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E1" w:rsidRDefault="000177E1" w:rsidP="00E95E33">
      <w:pPr>
        <w:spacing w:after="0" w:line="240" w:lineRule="auto"/>
        <w:ind w:firstLine="708"/>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177E1" w:rsidRPr="004201DA" w:rsidTr="000177E1">
        <w:tc>
          <w:tcPr>
            <w:tcW w:w="9570" w:type="dxa"/>
            <w:tcBorders>
              <w:top w:val="nil"/>
              <w:left w:val="nil"/>
              <w:bottom w:val="single" w:sz="24" w:space="0" w:color="auto"/>
              <w:right w:val="nil"/>
            </w:tcBorders>
          </w:tcPr>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КОНТРОЛЬНО</w:t>
            </w:r>
            <w:r w:rsidR="00BD3D1F" w:rsidRPr="004201DA">
              <w:rPr>
                <w:rFonts w:ascii="Times New Roman" w:eastAsia="Times New Roman" w:hAnsi="Times New Roman" w:cs="Times New Roman"/>
                <w:b/>
                <w:sz w:val="32"/>
                <w:szCs w:val="32"/>
                <w:lang w:eastAsia="ru-RU"/>
              </w:rPr>
              <w:t>–</w:t>
            </w:r>
            <w:r w:rsidRPr="004201DA">
              <w:rPr>
                <w:rFonts w:ascii="Times New Roman" w:eastAsia="Times New Roman" w:hAnsi="Times New Roman" w:cs="Times New Roman"/>
                <w:b/>
                <w:sz w:val="32"/>
                <w:szCs w:val="32"/>
                <w:lang w:eastAsia="ru-RU"/>
              </w:rPr>
              <w:t xml:space="preserve">СЧЕТНАЯ ПАЛАТА ПРИМОРСКОГО КРАЯ </w:t>
            </w:r>
          </w:p>
        </w:tc>
      </w:tr>
    </w:tbl>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 xml:space="preserve">ЗАКЛЮЧЕНИЕ </w:t>
      </w: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Контрольно</w:t>
      </w:r>
      <w:r w:rsidR="00ED350A">
        <w:rPr>
          <w:rFonts w:ascii="Times New Roman" w:eastAsia="Times New Roman" w:hAnsi="Times New Roman" w:cs="Times New Roman"/>
          <w:b/>
          <w:sz w:val="32"/>
          <w:szCs w:val="32"/>
          <w:lang w:eastAsia="ru-RU"/>
        </w:rPr>
        <w:t>-</w:t>
      </w:r>
      <w:r w:rsidRPr="004201DA">
        <w:rPr>
          <w:rFonts w:ascii="Times New Roman" w:eastAsia="Times New Roman" w:hAnsi="Times New Roman" w:cs="Times New Roman"/>
          <w:b/>
          <w:sz w:val="32"/>
          <w:szCs w:val="32"/>
          <w:lang w:eastAsia="ru-RU"/>
        </w:rPr>
        <w:t>счетной палаты Приморского края</w:t>
      </w:r>
    </w:p>
    <w:p w:rsidR="001F0722"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 xml:space="preserve"> на проект закона Приморского края </w:t>
      </w:r>
    </w:p>
    <w:p w:rsidR="00F4000D" w:rsidRDefault="00C5406C"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w:t>
      </w:r>
      <w:r w:rsidR="000177E1" w:rsidRPr="004201DA">
        <w:rPr>
          <w:rFonts w:ascii="Times New Roman" w:eastAsia="Times New Roman" w:hAnsi="Times New Roman" w:cs="Times New Roman"/>
          <w:b/>
          <w:sz w:val="32"/>
          <w:szCs w:val="32"/>
          <w:lang w:eastAsia="ru-RU"/>
        </w:rPr>
        <w:t>О краевом бюджете на 201</w:t>
      </w:r>
      <w:r w:rsidR="00F4000D">
        <w:rPr>
          <w:rFonts w:ascii="Times New Roman" w:eastAsia="Times New Roman" w:hAnsi="Times New Roman" w:cs="Times New Roman"/>
          <w:b/>
          <w:sz w:val="32"/>
          <w:szCs w:val="32"/>
          <w:lang w:eastAsia="ru-RU"/>
        </w:rPr>
        <w:t>7</w:t>
      </w:r>
      <w:r w:rsidR="001F0722" w:rsidRPr="004201DA">
        <w:rPr>
          <w:rFonts w:ascii="Times New Roman" w:eastAsia="Times New Roman" w:hAnsi="Times New Roman" w:cs="Times New Roman"/>
          <w:b/>
          <w:sz w:val="32"/>
          <w:szCs w:val="32"/>
          <w:lang w:eastAsia="ru-RU"/>
        </w:rPr>
        <w:t xml:space="preserve"> год</w:t>
      </w:r>
      <w:r w:rsidR="00F4000D">
        <w:rPr>
          <w:rFonts w:ascii="Times New Roman" w:eastAsia="Times New Roman" w:hAnsi="Times New Roman" w:cs="Times New Roman"/>
          <w:b/>
          <w:sz w:val="32"/>
          <w:szCs w:val="32"/>
          <w:lang w:eastAsia="ru-RU"/>
        </w:rPr>
        <w:t xml:space="preserve"> и плановый </w:t>
      </w:r>
    </w:p>
    <w:p w:rsidR="000177E1" w:rsidRPr="004201DA" w:rsidRDefault="00F4000D" w:rsidP="000177E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период 2018 и 2019 годов</w:t>
      </w:r>
      <w:r w:rsidR="00C5406C" w:rsidRPr="004201DA">
        <w:rPr>
          <w:rFonts w:ascii="Times New Roman" w:eastAsia="Times New Roman" w:hAnsi="Times New Roman" w:cs="Times New Roman"/>
          <w:b/>
          <w:sz w:val="32"/>
          <w:szCs w:val="32"/>
          <w:lang w:eastAsia="ru-RU"/>
        </w:rPr>
        <w:t>"</w:t>
      </w: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587B5A" w:rsidRDefault="00684F1B"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УТВЕРЖДЕНО </w:t>
      </w:r>
    </w:p>
    <w:p w:rsidR="00ED350A" w:rsidRPr="004201DA" w:rsidRDefault="00ED350A" w:rsidP="000177E1">
      <w:pPr>
        <w:spacing w:after="0" w:line="240" w:lineRule="auto"/>
        <w:jc w:val="center"/>
        <w:rPr>
          <w:rFonts w:ascii="Times New Roman" w:eastAsia="Times New Roman" w:hAnsi="Times New Roman" w:cs="Times New Roman"/>
          <w:sz w:val="28"/>
          <w:szCs w:val="28"/>
          <w:lang w:eastAsia="ru-RU"/>
        </w:rPr>
      </w:pPr>
    </w:p>
    <w:p w:rsidR="00587B5A" w:rsidRPr="004201DA" w:rsidRDefault="000177E1"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 коллегией Контрольно</w:t>
      </w:r>
      <w:r w:rsidR="00ED350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счетной</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 палаты Приморского края </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(протокол от </w:t>
      </w:r>
      <w:r w:rsidR="0063752E">
        <w:rPr>
          <w:rFonts w:ascii="Times New Roman" w:eastAsia="Times New Roman" w:hAnsi="Times New Roman" w:cs="Times New Roman"/>
          <w:sz w:val="28"/>
          <w:szCs w:val="28"/>
          <w:lang w:eastAsia="ru-RU"/>
        </w:rPr>
        <w:t>07</w:t>
      </w:r>
      <w:r w:rsidR="00DA2E77" w:rsidRPr="004201DA">
        <w:rPr>
          <w:rFonts w:ascii="Times New Roman" w:eastAsia="Times New Roman" w:hAnsi="Times New Roman" w:cs="Times New Roman"/>
          <w:sz w:val="28"/>
          <w:szCs w:val="28"/>
          <w:lang w:eastAsia="ru-RU"/>
        </w:rPr>
        <w:t>.1</w:t>
      </w:r>
      <w:r w:rsidR="000A3AB7" w:rsidRPr="004201DA">
        <w:rPr>
          <w:rFonts w:ascii="Times New Roman" w:eastAsia="Times New Roman" w:hAnsi="Times New Roman" w:cs="Times New Roman"/>
          <w:sz w:val="28"/>
          <w:szCs w:val="28"/>
          <w:lang w:eastAsia="ru-RU"/>
        </w:rPr>
        <w:t>1</w:t>
      </w:r>
      <w:r w:rsidR="00DA2E77"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201</w:t>
      </w:r>
      <w:r w:rsidR="00251206">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xml:space="preserve"> №</w:t>
      </w:r>
      <w:r w:rsidR="00681C36">
        <w:rPr>
          <w:rFonts w:ascii="Times New Roman" w:eastAsia="Times New Roman" w:hAnsi="Times New Roman" w:cs="Times New Roman"/>
          <w:sz w:val="28"/>
          <w:szCs w:val="28"/>
          <w:lang w:eastAsia="ru-RU"/>
        </w:rPr>
        <w:t xml:space="preserve"> 26</w:t>
      </w:r>
      <w:r w:rsidRPr="004201DA">
        <w:rPr>
          <w:rFonts w:ascii="Times New Roman" w:eastAsia="Times New Roman" w:hAnsi="Times New Roman" w:cs="Times New Roman"/>
          <w:sz w:val="28"/>
          <w:szCs w:val="28"/>
          <w:lang w:eastAsia="ru-RU"/>
        </w:rPr>
        <w:t>)</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587B5A" w:rsidRPr="004201DA" w:rsidRDefault="00587B5A" w:rsidP="000177E1">
      <w:pPr>
        <w:spacing w:after="0" w:line="240" w:lineRule="auto"/>
        <w:jc w:val="center"/>
        <w:rPr>
          <w:rFonts w:ascii="Times New Roman" w:eastAsia="Times New Roman" w:hAnsi="Times New Roman" w:cs="Times New Roman"/>
          <w:b/>
          <w:sz w:val="28"/>
          <w:szCs w:val="28"/>
          <w:lang w:eastAsia="ru-RU"/>
        </w:rPr>
      </w:pPr>
    </w:p>
    <w:p w:rsidR="00587B5A" w:rsidRPr="004201DA" w:rsidRDefault="00587B5A" w:rsidP="000177E1">
      <w:pPr>
        <w:spacing w:after="0" w:line="240" w:lineRule="auto"/>
        <w:jc w:val="center"/>
        <w:rPr>
          <w:rFonts w:ascii="Times New Roman" w:eastAsia="Times New Roman" w:hAnsi="Times New Roman" w:cs="Times New Roman"/>
          <w:b/>
          <w:sz w:val="28"/>
          <w:szCs w:val="28"/>
          <w:lang w:eastAsia="ru-RU"/>
        </w:rPr>
      </w:pPr>
    </w:p>
    <w:p w:rsidR="000177E1" w:rsidRDefault="000177E1" w:rsidP="000177E1">
      <w:pPr>
        <w:spacing w:after="0" w:line="240" w:lineRule="auto"/>
        <w:jc w:val="center"/>
        <w:rPr>
          <w:rFonts w:ascii="Times New Roman" w:eastAsia="Times New Roman" w:hAnsi="Times New Roman" w:cs="Times New Roman"/>
          <w:b/>
          <w:sz w:val="28"/>
          <w:szCs w:val="28"/>
          <w:lang w:eastAsia="ru-RU"/>
        </w:rPr>
      </w:pPr>
    </w:p>
    <w:p w:rsidR="00B724E5" w:rsidRPr="004201DA" w:rsidRDefault="00B724E5"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Владивосток</w:t>
      </w: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201</w:t>
      </w:r>
      <w:r w:rsidR="00122E79">
        <w:rPr>
          <w:rFonts w:ascii="Times New Roman" w:eastAsia="Times New Roman" w:hAnsi="Times New Roman" w:cs="Times New Roman"/>
          <w:b/>
          <w:sz w:val="28"/>
          <w:szCs w:val="28"/>
          <w:lang w:eastAsia="ru-RU"/>
        </w:rPr>
        <w:t>6</w:t>
      </w:r>
      <w:r w:rsidRPr="004201DA">
        <w:rPr>
          <w:rFonts w:ascii="Times New Roman" w:eastAsia="Times New Roman" w:hAnsi="Times New Roman" w:cs="Times New Roman"/>
          <w:b/>
          <w:sz w:val="28"/>
          <w:szCs w:val="28"/>
          <w:lang w:eastAsia="ru-RU"/>
        </w:rPr>
        <w:t xml:space="preserve"> год</w:t>
      </w:r>
    </w:p>
    <w:p w:rsidR="000A3AB7" w:rsidRPr="004201DA" w:rsidRDefault="000A3AB7"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lastRenderedPageBreak/>
        <w:t>Содержание</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p>
    <w:tbl>
      <w:tblPr>
        <w:tblW w:w="9790" w:type="dxa"/>
        <w:tblLook w:val="04A0" w:firstRow="1" w:lastRow="0" w:firstColumn="1" w:lastColumn="0" w:noHBand="0" w:noVBand="1"/>
      </w:tblPr>
      <w:tblGrid>
        <w:gridCol w:w="1067"/>
        <w:gridCol w:w="7925"/>
        <w:gridCol w:w="798"/>
      </w:tblGrid>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Общие положения…………………………………………………..</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Параметры прогноза основных показателей социально</w:t>
            </w:r>
            <w:r w:rsidR="00BD3D1F"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экономического развития Приморского края ……………………</w:t>
            </w:r>
            <w:r w:rsidR="000B3FBC" w:rsidRPr="004201DA">
              <w:rPr>
                <w:rFonts w:ascii="Times New Roman" w:eastAsia="Times New Roman" w:hAnsi="Times New Roman" w:cs="Times New Roman"/>
                <w:sz w:val="28"/>
                <w:szCs w:val="28"/>
                <w:lang w:eastAsia="ru-RU"/>
              </w:rPr>
              <w:t xml:space="preserve"> </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3</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251206">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Общая характеристика проекта закона </w:t>
            </w:r>
            <w:r w:rsidR="00C5406C" w:rsidRPr="004201DA">
              <w:rPr>
                <w:rFonts w:ascii="Times New Roman" w:eastAsia="Times New Roman" w:hAnsi="Times New Roman" w:cs="Times New Roman"/>
                <w:sz w:val="28"/>
                <w:szCs w:val="28"/>
                <w:lang w:eastAsia="ru-RU"/>
              </w:rPr>
              <w:t>"</w:t>
            </w:r>
            <w:r w:rsidR="00247FB1" w:rsidRPr="004201DA">
              <w:rPr>
                <w:rFonts w:ascii="Times New Roman" w:eastAsia="Times New Roman" w:hAnsi="Times New Roman" w:cs="Times New Roman"/>
                <w:sz w:val="28"/>
                <w:szCs w:val="28"/>
                <w:lang w:eastAsia="ru-RU"/>
              </w:rPr>
              <w:t>О краевом бюджете на 201</w:t>
            </w:r>
            <w:r w:rsidR="00251206">
              <w:rPr>
                <w:rFonts w:ascii="Times New Roman" w:eastAsia="Times New Roman" w:hAnsi="Times New Roman" w:cs="Times New Roman"/>
                <w:sz w:val="28"/>
                <w:szCs w:val="28"/>
                <w:lang w:eastAsia="ru-RU"/>
              </w:rPr>
              <w:t>7</w:t>
            </w:r>
            <w:r w:rsidRPr="004201DA">
              <w:rPr>
                <w:rFonts w:ascii="Times New Roman" w:eastAsia="Times New Roman" w:hAnsi="Times New Roman" w:cs="Times New Roman"/>
                <w:sz w:val="28"/>
                <w:szCs w:val="28"/>
                <w:lang w:eastAsia="ru-RU"/>
              </w:rPr>
              <w:t xml:space="preserve"> год</w:t>
            </w:r>
            <w:r w:rsidR="00251206">
              <w:rPr>
                <w:rFonts w:ascii="Times New Roman" w:eastAsia="Times New Roman" w:hAnsi="Times New Roman" w:cs="Times New Roman"/>
                <w:sz w:val="28"/>
                <w:szCs w:val="28"/>
                <w:lang w:eastAsia="ru-RU"/>
              </w:rPr>
              <w:t xml:space="preserve"> и плановый период 2018 и 2019 годов"…..</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4</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8"/>
                <w:szCs w:val="28"/>
                <w:lang w:eastAsia="ru-RU"/>
              </w:rPr>
              <w:t>ДОХОДЫ</w:t>
            </w:r>
            <w:r w:rsidRPr="004201DA">
              <w:rPr>
                <w:rFonts w:ascii="Times New Roman" w:eastAsia="Times New Roman" w:hAnsi="Times New Roman" w:cs="Times New Roman"/>
                <w:sz w:val="24"/>
                <w:szCs w:val="24"/>
                <w:lang w:eastAsia="ru-RU"/>
              </w:rPr>
              <w:t xml:space="preserve"> ……………………………………………………………………..</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4</w:t>
            </w:r>
            <w:r w:rsidRPr="004201DA">
              <w:rPr>
                <w:rFonts w:ascii="Times New Roman" w:eastAsia="Times New Roman" w:hAnsi="Times New Roman" w:cs="Times New Roman"/>
                <w:sz w:val="28"/>
                <w:szCs w:val="28"/>
                <w:lang w:eastAsia="ru-RU"/>
              </w:rPr>
              <w:t>.1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Налоговые и неналоговые доходы………………………………...</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4</w:t>
            </w:r>
            <w:r w:rsidRPr="004201DA">
              <w:rPr>
                <w:rFonts w:ascii="Times New Roman" w:eastAsia="Times New Roman" w:hAnsi="Times New Roman" w:cs="Times New Roman"/>
                <w:sz w:val="28"/>
                <w:szCs w:val="28"/>
                <w:lang w:eastAsia="ru-RU"/>
              </w:rPr>
              <w:t>.2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Безвозмездные поступления ………………………………………</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widowControl w:val="0"/>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РАСХОДЫ……………………………………………………….....</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01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Общегосударственные вопросы</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02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Национальная оборона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.3</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03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Национальная безопасность и правоохранительная деятельность</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.4</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04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Национальная экономика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.4.1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Дорожный фонд Приморского края……………………………….</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.5</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492D81">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05 </w:t>
            </w:r>
            <w:r w:rsidR="00C5406C" w:rsidRPr="004201DA">
              <w:rPr>
                <w:rFonts w:ascii="Times New Roman" w:eastAsia="Times New Roman" w:hAnsi="Times New Roman" w:cs="Times New Roman"/>
                <w:sz w:val="28"/>
                <w:szCs w:val="28"/>
                <w:lang w:eastAsia="ru-RU"/>
              </w:rPr>
              <w:t>"</w:t>
            </w:r>
            <w:r w:rsidR="00492D81">
              <w:rPr>
                <w:rFonts w:ascii="Times New Roman" w:eastAsia="Times New Roman" w:hAnsi="Times New Roman" w:cs="Times New Roman"/>
                <w:sz w:val="28"/>
                <w:szCs w:val="28"/>
                <w:lang w:eastAsia="ru-RU"/>
              </w:rPr>
              <w:t>Жилищ</w:t>
            </w:r>
            <w:r w:rsidRPr="004201DA">
              <w:rPr>
                <w:rFonts w:ascii="Times New Roman" w:eastAsia="Times New Roman" w:hAnsi="Times New Roman" w:cs="Times New Roman"/>
                <w:sz w:val="28"/>
                <w:szCs w:val="28"/>
                <w:lang w:eastAsia="ru-RU"/>
              </w:rPr>
              <w:t>но</w:t>
            </w:r>
            <w:r w:rsidR="00492D8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коммунальное хозяйство</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.6</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06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Охрана окружающей среды</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.7</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07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Образование</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.8</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08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Культура, кинематография</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.9</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09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Здравоохранение</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.10</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10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Социальная политика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11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Физическая культура и спорт</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12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Средства массовой информации</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.13</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13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Обслуживание государственного и муниципального долга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.14</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14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Межбюджетные трансферты  общего характера бюджетам субъектов Российской Федерации и муниципальных образований</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.15</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Государственные программы Приморского края………………...</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lastRenderedPageBreak/>
              <w:t>5</w:t>
            </w:r>
            <w:r w:rsidR="00247FB1" w:rsidRPr="004201DA">
              <w:rPr>
                <w:rFonts w:ascii="Times New Roman" w:hAnsi="Times New Roman" w:cs="Times New Roman"/>
                <w:sz w:val="28"/>
                <w:szCs w:val="28"/>
              </w:rPr>
              <w:t>.15.1</w:t>
            </w:r>
          </w:p>
        </w:tc>
        <w:tc>
          <w:tcPr>
            <w:tcW w:w="7925" w:type="dxa"/>
            <w:shd w:val="clear" w:color="auto" w:fill="auto"/>
          </w:tcPr>
          <w:p w:rsidR="003217EA" w:rsidRPr="004201DA" w:rsidRDefault="00247FB1" w:rsidP="00CB4A78">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здравоохранения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CB4A78">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.15.2</w:t>
            </w:r>
          </w:p>
        </w:tc>
        <w:tc>
          <w:tcPr>
            <w:tcW w:w="7925" w:type="dxa"/>
            <w:shd w:val="clear" w:color="auto" w:fill="auto"/>
          </w:tcPr>
          <w:p w:rsidR="003217EA" w:rsidRPr="004201DA" w:rsidRDefault="00247FB1" w:rsidP="00881F7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образования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881F77">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.15.3</w:t>
            </w:r>
          </w:p>
        </w:tc>
        <w:tc>
          <w:tcPr>
            <w:tcW w:w="7925" w:type="dxa"/>
            <w:shd w:val="clear" w:color="auto" w:fill="auto"/>
          </w:tcPr>
          <w:p w:rsidR="003217EA" w:rsidRPr="004201DA" w:rsidRDefault="00247FB1" w:rsidP="00881F7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"Социальная поддержка населе</w:t>
            </w:r>
            <w:r w:rsidR="00881F77">
              <w:rPr>
                <w:rFonts w:ascii="Times New Roman" w:hAnsi="Times New Roman" w:cs="Times New Roman"/>
                <w:sz w:val="28"/>
                <w:szCs w:val="28"/>
              </w:rPr>
              <w:t>ния Приморского края на 2013-2020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.15.4</w:t>
            </w:r>
          </w:p>
        </w:tc>
        <w:tc>
          <w:tcPr>
            <w:tcW w:w="7925" w:type="dxa"/>
            <w:shd w:val="clear" w:color="auto" w:fill="auto"/>
          </w:tcPr>
          <w:p w:rsidR="003217EA" w:rsidRPr="004201DA" w:rsidRDefault="00247FB1" w:rsidP="00E420CD">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"Содействие занятости населения Приморского края на 2013-20</w:t>
            </w:r>
            <w:r w:rsidR="00E420CD">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.15.5</w:t>
            </w:r>
          </w:p>
        </w:tc>
        <w:tc>
          <w:tcPr>
            <w:tcW w:w="7925" w:type="dxa"/>
            <w:shd w:val="clear" w:color="auto" w:fill="auto"/>
          </w:tcPr>
          <w:p w:rsidR="003217EA" w:rsidRPr="004201DA" w:rsidRDefault="00247FB1" w:rsidP="00BB4CE4">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культуры Приморского края на 2013-20</w:t>
            </w:r>
            <w:r w:rsidR="00BB4CE4">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.15.6</w:t>
            </w:r>
          </w:p>
        </w:tc>
        <w:tc>
          <w:tcPr>
            <w:tcW w:w="7925" w:type="dxa"/>
            <w:shd w:val="clear" w:color="auto" w:fill="auto"/>
          </w:tcPr>
          <w:p w:rsidR="003217EA" w:rsidRPr="004201DA" w:rsidRDefault="00247FB1" w:rsidP="00BB4CE4">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"Обеспечение доступным жильем и качественными услугами жилищно-коммунального хозяйства населения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BB4CE4">
              <w:rPr>
                <w:rFonts w:ascii="Times New Roman" w:hAnsi="Times New Roman" w:cs="Times New Roman"/>
                <w:sz w:val="28"/>
                <w:szCs w:val="28"/>
              </w:rPr>
              <w:t>20</w:t>
            </w:r>
            <w:r w:rsidRPr="004201DA">
              <w:rPr>
                <w:rFonts w:ascii="Times New Roman" w:hAnsi="Times New Roman" w:cs="Times New Roman"/>
                <w:sz w:val="28"/>
                <w:szCs w:val="28"/>
              </w:rPr>
              <w:t xml:space="preserve"> годы"………………</w:t>
            </w:r>
            <w:r w:rsidR="00F278C5" w:rsidRPr="004201DA">
              <w:rPr>
                <w:rFonts w:ascii="Times New Roman" w:hAnsi="Times New Roman" w:cs="Times New Roman"/>
                <w:sz w:val="28"/>
                <w:szCs w:val="28"/>
              </w:rPr>
              <w:t>…………………………………………………</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.15.7</w:t>
            </w:r>
          </w:p>
        </w:tc>
        <w:tc>
          <w:tcPr>
            <w:tcW w:w="7925" w:type="dxa"/>
            <w:shd w:val="clear" w:color="auto" w:fill="auto"/>
          </w:tcPr>
          <w:p w:rsidR="00247FB1" w:rsidRPr="004201DA" w:rsidRDefault="00247FB1" w:rsidP="00E70E0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w:t>
            </w:r>
            <w:r w:rsidR="00E70E07">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r>
      <w:tr w:rsidR="00247FB1" w:rsidRPr="004201DA" w:rsidTr="007A3E2E">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.15.8</w:t>
            </w:r>
          </w:p>
        </w:tc>
        <w:tc>
          <w:tcPr>
            <w:tcW w:w="7925" w:type="dxa"/>
            <w:shd w:val="clear" w:color="auto" w:fill="auto"/>
          </w:tcPr>
          <w:p w:rsidR="00247FB1" w:rsidRPr="004201DA" w:rsidRDefault="00247FB1" w:rsidP="00E70E0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 xml:space="preserve">Государственная программа </w:t>
            </w:r>
            <w:r w:rsidR="0007784A" w:rsidRPr="004201DA">
              <w:rPr>
                <w:rFonts w:ascii="Times New Roman" w:hAnsi="Times New Roman" w:cs="Times New Roman"/>
                <w:sz w:val="28"/>
                <w:szCs w:val="28"/>
              </w:rPr>
              <w:t>"</w:t>
            </w:r>
            <w:r w:rsidRPr="004201DA">
              <w:rPr>
                <w:rFonts w:ascii="Times New Roman" w:hAnsi="Times New Roman" w:cs="Times New Roman"/>
                <w:sz w:val="28"/>
                <w:szCs w:val="28"/>
              </w:rPr>
              <w:t>Охрана окружающей среды Приморского края</w:t>
            </w:r>
            <w:r w:rsidR="00326059" w:rsidRPr="004201DA">
              <w:rPr>
                <w:rFonts w:ascii="Times New Roman" w:hAnsi="Times New Roman" w:cs="Times New Roman"/>
                <w:sz w:val="28"/>
                <w:szCs w:val="28"/>
              </w:rPr>
              <w:t>"</w:t>
            </w:r>
            <w:r w:rsidR="00E70E07">
              <w:rPr>
                <w:rFonts w:ascii="Times New Roman" w:hAnsi="Times New Roman" w:cs="Times New Roman"/>
                <w:sz w:val="28"/>
                <w:szCs w:val="28"/>
              </w:rPr>
              <w:t xml:space="preserve"> на 2013-2020</w:t>
            </w:r>
            <w:r w:rsidRPr="004201DA">
              <w:rPr>
                <w:rFonts w:ascii="Times New Roman" w:hAnsi="Times New Roman" w:cs="Times New Roman"/>
                <w:sz w:val="28"/>
                <w:szCs w:val="28"/>
              </w:rPr>
              <w:t xml:space="preserve"> годы"…………………………..</w:t>
            </w:r>
          </w:p>
        </w:tc>
        <w:tc>
          <w:tcPr>
            <w:tcW w:w="798" w:type="dxa"/>
            <w:shd w:val="clear" w:color="auto" w:fill="auto"/>
            <w:vAlign w:val="bottom"/>
          </w:tcPr>
          <w:p w:rsidR="00247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.15.9</w:t>
            </w:r>
          </w:p>
        </w:tc>
        <w:tc>
          <w:tcPr>
            <w:tcW w:w="7925" w:type="dxa"/>
            <w:shd w:val="clear" w:color="auto" w:fill="auto"/>
          </w:tcPr>
          <w:p w:rsidR="00D85575" w:rsidRPr="004201DA" w:rsidRDefault="00D85575" w:rsidP="0093797C">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физической культуры и спорта Приморского края" на 2013-20</w:t>
            </w:r>
            <w:r w:rsidR="0093797C">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.15.10</w:t>
            </w:r>
          </w:p>
        </w:tc>
        <w:tc>
          <w:tcPr>
            <w:tcW w:w="7925" w:type="dxa"/>
            <w:shd w:val="clear" w:color="auto" w:fill="auto"/>
          </w:tcPr>
          <w:p w:rsidR="00D85575" w:rsidRPr="004201DA" w:rsidRDefault="00D85575" w:rsidP="0093797C">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туризма в Приморском крае" на 2013-20</w:t>
            </w:r>
            <w:r w:rsidR="0093797C">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.15.11</w:t>
            </w:r>
          </w:p>
        </w:tc>
        <w:tc>
          <w:tcPr>
            <w:tcW w:w="7925" w:type="dxa"/>
            <w:shd w:val="clear" w:color="auto" w:fill="auto"/>
          </w:tcPr>
          <w:p w:rsidR="00D85575" w:rsidRPr="004201DA" w:rsidRDefault="00D85575" w:rsidP="0093797C">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"Информационное общество" на 2013-20</w:t>
            </w:r>
            <w:r w:rsidR="0093797C">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.15.12</w:t>
            </w:r>
          </w:p>
        </w:tc>
        <w:tc>
          <w:tcPr>
            <w:tcW w:w="7925" w:type="dxa"/>
            <w:shd w:val="clear" w:color="auto" w:fill="auto"/>
          </w:tcPr>
          <w:p w:rsidR="00D85575" w:rsidRPr="004201DA" w:rsidRDefault="00D85575" w:rsidP="00740C2B">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транспортного комплекса в Приморском крае" на 2013-20</w:t>
            </w:r>
            <w:r w:rsidR="00740C2B">
              <w:rPr>
                <w:rFonts w:ascii="Times New Roman" w:hAnsi="Times New Roman" w:cs="Times New Roman"/>
                <w:sz w:val="28"/>
                <w:szCs w:val="28"/>
              </w:rPr>
              <w:t>21</w:t>
            </w:r>
            <w:r w:rsidRPr="004201DA">
              <w:rPr>
                <w:rFonts w:ascii="Times New Roman" w:hAnsi="Times New Roman" w:cs="Times New Roman"/>
                <w:sz w:val="28"/>
                <w:szCs w:val="28"/>
              </w:rPr>
              <w:t xml:space="preserve"> годы"……………..</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.15.13</w:t>
            </w:r>
          </w:p>
        </w:tc>
        <w:tc>
          <w:tcPr>
            <w:tcW w:w="7925" w:type="dxa"/>
            <w:shd w:val="clear" w:color="auto" w:fill="auto"/>
          </w:tcPr>
          <w:p w:rsidR="00D85575" w:rsidRPr="004201DA" w:rsidRDefault="00D85575" w:rsidP="00740C2B">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"Энергоэффективность, развитие газоснабжения и энергетики в Приморском крае" на 2013-20</w:t>
            </w:r>
            <w:r w:rsidR="00740C2B">
              <w:rPr>
                <w:rFonts w:ascii="Times New Roman" w:hAnsi="Times New Roman" w:cs="Times New Roman"/>
                <w:sz w:val="28"/>
                <w:szCs w:val="28"/>
              </w:rPr>
              <w:t>20</w:t>
            </w:r>
            <w:r w:rsidRPr="004201DA">
              <w:rPr>
                <w:rFonts w:ascii="Times New Roman" w:hAnsi="Times New Roman" w:cs="Times New Roman"/>
                <w:sz w:val="28"/>
                <w:szCs w:val="28"/>
              </w:rPr>
              <w:t xml:space="preserve"> годы" ………………………………………………………………...</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.15.14</w:t>
            </w:r>
          </w:p>
        </w:tc>
        <w:tc>
          <w:tcPr>
            <w:tcW w:w="7925" w:type="dxa"/>
            <w:shd w:val="clear" w:color="auto" w:fill="auto"/>
          </w:tcPr>
          <w:p w:rsidR="00D85575" w:rsidRPr="004201DA" w:rsidRDefault="00D85575" w:rsidP="00D97D3D">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2020 годы"……………</w:t>
            </w:r>
            <w:r w:rsidR="00461AFB" w:rsidRPr="004201DA">
              <w:rPr>
                <w:rFonts w:ascii="Times New Roman" w:hAnsi="Times New Roman" w:cs="Times New Roman"/>
                <w:sz w:val="28"/>
                <w:szCs w:val="28"/>
              </w:rPr>
              <w:t>………………………………………………….</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.15.15</w:t>
            </w:r>
          </w:p>
        </w:tc>
        <w:tc>
          <w:tcPr>
            <w:tcW w:w="7925" w:type="dxa"/>
            <w:shd w:val="clear" w:color="auto" w:fill="auto"/>
          </w:tcPr>
          <w:p w:rsidR="00D85575" w:rsidRPr="004201DA" w:rsidRDefault="00D85575" w:rsidP="003F55C3">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 xml:space="preserve">Государственная программа  "Развитие рыбохозяйственного </w:t>
            </w:r>
            <w:r w:rsidRPr="004201DA">
              <w:rPr>
                <w:rFonts w:ascii="Times New Roman" w:hAnsi="Times New Roman" w:cs="Times New Roman"/>
                <w:sz w:val="28"/>
                <w:szCs w:val="28"/>
              </w:rPr>
              <w:lastRenderedPageBreak/>
              <w:t>комплекса в Приморском крае на 2013</w:t>
            </w:r>
            <w:r w:rsidR="007E42C4" w:rsidRPr="004201DA">
              <w:rPr>
                <w:rFonts w:ascii="Times New Roman" w:hAnsi="Times New Roman" w:cs="Times New Roman"/>
                <w:sz w:val="28"/>
                <w:szCs w:val="28"/>
              </w:rPr>
              <w:t xml:space="preserve"> – </w:t>
            </w:r>
            <w:r w:rsidR="003F55C3">
              <w:rPr>
                <w:rFonts w:ascii="Times New Roman" w:hAnsi="Times New Roman" w:cs="Times New Roman"/>
                <w:sz w:val="28"/>
                <w:szCs w:val="28"/>
              </w:rPr>
              <w:t>2020</w:t>
            </w:r>
            <w:r w:rsidRPr="004201DA">
              <w:rPr>
                <w:rFonts w:ascii="Times New Roman" w:hAnsi="Times New Roman" w:cs="Times New Roman"/>
                <w:sz w:val="28"/>
                <w:szCs w:val="28"/>
              </w:rPr>
              <w:t xml:space="preserve"> годы"…………….</w:t>
            </w:r>
          </w:p>
        </w:tc>
        <w:tc>
          <w:tcPr>
            <w:tcW w:w="798" w:type="dxa"/>
            <w:shd w:val="clear" w:color="auto" w:fill="auto"/>
            <w:vAlign w:val="bottom"/>
          </w:tcPr>
          <w:p w:rsidR="00681C36" w:rsidRDefault="00681C36" w:rsidP="007A3E2E">
            <w:pPr>
              <w:spacing w:line="240" w:lineRule="auto"/>
              <w:jc w:val="right"/>
              <w:rPr>
                <w:rFonts w:ascii="Times New Roman" w:eastAsia="Times New Roman" w:hAnsi="Times New Roman" w:cs="Times New Roman"/>
                <w:sz w:val="28"/>
                <w:szCs w:val="28"/>
                <w:lang w:eastAsia="ru-RU"/>
              </w:rPr>
            </w:pPr>
          </w:p>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138</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lastRenderedPageBreak/>
              <w:t>5</w:t>
            </w:r>
            <w:r w:rsidR="00D85575" w:rsidRPr="004201DA">
              <w:rPr>
                <w:rFonts w:ascii="Times New Roman" w:hAnsi="Times New Roman" w:cs="Times New Roman"/>
                <w:sz w:val="28"/>
                <w:szCs w:val="28"/>
              </w:rPr>
              <w:t>.15.16</w:t>
            </w:r>
          </w:p>
        </w:tc>
        <w:tc>
          <w:tcPr>
            <w:tcW w:w="7925" w:type="dxa"/>
            <w:shd w:val="clear" w:color="auto" w:fill="auto"/>
          </w:tcPr>
          <w:p w:rsidR="00D85575" w:rsidRPr="004201DA" w:rsidRDefault="00D85575" w:rsidP="003F55C3">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лесного хозяйства в Приморском крае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3F55C3">
              <w:rPr>
                <w:rFonts w:ascii="Times New Roman" w:hAnsi="Times New Roman" w:cs="Times New Roman"/>
                <w:sz w:val="28"/>
                <w:szCs w:val="28"/>
              </w:rPr>
              <w:t>20 годы"…………………………</w:t>
            </w:r>
            <w:r w:rsidR="00461AFB" w:rsidRPr="004201DA">
              <w:rPr>
                <w:rFonts w:ascii="Times New Roman" w:hAnsi="Times New Roman" w:cs="Times New Roman"/>
                <w:sz w:val="28"/>
                <w:szCs w:val="28"/>
              </w:rPr>
              <w:t>.</w:t>
            </w:r>
            <w:r w:rsidRPr="004201DA">
              <w:rPr>
                <w:rFonts w:ascii="Times New Roman" w:hAnsi="Times New Roman" w:cs="Times New Roman"/>
                <w:sz w:val="28"/>
                <w:szCs w:val="28"/>
              </w:rPr>
              <w:t>.</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p>
        </w:tc>
      </w:tr>
      <w:tr w:rsidR="00D85575" w:rsidRPr="004201DA" w:rsidTr="007A3E2E">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.15.17</w:t>
            </w:r>
          </w:p>
        </w:tc>
        <w:tc>
          <w:tcPr>
            <w:tcW w:w="7925" w:type="dxa"/>
            <w:shd w:val="clear" w:color="auto" w:fill="auto"/>
          </w:tcPr>
          <w:p w:rsidR="00D85575" w:rsidRPr="004201DA" w:rsidRDefault="00D85575" w:rsidP="003F55C3">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"Экономическое развитие и инновационная экономика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3F55C3">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vAlign w:val="bottom"/>
          </w:tcPr>
          <w:p w:rsidR="00D85575"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1F0722" w:rsidRPr="004201DA" w:rsidTr="007A3E2E">
        <w:tc>
          <w:tcPr>
            <w:tcW w:w="1067" w:type="dxa"/>
            <w:shd w:val="clear" w:color="auto" w:fill="auto"/>
          </w:tcPr>
          <w:p w:rsidR="001F0722" w:rsidRPr="004201DA" w:rsidRDefault="001F0722"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5.15.18</w:t>
            </w:r>
          </w:p>
        </w:tc>
        <w:tc>
          <w:tcPr>
            <w:tcW w:w="7925" w:type="dxa"/>
            <w:shd w:val="clear" w:color="auto" w:fill="auto"/>
          </w:tcPr>
          <w:p w:rsidR="001F0722" w:rsidRPr="004201DA" w:rsidRDefault="001F0722" w:rsidP="001F0722">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Государственная программа "Безопасный край" на 2015 - 2020 годы…………………………………………………………………</w:t>
            </w:r>
          </w:p>
        </w:tc>
        <w:tc>
          <w:tcPr>
            <w:tcW w:w="798" w:type="dxa"/>
            <w:shd w:val="clear" w:color="auto" w:fill="auto"/>
            <w:vAlign w:val="bottom"/>
          </w:tcPr>
          <w:p w:rsidR="001F0722"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tc>
      </w:tr>
      <w:tr w:rsidR="00FE6FB1" w:rsidRPr="004201DA" w:rsidTr="007A3E2E">
        <w:tc>
          <w:tcPr>
            <w:tcW w:w="1067" w:type="dxa"/>
            <w:shd w:val="clear" w:color="auto" w:fill="auto"/>
          </w:tcPr>
          <w:p w:rsidR="00FE6FB1" w:rsidRPr="004201DA" w:rsidRDefault="00E24837"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5.16.</w:t>
            </w:r>
          </w:p>
        </w:tc>
        <w:tc>
          <w:tcPr>
            <w:tcW w:w="7925" w:type="dxa"/>
            <w:shd w:val="clear" w:color="auto" w:fill="auto"/>
          </w:tcPr>
          <w:p w:rsidR="00FE6FB1" w:rsidRPr="004201DA" w:rsidRDefault="00E24837"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Непрограммные направления деятельности органов государственной власти Приморского края</w:t>
            </w:r>
          </w:p>
        </w:tc>
        <w:tc>
          <w:tcPr>
            <w:tcW w:w="798" w:type="dxa"/>
            <w:shd w:val="clear" w:color="auto" w:fill="auto"/>
            <w:vAlign w:val="bottom"/>
          </w:tcPr>
          <w:p w:rsidR="00FE6FB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6</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Источники внутреннего финансирования  дефицита краевого бюджета…………………………………………………………..…</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0177E1" w:rsidRPr="004201DA" w:rsidTr="007A3E2E">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7</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Государственный долг Приморского края………</w:t>
            </w:r>
            <w:r w:rsidR="007C4865">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r>
      <w:tr w:rsidR="00923801" w:rsidRPr="004201DA" w:rsidTr="007A3E2E">
        <w:tc>
          <w:tcPr>
            <w:tcW w:w="1067" w:type="dxa"/>
            <w:shd w:val="clear" w:color="auto" w:fill="auto"/>
          </w:tcPr>
          <w:p w:rsidR="00923801" w:rsidRPr="004201DA" w:rsidRDefault="0092380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8.</w:t>
            </w:r>
          </w:p>
        </w:tc>
        <w:tc>
          <w:tcPr>
            <w:tcW w:w="7925" w:type="dxa"/>
            <w:shd w:val="clear" w:color="auto" w:fill="auto"/>
          </w:tcPr>
          <w:p w:rsidR="00923801" w:rsidRPr="004201DA" w:rsidRDefault="003871B4" w:rsidP="00251206">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Т</w:t>
            </w:r>
            <w:r w:rsidR="00923801" w:rsidRPr="004201DA">
              <w:rPr>
                <w:rFonts w:ascii="Times New Roman" w:eastAsia="Times New Roman" w:hAnsi="Times New Roman" w:cs="Times New Roman"/>
                <w:sz w:val="28"/>
                <w:szCs w:val="28"/>
                <w:lang w:eastAsia="ru-RU"/>
              </w:rPr>
              <w:t>екстовы</w:t>
            </w:r>
            <w:r w:rsidRPr="004201DA">
              <w:rPr>
                <w:rFonts w:ascii="Times New Roman" w:eastAsia="Times New Roman" w:hAnsi="Times New Roman" w:cs="Times New Roman"/>
                <w:sz w:val="28"/>
                <w:szCs w:val="28"/>
                <w:lang w:eastAsia="ru-RU"/>
              </w:rPr>
              <w:t>е</w:t>
            </w:r>
            <w:r w:rsidR="00923801" w:rsidRPr="004201DA">
              <w:rPr>
                <w:rFonts w:ascii="Times New Roman" w:eastAsia="Times New Roman" w:hAnsi="Times New Roman" w:cs="Times New Roman"/>
                <w:sz w:val="28"/>
                <w:szCs w:val="28"/>
                <w:lang w:eastAsia="ru-RU"/>
              </w:rPr>
              <w:t xml:space="preserve"> стат</w:t>
            </w:r>
            <w:r w:rsidRPr="004201DA">
              <w:rPr>
                <w:rFonts w:ascii="Times New Roman" w:eastAsia="Times New Roman" w:hAnsi="Times New Roman" w:cs="Times New Roman"/>
                <w:sz w:val="28"/>
                <w:szCs w:val="28"/>
                <w:lang w:eastAsia="ru-RU"/>
              </w:rPr>
              <w:t>ьи</w:t>
            </w:r>
            <w:r w:rsidR="00923801" w:rsidRPr="004201DA">
              <w:rPr>
                <w:rFonts w:ascii="Times New Roman" w:eastAsia="Times New Roman" w:hAnsi="Times New Roman" w:cs="Times New Roman"/>
                <w:sz w:val="28"/>
                <w:szCs w:val="28"/>
                <w:lang w:eastAsia="ru-RU"/>
              </w:rPr>
              <w:t xml:space="preserve"> проекта закона Приморского края "О краевом бюджете на </w:t>
            </w:r>
            <w:r w:rsidR="001F0722" w:rsidRPr="004201DA">
              <w:rPr>
                <w:rFonts w:ascii="Times New Roman" w:eastAsia="Times New Roman" w:hAnsi="Times New Roman" w:cs="Times New Roman"/>
                <w:sz w:val="28"/>
                <w:szCs w:val="28"/>
                <w:lang w:eastAsia="ru-RU"/>
              </w:rPr>
              <w:t>201</w:t>
            </w:r>
            <w:r w:rsidR="00251206">
              <w:rPr>
                <w:rFonts w:ascii="Times New Roman" w:eastAsia="Times New Roman" w:hAnsi="Times New Roman" w:cs="Times New Roman"/>
                <w:sz w:val="28"/>
                <w:szCs w:val="28"/>
                <w:lang w:eastAsia="ru-RU"/>
              </w:rPr>
              <w:t>7</w:t>
            </w:r>
            <w:r w:rsidR="003F55C3">
              <w:rPr>
                <w:rFonts w:ascii="Times New Roman" w:eastAsia="Times New Roman" w:hAnsi="Times New Roman" w:cs="Times New Roman"/>
                <w:sz w:val="28"/>
                <w:szCs w:val="28"/>
                <w:lang w:eastAsia="ru-RU"/>
              </w:rPr>
              <w:t xml:space="preserve"> год</w:t>
            </w:r>
            <w:r w:rsidR="00251206">
              <w:rPr>
                <w:rFonts w:ascii="Times New Roman" w:eastAsia="Times New Roman" w:hAnsi="Times New Roman" w:cs="Times New Roman"/>
                <w:sz w:val="28"/>
                <w:szCs w:val="28"/>
                <w:lang w:eastAsia="ru-RU"/>
              </w:rPr>
              <w:t xml:space="preserve"> и плановый период 2018 и 2019 годов".</w:t>
            </w:r>
            <w:r w:rsidR="001F0722"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92380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r>
      <w:tr w:rsidR="000177E1" w:rsidRPr="004201DA" w:rsidTr="007A3E2E">
        <w:tc>
          <w:tcPr>
            <w:tcW w:w="1067" w:type="dxa"/>
            <w:shd w:val="clear" w:color="auto" w:fill="auto"/>
          </w:tcPr>
          <w:p w:rsidR="000177E1" w:rsidRPr="004201DA" w:rsidRDefault="0092380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9</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9D0CE0">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w:t>
            </w:r>
            <w:r w:rsidR="007C4865">
              <w:rPr>
                <w:rFonts w:ascii="Times New Roman" w:eastAsia="Times New Roman" w:hAnsi="Times New Roman" w:cs="Times New Roman"/>
                <w:sz w:val="28"/>
                <w:szCs w:val="28"/>
                <w:lang w:eastAsia="ru-RU"/>
              </w:rPr>
              <w:t>ыводы</w:t>
            </w:r>
            <w:r w:rsidR="009D0CE0">
              <w:rPr>
                <w:rFonts w:ascii="Times New Roman" w:eastAsia="Times New Roman" w:hAnsi="Times New Roman" w:cs="Times New Roman"/>
                <w:sz w:val="28"/>
                <w:szCs w:val="28"/>
                <w:lang w:eastAsia="ru-RU"/>
              </w:rPr>
              <w:t xml:space="preserve">  и предложения</w:t>
            </w:r>
            <w:r w:rsidRPr="004201DA">
              <w:rPr>
                <w:rFonts w:ascii="Times New Roman" w:eastAsia="Times New Roman" w:hAnsi="Times New Roman" w:cs="Times New Roman"/>
                <w:sz w:val="28"/>
                <w:szCs w:val="28"/>
                <w:lang w:eastAsia="ru-RU"/>
              </w:rPr>
              <w:t>…………………………</w:t>
            </w:r>
            <w:r w:rsidR="009D0CE0">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vAlign w:val="bottom"/>
          </w:tcPr>
          <w:p w:rsidR="000177E1" w:rsidRPr="004201DA" w:rsidRDefault="00681C36" w:rsidP="007A3E2E">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p>
        </w:tc>
      </w:tr>
    </w:tbl>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CE65E5" w:rsidRDefault="00CE65E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144E4" w:rsidRDefault="006144E4" w:rsidP="0064454B">
      <w:pPr>
        <w:spacing w:after="0" w:line="240" w:lineRule="auto"/>
        <w:ind w:firstLine="709"/>
        <w:jc w:val="both"/>
        <w:rPr>
          <w:rFonts w:ascii="Times New Roman" w:eastAsia="Times New Roman" w:hAnsi="Times New Roman" w:cs="Times New Roman"/>
          <w:b/>
          <w:sz w:val="28"/>
          <w:szCs w:val="28"/>
          <w:lang w:eastAsia="ru-RU"/>
        </w:rPr>
      </w:pPr>
    </w:p>
    <w:p w:rsidR="0064454B" w:rsidRPr="004201DA" w:rsidRDefault="0064454B" w:rsidP="0064454B">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1. Общие положения</w:t>
      </w:r>
    </w:p>
    <w:p w:rsidR="0064454B" w:rsidRPr="001D6BEE" w:rsidRDefault="0064454B" w:rsidP="0064454B">
      <w:pPr>
        <w:spacing w:after="0" w:line="240" w:lineRule="auto"/>
        <w:ind w:firstLine="709"/>
        <w:jc w:val="both"/>
        <w:rPr>
          <w:rFonts w:ascii="Times New Roman" w:eastAsia="Times New Roman" w:hAnsi="Times New Roman" w:cs="Times New Roman"/>
          <w:sz w:val="28"/>
          <w:szCs w:val="28"/>
          <w:lang w:eastAsia="ru-RU"/>
        </w:rPr>
      </w:pPr>
      <w:r w:rsidRPr="001D6BEE">
        <w:rPr>
          <w:rFonts w:ascii="Times New Roman" w:eastAsia="Times New Roman" w:hAnsi="Times New Roman" w:cs="Times New Roman"/>
          <w:sz w:val="28"/>
          <w:szCs w:val="28"/>
          <w:lang w:eastAsia="ru-RU"/>
        </w:rPr>
        <w:t>1.1. Заключение Контрольно-счетной палаты Приморского края на проект закона Приморского края "О краевом бюджете на 201</w:t>
      </w:r>
      <w:r>
        <w:rPr>
          <w:rFonts w:ascii="Times New Roman" w:eastAsia="Times New Roman" w:hAnsi="Times New Roman" w:cs="Times New Roman"/>
          <w:sz w:val="28"/>
          <w:szCs w:val="28"/>
          <w:lang w:eastAsia="ru-RU"/>
        </w:rPr>
        <w:t>7</w:t>
      </w:r>
      <w:r w:rsidRPr="001D6BE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плановый период 2018 и 2019 годов</w:t>
      </w:r>
      <w:r w:rsidRPr="001D6BEE">
        <w:rPr>
          <w:rFonts w:ascii="Times New Roman" w:eastAsia="Times New Roman" w:hAnsi="Times New Roman" w:cs="Times New Roman"/>
          <w:sz w:val="28"/>
          <w:szCs w:val="28"/>
          <w:lang w:eastAsia="ru-RU"/>
        </w:rPr>
        <w:t>" (далее – заключение) подготовлено в соответствии с Бюджетным кодексом Российской Федерации, законами Приморского края от 02.08.2005 № 271–КЗ "О бюджетном устройстве, бюджетном процессе и межбюджетных отношениях в Приморском крае" и от 04.08.2011 № 795–КЗ "О Контрольно-счетной палате Приморского края".</w:t>
      </w:r>
    </w:p>
    <w:p w:rsidR="0064454B" w:rsidRPr="001D6BEE" w:rsidRDefault="0064454B" w:rsidP="006445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Закона Приморского края "О краевом бюджете на 2017 год и плановый период 2018 и 2019 годов" (далее - з</w:t>
      </w:r>
      <w:r w:rsidRPr="001D6BEE">
        <w:rPr>
          <w:rFonts w:ascii="Times New Roman" w:eastAsia="Times New Roman" w:hAnsi="Times New Roman" w:cs="Times New Roman"/>
          <w:sz w:val="28"/>
          <w:szCs w:val="28"/>
          <w:lang w:eastAsia="ru-RU"/>
        </w:rPr>
        <w:t>аконопроект</w:t>
      </w:r>
      <w:r>
        <w:rPr>
          <w:rFonts w:ascii="Times New Roman" w:eastAsia="Times New Roman" w:hAnsi="Times New Roman" w:cs="Times New Roman"/>
          <w:sz w:val="28"/>
          <w:szCs w:val="28"/>
          <w:lang w:eastAsia="ru-RU"/>
        </w:rPr>
        <w:t>)</w:t>
      </w:r>
      <w:r w:rsidRPr="001D6BEE">
        <w:rPr>
          <w:rFonts w:ascii="Times New Roman" w:eastAsia="Times New Roman" w:hAnsi="Times New Roman" w:cs="Times New Roman"/>
          <w:sz w:val="28"/>
          <w:szCs w:val="28"/>
          <w:lang w:eastAsia="ru-RU"/>
        </w:rPr>
        <w:t xml:space="preserve"> внесен Губернатором Приморского края на рассмотрение Законодательного Собрания Приморского края 20.10.2016 в срок, установленный статьей 66 Закона Приморского края от 02.08.2005 № 271–КЗ "О бюджетном устройстве, бюджетном процессе и межбюджетных отношениях в Приморском крае" (далее - закон </w:t>
      </w:r>
      <w:r>
        <w:rPr>
          <w:rFonts w:ascii="Times New Roman" w:eastAsia="Times New Roman" w:hAnsi="Times New Roman" w:cs="Times New Roman"/>
          <w:sz w:val="28"/>
          <w:szCs w:val="28"/>
          <w:lang w:eastAsia="ru-RU"/>
        </w:rPr>
        <w:t xml:space="preserve">Приморского края </w:t>
      </w:r>
      <w:r w:rsidRPr="001D6BEE">
        <w:rPr>
          <w:rFonts w:ascii="Times New Roman" w:eastAsia="Times New Roman" w:hAnsi="Times New Roman" w:cs="Times New Roman"/>
          <w:sz w:val="28"/>
          <w:szCs w:val="28"/>
          <w:lang w:eastAsia="ru-RU"/>
        </w:rPr>
        <w:t xml:space="preserve">№ 271-КЗ). </w:t>
      </w:r>
    </w:p>
    <w:p w:rsidR="0064454B" w:rsidRPr="001D6BEE" w:rsidRDefault="0064454B" w:rsidP="0064454B">
      <w:pPr>
        <w:spacing w:after="0" w:line="240" w:lineRule="auto"/>
        <w:ind w:firstLine="709"/>
        <w:jc w:val="both"/>
        <w:rPr>
          <w:rFonts w:ascii="Times New Roman" w:eastAsia="Times New Roman" w:hAnsi="Times New Roman" w:cs="Times New Roman"/>
          <w:sz w:val="28"/>
          <w:szCs w:val="28"/>
          <w:lang w:eastAsia="ru-RU"/>
        </w:rPr>
      </w:pPr>
      <w:r w:rsidRPr="001D6BEE">
        <w:rPr>
          <w:rFonts w:ascii="Times New Roman" w:eastAsia="Times New Roman" w:hAnsi="Times New Roman" w:cs="Times New Roman"/>
          <w:sz w:val="28"/>
          <w:szCs w:val="28"/>
          <w:lang w:eastAsia="ru-RU"/>
        </w:rPr>
        <w:t>Состав основных показателей и характеристик (приложений) краевого бюджета на 201</w:t>
      </w:r>
      <w:r>
        <w:rPr>
          <w:rFonts w:ascii="Times New Roman" w:eastAsia="Times New Roman" w:hAnsi="Times New Roman" w:cs="Times New Roman"/>
          <w:sz w:val="28"/>
          <w:szCs w:val="28"/>
          <w:lang w:eastAsia="ru-RU"/>
        </w:rPr>
        <w:t>7</w:t>
      </w:r>
      <w:r w:rsidRPr="001D6BE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плановый период 2018 и 2019 годов</w:t>
      </w:r>
      <w:r w:rsidRPr="001D6BEE">
        <w:rPr>
          <w:rFonts w:ascii="Times New Roman" w:eastAsia="Times New Roman" w:hAnsi="Times New Roman" w:cs="Times New Roman"/>
          <w:sz w:val="28"/>
          <w:szCs w:val="28"/>
          <w:lang w:eastAsia="ru-RU"/>
        </w:rPr>
        <w:t xml:space="preserve">, представляемых для рассмотрения и утверждения в законопроекте, а также перечень документов и материалов, представленных одновременно с законопроектом, соответствуют статьям 64 и 66 вышеуказанного закона Приморского края. </w:t>
      </w:r>
    </w:p>
    <w:p w:rsidR="0064454B" w:rsidRPr="00251206" w:rsidRDefault="0064454B" w:rsidP="0064454B">
      <w:pPr>
        <w:spacing w:after="0" w:line="240" w:lineRule="auto"/>
        <w:ind w:firstLine="709"/>
        <w:jc w:val="both"/>
        <w:rPr>
          <w:rFonts w:ascii="Times New Roman" w:eastAsia="Times New Roman" w:hAnsi="Times New Roman" w:cs="Times New Roman"/>
          <w:sz w:val="28"/>
          <w:szCs w:val="28"/>
          <w:highlight w:val="yellow"/>
          <w:lang w:eastAsia="ru-RU"/>
        </w:rPr>
      </w:pPr>
    </w:p>
    <w:p w:rsidR="0064454B" w:rsidRPr="00516618" w:rsidRDefault="0064454B" w:rsidP="0064454B">
      <w:pPr>
        <w:spacing w:after="0" w:line="240" w:lineRule="auto"/>
        <w:ind w:firstLine="709"/>
        <w:jc w:val="both"/>
        <w:rPr>
          <w:rFonts w:ascii="Times New Roman" w:eastAsia="Times New Roman" w:hAnsi="Times New Roman" w:cs="Times New Roman"/>
          <w:sz w:val="28"/>
          <w:szCs w:val="28"/>
          <w:lang w:eastAsia="ru-RU"/>
        </w:rPr>
      </w:pPr>
      <w:r w:rsidRPr="00516618">
        <w:rPr>
          <w:rFonts w:ascii="Times New Roman" w:eastAsia="Times New Roman" w:hAnsi="Times New Roman" w:cs="Times New Roman"/>
          <w:sz w:val="28"/>
          <w:szCs w:val="28"/>
          <w:lang w:eastAsia="ru-RU"/>
        </w:rPr>
        <w:t>1.2. При подготовке заключения учтены задачи, определяющие основные направления бюджетной и налоговой политики на среднесрочную перспективу</w:t>
      </w:r>
      <w:r w:rsidRPr="007863CD">
        <w:rPr>
          <w:rFonts w:ascii="Times New Roman" w:eastAsia="Times New Roman" w:hAnsi="Times New Roman" w:cs="Times New Roman"/>
          <w:sz w:val="28"/>
          <w:szCs w:val="28"/>
          <w:lang w:eastAsia="ru-RU"/>
        </w:rPr>
        <w:t>, обозначенные в Основных направлениях налоговой политики Российской Федерации на 2017 год</w:t>
      </w:r>
      <w:r>
        <w:rPr>
          <w:rFonts w:ascii="Times New Roman" w:eastAsia="Times New Roman" w:hAnsi="Times New Roman" w:cs="Times New Roman"/>
          <w:sz w:val="28"/>
          <w:szCs w:val="28"/>
          <w:lang w:eastAsia="ru-RU"/>
        </w:rPr>
        <w:t xml:space="preserve"> и плановый период 2018</w:t>
      </w:r>
      <w:r w:rsidRPr="007863CD">
        <w:rPr>
          <w:rFonts w:ascii="Times New Roman" w:eastAsia="Times New Roman" w:hAnsi="Times New Roman" w:cs="Times New Roman"/>
          <w:sz w:val="28"/>
          <w:szCs w:val="28"/>
          <w:lang w:eastAsia="ru-RU"/>
        </w:rPr>
        <w:t xml:space="preserve"> и 201</w:t>
      </w:r>
      <w:r>
        <w:rPr>
          <w:rFonts w:ascii="Times New Roman" w:eastAsia="Times New Roman" w:hAnsi="Times New Roman" w:cs="Times New Roman"/>
          <w:sz w:val="28"/>
          <w:szCs w:val="28"/>
          <w:lang w:eastAsia="ru-RU"/>
        </w:rPr>
        <w:t>9</w:t>
      </w:r>
      <w:r w:rsidRPr="007863CD">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w:t>
      </w:r>
      <w:r w:rsidRPr="007863CD">
        <w:rPr>
          <w:rFonts w:ascii="Times New Roman" w:eastAsia="Times New Roman" w:hAnsi="Times New Roman" w:cs="Times New Roman"/>
          <w:sz w:val="28"/>
          <w:szCs w:val="28"/>
          <w:lang w:eastAsia="ru-RU"/>
        </w:rPr>
        <w:t>и в</w:t>
      </w:r>
      <w:r w:rsidRPr="003941FC">
        <w:rPr>
          <w:rFonts w:ascii="Times New Roman" w:eastAsia="Times New Roman" w:hAnsi="Times New Roman" w:cs="Times New Roman"/>
          <w:sz w:val="28"/>
          <w:szCs w:val="28"/>
          <w:lang w:eastAsia="ru-RU"/>
        </w:rPr>
        <w:t xml:space="preserve"> Основных направлениях бюджетной политики Приморского края и основных направлениях налоговой политики Приморского края на 2017 год и на плановый период 2018 и 2019 годов</w:t>
      </w:r>
      <w:r>
        <w:rPr>
          <w:rFonts w:ascii="Times New Roman" w:eastAsia="Times New Roman" w:hAnsi="Times New Roman" w:cs="Times New Roman"/>
          <w:sz w:val="28"/>
          <w:szCs w:val="28"/>
          <w:lang w:eastAsia="ru-RU"/>
        </w:rPr>
        <w:t xml:space="preserve">. Также приняты во внимание </w:t>
      </w:r>
      <w:r w:rsidRPr="00055014">
        <w:rPr>
          <w:rFonts w:ascii="Times New Roman" w:eastAsia="Times New Roman" w:hAnsi="Times New Roman" w:cs="Times New Roman"/>
          <w:sz w:val="28"/>
          <w:szCs w:val="28"/>
          <w:lang w:eastAsia="ru-RU"/>
        </w:rPr>
        <w:t>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2017 год и на плановый период 2018 и 2019 годов</w:t>
      </w:r>
      <w:r>
        <w:rPr>
          <w:rFonts w:ascii="Times New Roman" w:eastAsia="Times New Roman" w:hAnsi="Times New Roman" w:cs="Times New Roman"/>
          <w:sz w:val="28"/>
          <w:szCs w:val="28"/>
          <w:lang w:eastAsia="ru-RU"/>
        </w:rPr>
        <w:t>.</w:t>
      </w:r>
    </w:p>
    <w:p w:rsidR="0064454B" w:rsidRPr="001D4686" w:rsidRDefault="0064454B" w:rsidP="0064454B">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Контрольно-счетной палатой проанализированы</w:t>
      </w:r>
      <w:r>
        <w:rPr>
          <w:rFonts w:ascii="Times New Roman" w:eastAsia="Calibri" w:hAnsi="Times New Roman" w:cs="Times New Roman"/>
          <w:sz w:val="28"/>
          <w:szCs w:val="28"/>
        </w:rPr>
        <w:t xml:space="preserve"> </w:t>
      </w:r>
      <w:r w:rsidRPr="001D4686">
        <w:rPr>
          <w:rFonts w:ascii="Times New Roman" w:eastAsia="Calibri" w:hAnsi="Times New Roman" w:cs="Times New Roman"/>
          <w:sz w:val="28"/>
          <w:szCs w:val="28"/>
        </w:rPr>
        <w:t>документы стратегического планирования Приморского края, разраб</w:t>
      </w:r>
      <w:r>
        <w:rPr>
          <w:rFonts w:ascii="Times New Roman" w:eastAsia="Calibri" w:hAnsi="Times New Roman" w:cs="Times New Roman"/>
          <w:sz w:val="28"/>
          <w:szCs w:val="28"/>
        </w:rPr>
        <w:t>отанные Администрацией Приморского края по</w:t>
      </w:r>
      <w:r w:rsidRPr="001D4686">
        <w:rPr>
          <w:rFonts w:ascii="Times New Roman" w:eastAsia="Calibri" w:hAnsi="Times New Roman" w:cs="Times New Roman"/>
          <w:sz w:val="28"/>
          <w:szCs w:val="28"/>
        </w:rPr>
        <w:t xml:space="preserve"> прогнозировани</w:t>
      </w:r>
      <w:r>
        <w:rPr>
          <w:rFonts w:ascii="Times New Roman" w:eastAsia="Calibri" w:hAnsi="Times New Roman" w:cs="Times New Roman"/>
          <w:sz w:val="28"/>
          <w:szCs w:val="28"/>
        </w:rPr>
        <w:t>ю в целях</w:t>
      </w:r>
      <w:r w:rsidRPr="001D4686">
        <w:rPr>
          <w:rFonts w:ascii="Times New Roman" w:eastAsia="Calibri" w:hAnsi="Times New Roman" w:cs="Times New Roman"/>
          <w:sz w:val="28"/>
          <w:szCs w:val="28"/>
        </w:rPr>
        <w:t xml:space="preserve"> реализации условий, установленных Законом Приморского края от 02.12.2015 № 732-КЗ "О стратегическом планировании в Приморском крае"</w:t>
      </w:r>
      <w:r>
        <w:rPr>
          <w:rFonts w:ascii="Times New Roman" w:eastAsia="Calibri" w:hAnsi="Times New Roman" w:cs="Times New Roman"/>
          <w:sz w:val="28"/>
          <w:szCs w:val="28"/>
        </w:rPr>
        <w:t>, а именно</w:t>
      </w:r>
      <w:r w:rsidRPr="001D4686">
        <w:rPr>
          <w:rFonts w:ascii="Times New Roman" w:eastAsia="Calibri" w:hAnsi="Times New Roman" w:cs="Times New Roman"/>
          <w:sz w:val="28"/>
          <w:szCs w:val="28"/>
        </w:rPr>
        <w:t>:</w:t>
      </w:r>
    </w:p>
    <w:p w:rsidR="0064454B" w:rsidRPr="001D4686" w:rsidRDefault="0064454B" w:rsidP="0064454B">
      <w:pPr>
        <w:spacing w:after="0" w:line="240" w:lineRule="auto"/>
        <w:ind w:firstLine="709"/>
        <w:jc w:val="both"/>
        <w:rPr>
          <w:rFonts w:ascii="Times New Roman" w:eastAsia="Calibri" w:hAnsi="Times New Roman" w:cs="Times New Roman"/>
          <w:sz w:val="28"/>
          <w:szCs w:val="28"/>
        </w:rPr>
      </w:pPr>
      <w:r w:rsidRPr="001D4686">
        <w:rPr>
          <w:rFonts w:ascii="Times New Roman" w:eastAsia="Calibri" w:hAnsi="Times New Roman" w:cs="Times New Roman"/>
          <w:sz w:val="28"/>
          <w:szCs w:val="28"/>
        </w:rPr>
        <w:t>распоряжение Администрации Приморского края от 26.09.2016 № 417-ра "Об утверждении прогноза социально-экономического развития Приморского края на 2017 год и плановый период 2018 и 2019 годов" (далее - Прогноз</w:t>
      </w:r>
      <w:r>
        <w:rPr>
          <w:rFonts w:ascii="Times New Roman" w:eastAsia="Calibri" w:hAnsi="Times New Roman" w:cs="Times New Roman"/>
          <w:sz w:val="28"/>
          <w:szCs w:val="28"/>
        </w:rPr>
        <w:t xml:space="preserve"> на 2017-2019 годы</w:t>
      </w:r>
      <w:r w:rsidRPr="001D4686">
        <w:rPr>
          <w:rFonts w:ascii="Times New Roman" w:eastAsia="Calibri" w:hAnsi="Times New Roman" w:cs="Times New Roman"/>
          <w:sz w:val="28"/>
          <w:szCs w:val="28"/>
        </w:rPr>
        <w:t>);</w:t>
      </w:r>
    </w:p>
    <w:p w:rsidR="006144E4" w:rsidRDefault="006144E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4454B" w:rsidRPr="001D4686" w:rsidRDefault="0064454B" w:rsidP="006144E4">
      <w:pPr>
        <w:spacing w:after="0" w:line="240" w:lineRule="auto"/>
        <w:ind w:firstLine="709"/>
        <w:jc w:val="both"/>
        <w:rPr>
          <w:rFonts w:ascii="Times New Roman" w:eastAsia="Calibri" w:hAnsi="Times New Roman" w:cs="Times New Roman"/>
          <w:sz w:val="28"/>
          <w:szCs w:val="28"/>
        </w:rPr>
      </w:pPr>
      <w:r w:rsidRPr="001D4686">
        <w:rPr>
          <w:rFonts w:ascii="Times New Roman" w:eastAsia="Calibri" w:hAnsi="Times New Roman" w:cs="Times New Roman"/>
          <w:sz w:val="28"/>
          <w:szCs w:val="28"/>
        </w:rPr>
        <w:lastRenderedPageBreak/>
        <w:t>распоряжение Администрации Приморского края от 26.09.2016 № 418-ра "Об утверждении прогноза социально-экономического развития Приморского края на долгосрочный период до 2030 года", который разраб</w:t>
      </w:r>
      <w:r>
        <w:rPr>
          <w:rFonts w:ascii="Times New Roman" w:eastAsia="Calibri" w:hAnsi="Times New Roman" w:cs="Times New Roman"/>
          <w:sz w:val="28"/>
          <w:szCs w:val="28"/>
        </w:rPr>
        <w:t>отан</w:t>
      </w:r>
      <w:r w:rsidRPr="001D4686">
        <w:rPr>
          <w:rFonts w:ascii="Times New Roman" w:eastAsia="Calibri" w:hAnsi="Times New Roman" w:cs="Times New Roman"/>
          <w:sz w:val="28"/>
          <w:szCs w:val="28"/>
        </w:rPr>
        <w:t xml:space="preserve"> в целях формирования бюджетного прогноза Приморского края на долгосрочный период;</w:t>
      </w:r>
    </w:p>
    <w:p w:rsidR="00FB7268" w:rsidRDefault="00FB7268" w:rsidP="00FB7268">
      <w:pPr>
        <w:spacing w:after="0" w:line="240" w:lineRule="auto"/>
        <w:ind w:firstLine="709"/>
        <w:jc w:val="both"/>
        <w:rPr>
          <w:rFonts w:ascii="Times New Roman" w:eastAsia="Calibri" w:hAnsi="Times New Roman" w:cs="Times New Roman"/>
          <w:sz w:val="28"/>
          <w:szCs w:val="28"/>
        </w:rPr>
      </w:pPr>
      <w:r w:rsidRPr="001D4686">
        <w:rPr>
          <w:rFonts w:ascii="Times New Roman" w:eastAsia="Calibri" w:hAnsi="Times New Roman" w:cs="Times New Roman"/>
          <w:sz w:val="28"/>
          <w:szCs w:val="28"/>
        </w:rPr>
        <w:t>Бюджетный прогноз Приморского края на 2017-2028 годы.</w:t>
      </w:r>
    </w:p>
    <w:p w:rsidR="00BD2933" w:rsidRPr="004201DA" w:rsidRDefault="00E93569" w:rsidP="00BD2933">
      <w:pPr>
        <w:spacing w:after="0" w:line="240" w:lineRule="auto"/>
        <w:ind w:firstLine="709"/>
        <w:jc w:val="both"/>
        <w:rPr>
          <w:rFonts w:ascii="Times New Roman" w:eastAsia="Times New Roman" w:hAnsi="Times New Roman" w:cs="Times New Roman"/>
          <w:sz w:val="28"/>
          <w:szCs w:val="28"/>
          <w:lang w:eastAsia="ru-RU"/>
        </w:rPr>
      </w:pPr>
      <w:r w:rsidRPr="00516618">
        <w:rPr>
          <w:rFonts w:ascii="Times New Roman" w:eastAsia="Times New Roman" w:hAnsi="Times New Roman" w:cs="Times New Roman"/>
          <w:sz w:val="28"/>
          <w:szCs w:val="28"/>
          <w:lang w:eastAsia="ru-RU"/>
        </w:rPr>
        <w:t xml:space="preserve">Контрольно-счетной палатой </w:t>
      </w:r>
      <w:r w:rsidR="009444F5">
        <w:rPr>
          <w:rFonts w:ascii="Times New Roman" w:eastAsia="Times New Roman" w:hAnsi="Times New Roman" w:cs="Times New Roman"/>
          <w:sz w:val="28"/>
          <w:szCs w:val="28"/>
          <w:lang w:eastAsia="ru-RU"/>
        </w:rPr>
        <w:t>использованы материалы об</w:t>
      </w:r>
      <w:r w:rsidR="00BD2933" w:rsidRPr="00516618">
        <w:rPr>
          <w:rFonts w:ascii="Times New Roman" w:eastAsia="Times New Roman" w:hAnsi="Times New Roman" w:cs="Times New Roman"/>
          <w:sz w:val="28"/>
          <w:szCs w:val="28"/>
          <w:lang w:eastAsia="ru-RU"/>
        </w:rPr>
        <w:t xml:space="preserve"> </w:t>
      </w:r>
      <w:r w:rsidRPr="00516618">
        <w:rPr>
          <w:rFonts w:ascii="Times New Roman" w:eastAsia="Times New Roman" w:hAnsi="Times New Roman" w:cs="Times New Roman"/>
          <w:sz w:val="28"/>
          <w:szCs w:val="28"/>
          <w:lang w:eastAsia="ru-RU"/>
        </w:rPr>
        <w:t>основны</w:t>
      </w:r>
      <w:r w:rsidR="009444F5">
        <w:rPr>
          <w:rFonts w:ascii="Times New Roman" w:eastAsia="Times New Roman" w:hAnsi="Times New Roman" w:cs="Times New Roman"/>
          <w:sz w:val="28"/>
          <w:szCs w:val="28"/>
          <w:lang w:eastAsia="ru-RU"/>
        </w:rPr>
        <w:t>х</w:t>
      </w:r>
      <w:r w:rsidRPr="00516618">
        <w:rPr>
          <w:rFonts w:ascii="Times New Roman" w:eastAsia="Times New Roman" w:hAnsi="Times New Roman" w:cs="Times New Roman"/>
          <w:sz w:val="28"/>
          <w:szCs w:val="28"/>
          <w:lang w:eastAsia="ru-RU"/>
        </w:rPr>
        <w:t xml:space="preserve"> экономически</w:t>
      </w:r>
      <w:r w:rsidR="009444F5">
        <w:rPr>
          <w:rFonts w:ascii="Times New Roman" w:eastAsia="Times New Roman" w:hAnsi="Times New Roman" w:cs="Times New Roman"/>
          <w:sz w:val="28"/>
          <w:szCs w:val="28"/>
          <w:lang w:eastAsia="ru-RU"/>
        </w:rPr>
        <w:t>х</w:t>
      </w:r>
      <w:r w:rsidRPr="00516618">
        <w:rPr>
          <w:rFonts w:ascii="Times New Roman" w:eastAsia="Times New Roman" w:hAnsi="Times New Roman" w:cs="Times New Roman"/>
          <w:sz w:val="28"/>
          <w:szCs w:val="28"/>
          <w:lang w:eastAsia="ru-RU"/>
        </w:rPr>
        <w:t xml:space="preserve"> и социальны</w:t>
      </w:r>
      <w:r w:rsidR="009444F5">
        <w:rPr>
          <w:rFonts w:ascii="Times New Roman" w:eastAsia="Times New Roman" w:hAnsi="Times New Roman" w:cs="Times New Roman"/>
          <w:sz w:val="28"/>
          <w:szCs w:val="28"/>
          <w:lang w:eastAsia="ru-RU"/>
        </w:rPr>
        <w:t>х</w:t>
      </w:r>
      <w:r w:rsidRPr="00516618">
        <w:rPr>
          <w:rFonts w:ascii="Times New Roman" w:eastAsia="Times New Roman" w:hAnsi="Times New Roman" w:cs="Times New Roman"/>
          <w:sz w:val="28"/>
          <w:szCs w:val="28"/>
          <w:lang w:eastAsia="ru-RU"/>
        </w:rPr>
        <w:t xml:space="preserve"> показател</w:t>
      </w:r>
      <w:r w:rsidR="009444F5">
        <w:rPr>
          <w:rFonts w:ascii="Times New Roman" w:eastAsia="Times New Roman" w:hAnsi="Times New Roman" w:cs="Times New Roman"/>
          <w:sz w:val="28"/>
          <w:szCs w:val="28"/>
          <w:lang w:eastAsia="ru-RU"/>
        </w:rPr>
        <w:t>ях</w:t>
      </w:r>
      <w:r w:rsidR="00BD2933" w:rsidRPr="00516618">
        <w:rPr>
          <w:rFonts w:ascii="Times New Roman" w:eastAsia="Times New Roman" w:hAnsi="Times New Roman" w:cs="Times New Roman"/>
          <w:sz w:val="28"/>
          <w:szCs w:val="28"/>
          <w:lang w:eastAsia="ru-RU"/>
        </w:rPr>
        <w:t xml:space="preserve"> Приморского края за 8</w:t>
      </w:r>
      <w:r w:rsidR="009444F5">
        <w:rPr>
          <w:rFonts w:ascii="Times New Roman" w:eastAsia="Times New Roman" w:hAnsi="Times New Roman" w:cs="Times New Roman"/>
          <w:sz w:val="28"/>
          <w:szCs w:val="28"/>
          <w:lang w:eastAsia="ru-RU"/>
        </w:rPr>
        <w:t> </w:t>
      </w:r>
      <w:r w:rsidR="00BD2933" w:rsidRPr="00516618">
        <w:rPr>
          <w:rFonts w:ascii="Times New Roman" w:eastAsia="Times New Roman" w:hAnsi="Times New Roman" w:cs="Times New Roman"/>
          <w:sz w:val="28"/>
          <w:szCs w:val="28"/>
          <w:lang w:eastAsia="ru-RU"/>
        </w:rPr>
        <w:t>месяцев 201</w:t>
      </w:r>
      <w:r w:rsidR="00C250F7" w:rsidRPr="00516618">
        <w:rPr>
          <w:rFonts w:ascii="Times New Roman" w:eastAsia="Times New Roman" w:hAnsi="Times New Roman" w:cs="Times New Roman"/>
          <w:sz w:val="28"/>
          <w:szCs w:val="28"/>
          <w:lang w:eastAsia="ru-RU"/>
        </w:rPr>
        <w:t>6</w:t>
      </w:r>
      <w:r w:rsidR="00BD2933" w:rsidRPr="00516618">
        <w:rPr>
          <w:rFonts w:ascii="Times New Roman" w:eastAsia="Times New Roman" w:hAnsi="Times New Roman" w:cs="Times New Roman"/>
          <w:sz w:val="28"/>
          <w:szCs w:val="28"/>
          <w:lang w:eastAsia="ru-RU"/>
        </w:rPr>
        <w:t> года, ожидаемы</w:t>
      </w:r>
      <w:r w:rsidR="009444F5">
        <w:rPr>
          <w:rFonts w:ascii="Times New Roman" w:eastAsia="Times New Roman" w:hAnsi="Times New Roman" w:cs="Times New Roman"/>
          <w:sz w:val="28"/>
          <w:szCs w:val="28"/>
          <w:lang w:eastAsia="ru-RU"/>
        </w:rPr>
        <w:t>х</w:t>
      </w:r>
      <w:r w:rsidR="00BD2933" w:rsidRPr="00516618">
        <w:rPr>
          <w:rFonts w:ascii="Times New Roman" w:eastAsia="Times New Roman" w:hAnsi="Times New Roman" w:cs="Times New Roman"/>
          <w:sz w:val="28"/>
          <w:szCs w:val="28"/>
          <w:lang w:eastAsia="ru-RU"/>
        </w:rPr>
        <w:t xml:space="preserve"> итог</w:t>
      </w:r>
      <w:r w:rsidR="009444F5">
        <w:rPr>
          <w:rFonts w:ascii="Times New Roman" w:eastAsia="Times New Roman" w:hAnsi="Times New Roman" w:cs="Times New Roman"/>
          <w:sz w:val="28"/>
          <w:szCs w:val="28"/>
          <w:lang w:eastAsia="ru-RU"/>
        </w:rPr>
        <w:t xml:space="preserve">ах </w:t>
      </w:r>
      <w:r w:rsidR="00BD2933" w:rsidRPr="00516618">
        <w:rPr>
          <w:rFonts w:ascii="Times New Roman" w:eastAsia="Times New Roman" w:hAnsi="Times New Roman" w:cs="Times New Roman"/>
          <w:sz w:val="28"/>
          <w:szCs w:val="28"/>
          <w:lang w:eastAsia="ru-RU"/>
        </w:rPr>
        <w:t>социально</w:t>
      </w:r>
      <w:r w:rsidR="00684F1B" w:rsidRPr="00516618">
        <w:rPr>
          <w:rFonts w:ascii="Times New Roman" w:eastAsia="Times New Roman" w:hAnsi="Times New Roman" w:cs="Times New Roman"/>
          <w:sz w:val="28"/>
          <w:szCs w:val="28"/>
          <w:lang w:eastAsia="ru-RU"/>
        </w:rPr>
        <w:t>-</w:t>
      </w:r>
      <w:r w:rsidR="00BD2933" w:rsidRPr="00516618">
        <w:rPr>
          <w:rFonts w:ascii="Times New Roman" w:eastAsia="Times New Roman" w:hAnsi="Times New Roman" w:cs="Times New Roman"/>
          <w:sz w:val="28"/>
          <w:szCs w:val="28"/>
          <w:lang w:eastAsia="ru-RU"/>
        </w:rPr>
        <w:t xml:space="preserve">экономического развития Приморского края </w:t>
      </w:r>
      <w:r w:rsidR="00066DAE" w:rsidRPr="00516618">
        <w:rPr>
          <w:rFonts w:ascii="Times New Roman" w:eastAsia="Times New Roman" w:hAnsi="Times New Roman" w:cs="Times New Roman"/>
          <w:sz w:val="28"/>
          <w:szCs w:val="28"/>
          <w:lang w:eastAsia="ru-RU"/>
        </w:rPr>
        <w:t>за</w:t>
      </w:r>
      <w:r w:rsidR="00BD2933" w:rsidRPr="00516618">
        <w:rPr>
          <w:rFonts w:ascii="Times New Roman" w:eastAsia="Times New Roman" w:hAnsi="Times New Roman" w:cs="Times New Roman"/>
          <w:sz w:val="28"/>
          <w:szCs w:val="28"/>
          <w:lang w:eastAsia="ru-RU"/>
        </w:rPr>
        <w:t xml:space="preserve"> 201</w:t>
      </w:r>
      <w:r w:rsidR="00C250F7" w:rsidRPr="00516618">
        <w:rPr>
          <w:rFonts w:ascii="Times New Roman" w:eastAsia="Times New Roman" w:hAnsi="Times New Roman" w:cs="Times New Roman"/>
          <w:sz w:val="28"/>
          <w:szCs w:val="28"/>
          <w:lang w:eastAsia="ru-RU"/>
        </w:rPr>
        <w:t>6</w:t>
      </w:r>
      <w:r w:rsidR="00BD2933" w:rsidRPr="00516618">
        <w:rPr>
          <w:rFonts w:ascii="Times New Roman" w:eastAsia="Times New Roman" w:hAnsi="Times New Roman" w:cs="Times New Roman"/>
          <w:sz w:val="28"/>
          <w:szCs w:val="28"/>
          <w:lang w:eastAsia="ru-RU"/>
        </w:rPr>
        <w:t xml:space="preserve"> год, </w:t>
      </w:r>
      <w:r w:rsidR="00067B95">
        <w:rPr>
          <w:rFonts w:ascii="Times New Roman" w:eastAsia="Times New Roman" w:hAnsi="Times New Roman" w:cs="Times New Roman"/>
          <w:sz w:val="28"/>
          <w:szCs w:val="28"/>
          <w:lang w:eastAsia="ru-RU"/>
        </w:rPr>
        <w:t xml:space="preserve">о </w:t>
      </w:r>
      <w:r w:rsidR="007A6875" w:rsidRPr="00516618">
        <w:rPr>
          <w:rFonts w:ascii="Times New Roman" w:eastAsia="Times New Roman" w:hAnsi="Times New Roman" w:cs="Times New Roman"/>
          <w:sz w:val="28"/>
          <w:szCs w:val="28"/>
          <w:lang w:eastAsia="ru-RU"/>
        </w:rPr>
        <w:t>действующи</w:t>
      </w:r>
      <w:r w:rsidR="009444F5">
        <w:rPr>
          <w:rFonts w:ascii="Times New Roman" w:eastAsia="Times New Roman" w:hAnsi="Times New Roman" w:cs="Times New Roman"/>
          <w:sz w:val="28"/>
          <w:szCs w:val="28"/>
          <w:lang w:eastAsia="ru-RU"/>
        </w:rPr>
        <w:t>х</w:t>
      </w:r>
      <w:r w:rsidR="007A6875" w:rsidRPr="00516618">
        <w:rPr>
          <w:rFonts w:ascii="Times New Roman" w:eastAsia="Times New Roman" w:hAnsi="Times New Roman" w:cs="Times New Roman"/>
          <w:sz w:val="28"/>
          <w:szCs w:val="28"/>
          <w:lang w:eastAsia="ru-RU"/>
        </w:rPr>
        <w:t xml:space="preserve"> редакци</w:t>
      </w:r>
      <w:r w:rsidR="009444F5">
        <w:rPr>
          <w:rFonts w:ascii="Times New Roman" w:eastAsia="Times New Roman" w:hAnsi="Times New Roman" w:cs="Times New Roman"/>
          <w:sz w:val="28"/>
          <w:szCs w:val="28"/>
          <w:lang w:eastAsia="ru-RU"/>
        </w:rPr>
        <w:t>ях</w:t>
      </w:r>
      <w:r w:rsidR="007A6875" w:rsidRPr="00516618">
        <w:rPr>
          <w:rFonts w:ascii="Times New Roman" w:eastAsia="Times New Roman" w:hAnsi="Times New Roman" w:cs="Times New Roman"/>
          <w:sz w:val="28"/>
          <w:szCs w:val="28"/>
          <w:lang w:eastAsia="ru-RU"/>
        </w:rPr>
        <w:t xml:space="preserve"> постановлений Администрации Приморского края о государственных</w:t>
      </w:r>
      <w:r w:rsidR="00BD2933" w:rsidRPr="00516618">
        <w:rPr>
          <w:rFonts w:ascii="Times New Roman" w:eastAsia="Times New Roman" w:hAnsi="Times New Roman" w:cs="Times New Roman"/>
          <w:sz w:val="28"/>
          <w:szCs w:val="28"/>
          <w:lang w:eastAsia="ru-RU"/>
        </w:rPr>
        <w:t xml:space="preserve"> программ</w:t>
      </w:r>
      <w:r w:rsidR="007A6875" w:rsidRPr="00516618">
        <w:rPr>
          <w:rFonts w:ascii="Times New Roman" w:eastAsia="Times New Roman" w:hAnsi="Times New Roman" w:cs="Times New Roman"/>
          <w:sz w:val="28"/>
          <w:szCs w:val="28"/>
          <w:lang w:eastAsia="ru-RU"/>
        </w:rPr>
        <w:t>ах</w:t>
      </w:r>
      <w:r w:rsidR="00BD2933" w:rsidRPr="00516618">
        <w:rPr>
          <w:rFonts w:ascii="Times New Roman" w:eastAsia="Times New Roman" w:hAnsi="Times New Roman" w:cs="Times New Roman"/>
          <w:sz w:val="28"/>
          <w:szCs w:val="28"/>
          <w:lang w:eastAsia="ru-RU"/>
        </w:rPr>
        <w:t xml:space="preserve"> Приморского края и проект</w:t>
      </w:r>
      <w:r w:rsidR="009444F5">
        <w:rPr>
          <w:rFonts w:ascii="Times New Roman" w:eastAsia="Times New Roman" w:hAnsi="Times New Roman" w:cs="Times New Roman"/>
          <w:sz w:val="28"/>
          <w:szCs w:val="28"/>
          <w:lang w:eastAsia="ru-RU"/>
        </w:rPr>
        <w:t xml:space="preserve">ах </w:t>
      </w:r>
      <w:r w:rsidR="00BD2933" w:rsidRPr="00516618">
        <w:rPr>
          <w:rFonts w:ascii="Times New Roman" w:eastAsia="Times New Roman" w:hAnsi="Times New Roman" w:cs="Times New Roman"/>
          <w:sz w:val="28"/>
          <w:szCs w:val="28"/>
          <w:lang w:eastAsia="ru-RU"/>
        </w:rPr>
        <w:t xml:space="preserve">изменений </w:t>
      </w:r>
      <w:r w:rsidR="00081C28" w:rsidRPr="00516618">
        <w:rPr>
          <w:rFonts w:ascii="Times New Roman" w:eastAsia="Times New Roman" w:hAnsi="Times New Roman" w:cs="Times New Roman"/>
          <w:sz w:val="28"/>
          <w:szCs w:val="28"/>
          <w:lang w:eastAsia="ru-RU"/>
        </w:rPr>
        <w:t>в них</w:t>
      </w:r>
      <w:r w:rsidR="00BD2933" w:rsidRPr="00516618">
        <w:rPr>
          <w:rFonts w:ascii="Times New Roman" w:eastAsia="Times New Roman" w:hAnsi="Times New Roman" w:cs="Times New Roman"/>
          <w:sz w:val="28"/>
          <w:szCs w:val="28"/>
          <w:lang w:eastAsia="ru-RU"/>
        </w:rPr>
        <w:t>.</w:t>
      </w:r>
      <w:r w:rsidR="007A6875" w:rsidRPr="00516618">
        <w:rPr>
          <w:rFonts w:ascii="Times New Roman" w:eastAsia="Times New Roman" w:hAnsi="Times New Roman" w:cs="Times New Roman"/>
          <w:sz w:val="28"/>
          <w:szCs w:val="28"/>
          <w:lang w:eastAsia="ru-RU"/>
        </w:rPr>
        <w:t xml:space="preserve"> Включены сведения, представленные главными распорядителями средств краевого бюджета об исполнении краевого бюджета </w:t>
      </w:r>
      <w:r w:rsidRPr="00516618">
        <w:rPr>
          <w:rFonts w:ascii="Times New Roman" w:eastAsia="Times New Roman" w:hAnsi="Times New Roman" w:cs="Times New Roman"/>
          <w:sz w:val="28"/>
          <w:szCs w:val="28"/>
          <w:lang w:eastAsia="ru-RU"/>
        </w:rPr>
        <w:t>за 9 месяцев текущего года</w:t>
      </w:r>
      <w:r w:rsidR="002C168C">
        <w:rPr>
          <w:rFonts w:ascii="Times New Roman" w:eastAsia="Times New Roman" w:hAnsi="Times New Roman" w:cs="Times New Roman"/>
          <w:sz w:val="28"/>
          <w:szCs w:val="28"/>
          <w:lang w:eastAsia="ru-RU"/>
        </w:rPr>
        <w:t xml:space="preserve"> (в том числе показатели проекта отчета об исполнении краевого бюджета на 01.10.2016, представленного департаментом финансов Приморского края), </w:t>
      </w:r>
      <w:r w:rsidR="00215F9F" w:rsidRPr="00516618">
        <w:rPr>
          <w:rFonts w:ascii="Times New Roman" w:eastAsia="Times New Roman" w:hAnsi="Times New Roman" w:cs="Times New Roman"/>
          <w:sz w:val="28"/>
          <w:szCs w:val="28"/>
          <w:lang w:eastAsia="ru-RU"/>
        </w:rPr>
        <w:t>о реализации мероприятий государственных программ Приморского края</w:t>
      </w:r>
      <w:r w:rsidRPr="00516618">
        <w:rPr>
          <w:rFonts w:ascii="Times New Roman" w:eastAsia="Times New Roman" w:hAnsi="Times New Roman" w:cs="Times New Roman"/>
          <w:sz w:val="28"/>
          <w:szCs w:val="28"/>
          <w:lang w:eastAsia="ru-RU"/>
        </w:rPr>
        <w:t xml:space="preserve"> за тот же период</w:t>
      </w:r>
      <w:r w:rsidR="007A6875" w:rsidRPr="00516618">
        <w:rPr>
          <w:rFonts w:ascii="Times New Roman" w:eastAsia="Times New Roman" w:hAnsi="Times New Roman" w:cs="Times New Roman"/>
          <w:sz w:val="28"/>
          <w:szCs w:val="28"/>
          <w:lang w:eastAsia="ru-RU"/>
        </w:rPr>
        <w:t>.</w:t>
      </w:r>
      <w:r w:rsidR="00BD2933" w:rsidRPr="00516618">
        <w:rPr>
          <w:rFonts w:ascii="Times New Roman" w:eastAsia="Times New Roman" w:hAnsi="Times New Roman" w:cs="Times New Roman"/>
          <w:sz w:val="28"/>
          <w:szCs w:val="28"/>
          <w:lang w:eastAsia="ru-RU"/>
        </w:rPr>
        <w:t xml:space="preserve"> </w:t>
      </w:r>
      <w:r w:rsidRPr="00516618">
        <w:rPr>
          <w:rFonts w:ascii="Times New Roman" w:eastAsia="Times New Roman" w:hAnsi="Times New Roman" w:cs="Times New Roman"/>
          <w:sz w:val="28"/>
          <w:szCs w:val="28"/>
          <w:lang w:eastAsia="ru-RU"/>
        </w:rPr>
        <w:t xml:space="preserve">Также </w:t>
      </w:r>
      <w:r w:rsidR="009444F5">
        <w:rPr>
          <w:rFonts w:ascii="Times New Roman" w:eastAsia="Times New Roman" w:hAnsi="Times New Roman" w:cs="Times New Roman"/>
          <w:sz w:val="28"/>
          <w:szCs w:val="28"/>
          <w:lang w:eastAsia="ru-RU"/>
        </w:rPr>
        <w:t>отражены</w:t>
      </w:r>
      <w:r w:rsidR="00BD2933" w:rsidRPr="00516618">
        <w:rPr>
          <w:rFonts w:ascii="Times New Roman" w:eastAsia="Times New Roman" w:hAnsi="Times New Roman" w:cs="Times New Roman"/>
          <w:sz w:val="28"/>
          <w:szCs w:val="28"/>
          <w:lang w:eastAsia="ru-RU"/>
        </w:rPr>
        <w:t xml:space="preserve"> результаты контрольных и экспертно</w:t>
      </w:r>
      <w:r w:rsidR="00684F1B" w:rsidRPr="00516618">
        <w:rPr>
          <w:rFonts w:ascii="Times New Roman" w:eastAsia="Times New Roman" w:hAnsi="Times New Roman" w:cs="Times New Roman"/>
          <w:sz w:val="28"/>
          <w:szCs w:val="28"/>
          <w:lang w:eastAsia="ru-RU"/>
        </w:rPr>
        <w:t>-</w:t>
      </w:r>
      <w:r w:rsidR="00BD2933" w:rsidRPr="00516618">
        <w:rPr>
          <w:rFonts w:ascii="Times New Roman" w:eastAsia="Times New Roman" w:hAnsi="Times New Roman" w:cs="Times New Roman"/>
          <w:sz w:val="28"/>
          <w:szCs w:val="28"/>
          <w:lang w:eastAsia="ru-RU"/>
        </w:rPr>
        <w:t>аналитических мероприятий, проведенных Контрольно</w:t>
      </w:r>
      <w:r w:rsidR="00684F1B" w:rsidRPr="00516618">
        <w:rPr>
          <w:rFonts w:ascii="Times New Roman" w:eastAsia="Times New Roman" w:hAnsi="Times New Roman" w:cs="Times New Roman"/>
          <w:sz w:val="28"/>
          <w:szCs w:val="28"/>
          <w:lang w:eastAsia="ru-RU"/>
        </w:rPr>
        <w:t>-</w:t>
      </w:r>
      <w:r w:rsidR="00BD2933" w:rsidRPr="00516618">
        <w:rPr>
          <w:rFonts w:ascii="Times New Roman" w:eastAsia="Times New Roman" w:hAnsi="Times New Roman" w:cs="Times New Roman"/>
          <w:sz w:val="28"/>
          <w:szCs w:val="28"/>
          <w:lang w:eastAsia="ru-RU"/>
        </w:rPr>
        <w:t>счетной палатой Приморского края.</w:t>
      </w:r>
    </w:p>
    <w:p w:rsidR="00891622" w:rsidRPr="004201DA" w:rsidRDefault="00891622" w:rsidP="00891622">
      <w:pPr>
        <w:spacing w:after="0" w:line="240" w:lineRule="auto"/>
        <w:jc w:val="both"/>
        <w:rPr>
          <w:rFonts w:ascii="Times New Roman" w:eastAsia="Times New Roman" w:hAnsi="Times New Roman" w:cs="Times New Roman"/>
          <w:b/>
          <w:sz w:val="28"/>
          <w:szCs w:val="28"/>
          <w:lang w:eastAsia="ru-RU"/>
        </w:rPr>
      </w:pPr>
    </w:p>
    <w:p w:rsidR="00C45BB1" w:rsidRPr="004201DA" w:rsidRDefault="00C45BB1" w:rsidP="00C45BB1">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2. Параметры прогноза основных показателей социально</w:t>
      </w:r>
      <w:r w:rsidR="00026CFB">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экономического развития Приморского края</w:t>
      </w:r>
    </w:p>
    <w:p w:rsidR="001E2DB6" w:rsidRDefault="001E2DB6" w:rsidP="009919B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Законопроект сформирован на трехлетний период и рассчитан в </w:t>
      </w:r>
      <w:r w:rsidRPr="004F158B">
        <w:rPr>
          <w:rFonts w:ascii="Times New Roman" w:eastAsia="Calibri" w:hAnsi="Times New Roman" w:cs="Times New Roman"/>
          <w:sz w:val="28"/>
          <w:szCs w:val="28"/>
        </w:rPr>
        <w:t>целях финансового обеспечения расходных обязательств</w:t>
      </w:r>
      <w:r>
        <w:rPr>
          <w:rFonts w:ascii="Times New Roman" w:eastAsia="Calibri" w:hAnsi="Times New Roman" w:cs="Times New Roman"/>
          <w:sz w:val="28"/>
          <w:szCs w:val="28"/>
        </w:rPr>
        <w:t xml:space="preserve"> </w:t>
      </w:r>
      <w:r w:rsidRPr="004F158B">
        <w:rPr>
          <w:rFonts w:ascii="Times New Roman" w:eastAsia="Calibri" w:hAnsi="Times New Roman" w:cs="Times New Roman"/>
          <w:sz w:val="28"/>
          <w:szCs w:val="28"/>
        </w:rPr>
        <w:t xml:space="preserve">на основе </w:t>
      </w:r>
      <w:r w:rsidR="009444F5" w:rsidRPr="00315E89">
        <w:rPr>
          <w:rFonts w:ascii="Times New Roman" w:eastAsia="Calibri" w:hAnsi="Times New Roman" w:cs="Times New Roman"/>
          <w:sz w:val="28"/>
          <w:szCs w:val="28"/>
        </w:rPr>
        <w:t>прогноза социально-экономического развития Приморского края на 201</w:t>
      </w:r>
      <w:r w:rsidR="009444F5">
        <w:rPr>
          <w:rFonts w:ascii="Times New Roman" w:eastAsia="Calibri" w:hAnsi="Times New Roman" w:cs="Times New Roman"/>
          <w:sz w:val="28"/>
          <w:szCs w:val="28"/>
        </w:rPr>
        <w:t>7</w:t>
      </w:r>
      <w:r w:rsidR="009444F5" w:rsidRPr="00315E89">
        <w:rPr>
          <w:rFonts w:ascii="Times New Roman" w:eastAsia="Calibri" w:hAnsi="Times New Roman" w:cs="Times New Roman"/>
          <w:sz w:val="28"/>
          <w:szCs w:val="28"/>
        </w:rPr>
        <w:t xml:space="preserve"> год и плановый период 201</w:t>
      </w:r>
      <w:r w:rsidR="009444F5">
        <w:rPr>
          <w:rFonts w:ascii="Times New Roman" w:eastAsia="Calibri" w:hAnsi="Times New Roman" w:cs="Times New Roman"/>
          <w:sz w:val="28"/>
          <w:szCs w:val="28"/>
        </w:rPr>
        <w:t>8</w:t>
      </w:r>
      <w:r w:rsidR="009444F5" w:rsidRPr="00315E89">
        <w:rPr>
          <w:rFonts w:ascii="Times New Roman" w:eastAsia="Calibri" w:hAnsi="Times New Roman" w:cs="Times New Roman"/>
          <w:sz w:val="28"/>
          <w:szCs w:val="28"/>
        </w:rPr>
        <w:t xml:space="preserve"> и 201</w:t>
      </w:r>
      <w:r w:rsidR="009444F5">
        <w:rPr>
          <w:rFonts w:ascii="Times New Roman" w:eastAsia="Calibri" w:hAnsi="Times New Roman" w:cs="Times New Roman"/>
          <w:sz w:val="28"/>
          <w:szCs w:val="28"/>
        </w:rPr>
        <w:t>9</w:t>
      </w:r>
      <w:r w:rsidR="009444F5" w:rsidRPr="00315E89">
        <w:rPr>
          <w:rFonts w:ascii="Times New Roman" w:eastAsia="Calibri" w:hAnsi="Times New Roman" w:cs="Times New Roman"/>
          <w:sz w:val="28"/>
          <w:szCs w:val="28"/>
        </w:rPr>
        <w:t> годов</w:t>
      </w:r>
      <w:r>
        <w:rPr>
          <w:rFonts w:ascii="Times New Roman" w:eastAsia="Calibri" w:hAnsi="Times New Roman" w:cs="Times New Roman"/>
          <w:sz w:val="28"/>
          <w:szCs w:val="28"/>
        </w:rPr>
        <w:t>.</w:t>
      </w:r>
    </w:p>
    <w:p w:rsidR="009919B9" w:rsidRDefault="009919B9" w:rsidP="009919B9">
      <w:pPr>
        <w:spacing w:after="0" w:line="240" w:lineRule="auto"/>
        <w:ind w:firstLine="709"/>
        <w:jc w:val="both"/>
        <w:rPr>
          <w:rFonts w:ascii="Times New Roman" w:eastAsia="Calibri" w:hAnsi="Times New Roman" w:cs="Times New Roman"/>
          <w:sz w:val="28"/>
          <w:szCs w:val="28"/>
        </w:rPr>
      </w:pPr>
      <w:r w:rsidRPr="00315E89">
        <w:rPr>
          <w:rFonts w:ascii="Times New Roman" w:eastAsia="Calibri" w:hAnsi="Times New Roman" w:cs="Times New Roman"/>
          <w:sz w:val="28"/>
          <w:szCs w:val="28"/>
        </w:rPr>
        <w:t xml:space="preserve">Разработка </w:t>
      </w:r>
      <w:r w:rsidR="009444F5">
        <w:rPr>
          <w:rFonts w:ascii="Times New Roman" w:eastAsia="Calibri" w:hAnsi="Times New Roman" w:cs="Times New Roman"/>
          <w:sz w:val="28"/>
          <w:szCs w:val="28"/>
        </w:rPr>
        <w:t>П</w:t>
      </w:r>
      <w:r w:rsidR="009444F5" w:rsidRPr="004F158B">
        <w:rPr>
          <w:rFonts w:ascii="Times New Roman" w:eastAsia="Calibri" w:hAnsi="Times New Roman" w:cs="Times New Roman"/>
          <w:sz w:val="28"/>
          <w:szCs w:val="28"/>
        </w:rPr>
        <w:t xml:space="preserve">рогноза </w:t>
      </w:r>
      <w:r w:rsidR="009444F5">
        <w:rPr>
          <w:rFonts w:ascii="Times New Roman" w:eastAsia="Calibri" w:hAnsi="Times New Roman" w:cs="Times New Roman"/>
          <w:sz w:val="28"/>
          <w:szCs w:val="28"/>
        </w:rPr>
        <w:t>на 2017-2019 годы</w:t>
      </w:r>
      <w:r w:rsidR="009444F5" w:rsidRPr="00315E89">
        <w:rPr>
          <w:rFonts w:ascii="Times New Roman" w:eastAsia="Calibri" w:hAnsi="Times New Roman" w:cs="Times New Roman"/>
          <w:sz w:val="28"/>
          <w:szCs w:val="28"/>
        </w:rPr>
        <w:t xml:space="preserve"> </w:t>
      </w:r>
      <w:r w:rsidRPr="00315E89">
        <w:rPr>
          <w:rFonts w:ascii="Times New Roman" w:eastAsia="Calibri" w:hAnsi="Times New Roman" w:cs="Times New Roman"/>
          <w:sz w:val="28"/>
          <w:szCs w:val="28"/>
        </w:rPr>
        <w:t xml:space="preserve">осуществлялась Администрацией Приморского края с учетом итогов развития </w:t>
      </w:r>
      <w:r>
        <w:rPr>
          <w:rFonts w:ascii="Times New Roman" w:eastAsia="Calibri" w:hAnsi="Times New Roman" w:cs="Times New Roman"/>
          <w:sz w:val="28"/>
          <w:szCs w:val="28"/>
        </w:rPr>
        <w:t xml:space="preserve">экономики края </w:t>
      </w:r>
      <w:r w:rsidRPr="00315E89">
        <w:rPr>
          <w:rFonts w:ascii="Times New Roman" w:eastAsia="Calibri" w:hAnsi="Times New Roman" w:cs="Times New Roman"/>
          <w:sz w:val="28"/>
          <w:szCs w:val="28"/>
        </w:rPr>
        <w:t>в 201</w:t>
      </w:r>
      <w:r>
        <w:rPr>
          <w:rFonts w:ascii="Times New Roman" w:eastAsia="Calibri" w:hAnsi="Times New Roman" w:cs="Times New Roman"/>
          <w:sz w:val="28"/>
          <w:szCs w:val="28"/>
        </w:rPr>
        <w:t>5</w:t>
      </w:r>
      <w:r w:rsidRPr="00315E89">
        <w:rPr>
          <w:rFonts w:ascii="Times New Roman" w:eastAsia="Calibri" w:hAnsi="Times New Roman" w:cs="Times New Roman"/>
          <w:sz w:val="28"/>
          <w:szCs w:val="28"/>
        </w:rPr>
        <w:t xml:space="preserve"> году, оценки ожидаемых результатов </w:t>
      </w:r>
      <w:r>
        <w:rPr>
          <w:rFonts w:ascii="Times New Roman" w:eastAsia="Calibri" w:hAnsi="Times New Roman" w:cs="Times New Roman"/>
          <w:sz w:val="28"/>
          <w:szCs w:val="28"/>
        </w:rPr>
        <w:t>текущего</w:t>
      </w:r>
      <w:r w:rsidRPr="00315E89">
        <w:rPr>
          <w:rFonts w:ascii="Times New Roman" w:eastAsia="Calibri" w:hAnsi="Times New Roman" w:cs="Times New Roman"/>
          <w:sz w:val="28"/>
          <w:szCs w:val="28"/>
        </w:rPr>
        <w:t xml:space="preserve"> года и тенденций развития экономики и социальной сферы </w:t>
      </w:r>
      <w:r>
        <w:rPr>
          <w:rFonts w:ascii="Times New Roman" w:eastAsia="Calibri" w:hAnsi="Times New Roman" w:cs="Times New Roman"/>
          <w:sz w:val="28"/>
          <w:szCs w:val="28"/>
        </w:rPr>
        <w:t xml:space="preserve">региона </w:t>
      </w:r>
      <w:r w:rsidRPr="00315E89">
        <w:rPr>
          <w:rFonts w:ascii="Times New Roman" w:eastAsia="Calibri" w:hAnsi="Times New Roman" w:cs="Times New Roman"/>
          <w:sz w:val="28"/>
          <w:szCs w:val="28"/>
        </w:rPr>
        <w:t>в 201</w:t>
      </w:r>
      <w:r>
        <w:rPr>
          <w:rFonts w:ascii="Times New Roman" w:eastAsia="Calibri" w:hAnsi="Times New Roman" w:cs="Times New Roman"/>
          <w:sz w:val="28"/>
          <w:szCs w:val="28"/>
        </w:rPr>
        <w:t>7</w:t>
      </w:r>
      <w:r w:rsidRPr="00315E89">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315E89">
        <w:rPr>
          <w:rFonts w:ascii="Times New Roman" w:eastAsia="Calibri" w:hAnsi="Times New Roman" w:cs="Times New Roman"/>
          <w:sz w:val="28"/>
          <w:szCs w:val="28"/>
        </w:rPr>
        <w:t xml:space="preserve"> годах.</w:t>
      </w:r>
      <w:r>
        <w:rPr>
          <w:rFonts w:ascii="Times New Roman" w:eastAsia="Calibri" w:hAnsi="Times New Roman" w:cs="Times New Roman"/>
          <w:sz w:val="28"/>
          <w:szCs w:val="28"/>
        </w:rPr>
        <w:t xml:space="preserve"> </w:t>
      </w:r>
    </w:p>
    <w:p w:rsidR="009919B9" w:rsidRDefault="009919B9" w:rsidP="009919B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Прогноз </w:t>
      </w:r>
      <w:r w:rsidRPr="00DF0529">
        <w:rPr>
          <w:rFonts w:ascii="Times New Roman" w:eastAsia="Calibri" w:hAnsi="Times New Roman" w:cs="Times New Roman"/>
          <w:sz w:val="28"/>
          <w:szCs w:val="28"/>
        </w:rPr>
        <w:t>разраб</w:t>
      </w:r>
      <w:r>
        <w:rPr>
          <w:rFonts w:ascii="Times New Roman" w:eastAsia="Calibri" w:hAnsi="Times New Roman" w:cs="Times New Roman"/>
          <w:sz w:val="28"/>
          <w:szCs w:val="28"/>
        </w:rPr>
        <w:t>отан</w:t>
      </w:r>
      <w:r w:rsidRPr="00DF0529">
        <w:rPr>
          <w:rFonts w:ascii="Times New Roman" w:eastAsia="Calibri" w:hAnsi="Times New Roman" w:cs="Times New Roman"/>
          <w:sz w:val="28"/>
          <w:szCs w:val="28"/>
        </w:rPr>
        <w:t xml:space="preserve"> на вариативной основе </w:t>
      </w:r>
      <w:r>
        <w:rPr>
          <w:rFonts w:ascii="Times New Roman" w:eastAsia="Calibri" w:hAnsi="Times New Roman" w:cs="Times New Roman"/>
          <w:sz w:val="28"/>
          <w:szCs w:val="28"/>
        </w:rPr>
        <w:t xml:space="preserve">и представлен </w:t>
      </w:r>
      <w:r w:rsidRPr="00315E89">
        <w:rPr>
          <w:rFonts w:ascii="Times New Roman" w:eastAsia="Calibri" w:hAnsi="Times New Roman" w:cs="Times New Roman"/>
          <w:sz w:val="28"/>
          <w:szCs w:val="28"/>
        </w:rPr>
        <w:t>в двух вариантах развития экономики</w:t>
      </w:r>
      <w:r>
        <w:rPr>
          <w:rFonts w:ascii="Times New Roman" w:eastAsia="Calibri" w:hAnsi="Times New Roman" w:cs="Times New Roman"/>
          <w:sz w:val="28"/>
          <w:szCs w:val="28"/>
        </w:rPr>
        <w:t>:</w:t>
      </w:r>
      <w:r w:rsidRPr="00315E89">
        <w:rPr>
          <w:rFonts w:ascii="Times New Roman" w:eastAsia="Calibri" w:hAnsi="Times New Roman" w:cs="Times New Roman"/>
          <w:sz w:val="28"/>
          <w:szCs w:val="28"/>
        </w:rPr>
        <w:t xml:space="preserve"> базов</w:t>
      </w:r>
      <w:r>
        <w:rPr>
          <w:rFonts w:ascii="Times New Roman" w:eastAsia="Calibri" w:hAnsi="Times New Roman" w:cs="Times New Roman"/>
          <w:sz w:val="28"/>
          <w:szCs w:val="28"/>
        </w:rPr>
        <w:t>ом</w:t>
      </w:r>
      <w:r w:rsidRPr="00315E89">
        <w:rPr>
          <w:rFonts w:ascii="Times New Roman" w:eastAsia="Calibri" w:hAnsi="Times New Roman" w:cs="Times New Roman"/>
          <w:sz w:val="28"/>
          <w:szCs w:val="28"/>
        </w:rPr>
        <w:t xml:space="preserve"> и умеренно-оптимистичн</w:t>
      </w:r>
      <w:r>
        <w:rPr>
          <w:rFonts w:ascii="Times New Roman" w:eastAsia="Calibri" w:hAnsi="Times New Roman" w:cs="Times New Roman"/>
          <w:sz w:val="28"/>
          <w:szCs w:val="28"/>
        </w:rPr>
        <w:t>ом.</w:t>
      </w:r>
      <w:r w:rsidRPr="00315E89">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качестве основного при разработке проекта краевого бюджета принят базовый вариант, который характеризует основные макроэкономические параметры развития экономики в условиях сохранения консервативных тенденций изменения внешних факторов и консервативной бюджетной политики, в том числе в части социальных обязательств перед населением.</w:t>
      </w:r>
    </w:p>
    <w:p w:rsidR="009919B9" w:rsidRDefault="009919B9" w:rsidP="009919B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Прогнозе изменены показатели на 2017 и 2018 годы по сравнению с соответствующими показателями, заложенными при формировании краевого бюджета на 2016 год.</w:t>
      </w:r>
    </w:p>
    <w:p w:rsidR="009919B9" w:rsidRPr="00315E89" w:rsidRDefault="009919B9" w:rsidP="009919B9">
      <w:pPr>
        <w:autoSpaceDE w:val="0"/>
        <w:autoSpaceDN w:val="0"/>
        <w:adjustRightInd w:val="0"/>
        <w:spacing w:after="0" w:line="240" w:lineRule="auto"/>
        <w:ind w:firstLine="708"/>
        <w:jc w:val="both"/>
        <w:rPr>
          <w:rFonts w:ascii="Times New Roman" w:hAnsi="Times New Roman" w:cs="Times New Roman"/>
          <w:sz w:val="28"/>
          <w:szCs w:val="28"/>
        </w:rPr>
      </w:pPr>
      <w:r w:rsidRPr="00315E89">
        <w:rPr>
          <w:rFonts w:ascii="Times New Roman" w:hAnsi="Times New Roman" w:cs="Times New Roman"/>
          <w:sz w:val="28"/>
          <w:szCs w:val="28"/>
        </w:rPr>
        <w:t>Основные показатели Прогноза на 201</w:t>
      </w:r>
      <w:r>
        <w:rPr>
          <w:rFonts w:ascii="Times New Roman" w:hAnsi="Times New Roman" w:cs="Times New Roman"/>
          <w:sz w:val="28"/>
          <w:szCs w:val="28"/>
        </w:rPr>
        <w:t>7-</w:t>
      </w:r>
      <w:r w:rsidRPr="00315E89">
        <w:rPr>
          <w:rFonts w:ascii="Times New Roman" w:hAnsi="Times New Roman" w:cs="Times New Roman"/>
          <w:sz w:val="28"/>
          <w:szCs w:val="28"/>
        </w:rPr>
        <w:t>201</w:t>
      </w:r>
      <w:r>
        <w:rPr>
          <w:rFonts w:ascii="Times New Roman" w:hAnsi="Times New Roman" w:cs="Times New Roman"/>
          <w:sz w:val="28"/>
          <w:szCs w:val="28"/>
        </w:rPr>
        <w:t>9</w:t>
      </w:r>
      <w:r w:rsidRPr="00315E89">
        <w:rPr>
          <w:rFonts w:ascii="Times New Roman" w:hAnsi="Times New Roman" w:cs="Times New Roman"/>
          <w:sz w:val="28"/>
          <w:szCs w:val="28"/>
        </w:rPr>
        <w:t xml:space="preserve"> год</w:t>
      </w:r>
      <w:r>
        <w:rPr>
          <w:rFonts w:ascii="Times New Roman" w:hAnsi="Times New Roman" w:cs="Times New Roman"/>
          <w:sz w:val="28"/>
          <w:szCs w:val="28"/>
        </w:rPr>
        <w:t>ы</w:t>
      </w:r>
      <w:r w:rsidRPr="00315E89">
        <w:rPr>
          <w:rFonts w:ascii="Times New Roman" w:hAnsi="Times New Roman" w:cs="Times New Roman"/>
          <w:sz w:val="28"/>
          <w:szCs w:val="28"/>
        </w:rPr>
        <w:t xml:space="preserve"> и данные об основных показателях прогноза социально-экономического развития Приморского края</w:t>
      </w:r>
      <w:r w:rsidRPr="00AB0205">
        <w:rPr>
          <w:rFonts w:ascii="Times New Roman" w:hAnsi="Times New Roman" w:cs="Times New Roman"/>
          <w:sz w:val="28"/>
          <w:szCs w:val="28"/>
        </w:rPr>
        <w:t xml:space="preserve"> </w:t>
      </w:r>
      <w:r w:rsidRPr="00315E89">
        <w:rPr>
          <w:rFonts w:ascii="Times New Roman" w:hAnsi="Times New Roman" w:cs="Times New Roman"/>
          <w:sz w:val="28"/>
          <w:szCs w:val="28"/>
        </w:rPr>
        <w:t>на 201</w:t>
      </w:r>
      <w:r>
        <w:rPr>
          <w:rFonts w:ascii="Times New Roman" w:hAnsi="Times New Roman" w:cs="Times New Roman"/>
          <w:sz w:val="28"/>
          <w:szCs w:val="28"/>
        </w:rPr>
        <w:t>6</w:t>
      </w:r>
      <w:r w:rsidRPr="00315E89">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7 и 2018</w:t>
      </w:r>
      <w:r w:rsidRPr="00315E89">
        <w:rPr>
          <w:rFonts w:ascii="Times New Roman" w:hAnsi="Times New Roman" w:cs="Times New Roman"/>
          <w:sz w:val="28"/>
          <w:szCs w:val="28"/>
        </w:rPr>
        <w:t xml:space="preserve"> годов, утвержденных распоряжением Администрации Приморского края </w:t>
      </w:r>
      <w:r w:rsidRPr="00315E89">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02</w:t>
      </w:r>
      <w:r w:rsidRPr="00315E89">
        <w:rPr>
          <w:rFonts w:ascii="Times New Roman" w:eastAsia="Calibri" w:hAnsi="Times New Roman" w:cs="Times New Roman"/>
          <w:sz w:val="28"/>
          <w:szCs w:val="28"/>
        </w:rPr>
        <w:t>.</w:t>
      </w:r>
      <w:r>
        <w:rPr>
          <w:rFonts w:ascii="Times New Roman" w:eastAsia="Calibri" w:hAnsi="Times New Roman" w:cs="Times New Roman"/>
          <w:sz w:val="28"/>
          <w:szCs w:val="28"/>
        </w:rPr>
        <w:t>11</w:t>
      </w:r>
      <w:r w:rsidRPr="00315E89">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315E89">
        <w:rPr>
          <w:rFonts w:ascii="Times New Roman" w:eastAsia="Calibri" w:hAnsi="Times New Roman" w:cs="Times New Roman"/>
          <w:sz w:val="28"/>
          <w:szCs w:val="28"/>
        </w:rPr>
        <w:t xml:space="preserve"> № 3</w:t>
      </w:r>
      <w:r>
        <w:rPr>
          <w:rFonts w:ascii="Times New Roman" w:eastAsia="Calibri" w:hAnsi="Times New Roman" w:cs="Times New Roman"/>
          <w:sz w:val="28"/>
          <w:szCs w:val="28"/>
        </w:rPr>
        <w:t>61</w:t>
      </w:r>
      <w:r w:rsidRPr="00315E89">
        <w:rPr>
          <w:rFonts w:ascii="Times New Roman" w:eastAsia="Calibri" w:hAnsi="Times New Roman" w:cs="Times New Roman"/>
          <w:sz w:val="28"/>
          <w:szCs w:val="28"/>
        </w:rPr>
        <w:t>-ра</w:t>
      </w:r>
      <w:r w:rsidRPr="00315E89">
        <w:rPr>
          <w:rFonts w:ascii="Times New Roman" w:hAnsi="Times New Roman" w:cs="Times New Roman"/>
          <w:sz w:val="28"/>
          <w:szCs w:val="28"/>
        </w:rPr>
        <w:t>, представлены в таблице.</w:t>
      </w:r>
    </w:p>
    <w:p w:rsidR="006144E4" w:rsidRDefault="006144E4">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9919B9" w:rsidRDefault="009919B9" w:rsidP="009919B9">
      <w:pPr>
        <w:autoSpaceDE w:val="0"/>
        <w:autoSpaceDN w:val="0"/>
        <w:adjustRightInd w:val="0"/>
        <w:spacing w:after="0" w:line="240" w:lineRule="auto"/>
        <w:jc w:val="both"/>
        <w:rPr>
          <w:rFonts w:ascii="Times New Roman" w:hAnsi="Times New Roman" w:cs="Times New Roman"/>
          <w:sz w:val="28"/>
          <w:szCs w:val="28"/>
          <w:highlight w:val="yellow"/>
        </w:rPr>
      </w:pPr>
    </w:p>
    <w:tbl>
      <w:tblPr>
        <w:tblW w:w="10065" w:type="dxa"/>
        <w:tblInd w:w="-176" w:type="dxa"/>
        <w:tblLayout w:type="fixed"/>
        <w:tblLook w:val="04A0" w:firstRow="1" w:lastRow="0" w:firstColumn="1" w:lastColumn="0" w:noHBand="0" w:noVBand="1"/>
      </w:tblPr>
      <w:tblGrid>
        <w:gridCol w:w="1277"/>
        <w:gridCol w:w="708"/>
        <w:gridCol w:w="709"/>
        <w:gridCol w:w="709"/>
        <w:gridCol w:w="709"/>
        <w:gridCol w:w="708"/>
        <w:gridCol w:w="567"/>
        <w:gridCol w:w="709"/>
        <w:gridCol w:w="709"/>
        <w:gridCol w:w="709"/>
        <w:gridCol w:w="708"/>
        <w:gridCol w:w="709"/>
        <w:gridCol w:w="567"/>
        <w:gridCol w:w="567"/>
      </w:tblGrid>
      <w:tr w:rsidR="009919B9" w:rsidRPr="00315E89" w:rsidTr="0018798B">
        <w:trPr>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Показатели</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2015</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2016</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2017</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right="-108"/>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2019</w:t>
            </w:r>
          </w:p>
        </w:tc>
      </w:tr>
      <w:tr w:rsidR="009919B9" w:rsidRPr="00315E89" w:rsidTr="0018798B">
        <w:trPr>
          <w:trHeight w:val="1471"/>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919B9" w:rsidRPr="00315E89" w:rsidRDefault="009919B9" w:rsidP="0018798B">
            <w:pPr>
              <w:spacing w:after="0" w:line="240" w:lineRule="auto"/>
              <w:rPr>
                <w:rFonts w:ascii="Times New Roman" w:eastAsia="Times New Roman" w:hAnsi="Times New Roman" w:cs="Times New Roman"/>
                <w:color w:val="000000"/>
                <w:sz w:val="19"/>
                <w:szCs w:val="19"/>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оценка в 2015</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отчет в 2016</w:t>
            </w:r>
            <w:r>
              <w:rPr>
                <w:rFonts w:ascii="Times New Roman" w:eastAsia="Times New Roman" w:hAnsi="Times New Roman" w:cs="Times New Roman"/>
                <w:color w:val="000000"/>
                <w:sz w:val="19"/>
                <w:szCs w:val="19"/>
                <w:lang w:eastAsia="ru-RU"/>
              </w:rPr>
              <w:t xml:space="preserve"> (факт)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i/>
                <w:iCs/>
                <w:color w:val="000000"/>
                <w:sz w:val="19"/>
                <w:szCs w:val="19"/>
                <w:lang w:eastAsia="ru-RU"/>
              </w:rPr>
            </w:pPr>
            <w:r w:rsidRPr="00315E89">
              <w:rPr>
                <w:rFonts w:ascii="Times New Roman" w:eastAsia="Times New Roman" w:hAnsi="Times New Roman" w:cs="Times New Roman"/>
                <w:i/>
                <w:iCs/>
                <w:color w:val="000000"/>
                <w:sz w:val="19"/>
                <w:szCs w:val="19"/>
                <w:lang w:eastAsia="ru-RU"/>
              </w:rPr>
              <w:t>отклонение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прогноз в 2015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оценка в 2016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i/>
                <w:iCs/>
                <w:color w:val="000000"/>
                <w:sz w:val="19"/>
                <w:szCs w:val="19"/>
                <w:lang w:eastAsia="ru-RU"/>
              </w:rPr>
            </w:pPr>
            <w:r w:rsidRPr="00315E89">
              <w:rPr>
                <w:rFonts w:ascii="Times New Roman" w:eastAsia="Times New Roman" w:hAnsi="Times New Roman" w:cs="Times New Roman"/>
                <w:i/>
                <w:iCs/>
                <w:color w:val="000000"/>
                <w:sz w:val="19"/>
                <w:szCs w:val="19"/>
                <w:lang w:eastAsia="ru-RU"/>
              </w:rPr>
              <w:t>отклонение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прогноз в 2015</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прогноз в 2016</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i/>
                <w:iCs/>
                <w:color w:val="000000"/>
                <w:sz w:val="19"/>
                <w:szCs w:val="19"/>
                <w:lang w:eastAsia="ru-RU"/>
              </w:rPr>
            </w:pPr>
            <w:r w:rsidRPr="00315E89">
              <w:rPr>
                <w:rFonts w:ascii="Times New Roman" w:eastAsia="Times New Roman" w:hAnsi="Times New Roman" w:cs="Times New Roman"/>
                <w:i/>
                <w:iCs/>
                <w:color w:val="000000"/>
                <w:sz w:val="19"/>
                <w:szCs w:val="19"/>
                <w:lang w:eastAsia="ru-RU"/>
              </w:rPr>
              <w:t>отклонение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прогноз в 2015</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прогноз в 2016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i/>
                <w:iCs/>
                <w:color w:val="000000"/>
                <w:sz w:val="19"/>
                <w:szCs w:val="19"/>
                <w:lang w:eastAsia="ru-RU"/>
              </w:rPr>
            </w:pPr>
            <w:r w:rsidRPr="00315E89">
              <w:rPr>
                <w:rFonts w:ascii="Times New Roman" w:eastAsia="Times New Roman" w:hAnsi="Times New Roman" w:cs="Times New Roman"/>
                <w:i/>
                <w:iCs/>
                <w:color w:val="000000"/>
                <w:sz w:val="19"/>
                <w:szCs w:val="19"/>
                <w:lang w:eastAsia="ru-RU"/>
              </w:rPr>
              <w:t>отклонение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919B9" w:rsidRPr="00315E89" w:rsidRDefault="009919B9" w:rsidP="0018798B">
            <w:pPr>
              <w:spacing w:after="0" w:line="240" w:lineRule="auto"/>
              <w:jc w:val="center"/>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прогноз в 2016</w:t>
            </w:r>
          </w:p>
        </w:tc>
      </w:tr>
      <w:tr w:rsidR="009919B9" w:rsidRPr="00315E89" w:rsidTr="006144E4">
        <w:trPr>
          <w:trHeight w:val="1044"/>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Объем валового региональ</w:t>
            </w:r>
            <w:r>
              <w:rPr>
                <w:rFonts w:ascii="Times New Roman" w:eastAsia="Times New Roman" w:hAnsi="Times New Roman" w:cs="Times New Roman"/>
                <w:color w:val="000000"/>
                <w:sz w:val="19"/>
                <w:szCs w:val="19"/>
                <w:lang w:eastAsia="ru-RU"/>
              </w:rPr>
              <w:t>-</w:t>
            </w:r>
            <w:r w:rsidRPr="00315E89">
              <w:rPr>
                <w:rFonts w:ascii="Times New Roman" w:eastAsia="Times New Roman" w:hAnsi="Times New Roman" w:cs="Times New Roman"/>
                <w:color w:val="000000"/>
                <w:sz w:val="19"/>
                <w:szCs w:val="19"/>
                <w:lang w:eastAsia="ru-RU"/>
              </w:rPr>
              <w:t xml:space="preserve">ного продукта (далее – ВРП) </w:t>
            </w:r>
          </w:p>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 xml:space="preserve">(млрд руб.) </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680,5</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709,1</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28,6</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750,9</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745,4</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-5,5</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828,7</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786,6</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-42,1</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923,8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841,1</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-82,7</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888,7</w:t>
            </w:r>
          </w:p>
        </w:tc>
      </w:tr>
      <w:tr w:rsidR="009919B9" w:rsidRPr="00315E89" w:rsidTr="006144E4">
        <w:trPr>
          <w:trHeight w:val="57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Индекс физического объема ВРП</w:t>
            </w:r>
          </w:p>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100,3</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100,3</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101,7</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100,0</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102,2</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100,7</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103,6</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101,7</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101,7</w:t>
            </w:r>
          </w:p>
        </w:tc>
      </w:tr>
      <w:tr w:rsidR="009919B9" w:rsidRPr="00315E89" w:rsidTr="006144E4">
        <w:trPr>
          <w:trHeight w:val="26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Оборот розничной торговли (млрд руб.)</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315,8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341,7</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25,9</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345,0</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371,0</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26,0</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379,5</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394,2</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14,7</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411,6</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419,4</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451,5</w:t>
            </w:r>
          </w:p>
        </w:tc>
      </w:tr>
      <w:tr w:rsidR="009919B9" w:rsidRPr="00315E89" w:rsidTr="006144E4">
        <w:trPr>
          <w:trHeight w:val="499"/>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919B9" w:rsidRPr="00315E89" w:rsidRDefault="009919B9" w:rsidP="006144E4">
            <w:pPr>
              <w:spacing w:after="0" w:line="240" w:lineRule="auto"/>
              <w:ind w:right="-108"/>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Индекс промыш</w:t>
            </w:r>
            <w:r>
              <w:rPr>
                <w:rFonts w:ascii="Times New Roman" w:eastAsia="Times New Roman" w:hAnsi="Times New Roman" w:cs="Times New Roman"/>
                <w:color w:val="000000"/>
                <w:sz w:val="19"/>
                <w:szCs w:val="19"/>
                <w:lang w:eastAsia="ru-RU"/>
              </w:rPr>
              <w:t>-</w:t>
            </w:r>
            <w:r w:rsidR="0064454B">
              <w:rPr>
                <w:rFonts w:ascii="Times New Roman" w:eastAsia="Times New Roman" w:hAnsi="Times New Roman" w:cs="Times New Roman"/>
                <w:color w:val="000000"/>
                <w:sz w:val="19"/>
                <w:szCs w:val="19"/>
                <w:lang w:eastAsia="ru-RU"/>
              </w:rPr>
              <w:t>л</w:t>
            </w:r>
            <w:r w:rsidRPr="00315E89">
              <w:rPr>
                <w:rFonts w:ascii="Times New Roman" w:eastAsia="Times New Roman" w:hAnsi="Times New Roman" w:cs="Times New Roman"/>
                <w:color w:val="000000"/>
                <w:sz w:val="19"/>
                <w:szCs w:val="19"/>
                <w:lang w:eastAsia="ru-RU"/>
              </w:rPr>
              <w:t>енного производства (%)</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103,6</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87,7</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-15,9</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102,1</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100,1</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-2,0</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102,8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101,3</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104,4</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103,6</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103,9</w:t>
            </w:r>
          </w:p>
        </w:tc>
      </w:tr>
      <w:tr w:rsidR="009919B9" w:rsidRPr="00315E89" w:rsidTr="006144E4">
        <w:trPr>
          <w:trHeight w:val="259"/>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Инвестиции в основной капитал (млрд руб.)</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156,8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116,1</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-40,7</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170,6</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168,2</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187,2</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185,0</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-2,2</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203,8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-2,2</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221,8</w:t>
            </w:r>
          </w:p>
        </w:tc>
      </w:tr>
      <w:tr w:rsidR="009919B9" w:rsidRPr="00315E89" w:rsidTr="006144E4">
        <w:trPr>
          <w:trHeight w:val="2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both"/>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Объем платных услуг населению (млрд руб.)</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149,4</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147,8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-1,6</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163,0</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157,2</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-5,8</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177,5</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166,0</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-11,5</w:t>
            </w:r>
          </w:p>
        </w:tc>
        <w:tc>
          <w:tcPr>
            <w:tcW w:w="708"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02854">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193,</w:t>
            </w:r>
            <w:r w:rsidR="00102854">
              <w:rPr>
                <w:rFonts w:ascii="Times New Roman" w:eastAsia="Times New Roman" w:hAnsi="Times New Roman" w:cs="Times New Roman"/>
                <w:color w:val="000000"/>
                <w:sz w:val="19"/>
                <w:szCs w:val="19"/>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175,8</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02854">
            <w:pPr>
              <w:spacing w:after="0" w:line="240" w:lineRule="auto"/>
              <w:ind w:left="-108"/>
              <w:jc w:val="right"/>
              <w:rPr>
                <w:rFonts w:ascii="Times New Roman" w:eastAsia="Times New Roman" w:hAnsi="Times New Roman" w:cs="Times New Roman"/>
                <w:b/>
                <w:bCs/>
                <w:i/>
                <w:iCs/>
                <w:color w:val="000000"/>
                <w:sz w:val="19"/>
                <w:szCs w:val="19"/>
                <w:lang w:eastAsia="ru-RU"/>
              </w:rPr>
            </w:pPr>
            <w:r w:rsidRPr="00315E89">
              <w:rPr>
                <w:rFonts w:ascii="Times New Roman" w:eastAsia="Times New Roman" w:hAnsi="Times New Roman" w:cs="Times New Roman"/>
                <w:b/>
                <w:bCs/>
                <w:i/>
                <w:iCs/>
                <w:color w:val="000000"/>
                <w:sz w:val="19"/>
                <w:szCs w:val="19"/>
                <w:lang w:eastAsia="ru-RU"/>
              </w:rPr>
              <w:t>-17,</w:t>
            </w:r>
            <w:r w:rsidR="00102854">
              <w:rPr>
                <w:rFonts w:ascii="Times New Roman" w:eastAsia="Times New Roman" w:hAnsi="Times New Roman" w:cs="Times New Roman"/>
                <w:b/>
                <w:bCs/>
                <w:i/>
                <w:iCs/>
                <w:color w:val="000000"/>
                <w:sz w:val="19"/>
                <w:szCs w:val="19"/>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9919B9" w:rsidRPr="00315E89" w:rsidRDefault="009919B9" w:rsidP="0018798B">
            <w:pPr>
              <w:spacing w:after="0" w:line="240" w:lineRule="auto"/>
              <w:ind w:left="-108"/>
              <w:jc w:val="right"/>
              <w:rPr>
                <w:rFonts w:ascii="Times New Roman" w:eastAsia="Times New Roman" w:hAnsi="Times New Roman" w:cs="Times New Roman"/>
                <w:color w:val="000000"/>
                <w:sz w:val="19"/>
                <w:szCs w:val="19"/>
                <w:lang w:eastAsia="ru-RU"/>
              </w:rPr>
            </w:pPr>
            <w:r w:rsidRPr="00315E89">
              <w:rPr>
                <w:rFonts w:ascii="Times New Roman" w:eastAsia="Times New Roman" w:hAnsi="Times New Roman" w:cs="Times New Roman"/>
                <w:color w:val="000000"/>
                <w:sz w:val="19"/>
                <w:szCs w:val="19"/>
                <w:lang w:eastAsia="ru-RU"/>
              </w:rPr>
              <w:t>186,7</w:t>
            </w:r>
          </w:p>
        </w:tc>
      </w:tr>
    </w:tbl>
    <w:p w:rsidR="009919B9" w:rsidRPr="006144E4" w:rsidRDefault="009919B9" w:rsidP="009919B9">
      <w:pPr>
        <w:autoSpaceDE w:val="0"/>
        <w:autoSpaceDN w:val="0"/>
        <w:adjustRightInd w:val="0"/>
        <w:spacing w:after="0" w:line="240" w:lineRule="auto"/>
        <w:ind w:firstLine="708"/>
        <w:jc w:val="both"/>
        <w:rPr>
          <w:rFonts w:ascii="Times New Roman" w:hAnsi="Times New Roman" w:cs="Times New Roman"/>
          <w:sz w:val="16"/>
          <w:szCs w:val="16"/>
        </w:rPr>
      </w:pPr>
    </w:p>
    <w:p w:rsidR="009919B9" w:rsidRPr="0075436B" w:rsidRDefault="009919B9" w:rsidP="009919B9">
      <w:pPr>
        <w:autoSpaceDE w:val="0"/>
        <w:autoSpaceDN w:val="0"/>
        <w:adjustRightInd w:val="0"/>
        <w:spacing w:after="0" w:line="240" w:lineRule="auto"/>
        <w:ind w:firstLine="708"/>
        <w:jc w:val="both"/>
        <w:rPr>
          <w:rFonts w:ascii="Times New Roman" w:hAnsi="Times New Roman" w:cs="Times New Roman"/>
          <w:sz w:val="27"/>
          <w:szCs w:val="27"/>
        </w:rPr>
      </w:pPr>
      <w:r w:rsidRPr="0075436B">
        <w:rPr>
          <w:rFonts w:ascii="Times New Roman" w:hAnsi="Times New Roman" w:cs="Times New Roman"/>
          <w:sz w:val="27"/>
          <w:szCs w:val="27"/>
        </w:rPr>
        <w:t xml:space="preserve">Сравнительный анализ показывает, что утвержденные распоряжением Администрации Приморского края от </w:t>
      </w:r>
      <w:r w:rsidRPr="0075436B">
        <w:rPr>
          <w:rFonts w:ascii="Times New Roman" w:eastAsia="Calibri" w:hAnsi="Times New Roman" w:cs="Times New Roman"/>
          <w:sz w:val="27"/>
          <w:szCs w:val="27"/>
        </w:rPr>
        <w:t>02.11.2015 № 361-ра</w:t>
      </w:r>
      <w:r w:rsidRPr="0075436B">
        <w:rPr>
          <w:rFonts w:ascii="Times New Roman" w:hAnsi="Times New Roman" w:cs="Times New Roman"/>
          <w:sz w:val="27"/>
          <w:szCs w:val="27"/>
        </w:rPr>
        <w:t xml:space="preserve">, в 2015 году оценочные показатели </w:t>
      </w:r>
      <w:r w:rsidRPr="0075436B">
        <w:rPr>
          <w:rFonts w:ascii="Times New Roman" w:eastAsia="Calibri" w:hAnsi="Times New Roman" w:cs="Times New Roman"/>
          <w:sz w:val="27"/>
          <w:szCs w:val="27"/>
        </w:rPr>
        <w:t xml:space="preserve">индекса промышленного производства, инвестиций в основной капитал и объема платных услуг населению </w:t>
      </w:r>
      <w:r w:rsidRPr="0075436B">
        <w:rPr>
          <w:rFonts w:ascii="Times New Roman" w:hAnsi="Times New Roman" w:cs="Times New Roman"/>
          <w:sz w:val="27"/>
          <w:szCs w:val="27"/>
        </w:rPr>
        <w:t>в 2015 году не достигнуты, и прогнозируемые в 2015 году на 2016 год и плановый период 2017 и 2018 годов показатели (за исключением показателя оборота розничной торговли) не будут достигнуты.</w:t>
      </w:r>
    </w:p>
    <w:p w:rsidR="009919B9" w:rsidRPr="0075436B" w:rsidRDefault="009919B9" w:rsidP="009919B9">
      <w:pPr>
        <w:autoSpaceDE w:val="0"/>
        <w:autoSpaceDN w:val="0"/>
        <w:adjustRightInd w:val="0"/>
        <w:spacing w:after="0" w:line="240" w:lineRule="auto"/>
        <w:ind w:firstLine="708"/>
        <w:jc w:val="both"/>
        <w:rPr>
          <w:rFonts w:ascii="Times New Roman" w:hAnsi="Times New Roman" w:cs="Times New Roman"/>
          <w:sz w:val="27"/>
          <w:szCs w:val="27"/>
        </w:rPr>
      </w:pPr>
      <w:r w:rsidRPr="0075436B">
        <w:rPr>
          <w:rFonts w:ascii="Times New Roman" w:hAnsi="Times New Roman" w:cs="Times New Roman"/>
          <w:sz w:val="27"/>
          <w:szCs w:val="27"/>
        </w:rPr>
        <w:t>Таким образом, в результате замедления экономических процессов, отрицательной динамики основных макроэкономических показателей (за исключением показателя оборота розничной торговли), параметры прогноза прошлого года на 2017-2018 годы пересмотрены в сторону снижения.</w:t>
      </w:r>
    </w:p>
    <w:p w:rsidR="009919B9" w:rsidRPr="0075436B" w:rsidRDefault="009919B9" w:rsidP="009919B9">
      <w:pPr>
        <w:autoSpaceDE w:val="0"/>
        <w:autoSpaceDN w:val="0"/>
        <w:adjustRightInd w:val="0"/>
        <w:spacing w:after="0" w:line="240" w:lineRule="auto"/>
        <w:ind w:firstLine="708"/>
        <w:jc w:val="both"/>
        <w:rPr>
          <w:rFonts w:ascii="Times New Roman" w:hAnsi="Times New Roman" w:cs="Times New Roman"/>
          <w:sz w:val="27"/>
          <w:szCs w:val="27"/>
        </w:rPr>
      </w:pPr>
      <w:r w:rsidRPr="0075436B">
        <w:rPr>
          <w:rFonts w:ascii="Times New Roman" w:hAnsi="Times New Roman" w:cs="Times New Roman"/>
          <w:sz w:val="27"/>
          <w:szCs w:val="27"/>
        </w:rPr>
        <w:t>В целом анализ свидетельствует об имеющихся отклонениях между прогнозируемыми и фактически достигнутыми значениями макроэкономических показателей, что дает возможность предполагать, что разрабатываемый прогноз социально-экономического развития Приморского края в недостаточной степени надежен.</w:t>
      </w:r>
    </w:p>
    <w:p w:rsidR="009919B9" w:rsidRPr="0075436B" w:rsidRDefault="009919B9" w:rsidP="009919B9">
      <w:pPr>
        <w:widowControl w:val="0"/>
        <w:spacing w:after="0" w:line="240" w:lineRule="auto"/>
        <w:ind w:firstLine="709"/>
        <w:jc w:val="both"/>
        <w:rPr>
          <w:rFonts w:ascii="Times New Roman" w:eastAsia="Calibri" w:hAnsi="Times New Roman" w:cs="Times New Roman"/>
          <w:b/>
          <w:sz w:val="27"/>
          <w:szCs w:val="27"/>
        </w:rPr>
      </w:pPr>
      <w:r w:rsidRPr="0075436B">
        <w:rPr>
          <w:rFonts w:ascii="Times New Roman" w:eastAsia="Calibri" w:hAnsi="Times New Roman" w:cs="Times New Roman"/>
          <w:b/>
          <w:sz w:val="27"/>
          <w:szCs w:val="27"/>
        </w:rPr>
        <w:t>Общеэкономические тенденции</w:t>
      </w:r>
    </w:p>
    <w:p w:rsidR="009919B9" w:rsidRPr="0075436B" w:rsidRDefault="009919B9" w:rsidP="009919B9">
      <w:pPr>
        <w:spacing w:after="0" w:line="240" w:lineRule="auto"/>
        <w:ind w:firstLine="720"/>
        <w:jc w:val="both"/>
        <w:rPr>
          <w:rFonts w:ascii="Times New Roman" w:hAnsi="Times New Roman" w:cs="Times New Roman"/>
          <w:sz w:val="27"/>
          <w:szCs w:val="27"/>
        </w:rPr>
      </w:pPr>
      <w:r w:rsidRPr="0075436B">
        <w:rPr>
          <w:rFonts w:ascii="Times New Roman" w:hAnsi="Times New Roman" w:cs="Times New Roman"/>
          <w:sz w:val="27"/>
          <w:szCs w:val="27"/>
        </w:rPr>
        <w:t xml:space="preserve">Темпы прироста (снижения) основных показателей социально-экономического развития Приморского края (в процентах), сложившихся в 2015 </w:t>
      </w:r>
      <w:r w:rsidRPr="0075436B">
        <w:rPr>
          <w:rFonts w:ascii="Times New Roman" w:hAnsi="Times New Roman" w:cs="Times New Roman"/>
          <w:sz w:val="27"/>
          <w:szCs w:val="27"/>
        </w:rPr>
        <w:lastRenderedPageBreak/>
        <w:t>году, по оценке 2016 года и прогнозу на 2017-2019 годы, утвержденные в Прогнозе на 2017-2019 годы, представлены на диаграммах.</w:t>
      </w:r>
    </w:p>
    <w:p w:rsidR="009919B9" w:rsidRPr="0075436B" w:rsidRDefault="009919B9" w:rsidP="009919B9">
      <w:pPr>
        <w:spacing w:after="0" w:line="240" w:lineRule="auto"/>
        <w:ind w:firstLine="720"/>
        <w:jc w:val="both"/>
        <w:rPr>
          <w:rFonts w:ascii="Times New Roman" w:hAnsi="Times New Roman" w:cs="Times New Roman"/>
          <w:sz w:val="16"/>
          <w:szCs w:val="16"/>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819"/>
      </w:tblGrid>
      <w:tr w:rsidR="009919B9" w:rsidTr="0018798B">
        <w:trPr>
          <w:trHeight w:val="3299"/>
        </w:trPr>
        <w:tc>
          <w:tcPr>
            <w:tcW w:w="5070" w:type="dxa"/>
          </w:tcPr>
          <w:p w:rsidR="009919B9" w:rsidRDefault="009919B9" w:rsidP="0018798B">
            <w:pPr>
              <w:jc w:val="both"/>
              <w:rPr>
                <w:rFonts w:ascii="Times New Roman" w:hAnsi="Times New Roman" w:cs="Times New Roman"/>
                <w:sz w:val="28"/>
                <w:szCs w:val="28"/>
              </w:rPr>
            </w:pPr>
            <w:r>
              <w:rPr>
                <w:noProof/>
                <w:lang w:eastAsia="ru-RU"/>
              </w:rPr>
              <w:drawing>
                <wp:inline distT="0" distB="0" distL="0" distR="0" wp14:anchorId="332FCC4A" wp14:editId="4BBD0082">
                  <wp:extent cx="3252486" cy="208344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819" w:type="dxa"/>
          </w:tcPr>
          <w:p w:rsidR="009919B9" w:rsidRDefault="009919B9" w:rsidP="0018798B">
            <w:pPr>
              <w:jc w:val="both"/>
              <w:rPr>
                <w:rFonts w:ascii="Times New Roman" w:hAnsi="Times New Roman" w:cs="Times New Roman"/>
                <w:sz w:val="28"/>
                <w:szCs w:val="28"/>
              </w:rPr>
            </w:pPr>
            <w:r>
              <w:rPr>
                <w:noProof/>
                <w:lang w:eastAsia="ru-RU"/>
              </w:rPr>
              <w:drawing>
                <wp:inline distT="0" distB="0" distL="0" distR="0" wp14:anchorId="2CC95BF6" wp14:editId="43D9B2F3">
                  <wp:extent cx="2743200" cy="206029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9B9" w:rsidRDefault="009919B9" w:rsidP="0018798B">
            <w:pPr>
              <w:jc w:val="both"/>
              <w:rPr>
                <w:rFonts w:ascii="Times New Roman" w:hAnsi="Times New Roman" w:cs="Times New Roman"/>
                <w:sz w:val="20"/>
                <w:szCs w:val="20"/>
              </w:rPr>
            </w:pPr>
            <w:r w:rsidRPr="00DD2C21">
              <w:rPr>
                <w:rFonts w:ascii="Times New Roman" w:hAnsi="Times New Roman" w:cs="Times New Roman"/>
                <w:sz w:val="20"/>
                <w:szCs w:val="20"/>
              </w:rPr>
              <w:t>Примечание: показатель ИПЦ в Прогнозе на 2017-2019 годы принят в формате диапазонов минимальных и максимальных значений. На графике приведены расчетные усредненные значения показателя (в 2017 году - 105,1-105,5</w:t>
            </w:r>
            <w:r w:rsidR="001E19D0">
              <w:rPr>
                <w:rFonts w:ascii="Times New Roman" w:hAnsi="Times New Roman" w:cs="Times New Roman"/>
                <w:sz w:val="20"/>
                <w:szCs w:val="20"/>
              </w:rPr>
              <w:t xml:space="preserve"> %; в 2018 году - 104,1-104,7 %;</w:t>
            </w:r>
            <w:r w:rsidRPr="00DD2C21">
              <w:rPr>
                <w:rFonts w:ascii="Times New Roman" w:hAnsi="Times New Roman" w:cs="Times New Roman"/>
                <w:sz w:val="20"/>
                <w:szCs w:val="20"/>
              </w:rPr>
              <w:t xml:space="preserve"> в 2019 году - 104,0-104,3 %)</w:t>
            </w:r>
          </w:p>
          <w:p w:rsidR="009919B9" w:rsidRPr="00DD2C21" w:rsidRDefault="009919B9" w:rsidP="0018798B">
            <w:pPr>
              <w:jc w:val="both"/>
              <w:rPr>
                <w:rFonts w:ascii="Times New Roman" w:hAnsi="Times New Roman" w:cs="Times New Roman"/>
                <w:sz w:val="20"/>
                <w:szCs w:val="20"/>
              </w:rPr>
            </w:pPr>
          </w:p>
        </w:tc>
      </w:tr>
      <w:tr w:rsidR="009919B9" w:rsidTr="0018798B">
        <w:tc>
          <w:tcPr>
            <w:tcW w:w="5070" w:type="dxa"/>
          </w:tcPr>
          <w:p w:rsidR="009919B9" w:rsidRDefault="009919B9" w:rsidP="0018798B">
            <w:pPr>
              <w:jc w:val="both"/>
              <w:rPr>
                <w:rFonts w:ascii="Times New Roman" w:hAnsi="Times New Roman" w:cs="Times New Roman"/>
                <w:sz w:val="28"/>
                <w:szCs w:val="28"/>
              </w:rPr>
            </w:pPr>
            <w:r>
              <w:rPr>
                <w:noProof/>
                <w:lang w:eastAsia="ru-RU"/>
              </w:rPr>
              <w:drawing>
                <wp:inline distT="0" distB="0" distL="0" distR="0" wp14:anchorId="11B2F22A" wp14:editId="1900FF97">
                  <wp:extent cx="3125164" cy="2129742"/>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9B9" w:rsidRDefault="009919B9" w:rsidP="0018798B">
            <w:pPr>
              <w:jc w:val="both"/>
              <w:rPr>
                <w:rFonts w:ascii="Times New Roman" w:hAnsi="Times New Roman" w:cs="Times New Roman"/>
                <w:sz w:val="28"/>
                <w:szCs w:val="28"/>
              </w:rPr>
            </w:pPr>
          </w:p>
        </w:tc>
        <w:tc>
          <w:tcPr>
            <w:tcW w:w="4819" w:type="dxa"/>
          </w:tcPr>
          <w:p w:rsidR="009919B9" w:rsidRDefault="009919B9" w:rsidP="0018798B">
            <w:pPr>
              <w:jc w:val="both"/>
              <w:rPr>
                <w:rFonts w:ascii="Times New Roman" w:hAnsi="Times New Roman" w:cs="Times New Roman"/>
                <w:sz w:val="28"/>
                <w:szCs w:val="28"/>
              </w:rPr>
            </w:pPr>
            <w:r>
              <w:rPr>
                <w:noProof/>
                <w:lang w:eastAsia="ru-RU"/>
              </w:rPr>
              <w:drawing>
                <wp:inline distT="0" distB="0" distL="0" distR="0" wp14:anchorId="5659FE86" wp14:editId="55863D22">
                  <wp:extent cx="3009417" cy="2222339"/>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19B9" w:rsidRDefault="009919B9" w:rsidP="0018798B">
            <w:pPr>
              <w:jc w:val="both"/>
              <w:rPr>
                <w:rFonts w:ascii="Times New Roman" w:hAnsi="Times New Roman" w:cs="Times New Roman"/>
                <w:sz w:val="28"/>
                <w:szCs w:val="28"/>
              </w:rPr>
            </w:pPr>
          </w:p>
        </w:tc>
      </w:tr>
      <w:tr w:rsidR="009919B9" w:rsidTr="0018798B">
        <w:tc>
          <w:tcPr>
            <w:tcW w:w="5070" w:type="dxa"/>
          </w:tcPr>
          <w:p w:rsidR="009919B9" w:rsidRDefault="009919B9" w:rsidP="0018798B">
            <w:pPr>
              <w:jc w:val="both"/>
              <w:rPr>
                <w:noProof/>
                <w:lang w:eastAsia="ru-RU"/>
              </w:rPr>
            </w:pPr>
            <w:r>
              <w:rPr>
                <w:noProof/>
                <w:lang w:eastAsia="ru-RU"/>
              </w:rPr>
              <w:drawing>
                <wp:inline distT="0" distB="0" distL="0" distR="0" wp14:anchorId="19E4351E" wp14:editId="62D68BB9">
                  <wp:extent cx="3125164" cy="216446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19B9" w:rsidRDefault="009919B9" w:rsidP="0018798B">
            <w:pPr>
              <w:jc w:val="both"/>
              <w:rPr>
                <w:noProof/>
                <w:lang w:eastAsia="ru-RU"/>
              </w:rPr>
            </w:pPr>
          </w:p>
        </w:tc>
        <w:tc>
          <w:tcPr>
            <w:tcW w:w="4819" w:type="dxa"/>
          </w:tcPr>
          <w:p w:rsidR="009919B9" w:rsidRDefault="009919B9" w:rsidP="0018798B">
            <w:pPr>
              <w:jc w:val="both"/>
              <w:rPr>
                <w:noProof/>
                <w:lang w:eastAsia="ru-RU"/>
              </w:rPr>
            </w:pPr>
            <w:r>
              <w:rPr>
                <w:noProof/>
                <w:lang w:eastAsia="ru-RU"/>
              </w:rPr>
              <w:drawing>
                <wp:inline distT="0" distB="0" distL="0" distR="0" wp14:anchorId="5BBB3184" wp14:editId="376771B7">
                  <wp:extent cx="3009417" cy="1979271"/>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19B9" w:rsidRDefault="009919B9" w:rsidP="0018798B">
            <w:pPr>
              <w:jc w:val="both"/>
              <w:rPr>
                <w:noProof/>
                <w:lang w:eastAsia="ru-RU"/>
              </w:rPr>
            </w:pPr>
          </w:p>
        </w:tc>
      </w:tr>
    </w:tbl>
    <w:p w:rsidR="009919B9" w:rsidRPr="0075436B" w:rsidRDefault="009919B9" w:rsidP="009919B9">
      <w:pPr>
        <w:spacing w:after="0" w:line="240" w:lineRule="auto"/>
        <w:ind w:firstLine="708"/>
        <w:jc w:val="both"/>
        <w:rPr>
          <w:rFonts w:ascii="Times New Roman" w:hAnsi="Times New Roman" w:cs="Times New Roman"/>
          <w:sz w:val="27"/>
          <w:szCs w:val="27"/>
        </w:rPr>
      </w:pPr>
      <w:r w:rsidRPr="0075436B">
        <w:rPr>
          <w:rFonts w:ascii="Times New Roman" w:hAnsi="Times New Roman" w:cs="Times New Roman"/>
          <w:sz w:val="27"/>
          <w:szCs w:val="27"/>
        </w:rPr>
        <w:t>Как видно, в целом ситуация в экономике Приморского края в 2014-2016 годах характеризуется низкими темпами экономического роста. Согласно базовому варианту развития экономики края на 2017-2019 годы прогнозируется восстановительный рост основных макроэкономических показателей.</w:t>
      </w:r>
    </w:p>
    <w:p w:rsidR="009919B9" w:rsidRPr="0075436B" w:rsidRDefault="009919B9" w:rsidP="009919B9">
      <w:pPr>
        <w:spacing w:after="0" w:line="240" w:lineRule="auto"/>
        <w:ind w:firstLine="708"/>
        <w:jc w:val="both"/>
        <w:rPr>
          <w:rFonts w:ascii="Times New Roman" w:hAnsi="Times New Roman" w:cs="Times New Roman"/>
          <w:sz w:val="27"/>
          <w:szCs w:val="27"/>
        </w:rPr>
      </w:pPr>
      <w:r w:rsidRPr="0075436B">
        <w:rPr>
          <w:rFonts w:ascii="Times New Roman" w:hAnsi="Times New Roman" w:cs="Times New Roman"/>
          <w:sz w:val="27"/>
          <w:szCs w:val="27"/>
          <w:u w:val="single"/>
        </w:rPr>
        <w:t>ВРП</w:t>
      </w:r>
      <w:r w:rsidRPr="0075436B">
        <w:rPr>
          <w:rFonts w:ascii="Times New Roman" w:hAnsi="Times New Roman" w:cs="Times New Roman"/>
          <w:sz w:val="27"/>
          <w:szCs w:val="27"/>
        </w:rPr>
        <w:t xml:space="preserve"> является основным обобщающим показателем</w:t>
      </w:r>
      <w:r w:rsidRPr="0075436B">
        <w:rPr>
          <w:rFonts w:ascii="Times New Roman" w:eastAsia="Calibri" w:hAnsi="Times New Roman" w:cs="Times New Roman"/>
          <w:sz w:val="27"/>
          <w:szCs w:val="27"/>
        </w:rPr>
        <w:t>, характеризующим экономическое развитие Приморского края в целом.</w:t>
      </w:r>
      <w:r w:rsidRPr="0075436B">
        <w:rPr>
          <w:rFonts w:ascii="Times New Roman" w:hAnsi="Times New Roman" w:cs="Times New Roman"/>
          <w:sz w:val="27"/>
          <w:szCs w:val="27"/>
        </w:rPr>
        <w:t xml:space="preserve"> </w:t>
      </w:r>
    </w:p>
    <w:p w:rsidR="009919B9" w:rsidRPr="0075436B" w:rsidRDefault="009919B9" w:rsidP="009919B9">
      <w:pPr>
        <w:spacing w:after="0" w:line="240" w:lineRule="auto"/>
        <w:ind w:firstLine="720"/>
        <w:jc w:val="both"/>
        <w:rPr>
          <w:rFonts w:ascii="Times New Roman" w:hAnsi="Times New Roman" w:cs="Times New Roman"/>
          <w:sz w:val="27"/>
          <w:szCs w:val="27"/>
        </w:rPr>
      </w:pPr>
      <w:r w:rsidRPr="0075436B">
        <w:rPr>
          <w:rFonts w:ascii="Times New Roman" w:hAnsi="Times New Roman" w:cs="Times New Roman"/>
          <w:sz w:val="27"/>
          <w:szCs w:val="27"/>
        </w:rPr>
        <w:lastRenderedPageBreak/>
        <w:t>Объем ВРП в номинальном выражении в 2015 году составил 709141,0 млн рублей против оценочного в 2015 году 680534,2 млн рублей.</w:t>
      </w:r>
    </w:p>
    <w:p w:rsidR="009919B9" w:rsidRPr="0075436B" w:rsidRDefault="009919B9" w:rsidP="009919B9">
      <w:pPr>
        <w:spacing w:after="0" w:line="240" w:lineRule="auto"/>
        <w:ind w:firstLine="720"/>
        <w:jc w:val="both"/>
        <w:rPr>
          <w:rFonts w:ascii="Times New Roman" w:hAnsi="Times New Roman" w:cs="Times New Roman"/>
          <w:sz w:val="27"/>
          <w:szCs w:val="27"/>
        </w:rPr>
      </w:pPr>
      <w:r w:rsidRPr="0075436B">
        <w:rPr>
          <w:rFonts w:ascii="Times New Roman" w:hAnsi="Times New Roman" w:cs="Times New Roman"/>
          <w:sz w:val="27"/>
          <w:szCs w:val="27"/>
        </w:rPr>
        <w:t>По оценке в 2016 году объем ВРП составит 745364,9 млн рублей против прогнозируемого в 2015 году объема 750862,0 млн рублей.</w:t>
      </w:r>
    </w:p>
    <w:p w:rsidR="0064454B" w:rsidRPr="0075436B" w:rsidRDefault="0064454B" w:rsidP="0064454B">
      <w:pPr>
        <w:spacing w:after="0" w:line="240" w:lineRule="auto"/>
        <w:ind w:firstLine="720"/>
        <w:jc w:val="both"/>
        <w:rPr>
          <w:rFonts w:ascii="Times New Roman" w:hAnsi="Times New Roman" w:cs="Times New Roman"/>
          <w:sz w:val="27"/>
          <w:szCs w:val="27"/>
        </w:rPr>
      </w:pPr>
      <w:r w:rsidRPr="0075436B">
        <w:rPr>
          <w:rFonts w:ascii="Times New Roman" w:hAnsi="Times New Roman" w:cs="Times New Roman"/>
          <w:sz w:val="27"/>
          <w:szCs w:val="27"/>
        </w:rPr>
        <w:t>Согласно пояснительной записке к Прогнозу на 2017-2019 годы снижение темпов связано с замедлением темпов роста ключевых отраслей экономики таких как: добыча</w:t>
      </w:r>
      <w:r w:rsidR="008F1A82" w:rsidRPr="0075436B">
        <w:rPr>
          <w:rFonts w:ascii="Times New Roman" w:hAnsi="Times New Roman" w:cs="Times New Roman"/>
          <w:sz w:val="27"/>
          <w:szCs w:val="27"/>
        </w:rPr>
        <w:t xml:space="preserve"> полезных</w:t>
      </w:r>
      <w:r w:rsidRPr="0075436B">
        <w:rPr>
          <w:rFonts w:ascii="Times New Roman" w:hAnsi="Times New Roman" w:cs="Times New Roman"/>
          <w:sz w:val="27"/>
          <w:szCs w:val="27"/>
        </w:rPr>
        <w:t xml:space="preserve"> топливно-энергетических полезных ископаемых; производство машин и оборудования; производства и распределения электроэнергии, газа и воды; оборот розничной торговли; строительство. </w:t>
      </w:r>
    </w:p>
    <w:p w:rsidR="0064454B" w:rsidRPr="0075436B" w:rsidRDefault="0064454B" w:rsidP="0064454B">
      <w:pPr>
        <w:spacing w:after="0" w:line="240" w:lineRule="auto"/>
        <w:ind w:firstLine="720"/>
        <w:jc w:val="both"/>
        <w:rPr>
          <w:rFonts w:ascii="Times New Roman" w:hAnsi="Times New Roman" w:cs="Times New Roman"/>
          <w:sz w:val="27"/>
          <w:szCs w:val="27"/>
        </w:rPr>
      </w:pPr>
      <w:r w:rsidRPr="0075436B">
        <w:rPr>
          <w:rFonts w:ascii="Times New Roman" w:hAnsi="Times New Roman" w:cs="Times New Roman"/>
          <w:sz w:val="27"/>
          <w:szCs w:val="27"/>
        </w:rPr>
        <w:t>В 2017 году и плановом периоде 2018 и 2019 годов прогнозируется увеличение как ВРП в номинальном выражении</w:t>
      </w:r>
      <w:r w:rsidRPr="0075436B">
        <w:rPr>
          <w:rFonts w:ascii="Times New Roman" w:hAnsi="Times New Roman" w:cs="Times New Roman"/>
          <w:color w:val="000000"/>
          <w:sz w:val="27"/>
          <w:szCs w:val="27"/>
          <w:shd w:val="clear" w:color="auto" w:fill="FFFFFF"/>
        </w:rPr>
        <w:t xml:space="preserve"> (соответственно по годам </w:t>
      </w:r>
      <w:r w:rsidRPr="0075436B">
        <w:rPr>
          <w:rFonts w:ascii="Times New Roman" w:hAnsi="Times New Roman" w:cs="Times New Roman"/>
          <w:sz w:val="27"/>
          <w:szCs w:val="27"/>
        </w:rPr>
        <w:t xml:space="preserve">786584,8 млн рублей, 841084,0 млн рублей и 888673,7 млн рублей), так и индекса физического объема ВРП </w:t>
      </w:r>
      <w:r w:rsidRPr="0075436B">
        <w:rPr>
          <w:rFonts w:ascii="Times New Roman" w:hAnsi="Times New Roman" w:cs="Times New Roman"/>
          <w:color w:val="000000"/>
          <w:sz w:val="27"/>
          <w:szCs w:val="27"/>
          <w:shd w:val="clear" w:color="auto" w:fill="FFFFFF"/>
        </w:rPr>
        <w:t xml:space="preserve">на 2017, 2018 и 2019 годы (100,69 %, 101,66 % и 101,69 %). Прирост обусловлен </w:t>
      </w:r>
      <w:r w:rsidRPr="0075436B">
        <w:rPr>
          <w:rFonts w:ascii="Times New Roman" w:hAnsi="Times New Roman" w:cs="Times New Roman"/>
          <w:sz w:val="27"/>
          <w:szCs w:val="27"/>
          <w:shd w:val="clear" w:color="auto" w:fill="FFFFFF"/>
        </w:rPr>
        <w:t xml:space="preserve">прогнозируемым </w:t>
      </w:r>
      <w:r w:rsidRPr="0075436B">
        <w:rPr>
          <w:rFonts w:ascii="Times New Roman" w:hAnsi="Times New Roman" w:cs="Times New Roman"/>
          <w:sz w:val="27"/>
          <w:szCs w:val="27"/>
        </w:rPr>
        <w:t xml:space="preserve">увеличением промышленного производства в 2017-2019 годы за счет роста конкурентоспособности ключевых секторов экономики и стабилизации международных отношений. </w:t>
      </w:r>
    </w:p>
    <w:p w:rsidR="009919B9" w:rsidRPr="0075436B" w:rsidRDefault="009919B9" w:rsidP="009919B9">
      <w:pPr>
        <w:spacing w:after="0" w:line="240" w:lineRule="auto"/>
        <w:ind w:firstLine="720"/>
        <w:jc w:val="both"/>
        <w:rPr>
          <w:rFonts w:ascii="Times New Roman" w:eastAsia="Calibri" w:hAnsi="Times New Roman" w:cs="Times New Roman"/>
          <w:sz w:val="27"/>
          <w:szCs w:val="27"/>
        </w:rPr>
      </w:pPr>
      <w:r w:rsidRPr="0075436B">
        <w:rPr>
          <w:rFonts w:ascii="Times New Roman" w:hAnsi="Times New Roman" w:cs="Times New Roman"/>
          <w:sz w:val="27"/>
          <w:szCs w:val="27"/>
        </w:rPr>
        <w:t xml:space="preserve">Для сведения: </w:t>
      </w:r>
      <w:r w:rsidRPr="0075436B">
        <w:rPr>
          <w:rFonts w:ascii="Times New Roman" w:eastAsia="Calibri" w:hAnsi="Times New Roman" w:cs="Times New Roman"/>
          <w:sz w:val="27"/>
          <w:szCs w:val="27"/>
        </w:rPr>
        <w:t>Структура ВРП по видам экономической деятельности приведена на диаграмме (в процентах к итогу 2014 года)</w:t>
      </w:r>
      <w:r w:rsidRPr="0075436B">
        <w:rPr>
          <w:rStyle w:val="af"/>
          <w:rFonts w:ascii="Times New Roman" w:eastAsia="Calibri" w:hAnsi="Times New Roman" w:cs="Times New Roman"/>
          <w:sz w:val="27"/>
          <w:szCs w:val="27"/>
        </w:rPr>
        <w:footnoteReference w:id="1"/>
      </w:r>
      <w:r w:rsidRPr="0075436B">
        <w:rPr>
          <w:rFonts w:ascii="Times New Roman" w:eastAsia="Calibri" w:hAnsi="Times New Roman" w:cs="Times New Roman"/>
          <w:sz w:val="27"/>
          <w:szCs w:val="27"/>
        </w:rPr>
        <w:t>.</w:t>
      </w:r>
      <w:r w:rsidR="0064454B" w:rsidRPr="0075436B">
        <w:rPr>
          <w:rFonts w:ascii="Times New Roman" w:eastAsia="Calibri" w:hAnsi="Times New Roman" w:cs="Times New Roman"/>
          <w:sz w:val="27"/>
          <w:szCs w:val="27"/>
        </w:rPr>
        <w:t xml:space="preserve"> </w:t>
      </w:r>
    </w:p>
    <w:p w:rsidR="006144E4" w:rsidRPr="0075436B" w:rsidRDefault="006144E4" w:rsidP="009919B9">
      <w:pPr>
        <w:spacing w:after="0" w:line="240" w:lineRule="auto"/>
        <w:ind w:firstLine="720"/>
        <w:jc w:val="both"/>
        <w:rPr>
          <w:rFonts w:ascii="Times New Roman" w:eastAsia="Calibri" w:hAnsi="Times New Roman" w:cs="Times New Roman"/>
          <w:sz w:val="12"/>
          <w:szCs w:val="12"/>
        </w:rPr>
      </w:pPr>
    </w:p>
    <w:p w:rsidR="009919B9" w:rsidRPr="001551CC" w:rsidRDefault="009919B9" w:rsidP="009919B9">
      <w:pPr>
        <w:spacing w:after="0" w:line="240" w:lineRule="auto"/>
        <w:jc w:val="both"/>
        <w:rPr>
          <w:rFonts w:ascii="Times New Roman" w:eastAsia="Calibri" w:hAnsi="Times New Roman" w:cs="Times New Roman"/>
          <w:sz w:val="20"/>
          <w:szCs w:val="20"/>
          <w:highlight w:val="cyan"/>
        </w:rPr>
      </w:pPr>
      <w:r w:rsidRPr="001551CC">
        <w:rPr>
          <w:noProof/>
          <w:lang w:eastAsia="ru-RU"/>
        </w:rPr>
        <w:drawing>
          <wp:inline distT="0" distB="0" distL="0" distR="0" wp14:anchorId="16824E61" wp14:editId="20058B00">
            <wp:extent cx="5939790" cy="3707142"/>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0"/>
          <w:szCs w:val="20"/>
        </w:rPr>
        <w:t xml:space="preserve">* </w:t>
      </w:r>
      <w:r w:rsidRPr="001551CC">
        <w:rPr>
          <w:rFonts w:ascii="Times New Roman" w:hAnsi="Times New Roman" w:cs="Times New Roman"/>
          <w:sz w:val="20"/>
          <w:szCs w:val="20"/>
        </w:rPr>
        <w:t>Прочие виды - 4,5 %, в том числе: гостиницы и рестораны - 1,6 %, предоставление прочих коммунальных, социальных и персональных услуг -  1,5 %; добыча полезных ископаемых 1,1 %; финансовая деятельность - 0,3 %.</w:t>
      </w:r>
    </w:p>
    <w:p w:rsidR="009919B9" w:rsidRDefault="009919B9" w:rsidP="009919B9">
      <w:pPr>
        <w:spacing w:after="0" w:line="240" w:lineRule="auto"/>
        <w:ind w:firstLine="709"/>
        <w:jc w:val="both"/>
        <w:rPr>
          <w:rFonts w:ascii="Times New Roman" w:eastAsia="Calibri" w:hAnsi="Times New Roman" w:cs="Times New Roman"/>
          <w:sz w:val="28"/>
          <w:szCs w:val="28"/>
        </w:rPr>
      </w:pPr>
    </w:p>
    <w:p w:rsidR="0064454B" w:rsidRDefault="0064454B" w:rsidP="0064454B">
      <w:pPr>
        <w:spacing w:after="0" w:line="240" w:lineRule="auto"/>
        <w:ind w:firstLine="709"/>
        <w:jc w:val="both"/>
        <w:rPr>
          <w:rFonts w:ascii="Times New Roman" w:eastAsia="Calibri" w:hAnsi="Times New Roman" w:cs="Times New Roman"/>
          <w:sz w:val="28"/>
          <w:szCs w:val="28"/>
          <w:highlight w:val="cyan"/>
        </w:rPr>
      </w:pPr>
      <w:r w:rsidRPr="00AD418F">
        <w:rPr>
          <w:rFonts w:ascii="Times New Roman" w:eastAsia="Calibri" w:hAnsi="Times New Roman" w:cs="Times New Roman"/>
          <w:sz w:val="28"/>
          <w:szCs w:val="28"/>
        </w:rPr>
        <w:t>По данным территориального органа Федеральной службы государственной статистики по Приморскому краю (далее – Приморскстат) абсолютная величина ВРП в расчете на душу населения по регионам ДВФО в 2014 году обеспе</w:t>
      </w:r>
      <w:r>
        <w:rPr>
          <w:rFonts w:ascii="Times New Roman" w:eastAsia="Calibri" w:hAnsi="Times New Roman" w:cs="Times New Roman"/>
          <w:sz w:val="28"/>
          <w:szCs w:val="28"/>
        </w:rPr>
        <w:t>чивала краю только 7 место из 9</w:t>
      </w:r>
      <w:r w:rsidRPr="00AD418F">
        <w:rPr>
          <w:rFonts w:ascii="Times New Roman" w:eastAsia="Calibri" w:hAnsi="Times New Roman" w:cs="Times New Roman"/>
          <w:sz w:val="28"/>
          <w:szCs w:val="28"/>
        </w:rPr>
        <w:t>.</w:t>
      </w:r>
    </w:p>
    <w:p w:rsidR="0064454B" w:rsidRPr="00F65A5C" w:rsidRDefault="0064454B" w:rsidP="0064454B">
      <w:pPr>
        <w:widowControl w:val="0"/>
        <w:spacing w:after="0" w:line="240" w:lineRule="auto"/>
        <w:ind w:firstLine="709"/>
        <w:jc w:val="both"/>
        <w:rPr>
          <w:rFonts w:ascii="Times New Roman" w:eastAsia="Calibri" w:hAnsi="Times New Roman" w:cs="Times New Roman"/>
          <w:sz w:val="28"/>
          <w:szCs w:val="28"/>
        </w:rPr>
      </w:pPr>
      <w:r w:rsidRPr="00CB417D">
        <w:rPr>
          <w:rFonts w:ascii="Times New Roman" w:eastAsia="Calibri" w:hAnsi="Times New Roman" w:cs="Times New Roman"/>
          <w:sz w:val="28"/>
          <w:szCs w:val="28"/>
        </w:rPr>
        <w:t xml:space="preserve">В 2015 году </w:t>
      </w:r>
      <w:r>
        <w:rPr>
          <w:rFonts w:ascii="Times New Roman" w:eastAsia="Calibri" w:hAnsi="Times New Roman" w:cs="Times New Roman"/>
          <w:sz w:val="28"/>
          <w:szCs w:val="28"/>
        </w:rPr>
        <w:t>отмечен</w:t>
      </w:r>
      <w:r w:rsidRPr="00CB417D">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спад</w:t>
      </w:r>
      <w:r w:rsidRPr="00CB417D">
        <w:rPr>
          <w:rFonts w:ascii="Times New Roman" w:eastAsia="Calibri" w:hAnsi="Times New Roman" w:cs="Times New Roman"/>
          <w:sz w:val="28"/>
          <w:szCs w:val="28"/>
        </w:rPr>
        <w:t xml:space="preserve"> </w:t>
      </w:r>
      <w:r w:rsidRPr="00DF2BED">
        <w:rPr>
          <w:rFonts w:ascii="Times New Roman" w:eastAsia="Calibri" w:hAnsi="Times New Roman" w:cs="Times New Roman"/>
          <w:sz w:val="28"/>
          <w:szCs w:val="28"/>
          <w:u w:val="single"/>
        </w:rPr>
        <w:t>индекса промышленного производства</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87,</w:t>
      </w:r>
      <w:r w:rsidRPr="00F65A5C">
        <w:rPr>
          <w:rFonts w:ascii="Times New Roman" w:eastAsia="Calibri" w:hAnsi="Times New Roman" w:cs="Times New Roman"/>
          <w:sz w:val="28"/>
          <w:szCs w:val="28"/>
        </w:rPr>
        <w:t>7</w:t>
      </w:r>
      <w:r>
        <w:rPr>
          <w:rFonts w:ascii="Times New Roman" w:eastAsia="Calibri" w:hAnsi="Times New Roman" w:cs="Times New Roman"/>
          <w:sz w:val="28"/>
          <w:szCs w:val="28"/>
        </w:rPr>
        <w:t> </w:t>
      </w:r>
      <w:r w:rsidRPr="00F65A5C">
        <w:rPr>
          <w:rFonts w:ascii="Times New Roman" w:eastAsia="Calibri" w:hAnsi="Times New Roman" w:cs="Times New Roman"/>
          <w:sz w:val="28"/>
          <w:szCs w:val="28"/>
        </w:rPr>
        <w:t>% против оценочного в 2015 году 103,6 %.</w:t>
      </w:r>
    </w:p>
    <w:p w:rsidR="0064454B" w:rsidRDefault="0064454B" w:rsidP="0064454B">
      <w:pPr>
        <w:widowControl w:val="0"/>
        <w:spacing w:after="0" w:line="240" w:lineRule="auto"/>
        <w:ind w:firstLine="709"/>
        <w:jc w:val="both"/>
        <w:rPr>
          <w:rFonts w:ascii="Times New Roman" w:eastAsia="Calibri" w:hAnsi="Times New Roman" w:cs="Times New Roman"/>
          <w:sz w:val="28"/>
          <w:szCs w:val="28"/>
        </w:rPr>
      </w:pPr>
      <w:r w:rsidRPr="00F65A5C">
        <w:rPr>
          <w:rFonts w:ascii="Times New Roman" w:eastAsia="Calibri" w:hAnsi="Times New Roman" w:cs="Times New Roman"/>
          <w:sz w:val="28"/>
          <w:szCs w:val="28"/>
        </w:rPr>
        <w:t xml:space="preserve">По Прогнозу </w:t>
      </w:r>
      <w:r>
        <w:rPr>
          <w:rFonts w:ascii="Times New Roman" w:eastAsia="Calibri" w:hAnsi="Times New Roman" w:cs="Times New Roman"/>
          <w:sz w:val="28"/>
          <w:szCs w:val="28"/>
        </w:rPr>
        <w:t>в</w:t>
      </w:r>
      <w:r w:rsidRPr="00F65A5C">
        <w:rPr>
          <w:rFonts w:ascii="Times New Roman" w:eastAsia="Calibri" w:hAnsi="Times New Roman" w:cs="Times New Roman"/>
          <w:sz w:val="28"/>
          <w:szCs w:val="28"/>
        </w:rPr>
        <w:t xml:space="preserve"> 2016 году относительно 2015 года</w:t>
      </w:r>
      <w:r>
        <w:rPr>
          <w:rFonts w:ascii="Times New Roman" w:eastAsia="Calibri" w:hAnsi="Times New Roman" w:cs="Times New Roman"/>
          <w:sz w:val="28"/>
          <w:szCs w:val="28"/>
        </w:rPr>
        <w:t xml:space="preserve"> не прогнозируется падение </w:t>
      </w:r>
      <w:r w:rsidRPr="00F65A5C">
        <w:rPr>
          <w:rFonts w:ascii="Times New Roman" w:eastAsia="Calibri" w:hAnsi="Times New Roman" w:cs="Times New Roman"/>
          <w:sz w:val="28"/>
          <w:szCs w:val="28"/>
        </w:rPr>
        <w:t>индекса промышленного производства, который оценочно составит 100,</w:t>
      </w:r>
      <w:r>
        <w:rPr>
          <w:rFonts w:ascii="Times New Roman" w:eastAsia="Calibri" w:hAnsi="Times New Roman" w:cs="Times New Roman"/>
          <w:sz w:val="28"/>
          <w:szCs w:val="28"/>
        </w:rPr>
        <w:t>1</w:t>
      </w:r>
      <w:r w:rsidRPr="00F65A5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 </w:t>
      </w:r>
      <w:r w:rsidRPr="00F65A5C">
        <w:rPr>
          <w:rFonts w:ascii="Times New Roman" w:eastAsia="Calibri" w:hAnsi="Times New Roman" w:cs="Times New Roman"/>
          <w:sz w:val="28"/>
          <w:szCs w:val="28"/>
        </w:rPr>
        <w:t>2017 году</w:t>
      </w:r>
      <w:r>
        <w:rPr>
          <w:rFonts w:ascii="Times New Roman" w:eastAsia="Calibri" w:hAnsi="Times New Roman" w:cs="Times New Roman"/>
          <w:sz w:val="28"/>
          <w:szCs w:val="28"/>
        </w:rPr>
        <w:t xml:space="preserve"> к предыдущему году -</w:t>
      </w:r>
      <w:r w:rsidRPr="00F65A5C">
        <w:rPr>
          <w:rFonts w:ascii="Times New Roman" w:eastAsia="Calibri" w:hAnsi="Times New Roman" w:cs="Times New Roman"/>
          <w:sz w:val="28"/>
          <w:szCs w:val="28"/>
        </w:rPr>
        <w:t xml:space="preserve"> 101,3 %, </w:t>
      </w:r>
      <w:r>
        <w:rPr>
          <w:rFonts w:ascii="Times New Roman" w:eastAsia="Calibri" w:hAnsi="Times New Roman" w:cs="Times New Roman"/>
          <w:sz w:val="28"/>
          <w:szCs w:val="28"/>
        </w:rPr>
        <w:t>в</w:t>
      </w:r>
      <w:r w:rsidRPr="00F65A5C">
        <w:rPr>
          <w:rFonts w:ascii="Times New Roman" w:eastAsia="Calibri" w:hAnsi="Times New Roman" w:cs="Times New Roman"/>
          <w:sz w:val="28"/>
          <w:szCs w:val="28"/>
        </w:rPr>
        <w:t xml:space="preserve"> 2018 и 2019 годах </w:t>
      </w:r>
      <w:r>
        <w:rPr>
          <w:rFonts w:ascii="Times New Roman" w:eastAsia="Calibri" w:hAnsi="Times New Roman" w:cs="Times New Roman"/>
          <w:sz w:val="28"/>
          <w:szCs w:val="28"/>
        </w:rPr>
        <w:t xml:space="preserve">- </w:t>
      </w:r>
      <w:r w:rsidRPr="00F65A5C">
        <w:rPr>
          <w:rFonts w:ascii="Times New Roman" w:eastAsia="Calibri" w:hAnsi="Times New Roman" w:cs="Times New Roman"/>
          <w:sz w:val="28"/>
          <w:szCs w:val="28"/>
        </w:rPr>
        <w:t>103,</w:t>
      </w:r>
      <w:r>
        <w:rPr>
          <w:rFonts w:ascii="Times New Roman" w:eastAsia="Calibri" w:hAnsi="Times New Roman" w:cs="Times New Roman"/>
          <w:sz w:val="28"/>
          <w:szCs w:val="28"/>
        </w:rPr>
        <w:t xml:space="preserve">6 </w:t>
      </w:r>
      <w:r w:rsidRPr="00F65A5C">
        <w:rPr>
          <w:rFonts w:ascii="Times New Roman" w:eastAsia="Calibri" w:hAnsi="Times New Roman" w:cs="Times New Roman"/>
          <w:sz w:val="28"/>
          <w:szCs w:val="28"/>
        </w:rPr>
        <w:t>%</w:t>
      </w:r>
      <w:r>
        <w:rPr>
          <w:rFonts w:ascii="Times New Roman" w:eastAsia="Calibri" w:hAnsi="Times New Roman" w:cs="Times New Roman"/>
          <w:sz w:val="28"/>
          <w:szCs w:val="28"/>
        </w:rPr>
        <w:t xml:space="preserve"> и</w:t>
      </w:r>
      <w:r w:rsidRPr="00F65A5C">
        <w:rPr>
          <w:rFonts w:ascii="Times New Roman" w:eastAsia="Calibri" w:hAnsi="Times New Roman" w:cs="Times New Roman"/>
          <w:sz w:val="28"/>
          <w:szCs w:val="28"/>
        </w:rPr>
        <w:t xml:space="preserve"> 103,9 % соответственно. </w:t>
      </w:r>
    </w:p>
    <w:p w:rsidR="0064454B" w:rsidRDefault="0064454B" w:rsidP="006445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Основную долю (порядка 70%) в промышленном производстве занимают обрабатывающие производства. Согласно </w:t>
      </w:r>
      <w:r>
        <w:rPr>
          <w:rFonts w:ascii="Times New Roman" w:hAnsi="Times New Roman" w:cs="Times New Roman"/>
          <w:sz w:val="28"/>
          <w:szCs w:val="28"/>
        </w:rPr>
        <w:t xml:space="preserve">пояснительной записке к Прогнозу на 2017-2019 годы рост выпуска продукции обрабатывающего сектора (соответственно по годам 102,3 %, 102,8 % и 103,0 %) прогнозируется за счет роста производства пищевых продуктов; химического производства; металлургического производства; производства машин и оборудования; производства электрооборудования, электронного и оптического оборудования; транспортных средств и оборудования.  </w:t>
      </w:r>
    </w:p>
    <w:p w:rsidR="0064454B" w:rsidRDefault="0064454B" w:rsidP="006445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Справочно: согласно статистических сведений </w:t>
      </w:r>
      <w:r w:rsidRPr="006467F0">
        <w:rPr>
          <w:rFonts w:ascii="Times New Roman" w:eastAsia="Calibri" w:hAnsi="Times New Roman" w:cs="Times New Roman"/>
          <w:sz w:val="28"/>
          <w:szCs w:val="28"/>
        </w:rPr>
        <w:t>Приморскстат</w:t>
      </w:r>
      <w:r>
        <w:rPr>
          <w:rFonts w:ascii="Times New Roman" w:eastAsia="Calibri" w:hAnsi="Times New Roman" w:cs="Times New Roman"/>
          <w:sz w:val="28"/>
          <w:szCs w:val="28"/>
        </w:rPr>
        <w:t>а</w:t>
      </w:r>
      <w:r w:rsidRPr="006467F0">
        <w:rPr>
          <w:rFonts w:ascii="Times New Roman" w:eastAsia="Calibri" w:hAnsi="Times New Roman" w:cs="Times New Roman"/>
          <w:sz w:val="28"/>
          <w:szCs w:val="28"/>
        </w:rPr>
        <w:t xml:space="preserve"> за период январь-август 201</w:t>
      </w:r>
      <w:r>
        <w:rPr>
          <w:rFonts w:ascii="Times New Roman" w:eastAsia="Calibri" w:hAnsi="Times New Roman" w:cs="Times New Roman"/>
          <w:sz w:val="28"/>
          <w:szCs w:val="28"/>
        </w:rPr>
        <w:t>6</w:t>
      </w:r>
      <w:r w:rsidRPr="006467F0">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достигнуты</w:t>
      </w:r>
      <w:r w:rsidRPr="006467F0">
        <w:rPr>
          <w:rFonts w:ascii="Times New Roman" w:eastAsia="Calibri" w:hAnsi="Times New Roman" w:cs="Times New Roman"/>
          <w:sz w:val="28"/>
          <w:szCs w:val="28"/>
        </w:rPr>
        <w:t xml:space="preserve"> следующие значения индекса промышленного производства </w:t>
      </w:r>
      <w:r>
        <w:rPr>
          <w:rFonts w:ascii="Times New Roman" w:eastAsia="Calibri" w:hAnsi="Times New Roman" w:cs="Times New Roman"/>
          <w:sz w:val="28"/>
          <w:szCs w:val="28"/>
        </w:rPr>
        <w:t>(в сопоставимых ценах)</w:t>
      </w:r>
      <w:r w:rsidRPr="006467F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467F0">
        <w:rPr>
          <w:rFonts w:ascii="Times New Roman" w:eastAsia="Calibri" w:hAnsi="Times New Roman" w:cs="Times New Roman"/>
          <w:sz w:val="28"/>
          <w:szCs w:val="28"/>
        </w:rPr>
        <w:t>Индекс промышленного производства к уровню января-августа 201</w:t>
      </w:r>
      <w:r>
        <w:rPr>
          <w:rFonts w:ascii="Times New Roman" w:eastAsia="Calibri" w:hAnsi="Times New Roman" w:cs="Times New Roman"/>
          <w:sz w:val="28"/>
          <w:szCs w:val="28"/>
        </w:rPr>
        <w:t>5</w:t>
      </w:r>
      <w:r w:rsidRPr="006467F0">
        <w:rPr>
          <w:rFonts w:ascii="Times New Roman" w:eastAsia="Calibri" w:hAnsi="Times New Roman" w:cs="Times New Roman"/>
          <w:sz w:val="28"/>
          <w:szCs w:val="28"/>
        </w:rPr>
        <w:t xml:space="preserve"> года составил </w:t>
      </w:r>
      <w:r>
        <w:rPr>
          <w:rFonts w:ascii="Times New Roman" w:eastAsia="Calibri" w:hAnsi="Times New Roman" w:cs="Times New Roman"/>
          <w:sz w:val="28"/>
          <w:szCs w:val="28"/>
        </w:rPr>
        <w:t>96,8</w:t>
      </w:r>
      <w:r w:rsidRPr="006467F0">
        <w:rPr>
          <w:rFonts w:ascii="Times New Roman" w:eastAsia="Calibri" w:hAnsi="Times New Roman" w:cs="Times New Roman"/>
          <w:sz w:val="28"/>
          <w:szCs w:val="28"/>
        </w:rPr>
        <w:t xml:space="preserve"> %, из них п</w:t>
      </w:r>
      <w:r>
        <w:rPr>
          <w:rFonts w:ascii="Times New Roman" w:eastAsia="Calibri" w:hAnsi="Times New Roman" w:cs="Times New Roman"/>
          <w:sz w:val="28"/>
          <w:szCs w:val="28"/>
        </w:rPr>
        <w:t>о таким отраслям промышленности</w:t>
      </w:r>
      <w:r w:rsidRPr="006467F0">
        <w:rPr>
          <w:rFonts w:ascii="Times New Roman" w:eastAsia="Calibri" w:hAnsi="Times New Roman" w:cs="Times New Roman"/>
          <w:sz w:val="28"/>
          <w:szCs w:val="28"/>
        </w:rPr>
        <w:t xml:space="preserve"> как</w:t>
      </w:r>
      <w:r>
        <w:rPr>
          <w:rFonts w:ascii="Times New Roman" w:eastAsia="Calibri" w:hAnsi="Times New Roman" w:cs="Times New Roman"/>
          <w:sz w:val="28"/>
          <w:szCs w:val="28"/>
        </w:rPr>
        <w:t>:</w:t>
      </w:r>
      <w:r w:rsidRPr="006467F0">
        <w:rPr>
          <w:rFonts w:ascii="Times New Roman" w:eastAsia="Calibri" w:hAnsi="Times New Roman" w:cs="Times New Roman"/>
          <w:sz w:val="28"/>
          <w:szCs w:val="28"/>
        </w:rPr>
        <w:t xml:space="preserve"> добыча полезных ископаемых – </w:t>
      </w:r>
      <w:r>
        <w:rPr>
          <w:rFonts w:ascii="Times New Roman" w:eastAsia="Calibri" w:hAnsi="Times New Roman" w:cs="Times New Roman"/>
          <w:sz w:val="28"/>
          <w:szCs w:val="28"/>
        </w:rPr>
        <w:t>95,2</w:t>
      </w:r>
      <w:r w:rsidRPr="006467F0">
        <w:rPr>
          <w:rFonts w:ascii="Times New Roman" w:eastAsia="Calibri" w:hAnsi="Times New Roman" w:cs="Times New Roman"/>
          <w:sz w:val="28"/>
          <w:szCs w:val="28"/>
        </w:rPr>
        <w:t xml:space="preserve"> %; обрабатывающие производства – 9</w:t>
      </w:r>
      <w:r>
        <w:rPr>
          <w:rFonts w:ascii="Times New Roman" w:eastAsia="Calibri" w:hAnsi="Times New Roman" w:cs="Times New Roman"/>
          <w:sz w:val="28"/>
          <w:szCs w:val="28"/>
        </w:rPr>
        <w:t>9,6</w:t>
      </w:r>
      <w:r w:rsidRPr="006467F0">
        <w:rPr>
          <w:rFonts w:ascii="Times New Roman" w:eastAsia="Calibri" w:hAnsi="Times New Roman" w:cs="Times New Roman"/>
          <w:sz w:val="28"/>
          <w:szCs w:val="28"/>
        </w:rPr>
        <w:t xml:space="preserve"> %; производство и распределение электроэнергии, газа и воды – </w:t>
      </w:r>
      <w:r>
        <w:rPr>
          <w:rFonts w:ascii="Times New Roman" w:eastAsia="Calibri" w:hAnsi="Times New Roman" w:cs="Times New Roman"/>
          <w:sz w:val="28"/>
          <w:szCs w:val="28"/>
        </w:rPr>
        <w:t>91,1</w:t>
      </w:r>
      <w:r w:rsidRPr="006467F0">
        <w:rPr>
          <w:rFonts w:ascii="Times New Roman" w:eastAsia="Calibri" w:hAnsi="Times New Roman" w:cs="Times New Roman"/>
          <w:sz w:val="28"/>
          <w:szCs w:val="28"/>
        </w:rPr>
        <w:t xml:space="preserve"> %. </w:t>
      </w:r>
      <w:r w:rsidRPr="00D40429">
        <w:rPr>
          <w:rFonts w:ascii="Times New Roman" w:eastAsia="Calibri" w:hAnsi="Times New Roman" w:cs="Times New Roman"/>
          <w:sz w:val="28"/>
          <w:szCs w:val="28"/>
        </w:rPr>
        <w:t xml:space="preserve">Таким образом, </w:t>
      </w:r>
      <w:r>
        <w:rPr>
          <w:rFonts w:ascii="Times New Roman" w:eastAsia="Calibri" w:hAnsi="Times New Roman" w:cs="Times New Roman"/>
          <w:sz w:val="28"/>
          <w:szCs w:val="28"/>
        </w:rPr>
        <w:t>наблюдается падение</w:t>
      </w:r>
      <w:r w:rsidRPr="00D40429">
        <w:rPr>
          <w:rFonts w:ascii="Times New Roman" w:eastAsia="Calibri" w:hAnsi="Times New Roman" w:cs="Times New Roman"/>
          <w:sz w:val="28"/>
          <w:szCs w:val="28"/>
        </w:rPr>
        <w:t xml:space="preserve"> индекса промышленного производства в январе-августе 201</w:t>
      </w:r>
      <w:r>
        <w:rPr>
          <w:rFonts w:ascii="Times New Roman" w:eastAsia="Calibri" w:hAnsi="Times New Roman" w:cs="Times New Roman"/>
          <w:sz w:val="28"/>
          <w:szCs w:val="28"/>
        </w:rPr>
        <w:t>6</w:t>
      </w:r>
      <w:r w:rsidRPr="00D40429">
        <w:rPr>
          <w:rFonts w:ascii="Times New Roman" w:eastAsia="Calibri" w:hAnsi="Times New Roman" w:cs="Times New Roman"/>
          <w:sz w:val="28"/>
          <w:szCs w:val="28"/>
        </w:rPr>
        <w:t xml:space="preserve"> года по отношению к январю-августу 201</w:t>
      </w:r>
      <w:r>
        <w:rPr>
          <w:rFonts w:ascii="Times New Roman" w:eastAsia="Calibri" w:hAnsi="Times New Roman" w:cs="Times New Roman"/>
          <w:sz w:val="28"/>
          <w:szCs w:val="28"/>
        </w:rPr>
        <w:t>5</w:t>
      </w:r>
      <w:r w:rsidRPr="00D40429">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по всем перечисленным видам деятельности.</w:t>
      </w:r>
    </w:p>
    <w:p w:rsidR="0064454B" w:rsidRPr="00BA5306" w:rsidRDefault="0064454B" w:rsidP="0064454B">
      <w:pPr>
        <w:spacing w:after="0" w:line="240" w:lineRule="auto"/>
        <w:ind w:firstLine="709"/>
        <w:jc w:val="both"/>
        <w:rPr>
          <w:rFonts w:ascii="Times New Roman" w:eastAsia="Calibri" w:hAnsi="Times New Roman" w:cs="Times New Roman"/>
          <w:sz w:val="28"/>
          <w:szCs w:val="28"/>
        </w:rPr>
      </w:pPr>
      <w:r w:rsidRPr="00BA5306">
        <w:rPr>
          <w:rFonts w:ascii="Times New Roman" w:eastAsia="Calibri" w:hAnsi="Times New Roman" w:cs="Times New Roman"/>
          <w:sz w:val="28"/>
          <w:szCs w:val="28"/>
        </w:rPr>
        <w:t>Информация об индексе промышленного производства в разрезе по видам деятельности за январь-август 201</w:t>
      </w:r>
      <w:r>
        <w:rPr>
          <w:rFonts w:ascii="Times New Roman" w:eastAsia="Calibri" w:hAnsi="Times New Roman" w:cs="Times New Roman"/>
          <w:sz w:val="28"/>
          <w:szCs w:val="28"/>
        </w:rPr>
        <w:t>6</w:t>
      </w:r>
      <w:r w:rsidRPr="00BA5306">
        <w:rPr>
          <w:rFonts w:ascii="Times New Roman" w:eastAsia="Calibri" w:hAnsi="Times New Roman" w:cs="Times New Roman"/>
          <w:sz w:val="28"/>
          <w:szCs w:val="28"/>
        </w:rPr>
        <w:t xml:space="preserve"> года к уровню января-августа 201</w:t>
      </w:r>
      <w:r>
        <w:rPr>
          <w:rFonts w:ascii="Times New Roman" w:eastAsia="Calibri" w:hAnsi="Times New Roman" w:cs="Times New Roman"/>
          <w:sz w:val="28"/>
          <w:szCs w:val="28"/>
        </w:rPr>
        <w:t>5</w:t>
      </w:r>
      <w:r w:rsidRPr="00BA5306">
        <w:rPr>
          <w:rFonts w:ascii="Times New Roman" w:eastAsia="Calibri" w:hAnsi="Times New Roman" w:cs="Times New Roman"/>
          <w:sz w:val="28"/>
          <w:szCs w:val="28"/>
        </w:rPr>
        <w:t xml:space="preserve"> года, а также справочно за январь-август 201</w:t>
      </w:r>
      <w:r>
        <w:rPr>
          <w:rFonts w:ascii="Times New Roman" w:eastAsia="Calibri" w:hAnsi="Times New Roman" w:cs="Times New Roman"/>
          <w:sz w:val="28"/>
          <w:szCs w:val="28"/>
        </w:rPr>
        <w:t>5 года к аналогичному периоду 2014</w:t>
      </w:r>
      <w:r w:rsidRPr="00BA5306">
        <w:rPr>
          <w:rFonts w:ascii="Times New Roman" w:eastAsia="Calibri" w:hAnsi="Times New Roman" w:cs="Times New Roman"/>
          <w:sz w:val="28"/>
          <w:szCs w:val="28"/>
        </w:rPr>
        <w:t xml:space="preserve"> года представлена на диаграмме.</w:t>
      </w:r>
    </w:p>
    <w:p w:rsidR="009919B9" w:rsidRPr="00BA5306" w:rsidRDefault="009919B9" w:rsidP="009919B9">
      <w:pPr>
        <w:spacing w:after="0" w:line="240" w:lineRule="auto"/>
        <w:ind w:firstLine="709"/>
        <w:jc w:val="both"/>
        <w:rPr>
          <w:rFonts w:ascii="Times New Roman" w:eastAsia="Calibri" w:hAnsi="Times New Roman" w:cs="Times New Roman"/>
          <w:sz w:val="28"/>
          <w:szCs w:val="28"/>
        </w:rPr>
      </w:pPr>
    </w:p>
    <w:p w:rsidR="009919B9" w:rsidRPr="00F76E83" w:rsidRDefault="009919B9" w:rsidP="009919B9">
      <w:pPr>
        <w:spacing w:after="0" w:line="240" w:lineRule="auto"/>
        <w:jc w:val="both"/>
        <w:rPr>
          <w:rFonts w:ascii="Times New Roman" w:eastAsia="Calibri" w:hAnsi="Times New Roman" w:cs="Times New Roman"/>
          <w:sz w:val="28"/>
          <w:szCs w:val="28"/>
          <w:highlight w:val="yellow"/>
        </w:rPr>
      </w:pPr>
      <w:r>
        <w:rPr>
          <w:noProof/>
          <w:lang w:eastAsia="ru-RU"/>
        </w:rPr>
        <w:drawing>
          <wp:inline distT="0" distB="0" distL="0" distR="0" wp14:anchorId="0FB2357A" wp14:editId="42BA3ED2">
            <wp:extent cx="5883007" cy="2765234"/>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19B9" w:rsidRPr="008A5A8E" w:rsidRDefault="009919B9" w:rsidP="009919B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2015 году к уровню предыдущего года наблюдается резкое падение </w:t>
      </w:r>
      <w:r w:rsidRPr="00DF2BED">
        <w:rPr>
          <w:rFonts w:ascii="Times New Roman" w:eastAsia="Calibri" w:hAnsi="Times New Roman" w:cs="Times New Roman"/>
          <w:sz w:val="28"/>
          <w:szCs w:val="28"/>
          <w:u w:val="single"/>
        </w:rPr>
        <w:t>индекса физического объема инвестиций в основной капитал</w:t>
      </w:r>
      <w:r>
        <w:rPr>
          <w:rFonts w:ascii="Times New Roman" w:eastAsia="Calibri" w:hAnsi="Times New Roman" w:cs="Times New Roman"/>
          <w:sz w:val="28"/>
          <w:szCs w:val="28"/>
        </w:rPr>
        <w:t>, что составило 75,4 % (против планируемого в 2015 году 107,4 %).</w:t>
      </w:r>
      <w:r w:rsidRPr="008A5A8E">
        <w:rPr>
          <w:rFonts w:ascii="Times New Roman" w:eastAsia="Calibri" w:hAnsi="Times New Roman" w:cs="Times New Roman"/>
          <w:sz w:val="28"/>
          <w:szCs w:val="28"/>
        </w:rPr>
        <w:t xml:space="preserve"> </w:t>
      </w:r>
    </w:p>
    <w:p w:rsidR="009919B9" w:rsidRDefault="009919B9" w:rsidP="009919B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Прогнозу в</w:t>
      </w:r>
      <w:r w:rsidRPr="00E559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дальнейшем ожидается восстановление положительной динамики инвестиций в основной капитал </w:t>
      </w:r>
      <w:r w:rsidRPr="00E5595A">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отношению к </w:t>
      </w:r>
      <w:r>
        <w:rPr>
          <w:rFonts w:ascii="Times New Roman" w:eastAsia="Calibri" w:hAnsi="Times New Roman" w:cs="Times New Roman"/>
          <w:sz w:val="28"/>
          <w:szCs w:val="28"/>
        </w:rPr>
        <w:lastRenderedPageBreak/>
        <w:t>предыдущим годам: в 2016 году - 102,0 %, в 2017 - 104,2 %, в 2018 и 2019 годах - 103,9 % и 105,0 % соответственно.</w:t>
      </w:r>
    </w:p>
    <w:p w:rsidR="009919B9" w:rsidRPr="00E5595A" w:rsidRDefault="009919B9" w:rsidP="009919B9">
      <w:pPr>
        <w:spacing w:after="0" w:line="240" w:lineRule="auto"/>
        <w:ind w:firstLine="720"/>
        <w:jc w:val="both"/>
        <w:rPr>
          <w:rFonts w:ascii="Times New Roman" w:eastAsia="Calibri" w:hAnsi="Times New Roman" w:cs="Times New Roman"/>
          <w:sz w:val="28"/>
          <w:szCs w:val="28"/>
        </w:rPr>
      </w:pPr>
      <w:r w:rsidRPr="00A655F2">
        <w:rPr>
          <w:rFonts w:ascii="Times New Roman" w:hAnsi="Times New Roman" w:cs="Times New Roman"/>
          <w:sz w:val="28"/>
          <w:szCs w:val="28"/>
          <w:u w:val="single"/>
        </w:rPr>
        <w:t>Об</w:t>
      </w:r>
      <w:r w:rsidRPr="002379CE">
        <w:rPr>
          <w:rFonts w:ascii="Times New Roman" w:hAnsi="Times New Roman" w:cs="Times New Roman"/>
          <w:sz w:val="28"/>
          <w:szCs w:val="28"/>
          <w:u w:val="single"/>
        </w:rPr>
        <w:t xml:space="preserve">ъем инвестиций </w:t>
      </w:r>
      <w:r w:rsidRPr="002379CE">
        <w:rPr>
          <w:rFonts w:ascii="Times New Roman" w:eastAsia="Calibri" w:hAnsi="Times New Roman" w:cs="Times New Roman"/>
          <w:sz w:val="28"/>
          <w:szCs w:val="28"/>
          <w:u w:val="single"/>
        </w:rPr>
        <w:t>в основной капитал</w:t>
      </w:r>
      <w:r w:rsidRPr="00E5595A">
        <w:rPr>
          <w:rFonts w:ascii="Times New Roman" w:hAnsi="Times New Roman" w:cs="Times New Roman"/>
          <w:sz w:val="28"/>
          <w:szCs w:val="28"/>
        </w:rPr>
        <w:t xml:space="preserve"> в 201</w:t>
      </w:r>
      <w:r>
        <w:rPr>
          <w:rFonts w:ascii="Times New Roman" w:hAnsi="Times New Roman" w:cs="Times New Roman"/>
          <w:sz w:val="28"/>
          <w:szCs w:val="28"/>
        </w:rPr>
        <w:t>5</w:t>
      </w:r>
      <w:r w:rsidRPr="00E5595A">
        <w:rPr>
          <w:rFonts w:ascii="Times New Roman" w:hAnsi="Times New Roman" w:cs="Times New Roman"/>
          <w:sz w:val="28"/>
          <w:szCs w:val="28"/>
        </w:rPr>
        <w:t xml:space="preserve"> году составил </w:t>
      </w:r>
      <w:r>
        <w:rPr>
          <w:rFonts w:ascii="Times New Roman" w:hAnsi="Times New Roman" w:cs="Times New Roman"/>
          <w:sz w:val="28"/>
          <w:szCs w:val="28"/>
        </w:rPr>
        <w:t>116068,0</w:t>
      </w:r>
      <w:r w:rsidR="00F73A00">
        <w:rPr>
          <w:rFonts w:ascii="Times New Roman" w:hAnsi="Times New Roman" w:cs="Times New Roman"/>
          <w:sz w:val="28"/>
          <w:szCs w:val="28"/>
        </w:rPr>
        <w:t> </w:t>
      </w:r>
      <w:r w:rsidRPr="00E5595A">
        <w:rPr>
          <w:rFonts w:ascii="Times New Roman" w:hAnsi="Times New Roman" w:cs="Times New Roman"/>
          <w:sz w:val="28"/>
          <w:szCs w:val="28"/>
        </w:rPr>
        <w:t>млн рублей против</w:t>
      </w:r>
      <w:r>
        <w:rPr>
          <w:rFonts w:ascii="Times New Roman" w:hAnsi="Times New Roman" w:cs="Times New Roman"/>
          <w:sz w:val="28"/>
          <w:szCs w:val="28"/>
        </w:rPr>
        <w:t xml:space="preserve"> оценочного в 2015 году 156751,3 млн рублей</w:t>
      </w:r>
      <w:r w:rsidRPr="00E5595A">
        <w:rPr>
          <w:rFonts w:ascii="Times New Roman" w:eastAsia="Calibri" w:hAnsi="Times New Roman" w:cs="Times New Roman"/>
          <w:sz w:val="28"/>
          <w:szCs w:val="28"/>
        </w:rPr>
        <w:t>.</w:t>
      </w:r>
    </w:p>
    <w:p w:rsidR="009919B9" w:rsidRDefault="009919B9" w:rsidP="009919B9">
      <w:pPr>
        <w:widowControl w:val="0"/>
        <w:spacing w:after="0" w:line="240" w:lineRule="auto"/>
        <w:ind w:firstLine="709"/>
        <w:jc w:val="both"/>
        <w:rPr>
          <w:rFonts w:ascii="Times New Roman" w:eastAsia="Calibri" w:hAnsi="Times New Roman" w:cs="Times New Roman"/>
          <w:sz w:val="28"/>
          <w:szCs w:val="28"/>
        </w:rPr>
      </w:pPr>
      <w:r w:rsidRPr="00E5595A">
        <w:rPr>
          <w:rFonts w:ascii="Times New Roman" w:eastAsia="Calibri" w:hAnsi="Times New Roman" w:cs="Times New Roman"/>
          <w:sz w:val="28"/>
          <w:szCs w:val="28"/>
        </w:rPr>
        <w:t>По Прогнозу Администрации Приморского края объем инвестиций в 201</w:t>
      </w:r>
      <w:r>
        <w:rPr>
          <w:rFonts w:ascii="Times New Roman" w:eastAsia="Calibri" w:hAnsi="Times New Roman" w:cs="Times New Roman"/>
          <w:sz w:val="28"/>
          <w:szCs w:val="28"/>
        </w:rPr>
        <w:t>6</w:t>
      </w:r>
      <w:r w:rsidRPr="00E5595A">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оценивается с ростом на 52086,9 млн рублей к 2015 году и составит</w:t>
      </w:r>
      <w:r w:rsidRPr="00E5595A">
        <w:rPr>
          <w:rFonts w:ascii="Times New Roman" w:eastAsia="Calibri" w:hAnsi="Times New Roman" w:cs="Times New Roman"/>
          <w:sz w:val="28"/>
          <w:szCs w:val="28"/>
        </w:rPr>
        <w:t xml:space="preserve"> </w:t>
      </w:r>
      <w:r>
        <w:rPr>
          <w:rFonts w:ascii="Times New Roman" w:eastAsia="Calibri" w:hAnsi="Times New Roman" w:cs="Times New Roman"/>
          <w:sz w:val="28"/>
          <w:szCs w:val="28"/>
        </w:rPr>
        <w:t>168154,9 </w:t>
      </w:r>
      <w:r w:rsidRPr="00E5595A">
        <w:rPr>
          <w:rFonts w:ascii="Times New Roman" w:eastAsia="Calibri" w:hAnsi="Times New Roman" w:cs="Times New Roman"/>
          <w:sz w:val="28"/>
          <w:szCs w:val="28"/>
        </w:rPr>
        <w:t>млн рублей</w:t>
      </w:r>
      <w:r w:rsidRPr="00D67E96">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связи с реализацией инвестиционных проектов в ТОР "Надеждинская", "Михайловская" и "Большой Камень", свободного порта Владивосток, функционированием интегрированной развлекательной зоны "Приморье" и особой экономической зоны.</w:t>
      </w:r>
    </w:p>
    <w:p w:rsidR="009919B9" w:rsidRDefault="009919B9" w:rsidP="009919B9">
      <w:pPr>
        <w:widowControl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В трехлетний период объемы инвестиций прогнозируются с замедленной динамикой роста и достигнут 221779,5 млн рублей</w:t>
      </w:r>
      <w:r w:rsidRPr="00052D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2019 году. Причинами торможения роста является </w:t>
      </w:r>
      <w:r w:rsidRPr="003D43BF">
        <w:rPr>
          <w:rFonts w:ascii="Times New Roman" w:eastAsia="Calibri" w:hAnsi="Times New Roman" w:cs="Times New Roman"/>
          <w:sz w:val="28"/>
          <w:szCs w:val="28"/>
        </w:rPr>
        <w:t xml:space="preserve">прогнозируемый недостаток собственных ресурсов для финансирования инвестиционных проектов и снижение инвестиционной активности в связи с неблагоприятной внешнеэкономической конъюнктурой, </w:t>
      </w:r>
      <w:r>
        <w:rPr>
          <w:rFonts w:ascii="Times New Roman" w:eastAsia="Calibri" w:hAnsi="Times New Roman" w:cs="Times New Roman"/>
          <w:sz w:val="28"/>
          <w:szCs w:val="28"/>
        </w:rPr>
        <w:t xml:space="preserve">продолжения действия </w:t>
      </w:r>
      <w:r w:rsidRPr="003D43BF">
        <w:rPr>
          <w:rFonts w:ascii="Times New Roman" w:eastAsia="Calibri" w:hAnsi="Times New Roman" w:cs="Times New Roman"/>
          <w:sz w:val="28"/>
          <w:szCs w:val="28"/>
        </w:rPr>
        <w:t>санкци</w:t>
      </w:r>
      <w:r>
        <w:rPr>
          <w:rFonts w:ascii="Times New Roman" w:eastAsia="Calibri" w:hAnsi="Times New Roman" w:cs="Times New Roman"/>
          <w:sz w:val="28"/>
          <w:szCs w:val="28"/>
        </w:rPr>
        <w:t>й в отношении </w:t>
      </w:r>
      <w:r w:rsidRPr="003D43BF">
        <w:rPr>
          <w:rFonts w:ascii="Times New Roman" w:eastAsia="Calibri" w:hAnsi="Times New Roman" w:cs="Times New Roman"/>
          <w:sz w:val="28"/>
          <w:szCs w:val="28"/>
        </w:rPr>
        <w:t>Росси</w:t>
      </w:r>
      <w:r>
        <w:rPr>
          <w:rFonts w:ascii="Times New Roman" w:eastAsia="Calibri" w:hAnsi="Times New Roman" w:cs="Times New Roman"/>
          <w:sz w:val="28"/>
          <w:szCs w:val="28"/>
        </w:rPr>
        <w:t>и.</w:t>
      </w:r>
      <w:r>
        <w:rPr>
          <w:noProof/>
          <w:lang w:eastAsia="ru-RU"/>
        </w:rPr>
        <w:drawing>
          <wp:inline distT="0" distB="0" distL="0" distR="0" wp14:anchorId="7E08CC49" wp14:editId="32921018">
            <wp:extent cx="5278056" cy="292839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19B9" w:rsidRPr="00073842" w:rsidRDefault="009919B9" w:rsidP="009919B9">
      <w:pPr>
        <w:spacing w:after="0" w:line="240" w:lineRule="auto"/>
        <w:ind w:firstLine="709"/>
        <w:jc w:val="both"/>
        <w:rPr>
          <w:rFonts w:ascii="Times New Roman" w:eastAsia="Calibri" w:hAnsi="Times New Roman" w:cs="Times New Roman"/>
          <w:sz w:val="28"/>
          <w:szCs w:val="28"/>
        </w:rPr>
      </w:pPr>
    </w:p>
    <w:p w:rsidR="00DF5574" w:rsidRPr="00E5595A" w:rsidRDefault="00DF5574" w:rsidP="00DF55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Контрольно-счетная палата отмечает, что п</w:t>
      </w:r>
      <w:r w:rsidRPr="00A655F2">
        <w:rPr>
          <w:rFonts w:ascii="Times New Roman" w:eastAsia="Calibri" w:hAnsi="Times New Roman" w:cs="Times New Roman"/>
          <w:sz w:val="28"/>
          <w:szCs w:val="28"/>
        </w:rPr>
        <w:t>о данным Приморскстата объем инвестиций в основной капитал за январь-июнь 2016 года</w:t>
      </w:r>
      <w:r w:rsidRPr="00E5595A">
        <w:rPr>
          <w:rFonts w:ascii="Times New Roman" w:eastAsia="Calibri" w:hAnsi="Times New Roman" w:cs="Times New Roman"/>
          <w:sz w:val="28"/>
          <w:szCs w:val="28"/>
        </w:rPr>
        <w:t xml:space="preserve"> составил </w:t>
      </w:r>
      <w:r>
        <w:rPr>
          <w:rFonts w:ascii="Times New Roman" w:eastAsia="Calibri" w:hAnsi="Times New Roman" w:cs="Times New Roman"/>
          <w:sz w:val="28"/>
          <w:szCs w:val="28"/>
        </w:rPr>
        <w:t>42700,0</w:t>
      </w:r>
      <w:r w:rsidRPr="00E5595A">
        <w:rPr>
          <w:rFonts w:ascii="Times New Roman" w:eastAsia="Calibri" w:hAnsi="Times New Roman" w:cs="Times New Roman"/>
          <w:sz w:val="28"/>
          <w:szCs w:val="28"/>
        </w:rPr>
        <w:t xml:space="preserve"> млн рублей, или </w:t>
      </w:r>
      <w:r>
        <w:rPr>
          <w:rFonts w:ascii="Times New Roman" w:eastAsia="Calibri" w:hAnsi="Times New Roman" w:cs="Times New Roman"/>
          <w:sz w:val="28"/>
          <w:szCs w:val="28"/>
        </w:rPr>
        <w:t>25,4</w:t>
      </w:r>
      <w:r w:rsidRPr="00E5595A">
        <w:rPr>
          <w:rFonts w:ascii="Times New Roman" w:eastAsia="Calibri" w:hAnsi="Times New Roman" w:cs="Times New Roman"/>
          <w:sz w:val="28"/>
          <w:szCs w:val="28"/>
        </w:rPr>
        <w:t xml:space="preserve"> % от оценочного показателя (</w:t>
      </w:r>
      <w:r>
        <w:rPr>
          <w:rFonts w:ascii="Times New Roman" w:eastAsia="Calibri" w:hAnsi="Times New Roman" w:cs="Times New Roman"/>
          <w:sz w:val="28"/>
          <w:szCs w:val="28"/>
        </w:rPr>
        <w:t>168154,9</w:t>
      </w:r>
      <w:r w:rsidRPr="00E5595A">
        <w:rPr>
          <w:rFonts w:ascii="Times New Roman" w:eastAsia="Calibri" w:hAnsi="Times New Roman" w:cs="Times New Roman"/>
          <w:sz w:val="28"/>
          <w:szCs w:val="28"/>
        </w:rPr>
        <w:t xml:space="preserve"> млн рублей). Указанный показатель свидетельств</w:t>
      </w:r>
      <w:r>
        <w:rPr>
          <w:rFonts w:ascii="Times New Roman" w:eastAsia="Calibri" w:hAnsi="Times New Roman" w:cs="Times New Roman"/>
          <w:sz w:val="28"/>
          <w:szCs w:val="28"/>
        </w:rPr>
        <w:t>ует</w:t>
      </w:r>
      <w:r w:rsidRPr="00E5595A">
        <w:rPr>
          <w:rFonts w:ascii="Times New Roman" w:eastAsia="Calibri" w:hAnsi="Times New Roman" w:cs="Times New Roman"/>
          <w:sz w:val="28"/>
          <w:szCs w:val="28"/>
        </w:rPr>
        <w:t xml:space="preserve"> о том, что</w:t>
      </w:r>
      <w:r>
        <w:rPr>
          <w:rFonts w:ascii="Times New Roman" w:eastAsia="Calibri" w:hAnsi="Times New Roman" w:cs="Times New Roman"/>
          <w:sz w:val="28"/>
          <w:szCs w:val="28"/>
        </w:rPr>
        <w:t xml:space="preserve"> возможно</w:t>
      </w:r>
      <w:r w:rsidRPr="00E5595A">
        <w:rPr>
          <w:rFonts w:ascii="Times New Roman" w:eastAsia="Calibri" w:hAnsi="Times New Roman" w:cs="Times New Roman"/>
          <w:sz w:val="28"/>
          <w:szCs w:val="28"/>
        </w:rPr>
        <w:t xml:space="preserve"> объем инвестиций за 201</w:t>
      </w:r>
      <w:r>
        <w:rPr>
          <w:rFonts w:ascii="Times New Roman" w:eastAsia="Calibri" w:hAnsi="Times New Roman" w:cs="Times New Roman"/>
          <w:sz w:val="28"/>
          <w:szCs w:val="28"/>
        </w:rPr>
        <w:t>6</w:t>
      </w:r>
      <w:r w:rsidRPr="00E5595A">
        <w:rPr>
          <w:rFonts w:ascii="Times New Roman" w:eastAsia="Calibri" w:hAnsi="Times New Roman" w:cs="Times New Roman"/>
          <w:sz w:val="28"/>
          <w:szCs w:val="28"/>
        </w:rPr>
        <w:t xml:space="preserve"> год не достигнет оценочного уровня, а, следовательно, не будут достигнуты и прогнозные показатели </w:t>
      </w:r>
      <w:r>
        <w:rPr>
          <w:rFonts w:ascii="Times New Roman" w:eastAsia="Calibri" w:hAnsi="Times New Roman" w:cs="Times New Roman"/>
          <w:sz w:val="28"/>
          <w:szCs w:val="28"/>
        </w:rPr>
        <w:t>на последующий трехлетний период</w:t>
      </w:r>
      <w:r w:rsidRPr="00E5595A">
        <w:rPr>
          <w:rFonts w:ascii="Times New Roman" w:eastAsia="Calibri" w:hAnsi="Times New Roman" w:cs="Times New Roman"/>
          <w:sz w:val="28"/>
          <w:szCs w:val="28"/>
        </w:rPr>
        <w:t xml:space="preserve">. </w:t>
      </w:r>
    </w:p>
    <w:p w:rsidR="00DF5574" w:rsidRPr="00705053" w:rsidRDefault="00DF5574" w:rsidP="00DF5574">
      <w:pPr>
        <w:spacing w:after="0" w:line="240" w:lineRule="auto"/>
        <w:ind w:firstLine="709"/>
        <w:jc w:val="both"/>
        <w:rPr>
          <w:rFonts w:ascii="Times New Roman" w:eastAsia="Calibri" w:hAnsi="Times New Roman" w:cs="Times New Roman"/>
          <w:sz w:val="28"/>
          <w:szCs w:val="28"/>
        </w:rPr>
      </w:pPr>
      <w:r w:rsidRPr="00705053">
        <w:rPr>
          <w:rFonts w:ascii="Times New Roman" w:eastAsia="Calibri" w:hAnsi="Times New Roman" w:cs="Times New Roman"/>
          <w:sz w:val="28"/>
          <w:szCs w:val="28"/>
        </w:rPr>
        <w:t xml:space="preserve">По оценке </w:t>
      </w:r>
      <w:r w:rsidRPr="002379CE">
        <w:rPr>
          <w:rFonts w:ascii="Times New Roman" w:eastAsia="Calibri" w:hAnsi="Times New Roman" w:cs="Times New Roman"/>
          <w:sz w:val="28"/>
          <w:szCs w:val="28"/>
          <w:u w:val="single"/>
        </w:rPr>
        <w:t>оборот розничной торговли</w:t>
      </w:r>
      <w:r w:rsidRPr="00705053">
        <w:rPr>
          <w:rFonts w:ascii="Times New Roman" w:eastAsia="Calibri" w:hAnsi="Times New Roman" w:cs="Times New Roman"/>
          <w:sz w:val="28"/>
          <w:szCs w:val="28"/>
        </w:rPr>
        <w:t xml:space="preserve"> в 2016 году составит 371047,4 млн рублей, что фактически на 8,6 % выше уровня 2015 года (341742,9 млн рублей). В 2017 году предполагается сохранение темпов развития розничной торговли края, объем составит 394245,2 млн рублей с ростом к предыдущему году на </w:t>
      </w:r>
      <w:r>
        <w:rPr>
          <w:rFonts w:ascii="Times New Roman" w:eastAsia="Calibri" w:hAnsi="Times New Roman" w:cs="Times New Roman"/>
          <w:sz w:val="28"/>
          <w:szCs w:val="28"/>
        </w:rPr>
        <w:t>6,3</w:t>
      </w:r>
      <w:r w:rsidRPr="00705053">
        <w:rPr>
          <w:rFonts w:ascii="Times New Roman" w:eastAsia="Calibri" w:hAnsi="Times New Roman" w:cs="Times New Roman"/>
          <w:sz w:val="28"/>
          <w:szCs w:val="28"/>
        </w:rPr>
        <w:t xml:space="preserve"> %. В 201</w:t>
      </w:r>
      <w:r>
        <w:rPr>
          <w:rFonts w:ascii="Times New Roman" w:eastAsia="Calibri" w:hAnsi="Times New Roman" w:cs="Times New Roman"/>
          <w:sz w:val="28"/>
          <w:szCs w:val="28"/>
        </w:rPr>
        <w:t>8</w:t>
      </w:r>
      <w:r w:rsidRPr="00705053">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9</w:t>
      </w:r>
      <w:r w:rsidRPr="00705053">
        <w:rPr>
          <w:rFonts w:ascii="Times New Roman" w:eastAsia="Calibri" w:hAnsi="Times New Roman" w:cs="Times New Roman"/>
          <w:sz w:val="28"/>
          <w:szCs w:val="28"/>
        </w:rPr>
        <w:t xml:space="preserve"> годах планируется рост оборота розничной торговли на </w:t>
      </w:r>
      <w:r>
        <w:rPr>
          <w:rFonts w:ascii="Times New Roman" w:eastAsia="Calibri" w:hAnsi="Times New Roman" w:cs="Times New Roman"/>
          <w:sz w:val="28"/>
          <w:szCs w:val="28"/>
        </w:rPr>
        <w:t>6,4</w:t>
      </w:r>
      <w:r w:rsidRPr="00705053">
        <w:rPr>
          <w:rFonts w:ascii="Times New Roman" w:eastAsia="Calibri" w:hAnsi="Times New Roman" w:cs="Times New Roman"/>
          <w:sz w:val="28"/>
          <w:szCs w:val="28"/>
        </w:rPr>
        <w:t xml:space="preserve"> % и </w:t>
      </w:r>
      <w:r>
        <w:rPr>
          <w:rFonts w:ascii="Times New Roman" w:eastAsia="Calibri" w:hAnsi="Times New Roman" w:cs="Times New Roman"/>
          <w:sz w:val="28"/>
          <w:szCs w:val="28"/>
        </w:rPr>
        <w:t>7,6</w:t>
      </w:r>
      <w:r w:rsidRPr="00705053">
        <w:rPr>
          <w:rFonts w:ascii="Times New Roman" w:eastAsia="Calibri" w:hAnsi="Times New Roman" w:cs="Times New Roman"/>
          <w:sz w:val="28"/>
          <w:szCs w:val="28"/>
        </w:rPr>
        <w:t> %</w:t>
      </w:r>
      <w:r>
        <w:rPr>
          <w:rFonts w:ascii="Times New Roman" w:eastAsia="Calibri" w:hAnsi="Times New Roman" w:cs="Times New Roman"/>
          <w:sz w:val="28"/>
          <w:szCs w:val="28"/>
        </w:rPr>
        <w:t xml:space="preserve">, что составит 419421,7 млн рублей и 451465,6 млн рублей </w:t>
      </w:r>
      <w:r w:rsidRPr="00705053">
        <w:rPr>
          <w:rFonts w:ascii="Times New Roman" w:eastAsia="Calibri" w:hAnsi="Times New Roman" w:cs="Times New Roman"/>
          <w:sz w:val="28"/>
          <w:szCs w:val="28"/>
        </w:rPr>
        <w:t>соответственно.</w:t>
      </w:r>
    </w:p>
    <w:p w:rsidR="00DF5574" w:rsidRPr="00705053" w:rsidRDefault="00DF5574" w:rsidP="00DF5574">
      <w:pPr>
        <w:spacing w:after="0" w:line="240" w:lineRule="auto"/>
        <w:ind w:firstLine="709"/>
        <w:jc w:val="both"/>
        <w:rPr>
          <w:rFonts w:ascii="Times New Roman" w:eastAsia="Calibri" w:hAnsi="Times New Roman" w:cs="Times New Roman"/>
          <w:sz w:val="28"/>
          <w:szCs w:val="28"/>
        </w:rPr>
      </w:pPr>
      <w:r w:rsidRPr="00EE3A60">
        <w:rPr>
          <w:rFonts w:ascii="Times New Roman" w:eastAsia="Calibri" w:hAnsi="Times New Roman" w:cs="Times New Roman"/>
          <w:sz w:val="28"/>
          <w:szCs w:val="28"/>
        </w:rPr>
        <w:lastRenderedPageBreak/>
        <w:t>По данным Приморскстата оборот розничной торговли</w:t>
      </w:r>
      <w:r w:rsidRPr="00705053">
        <w:rPr>
          <w:rFonts w:ascii="Times New Roman" w:eastAsia="Calibri" w:hAnsi="Times New Roman" w:cs="Times New Roman"/>
          <w:sz w:val="28"/>
          <w:szCs w:val="28"/>
        </w:rPr>
        <w:t xml:space="preserve"> в январе-августе 201</w:t>
      </w:r>
      <w:r>
        <w:rPr>
          <w:rFonts w:ascii="Times New Roman" w:eastAsia="Calibri" w:hAnsi="Times New Roman" w:cs="Times New Roman"/>
          <w:sz w:val="28"/>
          <w:szCs w:val="28"/>
        </w:rPr>
        <w:t>6</w:t>
      </w:r>
      <w:r w:rsidRPr="00705053">
        <w:rPr>
          <w:rFonts w:ascii="Times New Roman" w:eastAsia="Calibri" w:hAnsi="Times New Roman" w:cs="Times New Roman"/>
          <w:sz w:val="28"/>
          <w:szCs w:val="28"/>
        </w:rPr>
        <w:t xml:space="preserve"> года уменьшился против уровня января-августа 201</w:t>
      </w:r>
      <w:r>
        <w:rPr>
          <w:rFonts w:ascii="Times New Roman" w:eastAsia="Calibri" w:hAnsi="Times New Roman" w:cs="Times New Roman"/>
          <w:sz w:val="28"/>
          <w:szCs w:val="28"/>
        </w:rPr>
        <w:t>5</w:t>
      </w:r>
      <w:r w:rsidRPr="00705053">
        <w:rPr>
          <w:rFonts w:ascii="Times New Roman" w:eastAsia="Calibri" w:hAnsi="Times New Roman" w:cs="Times New Roman"/>
          <w:sz w:val="28"/>
          <w:szCs w:val="28"/>
        </w:rPr>
        <w:t xml:space="preserve"> года на </w:t>
      </w:r>
      <w:r>
        <w:rPr>
          <w:rFonts w:ascii="Times New Roman" w:eastAsia="Calibri" w:hAnsi="Times New Roman" w:cs="Times New Roman"/>
          <w:sz w:val="28"/>
          <w:szCs w:val="28"/>
        </w:rPr>
        <w:t>2,8</w:t>
      </w:r>
      <w:r w:rsidRPr="00705053">
        <w:rPr>
          <w:rFonts w:ascii="Times New Roman" w:eastAsia="Calibri" w:hAnsi="Times New Roman" w:cs="Times New Roman"/>
          <w:sz w:val="28"/>
          <w:szCs w:val="28"/>
        </w:rPr>
        <w:t> % и составил 2</w:t>
      </w:r>
      <w:r>
        <w:rPr>
          <w:rFonts w:ascii="Times New Roman" w:eastAsia="Calibri" w:hAnsi="Times New Roman" w:cs="Times New Roman"/>
          <w:sz w:val="28"/>
          <w:szCs w:val="28"/>
        </w:rPr>
        <w:t>25459,4</w:t>
      </w:r>
      <w:r w:rsidRPr="00705053">
        <w:rPr>
          <w:rFonts w:ascii="Times New Roman" w:eastAsia="Calibri" w:hAnsi="Times New Roman" w:cs="Times New Roman"/>
          <w:sz w:val="28"/>
          <w:szCs w:val="28"/>
        </w:rPr>
        <w:t xml:space="preserve"> млн рублей, что допускает проблематичность </w:t>
      </w:r>
      <w:r>
        <w:rPr>
          <w:rFonts w:ascii="Times New Roman" w:eastAsia="Calibri" w:hAnsi="Times New Roman" w:cs="Times New Roman"/>
          <w:sz w:val="28"/>
          <w:szCs w:val="28"/>
        </w:rPr>
        <w:t xml:space="preserve">сохранения </w:t>
      </w:r>
      <w:r w:rsidRPr="00705053">
        <w:rPr>
          <w:rFonts w:ascii="Times New Roman" w:eastAsia="Calibri" w:hAnsi="Times New Roman" w:cs="Times New Roman"/>
          <w:sz w:val="28"/>
          <w:szCs w:val="28"/>
        </w:rPr>
        <w:t>роста оборота розничной торговли в 201</w:t>
      </w:r>
      <w:r>
        <w:rPr>
          <w:rFonts w:ascii="Times New Roman" w:eastAsia="Calibri" w:hAnsi="Times New Roman" w:cs="Times New Roman"/>
          <w:sz w:val="28"/>
          <w:szCs w:val="28"/>
        </w:rPr>
        <w:t>6</w:t>
      </w:r>
      <w:r w:rsidRPr="00705053">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7</w:t>
      </w:r>
      <w:r w:rsidRPr="00705053">
        <w:rPr>
          <w:rFonts w:ascii="Times New Roman" w:eastAsia="Calibri" w:hAnsi="Times New Roman" w:cs="Times New Roman"/>
          <w:sz w:val="28"/>
          <w:szCs w:val="28"/>
        </w:rPr>
        <w:t xml:space="preserve"> годах.</w:t>
      </w:r>
    </w:p>
    <w:p w:rsidR="00DF5574" w:rsidRPr="00FF6540" w:rsidRDefault="00DF5574" w:rsidP="00DF5574">
      <w:pPr>
        <w:spacing w:after="0" w:line="240" w:lineRule="auto"/>
        <w:ind w:firstLine="709"/>
        <w:jc w:val="both"/>
        <w:rPr>
          <w:rFonts w:ascii="Times New Roman" w:eastAsia="Calibri" w:hAnsi="Times New Roman" w:cs="Times New Roman"/>
          <w:sz w:val="28"/>
          <w:szCs w:val="28"/>
        </w:rPr>
      </w:pPr>
      <w:r w:rsidRPr="00FF6540">
        <w:rPr>
          <w:rFonts w:ascii="Times New Roman" w:eastAsia="Calibri" w:hAnsi="Times New Roman" w:cs="Times New Roman"/>
          <w:sz w:val="28"/>
          <w:szCs w:val="28"/>
        </w:rPr>
        <w:t xml:space="preserve">Согласно </w:t>
      </w:r>
      <w:r>
        <w:rPr>
          <w:rFonts w:ascii="Times New Roman" w:eastAsia="Calibri" w:hAnsi="Times New Roman" w:cs="Times New Roman"/>
          <w:sz w:val="28"/>
          <w:szCs w:val="28"/>
        </w:rPr>
        <w:t>оценки</w:t>
      </w:r>
      <w:r w:rsidRPr="00FF6540">
        <w:rPr>
          <w:rFonts w:ascii="Times New Roman" w:eastAsia="Calibri" w:hAnsi="Times New Roman" w:cs="Times New Roman"/>
          <w:sz w:val="28"/>
          <w:szCs w:val="28"/>
        </w:rPr>
        <w:t xml:space="preserve"> </w:t>
      </w:r>
      <w:r w:rsidRPr="002379CE">
        <w:rPr>
          <w:rFonts w:ascii="Times New Roman" w:eastAsia="Calibri" w:hAnsi="Times New Roman" w:cs="Times New Roman"/>
          <w:sz w:val="28"/>
          <w:szCs w:val="28"/>
          <w:u w:val="single"/>
        </w:rPr>
        <w:t>объем платных услуг</w:t>
      </w:r>
      <w:r w:rsidRPr="00FF6540">
        <w:rPr>
          <w:rFonts w:ascii="Times New Roman" w:eastAsia="Calibri" w:hAnsi="Times New Roman" w:cs="Times New Roman"/>
          <w:sz w:val="28"/>
          <w:szCs w:val="28"/>
        </w:rPr>
        <w:t>, оказанных населению, в 201</w:t>
      </w:r>
      <w:r>
        <w:rPr>
          <w:rFonts w:ascii="Times New Roman" w:eastAsia="Calibri" w:hAnsi="Times New Roman" w:cs="Times New Roman"/>
          <w:sz w:val="28"/>
          <w:szCs w:val="28"/>
        </w:rPr>
        <w:t>6</w:t>
      </w:r>
      <w:r w:rsidRPr="00FF6540">
        <w:rPr>
          <w:rFonts w:ascii="Times New Roman" w:eastAsia="Calibri" w:hAnsi="Times New Roman" w:cs="Times New Roman"/>
          <w:sz w:val="28"/>
          <w:szCs w:val="28"/>
        </w:rPr>
        <w:t xml:space="preserve"> году увеличится к уровню 201</w:t>
      </w:r>
      <w:r>
        <w:rPr>
          <w:rFonts w:ascii="Times New Roman" w:eastAsia="Calibri" w:hAnsi="Times New Roman" w:cs="Times New Roman"/>
          <w:sz w:val="28"/>
          <w:szCs w:val="28"/>
        </w:rPr>
        <w:t>5</w:t>
      </w:r>
      <w:r w:rsidRPr="00FF6540">
        <w:rPr>
          <w:rFonts w:ascii="Times New Roman" w:eastAsia="Calibri" w:hAnsi="Times New Roman" w:cs="Times New Roman"/>
          <w:sz w:val="28"/>
          <w:szCs w:val="28"/>
        </w:rPr>
        <w:t xml:space="preserve"> года на </w:t>
      </w:r>
      <w:r>
        <w:rPr>
          <w:rFonts w:ascii="Times New Roman" w:eastAsia="Calibri" w:hAnsi="Times New Roman" w:cs="Times New Roman"/>
          <w:sz w:val="28"/>
          <w:szCs w:val="28"/>
        </w:rPr>
        <w:t>6,4</w:t>
      </w:r>
      <w:r w:rsidRPr="00FF6540">
        <w:rPr>
          <w:rFonts w:ascii="Times New Roman" w:eastAsia="Calibri" w:hAnsi="Times New Roman" w:cs="Times New Roman"/>
          <w:sz w:val="28"/>
          <w:szCs w:val="28"/>
        </w:rPr>
        <w:t xml:space="preserve"> % и составит </w:t>
      </w:r>
      <w:r>
        <w:rPr>
          <w:rFonts w:ascii="Times New Roman" w:eastAsia="Calibri" w:hAnsi="Times New Roman" w:cs="Times New Roman"/>
          <w:sz w:val="28"/>
          <w:szCs w:val="28"/>
        </w:rPr>
        <w:t>157162,4</w:t>
      </w:r>
      <w:r w:rsidRPr="00FF6540">
        <w:rPr>
          <w:rFonts w:ascii="Times New Roman" w:eastAsia="Calibri" w:hAnsi="Times New Roman" w:cs="Times New Roman"/>
          <w:sz w:val="28"/>
          <w:szCs w:val="28"/>
        </w:rPr>
        <w:t xml:space="preserve"> млн рублей. По Прогнозу на 201</w:t>
      </w:r>
      <w:r>
        <w:rPr>
          <w:rFonts w:ascii="Times New Roman" w:eastAsia="Calibri" w:hAnsi="Times New Roman" w:cs="Times New Roman"/>
          <w:sz w:val="28"/>
          <w:szCs w:val="28"/>
        </w:rPr>
        <w:t>7</w:t>
      </w:r>
      <w:r w:rsidRPr="00FF6540">
        <w:rPr>
          <w:rFonts w:ascii="Times New Roman" w:eastAsia="Calibri" w:hAnsi="Times New Roman" w:cs="Times New Roman"/>
          <w:sz w:val="28"/>
          <w:szCs w:val="28"/>
        </w:rPr>
        <w:t xml:space="preserve"> год объем платных услуг населению увеличится до 16</w:t>
      </w:r>
      <w:r>
        <w:rPr>
          <w:rFonts w:ascii="Times New Roman" w:eastAsia="Calibri" w:hAnsi="Times New Roman" w:cs="Times New Roman"/>
          <w:sz w:val="28"/>
          <w:szCs w:val="28"/>
        </w:rPr>
        <w:t>5963,5</w:t>
      </w:r>
      <w:r w:rsidRPr="00FF6540">
        <w:rPr>
          <w:rFonts w:ascii="Times New Roman" w:eastAsia="Calibri" w:hAnsi="Times New Roman" w:cs="Times New Roman"/>
          <w:sz w:val="28"/>
          <w:szCs w:val="28"/>
        </w:rPr>
        <w:t xml:space="preserve"> млн рублей, или на </w:t>
      </w:r>
      <w:r>
        <w:rPr>
          <w:rFonts w:ascii="Times New Roman" w:eastAsia="Calibri" w:hAnsi="Times New Roman" w:cs="Times New Roman"/>
          <w:sz w:val="28"/>
          <w:szCs w:val="28"/>
        </w:rPr>
        <w:t>5,6</w:t>
      </w:r>
      <w:r w:rsidRPr="00FF6540">
        <w:rPr>
          <w:rFonts w:ascii="Times New Roman" w:eastAsia="Calibri" w:hAnsi="Times New Roman" w:cs="Times New Roman"/>
          <w:sz w:val="28"/>
          <w:szCs w:val="28"/>
        </w:rPr>
        <w:t xml:space="preserve"> %. В 201</w:t>
      </w:r>
      <w:r>
        <w:rPr>
          <w:rFonts w:ascii="Times New Roman" w:eastAsia="Calibri" w:hAnsi="Times New Roman" w:cs="Times New Roman"/>
          <w:sz w:val="28"/>
          <w:szCs w:val="28"/>
        </w:rPr>
        <w:t>8</w:t>
      </w:r>
      <w:r w:rsidRPr="00FF6540">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9</w:t>
      </w:r>
      <w:r w:rsidRPr="00FF6540">
        <w:rPr>
          <w:rFonts w:ascii="Times New Roman" w:eastAsia="Calibri" w:hAnsi="Times New Roman" w:cs="Times New Roman"/>
          <w:sz w:val="28"/>
          <w:szCs w:val="28"/>
        </w:rPr>
        <w:t xml:space="preserve"> годах рост прогнозируется на </w:t>
      </w:r>
      <w:r>
        <w:rPr>
          <w:rFonts w:ascii="Times New Roman" w:eastAsia="Calibri" w:hAnsi="Times New Roman" w:cs="Times New Roman"/>
          <w:sz w:val="28"/>
          <w:szCs w:val="28"/>
        </w:rPr>
        <w:t>5,9</w:t>
      </w:r>
      <w:r w:rsidRPr="00FF65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 6,2 % соответственно</w:t>
      </w:r>
      <w:r w:rsidRPr="00FF6540">
        <w:rPr>
          <w:rFonts w:ascii="Times New Roman" w:eastAsia="Calibri" w:hAnsi="Times New Roman" w:cs="Times New Roman"/>
          <w:sz w:val="28"/>
          <w:szCs w:val="28"/>
        </w:rPr>
        <w:t>.</w:t>
      </w:r>
    </w:p>
    <w:p w:rsidR="00DF5574" w:rsidRPr="00FF6540" w:rsidRDefault="00DF5574" w:rsidP="00DF5574">
      <w:pPr>
        <w:spacing w:after="0" w:line="240" w:lineRule="auto"/>
        <w:ind w:firstLine="709"/>
        <w:jc w:val="both"/>
        <w:rPr>
          <w:rFonts w:ascii="Times New Roman" w:eastAsia="Calibri" w:hAnsi="Times New Roman" w:cs="Times New Roman"/>
          <w:sz w:val="28"/>
          <w:szCs w:val="28"/>
        </w:rPr>
      </w:pPr>
      <w:r w:rsidRPr="00FF6540">
        <w:rPr>
          <w:rFonts w:ascii="Times New Roman" w:eastAsia="Calibri" w:hAnsi="Times New Roman" w:cs="Times New Roman"/>
          <w:sz w:val="28"/>
          <w:szCs w:val="28"/>
        </w:rPr>
        <w:t>За январь-август 201</w:t>
      </w:r>
      <w:r>
        <w:rPr>
          <w:rFonts w:ascii="Times New Roman" w:eastAsia="Calibri" w:hAnsi="Times New Roman" w:cs="Times New Roman"/>
          <w:sz w:val="28"/>
          <w:szCs w:val="28"/>
        </w:rPr>
        <w:t>6</w:t>
      </w:r>
      <w:r w:rsidRPr="00FF6540">
        <w:rPr>
          <w:rFonts w:ascii="Times New Roman" w:eastAsia="Calibri" w:hAnsi="Times New Roman" w:cs="Times New Roman"/>
          <w:sz w:val="28"/>
          <w:szCs w:val="28"/>
        </w:rPr>
        <w:t xml:space="preserve"> года оказано платных услуг населению в размере </w:t>
      </w:r>
      <w:r>
        <w:rPr>
          <w:rFonts w:ascii="Times New Roman" w:eastAsia="Calibri" w:hAnsi="Times New Roman" w:cs="Times New Roman"/>
          <w:sz w:val="28"/>
          <w:szCs w:val="28"/>
        </w:rPr>
        <w:t>85795,9</w:t>
      </w:r>
      <w:r w:rsidRPr="00FF6540">
        <w:rPr>
          <w:rFonts w:ascii="Times New Roman" w:eastAsia="Calibri" w:hAnsi="Times New Roman" w:cs="Times New Roman"/>
          <w:sz w:val="28"/>
          <w:szCs w:val="28"/>
        </w:rPr>
        <w:t xml:space="preserve"> млн рублей со снижением к аналогичному периоду 201</w:t>
      </w:r>
      <w:r>
        <w:rPr>
          <w:rFonts w:ascii="Times New Roman" w:eastAsia="Calibri" w:hAnsi="Times New Roman" w:cs="Times New Roman"/>
          <w:sz w:val="28"/>
          <w:szCs w:val="28"/>
        </w:rPr>
        <w:t>5</w:t>
      </w:r>
      <w:r w:rsidRPr="00FF6540">
        <w:rPr>
          <w:rFonts w:ascii="Times New Roman" w:eastAsia="Calibri" w:hAnsi="Times New Roman" w:cs="Times New Roman"/>
          <w:sz w:val="28"/>
          <w:szCs w:val="28"/>
        </w:rPr>
        <w:t xml:space="preserve"> года на </w:t>
      </w:r>
      <w:r>
        <w:rPr>
          <w:rFonts w:ascii="Times New Roman" w:eastAsia="Calibri" w:hAnsi="Times New Roman" w:cs="Times New Roman"/>
          <w:sz w:val="28"/>
          <w:szCs w:val="28"/>
        </w:rPr>
        <w:t>15,9</w:t>
      </w:r>
      <w:r w:rsidRPr="00FF6540">
        <w:rPr>
          <w:rFonts w:ascii="Times New Roman" w:eastAsia="Calibri" w:hAnsi="Times New Roman" w:cs="Times New Roman"/>
          <w:sz w:val="28"/>
          <w:szCs w:val="28"/>
        </w:rPr>
        <w:t> %, что свидетельств</w:t>
      </w:r>
      <w:r>
        <w:rPr>
          <w:rFonts w:ascii="Times New Roman" w:eastAsia="Calibri" w:hAnsi="Times New Roman" w:cs="Times New Roman"/>
          <w:sz w:val="28"/>
          <w:szCs w:val="28"/>
        </w:rPr>
        <w:t>ует</w:t>
      </w:r>
      <w:r w:rsidRPr="00FF6540">
        <w:rPr>
          <w:rFonts w:ascii="Times New Roman" w:eastAsia="Calibri" w:hAnsi="Times New Roman" w:cs="Times New Roman"/>
          <w:sz w:val="28"/>
          <w:szCs w:val="28"/>
        </w:rPr>
        <w:t xml:space="preserve"> о наличии рисков достижения показателей объема платных услуг</w:t>
      </w:r>
      <w:r w:rsidRPr="004608E7">
        <w:rPr>
          <w:rFonts w:ascii="Times New Roman" w:eastAsia="Calibri" w:hAnsi="Times New Roman" w:cs="Times New Roman"/>
          <w:sz w:val="28"/>
          <w:szCs w:val="28"/>
        </w:rPr>
        <w:t xml:space="preserve"> </w:t>
      </w:r>
      <w:r w:rsidRPr="00FF6540">
        <w:rPr>
          <w:rFonts w:ascii="Times New Roman" w:eastAsia="Calibri" w:hAnsi="Times New Roman" w:cs="Times New Roman"/>
          <w:sz w:val="28"/>
          <w:szCs w:val="28"/>
        </w:rPr>
        <w:t>на 201</w:t>
      </w:r>
      <w:r>
        <w:rPr>
          <w:rFonts w:ascii="Times New Roman" w:eastAsia="Calibri" w:hAnsi="Times New Roman" w:cs="Times New Roman"/>
          <w:sz w:val="28"/>
          <w:szCs w:val="28"/>
        </w:rPr>
        <w:t>6</w:t>
      </w:r>
      <w:r w:rsidRPr="00FF6540">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FF6540">
        <w:rPr>
          <w:rFonts w:ascii="Times New Roman" w:eastAsia="Calibri" w:hAnsi="Times New Roman" w:cs="Times New Roman"/>
          <w:sz w:val="28"/>
          <w:szCs w:val="28"/>
        </w:rPr>
        <w:t xml:space="preserve"> годы, утвержденных Прогнозом.</w:t>
      </w:r>
    </w:p>
    <w:p w:rsidR="00DF5574" w:rsidRPr="007C0217" w:rsidRDefault="00DF5574" w:rsidP="00DF5574">
      <w:pPr>
        <w:spacing w:after="0" w:line="240" w:lineRule="auto"/>
        <w:ind w:firstLine="709"/>
        <w:jc w:val="both"/>
        <w:rPr>
          <w:rFonts w:ascii="Times New Roman" w:eastAsia="Calibri" w:hAnsi="Times New Roman" w:cs="Times New Roman"/>
          <w:i/>
          <w:sz w:val="28"/>
          <w:szCs w:val="28"/>
        </w:rPr>
      </w:pPr>
      <w:r w:rsidRPr="007C0217">
        <w:rPr>
          <w:rFonts w:ascii="Times New Roman" w:eastAsia="Calibri" w:hAnsi="Times New Roman" w:cs="Times New Roman"/>
          <w:i/>
          <w:sz w:val="28"/>
          <w:szCs w:val="28"/>
        </w:rPr>
        <w:t>Для сведения: согласно информации о текущей ситуации в экономике Российской Федерации по итогам января - августа 2016 года, размещенной на официальном сайте Министерства экономического развития Российской Федерации (далее - Минэкономразвития России), снижение показателя объема отмечалось в 56 регионах, при этом наихудшую динамику продемонстрировал Приморский край (на 15,9 %).</w:t>
      </w:r>
    </w:p>
    <w:p w:rsidR="00DF5574" w:rsidRDefault="00DF5574" w:rsidP="00DF5574">
      <w:pPr>
        <w:spacing w:after="0" w:line="240" w:lineRule="auto"/>
        <w:ind w:firstLine="709"/>
        <w:jc w:val="both"/>
        <w:rPr>
          <w:rFonts w:ascii="Times New Roman" w:eastAsia="Calibri" w:hAnsi="Times New Roman" w:cs="Times New Roman"/>
          <w:sz w:val="28"/>
          <w:szCs w:val="28"/>
        </w:rPr>
      </w:pPr>
      <w:r w:rsidRPr="005A74D0">
        <w:rPr>
          <w:rFonts w:ascii="Times New Roman" w:eastAsia="Calibri" w:hAnsi="Times New Roman" w:cs="Times New Roman"/>
          <w:sz w:val="28"/>
          <w:szCs w:val="28"/>
        </w:rPr>
        <w:t xml:space="preserve">По данным Администрации Приморского края </w:t>
      </w:r>
      <w:r w:rsidRPr="005A74D0">
        <w:rPr>
          <w:rFonts w:ascii="Times New Roman" w:eastAsia="Calibri" w:hAnsi="Times New Roman" w:cs="Times New Roman"/>
          <w:sz w:val="28"/>
          <w:szCs w:val="28"/>
          <w:u w:val="single"/>
        </w:rPr>
        <w:t>ожидаемый объем продукции сельского хозяйства</w:t>
      </w:r>
      <w:r w:rsidRPr="005A74D0">
        <w:rPr>
          <w:rFonts w:ascii="Times New Roman" w:eastAsia="Calibri" w:hAnsi="Times New Roman" w:cs="Times New Roman"/>
          <w:sz w:val="28"/>
          <w:szCs w:val="28"/>
        </w:rPr>
        <w:t xml:space="preserve"> в 201</w:t>
      </w:r>
      <w:r>
        <w:rPr>
          <w:rFonts w:ascii="Times New Roman" w:eastAsia="Calibri" w:hAnsi="Times New Roman" w:cs="Times New Roman"/>
          <w:sz w:val="28"/>
          <w:szCs w:val="28"/>
        </w:rPr>
        <w:t>6</w:t>
      </w:r>
      <w:r w:rsidRPr="005A74D0">
        <w:rPr>
          <w:rFonts w:ascii="Times New Roman" w:eastAsia="Calibri" w:hAnsi="Times New Roman" w:cs="Times New Roman"/>
          <w:sz w:val="28"/>
          <w:szCs w:val="28"/>
        </w:rPr>
        <w:t xml:space="preserve"> году составит </w:t>
      </w:r>
      <w:r>
        <w:rPr>
          <w:rFonts w:ascii="Times New Roman" w:eastAsia="Calibri" w:hAnsi="Times New Roman" w:cs="Times New Roman"/>
          <w:sz w:val="28"/>
          <w:szCs w:val="28"/>
        </w:rPr>
        <w:t>38908,2</w:t>
      </w:r>
      <w:r w:rsidRPr="005A74D0">
        <w:rPr>
          <w:rFonts w:ascii="Times New Roman" w:eastAsia="Calibri" w:hAnsi="Times New Roman" w:cs="Times New Roman"/>
          <w:sz w:val="28"/>
          <w:szCs w:val="28"/>
        </w:rPr>
        <w:t xml:space="preserve"> млн рублей с ростом на </w:t>
      </w:r>
      <w:r>
        <w:rPr>
          <w:rFonts w:ascii="Times New Roman" w:eastAsia="Calibri" w:hAnsi="Times New Roman" w:cs="Times New Roman"/>
          <w:sz w:val="28"/>
          <w:szCs w:val="28"/>
        </w:rPr>
        <w:t>10,9</w:t>
      </w:r>
      <w:r w:rsidRPr="005A74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A74D0">
        <w:rPr>
          <w:rFonts w:ascii="Times New Roman" w:eastAsia="Calibri" w:hAnsi="Times New Roman" w:cs="Times New Roman"/>
          <w:sz w:val="28"/>
          <w:szCs w:val="28"/>
        </w:rPr>
        <w:t>к предыдущему году (</w:t>
      </w:r>
      <w:r>
        <w:rPr>
          <w:rFonts w:ascii="Times New Roman" w:eastAsia="Calibri" w:hAnsi="Times New Roman" w:cs="Times New Roman"/>
          <w:sz w:val="28"/>
          <w:szCs w:val="28"/>
        </w:rPr>
        <w:t>35091,7</w:t>
      </w:r>
      <w:r w:rsidRPr="005A74D0">
        <w:rPr>
          <w:rFonts w:ascii="Times New Roman" w:eastAsia="Calibri" w:hAnsi="Times New Roman" w:cs="Times New Roman"/>
          <w:sz w:val="28"/>
          <w:szCs w:val="28"/>
        </w:rPr>
        <w:t xml:space="preserve"> млн рублей). По Прогнозу объем продукции сельского хозяйства ожидается</w:t>
      </w:r>
      <w:r>
        <w:rPr>
          <w:rFonts w:ascii="Times New Roman" w:eastAsia="Calibri" w:hAnsi="Times New Roman" w:cs="Times New Roman"/>
          <w:sz w:val="28"/>
          <w:szCs w:val="28"/>
        </w:rPr>
        <w:t xml:space="preserve"> в</w:t>
      </w:r>
      <w:r w:rsidRPr="005A74D0">
        <w:rPr>
          <w:rFonts w:ascii="Times New Roman" w:eastAsia="Calibri" w:hAnsi="Times New Roman" w:cs="Times New Roman"/>
          <w:sz w:val="28"/>
          <w:szCs w:val="28"/>
        </w:rPr>
        <w:t xml:space="preserve"> 201</w:t>
      </w:r>
      <w:r>
        <w:rPr>
          <w:rFonts w:ascii="Times New Roman" w:eastAsia="Calibri" w:hAnsi="Times New Roman" w:cs="Times New Roman"/>
          <w:sz w:val="28"/>
          <w:szCs w:val="28"/>
        </w:rPr>
        <w:t>7</w:t>
      </w:r>
      <w:r w:rsidRPr="005A74D0">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Pr="005A74D0">
        <w:rPr>
          <w:rFonts w:ascii="Times New Roman" w:eastAsia="Calibri" w:hAnsi="Times New Roman" w:cs="Times New Roman"/>
          <w:sz w:val="28"/>
          <w:szCs w:val="28"/>
        </w:rPr>
        <w:t xml:space="preserve"> с увеличением к 201</w:t>
      </w:r>
      <w:r>
        <w:rPr>
          <w:rFonts w:ascii="Times New Roman" w:eastAsia="Calibri" w:hAnsi="Times New Roman" w:cs="Times New Roman"/>
          <w:sz w:val="28"/>
          <w:szCs w:val="28"/>
        </w:rPr>
        <w:t>6</w:t>
      </w:r>
      <w:r w:rsidRPr="005A74D0">
        <w:rPr>
          <w:rFonts w:ascii="Times New Roman" w:eastAsia="Calibri" w:hAnsi="Times New Roman" w:cs="Times New Roman"/>
          <w:sz w:val="28"/>
          <w:szCs w:val="28"/>
        </w:rPr>
        <w:t xml:space="preserve"> году на 10,</w:t>
      </w:r>
      <w:r>
        <w:rPr>
          <w:rFonts w:ascii="Times New Roman" w:eastAsia="Calibri" w:hAnsi="Times New Roman" w:cs="Times New Roman"/>
          <w:sz w:val="28"/>
          <w:szCs w:val="28"/>
        </w:rPr>
        <w:t>4</w:t>
      </w:r>
      <w:r w:rsidRPr="005A74D0">
        <w:rPr>
          <w:rFonts w:ascii="Times New Roman" w:eastAsia="Calibri" w:hAnsi="Times New Roman" w:cs="Times New Roman"/>
          <w:sz w:val="28"/>
          <w:szCs w:val="28"/>
        </w:rPr>
        <w:t xml:space="preserve"> % (</w:t>
      </w:r>
      <w:r>
        <w:rPr>
          <w:rFonts w:ascii="Times New Roman" w:eastAsia="Calibri" w:hAnsi="Times New Roman" w:cs="Times New Roman"/>
          <w:sz w:val="28"/>
          <w:szCs w:val="28"/>
        </w:rPr>
        <w:t>42937,2 млн рублей</w:t>
      </w:r>
      <w:r w:rsidRPr="005A74D0">
        <w:rPr>
          <w:rFonts w:ascii="Times New Roman" w:eastAsia="Calibri" w:hAnsi="Times New Roman" w:cs="Times New Roman"/>
          <w:sz w:val="28"/>
          <w:szCs w:val="28"/>
        </w:rPr>
        <w:t>).  В 201</w:t>
      </w:r>
      <w:r>
        <w:rPr>
          <w:rFonts w:ascii="Times New Roman" w:eastAsia="Calibri" w:hAnsi="Times New Roman" w:cs="Times New Roman"/>
          <w:sz w:val="28"/>
          <w:szCs w:val="28"/>
        </w:rPr>
        <w:t>8</w:t>
      </w:r>
      <w:r w:rsidRPr="005A74D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A74D0">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5A74D0">
        <w:rPr>
          <w:rFonts w:ascii="Times New Roman" w:eastAsia="Calibri" w:hAnsi="Times New Roman" w:cs="Times New Roman"/>
          <w:sz w:val="28"/>
          <w:szCs w:val="28"/>
        </w:rPr>
        <w:t xml:space="preserve"> годах прогнозируется рост объемов продукции сельского хозяйства на </w:t>
      </w:r>
      <w:r>
        <w:rPr>
          <w:rFonts w:ascii="Times New Roman" w:eastAsia="Calibri" w:hAnsi="Times New Roman" w:cs="Times New Roman"/>
          <w:sz w:val="28"/>
          <w:szCs w:val="28"/>
        </w:rPr>
        <w:t>1</w:t>
      </w:r>
      <w:r w:rsidR="00526EC4">
        <w:rPr>
          <w:rFonts w:ascii="Times New Roman" w:eastAsia="Calibri" w:hAnsi="Times New Roman" w:cs="Times New Roman"/>
          <w:sz w:val="28"/>
          <w:szCs w:val="28"/>
        </w:rPr>
        <w:t>0,9</w:t>
      </w:r>
      <w:r w:rsidRPr="005A74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A74D0">
        <w:rPr>
          <w:rFonts w:ascii="Times New Roman" w:eastAsia="Calibri" w:hAnsi="Times New Roman" w:cs="Times New Roman"/>
          <w:sz w:val="28"/>
          <w:szCs w:val="28"/>
        </w:rPr>
        <w:t xml:space="preserve"> </w:t>
      </w:r>
      <w:r>
        <w:rPr>
          <w:rFonts w:ascii="Times New Roman" w:eastAsia="Calibri" w:hAnsi="Times New Roman" w:cs="Times New Roman"/>
          <w:sz w:val="28"/>
          <w:szCs w:val="28"/>
        </w:rPr>
        <w:t>11,0 </w:t>
      </w:r>
      <w:r w:rsidRPr="005A74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(47608,4 млн рублей и 52837,8 млн рублей </w:t>
      </w:r>
      <w:r w:rsidRPr="005A74D0">
        <w:rPr>
          <w:rFonts w:ascii="Times New Roman" w:eastAsia="Calibri" w:hAnsi="Times New Roman" w:cs="Times New Roman"/>
          <w:sz w:val="28"/>
          <w:szCs w:val="28"/>
        </w:rPr>
        <w:t>соответственно</w:t>
      </w:r>
      <w:r>
        <w:rPr>
          <w:rFonts w:ascii="Times New Roman" w:eastAsia="Calibri" w:hAnsi="Times New Roman" w:cs="Times New Roman"/>
          <w:sz w:val="28"/>
          <w:szCs w:val="28"/>
        </w:rPr>
        <w:t xml:space="preserve">). Согласно пояснительной записке достижение прогнозируемого роста продукции растениеводства и животноводства </w:t>
      </w:r>
      <w:r w:rsidRPr="00E40CF3">
        <w:rPr>
          <w:rFonts w:ascii="Times New Roman" w:eastAsia="Calibri" w:hAnsi="Times New Roman" w:cs="Times New Roman"/>
          <w:sz w:val="28"/>
          <w:szCs w:val="28"/>
        </w:rPr>
        <w:t>позволит повысить конкурентоспособность приморской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DF5574" w:rsidRPr="005A74D0" w:rsidRDefault="00DF5574" w:rsidP="00DF55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сведению: </w:t>
      </w:r>
      <w:r w:rsidR="001E19D0">
        <w:rPr>
          <w:rFonts w:ascii="Times New Roman" w:eastAsia="Calibri" w:hAnsi="Times New Roman" w:cs="Times New Roman"/>
          <w:sz w:val="28"/>
          <w:szCs w:val="28"/>
        </w:rPr>
        <w:t xml:space="preserve">по данным </w:t>
      </w:r>
      <w:r>
        <w:rPr>
          <w:rFonts w:ascii="Times New Roman" w:eastAsia="Calibri" w:hAnsi="Times New Roman" w:cs="Times New Roman"/>
          <w:sz w:val="28"/>
          <w:szCs w:val="28"/>
        </w:rPr>
        <w:t>Приморскстата о</w:t>
      </w:r>
      <w:r w:rsidRPr="005A74D0">
        <w:rPr>
          <w:rFonts w:ascii="Times New Roman" w:eastAsia="Calibri" w:hAnsi="Times New Roman" w:cs="Times New Roman"/>
          <w:sz w:val="28"/>
          <w:szCs w:val="28"/>
        </w:rPr>
        <w:t>бъем произведенной продукции сельского хозяйства в январе-августе 201</w:t>
      </w:r>
      <w:r>
        <w:rPr>
          <w:rFonts w:ascii="Times New Roman" w:eastAsia="Calibri" w:hAnsi="Times New Roman" w:cs="Times New Roman"/>
          <w:sz w:val="28"/>
          <w:szCs w:val="28"/>
        </w:rPr>
        <w:t>6</w:t>
      </w:r>
      <w:r w:rsidRPr="005A74D0">
        <w:rPr>
          <w:rFonts w:ascii="Times New Roman" w:eastAsia="Calibri" w:hAnsi="Times New Roman" w:cs="Times New Roman"/>
          <w:sz w:val="28"/>
          <w:szCs w:val="28"/>
        </w:rPr>
        <w:t xml:space="preserve"> года составил 1</w:t>
      </w:r>
      <w:r>
        <w:rPr>
          <w:rFonts w:ascii="Times New Roman" w:eastAsia="Calibri" w:hAnsi="Times New Roman" w:cs="Times New Roman"/>
          <w:sz w:val="28"/>
          <w:szCs w:val="28"/>
        </w:rPr>
        <w:t>8145,7 </w:t>
      </w:r>
      <w:r w:rsidRPr="005A74D0">
        <w:rPr>
          <w:rFonts w:ascii="Times New Roman" w:eastAsia="Calibri" w:hAnsi="Times New Roman" w:cs="Times New Roman"/>
          <w:sz w:val="28"/>
          <w:szCs w:val="28"/>
        </w:rPr>
        <w:t>млн рублей</w:t>
      </w:r>
      <w:r>
        <w:rPr>
          <w:rFonts w:ascii="Times New Roman" w:eastAsia="Calibri" w:hAnsi="Times New Roman" w:cs="Times New Roman"/>
          <w:sz w:val="28"/>
          <w:szCs w:val="28"/>
        </w:rPr>
        <w:t>. Индекс производства продукции к уровню</w:t>
      </w:r>
      <w:r w:rsidRPr="005A74D0">
        <w:rPr>
          <w:rFonts w:ascii="Times New Roman" w:eastAsia="Calibri" w:hAnsi="Times New Roman" w:cs="Times New Roman"/>
          <w:sz w:val="28"/>
          <w:szCs w:val="28"/>
        </w:rPr>
        <w:t xml:space="preserve"> января-августа 201</w:t>
      </w:r>
      <w:r>
        <w:rPr>
          <w:rFonts w:ascii="Times New Roman" w:eastAsia="Calibri" w:hAnsi="Times New Roman" w:cs="Times New Roman"/>
          <w:sz w:val="28"/>
          <w:szCs w:val="28"/>
        </w:rPr>
        <w:t>5</w:t>
      </w:r>
      <w:r w:rsidRPr="005A74D0">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составил 100,8 %</w:t>
      </w:r>
      <w:r w:rsidRPr="003461C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сопоставимых ценах.</w:t>
      </w:r>
    </w:p>
    <w:p w:rsidR="00DF5574" w:rsidRPr="00263491" w:rsidRDefault="00DF5574" w:rsidP="00DF5574">
      <w:pPr>
        <w:spacing w:after="0" w:line="240" w:lineRule="auto"/>
        <w:ind w:firstLine="720"/>
        <w:jc w:val="both"/>
        <w:rPr>
          <w:rFonts w:ascii="Times New Roman" w:eastAsia="Calibri" w:hAnsi="Times New Roman" w:cs="Times New Roman"/>
          <w:strike/>
          <w:sz w:val="28"/>
          <w:szCs w:val="28"/>
        </w:rPr>
      </w:pPr>
      <w:r w:rsidRPr="00E40CF3">
        <w:rPr>
          <w:rFonts w:ascii="Times New Roman" w:eastAsia="Times New Roman" w:hAnsi="Times New Roman" w:cs="Times New Roman"/>
          <w:bCs/>
          <w:sz w:val="28"/>
          <w:szCs w:val="28"/>
          <w:lang w:eastAsia="ru-RU"/>
        </w:rPr>
        <w:t xml:space="preserve">Индекс производства </w:t>
      </w:r>
      <w:r w:rsidRPr="00E40CF3">
        <w:rPr>
          <w:rFonts w:ascii="Times New Roman" w:eastAsia="Times New Roman" w:hAnsi="Times New Roman" w:cs="Times New Roman"/>
          <w:sz w:val="28"/>
          <w:szCs w:val="24"/>
          <w:lang w:eastAsia="ru-RU"/>
        </w:rPr>
        <w:t xml:space="preserve">по виду деятельности </w:t>
      </w:r>
      <w:r>
        <w:rPr>
          <w:rFonts w:ascii="Times New Roman" w:eastAsia="Times New Roman" w:hAnsi="Times New Roman" w:cs="Times New Roman"/>
          <w:sz w:val="28"/>
          <w:szCs w:val="24"/>
          <w:lang w:eastAsia="ru-RU"/>
        </w:rPr>
        <w:t>л</w:t>
      </w:r>
      <w:r w:rsidRPr="00E40CF3">
        <w:rPr>
          <w:rFonts w:ascii="Times New Roman" w:eastAsia="Times New Roman" w:hAnsi="Times New Roman" w:cs="Times New Roman"/>
          <w:sz w:val="28"/>
          <w:szCs w:val="24"/>
          <w:lang w:eastAsia="ru-RU"/>
        </w:rPr>
        <w:t>есозаготовки</w:t>
      </w:r>
      <w:r w:rsidRPr="00E40CF3">
        <w:rPr>
          <w:rFonts w:ascii="Times New Roman" w:eastAsia="Times New Roman" w:hAnsi="Times New Roman" w:cs="Times New Roman"/>
          <w:sz w:val="28"/>
          <w:szCs w:val="28"/>
          <w:lang w:eastAsia="ru-RU"/>
        </w:rPr>
        <w:t xml:space="preserve"> в январе-августе 2016 года по сравнению с январем-августом 2015 года составил 104</w:t>
      </w:r>
      <w:r>
        <w:rPr>
          <w:rFonts w:ascii="Times New Roman" w:eastAsia="Times New Roman" w:hAnsi="Times New Roman" w:cs="Times New Roman"/>
          <w:sz w:val="28"/>
          <w:szCs w:val="28"/>
          <w:lang w:eastAsia="ru-RU"/>
        </w:rPr>
        <w:t>,</w:t>
      </w:r>
      <w:r w:rsidRPr="00E40CF3">
        <w:rPr>
          <w:rFonts w:ascii="Times New Roman" w:eastAsia="Times New Roman" w:hAnsi="Times New Roman" w:cs="Times New Roman"/>
          <w:sz w:val="28"/>
          <w:szCs w:val="28"/>
          <w:lang w:eastAsia="ru-RU"/>
        </w:rPr>
        <w:t>6</w:t>
      </w:r>
      <w:r w:rsidR="00526EC4">
        <w:rPr>
          <w:rFonts w:ascii="Times New Roman" w:eastAsia="Times New Roman" w:hAnsi="Times New Roman" w:cs="Times New Roman"/>
          <w:sz w:val="28"/>
          <w:szCs w:val="28"/>
          <w:lang w:eastAsia="ru-RU"/>
        </w:rPr>
        <w:t> </w:t>
      </w:r>
      <w:r w:rsidRPr="00E40C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6349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63491">
        <w:rPr>
          <w:rFonts w:ascii="Times New Roman" w:eastAsia="Calibri" w:hAnsi="Times New Roman" w:cs="Times New Roman"/>
          <w:sz w:val="28"/>
          <w:szCs w:val="28"/>
        </w:rPr>
        <w:t>рыболовстве – 110,1 %.</w:t>
      </w:r>
    </w:p>
    <w:p w:rsidR="00DF5574" w:rsidRPr="00BB3CF4" w:rsidRDefault="00DF5574" w:rsidP="00DF5574">
      <w:pPr>
        <w:spacing w:after="0" w:line="240" w:lineRule="auto"/>
        <w:ind w:firstLine="709"/>
        <w:jc w:val="both"/>
        <w:rPr>
          <w:rFonts w:ascii="Times New Roman" w:eastAsia="Calibri" w:hAnsi="Times New Roman" w:cs="Times New Roman"/>
          <w:sz w:val="28"/>
          <w:szCs w:val="28"/>
        </w:rPr>
      </w:pPr>
      <w:r w:rsidRPr="00BB3CF4">
        <w:rPr>
          <w:rFonts w:ascii="Times New Roman" w:eastAsia="Calibri" w:hAnsi="Times New Roman" w:cs="Times New Roman"/>
          <w:sz w:val="28"/>
          <w:szCs w:val="28"/>
        </w:rPr>
        <w:t>Согласно Прогнозу ожидае</w:t>
      </w:r>
      <w:r>
        <w:rPr>
          <w:rFonts w:ascii="Times New Roman" w:eastAsia="Calibri" w:hAnsi="Times New Roman" w:cs="Times New Roman"/>
          <w:sz w:val="28"/>
          <w:szCs w:val="28"/>
        </w:rPr>
        <w:t xml:space="preserve">мый темп роста </w:t>
      </w:r>
      <w:r w:rsidRPr="006411D0">
        <w:rPr>
          <w:rFonts w:ascii="Times New Roman" w:eastAsia="Calibri" w:hAnsi="Times New Roman" w:cs="Times New Roman"/>
          <w:sz w:val="28"/>
          <w:szCs w:val="28"/>
          <w:u w:val="single"/>
        </w:rPr>
        <w:t>объем</w:t>
      </w:r>
      <w:r>
        <w:rPr>
          <w:rFonts w:ascii="Times New Roman" w:eastAsia="Calibri" w:hAnsi="Times New Roman" w:cs="Times New Roman"/>
          <w:sz w:val="28"/>
          <w:szCs w:val="28"/>
          <w:u w:val="single"/>
        </w:rPr>
        <w:t>а</w:t>
      </w:r>
      <w:r w:rsidRPr="006411D0">
        <w:rPr>
          <w:rFonts w:ascii="Times New Roman" w:eastAsia="Calibri" w:hAnsi="Times New Roman" w:cs="Times New Roman"/>
          <w:sz w:val="28"/>
          <w:szCs w:val="28"/>
          <w:u w:val="single"/>
        </w:rPr>
        <w:t xml:space="preserve"> услуг связи</w:t>
      </w:r>
      <w:r w:rsidRPr="00BB3CF4">
        <w:rPr>
          <w:rFonts w:ascii="Times New Roman" w:eastAsia="Calibri" w:hAnsi="Times New Roman" w:cs="Times New Roman"/>
          <w:sz w:val="28"/>
          <w:szCs w:val="28"/>
        </w:rPr>
        <w:t xml:space="preserve"> в 201</w:t>
      </w:r>
      <w:r>
        <w:rPr>
          <w:rFonts w:ascii="Times New Roman" w:eastAsia="Calibri" w:hAnsi="Times New Roman" w:cs="Times New Roman"/>
          <w:sz w:val="28"/>
          <w:szCs w:val="28"/>
        </w:rPr>
        <w:t>6</w:t>
      </w:r>
      <w:r w:rsidRPr="00BB3CF4">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составит 102,1 % к предыдущему году, или 23,0 млрд рублей</w:t>
      </w:r>
      <w:r w:rsidRPr="00BB3CF4">
        <w:rPr>
          <w:rFonts w:ascii="Times New Roman" w:eastAsia="Calibri" w:hAnsi="Times New Roman" w:cs="Times New Roman"/>
          <w:sz w:val="28"/>
          <w:szCs w:val="28"/>
        </w:rPr>
        <w:t>, в 201</w:t>
      </w:r>
      <w:r>
        <w:rPr>
          <w:rFonts w:ascii="Times New Roman" w:eastAsia="Calibri" w:hAnsi="Times New Roman" w:cs="Times New Roman"/>
          <w:sz w:val="28"/>
          <w:szCs w:val="28"/>
        </w:rPr>
        <w:t>7</w:t>
      </w:r>
      <w:r w:rsidRPr="00BB3CF4">
        <w:rPr>
          <w:rFonts w:ascii="Times New Roman" w:eastAsia="Calibri" w:hAnsi="Times New Roman" w:cs="Times New Roman"/>
          <w:sz w:val="28"/>
          <w:szCs w:val="28"/>
        </w:rPr>
        <w:t xml:space="preserve"> году – </w:t>
      </w:r>
      <w:r>
        <w:rPr>
          <w:rFonts w:ascii="Times New Roman" w:eastAsia="Calibri" w:hAnsi="Times New Roman" w:cs="Times New Roman"/>
          <w:sz w:val="28"/>
          <w:szCs w:val="28"/>
        </w:rPr>
        <w:t>102,3 % (23,6 млрд рублей)</w:t>
      </w:r>
      <w:r w:rsidRPr="00BB3CF4">
        <w:rPr>
          <w:rFonts w:ascii="Times New Roman" w:eastAsia="Calibri" w:hAnsi="Times New Roman" w:cs="Times New Roman"/>
          <w:sz w:val="28"/>
          <w:szCs w:val="28"/>
        </w:rPr>
        <w:t>, в 201</w:t>
      </w:r>
      <w:r>
        <w:rPr>
          <w:rFonts w:ascii="Times New Roman" w:eastAsia="Calibri" w:hAnsi="Times New Roman" w:cs="Times New Roman"/>
          <w:sz w:val="28"/>
          <w:szCs w:val="28"/>
        </w:rPr>
        <w:t>8 и</w:t>
      </w:r>
      <w:r w:rsidRPr="00BB3C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BB3CF4">
        <w:rPr>
          <w:rFonts w:ascii="Times New Roman" w:eastAsia="Calibri" w:hAnsi="Times New Roman" w:cs="Times New Roman"/>
          <w:sz w:val="28"/>
          <w:szCs w:val="28"/>
        </w:rPr>
        <w:t xml:space="preserve"> годах – </w:t>
      </w:r>
      <w:r>
        <w:rPr>
          <w:rFonts w:ascii="Times New Roman" w:eastAsia="Calibri" w:hAnsi="Times New Roman" w:cs="Times New Roman"/>
          <w:sz w:val="28"/>
          <w:szCs w:val="28"/>
        </w:rPr>
        <w:t>103,6 % и 104,2 %</w:t>
      </w:r>
      <w:r w:rsidRPr="00BB3CF4">
        <w:rPr>
          <w:rFonts w:ascii="Times New Roman" w:eastAsia="Calibri" w:hAnsi="Times New Roman" w:cs="Times New Roman"/>
          <w:sz w:val="28"/>
          <w:szCs w:val="28"/>
        </w:rPr>
        <w:t xml:space="preserve"> соответственно</w:t>
      </w:r>
      <w:r>
        <w:rPr>
          <w:rFonts w:ascii="Times New Roman" w:eastAsia="Calibri" w:hAnsi="Times New Roman" w:cs="Times New Roman"/>
          <w:sz w:val="28"/>
          <w:szCs w:val="28"/>
        </w:rPr>
        <w:t xml:space="preserve"> (24,5 млрд рублей и 25,5 млрд рублей)</w:t>
      </w:r>
      <w:r w:rsidRPr="00BB3CF4">
        <w:rPr>
          <w:rFonts w:ascii="Times New Roman" w:eastAsia="Calibri" w:hAnsi="Times New Roman" w:cs="Times New Roman"/>
          <w:sz w:val="28"/>
          <w:szCs w:val="28"/>
        </w:rPr>
        <w:t xml:space="preserve">. </w:t>
      </w:r>
    </w:p>
    <w:p w:rsidR="00DF5574" w:rsidRPr="00BB3CF4" w:rsidRDefault="00DF5574" w:rsidP="00DF5574">
      <w:pPr>
        <w:spacing w:after="0" w:line="240" w:lineRule="auto"/>
        <w:ind w:firstLine="709"/>
        <w:jc w:val="both"/>
        <w:rPr>
          <w:rFonts w:ascii="Times New Roman" w:eastAsia="Calibri" w:hAnsi="Times New Roman" w:cs="Times New Roman"/>
          <w:sz w:val="28"/>
          <w:szCs w:val="28"/>
        </w:rPr>
      </w:pPr>
      <w:r w:rsidRPr="00BB3CF4">
        <w:rPr>
          <w:rFonts w:ascii="Times New Roman" w:eastAsia="Calibri" w:hAnsi="Times New Roman" w:cs="Times New Roman"/>
          <w:sz w:val="28"/>
          <w:szCs w:val="28"/>
        </w:rPr>
        <w:t xml:space="preserve">Темп роста </w:t>
      </w:r>
      <w:r w:rsidRPr="006411D0">
        <w:rPr>
          <w:rFonts w:ascii="Times New Roman" w:eastAsia="Calibri" w:hAnsi="Times New Roman" w:cs="Times New Roman"/>
          <w:sz w:val="28"/>
          <w:szCs w:val="28"/>
          <w:u w:val="single"/>
        </w:rPr>
        <w:t>по объемам услуг транспорта</w:t>
      </w:r>
      <w:r w:rsidRPr="00BB3C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оценивается </w:t>
      </w:r>
      <w:r w:rsidRPr="00BB3CF4">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BB3CF4">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в </w:t>
      </w:r>
      <w:r w:rsidRPr="00BB3CF4">
        <w:rPr>
          <w:rFonts w:ascii="Times New Roman" w:eastAsia="Calibri" w:hAnsi="Times New Roman" w:cs="Times New Roman"/>
          <w:sz w:val="28"/>
          <w:szCs w:val="28"/>
        </w:rPr>
        <w:t>1</w:t>
      </w:r>
      <w:r>
        <w:rPr>
          <w:rFonts w:ascii="Times New Roman" w:eastAsia="Calibri" w:hAnsi="Times New Roman" w:cs="Times New Roman"/>
          <w:sz w:val="28"/>
          <w:szCs w:val="28"/>
        </w:rPr>
        <w:t xml:space="preserve">03,9 </w:t>
      </w:r>
      <w:r w:rsidRPr="00BB3CF4">
        <w:rPr>
          <w:rFonts w:ascii="Times New Roman" w:eastAsia="Calibri" w:hAnsi="Times New Roman" w:cs="Times New Roman"/>
          <w:sz w:val="28"/>
          <w:szCs w:val="28"/>
        </w:rPr>
        <w:t>%</w:t>
      </w:r>
      <w:r>
        <w:rPr>
          <w:rFonts w:ascii="Times New Roman" w:eastAsia="Calibri" w:hAnsi="Times New Roman" w:cs="Times New Roman"/>
          <w:sz w:val="28"/>
          <w:szCs w:val="28"/>
        </w:rPr>
        <w:t xml:space="preserve"> (170,8 млрд рублей)</w:t>
      </w:r>
      <w:r w:rsidRPr="00BB3CF4">
        <w:rPr>
          <w:rFonts w:ascii="Times New Roman" w:eastAsia="Calibri" w:hAnsi="Times New Roman" w:cs="Times New Roman"/>
          <w:sz w:val="28"/>
          <w:szCs w:val="28"/>
        </w:rPr>
        <w:t>, в 201</w:t>
      </w:r>
      <w:r>
        <w:rPr>
          <w:rFonts w:ascii="Times New Roman" w:eastAsia="Calibri" w:hAnsi="Times New Roman" w:cs="Times New Roman"/>
          <w:sz w:val="28"/>
          <w:szCs w:val="28"/>
        </w:rPr>
        <w:t>7</w:t>
      </w:r>
      <w:r w:rsidRPr="00BB3CF4">
        <w:rPr>
          <w:rFonts w:ascii="Times New Roman" w:eastAsia="Calibri" w:hAnsi="Times New Roman" w:cs="Times New Roman"/>
          <w:sz w:val="28"/>
          <w:szCs w:val="28"/>
        </w:rPr>
        <w:t xml:space="preserve"> году – </w:t>
      </w:r>
      <w:r>
        <w:rPr>
          <w:rFonts w:ascii="Times New Roman" w:eastAsia="Calibri" w:hAnsi="Times New Roman" w:cs="Times New Roman"/>
          <w:sz w:val="28"/>
          <w:szCs w:val="28"/>
        </w:rPr>
        <w:t>108,8</w:t>
      </w:r>
      <w:r w:rsidRPr="00BB3C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(185,8 млрд рублей), в 2018 и</w:t>
      </w:r>
      <w:r w:rsidRPr="00BB3C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BB3CF4">
        <w:rPr>
          <w:rFonts w:ascii="Times New Roman" w:eastAsia="Calibri" w:hAnsi="Times New Roman" w:cs="Times New Roman"/>
          <w:sz w:val="28"/>
          <w:szCs w:val="28"/>
        </w:rPr>
        <w:t xml:space="preserve"> годах – </w:t>
      </w:r>
      <w:r>
        <w:rPr>
          <w:rFonts w:ascii="Times New Roman" w:eastAsia="Calibri" w:hAnsi="Times New Roman" w:cs="Times New Roman"/>
          <w:sz w:val="28"/>
          <w:szCs w:val="28"/>
        </w:rPr>
        <w:t xml:space="preserve">по 108,7 </w:t>
      </w:r>
      <w:r w:rsidRPr="00BB3CF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B3CF4">
        <w:rPr>
          <w:rFonts w:ascii="Times New Roman" w:eastAsia="Calibri" w:hAnsi="Times New Roman" w:cs="Times New Roman"/>
          <w:sz w:val="28"/>
          <w:szCs w:val="28"/>
        </w:rPr>
        <w:t>соответственно</w:t>
      </w:r>
      <w:r>
        <w:rPr>
          <w:rFonts w:ascii="Times New Roman" w:eastAsia="Calibri" w:hAnsi="Times New Roman" w:cs="Times New Roman"/>
          <w:sz w:val="28"/>
          <w:szCs w:val="28"/>
        </w:rPr>
        <w:t xml:space="preserve"> 201,9 млрд рублей и 219,5 млрд рублей)</w:t>
      </w:r>
      <w:r w:rsidRPr="00BB3CF4">
        <w:rPr>
          <w:rFonts w:ascii="Times New Roman" w:eastAsia="Calibri" w:hAnsi="Times New Roman" w:cs="Times New Roman"/>
          <w:sz w:val="28"/>
          <w:szCs w:val="28"/>
        </w:rPr>
        <w:t>.</w:t>
      </w:r>
    </w:p>
    <w:p w:rsidR="00DF5574" w:rsidRPr="005C56AE" w:rsidRDefault="00DF5574" w:rsidP="00DF5574">
      <w:pPr>
        <w:spacing w:after="0" w:line="240" w:lineRule="auto"/>
        <w:ind w:firstLine="709"/>
        <w:jc w:val="both"/>
        <w:rPr>
          <w:rFonts w:ascii="Times New Roman" w:eastAsia="Calibri" w:hAnsi="Times New Roman" w:cs="Times New Roman"/>
          <w:sz w:val="28"/>
          <w:szCs w:val="28"/>
        </w:rPr>
      </w:pPr>
      <w:r w:rsidRPr="00263491">
        <w:rPr>
          <w:rFonts w:ascii="Times New Roman" w:eastAsia="Calibri" w:hAnsi="Times New Roman" w:cs="Times New Roman"/>
          <w:sz w:val="28"/>
          <w:szCs w:val="28"/>
        </w:rPr>
        <w:lastRenderedPageBreak/>
        <w:t xml:space="preserve">Экономические и социальные показатели Приморского края за период январь-август 2016 года по данным </w:t>
      </w:r>
      <w:r w:rsidRPr="005C56AE">
        <w:rPr>
          <w:rFonts w:ascii="Times New Roman" w:eastAsia="Calibri" w:hAnsi="Times New Roman" w:cs="Times New Roman"/>
          <w:sz w:val="28"/>
          <w:szCs w:val="28"/>
        </w:rPr>
        <w:t>Приморскстата представлены в таблице.</w:t>
      </w:r>
    </w:p>
    <w:p w:rsidR="009919B9" w:rsidRPr="00263491" w:rsidRDefault="009919B9" w:rsidP="00DF5574">
      <w:pPr>
        <w:spacing w:after="0" w:line="240" w:lineRule="auto"/>
        <w:ind w:firstLine="709"/>
        <w:jc w:val="both"/>
        <w:rPr>
          <w:rFonts w:ascii="Times New Roman" w:eastAsia="Calibri" w:hAnsi="Times New Roman" w:cs="Times New Roman"/>
          <w:sz w:val="24"/>
          <w:szCs w:val="24"/>
        </w:rPr>
      </w:pPr>
    </w:p>
    <w:p w:rsidR="009919B9" w:rsidRPr="00263491" w:rsidRDefault="009919B9" w:rsidP="009919B9">
      <w:pPr>
        <w:spacing w:after="0" w:line="240" w:lineRule="auto"/>
        <w:ind w:firstLine="709"/>
        <w:jc w:val="right"/>
        <w:rPr>
          <w:rFonts w:ascii="Times New Roman" w:eastAsia="Calibri" w:hAnsi="Times New Roman" w:cs="Times New Roman"/>
          <w:sz w:val="24"/>
          <w:szCs w:val="24"/>
        </w:rPr>
      </w:pPr>
    </w:p>
    <w:tbl>
      <w:tblPr>
        <w:tblStyle w:val="af2"/>
        <w:tblW w:w="9695" w:type="dxa"/>
        <w:tblInd w:w="108" w:type="dxa"/>
        <w:tblLook w:val="04A0" w:firstRow="1" w:lastRow="0" w:firstColumn="1" w:lastColumn="0" w:noHBand="0" w:noVBand="1"/>
      </w:tblPr>
      <w:tblGrid>
        <w:gridCol w:w="456"/>
        <w:gridCol w:w="5360"/>
        <w:gridCol w:w="1982"/>
        <w:gridCol w:w="1897"/>
      </w:tblGrid>
      <w:tr w:rsidR="009919B9" w:rsidRPr="00263491" w:rsidTr="0018798B">
        <w:trPr>
          <w:tblHeader/>
        </w:trPr>
        <w:tc>
          <w:tcPr>
            <w:tcW w:w="456" w:type="dxa"/>
            <w:vAlign w:val="center"/>
          </w:tcPr>
          <w:p w:rsidR="009919B9" w:rsidRPr="00263491" w:rsidRDefault="009919B9" w:rsidP="0018798B">
            <w:pPr>
              <w:jc w:val="center"/>
              <w:rPr>
                <w:rFonts w:ascii="Times New Roman" w:eastAsia="Calibri" w:hAnsi="Times New Roman" w:cs="Times New Roman"/>
                <w:sz w:val="24"/>
                <w:szCs w:val="24"/>
              </w:rPr>
            </w:pPr>
            <w:r w:rsidRPr="00263491">
              <w:rPr>
                <w:rFonts w:ascii="Times New Roman" w:eastAsia="Times New Roman" w:hAnsi="Times New Roman" w:cs="Times New Roman"/>
                <w:b/>
                <w:sz w:val="28"/>
                <w:szCs w:val="28"/>
                <w:lang w:eastAsia="ru-RU"/>
              </w:rPr>
              <w:br w:type="page"/>
            </w:r>
            <w:r w:rsidRPr="00263491">
              <w:rPr>
                <w:rFonts w:ascii="Times New Roman" w:eastAsia="Calibri" w:hAnsi="Times New Roman" w:cs="Times New Roman"/>
                <w:sz w:val="24"/>
                <w:szCs w:val="24"/>
              </w:rPr>
              <w:t>№</w:t>
            </w:r>
          </w:p>
        </w:tc>
        <w:tc>
          <w:tcPr>
            <w:tcW w:w="5360" w:type="dxa"/>
            <w:vAlign w:val="center"/>
          </w:tcPr>
          <w:p w:rsidR="009919B9" w:rsidRPr="00263491" w:rsidRDefault="009919B9" w:rsidP="0018798B">
            <w:pPr>
              <w:jc w:val="center"/>
              <w:rPr>
                <w:rFonts w:ascii="Times New Roman" w:eastAsia="Calibri" w:hAnsi="Times New Roman" w:cs="Times New Roman"/>
                <w:sz w:val="24"/>
                <w:szCs w:val="24"/>
              </w:rPr>
            </w:pPr>
            <w:r w:rsidRPr="00263491">
              <w:rPr>
                <w:rFonts w:ascii="Times New Roman" w:eastAsia="Calibri" w:hAnsi="Times New Roman" w:cs="Times New Roman"/>
                <w:sz w:val="24"/>
                <w:szCs w:val="24"/>
              </w:rPr>
              <w:t>Показатели</w:t>
            </w:r>
          </w:p>
        </w:tc>
        <w:tc>
          <w:tcPr>
            <w:tcW w:w="1982" w:type="dxa"/>
            <w:vAlign w:val="center"/>
          </w:tcPr>
          <w:p w:rsidR="009919B9" w:rsidRPr="00263491" w:rsidRDefault="009919B9" w:rsidP="0018798B">
            <w:pPr>
              <w:jc w:val="center"/>
              <w:rPr>
                <w:rFonts w:ascii="Times New Roman" w:eastAsia="Calibri" w:hAnsi="Times New Roman" w:cs="Times New Roman"/>
                <w:sz w:val="24"/>
                <w:szCs w:val="24"/>
              </w:rPr>
            </w:pPr>
            <w:r w:rsidRPr="00263491">
              <w:rPr>
                <w:rFonts w:ascii="Times New Roman" w:eastAsia="Calibri" w:hAnsi="Times New Roman" w:cs="Times New Roman"/>
                <w:sz w:val="24"/>
                <w:szCs w:val="24"/>
              </w:rPr>
              <w:t>Январь-август 2016</w:t>
            </w:r>
          </w:p>
        </w:tc>
        <w:tc>
          <w:tcPr>
            <w:tcW w:w="1897" w:type="dxa"/>
            <w:vAlign w:val="center"/>
          </w:tcPr>
          <w:p w:rsidR="009919B9" w:rsidRPr="00263491" w:rsidRDefault="009919B9" w:rsidP="0018798B">
            <w:pPr>
              <w:jc w:val="center"/>
              <w:rPr>
                <w:rFonts w:ascii="Times New Roman" w:eastAsia="Calibri" w:hAnsi="Times New Roman" w:cs="Times New Roman"/>
                <w:sz w:val="24"/>
                <w:szCs w:val="24"/>
              </w:rPr>
            </w:pPr>
            <w:r w:rsidRPr="00263491">
              <w:rPr>
                <w:rFonts w:ascii="Times New Roman" w:eastAsia="Calibri" w:hAnsi="Times New Roman" w:cs="Times New Roman"/>
                <w:sz w:val="24"/>
                <w:szCs w:val="24"/>
              </w:rPr>
              <w:t>В % к январю-августу 2015</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1</w:t>
            </w:r>
          </w:p>
        </w:tc>
        <w:tc>
          <w:tcPr>
            <w:tcW w:w="5360"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Продукции сельского хозяйства, млн рублей</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18145,7</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100,8</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2</w:t>
            </w:r>
          </w:p>
        </w:tc>
        <w:tc>
          <w:tcPr>
            <w:tcW w:w="5360"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Объем работ и услуг в области строительства, млн рублей</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26077,6</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112,7</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3</w:t>
            </w:r>
          </w:p>
        </w:tc>
        <w:tc>
          <w:tcPr>
            <w:tcW w:w="5360" w:type="dxa"/>
          </w:tcPr>
          <w:p w:rsidR="009919B9" w:rsidRPr="00263491" w:rsidRDefault="009919B9" w:rsidP="00DF5574">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Ввод</w:t>
            </w:r>
            <w:r w:rsidR="00DF5574">
              <w:rPr>
                <w:rFonts w:ascii="Times New Roman" w:eastAsia="Calibri" w:hAnsi="Times New Roman" w:cs="Times New Roman"/>
                <w:sz w:val="24"/>
                <w:szCs w:val="24"/>
              </w:rPr>
              <w:t xml:space="preserve"> в действие жилых домов, тыс. кв. </w:t>
            </w:r>
            <w:r w:rsidRPr="00263491">
              <w:rPr>
                <w:rFonts w:ascii="Times New Roman" w:eastAsia="Calibri" w:hAnsi="Times New Roman" w:cs="Times New Roman"/>
                <w:sz w:val="24"/>
                <w:szCs w:val="24"/>
              </w:rPr>
              <w:t>м</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255,7</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98,6</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4</w:t>
            </w:r>
          </w:p>
        </w:tc>
        <w:tc>
          <w:tcPr>
            <w:tcW w:w="5360"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Объем услуг связи, млн рублей</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14400,7</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101</w:t>
            </w:r>
            <w:r w:rsidRPr="00263491">
              <w:rPr>
                <w:rFonts w:ascii="Times New Roman" w:eastAsia="Calibri" w:hAnsi="Times New Roman" w:cs="Times New Roman"/>
                <w:sz w:val="24"/>
                <w:szCs w:val="24"/>
              </w:rPr>
              <w:t>,1</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5</w:t>
            </w:r>
          </w:p>
        </w:tc>
        <w:tc>
          <w:tcPr>
            <w:tcW w:w="5360"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Оборот розничной торговли, млн рублей</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225459,4</w:t>
            </w:r>
          </w:p>
        </w:tc>
        <w:tc>
          <w:tcPr>
            <w:tcW w:w="1897" w:type="dxa"/>
          </w:tcPr>
          <w:p w:rsidR="009919B9" w:rsidRPr="00263491" w:rsidRDefault="009919B9" w:rsidP="0018798B">
            <w:pPr>
              <w:jc w:val="right"/>
              <w:rPr>
                <w:rFonts w:ascii="Times New Roman" w:eastAsia="Calibri" w:hAnsi="Times New Roman" w:cs="Times New Roman"/>
                <w:sz w:val="24"/>
                <w:szCs w:val="24"/>
              </w:rPr>
            </w:pPr>
            <w:r w:rsidRPr="00263491">
              <w:rPr>
                <w:rFonts w:ascii="Times New Roman" w:eastAsia="Calibri" w:hAnsi="Times New Roman" w:cs="Times New Roman"/>
                <w:sz w:val="24"/>
                <w:szCs w:val="24"/>
              </w:rPr>
              <w:t>9</w:t>
            </w:r>
            <w:r>
              <w:rPr>
                <w:rFonts w:ascii="Times New Roman" w:eastAsia="Calibri" w:hAnsi="Times New Roman" w:cs="Times New Roman"/>
                <w:sz w:val="24"/>
                <w:szCs w:val="24"/>
              </w:rPr>
              <w:t>7,2</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6</w:t>
            </w:r>
          </w:p>
        </w:tc>
        <w:tc>
          <w:tcPr>
            <w:tcW w:w="5360"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Объем платных услуг населению, млн рублей</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85794,9</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84,1</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7</w:t>
            </w:r>
          </w:p>
        </w:tc>
        <w:tc>
          <w:tcPr>
            <w:tcW w:w="5360"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Инвестиции в основной капитал</w:t>
            </w:r>
            <w:r>
              <w:rPr>
                <w:rStyle w:val="af"/>
                <w:rFonts w:ascii="Times New Roman" w:eastAsia="Calibri" w:hAnsi="Times New Roman" w:cs="Times New Roman"/>
                <w:sz w:val="24"/>
                <w:szCs w:val="24"/>
              </w:rPr>
              <w:footnoteReference w:id="2"/>
            </w:r>
            <w:r w:rsidRPr="00263491">
              <w:rPr>
                <w:rFonts w:ascii="Times New Roman" w:eastAsia="Calibri" w:hAnsi="Times New Roman" w:cs="Times New Roman"/>
                <w:sz w:val="24"/>
                <w:szCs w:val="24"/>
              </w:rPr>
              <w:t>, млн рублей</w:t>
            </w:r>
          </w:p>
        </w:tc>
        <w:tc>
          <w:tcPr>
            <w:tcW w:w="1982"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42700,0</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95,5</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8</w:t>
            </w:r>
          </w:p>
        </w:tc>
        <w:tc>
          <w:tcPr>
            <w:tcW w:w="5360" w:type="dxa"/>
          </w:tcPr>
          <w:p w:rsidR="009919B9" w:rsidRDefault="009919B9" w:rsidP="0018798B">
            <w:pPr>
              <w:jc w:val="both"/>
              <w:rPr>
                <w:rFonts w:ascii="Times New Roman" w:eastAsia="Calibri" w:hAnsi="Times New Roman" w:cs="Times New Roman"/>
                <w:sz w:val="24"/>
                <w:szCs w:val="24"/>
              </w:rPr>
            </w:pPr>
            <w:r w:rsidRPr="00073842">
              <w:rPr>
                <w:rFonts w:ascii="Times New Roman" w:eastAsia="Calibri" w:hAnsi="Times New Roman" w:cs="Times New Roman"/>
                <w:sz w:val="24"/>
                <w:szCs w:val="24"/>
              </w:rPr>
              <w:t>Индекс промышленного производства</w:t>
            </w:r>
            <w:r>
              <w:rPr>
                <w:rFonts w:ascii="Times New Roman" w:eastAsia="Calibri" w:hAnsi="Times New Roman" w:cs="Times New Roman"/>
                <w:sz w:val="24"/>
                <w:szCs w:val="24"/>
              </w:rPr>
              <w:t xml:space="preserve"> </w:t>
            </w:r>
          </w:p>
          <w:p w:rsidR="009919B9" w:rsidRPr="00073842" w:rsidRDefault="009919B9" w:rsidP="0018798B">
            <w:pPr>
              <w:jc w:val="both"/>
              <w:rPr>
                <w:rFonts w:ascii="Times New Roman" w:eastAsia="Calibri" w:hAnsi="Times New Roman" w:cs="Times New Roman"/>
                <w:sz w:val="24"/>
                <w:szCs w:val="24"/>
              </w:rPr>
            </w:pPr>
            <w:r>
              <w:rPr>
                <w:rFonts w:ascii="Times New Roman" w:eastAsia="Calibri" w:hAnsi="Times New Roman" w:cs="Times New Roman"/>
                <w:sz w:val="24"/>
                <w:szCs w:val="24"/>
              </w:rPr>
              <w:t>(в сопоставимых ценах)</w:t>
            </w:r>
          </w:p>
        </w:tc>
        <w:tc>
          <w:tcPr>
            <w:tcW w:w="1982" w:type="dxa"/>
          </w:tcPr>
          <w:p w:rsidR="009919B9" w:rsidRPr="00073842" w:rsidRDefault="009919B9" w:rsidP="0018798B">
            <w:pPr>
              <w:jc w:val="center"/>
              <w:rPr>
                <w:rFonts w:ascii="Times New Roman" w:eastAsia="Calibri" w:hAnsi="Times New Roman" w:cs="Times New Roman"/>
                <w:sz w:val="24"/>
                <w:szCs w:val="24"/>
              </w:rPr>
            </w:pPr>
            <w:r w:rsidRPr="00073842">
              <w:rPr>
                <w:rFonts w:ascii="Times New Roman" w:eastAsia="Calibri" w:hAnsi="Times New Roman" w:cs="Times New Roman"/>
                <w:sz w:val="24"/>
                <w:szCs w:val="24"/>
              </w:rPr>
              <w:t>х</w:t>
            </w:r>
          </w:p>
        </w:tc>
        <w:tc>
          <w:tcPr>
            <w:tcW w:w="1897" w:type="dxa"/>
          </w:tcPr>
          <w:p w:rsidR="009919B9" w:rsidRPr="00073842" w:rsidRDefault="009919B9" w:rsidP="0018798B">
            <w:pPr>
              <w:jc w:val="right"/>
              <w:rPr>
                <w:rFonts w:ascii="Times New Roman" w:eastAsia="Calibri" w:hAnsi="Times New Roman" w:cs="Times New Roman"/>
                <w:sz w:val="24"/>
                <w:szCs w:val="24"/>
              </w:rPr>
            </w:pPr>
            <w:r w:rsidRPr="00073842">
              <w:rPr>
                <w:rFonts w:ascii="Times New Roman" w:eastAsia="Calibri" w:hAnsi="Times New Roman" w:cs="Times New Roman"/>
                <w:sz w:val="24"/>
                <w:szCs w:val="24"/>
              </w:rPr>
              <w:t>96,8</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9</w:t>
            </w:r>
          </w:p>
        </w:tc>
        <w:tc>
          <w:tcPr>
            <w:tcW w:w="5360" w:type="dxa"/>
          </w:tcPr>
          <w:p w:rsidR="009919B9" w:rsidRPr="00073842" w:rsidRDefault="009919B9" w:rsidP="0018798B">
            <w:pPr>
              <w:ind w:firstLine="429"/>
              <w:jc w:val="both"/>
              <w:rPr>
                <w:rFonts w:ascii="Times New Roman" w:eastAsia="Calibri" w:hAnsi="Times New Roman" w:cs="Times New Roman"/>
                <w:i/>
                <w:sz w:val="24"/>
                <w:szCs w:val="24"/>
              </w:rPr>
            </w:pPr>
            <w:r w:rsidRPr="00073842">
              <w:rPr>
                <w:rFonts w:ascii="Times New Roman" w:eastAsia="Calibri" w:hAnsi="Times New Roman" w:cs="Times New Roman"/>
                <w:i/>
                <w:sz w:val="24"/>
                <w:szCs w:val="24"/>
              </w:rPr>
              <w:t>добыча полезных ископаемых</w:t>
            </w:r>
          </w:p>
        </w:tc>
        <w:tc>
          <w:tcPr>
            <w:tcW w:w="1982" w:type="dxa"/>
          </w:tcPr>
          <w:p w:rsidR="009919B9" w:rsidRPr="004421F2" w:rsidRDefault="009919B9" w:rsidP="0018798B">
            <w:pPr>
              <w:jc w:val="center"/>
              <w:rPr>
                <w:rFonts w:ascii="Times New Roman" w:eastAsia="Calibri" w:hAnsi="Times New Roman" w:cs="Times New Roman"/>
                <w:sz w:val="24"/>
                <w:szCs w:val="24"/>
              </w:rPr>
            </w:pPr>
            <w:r w:rsidRPr="004421F2">
              <w:rPr>
                <w:rFonts w:ascii="Times New Roman" w:eastAsia="Calibri" w:hAnsi="Times New Roman" w:cs="Times New Roman"/>
                <w:sz w:val="24"/>
                <w:szCs w:val="24"/>
              </w:rPr>
              <w:t>х</w:t>
            </w:r>
          </w:p>
        </w:tc>
        <w:tc>
          <w:tcPr>
            <w:tcW w:w="1897" w:type="dxa"/>
          </w:tcPr>
          <w:p w:rsidR="009919B9" w:rsidRPr="00073842" w:rsidRDefault="009919B9" w:rsidP="0018798B">
            <w:pPr>
              <w:jc w:val="right"/>
              <w:rPr>
                <w:rFonts w:ascii="Times New Roman" w:eastAsia="Calibri" w:hAnsi="Times New Roman" w:cs="Times New Roman"/>
                <w:i/>
                <w:sz w:val="24"/>
                <w:szCs w:val="24"/>
              </w:rPr>
            </w:pPr>
            <w:r w:rsidRPr="00073842">
              <w:rPr>
                <w:rFonts w:ascii="Times New Roman" w:eastAsia="Calibri" w:hAnsi="Times New Roman" w:cs="Times New Roman"/>
                <w:i/>
                <w:sz w:val="24"/>
                <w:szCs w:val="24"/>
              </w:rPr>
              <w:t>95,2</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10</w:t>
            </w:r>
          </w:p>
        </w:tc>
        <w:tc>
          <w:tcPr>
            <w:tcW w:w="5360" w:type="dxa"/>
          </w:tcPr>
          <w:p w:rsidR="009919B9" w:rsidRPr="00073842" w:rsidRDefault="009919B9" w:rsidP="0018798B">
            <w:pPr>
              <w:ind w:firstLine="429"/>
              <w:jc w:val="both"/>
              <w:rPr>
                <w:rFonts w:ascii="Times New Roman" w:eastAsia="Calibri" w:hAnsi="Times New Roman" w:cs="Times New Roman"/>
                <w:i/>
                <w:sz w:val="24"/>
                <w:szCs w:val="24"/>
              </w:rPr>
            </w:pPr>
            <w:r w:rsidRPr="00073842">
              <w:rPr>
                <w:rFonts w:ascii="Times New Roman" w:eastAsia="Calibri" w:hAnsi="Times New Roman" w:cs="Times New Roman"/>
                <w:i/>
                <w:sz w:val="24"/>
                <w:szCs w:val="24"/>
              </w:rPr>
              <w:t>обрабатывающие производства</w:t>
            </w:r>
          </w:p>
        </w:tc>
        <w:tc>
          <w:tcPr>
            <w:tcW w:w="1982" w:type="dxa"/>
          </w:tcPr>
          <w:p w:rsidR="009919B9" w:rsidRPr="004421F2" w:rsidRDefault="009919B9" w:rsidP="0018798B">
            <w:pPr>
              <w:jc w:val="center"/>
              <w:rPr>
                <w:rFonts w:ascii="Times New Roman" w:eastAsia="Calibri" w:hAnsi="Times New Roman" w:cs="Times New Roman"/>
                <w:sz w:val="24"/>
                <w:szCs w:val="24"/>
              </w:rPr>
            </w:pPr>
            <w:r w:rsidRPr="004421F2">
              <w:rPr>
                <w:rFonts w:ascii="Times New Roman" w:eastAsia="Calibri" w:hAnsi="Times New Roman" w:cs="Times New Roman"/>
                <w:sz w:val="24"/>
                <w:szCs w:val="24"/>
              </w:rPr>
              <w:t>х</w:t>
            </w:r>
          </w:p>
        </w:tc>
        <w:tc>
          <w:tcPr>
            <w:tcW w:w="1897" w:type="dxa"/>
          </w:tcPr>
          <w:p w:rsidR="009919B9" w:rsidRPr="00073842" w:rsidRDefault="009919B9" w:rsidP="0018798B">
            <w:pPr>
              <w:jc w:val="right"/>
              <w:rPr>
                <w:rFonts w:ascii="Times New Roman" w:eastAsia="Calibri" w:hAnsi="Times New Roman" w:cs="Times New Roman"/>
                <w:i/>
                <w:sz w:val="24"/>
                <w:szCs w:val="24"/>
              </w:rPr>
            </w:pPr>
            <w:r w:rsidRPr="00073842">
              <w:rPr>
                <w:rFonts w:ascii="Times New Roman" w:eastAsia="Calibri" w:hAnsi="Times New Roman" w:cs="Times New Roman"/>
                <w:i/>
                <w:sz w:val="24"/>
                <w:szCs w:val="24"/>
              </w:rPr>
              <w:t>99,6</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11</w:t>
            </w:r>
          </w:p>
        </w:tc>
        <w:tc>
          <w:tcPr>
            <w:tcW w:w="5360" w:type="dxa"/>
          </w:tcPr>
          <w:p w:rsidR="009919B9" w:rsidRPr="00073842" w:rsidRDefault="009919B9" w:rsidP="0018798B">
            <w:pPr>
              <w:ind w:firstLine="429"/>
              <w:jc w:val="both"/>
              <w:rPr>
                <w:rFonts w:ascii="Times New Roman" w:eastAsia="Calibri" w:hAnsi="Times New Roman" w:cs="Times New Roman"/>
                <w:i/>
                <w:sz w:val="24"/>
                <w:szCs w:val="24"/>
              </w:rPr>
            </w:pPr>
            <w:r w:rsidRPr="00073842">
              <w:rPr>
                <w:rFonts w:ascii="Times New Roman" w:eastAsia="Calibri" w:hAnsi="Times New Roman" w:cs="Times New Roman"/>
                <w:i/>
                <w:sz w:val="24"/>
                <w:szCs w:val="24"/>
              </w:rPr>
              <w:t>производство и распределение электроэнергии, газа и воды</w:t>
            </w:r>
          </w:p>
        </w:tc>
        <w:tc>
          <w:tcPr>
            <w:tcW w:w="1982" w:type="dxa"/>
          </w:tcPr>
          <w:p w:rsidR="009919B9" w:rsidRPr="004421F2" w:rsidRDefault="009919B9" w:rsidP="0018798B">
            <w:pPr>
              <w:jc w:val="center"/>
              <w:rPr>
                <w:rFonts w:ascii="Times New Roman" w:eastAsia="Calibri" w:hAnsi="Times New Roman" w:cs="Times New Roman"/>
                <w:sz w:val="24"/>
                <w:szCs w:val="24"/>
              </w:rPr>
            </w:pPr>
            <w:r w:rsidRPr="004421F2">
              <w:rPr>
                <w:rFonts w:ascii="Times New Roman" w:eastAsia="Calibri" w:hAnsi="Times New Roman" w:cs="Times New Roman"/>
                <w:sz w:val="24"/>
                <w:szCs w:val="24"/>
              </w:rPr>
              <w:t>х</w:t>
            </w:r>
          </w:p>
        </w:tc>
        <w:tc>
          <w:tcPr>
            <w:tcW w:w="1897" w:type="dxa"/>
          </w:tcPr>
          <w:p w:rsidR="009919B9" w:rsidRPr="00073842" w:rsidRDefault="009919B9" w:rsidP="0018798B">
            <w:pPr>
              <w:jc w:val="right"/>
              <w:rPr>
                <w:rFonts w:ascii="Times New Roman" w:eastAsia="Calibri" w:hAnsi="Times New Roman" w:cs="Times New Roman"/>
                <w:i/>
                <w:sz w:val="24"/>
                <w:szCs w:val="24"/>
              </w:rPr>
            </w:pPr>
            <w:r w:rsidRPr="00073842">
              <w:rPr>
                <w:rFonts w:ascii="Times New Roman" w:eastAsia="Calibri" w:hAnsi="Times New Roman" w:cs="Times New Roman"/>
                <w:i/>
                <w:sz w:val="24"/>
                <w:szCs w:val="24"/>
              </w:rPr>
              <w:t>91,1</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12</w:t>
            </w:r>
          </w:p>
        </w:tc>
        <w:tc>
          <w:tcPr>
            <w:tcW w:w="5360" w:type="dxa"/>
          </w:tcPr>
          <w:p w:rsidR="009919B9"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Индекс производства по лесозаготовкам</w:t>
            </w:r>
            <w:r>
              <w:rPr>
                <w:rFonts w:ascii="Times New Roman" w:eastAsia="Calibri" w:hAnsi="Times New Roman" w:cs="Times New Roman"/>
                <w:sz w:val="24"/>
                <w:szCs w:val="24"/>
              </w:rPr>
              <w:t xml:space="preserve"> </w:t>
            </w:r>
          </w:p>
          <w:p w:rsidR="009919B9" w:rsidRPr="00263491" w:rsidRDefault="009919B9" w:rsidP="0018798B">
            <w:pPr>
              <w:jc w:val="both"/>
              <w:rPr>
                <w:rFonts w:ascii="Times New Roman" w:eastAsia="Calibri" w:hAnsi="Times New Roman" w:cs="Times New Roman"/>
                <w:sz w:val="24"/>
                <w:szCs w:val="24"/>
              </w:rPr>
            </w:pPr>
            <w:r w:rsidRPr="00421B0E">
              <w:rPr>
                <w:rFonts w:ascii="Times New Roman" w:eastAsia="Calibri" w:hAnsi="Times New Roman" w:cs="Times New Roman"/>
                <w:sz w:val="24"/>
                <w:szCs w:val="24"/>
              </w:rPr>
              <w:t>(в сопоставимых ценах)</w:t>
            </w:r>
          </w:p>
        </w:tc>
        <w:tc>
          <w:tcPr>
            <w:tcW w:w="1982" w:type="dxa"/>
          </w:tcPr>
          <w:p w:rsidR="009919B9" w:rsidRPr="00263491" w:rsidRDefault="009919B9" w:rsidP="0018798B">
            <w:pPr>
              <w:jc w:val="center"/>
              <w:rPr>
                <w:rFonts w:ascii="Times New Roman" w:eastAsia="Calibri" w:hAnsi="Times New Roman" w:cs="Times New Roman"/>
                <w:sz w:val="24"/>
                <w:szCs w:val="24"/>
              </w:rPr>
            </w:pPr>
            <w:r w:rsidRPr="00263491">
              <w:rPr>
                <w:rFonts w:ascii="Times New Roman" w:eastAsia="Calibri" w:hAnsi="Times New Roman" w:cs="Times New Roman"/>
                <w:sz w:val="24"/>
                <w:szCs w:val="24"/>
              </w:rPr>
              <w:t>х</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104,6</w:t>
            </w:r>
          </w:p>
        </w:tc>
      </w:tr>
      <w:tr w:rsidR="009919B9" w:rsidRPr="00263491" w:rsidTr="0018798B">
        <w:tc>
          <w:tcPr>
            <w:tcW w:w="456" w:type="dxa"/>
          </w:tcPr>
          <w:p w:rsidR="009919B9" w:rsidRPr="00263491"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13</w:t>
            </w:r>
          </w:p>
        </w:tc>
        <w:tc>
          <w:tcPr>
            <w:tcW w:w="5360" w:type="dxa"/>
          </w:tcPr>
          <w:p w:rsidR="009919B9" w:rsidRDefault="009919B9" w:rsidP="0018798B">
            <w:pPr>
              <w:jc w:val="both"/>
              <w:rPr>
                <w:rFonts w:ascii="Times New Roman" w:eastAsia="Calibri" w:hAnsi="Times New Roman" w:cs="Times New Roman"/>
                <w:sz w:val="24"/>
                <w:szCs w:val="24"/>
              </w:rPr>
            </w:pPr>
            <w:r w:rsidRPr="00263491">
              <w:rPr>
                <w:rFonts w:ascii="Times New Roman" w:eastAsia="Calibri" w:hAnsi="Times New Roman" w:cs="Times New Roman"/>
                <w:sz w:val="24"/>
                <w:szCs w:val="24"/>
              </w:rPr>
              <w:t xml:space="preserve">Индекс </w:t>
            </w:r>
            <w:r w:rsidRPr="00305CC7">
              <w:rPr>
                <w:rFonts w:ascii="Times New Roman" w:eastAsia="Calibri" w:hAnsi="Times New Roman" w:cs="Times New Roman"/>
                <w:sz w:val="24"/>
                <w:szCs w:val="24"/>
              </w:rPr>
              <w:t xml:space="preserve">производства </w:t>
            </w:r>
            <w:r w:rsidRPr="00263491">
              <w:rPr>
                <w:rFonts w:ascii="Times New Roman" w:eastAsia="Calibri" w:hAnsi="Times New Roman" w:cs="Times New Roman"/>
                <w:sz w:val="24"/>
                <w:szCs w:val="24"/>
              </w:rPr>
              <w:t>в рыболовстве</w:t>
            </w:r>
            <w:r>
              <w:rPr>
                <w:rFonts w:ascii="Times New Roman" w:eastAsia="Calibri" w:hAnsi="Times New Roman" w:cs="Times New Roman"/>
                <w:sz w:val="24"/>
                <w:szCs w:val="24"/>
              </w:rPr>
              <w:t xml:space="preserve"> </w:t>
            </w:r>
          </w:p>
          <w:p w:rsidR="009919B9" w:rsidRPr="00263491" w:rsidRDefault="009919B9" w:rsidP="0018798B">
            <w:pPr>
              <w:jc w:val="both"/>
              <w:rPr>
                <w:rFonts w:ascii="Times New Roman" w:eastAsia="Calibri" w:hAnsi="Times New Roman" w:cs="Times New Roman"/>
                <w:sz w:val="24"/>
                <w:szCs w:val="24"/>
              </w:rPr>
            </w:pPr>
            <w:r w:rsidRPr="00421B0E">
              <w:rPr>
                <w:rFonts w:ascii="Times New Roman" w:eastAsia="Calibri" w:hAnsi="Times New Roman" w:cs="Times New Roman"/>
                <w:sz w:val="24"/>
                <w:szCs w:val="24"/>
              </w:rPr>
              <w:t>(в сопоставимых ценах)</w:t>
            </w:r>
          </w:p>
        </w:tc>
        <w:tc>
          <w:tcPr>
            <w:tcW w:w="1982" w:type="dxa"/>
          </w:tcPr>
          <w:p w:rsidR="009919B9" w:rsidRPr="00263491" w:rsidRDefault="009919B9" w:rsidP="0018798B">
            <w:pPr>
              <w:jc w:val="center"/>
              <w:rPr>
                <w:rFonts w:ascii="Times New Roman" w:eastAsia="Calibri" w:hAnsi="Times New Roman" w:cs="Times New Roman"/>
                <w:sz w:val="24"/>
                <w:szCs w:val="24"/>
              </w:rPr>
            </w:pPr>
            <w:r w:rsidRPr="00263491">
              <w:rPr>
                <w:rFonts w:ascii="Times New Roman" w:eastAsia="Calibri" w:hAnsi="Times New Roman" w:cs="Times New Roman"/>
                <w:sz w:val="24"/>
                <w:szCs w:val="24"/>
              </w:rPr>
              <w:t>х</w:t>
            </w:r>
          </w:p>
        </w:tc>
        <w:tc>
          <w:tcPr>
            <w:tcW w:w="1897" w:type="dxa"/>
          </w:tcPr>
          <w:p w:rsidR="009919B9" w:rsidRPr="00263491" w:rsidRDefault="009919B9" w:rsidP="0018798B">
            <w:pPr>
              <w:jc w:val="right"/>
              <w:rPr>
                <w:rFonts w:ascii="Times New Roman" w:eastAsia="Calibri" w:hAnsi="Times New Roman" w:cs="Times New Roman"/>
                <w:sz w:val="24"/>
                <w:szCs w:val="24"/>
              </w:rPr>
            </w:pPr>
            <w:r>
              <w:rPr>
                <w:rFonts w:ascii="Times New Roman" w:eastAsia="Calibri" w:hAnsi="Times New Roman" w:cs="Times New Roman"/>
                <w:sz w:val="24"/>
                <w:szCs w:val="24"/>
              </w:rPr>
              <w:t>110,1</w:t>
            </w:r>
          </w:p>
        </w:tc>
      </w:tr>
    </w:tbl>
    <w:p w:rsidR="009919B9" w:rsidRPr="00263491" w:rsidRDefault="009919B9" w:rsidP="009919B9">
      <w:pPr>
        <w:spacing w:after="0" w:line="240" w:lineRule="auto"/>
        <w:ind w:firstLine="709"/>
        <w:jc w:val="both"/>
        <w:rPr>
          <w:rFonts w:ascii="Times New Roman" w:eastAsia="Calibri" w:hAnsi="Times New Roman" w:cs="Times New Roman"/>
          <w:sz w:val="28"/>
          <w:szCs w:val="28"/>
        </w:rPr>
      </w:pPr>
    </w:p>
    <w:p w:rsidR="00DF5574" w:rsidRPr="00305CC7" w:rsidRDefault="00DF5574" w:rsidP="00DF5574">
      <w:pPr>
        <w:spacing w:after="0" w:line="240" w:lineRule="auto"/>
        <w:ind w:firstLine="709"/>
        <w:jc w:val="both"/>
        <w:rPr>
          <w:rFonts w:ascii="Times New Roman" w:eastAsia="Calibri" w:hAnsi="Times New Roman" w:cs="Times New Roman"/>
          <w:sz w:val="28"/>
          <w:szCs w:val="28"/>
        </w:rPr>
      </w:pPr>
      <w:r w:rsidRPr="00305CC7">
        <w:rPr>
          <w:rFonts w:ascii="Times New Roman" w:eastAsia="Calibri" w:hAnsi="Times New Roman" w:cs="Times New Roman"/>
          <w:sz w:val="28"/>
          <w:szCs w:val="28"/>
        </w:rPr>
        <w:t>Таким образом, по данным Приморскстата</w:t>
      </w:r>
      <w:r w:rsidRPr="009A1ED5">
        <w:rPr>
          <w:rFonts w:ascii="Times New Roman" w:eastAsia="Calibri" w:hAnsi="Times New Roman" w:cs="Times New Roman"/>
          <w:sz w:val="28"/>
          <w:szCs w:val="28"/>
        </w:rPr>
        <w:t xml:space="preserve"> </w:t>
      </w:r>
      <w:r w:rsidRPr="00421B0E">
        <w:rPr>
          <w:rFonts w:ascii="Times New Roman" w:eastAsia="Calibri" w:hAnsi="Times New Roman" w:cs="Times New Roman"/>
          <w:sz w:val="28"/>
          <w:szCs w:val="28"/>
        </w:rPr>
        <w:t>за январь-август 2016 года</w:t>
      </w:r>
      <w:r w:rsidRPr="00305CC7">
        <w:rPr>
          <w:rFonts w:ascii="Times New Roman" w:eastAsia="Calibri" w:hAnsi="Times New Roman" w:cs="Times New Roman"/>
          <w:sz w:val="28"/>
          <w:szCs w:val="28"/>
        </w:rPr>
        <w:t>, по ряду основных показателей экономики Приморского края наблюдается положительная динамика (рост продукции сельского хозяйства, объема работ и услуг в области строительства, объема услуг связи, индексов производства по лесозаготовкам и в рыболовстве).</w:t>
      </w:r>
    </w:p>
    <w:p w:rsidR="00DF5574" w:rsidRDefault="00DF5574" w:rsidP="00DF5574">
      <w:pPr>
        <w:spacing w:after="0" w:line="240" w:lineRule="auto"/>
        <w:ind w:firstLine="709"/>
        <w:jc w:val="both"/>
        <w:rPr>
          <w:rFonts w:ascii="Times New Roman" w:eastAsia="Calibri" w:hAnsi="Times New Roman" w:cs="Times New Roman"/>
          <w:sz w:val="28"/>
          <w:szCs w:val="28"/>
        </w:rPr>
      </w:pPr>
      <w:r w:rsidRPr="00421B0E">
        <w:rPr>
          <w:rFonts w:ascii="Times New Roman" w:eastAsia="Calibri" w:hAnsi="Times New Roman" w:cs="Times New Roman"/>
          <w:sz w:val="28"/>
          <w:szCs w:val="28"/>
        </w:rPr>
        <w:t xml:space="preserve">В то же время наблюдается тенденция к снижению по </w:t>
      </w:r>
      <w:r>
        <w:rPr>
          <w:rFonts w:ascii="Times New Roman" w:eastAsia="Calibri" w:hAnsi="Times New Roman" w:cs="Times New Roman"/>
          <w:sz w:val="28"/>
          <w:szCs w:val="28"/>
        </w:rPr>
        <w:t>таким</w:t>
      </w:r>
      <w:r w:rsidRPr="00421B0E">
        <w:rPr>
          <w:rFonts w:ascii="Times New Roman" w:eastAsia="Calibri" w:hAnsi="Times New Roman" w:cs="Times New Roman"/>
          <w:sz w:val="28"/>
          <w:szCs w:val="28"/>
        </w:rPr>
        <w:t xml:space="preserve"> показател</w:t>
      </w:r>
      <w:r>
        <w:rPr>
          <w:rFonts w:ascii="Times New Roman" w:eastAsia="Calibri" w:hAnsi="Times New Roman" w:cs="Times New Roman"/>
          <w:sz w:val="28"/>
          <w:szCs w:val="28"/>
        </w:rPr>
        <w:t>ям, как</w:t>
      </w:r>
      <w:r w:rsidRPr="00421B0E">
        <w:rPr>
          <w:rFonts w:ascii="Times New Roman" w:eastAsia="Calibri" w:hAnsi="Times New Roman" w:cs="Times New Roman"/>
          <w:sz w:val="28"/>
          <w:szCs w:val="28"/>
        </w:rPr>
        <w:t>: объем платных услуг населению,</w:t>
      </w:r>
      <w:r w:rsidRPr="00E91A1A">
        <w:rPr>
          <w:rFonts w:ascii="Times New Roman" w:eastAsia="Calibri" w:hAnsi="Times New Roman" w:cs="Times New Roman"/>
          <w:sz w:val="28"/>
          <w:szCs w:val="28"/>
        </w:rPr>
        <w:t xml:space="preserve"> </w:t>
      </w:r>
      <w:r w:rsidRPr="00421B0E">
        <w:rPr>
          <w:rFonts w:ascii="Times New Roman" w:eastAsia="Calibri" w:hAnsi="Times New Roman" w:cs="Times New Roman"/>
          <w:sz w:val="28"/>
          <w:szCs w:val="28"/>
        </w:rPr>
        <w:t>оборот розничной торговли,</w:t>
      </w:r>
      <w:r>
        <w:rPr>
          <w:rFonts w:ascii="Times New Roman" w:eastAsia="Calibri" w:hAnsi="Times New Roman" w:cs="Times New Roman"/>
          <w:sz w:val="28"/>
          <w:szCs w:val="28"/>
        </w:rPr>
        <w:t xml:space="preserve"> ввод в действие жилых домов, инвестиций в основной капитал, индекса промышленного производства, в том числе по добыче полезных ископаемых, обрабатывающих производств, производств и распределения электроэнергии, газа и воды.</w:t>
      </w:r>
    </w:p>
    <w:p w:rsidR="00DF5574" w:rsidRDefault="00DF5574" w:rsidP="00DF5574">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Учитывая</w:t>
      </w:r>
      <w:r w:rsidRPr="001967B6">
        <w:rPr>
          <w:rFonts w:ascii="Times New Roman" w:hAnsi="Times New Roman" w:cs="Times New Roman"/>
          <w:sz w:val="28"/>
          <w:szCs w:val="28"/>
        </w:rPr>
        <w:t>, что Администраци</w:t>
      </w:r>
      <w:r>
        <w:rPr>
          <w:rFonts w:ascii="Times New Roman" w:hAnsi="Times New Roman" w:cs="Times New Roman"/>
          <w:sz w:val="28"/>
          <w:szCs w:val="28"/>
        </w:rPr>
        <w:t>я</w:t>
      </w:r>
      <w:r w:rsidRPr="001967B6">
        <w:rPr>
          <w:rFonts w:ascii="Times New Roman" w:hAnsi="Times New Roman" w:cs="Times New Roman"/>
          <w:sz w:val="28"/>
          <w:szCs w:val="28"/>
        </w:rPr>
        <w:t xml:space="preserve"> края при составлении Прогноза на 2017-2019 годы использует </w:t>
      </w:r>
      <w:r>
        <w:rPr>
          <w:rFonts w:ascii="Times New Roman" w:hAnsi="Times New Roman" w:cs="Times New Roman"/>
          <w:sz w:val="28"/>
          <w:szCs w:val="28"/>
        </w:rPr>
        <w:t xml:space="preserve">темпы изменений </w:t>
      </w:r>
      <w:r w:rsidRPr="001967B6">
        <w:rPr>
          <w:rFonts w:ascii="Times New Roman" w:hAnsi="Times New Roman" w:cs="Times New Roman"/>
          <w:sz w:val="28"/>
          <w:szCs w:val="28"/>
        </w:rPr>
        <w:t>макроэкономически</w:t>
      </w:r>
      <w:r>
        <w:rPr>
          <w:rFonts w:ascii="Times New Roman" w:hAnsi="Times New Roman" w:cs="Times New Roman"/>
          <w:sz w:val="28"/>
          <w:szCs w:val="28"/>
        </w:rPr>
        <w:t>х</w:t>
      </w:r>
      <w:r w:rsidRPr="001967B6">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рассчитанные в действующих ценах, а представленные в Заключении Контрольно-счетной палаты индексы по информации Приморскстата  за январь-август текущего года к соответствующему периоду предыдущего года указаны в сопоставимых ценах, тем не менее, общая тенденция социально-экономического развития края указывает </w:t>
      </w:r>
      <w:r w:rsidRPr="00D44414">
        <w:rPr>
          <w:rFonts w:ascii="Times New Roman" w:hAnsi="Times New Roman" w:cs="Times New Roman"/>
          <w:sz w:val="28"/>
          <w:szCs w:val="28"/>
        </w:rPr>
        <w:t>на то что, темп роста показателей более сдержанный, чем прогнозируется.</w:t>
      </w:r>
    </w:p>
    <w:p w:rsidR="00DF5574" w:rsidRPr="00527514" w:rsidRDefault="00DF5574" w:rsidP="00DF557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Финансы, д</w:t>
      </w:r>
      <w:r w:rsidRPr="00527514">
        <w:rPr>
          <w:rFonts w:ascii="Times New Roman" w:eastAsia="Calibri" w:hAnsi="Times New Roman" w:cs="Times New Roman"/>
          <w:b/>
          <w:sz w:val="28"/>
          <w:szCs w:val="28"/>
        </w:rPr>
        <w:t>емографические показатели, доходы населения, безработица</w:t>
      </w:r>
    </w:p>
    <w:p w:rsidR="00DF5574" w:rsidRDefault="00DF5574" w:rsidP="00DF5574">
      <w:pPr>
        <w:spacing w:after="0" w:line="240" w:lineRule="auto"/>
        <w:ind w:firstLine="709"/>
        <w:jc w:val="both"/>
        <w:rPr>
          <w:rFonts w:ascii="Times New Roman" w:eastAsia="Calibri" w:hAnsi="Times New Roman" w:cs="Times New Roman"/>
          <w:sz w:val="28"/>
          <w:szCs w:val="28"/>
        </w:rPr>
      </w:pPr>
      <w:r w:rsidRPr="005F0AE4">
        <w:rPr>
          <w:rFonts w:ascii="Times New Roman" w:eastAsia="Calibri" w:hAnsi="Times New Roman" w:cs="Times New Roman"/>
          <w:sz w:val="28"/>
          <w:szCs w:val="28"/>
        </w:rPr>
        <w:lastRenderedPageBreak/>
        <w:t xml:space="preserve">Важным показателем состояния экономики Приморского края является финансовый результат деятельности </w:t>
      </w:r>
      <w:r>
        <w:rPr>
          <w:rFonts w:ascii="Times New Roman" w:eastAsia="Calibri" w:hAnsi="Times New Roman" w:cs="Times New Roman"/>
          <w:sz w:val="28"/>
          <w:szCs w:val="28"/>
        </w:rPr>
        <w:t>организаций</w:t>
      </w:r>
      <w:r w:rsidRPr="005F0AE4">
        <w:rPr>
          <w:rFonts w:ascii="Times New Roman" w:eastAsia="Calibri" w:hAnsi="Times New Roman" w:cs="Times New Roman"/>
          <w:sz w:val="28"/>
          <w:szCs w:val="28"/>
        </w:rPr>
        <w:t xml:space="preserve">. </w:t>
      </w:r>
    </w:p>
    <w:p w:rsidR="00DF5574" w:rsidRPr="005F0AE4" w:rsidRDefault="00DF5574" w:rsidP="00DF5574">
      <w:pPr>
        <w:spacing w:after="0" w:line="240" w:lineRule="auto"/>
        <w:ind w:firstLine="709"/>
        <w:jc w:val="both"/>
        <w:rPr>
          <w:rFonts w:ascii="Times New Roman" w:eastAsia="Calibri" w:hAnsi="Times New Roman" w:cs="Times New Roman"/>
          <w:sz w:val="28"/>
          <w:szCs w:val="28"/>
        </w:rPr>
      </w:pPr>
      <w:r w:rsidRPr="005F0AE4">
        <w:rPr>
          <w:rFonts w:ascii="Times New Roman" w:eastAsia="Calibri" w:hAnsi="Times New Roman" w:cs="Times New Roman"/>
          <w:sz w:val="28"/>
          <w:szCs w:val="28"/>
        </w:rPr>
        <w:t>Приморскстат</w:t>
      </w:r>
      <w:r>
        <w:rPr>
          <w:rFonts w:ascii="Times New Roman" w:eastAsia="Calibri" w:hAnsi="Times New Roman" w:cs="Times New Roman"/>
          <w:sz w:val="28"/>
          <w:szCs w:val="28"/>
        </w:rPr>
        <w:t xml:space="preserve">ом в комплексном докладе "Социально-экономическое положение Приморского края за январь-август 2016 года" представлены показатели </w:t>
      </w:r>
      <w:r w:rsidRPr="005F0AE4">
        <w:rPr>
          <w:rFonts w:ascii="Times New Roman" w:eastAsia="Calibri" w:hAnsi="Times New Roman" w:cs="Times New Roman"/>
          <w:sz w:val="28"/>
          <w:szCs w:val="28"/>
        </w:rPr>
        <w:t>балансов</w:t>
      </w:r>
      <w:r>
        <w:rPr>
          <w:rFonts w:ascii="Times New Roman" w:eastAsia="Calibri" w:hAnsi="Times New Roman" w:cs="Times New Roman"/>
          <w:sz w:val="28"/>
          <w:szCs w:val="28"/>
        </w:rPr>
        <w:t>ой</w:t>
      </w:r>
      <w:r w:rsidRPr="005F0AE4">
        <w:rPr>
          <w:rFonts w:ascii="Times New Roman" w:eastAsia="Calibri" w:hAnsi="Times New Roman" w:cs="Times New Roman"/>
          <w:sz w:val="28"/>
          <w:szCs w:val="28"/>
        </w:rPr>
        <w:t xml:space="preserve"> прибыл</w:t>
      </w:r>
      <w:r>
        <w:rPr>
          <w:rFonts w:ascii="Times New Roman" w:eastAsia="Calibri" w:hAnsi="Times New Roman" w:cs="Times New Roman"/>
          <w:sz w:val="28"/>
          <w:szCs w:val="28"/>
        </w:rPr>
        <w:t>и</w:t>
      </w:r>
      <w:r w:rsidRPr="005F0AE4">
        <w:rPr>
          <w:rFonts w:ascii="Times New Roman" w:eastAsia="Calibri" w:hAnsi="Times New Roman" w:cs="Times New Roman"/>
          <w:sz w:val="28"/>
          <w:szCs w:val="28"/>
        </w:rPr>
        <w:t xml:space="preserve"> крупных и средних организаций </w:t>
      </w:r>
      <w:r>
        <w:rPr>
          <w:rFonts w:ascii="Times New Roman" w:eastAsia="Calibri" w:hAnsi="Times New Roman" w:cs="Times New Roman"/>
          <w:sz w:val="28"/>
          <w:szCs w:val="28"/>
        </w:rPr>
        <w:t>за январь-июль 2016 года в сумме 32620,6</w:t>
      </w:r>
      <w:r w:rsidRPr="005F0AE4">
        <w:rPr>
          <w:rFonts w:ascii="Times New Roman" w:eastAsia="Calibri" w:hAnsi="Times New Roman" w:cs="Times New Roman"/>
          <w:sz w:val="28"/>
          <w:szCs w:val="28"/>
        </w:rPr>
        <w:t xml:space="preserve"> млн рублей с</w:t>
      </w:r>
      <w:r>
        <w:rPr>
          <w:rFonts w:ascii="Times New Roman" w:eastAsia="Calibri" w:hAnsi="Times New Roman" w:cs="Times New Roman"/>
          <w:sz w:val="28"/>
          <w:szCs w:val="28"/>
        </w:rPr>
        <w:t xml:space="preserve">о снижением к </w:t>
      </w:r>
      <w:r w:rsidRPr="005F0AE4">
        <w:rPr>
          <w:rFonts w:ascii="Times New Roman" w:eastAsia="Calibri" w:hAnsi="Times New Roman" w:cs="Times New Roman"/>
          <w:sz w:val="28"/>
          <w:szCs w:val="28"/>
        </w:rPr>
        <w:t>аналогичному периоду 201</w:t>
      </w:r>
      <w:r>
        <w:rPr>
          <w:rFonts w:ascii="Times New Roman" w:eastAsia="Calibri" w:hAnsi="Times New Roman" w:cs="Times New Roman"/>
          <w:sz w:val="28"/>
          <w:szCs w:val="28"/>
        </w:rPr>
        <w:t>5</w:t>
      </w:r>
      <w:r w:rsidRPr="005F0AE4">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на 9,0 %</w:t>
      </w:r>
      <w:r w:rsidRPr="005F0A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общем отрицательном </w:t>
      </w:r>
      <w:r w:rsidRPr="005F0AE4">
        <w:rPr>
          <w:rFonts w:ascii="Times New Roman" w:eastAsia="Calibri" w:hAnsi="Times New Roman" w:cs="Times New Roman"/>
          <w:sz w:val="28"/>
          <w:szCs w:val="28"/>
        </w:rPr>
        <w:t>финансов</w:t>
      </w:r>
      <w:r>
        <w:rPr>
          <w:rFonts w:ascii="Times New Roman" w:eastAsia="Calibri" w:hAnsi="Times New Roman" w:cs="Times New Roman"/>
          <w:sz w:val="28"/>
          <w:szCs w:val="28"/>
        </w:rPr>
        <w:t>ом</w:t>
      </w:r>
      <w:r w:rsidRPr="005F0AE4">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е</w:t>
      </w:r>
      <w:r w:rsidRPr="005F0AE4">
        <w:rPr>
          <w:rFonts w:ascii="Times New Roman" w:eastAsia="Calibri" w:hAnsi="Times New Roman" w:cs="Times New Roman"/>
          <w:sz w:val="28"/>
          <w:szCs w:val="28"/>
        </w:rPr>
        <w:t xml:space="preserve"> сумма убытков за январь-июль 201</w:t>
      </w:r>
      <w:r>
        <w:rPr>
          <w:rFonts w:ascii="Times New Roman" w:eastAsia="Calibri" w:hAnsi="Times New Roman" w:cs="Times New Roman"/>
          <w:sz w:val="28"/>
          <w:szCs w:val="28"/>
        </w:rPr>
        <w:t>6</w:t>
      </w:r>
      <w:r w:rsidRPr="005F0AE4">
        <w:rPr>
          <w:rFonts w:ascii="Times New Roman" w:eastAsia="Calibri" w:hAnsi="Times New Roman" w:cs="Times New Roman"/>
          <w:sz w:val="28"/>
          <w:szCs w:val="28"/>
        </w:rPr>
        <w:t xml:space="preserve"> года составила </w:t>
      </w:r>
      <w:r>
        <w:rPr>
          <w:rFonts w:ascii="Times New Roman" w:eastAsia="Calibri" w:hAnsi="Times New Roman" w:cs="Times New Roman"/>
          <w:sz w:val="28"/>
          <w:szCs w:val="28"/>
        </w:rPr>
        <w:t>13555,9 </w:t>
      </w:r>
      <w:r w:rsidRPr="005F0AE4">
        <w:rPr>
          <w:rFonts w:ascii="Times New Roman" w:eastAsia="Calibri" w:hAnsi="Times New Roman" w:cs="Times New Roman"/>
          <w:sz w:val="28"/>
          <w:szCs w:val="28"/>
        </w:rPr>
        <w:t>млн рублей. От общего числа организаций 2</w:t>
      </w:r>
      <w:r>
        <w:rPr>
          <w:rFonts w:ascii="Times New Roman" w:eastAsia="Calibri" w:hAnsi="Times New Roman" w:cs="Times New Roman"/>
          <w:sz w:val="28"/>
          <w:szCs w:val="28"/>
        </w:rPr>
        <w:t>7</w:t>
      </w:r>
      <w:r w:rsidRPr="005F0AE4">
        <w:rPr>
          <w:rFonts w:ascii="Times New Roman" w:eastAsia="Calibri" w:hAnsi="Times New Roman" w:cs="Times New Roman"/>
          <w:sz w:val="28"/>
          <w:szCs w:val="28"/>
        </w:rPr>
        <w:t>,8 % являются убыточными, что свидетельствует о не устойчивом состоянии в экономической системе края.</w:t>
      </w:r>
    </w:p>
    <w:p w:rsidR="009919B9" w:rsidRPr="00953A97" w:rsidRDefault="009919B9" w:rsidP="009919B9">
      <w:pPr>
        <w:spacing w:after="0" w:line="240" w:lineRule="auto"/>
        <w:ind w:firstLine="709"/>
        <w:jc w:val="both"/>
        <w:rPr>
          <w:rFonts w:ascii="Times New Roman" w:eastAsia="Calibri" w:hAnsi="Times New Roman" w:cs="Times New Roman"/>
          <w:sz w:val="28"/>
          <w:szCs w:val="28"/>
        </w:rPr>
      </w:pPr>
      <w:r w:rsidRPr="00953A97">
        <w:rPr>
          <w:rFonts w:ascii="Times New Roman" w:eastAsia="Calibri" w:hAnsi="Times New Roman" w:cs="Times New Roman"/>
          <w:sz w:val="28"/>
          <w:szCs w:val="28"/>
        </w:rPr>
        <w:t xml:space="preserve">Динамика изменения темпа роста ВРП определяет и динамику изменения показателей, характеризующих уровень жизни населения. </w:t>
      </w:r>
    </w:p>
    <w:p w:rsidR="009919B9" w:rsidRPr="00953A97" w:rsidRDefault="009919B9" w:rsidP="009919B9">
      <w:pPr>
        <w:spacing w:after="0" w:line="240" w:lineRule="auto"/>
        <w:ind w:firstLine="709"/>
        <w:jc w:val="both"/>
        <w:rPr>
          <w:rFonts w:ascii="Times New Roman" w:eastAsia="Calibri" w:hAnsi="Times New Roman" w:cs="Times New Roman"/>
          <w:sz w:val="28"/>
          <w:szCs w:val="28"/>
        </w:rPr>
      </w:pPr>
      <w:r w:rsidRPr="00953A97">
        <w:rPr>
          <w:rFonts w:ascii="Times New Roman" w:eastAsia="Calibri" w:hAnsi="Times New Roman" w:cs="Times New Roman"/>
          <w:sz w:val="28"/>
          <w:szCs w:val="28"/>
          <w:u w:val="single"/>
        </w:rPr>
        <w:t>Индекс потребительских цен</w:t>
      </w:r>
      <w:r w:rsidRPr="00953A97">
        <w:rPr>
          <w:rFonts w:ascii="Times New Roman" w:eastAsia="Calibri" w:hAnsi="Times New Roman" w:cs="Times New Roman"/>
          <w:sz w:val="28"/>
          <w:szCs w:val="28"/>
        </w:rPr>
        <w:t xml:space="preserve"> является одним из важнейших показателей, характеризующих инфляционные процессы.</w:t>
      </w:r>
    </w:p>
    <w:p w:rsidR="009919B9" w:rsidRDefault="009919B9" w:rsidP="009919B9">
      <w:pPr>
        <w:spacing w:after="0" w:line="240" w:lineRule="auto"/>
        <w:ind w:firstLine="709"/>
        <w:jc w:val="both"/>
        <w:rPr>
          <w:rFonts w:ascii="Times New Roman" w:eastAsia="Calibri" w:hAnsi="Times New Roman" w:cs="Times New Roman"/>
          <w:sz w:val="28"/>
          <w:szCs w:val="28"/>
        </w:rPr>
      </w:pPr>
      <w:r w:rsidRPr="00953A97">
        <w:rPr>
          <w:rFonts w:ascii="Times New Roman" w:eastAsia="Calibri" w:hAnsi="Times New Roman" w:cs="Times New Roman"/>
          <w:sz w:val="28"/>
          <w:szCs w:val="28"/>
        </w:rPr>
        <w:t xml:space="preserve">Наибольший </w:t>
      </w:r>
      <w:r>
        <w:rPr>
          <w:rFonts w:ascii="Times New Roman" w:eastAsia="Calibri" w:hAnsi="Times New Roman" w:cs="Times New Roman"/>
          <w:sz w:val="28"/>
          <w:szCs w:val="28"/>
        </w:rPr>
        <w:t xml:space="preserve">инфляционный </w:t>
      </w:r>
      <w:r w:rsidRPr="00953A97">
        <w:rPr>
          <w:rFonts w:ascii="Times New Roman" w:eastAsia="Calibri" w:hAnsi="Times New Roman" w:cs="Times New Roman"/>
          <w:sz w:val="28"/>
          <w:szCs w:val="28"/>
        </w:rPr>
        <w:t>скачок наблюдается в 2015 году 115,5 %. По оценке индекс потребительских цен в 2016 году составит 107,4 %</w:t>
      </w:r>
      <w:r>
        <w:rPr>
          <w:rFonts w:ascii="Times New Roman" w:eastAsia="Calibri" w:hAnsi="Times New Roman" w:cs="Times New Roman"/>
          <w:sz w:val="28"/>
          <w:szCs w:val="28"/>
        </w:rPr>
        <w:t xml:space="preserve">. Снижение, согласно пояснительной записке к Прогнозу, планируется за счет </w:t>
      </w:r>
      <w:r w:rsidRPr="00953A97">
        <w:rPr>
          <w:rFonts w:ascii="Times New Roman" w:eastAsia="Calibri" w:hAnsi="Times New Roman" w:cs="Times New Roman"/>
          <w:sz w:val="28"/>
          <w:szCs w:val="28"/>
        </w:rPr>
        <w:t xml:space="preserve"> </w:t>
      </w:r>
      <w:r>
        <w:rPr>
          <w:rFonts w:ascii="Times New Roman" w:eastAsia="Calibri" w:hAnsi="Times New Roman" w:cs="Times New Roman"/>
          <w:sz w:val="28"/>
          <w:szCs w:val="28"/>
        </w:rPr>
        <w:t>улучшения международных инфляционных политических отношений и укреплением рубля.</w:t>
      </w:r>
    </w:p>
    <w:p w:rsidR="009919B9" w:rsidRPr="000B7E08" w:rsidRDefault="009919B9" w:rsidP="009919B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953A97">
        <w:rPr>
          <w:rFonts w:ascii="Times New Roman" w:eastAsia="Calibri" w:hAnsi="Times New Roman" w:cs="Times New Roman"/>
          <w:sz w:val="28"/>
          <w:szCs w:val="28"/>
        </w:rPr>
        <w:t>последующие три года</w:t>
      </w:r>
      <w:r>
        <w:rPr>
          <w:rFonts w:ascii="Times New Roman" w:eastAsia="Calibri" w:hAnsi="Times New Roman" w:cs="Times New Roman"/>
          <w:sz w:val="28"/>
          <w:szCs w:val="28"/>
        </w:rPr>
        <w:t xml:space="preserve"> индекс</w:t>
      </w:r>
      <w:r w:rsidRPr="00953A97">
        <w:rPr>
          <w:rFonts w:ascii="Times New Roman" w:eastAsia="Calibri" w:hAnsi="Times New Roman" w:cs="Times New Roman"/>
          <w:sz w:val="28"/>
          <w:szCs w:val="28"/>
        </w:rPr>
        <w:t xml:space="preserve"> прогнозируется с замедлением роста: в 2017 году в диапазоне минимальных и максимальных значений 105,1-105,5</w:t>
      </w:r>
      <w:r>
        <w:rPr>
          <w:rFonts w:ascii="Times New Roman" w:eastAsia="Calibri" w:hAnsi="Times New Roman" w:cs="Times New Roman"/>
          <w:sz w:val="28"/>
          <w:szCs w:val="28"/>
        </w:rPr>
        <w:t> </w:t>
      </w:r>
      <w:r w:rsidR="00DF5574">
        <w:rPr>
          <w:rFonts w:ascii="Times New Roman" w:eastAsia="Calibri" w:hAnsi="Times New Roman" w:cs="Times New Roman"/>
          <w:sz w:val="28"/>
          <w:szCs w:val="28"/>
        </w:rPr>
        <w:t>%; в 2018 году - 104,1-104,7 %;</w:t>
      </w:r>
      <w:r w:rsidRPr="000B7E08">
        <w:rPr>
          <w:rFonts w:ascii="Times New Roman" w:eastAsia="Calibri" w:hAnsi="Times New Roman" w:cs="Times New Roman"/>
          <w:sz w:val="28"/>
          <w:szCs w:val="28"/>
        </w:rPr>
        <w:t xml:space="preserve"> в 2019 году - 104,0-104,3 %.</w:t>
      </w:r>
    </w:p>
    <w:p w:rsidR="009919B9" w:rsidRPr="00953A97" w:rsidRDefault="00DF5574" w:rsidP="009919B9">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Справочно: п</w:t>
      </w:r>
      <w:r w:rsidR="009919B9" w:rsidRPr="000B7E08">
        <w:rPr>
          <w:rFonts w:ascii="Times New Roman" w:eastAsia="Calibri" w:hAnsi="Times New Roman" w:cs="Times New Roman"/>
          <w:sz w:val="28"/>
          <w:szCs w:val="28"/>
        </w:rPr>
        <w:t>о данным Приморскстата индекс потребительских цен (в сопоставимых ценах) вырос в августе 2016 года по сравнению с декабрем 2015 года и имеет уровень 102,8 %, что указывает</w:t>
      </w:r>
      <w:r w:rsidR="009919B9" w:rsidRPr="00953A97">
        <w:rPr>
          <w:rFonts w:ascii="Times New Roman" w:eastAsia="Calibri" w:hAnsi="Times New Roman" w:cs="Times New Roman"/>
          <w:sz w:val="28"/>
          <w:szCs w:val="28"/>
        </w:rPr>
        <w:t xml:space="preserve"> на замедление инфляционных процессов в текущем году по сравнению с индексом в августе 2015 года к декабрю 2014 года - 108,5 %. </w:t>
      </w:r>
    </w:p>
    <w:p w:rsidR="009919B9" w:rsidRPr="003E7264" w:rsidRDefault="009919B9" w:rsidP="009919B9">
      <w:pPr>
        <w:spacing w:after="0" w:line="240" w:lineRule="auto"/>
        <w:ind w:firstLine="709"/>
        <w:jc w:val="both"/>
        <w:rPr>
          <w:rFonts w:ascii="Times New Roman" w:eastAsia="Calibri" w:hAnsi="Times New Roman" w:cs="Times New Roman"/>
          <w:sz w:val="28"/>
          <w:szCs w:val="28"/>
        </w:rPr>
      </w:pPr>
      <w:r w:rsidRPr="003E7264">
        <w:rPr>
          <w:rFonts w:ascii="Times New Roman" w:eastAsia="Calibri" w:hAnsi="Times New Roman" w:cs="Times New Roman"/>
          <w:sz w:val="28"/>
          <w:szCs w:val="28"/>
        </w:rPr>
        <w:t>Данные Прогноза говорят об увеличении в 2017 году темпа роста</w:t>
      </w:r>
      <w:r w:rsidRPr="00F04E8B">
        <w:rPr>
          <w:rFonts w:ascii="Times New Roman" w:eastAsia="Calibri" w:hAnsi="Times New Roman" w:cs="Times New Roman"/>
          <w:strike/>
          <w:sz w:val="28"/>
          <w:szCs w:val="28"/>
        </w:rPr>
        <w:t xml:space="preserve"> </w:t>
      </w:r>
      <w:r w:rsidRPr="003E7264">
        <w:rPr>
          <w:rFonts w:ascii="Times New Roman" w:eastAsia="Calibri" w:hAnsi="Times New Roman" w:cs="Times New Roman"/>
          <w:sz w:val="28"/>
          <w:szCs w:val="28"/>
          <w:u w:val="single"/>
        </w:rPr>
        <w:t>реальных денежных доходов</w:t>
      </w:r>
      <w:r w:rsidRPr="003E7264">
        <w:rPr>
          <w:rFonts w:ascii="Times New Roman" w:eastAsia="Calibri" w:hAnsi="Times New Roman" w:cs="Times New Roman"/>
          <w:sz w:val="28"/>
          <w:szCs w:val="28"/>
        </w:rPr>
        <w:t xml:space="preserve"> населения на </w:t>
      </w:r>
      <w:r>
        <w:rPr>
          <w:rFonts w:ascii="Times New Roman" w:eastAsia="Calibri" w:hAnsi="Times New Roman" w:cs="Times New Roman"/>
          <w:sz w:val="28"/>
          <w:szCs w:val="28"/>
        </w:rPr>
        <w:t>1,1</w:t>
      </w:r>
      <w:r w:rsidRPr="003E7264">
        <w:rPr>
          <w:rFonts w:ascii="Times New Roman" w:eastAsia="Calibri" w:hAnsi="Times New Roman" w:cs="Times New Roman"/>
          <w:sz w:val="28"/>
          <w:szCs w:val="28"/>
        </w:rPr>
        <w:t xml:space="preserve"> % (в 2016 году – 101,7 %, в 2017 году – 102,8 %). На 2018 и 2019 годы темпы роста реальных денежных доходов населения планируются 103,5 % и 103,9 % соответственно.</w:t>
      </w:r>
    </w:p>
    <w:p w:rsidR="009919B9" w:rsidRPr="003E7264" w:rsidRDefault="009919B9" w:rsidP="009919B9">
      <w:pPr>
        <w:spacing w:after="0" w:line="240" w:lineRule="auto"/>
        <w:ind w:firstLine="709"/>
        <w:jc w:val="both"/>
        <w:rPr>
          <w:rFonts w:ascii="Times New Roman" w:eastAsia="Calibri" w:hAnsi="Times New Roman" w:cs="Times New Roman"/>
          <w:sz w:val="28"/>
          <w:szCs w:val="28"/>
        </w:rPr>
      </w:pPr>
      <w:r w:rsidRPr="003E7264">
        <w:rPr>
          <w:rFonts w:ascii="Times New Roman" w:eastAsia="Calibri" w:hAnsi="Times New Roman" w:cs="Times New Roman"/>
          <w:sz w:val="28"/>
          <w:szCs w:val="28"/>
        </w:rPr>
        <w:t>Информация о динамике индекса потребительских цен</w:t>
      </w:r>
      <w:r>
        <w:rPr>
          <w:rStyle w:val="af"/>
          <w:rFonts w:ascii="Times New Roman" w:eastAsia="Calibri" w:hAnsi="Times New Roman" w:cs="Times New Roman"/>
          <w:sz w:val="28"/>
          <w:szCs w:val="28"/>
        </w:rPr>
        <w:footnoteReference w:id="3"/>
      </w:r>
      <w:r w:rsidRPr="003E7264">
        <w:rPr>
          <w:rFonts w:ascii="Times New Roman" w:eastAsia="Calibri" w:hAnsi="Times New Roman" w:cs="Times New Roman"/>
          <w:sz w:val="28"/>
          <w:szCs w:val="28"/>
        </w:rPr>
        <w:t xml:space="preserve"> и реальных денежных доходах населения представлена на диаграмме.</w:t>
      </w:r>
    </w:p>
    <w:p w:rsidR="009919B9" w:rsidRDefault="009919B9" w:rsidP="009919B9">
      <w:pPr>
        <w:spacing w:after="0" w:line="240" w:lineRule="auto"/>
        <w:jc w:val="both"/>
        <w:rPr>
          <w:rFonts w:ascii="Times New Roman" w:eastAsia="Calibri" w:hAnsi="Times New Roman" w:cs="Times New Roman"/>
          <w:strike/>
          <w:sz w:val="28"/>
          <w:szCs w:val="28"/>
          <w:highlight w:val="yellow"/>
        </w:rPr>
      </w:pPr>
    </w:p>
    <w:p w:rsidR="009919B9" w:rsidRDefault="009919B9" w:rsidP="009919B9">
      <w:pPr>
        <w:spacing w:after="0" w:line="240" w:lineRule="auto"/>
        <w:jc w:val="both"/>
        <w:rPr>
          <w:rFonts w:ascii="Times New Roman" w:eastAsia="Calibri" w:hAnsi="Times New Roman" w:cs="Times New Roman"/>
          <w:strike/>
          <w:sz w:val="28"/>
          <w:szCs w:val="28"/>
          <w:highlight w:val="yellow"/>
        </w:rPr>
      </w:pPr>
      <w:r>
        <w:rPr>
          <w:noProof/>
          <w:lang w:eastAsia="ru-RU"/>
        </w:rPr>
        <w:lastRenderedPageBreak/>
        <w:drawing>
          <wp:inline distT="0" distB="0" distL="0" distR="0" wp14:anchorId="6E2FB93B" wp14:editId="37E1EFA4">
            <wp:extent cx="5965371"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19B9" w:rsidRDefault="009919B9" w:rsidP="009919B9">
      <w:pPr>
        <w:spacing w:after="0" w:line="240" w:lineRule="auto"/>
        <w:jc w:val="both"/>
        <w:rPr>
          <w:rFonts w:ascii="Times New Roman" w:eastAsia="Calibri" w:hAnsi="Times New Roman" w:cs="Times New Roman"/>
          <w:strike/>
          <w:sz w:val="28"/>
          <w:szCs w:val="28"/>
          <w:highlight w:val="yellow"/>
        </w:rPr>
      </w:pPr>
    </w:p>
    <w:p w:rsidR="009919B9" w:rsidRDefault="009919B9" w:rsidP="009919B9">
      <w:pPr>
        <w:spacing w:after="0" w:line="240" w:lineRule="auto"/>
        <w:ind w:firstLine="709"/>
        <w:jc w:val="both"/>
        <w:rPr>
          <w:rFonts w:ascii="Times New Roman" w:eastAsia="Calibri" w:hAnsi="Times New Roman" w:cs="Times New Roman"/>
          <w:sz w:val="28"/>
          <w:szCs w:val="28"/>
        </w:rPr>
      </w:pPr>
      <w:r w:rsidRPr="006411D0">
        <w:rPr>
          <w:rFonts w:ascii="Times New Roman" w:eastAsia="Calibri" w:hAnsi="Times New Roman" w:cs="Times New Roman"/>
          <w:sz w:val="28"/>
          <w:szCs w:val="28"/>
        </w:rPr>
        <w:t xml:space="preserve">Согласно Прогнозу в 2017 году предполагается увеличение </w:t>
      </w:r>
      <w:r>
        <w:rPr>
          <w:rFonts w:ascii="Times New Roman" w:eastAsia="Calibri" w:hAnsi="Times New Roman" w:cs="Times New Roman"/>
          <w:sz w:val="28"/>
          <w:szCs w:val="28"/>
        </w:rPr>
        <w:t xml:space="preserve">среднемесячной </w:t>
      </w:r>
      <w:r w:rsidRPr="006411D0">
        <w:rPr>
          <w:rFonts w:ascii="Times New Roman" w:eastAsia="Calibri" w:hAnsi="Times New Roman" w:cs="Times New Roman"/>
          <w:sz w:val="28"/>
          <w:szCs w:val="28"/>
        </w:rPr>
        <w:t>номинально</w:t>
      </w:r>
      <w:r>
        <w:rPr>
          <w:rFonts w:ascii="Times New Roman" w:eastAsia="Calibri" w:hAnsi="Times New Roman" w:cs="Times New Roman"/>
          <w:sz w:val="28"/>
          <w:szCs w:val="28"/>
        </w:rPr>
        <w:t>й</w:t>
      </w:r>
      <w:r w:rsidRPr="006411D0">
        <w:rPr>
          <w:rFonts w:ascii="Times New Roman" w:eastAsia="Calibri" w:hAnsi="Times New Roman" w:cs="Times New Roman"/>
          <w:sz w:val="28"/>
          <w:szCs w:val="28"/>
        </w:rPr>
        <w:t xml:space="preserve"> начисленной заработной платы до 3</w:t>
      </w:r>
      <w:r>
        <w:rPr>
          <w:rFonts w:ascii="Times New Roman" w:eastAsia="Calibri" w:hAnsi="Times New Roman" w:cs="Times New Roman"/>
          <w:sz w:val="28"/>
          <w:szCs w:val="28"/>
        </w:rPr>
        <w:t xml:space="preserve">7,5 тыс. рублей </w:t>
      </w:r>
      <w:r w:rsidRPr="006411D0">
        <w:rPr>
          <w:rFonts w:ascii="Times New Roman" w:eastAsia="Calibri" w:hAnsi="Times New Roman" w:cs="Times New Roman"/>
          <w:sz w:val="28"/>
          <w:szCs w:val="28"/>
        </w:rPr>
        <w:t xml:space="preserve">с ростом </w:t>
      </w:r>
      <w:r>
        <w:rPr>
          <w:rFonts w:ascii="Times New Roman" w:eastAsia="Calibri" w:hAnsi="Times New Roman" w:cs="Times New Roman"/>
          <w:sz w:val="28"/>
          <w:szCs w:val="28"/>
        </w:rPr>
        <w:t xml:space="preserve">к 2016 году </w:t>
      </w:r>
      <w:r w:rsidRPr="006411D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4,9</w:t>
      </w:r>
      <w:r w:rsidRPr="006411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411D0">
        <w:rPr>
          <w:rFonts w:ascii="Times New Roman" w:eastAsia="Calibri" w:hAnsi="Times New Roman" w:cs="Times New Roman"/>
          <w:sz w:val="28"/>
          <w:szCs w:val="28"/>
        </w:rPr>
        <w:t>3</w:t>
      </w:r>
      <w:r>
        <w:rPr>
          <w:rFonts w:ascii="Times New Roman" w:eastAsia="Calibri" w:hAnsi="Times New Roman" w:cs="Times New Roman"/>
          <w:sz w:val="28"/>
          <w:szCs w:val="28"/>
        </w:rPr>
        <w:t xml:space="preserve">5,8 тыс. </w:t>
      </w:r>
      <w:r w:rsidRPr="006411D0">
        <w:rPr>
          <w:rFonts w:ascii="Times New Roman" w:eastAsia="Calibri" w:hAnsi="Times New Roman" w:cs="Times New Roman"/>
          <w:sz w:val="28"/>
          <w:szCs w:val="28"/>
        </w:rPr>
        <w:t>рублей</w:t>
      </w:r>
      <w:r>
        <w:rPr>
          <w:rFonts w:ascii="Times New Roman" w:eastAsia="Calibri" w:hAnsi="Times New Roman" w:cs="Times New Roman"/>
          <w:sz w:val="28"/>
          <w:szCs w:val="28"/>
        </w:rPr>
        <w:t>).</w:t>
      </w:r>
      <w:r w:rsidRPr="006411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2018 году прогнозируется рост на 5,7 % (39,7 тыс. рублей), в 2019 году - на 7,7 % (42,7 тыс. рублей). </w:t>
      </w:r>
    </w:p>
    <w:p w:rsidR="009919B9" w:rsidRPr="006411D0" w:rsidRDefault="009919B9" w:rsidP="009919B9">
      <w:pPr>
        <w:spacing w:after="0" w:line="240" w:lineRule="auto"/>
        <w:ind w:firstLine="709"/>
        <w:jc w:val="both"/>
        <w:rPr>
          <w:rFonts w:ascii="Times New Roman" w:eastAsia="Calibri" w:hAnsi="Times New Roman" w:cs="Times New Roman"/>
          <w:sz w:val="28"/>
          <w:szCs w:val="28"/>
        </w:rPr>
      </w:pPr>
      <w:r w:rsidRPr="006411D0">
        <w:rPr>
          <w:rFonts w:ascii="Times New Roman" w:eastAsia="Calibri" w:hAnsi="Times New Roman" w:cs="Times New Roman"/>
          <w:sz w:val="28"/>
          <w:szCs w:val="28"/>
        </w:rPr>
        <w:t xml:space="preserve">Среднедушевые денежные доходы в месяц прогнозируются с ростом на </w:t>
      </w:r>
      <w:r>
        <w:rPr>
          <w:rFonts w:ascii="Times New Roman" w:eastAsia="Calibri" w:hAnsi="Times New Roman" w:cs="Times New Roman"/>
          <w:sz w:val="28"/>
          <w:szCs w:val="28"/>
        </w:rPr>
        <w:t>8,4</w:t>
      </w:r>
      <w:r w:rsidRPr="006411D0">
        <w:rPr>
          <w:rFonts w:ascii="Times New Roman" w:eastAsia="Calibri" w:hAnsi="Times New Roman" w:cs="Times New Roman"/>
          <w:sz w:val="28"/>
          <w:szCs w:val="28"/>
        </w:rPr>
        <w:t xml:space="preserve"> %, то есть с </w:t>
      </w:r>
      <w:r>
        <w:rPr>
          <w:rFonts w:ascii="Times New Roman" w:eastAsia="Calibri" w:hAnsi="Times New Roman" w:cs="Times New Roman"/>
          <w:sz w:val="28"/>
          <w:szCs w:val="28"/>
        </w:rPr>
        <w:t>37250,5</w:t>
      </w:r>
      <w:r w:rsidRPr="006411D0">
        <w:rPr>
          <w:rFonts w:ascii="Times New Roman" w:eastAsia="Calibri" w:hAnsi="Times New Roman" w:cs="Times New Roman"/>
          <w:sz w:val="28"/>
          <w:szCs w:val="28"/>
        </w:rPr>
        <w:t xml:space="preserve"> рублей в 201</w:t>
      </w:r>
      <w:r>
        <w:rPr>
          <w:rFonts w:ascii="Times New Roman" w:eastAsia="Calibri" w:hAnsi="Times New Roman" w:cs="Times New Roman"/>
          <w:sz w:val="28"/>
          <w:szCs w:val="28"/>
        </w:rPr>
        <w:t>6</w:t>
      </w:r>
      <w:r w:rsidRPr="006411D0">
        <w:rPr>
          <w:rFonts w:ascii="Times New Roman" w:eastAsia="Calibri" w:hAnsi="Times New Roman" w:cs="Times New Roman"/>
          <w:sz w:val="28"/>
          <w:szCs w:val="28"/>
        </w:rPr>
        <w:t xml:space="preserve"> году до </w:t>
      </w:r>
      <w:r>
        <w:rPr>
          <w:rFonts w:ascii="Times New Roman" w:eastAsia="Calibri" w:hAnsi="Times New Roman" w:cs="Times New Roman"/>
          <w:sz w:val="28"/>
          <w:szCs w:val="28"/>
        </w:rPr>
        <w:t>40387,8</w:t>
      </w:r>
      <w:r w:rsidRPr="006411D0">
        <w:rPr>
          <w:rFonts w:ascii="Times New Roman" w:eastAsia="Calibri" w:hAnsi="Times New Roman" w:cs="Times New Roman"/>
          <w:sz w:val="28"/>
          <w:szCs w:val="28"/>
        </w:rPr>
        <w:t xml:space="preserve"> рублей в 201</w:t>
      </w:r>
      <w:r>
        <w:rPr>
          <w:rFonts w:ascii="Times New Roman" w:eastAsia="Calibri" w:hAnsi="Times New Roman" w:cs="Times New Roman"/>
          <w:sz w:val="28"/>
          <w:szCs w:val="28"/>
        </w:rPr>
        <w:t>7</w:t>
      </w:r>
      <w:r w:rsidRPr="006411D0">
        <w:rPr>
          <w:rFonts w:ascii="Times New Roman" w:eastAsia="Calibri" w:hAnsi="Times New Roman" w:cs="Times New Roman"/>
          <w:sz w:val="28"/>
          <w:szCs w:val="28"/>
        </w:rPr>
        <w:t xml:space="preserve"> году.</w:t>
      </w:r>
      <w:r>
        <w:rPr>
          <w:rFonts w:ascii="Times New Roman" w:eastAsia="Calibri" w:hAnsi="Times New Roman" w:cs="Times New Roman"/>
          <w:sz w:val="28"/>
          <w:szCs w:val="28"/>
        </w:rPr>
        <w:t xml:space="preserve"> На 2018 и 2019 годы планируется рост по 8,3 % (43751,6 тыс. рублей и 47396,2 тыс. рублей соответственно)</w:t>
      </w:r>
      <w:r w:rsidR="00DF55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F5574" w:rsidRDefault="00DF5574" w:rsidP="00DF5574">
      <w:pPr>
        <w:spacing w:after="0" w:line="240" w:lineRule="auto"/>
        <w:ind w:firstLine="709"/>
        <w:jc w:val="both"/>
        <w:rPr>
          <w:rFonts w:ascii="Times New Roman" w:eastAsia="Calibri" w:hAnsi="Times New Roman" w:cs="Times New Roman"/>
          <w:sz w:val="28"/>
          <w:szCs w:val="28"/>
        </w:rPr>
      </w:pPr>
      <w:r w:rsidRPr="006411D0">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6411D0">
        <w:rPr>
          <w:rFonts w:ascii="Times New Roman" w:eastAsia="Calibri" w:hAnsi="Times New Roman" w:cs="Times New Roman"/>
          <w:sz w:val="28"/>
          <w:szCs w:val="28"/>
        </w:rPr>
        <w:t xml:space="preserve"> году величина прожиточного минимума в среднем на душу населения в месяц оценивается в размере 1</w:t>
      </w:r>
      <w:r>
        <w:rPr>
          <w:rFonts w:ascii="Times New Roman" w:eastAsia="Calibri" w:hAnsi="Times New Roman" w:cs="Times New Roman"/>
          <w:sz w:val="28"/>
          <w:szCs w:val="28"/>
        </w:rPr>
        <w:t>3423,0</w:t>
      </w:r>
      <w:r w:rsidRPr="006411D0">
        <w:rPr>
          <w:rFonts w:ascii="Times New Roman" w:eastAsia="Calibri" w:hAnsi="Times New Roman" w:cs="Times New Roman"/>
          <w:sz w:val="28"/>
          <w:szCs w:val="28"/>
        </w:rPr>
        <w:t xml:space="preserve"> рублей. По Прогнозу в 201</w:t>
      </w:r>
      <w:r>
        <w:rPr>
          <w:rFonts w:ascii="Times New Roman" w:eastAsia="Calibri" w:hAnsi="Times New Roman" w:cs="Times New Roman"/>
          <w:sz w:val="28"/>
          <w:szCs w:val="28"/>
        </w:rPr>
        <w:t>7</w:t>
      </w:r>
      <w:r w:rsidRPr="006411D0">
        <w:rPr>
          <w:rFonts w:ascii="Times New Roman" w:eastAsia="Calibri" w:hAnsi="Times New Roman" w:cs="Times New Roman"/>
          <w:sz w:val="28"/>
          <w:szCs w:val="28"/>
        </w:rPr>
        <w:t xml:space="preserve"> году величина прожиточного минимума увеличится до </w:t>
      </w:r>
      <w:r>
        <w:rPr>
          <w:rFonts w:ascii="Times New Roman" w:eastAsia="Calibri" w:hAnsi="Times New Roman" w:cs="Times New Roman"/>
          <w:sz w:val="28"/>
          <w:szCs w:val="28"/>
        </w:rPr>
        <w:t>14161,3</w:t>
      </w:r>
      <w:r w:rsidRPr="006411D0">
        <w:rPr>
          <w:rFonts w:ascii="Times New Roman" w:eastAsia="Calibri" w:hAnsi="Times New Roman" w:cs="Times New Roman"/>
          <w:sz w:val="28"/>
          <w:szCs w:val="28"/>
        </w:rPr>
        <w:t xml:space="preserve"> рублей с ростом к 201</w:t>
      </w:r>
      <w:r>
        <w:rPr>
          <w:rFonts w:ascii="Times New Roman" w:eastAsia="Calibri" w:hAnsi="Times New Roman" w:cs="Times New Roman"/>
          <w:sz w:val="28"/>
          <w:szCs w:val="28"/>
        </w:rPr>
        <w:t>6</w:t>
      </w:r>
      <w:r w:rsidRPr="006411D0">
        <w:rPr>
          <w:rFonts w:ascii="Times New Roman" w:eastAsia="Calibri" w:hAnsi="Times New Roman" w:cs="Times New Roman"/>
          <w:sz w:val="28"/>
          <w:szCs w:val="28"/>
        </w:rPr>
        <w:t xml:space="preserve"> году на </w:t>
      </w:r>
      <w:r>
        <w:rPr>
          <w:rFonts w:ascii="Times New Roman" w:eastAsia="Calibri" w:hAnsi="Times New Roman" w:cs="Times New Roman"/>
          <w:sz w:val="28"/>
          <w:szCs w:val="28"/>
        </w:rPr>
        <w:t>5</w:t>
      </w:r>
      <w:r w:rsidRPr="008B6CE9">
        <w:rPr>
          <w:rFonts w:ascii="Times New Roman" w:eastAsia="Calibri" w:hAnsi="Times New Roman" w:cs="Times New Roman"/>
          <w:sz w:val="28"/>
          <w:szCs w:val="28"/>
        </w:rPr>
        <w:t>,5 %, в 2018 году - до 16722,7 рублей на 18,1 %, в</w:t>
      </w:r>
      <w:r>
        <w:rPr>
          <w:rFonts w:ascii="Times New Roman" w:eastAsia="Calibri" w:hAnsi="Times New Roman" w:cs="Times New Roman"/>
          <w:sz w:val="28"/>
          <w:szCs w:val="28"/>
        </w:rPr>
        <w:t xml:space="preserve"> 2019 году - до 17441,8 рублей на 4,3 %</w:t>
      </w:r>
      <w:r w:rsidRPr="006411D0">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 и в С</w:t>
      </w:r>
      <w:r w:rsidRPr="000F716B">
        <w:rPr>
          <w:rFonts w:ascii="Times New Roman" w:eastAsia="Calibri" w:hAnsi="Times New Roman" w:cs="Times New Roman"/>
          <w:sz w:val="28"/>
          <w:szCs w:val="28"/>
        </w:rPr>
        <w:t>ценарных услови</w:t>
      </w:r>
      <w:r>
        <w:rPr>
          <w:rFonts w:ascii="Times New Roman" w:eastAsia="Calibri" w:hAnsi="Times New Roman" w:cs="Times New Roman"/>
          <w:sz w:val="28"/>
          <w:szCs w:val="28"/>
        </w:rPr>
        <w:t>ях</w:t>
      </w:r>
      <w:r w:rsidRPr="000F716B">
        <w:rPr>
          <w:rFonts w:ascii="Times New Roman" w:eastAsia="Calibri" w:hAnsi="Times New Roman" w:cs="Times New Roman"/>
          <w:sz w:val="28"/>
          <w:szCs w:val="28"/>
        </w:rPr>
        <w:t xml:space="preserve"> и основных макроэкономических параметр</w:t>
      </w:r>
      <w:r>
        <w:rPr>
          <w:rFonts w:ascii="Times New Roman" w:eastAsia="Calibri" w:hAnsi="Times New Roman" w:cs="Times New Roman"/>
          <w:sz w:val="28"/>
          <w:szCs w:val="28"/>
        </w:rPr>
        <w:t>ах</w:t>
      </w:r>
      <w:r w:rsidRPr="000F716B">
        <w:rPr>
          <w:rFonts w:ascii="Times New Roman" w:eastAsia="Calibri" w:hAnsi="Times New Roman" w:cs="Times New Roman"/>
          <w:sz w:val="28"/>
          <w:szCs w:val="28"/>
        </w:rPr>
        <w:t xml:space="preserve"> социально-экономического развития России на 2017 г</w:t>
      </w:r>
      <w:r>
        <w:rPr>
          <w:rFonts w:ascii="Times New Roman" w:eastAsia="Calibri" w:hAnsi="Times New Roman" w:cs="Times New Roman"/>
          <w:sz w:val="28"/>
          <w:szCs w:val="28"/>
        </w:rPr>
        <w:t>од</w:t>
      </w:r>
      <w:r w:rsidRPr="000F716B">
        <w:rPr>
          <w:rFonts w:ascii="Times New Roman" w:eastAsia="Calibri" w:hAnsi="Times New Roman" w:cs="Times New Roman"/>
          <w:sz w:val="28"/>
          <w:szCs w:val="28"/>
        </w:rPr>
        <w:t xml:space="preserve"> и плановый период 2018-2019 г</w:t>
      </w:r>
      <w:r>
        <w:rPr>
          <w:rFonts w:ascii="Times New Roman" w:eastAsia="Calibri" w:hAnsi="Times New Roman" w:cs="Times New Roman"/>
          <w:sz w:val="28"/>
          <w:szCs w:val="28"/>
        </w:rPr>
        <w:t xml:space="preserve">одов, разработанных </w:t>
      </w:r>
      <w:r w:rsidRPr="000F716B">
        <w:rPr>
          <w:rFonts w:ascii="Times New Roman" w:eastAsia="Calibri" w:hAnsi="Times New Roman" w:cs="Times New Roman"/>
          <w:sz w:val="28"/>
          <w:szCs w:val="28"/>
        </w:rPr>
        <w:t>Минэкономразвития России</w:t>
      </w:r>
      <w:r>
        <w:rPr>
          <w:rFonts w:ascii="Times New Roman" w:eastAsia="Calibri" w:hAnsi="Times New Roman" w:cs="Times New Roman"/>
          <w:sz w:val="28"/>
          <w:szCs w:val="28"/>
        </w:rPr>
        <w:t>, в</w:t>
      </w:r>
      <w:r w:rsidRPr="00D75B2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D75B22">
        <w:rPr>
          <w:rFonts w:ascii="Times New Roman" w:eastAsia="Calibri" w:hAnsi="Times New Roman" w:cs="Times New Roman"/>
          <w:sz w:val="28"/>
          <w:szCs w:val="28"/>
        </w:rPr>
        <w:t>рогнозе дополнительно учтено увеличение величины прожиточного минимума на 5</w:t>
      </w:r>
      <w:r>
        <w:rPr>
          <w:rFonts w:ascii="Times New Roman" w:eastAsia="Calibri" w:hAnsi="Times New Roman" w:cs="Times New Roman"/>
          <w:sz w:val="28"/>
          <w:szCs w:val="28"/>
        </w:rPr>
        <w:t>,0</w:t>
      </w:r>
      <w:r w:rsidRPr="00D75B22">
        <w:rPr>
          <w:rFonts w:ascii="Times New Roman" w:eastAsia="Calibri" w:hAnsi="Times New Roman" w:cs="Times New Roman"/>
          <w:sz w:val="28"/>
          <w:szCs w:val="28"/>
        </w:rPr>
        <w:t xml:space="preserve"> % в связи с введением </w:t>
      </w:r>
      <w:r>
        <w:rPr>
          <w:rFonts w:ascii="Times New Roman" w:eastAsia="Calibri" w:hAnsi="Times New Roman" w:cs="Times New Roman"/>
          <w:sz w:val="28"/>
          <w:szCs w:val="28"/>
        </w:rPr>
        <w:t>с 01.01.</w:t>
      </w:r>
      <w:r w:rsidRPr="00D75B22">
        <w:rPr>
          <w:rFonts w:ascii="Times New Roman" w:eastAsia="Calibri" w:hAnsi="Times New Roman" w:cs="Times New Roman"/>
          <w:sz w:val="28"/>
          <w:szCs w:val="28"/>
        </w:rPr>
        <w:t>2018 новой потребительской корзины</w:t>
      </w:r>
      <w:r>
        <w:rPr>
          <w:rFonts w:ascii="Times New Roman" w:eastAsia="Calibri" w:hAnsi="Times New Roman" w:cs="Times New Roman"/>
          <w:sz w:val="28"/>
          <w:szCs w:val="28"/>
        </w:rPr>
        <w:t>. В</w:t>
      </w:r>
      <w:r w:rsidRPr="00D75B22">
        <w:rPr>
          <w:rFonts w:ascii="Times New Roman" w:eastAsia="Calibri" w:hAnsi="Times New Roman" w:cs="Times New Roman"/>
          <w:sz w:val="28"/>
          <w:szCs w:val="28"/>
        </w:rPr>
        <w:t xml:space="preserve"> соответствии с частью 1 статьи 3 Федерального закона от 24</w:t>
      </w:r>
      <w:r>
        <w:rPr>
          <w:rFonts w:ascii="Times New Roman" w:eastAsia="Calibri" w:hAnsi="Times New Roman" w:cs="Times New Roman"/>
          <w:sz w:val="28"/>
          <w:szCs w:val="28"/>
        </w:rPr>
        <w:t>.10.</w:t>
      </w:r>
      <w:r w:rsidRPr="00D75B22">
        <w:rPr>
          <w:rFonts w:ascii="Times New Roman" w:eastAsia="Calibri" w:hAnsi="Times New Roman" w:cs="Times New Roman"/>
          <w:sz w:val="28"/>
          <w:szCs w:val="28"/>
        </w:rPr>
        <w:t xml:space="preserve">1997 № 134-ФЗ «О прожиточном минимуме в Российской Федерации» </w:t>
      </w:r>
      <w:r>
        <w:rPr>
          <w:rFonts w:ascii="Times New Roman" w:eastAsia="Calibri" w:hAnsi="Times New Roman" w:cs="Times New Roman"/>
          <w:sz w:val="28"/>
          <w:szCs w:val="28"/>
        </w:rPr>
        <w:t>п</w:t>
      </w:r>
      <w:r w:rsidRPr="00D75B22">
        <w:rPr>
          <w:rFonts w:ascii="Times New Roman" w:eastAsia="Calibri" w:hAnsi="Times New Roman" w:cs="Times New Roman"/>
          <w:sz w:val="28"/>
          <w:szCs w:val="28"/>
        </w:rPr>
        <w:t>отребительская корзина для основных социально-демографических групп населения</w:t>
      </w:r>
      <w:r w:rsidR="0044192C">
        <w:rPr>
          <w:rFonts w:ascii="Times New Roman" w:eastAsia="Calibri" w:hAnsi="Times New Roman" w:cs="Times New Roman"/>
          <w:sz w:val="28"/>
          <w:szCs w:val="28"/>
        </w:rPr>
        <w:t xml:space="preserve"> в целом по Российской Федерации и в субъектах Российской Федерации</w:t>
      </w:r>
      <w:r w:rsidRPr="00D75B22">
        <w:rPr>
          <w:rFonts w:ascii="Times New Roman" w:eastAsia="Calibri" w:hAnsi="Times New Roman" w:cs="Times New Roman"/>
          <w:sz w:val="28"/>
          <w:szCs w:val="28"/>
        </w:rPr>
        <w:t xml:space="preserve"> определяется не реже одного раза в пять лет.</w:t>
      </w:r>
    </w:p>
    <w:p w:rsidR="00DF5574" w:rsidRPr="008B6CE9" w:rsidRDefault="00DF5574" w:rsidP="00DF5574">
      <w:pPr>
        <w:spacing w:after="0" w:line="240" w:lineRule="auto"/>
        <w:ind w:firstLine="709"/>
        <w:jc w:val="both"/>
        <w:rPr>
          <w:rFonts w:ascii="Times New Roman" w:eastAsia="Calibri" w:hAnsi="Times New Roman" w:cs="Times New Roman"/>
          <w:sz w:val="28"/>
          <w:szCs w:val="28"/>
        </w:rPr>
      </w:pPr>
      <w:r w:rsidRPr="008B6CE9">
        <w:rPr>
          <w:rFonts w:ascii="Times New Roman" w:eastAsia="Calibri" w:hAnsi="Times New Roman" w:cs="Times New Roman"/>
          <w:sz w:val="28"/>
          <w:szCs w:val="28"/>
        </w:rPr>
        <w:t>Н</w:t>
      </w:r>
      <w:r>
        <w:rPr>
          <w:rFonts w:ascii="Times New Roman" w:eastAsia="Calibri" w:hAnsi="Times New Roman" w:cs="Times New Roman"/>
          <w:sz w:val="28"/>
          <w:szCs w:val="28"/>
        </w:rPr>
        <w:t>езначительный</w:t>
      </w:r>
      <w:r w:rsidRPr="008B6CE9">
        <w:rPr>
          <w:rFonts w:ascii="Times New Roman" w:eastAsia="Calibri" w:hAnsi="Times New Roman" w:cs="Times New Roman"/>
          <w:sz w:val="28"/>
          <w:szCs w:val="28"/>
        </w:rPr>
        <w:t xml:space="preserve"> процентный рост уровня реальных денежных доходов населения в 2017 – 2019 годах в сравнении с динамикой изменения индекса потребительских цен - один из не</w:t>
      </w:r>
      <w:r>
        <w:rPr>
          <w:rFonts w:ascii="Times New Roman" w:eastAsia="Calibri" w:hAnsi="Times New Roman" w:cs="Times New Roman"/>
          <w:sz w:val="28"/>
          <w:szCs w:val="28"/>
        </w:rPr>
        <w:t xml:space="preserve">гативных </w:t>
      </w:r>
      <w:r w:rsidRPr="008B6CE9">
        <w:rPr>
          <w:rFonts w:ascii="Times New Roman" w:eastAsia="Calibri" w:hAnsi="Times New Roman" w:cs="Times New Roman"/>
          <w:sz w:val="28"/>
          <w:szCs w:val="28"/>
        </w:rPr>
        <w:t>факторов при прогнозировании улучшения уровня благосостояния населения в связи с увеличением как среднемесячной номинальной начисленной заработной платы, так и среднедушевых денежных доходов.</w:t>
      </w:r>
    </w:p>
    <w:p w:rsidR="00DF5574" w:rsidRPr="00DA37CC" w:rsidRDefault="00DF5574" w:rsidP="00DF5574">
      <w:pPr>
        <w:spacing w:after="0" w:line="240" w:lineRule="auto"/>
        <w:ind w:firstLine="709"/>
        <w:jc w:val="both"/>
        <w:rPr>
          <w:rFonts w:ascii="Times New Roman" w:eastAsia="Calibri" w:hAnsi="Times New Roman" w:cs="Times New Roman"/>
          <w:sz w:val="28"/>
          <w:szCs w:val="28"/>
        </w:rPr>
      </w:pPr>
      <w:r w:rsidRPr="00DA37CC">
        <w:rPr>
          <w:rFonts w:ascii="Times New Roman" w:eastAsia="Calibri" w:hAnsi="Times New Roman" w:cs="Times New Roman"/>
          <w:sz w:val="28"/>
          <w:szCs w:val="28"/>
        </w:rPr>
        <w:t xml:space="preserve">Информация о динамике уровня зарегистрированной безработицы и численности зарегистрированных безработных, в том числе по методологии </w:t>
      </w:r>
      <w:r w:rsidRPr="00DA37CC">
        <w:rPr>
          <w:rFonts w:ascii="Times New Roman" w:eastAsia="Calibri" w:hAnsi="Times New Roman" w:cs="Times New Roman"/>
          <w:sz w:val="28"/>
          <w:szCs w:val="28"/>
        </w:rPr>
        <w:lastRenderedPageBreak/>
        <w:t>Международной организации труда (далее – МОТ), по данным Прогноза представлена на диаграмме.</w:t>
      </w:r>
    </w:p>
    <w:p w:rsidR="009919B9" w:rsidRPr="00F76E83" w:rsidRDefault="009919B9" w:rsidP="009919B9">
      <w:pPr>
        <w:spacing w:after="0" w:line="240" w:lineRule="auto"/>
        <w:jc w:val="both"/>
        <w:rPr>
          <w:rFonts w:ascii="Times New Roman" w:eastAsia="Calibri" w:hAnsi="Times New Roman" w:cs="Times New Roman"/>
          <w:sz w:val="28"/>
          <w:szCs w:val="28"/>
          <w:highlight w:val="yellow"/>
        </w:rPr>
      </w:pPr>
      <w:r w:rsidRPr="00F76E83">
        <w:rPr>
          <w:rFonts w:ascii="Times New Roman" w:eastAsia="Calibri" w:hAnsi="Times New Roman" w:cs="Times New Roman"/>
          <w:noProof/>
          <w:sz w:val="28"/>
          <w:szCs w:val="28"/>
          <w:highlight w:val="yellow"/>
          <w:lang w:eastAsia="ru-RU"/>
        </w:rPr>
        <w:drawing>
          <wp:inline distT="0" distB="0" distL="0" distR="0" wp14:anchorId="71B32CEF" wp14:editId="01CFBC2C">
            <wp:extent cx="5686425" cy="31146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19B9" w:rsidRPr="0043770E" w:rsidRDefault="009919B9" w:rsidP="009919B9">
      <w:pPr>
        <w:spacing w:after="0" w:line="240" w:lineRule="auto"/>
        <w:ind w:firstLine="709"/>
        <w:jc w:val="both"/>
        <w:rPr>
          <w:rFonts w:ascii="Times New Roman" w:eastAsia="Calibri" w:hAnsi="Times New Roman" w:cs="Times New Roman"/>
          <w:sz w:val="28"/>
          <w:szCs w:val="28"/>
        </w:rPr>
      </w:pPr>
      <w:r w:rsidRPr="0043770E">
        <w:rPr>
          <w:rFonts w:ascii="Times New Roman" w:eastAsia="Calibri" w:hAnsi="Times New Roman" w:cs="Times New Roman"/>
          <w:sz w:val="28"/>
          <w:szCs w:val="28"/>
        </w:rPr>
        <w:t xml:space="preserve">По Прогнозу численность безработных </w:t>
      </w:r>
      <w:r>
        <w:rPr>
          <w:rFonts w:ascii="Times New Roman" w:eastAsia="Calibri" w:hAnsi="Times New Roman" w:cs="Times New Roman"/>
          <w:sz w:val="28"/>
          <w:szCs w:val="28"/>
        </w:rPr>
        <w:t>(</w:t>
      </w:r>
      <w:r w:rsidRPr="0043770E">
        <w:rPr>
          <w:rFonts w:ascii="Times New Roman" w:eastAsia="Calibri" w:hAnsi="Times New Roman" w:cs="Times New Roman"/>
          <w:sz w:val="28"/>
          <w:szCs w:val="28"/>
        </w:rPr>
        <w:t>по методологии МОТ</w:t>
      </w:r>
      <w:r>
        <w:rPr>
          <w:rFonts w:ascii="Times New Roman" w:eastAsia="Calibri" w:hAnsi="Times New Roman" w:cs="Times New Roman"/>
          <w:sz w:val="28"/>
          <w:szCs w:val="28"/>
        </w:rPr>
        <w:t>)</w:t>
      </w:r>
      <w:r w:rsidRPr="0043770E">
        <w:rPr>
          <w:rFonts w:ascii="Times New Roman" w:eastAsia="Calibri" w:hAnsi="Times New Roman" w:cs="Times New Roman"/>
          <w:sz w:val="28"/>
          <w:szCs w:val="28"/>
        </w:rPr>
        <w:t xml:space="preserve"> в 201</w:t>
      </w:r>
      <w:r>
        <w:rPr>
          <w:rFonts w:ascii="Times New Roman" w:eastAsia="Calibri" w:hAnsi="Times New Roman" w:cs="Times New Roman"/>
          <w:sz w:val="28"/>
          <w:szCs w:val="28"/>
        </w:rPr>
        <w:t>7</w:t>
      </w:r>
      <w:r w:rsidRPr="0043770E">
        <w:rPr>
          <w:rFonts w:ascii="Times New Roman" w:eastAsia="Calibri" w:hAnsi="Times New Roman" w:cs="Times New Roman"/>
          <w:sz w:val="28"/>
          <w:szCs w:val="28"/>
        </w:rPr>
        <w:t xml:space="preserve"> году составит 7</w:t>
      </w:r>
      <w:r>
        <w:rPr>
          <w:rFonts w:ascii="Times New Roman" w:eastAsia="Calibri" w:hAnsi="Times New Roman" w:cs="Times New Roman"/>
          <w:sz w:val="28"/>
          <w:szCs w:val="28"/>
        </w:rPr>
        <w:t>3,9</w:t>
      </w:r>
      <w:r w:rsidRPr="0043770E">
        <w:rPr>
          <w:rFonts w:ascii="Times New Roman" w:eastAsia="Calibri" w:hAnsi="Times New Roman" w:cs="Times New Roman"/>
          <w:sz w:val="28"/>
          <w:szCs w:val="28"/>
        </w:rPr>
        <w:t xml:space="preserve"> тыс. человек с у</w:t>
      </w:r>
      <w:r>
        <w:rPr>
          <w:rFonts w:ascii="Times New Roman" w:eastAsia="Calibri" w:hAnsi="Times New Roman" w:cs="Times New Roman"/>
          <w:sz w:val="28"/>
          <w:szCs w:val="28"/>
        </w:rPr>
        <w:t>величением</w:t>
      </w:r>
      <w:r w:rsidRPr="0043770E">
        <w:rPr>
          <w:rFonts w:ascii="Times New Roman" w:eastAsia="Calibri" w:hAnsi="Times New Roman" w:cs="Times New Roman"/>
          <w:sz w:val="28"/>
          <w:szCs w:val="28"/>
        </w:rPr>
        <w:t xml:space="preserve"> относительно 201</w:t>
      </w:r>
      <w:r>
        <w:rPr>
          <w:rFonts w:ascii="Times New Roman" w:eastAsia="Calibri" w:hAnsi="Times New Roman" w:cs="Times New Roman"/>
          <w:sz w:val="28"/>
          <w:szCs w:val="28"/>
        </w:rPr>
        <w:t>6</w:t>
      </w:r>
      <w:r w:rsidRPr="0043770E">
        <w:rPr>
          <w:rFonts w:ascii="Times New Roman" w:eastAsia="Calibri" w:hAnsi="Times New Roman" w:cs="Times New Roman"/>
          <w:sz w:val="28"/>
          <w:szCs w:val="28"/>
        </w:rPr>
        <w:t xml:space="preserve"> года на 1,</w:t>
      </w:r>
      <w:r>
        <w:rPr>
          <w:rFonts w:ascii="Times New Roman" w:eastAsia="Calibri" w:hAnsi="Times New Roman" w:cs="Times New Roman"/>
          <w:sz w:val="28"/>
          <w:szCs w:val="28"/>
        </w:rPr>
        <w:t>5 </w:t>
      </w:r>
      <w:r w:rsidRPr="0043770E">
        <w:rPr>
          <w:rFonts w:ascii="Times New Roman" w:eastAsia="Calibri" w:hAnsi="Times New Roman" w:cs="Times New Roman"/>
          <w:sz w:val="28"/>
          <w:szCs w:val="28"/>
        </w:rPr>
        <w:t>%, в 201</w:t>
      </w:r>
      <w:r>
        <w:rPr>
          <w:rFonts w:ascii="Times New Roman" w:eastAsia="Calibri" w:hAnsi="Times New Roman" w:cs="Times New Roman"/>
          <w:sz w:val="28"/>
          <w:szCs w:val="28"/>
        </w:rPr>
        <w:t>8</w:t>
      </w:r>
      <w:r w:rsidRPr="0043770E">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9</w:t>
      </w:r>
      <w:r w:rsidRPr="0043770E">
        <w:rPr>
          <w:rFonts w:ascii="Times New Roman" w:eastAsia="Calibri" w:hAnsi="Times New Roman" w:cs="Times New Roman"/>
          <w:sz w:val="28"/>
          <w:szCs w:val="28"/>
        </w:rPr>
        <w:t xml:space="preserve"> годах </w:t>
      </w:r>
      <w:r>
        <w:rPr>
          <w:rFonts w:ascii="Times New Roman" w:eastAsia="Calibri" w:hAnsi="Times New Roman" w:cs="Times New Roman"/>
          <w:sz w:val="28"/>
          <w:szCs w:val="28"/>
        </w:rPr>
        <w:t xml:space="preserve">при незначительном спаде </w:t>
      </w:r>
      <w:r w:rsidRPr="0043770E">
        <w:rPr>
          <w:rFonts w:ascii="Times New Roman" w:eastAsia="Calibri" w:hAnsi="Times New Roman" w:cs="Times New Roman"/>
          <w:sz w:val="28"/>
          <w:szCs w:val="28"/>
        </w:rPr>
        <w:t xml:space="preserve">она составит </w:t>
      </w:r>
      <w:r>
        <w:rPr>
          <w:rFonts w:ascii="Times New Roman" w:eastAsia="Calibri" w:hAnsi="Times New Roman" w:cs="Times New Roman"/>
          <w:sz w:val="28"/>
          <w:szCs w:val="28"/>
        </w:rPr>
        <w:t>73,1</w:t>
      </w:r>
      <w:r w:rsidRPr="0043770E">
        <w:rPr>
          <w:rFonts w:ascii="Times New Roman" w:eastAsia="Calibri" w:hAnsi="Times New Roman" w:cs="Times New Roman"/>
          <w:sz w:val="28"/>
          <w:szCs w:val="28"/>
        </w:rPr>
        <w:t xml:space="preserve"> тыс. человек и 7</w:t>
      </w:r>
      <w:r>
        <w:rPr>
          <w:rFonts w:ascii="Times New Roman" w:eastAsia="Calibri" w:hAnsi="Times New Roman" w:cs="Times New Roman"/>
          <w:sz w:val="28"/>
          <w:szCs w:val="28"/>
        </w:rPr>
        <w:t>2,2</w:t>
      </w:r>
      <w:r w:rsidRPr="0043770E">
        <w:rPr>
          <w:rFonts w:ascii="Times New Roman" w:eastAsia="Calibri" w:hAnsi="Times New Roman" w:cs="Times New Roman"/>
          <w:sz w:val="28"/>
          <w:szCs w:val="28"/>
        </w:rPr>
        <w:t xml:space="preserve"> тыс. человек соответственно.</w:t>
      </w:r>
    </w:p>
    <w:p w:rsidR="009919B9" w:rsidRPr="0043770E" w:rsidRDefault="009919B9" w:rsidP="009919B9">
      <w:pPr>
        <w:spacing w:after="0" w:line="240" w:lineRule="auto"/>
        <w:ind w:firstLine="709"/>
        <w:jc w:val="both"/>
        <w:rPr>
          <w:rFonts w:ascii="Times New Roman" w:eastAsia="Calibri" w:hAnsi="Times New Roman" w:cs="Times New Roman"/>
          <w:sz w:val="28"/>
          <w:szCs w:val="28"/>
        </w:rPr>
      </w:pPr>
      <w:r w:rsidRPr="0043770E">
        <w:rPr>
          <w:rFonts w:ascii="Times New Roman" w:eastAsia="Calibri" w:hAnsi="Times New Roman" w:cs="Times New Roman"/>
          <w:sz w:val="28"/>
          <w:szCs w:val="28"/>
        </w:rPr>
        <w:t>Численность безработных, зарегистрированных в службах занятости населения, в 201</w:t>
      </w:r>
      <w:r>
        <w:rPr>
          <w:rFonts w:ascii="Times New Roman" w:eastAsia="Calibri" w:hAnsi="Times New Roman" w:cs="Times New Roman"/>
          <w:sz w:val="28"/>
          <w:szCs w:val="28"/>
        </w:rPr>
        <w:t>7 году планируется 15,7</w:t>
      </w:r>
      <w:r w:rsidRPr="0043770E">
        <w:rPr>
          <w:rFonts w:ascii="Times New Roman" w:eastAsia="Calibri" w:hAnsi="Times New Roman" w:cs="Times New Roman"/>
          <w:sz w:val="28"/>
          <w:szCs w:val="28"/>
        </w:rPr>
        <w:t xml:space="preserve"> тыс. человек</w:t>
      </w:r>
      <w:r>
        <w:rPr>
          <w:rFonts w:ascii="Times New Roman" w:eastAsia="Calibri" w:hAnsi="Times New Roman" w:cs="Times New Roman"/>
          <w:sz w:val="28"/>
          <w:szCs w:val="28"/>
        </w:rPr>
        <w:t xml:space="preserve">, что ниже </w:t>
      </w:r>
      <w:r w:rsidRPr="0043770E">
        <w:rPr>
          <w:rFonts w:ascii="Times New Roman" w:eastAsia="Calibri" w:hAnsi="Times New Roman" w:cs="Times New Roman"/>
          <w:sz w:val="28"/>
          <w:szCs w:val="28"/>
        </w:rPr>
        <w:t>уровн</w:t>
      </w:r>
      <w:r>
        <w:rPr>
          <w:rFonts w:ascii="Times New Roman" w:eastAsia="Calibri" w:hAnsi="Times New Roman" w:cs="Times New Roman"/>
          <w:sz w:val="28"/>
          <w:szCs w:val="28"/>
        </w:rPr>
        <w:t>я</w:t>
      </w:r>
      <w:r w:rsidRPr="0043770E">
        <w:rPr>
          <w:rFonts w:ascii="Times New Roman" w:eastAsia="Calibri" w:hAnsi="Times New Roman" w:cs="Times New Roman"/>
          <w:sz w:val="28"/>
          <w:szCs w:val="28"/>
        </w:rPr>
        <w:t xml:space="preserve"> 2015 года. В 201</w:t>
      </w:r>
      <w:r>
        <w:rPr>
          <w:rFonts w:ascii="Times New Roman" w:eastAsia="Calibri" w:hAnsi="Times New Roman" w:cs="Times New Roman"/>
          <w:sz w:val="28"/>
          <w:szCs w:val="28"/>
        </w:rPr>
        <w:t>8</w:t>
      </w:r>
      <w:r w:rsidRPr="0043770E">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9</w:t>
      </w:r>
      <w:r w:rsidRPr="0043770E">
        <w:rPr>
          <w:rFonts w:ascii="Times New Roman" w:eastAsia="Calibri" w:hAnsi="Times New Roman" w:cs="Times New Roman"/>
          <w:sz w:val="28"/>
          <w:szCs w:val="28"/>
        </w:rPr>
        <w:t xml:space="preserve"> годах она составит 15,</w:t>
      </w:r>
      <w:r>
        <w:rPr>
          <w:rFonts w:ascii="Times New Roman" w:eastAsia="Calibri" w:hAnsi="Times New Roman" w:cs="Times New Roman"/>
          <w:sz w:val="28"/>
          <w:szCs w:val="28"/>
        </w:rPr>
        <w:t>6</w:t>
      </w:r>
      <w:r w:rsidRPr="0043770E">
        <w:rPr>
          <w:rFonts w:ascii="Times New Roman" w:eastAsia="Calibri" w:hAnsi="Times New Roman" w:cs="Times New Roman"/>
          <w:sz w:val="28"/>
          <w:szCs w:val="28"/>
        </w:rPr>
        <w:t xml:space="preserve"> тыс. человек и 15,5 тыс. человек соответственно. Уровень зарегистрированной безработицы прогнозируется в 201</w:t>
      </w:r>
      <w:r>
        <w:rPr>
          <w:rFonts w:ascii="Times New Roman" w:eastAsia="Calibri" w:hAnsi="Times New Roman" w:cs="Times New Roman"/>
          <w:sz w:val="28"/>
          <w:szCs w:val="28"/>
        </w:rPr>
        <w:t>7</w:t>
      </w:r>
      <w:r w:rsidRPr="0043770E">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43770E">
        <w:rPr>
          <w:rFonts w:ascii="Times New Roman" w:eastAsia="Calibri" w:hAnsi="Times New Roman" w:cs="Times New Roman"/>
          <w:sz w:val="28"/>
          <w:szCs w:val="28"/>
        </w:rPr>
        <w:t xml:space="preserve"> годах </w:t>
      </w:r>
      <w:r>
        <w:rPr>
          <w:rFonts w:ascii="Times New Roman" w:eastAsia="Calibri" w:hAnsi="Times New Roman" w:cs="Times New Roman"/>
          <w:sz w:val="28"/>
          <w:szCs w:val="28"/>
        </w:rPr>
        <w:t xml:space="preserve">ниже уровня </w:t>
      </w:r>
      <w:r w:rsidRPr="0043770E">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43770E">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- 1,48 %, 1,47 % и 1,46 % соответственно</w:t>
      </w:r>
      <w:r w:rsidRPr="0043770E">
        <w:rPr>
          <w:rFonts w:ascii="Times New Roman" w:eastAsia="Calibri" w:hAnsi="Times New Roman" w:cs="Times New Roman"/>
          <w:sz w:val="28"/>
          <w:szCs w:val="28"/>
        </w:rPr>
        <w:t>.</w:t>
      </w:r>
    </w:p>
    <w:p w:rsidR="009919B9" w:rsidRPr="0043770E" w:rsidRDefault="009919B9" w:rsidP="009919B9">
      <w:pPr>
        <w:spacing w:after="0" w:line="240" w:lineRule="auto"/>
        <w:ind w:firstLine="709"/>
        <w:jc w:val="both"/>
        <w:rPr>
          <w:rFonts w:ascii="Times New Roman" w:eastAsia="Calibri" w:hAnsi="Times New Roman" w:cs="Times New Roman"/>
          <w:sz w:val="28"/>
          <w:szCs w:val="28"/>
        </w:rPr>
      </w:pPr>
      <w:r w:rsidRPr="0043770E">
        <w:rPr>
          <w:rFonts w:ascii="Times New Roman" w:eastAsia="Calibri" w:hAnsi="Times New Roman" w:cs="Times New Roman"/>
          <w:sz w:val="28"/>
          <w:szCs w:val="28"/>
        </w:rPr>
        <w:t xml:space="preserve">В демографической ситуации Приморского края наблюдается тенденция к сокращению численности населения. Информация по данным Приморскстата </w:t>
      </w:r>
      <w:r>
        <w:rPr>
          <w:rFonts w:ascii="Times New Roman" w:eastAsia="Calibri" w:hAnsi="Times New Roman" w:cs="Times New Roman"/>
          <w:sz w:val="28"/>
          <w:szCs w:val="28"/>
        </w:rPr>
        <w:t xml:space="preserve">о численности постоянного населения Приморского края 2011-2016 годах (на начало года)  и результаты расчета перспективной численности населения Приморского края на 2017-2019 годы (от базы на начало 2015 года) </w:t>
      </w:r>
      <w:r w:rsidRPr="0043770E">
        <w:rPr>
          <w:rFonts w:ascii="Times New Roman" w:eastAsia="Calibri" w:hAnsi="Times New Roman" w:cs="Times New Roman"/>
          <w:sz w:val="28"/>
          <w:szCs w:val="28"/>
        </w:rPr>
        <w:t>представлена на диаграмме.</w:t>
      </w:r>
    </w:p>
    <w:p w:rsidR="009919B9" w:rsidRDefault="009919B9" w:rsidP="009919B9">
      <w:pPr>
        <w:spacing w:after="0" w:line="240" w:lineRule="auto"/>
        <w:jc w:val="both"/>
        <w:rPr>
          <w:rFonts w:ascii="Times New Roman" w:eastAsia="Calibri" w:hAnsi="Times New Roman" w:cs="Times New Roman"/>
          <w:noProof/>
          <w:sz w:val="28"/>
          <w:szCs w:val="28"/>
          <w:highlight w:val="yellow"/>
          <w:lang w:eastAsia="ru-RU"/>
        </w:rPr>
      </w:pPr>
    </w:p>
    <w:p w:rsidR="009919B9" w:rsidRDefault="009919B9" w:rsidP="009919B9">
      <w:pPr>
        <w:spacing w:after="0" w:line="240" w:lineRule="auto"/>
        <w:jc w:val="both"/>
        <w:rPr>
          <w:rFonts w:ascii="Times New Roman" w:eastAsia="Calibri" w:hAnsi="Times New Roman" w:cs="Times New Roman"/>
          <w:noProof/>
          <w:sz w:val="28"/>
          <w:szCs w:val="28"/>
          <w:highlight w:val="yellow"/>
          <w:lang w:eastAsia="ru-RU"/>
        </w:rPr>
      </w:pPr>
      <w:r>
        <w:rPr>
          <w:noProof/>
          <w:lang w:eastAsia="ru-RU"/>
        </w:rPr>
        <w:drawing>
          <wp:inline distT="0" distB="0" distL="0" distR="0" wp14:anchorId="19729451" wp14:editId="5BB0A0F9">
            <wp:extent cx="6103345" cy="2500829"/>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19B9" w:rsidRPr="00F76E83" w:rsidRDefault="009919B9" w:rsidP="009919B9">
      <w:pPr>
        <w:spacing w:after="0" w:line="240" w:lineRule="auto"/>
        <w:ind w:firstLine="709"/>
        <w:jc w:val="both"/>
        <w:rPr>
          <w:rFonts w:ascii="Times New Roman" w:eastAsia="Calibri" w:hAnsi="Times New Roman" w:cs="Times New Roman"/>
          <w:sz w:val="28"/>
          <w:szCs w:val="28"/>
          <w:highlight w:val="yellow"/>
        </w:rPr>
      </w:pPr>
    </w:p>
    <w:p w:rsidR="00DF5574" w:rsidRDefault="00DF5574" w:rsidP="00DF557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январь-июнь 2016 года численность населения Приморского края уменьшилась на 2,7 тыс. человек и на 01.08.2016 составила 1926,3 тыс. человек. </w:t>
      </w:r>
      <w:r w:rsidRPr="002F7A9B">
        <w:rPr>
          <w:rFonts w:ascii="Times New Roman" w:eastAsia="Calibri" w:hAnsi="Times New Roman" w:cs="Times New Roman"/>
          <w:sz w:val="28"/>
          <w:szCs w:val="28"/>
        </w:rPr>
        <w:t>Сокращение численности происходило как за счет естественной убыли – 62</w:t>
      </w:r>
      <w:r>
        <w:rPr>
          <w:rFonts w:ascii="Times New Roman" w:eastAsia="Calibri" w:hAnsi="Times New Roman" w:cs="Times New Roman"/>
          <w:sz w:val="28"/>
          <w:szCs w:val="28"/>
        </w:rPr>
        <w:t>,</w:t>
      </w:r>
      <w:r w:rsidRPr="002F7A9B">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2F7A9B">
        <w:rPr>
          <w:rFonts w:ascii="Times New Roman" w:eastAsia="Calibri" w:hAnsi="Times New Roman" w:cs="Times New Roman"/>
          <w:sz w:val="28"/>
          <w:szCs w:val="28"/>
        </w:rPr>
        <w:t>%, так и по причине миграционного оттока – 37</w:t>
      </w:r>
      <w:r>
        <w:rPr>
          <w:rFonts w:ascii="Times New Roman" w:eastAsia="Calibri" w:hAnsi="Times New Roman" w:cs="Times New Roman"/>
          <w:sz w:val="28"/>
          <w:szCs w:val="28"/>
        </w:rPr>
        <w:t>,</w:t>
      </w:r>
      <w:r w:rsidRPr="002F7A9B">
        <w:rPr>
          <w:rFonts w:ascii="Times New Roman" w:eastAsia="Calibri" w:hAnsi="Times New Roman" w:cs="Times New Roman"/>
          <w:sz w:val="28"/>
          <w:szCs w:val="28"/>
        </w:rPr>
        <w:t>5</w:t>
      </w:r>
      <w:r>
        <w:rPr>
          <w:rFonts w:ascii="Times New Roman" w:eastAsia="Calibri" w:hAnsi="Times New Roman" w:cs="Times New Roman"/>
          <w:sz w:val="28"/>
          <w:szCs w:val="28"/>
        </w:rPr>
        <w:t> </w:t>
      </w:r>
      <w:r w:rsidRPr="002F7A9B">
        <w:rPr>
          <w:rFonts w:ascii="Times New Roman" w:eastAsia="Calibri" w:hAnsi="Times New Roman" w:cs="Times New Roman"/>
          <w:sz w:val="28"/>
          <w:szCs w:val="28"/>
        </w:rPr>
        <w:t>%.</w:t>
      </w:r>
    </w:p>
    <w:p w:rsidR="00DF5574" w:rsidRDefault="00DF5574" w:rsidP="00DF5574">
      <w:pPr>
        <w:spacing w:after="0" w:line="240" w:lineRule="auto"/>
        <w:ind w:firstLine="708"/>
        <w:jc w:val="both"/>
        <w:rPr>
          <w:rFonts w:ascii="Times New Roman" w:hAnsi="Times New Roman" w:cs="Times New Roman"/>
          <w:sz w:val="28"/>
          <w:szCs w:val="28"/>
        </w:rPr>
      </w:pPr>
      <w:r w:rsidRPr="002F7A9B">
        <w:rPr>
          <w:rFonts w:ascii="Times New Roman" w:hAnsi="Times New Roman" w:cs="Times New Roman"/>
          <w:sz w:val="28"/>
          <w:szCs w:val="28"/>
        </w:rPr>
        <w:t>Число прибывших в Приморский край из других регионов России за янв</w:t>
      </w:r>
      <w:r>
        <w:rPr>
          <w:rFonts w:ascii="Times New Roman" w:hAnsi="Times New Roman" w:cs="Times New Roman"/>
          <w:sz w:val="28"/>
          <w:szCs w:val="28"/>
        </w:rPr>
        <w:t>арь-июль 2016 года составило 11,1 тыс. человек (на 6,</w:t>
      </w:r>
      <w:r w:rsidRPr="002F7A9B">
        <w:rPr>
          <w:rFonts w:ascii="Times New Roman" w:hAnsi="Times New Roman" w:cs="Times New Roman"/>
          <w:sz w:val="28"/>
          <w:szCs w:val="28"/>
        </w:rPr>
        <w:t>3</w:t>
      </w:r>
      <w:r>
        <w:rPr>
          <w:rFonts w:ascii="Times New Roman" w:hAnsi="Times New Roman" w:cs="Times New Roman"/>
          <w:sz w:val="28"/>
          <w:szCs w:val="28"/>
        </w:rPr>
        <w:t xml:space="preserve"> </w:t>
      </w:r>
      <w:r w:rsidRPr="002F7A9B">
        <w:rPr>
          <w:rFonts w:ascii="Times New Roman" w:hAnsi="Times New Roman" w:cs="Times New Roman"/>
          <w:sz w:val="28"/>
          <w:szCs w:val="28"/>
        </w:rPr>
        <w:t>% больше, чем в январе-июле 2015</w:t>
      </w:r>
      <w:r>
        <w:rPr>
          <w:rFonts w:ascii="Times New Roman" w:hAnsi="Times New Roman" w:cs="Times New Roman"/>
          <w:sz w:val="28"/>
          <w:szCs w:val="28"/>
        </w:rPr>
        <w:t xml:space="preserve"> года</w:t>
      </w:r>
      <w:r w:rsidRPr="002F7A9B">
        <w:rPr>
          <w:rFonts w:ascii="Times New Roman" w:hAnsi="Times New Roman" w:cs="Times New Roman"/>
          <w:sz w:val="28"/>
          <w:szCs w:val="28"/>
        </w:rPr>
        <w:t>), из других стран – 8</w:t>
      </w:r>
      <w:r>
        <w:rPr>
          <w:rFonts w:ascii="Times New Roman" w:hAnsi="Times New Roman" w:cs="Times New Roman"/>
          <w:sz w:val="28"/>
          <w:szCs w:val="28"/>
        </w:rPr>
        <w:t>,</w:t>
      </w:r>
      <w:r w:rsidRPr="002F7A9B">
        <w:rPr>
          <w:rFonts w:ascii="Times New Roman" w:hAnsi="Times New Roman" w:cs="Times New Roman"/>
          <w:sz w:val="28"/>
          <w:szCs w:val="28"/>
        </w:rPr>
        <w:t>3 тыс. человек (на 25</w:t>
      </w:r>
      <w:r>
        <w:rPr>
          <w:rFonts w:ascii="Times New Roman" w:hAnsi="Times New Roman" w:cs="Times New Roman"/>
          <w:sz w:val="28"/>
          <w:szCs w:val="28"/>
        </w:rPr>
        <w:t>,</w:t>
      </w:r>
      <w:r w:rsidRPr="002F7A9B">
        <w:rPr>
          <w:rFonts w:ascii="Times New Roman" w:hAnsi="Times New Roman" w:cs="Times New Roman"/>
          <w:sz w:val="28"/>
          <w:szCs w:val="28"/>
        </w:rPr>
        <w:t>8</w:t>
      </w:r>
      <w:r>
        <w:rPr>
          <w:rFonts w:ascii="Times New Roman" w:hAnsi="Times New Roman" w:cs="Times New Roman"/>
          <w:sz w:val="28"/>
          <w:szCs w:val="28"/>
        </w:rPr>
        <w:t> </w:t>
      </w:r>
      <w:r w:rsidRPr="002F7A9B">
        <w:rPr>
          <w:rFonts w:ascii="Times New Roman" w:hAnsi="Times New Roman" w:cs="Times New Roman"/>
          <w:sz w:val="28"/>
          <w:szCs w:val="28"/>
        </w:rPr>
        <w:t>%). Выехало в другие регионы России 13</w:t>
      </w:r>
      <w:r>
        <w:rPr>
          <w:rFonts w:ascii="Times New Roman" w:hAnsi="Times New Roman" w:cs="Times New Roman"/>
          <w:sz w:val="28"/>
          <w:szCs w:val="28"/>
        </w:rPr>
        <w:t>,</w:t>
      </w:r>
      <w:r w:rsidRPr="002F7A9B">
        <w:rPr>
          <w:rFonts w:ascii="Times New Roman" w:hAnsi="Times New Roman" w:cs="Times New Roman"/>
          <w:sz w:val="28"/>
          <w:szCs w:val="28"/>
        </w:rPr>
        <w:t xml:space="preserve">9 </w:t>
      </w:r>
      <w:r>
        <w:rPr>
          <w:rFonts w:ascii="Times New Roman" w:hAnsi="Times New Roman" w:cs="Times New Roman"/>
          <w:sz w:val="28"/>
          <w:szCs w:val="28"/>
        </w:rPr>
        <w:t>тыс. человек (на 0,</w:t>
      </w:r>
      <w:r w:rsidRPr="002F7A9B">
        <w:rPr>
          <w:rFonts w:ascii="Times New Roman" w:hAnsi="Times New Roman" w:cs="Times New Roman"/>
          <w:sz w:val="28"/>
          <w:szCs w:val="28"/>
        </w:rPr>
        <w:t>8</w:t>
      </w:r>
      <w:r>
        <w:rPr>
          <w:rFonts w:ascii="Times New Roman" w:hAnsi="Times New Roman" w:cs="Times New Roman"/>
          <w:sz w:val="28"/>
          <w:szCs w:val="28"/>
        </w:rPr>
        <w:t xml:space="preserve"> % меньше), в другие страны – 6,</w:t>
      </w:r>
      <w:r w:rsidRPr="002F7A9B">
        <w:rPr>
          <w:rFonts w:ascii="Times New Roman" w:hAnsi="Times New Roman" w:cs="Times New Roman"/>
          <w:sz w:val="28"/>
          <w:szCs w:val="28"/>
        </w:rPr>
        <w:t>5 тыс. человек (на 1</w:t>
      </w:r>
      <w:r>
        <w:rPr>
          <w:rFonts w:ascii="Times New Roman" w:hAnsi="Times New Roman" w:cs="Times New Roman"/>
          <w:sz w:val="28"/>
          <w:szCs w:val="28"/>
        </w:rPr>
        <w:t>,</w:t>
      </w:r>
      <w:r w:rsidRPr="002F7A9B">
        <w:rPr>
          <w:rFonts w:ascii="Times New Roman" w:hAnsi="Times New Roman" w:cs="Times New Roman"/>
          <w:sz w:val="28"/>
          <w:szCs w:val="28"/>
        </w:rPr>
        <w:t>5</w:t>
      </w:r>
      <w:r>
        <w:rPr>
          <w:rFonts w:ascii="Times New Roman" w:hAnsi="Times New Roman" w:cs="Times New Roman"/>
          <w:sz w:val="28"/>
          <w:szCs w:val="28"/>
        </w:rPr>
        <w:t xml:space="preserve"> </w:t>
      </w:r>
      <w:r w:rsidRPr="002F7A9B">
        <w:rPr>
          <w:rFonts w:ascii="Times New Roman" w:hAnsi="Times New Roman" w:cs="Times New Roman"/>
          <w:sz w:val="28"/>
          <w:szCs w:val="28"/>
        </w:rPr>
        <w:t xml:space="preserve">% больше). </w:t>
      </w:r>
    </w:p>
    <w:p w:rsidR="00DF5574" w:rsidRPr="00687147" w:rsidRDefault="00DF5574" w:rsidP="00DF5574">
      <w:pPr>
        <w:spacing w:after="0" w:line="240" w:lineRule="auto"/>
        <w:ind w:firstLine="708"/>
        <w:jc w:val="both"/>
        <w:rPr>
          <w:rFonts w:ascii="Times New Roman" w:eastAsia="Calibri" w:hAnsi="Times New Roman" w:cs="Times New Roman"/>
          <w:sz w:val="28"/>
          <w:szCs w:val="28"/>
        </w:rPr>
      </w:pPr>
      <w:r w:rsidRPr="00687147">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Прогнозу </w:t>
      </w:r>
      <w:r w:rsidRPr="00687147">
        <w:rPr>
          <w:rFonts w:ascii="Times New Roman" w:eastAsia="Calibri" w:hAnsi="Times New Roman" w:cs="Times New Roman"/>
          <w:sz w:val="28"/>
          <w:szCs w:val="28"/>
        </w:rPr>
        <w:t xml:space="preserve">Администрации Приморского края </w:t>
      </w:r>
      <w:r>
        <w:rPr>
          <w:rFonts w:ascii="Times New Roman" w:eastAsia="Calibri" w:hAnsi="Times New Roman" w:cs="Times New Roman"/>
          <w:sz w:val="28"/>
          <w:szCs w:val="28"/>
        </w:rPr>
        <w:t xml:space="preserve">прогнозируется рост численности населения Приморского края </w:t>
      </w:r>
      <w:r w:rsidR="001A1F39">
        <w:rPr>
          <w:rFonts w:ascii="Times New Roman" w:eastAsia="Calibri" w:hAnsi="Times New Roman" w:cs="Times New Roman"/>
          <w:sz w:val="28"/>
          <w:szCs w:val="28"/>
        </w:rPr>
        <w:t xml:space="preserve">на 1,0 тыс. человек в 2017 году </w:t>
      </w:r>
      <w:r w:rsidR="00A223DD">
        <w:rPr>
          <w:rFonts w:ascii="Times New Roman" w:eastAsia="Calibri" w:hAnsi="Times New Roman" w:cs="Times New Roman"/>
          <w:sz w:val="28"/>
          <w:szCs w:val="28"/>
        </w:rPr>
        <w:t>и составит 1931,2 тыс. человек (в 2</w:t>
      </w:r>
      <w:r w:rsidR="001A1F39">
        <w:rPr>
          <w:rFonts w:ascii="Times New Roman" w:eastAsia="Calibri" w:hAnsi="Times New Roman" w:cs="Times New Roman"/>
          <w:sz w:val="28"/>
          <w:szCs w:val="28"/>
        </w:rPr>
        <w:t>016</w:t>
      </w:r>
      <w:r>
        <w:rPr>
          <w:rFonts w:ascii="Times New Roman" w:eastAsia="Calibri" w:hAnsi="Times New Roman" w:cs="Times New Roman"/>
          <w:sz w:val="28"/>
          <w:szCs w:val="28"/>
        </w:rPr>
        <w:t xml:space="preserve"> году </w:t>
      </w:r>
      <w:r w:rsidR="00A223DD">
        <w:rPr>
          <w:rFonts w:ascii="Times New Roman" w:eastAsia="Calibri" w:hAnsi="Times New Roman" w:cs="Times New Roman"/>
          <w:sz w:val="28"/>
          <w:szCs w:val="28"/>
        </w:rPr>
        <w:t xml:space="preserve">- </w:t>
      </w:r>
      <w:r w:rsidR="001A1F39">
        <w:rPr>
          <w:rFonts w:ascii="Times New Roman" w:eastAsia="Calibri" w:hAnsi="Times New Roman" w:cs="Times New Roman"/>
          <w:sz w:val="28"/>
          <w:szCs w:val="28"/>
        </w:rPr>
        <w:t>1930,2 тыс. человек)</w:t>
      </w:r>
      <w:r>
        <w:rPr>
          <w:rFonts w:ascii="Times New Roman" w:eastAsia="Calibri" w:hAnsi="Times New Roman" w:cs="Times New Roman"/>
          <w:sz w:val="28"/>
          <w:szCs w:val="28"/>
        </w:rPr>
        <w:t xml:space="preserve">. На 2018 и 2019 годы - выше по 0,1 тыс. человек, что составит 1931,3 тыс. человек и 1931,4 тыс. человек соответственно. </w:t>
      </w:r>
    </w:p>
    <w:p w:rsidR="00DF5574" w:rsidRDefault="00DF5574" w:rsidP="00DF5574">
      <w:pPr>
        <w:spacing w:after="0" w:line="240" w:lineRule="auto"/>
        <w:ind w:firstLine="720"/>
        <w:jc w:val="both"/>
        <w:rPr>
          <w:rFonts w:ascii="Times New Roman" w:hAnsi="Times New Roman" w:cs="Times New Roman"/>
          <w:sz w:val="28"/>
          <w:szCs w:val="28"/>
        </w:rPr>
      </w:pPr>
      <w:r w:rsidRPr="008F60C0">
        <w:rPr>
          <w:rFonts w:ascii="Times New Roman" w:hAnsi="Times New Roman" w:cs="Times New Roman"/>
          <w:sz w:val="28"/>
          <w:szCs w:val="28"/>
        </w:rPr>
        <w:t>Развитие Приморского края в прогнозный период 2017-2019 годов будет проходить в непосредственной зависимости от общих условий, складывающихся в экономике России. В целом макроэкономические показатели, прогнозируемые на 2017 год и плановый период 2017-2019 годов</w:t>
      </w:r>
      <w:r>
        <w:rPr>
          <w:rFonts w:ascii="Times New Roman" w:hAnsi="Times New Roman" w:cs="Times New Roman"/>
          <w:sz w:val="28"/>
          <w:szCs w:val="28"/>
        </w:rPr>
        <w:t>,</w:t>
      </w:r>
      <w:r w:rsidRPr="008F60C0">
        <w:rPr>
          <w:rFonts w:ascii="Times New Roman" w:hAnsi="Times New Roman" w:cs="Times New Roman"/>
          <w:sz w:val="28"/>
          <w:szCs w:val="28"/>
        </w:rPr>
        <w:t xml:space="preserve"> характеризуются невысокой динамикой экономического развития во все еще сложных экономических условиях, обусловленных наличием рисков, связанных с сохранением санкционных мер по отношению к России, высокой волатильности курса рубля. </w:t>
      </w:r>
    </w:p>
    <w:p w:rsidR="00DF5574" w:rsidRPr="0065438A" w:rsidRDefault="00DF5574" w:rsidP="00DF5574">
      <w:pPr>
        <w:spacing w:after="0" w:line="240" w:lineRule="auto"/>
        <w:ind w:firstLine="720"/>
        <w:jc w:val="both"/>
        <w:rPr>
          <w:rFonts w:ascii="Times New Roman" w:eastAsia="Times New Roman" w:hAnsi="Times New Roman" w:cs="Times New Roman"/>
          <w:sz w:val="28"/>
          <w:szCs w:val="28"/>
          <w:lang w:eastAsia="ru-RU"/>
        </w:rPr>
      </w:pPr>
      <w:r w:rsidRPr="00404AA9">
        <w:rPr>
          <w:rFonts w:ascii="Times New Roman" w:hAnsi="Times New Roman" w:cs="Times New Roman"/>
          <w:sz w:val="28"/>
          <w:szCs w:val="28"/>
        </w:rPr>
        <w:t>Прогноз на 201</w:t>
      </w:r>
      <w:r>
        <w:rPr>
          <w:rFonts w:ascii="Times New Roman" w:hAnsi="Times New Roman" w:cs="Times New Roman"/>
          <w:sz w:val="28"/>
          <w:szCs w:val="28"/>
        </w:rPr>
        <w:t>7</w:t>
      </w:r>
      <w:r w:rsidRPr="00404AA9">
        <w:rPr>
          <w:rFonts w:ascii="Times New Roman" w:hAnsi="Times New Roman" w:cs="Times New Roman"/>
          <w:sz w:val="28"/>
          <w:szCs w:val="28"/>
        </w:rPr>
        <w:t xml:space="preserve"> </w:t>
      </w:r>
      <w:r>
        <w:rPr>
          <w:rFonts w:ascii="Times New Roman" w:hAnsi="Times New Roman" w:cs="Times New Roman"/>
          <w:sz w:val="28"/>
          <w:szCs w:val="28"/>
        </w:rPr>
        <w:t>-</w:t>
      </w:r>
      <w:r w:rsidRPr="00404AA9">
        <w:rPr>
          <w:rFonts w:ascii="Times New Roman" w:hAnsi="Times New Roman" w:cs="Times New Roman"/>
          <w:sz w:val="28"/>
          <w:szCs w:val="28"/>
        </w:rPr>
        <w:t xml:space="preserve"> 201</w:t>
      </w:r>
      <w:r>
        <w:rPr>
          <w:rFonts w:ascii="Times New Roman" w:hAnsi="Times New Roman" w:cs="Times New Roman"/>
          <w:sz w:val="28"/>
          <w:szCs w:val="28"/>
        </w:rPr>
        <w:t>9</w:t>
      </w:r>
      <w:r w:rsidRPr="00404AA9">
        <w:rPr>
          <w:rFonts w:ascii="Times New Roman" w:hAnsi="Times New Roman" w:cs="Times New Roman"/>
          <w:sz w:val="28"/>
          <w:szCs w:val="28"/>
        </w:rPr>
        <w:t xml:space="preserve"> год</w:t>
      </w:r>
      <w:r>
        <w:rPr>
          <w:rFonts w:ascii="Times New Roman" w:hAnsi="Times New Roman" w:cs="Times New Roman"/>
          <w:sz w:val="28"/>
          <w:szCs w:val="28"/>
        </w:rPr>
        <w:t>ы</w:t>
      </w:r>
      <w:r w:rsidRPr="00404AA9">
        <w:rPr>
          <w:rFonts w:ascii="Times New Roman" w:hAnsi="Times New Roman" w:cs="Times New Roman"/>
          <w:sz w:val="28"/>
          <w:szCs w:val="28"/>
        </w:rPr>
        <w:t xml:space="preserve"> определил исходные данные для разработки краевого бюджета на </w:t>
      </w:r>
      <w:r>
        <w:rPr>
          <w:rFonts w:ascii="Times New Roman" w:hAnsi="Times New Roman" w:cs="Times New Roman"/>
          <w:sz w:val="28"/>
          <w:szCs w:val="28"/>
        </w:rPr>
        <w:t>соответствующий период</w:t>
      </w:r>
      <w:r w:rsidRPr="00404AA9">
        <w:rPr>
          <w:rFonts w:ascii="Times New Roman" w:hAnsi="Times New Roman" w:cs="Times New Roman"/>
          <w:sz w:val="28"/>
          <w:szCs w:val="28"/>
        </w:rPr>
        <w:t>. Однако</w:t>
      </w:r>
      <w:r>
        <w:rPr>
          <w:rFonts w:ascii="Times New Roman" w:hAnsi="Times New Roman" w:cs="Times New Roman"/>
          <w:sz w:val="28"/>
          <w:szCs w:val="28"/>
        </w:rPr>
        <w:t>, полагаем, что</w:t>
      </w:r>
      <w:r w:rsidRPr="00404AA9">
        <w:rPr>
          <w:rFonts w:ascii="Times New Roman" w:hAnsi="Times New Roman" w:cs="Times New Roman"/>
          <w:sz w:val="28"/>
          <w:szCs w:val="28"/>
        </w:rPr>
        <w:t xml:space="preserve"> официальные </w:t>
      </w:r>
      <w:r>
        <w:rPr>
          <w:rFonts w:ascii="Times New Roman" w:hAnsi="Times New Roman" w:cs="Times New Roman"/>
          <w:sz w:val="28"/>
          <w:szCs w:val="28"/>
        </w:rPr>
        <w:t xml:space="preserve">статистические </w:t>
      </w:r>
      <w:r w:rsidRPr="00404AA9">
        <w:rPr>
          <w:rFonts w:ascii="Times New Roman" w:hAnsi="Times New Roman" w:cs="Times New Roman"/>
          <w:sz w:val="28"/>
          <w:szCs w:val="28"/>
        </w:rPr>
        <w:t>данные Приморскстат</w:t>
      </w:r>
      <w:r>
        <w:rPr>
          <w:rFonts w:ascii="Times New Roman" w:hAnsi="Times New Roman" w:cs="Times New Roman"/>
          <w:sz w:val="28"/>
          <w:szCs w:val="28"/>
        </w:rPr>
        <w:t>а</w:t>
      </w:r>
      <w:r w:rsidRPr="00404AA9">
        <w:rPr>
          <w:rFonts w:ascii="Times New Roman" w:hAnsi="Times New Roman" w:cs="Times New Roman"/>
          <w:sz w:val="28"/>
          <w:szCs w:val="28"/>
        </w:rPr>
        <w:t xml:space="preserve"> за январь-август </w:t>
      </w:r>
      <w:r>
        <w:rPr>
          <w:rFonts w:ascii="Times New Roman" w:hAnsi="Times New Roman" w:cs="Times New Roman"/>
          <w:sz w:val="28"/>
          <w:szCs w:val="28"/>
        </w:rPr>
        <w:t>текущего</w:t>
      </w:r>
      <w:r w:rsidRPr="00404AA9">
        <w:rPr>
          <w:rFonts w:ascii="Times New Roman" w:hAnsi="Times New Roman" w:cs="Times New Roman"/>
          <w:sz w:val="28"/>
          <w:szCs w:val="28"/>
        </w:rPr>
        <w:t xml:space="preserve"> года </w:t>
      </w:r>
      <w:r>
        <w:rPr>
          <w:rFonts w:ascii="Times New Roman" w:hAnsi="Times New Roman" w:cs="Times New Roman"/>
          <w:sz w:val="28"/>
          <w:szCs w:val="28"/>
        </w:rPr>
        <w:t>указывают на</w:t>
      </w:r>
      <w:r w:rsidRPr="00404AA9">
        <w:rPr>
          <w:rFonts w:ascii="Times New Roman" w:hAnsi="Times New Roman" w:cs="Times New Roman"/>
          <w:sz w:val="28"/>
          <w:szCs w:val="28"/>
        </w:rPr>
        <w:t xml:space="preserve"> наличие рисков достижения показателей Прогноза как в 201</w:t>
      </w:r>
      <w:r>
        <w:rPr>
          <w:rFonts w:ascii="Times New Roman" w:hAnsi="Times New Roman" w:cs="Times New Roman"/>
          <w:sz w:val="28"/>
          <w:szCs w:val="28"/>
        </w:rPr>
        <w:t>6</w:t>
      </w:r>
      <w:r w:rsidRPr="00404AA9">
        <w:rPr>
          <w:rFonts w:ascii="Times New Roman" w:hAnsi="Times New Roman" w:cs="Times New Roman"/>
          <w:sz w:val="28"/>
          <w:szCs w:val="28"/>
        </w:rPr>
        <w:t xml:space="preserve"> </w:t>
      </w:r>
      <w:r w:rsidRPr="0065438A">
        <w:rPr>
          <w:rFonts w:ascii="Times New Roman" w:hAnsi="Times New Roman" w:cs="Times New Roman"/>
          <w:sz w:val="28"/>
          <w:szCs w:val="28"/>
        </w:rPr>
        <w:t>году, так и на 2017 - 2019 годы.</w:t>
      </w:r>
    </w:p>
    <w:p w:rsidR="00DF5574" w:rsidRPr="0065438A" w:rsidRDefault="00DF5574" w:rsidP="00DF557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Контрольно-счетная палата </w:t>
      </w:r>
      <w:r w:rsidRPr="0065438A">
        <w:rPr>
          <w:rFonts w:ascii="Times New Roman" w:eastAsia="Times New Roman" w:hAnsi="Times New Roman" w:cs="Times New Roman"/>
          <w:sz w:val="28"/>
          <w:szCs w:val="28"/>
          <w:lang w:eastAsia="ru-RU"/>
        </w:rPr>
        <w:t>отме</w:t>
      </w:r>
      <w:r>
        <w:rPr>
          <w:rFonts w:ascii="Times New Roman" w:eastAsia="Times New Roman" w:hAnsi="Times New Roman" w:cs="Times New Roman"/>
          <w:sz w:val="28"/>
          <w:szCs w:val="28"/>
          <w:lang w:eastAsia="ru-RU"/>
        </w:rPr>
        <w:t>чает</w:t>
      </w:r>
      <w:r w:rsidRPr="0065438A">
        <w:rPr>
          <w:rFonts w:ascii="Times New Roman" w:eastAsia="Times New Roman" w:hAnsi="Times New Roman" w:cs="Times New Roman"/>
          <w:sz w:val="28"/>
          <w:szCs w:val="28"/>
          <w:lang w:eastAsia="ru-RU"/>
        </w:rPr>
        <w:t xml:space="preserve">, что в </w:t>
      </w:r>
      <w:r>
        <w:rPr>
          <w:rFonts w:ascii="Times New Roman" w:eastAsia="Times New Roman" w:hAnsi="Times New Roman" w:cs="Times New Roman"/>
          <w:sz w:val="28"/>
          <w:szCs w:val="28"/>
          <w:lang w:eastAsia="ru-RU"/>
        </w:rPr>
        <w:t>п</w:t>
      </w:r>
      <w:r w:rsidRPr="0065438A">
        <w:rPr>
          <w:rFonts w:ascii="Times New Roman" w:eastAsia="Times New Roman" w:hAnsi="Times New Roman" w:cs="Times New Roman"/>
          <w:sz w:val="28"/>
          <w:szCs w:val="28"/>
          <w:lang w:eastAsia="ru-RU"/>
        </w:rPr>
        <w:t>ояснительной записке к Прогнозу</w:t>
      </w:r>
      <w:r>
        <w:rPr>
          <w:rFonts w:ascii="Times New Roman" w:eastAsia="Times New Roman" w:hAnsi="Times New Roman" w:cs="Times New Roman"/>
          <w:sz w:val="28"/>
          <w:szCs w:val="28"/>
          <w:lang w:eastAsia="ru-RU"/>
        </w:rPr>
        <w:t xml:space="preserve"> на 2017-2019 годы</w:t>
      </w:r>
      <w:r w:rsidRPr="0065438A">
        <w:rPr>
          <w:rFonts w:ascii="Times New Roman" w:eastAsia="Times New Roman" w:hAnsi="Times New Roman" w:cs="Times New Roman"/>
          <w:sz w:val="28"/>
          <w:szCs w:val="28"/>
          <w:lang w:eastAsia="ru-RU"/>
        </w:rPr>
        <w:t xml:space="preserve"> не приводится сопоставление параметров прогноза с ранее утвержденными параметрами с указанием причин и </w:t>
      </w:r>
      <w:r>
        <w:rPr>
          <w:rFonts w:ascii="Times New Roman" w:eastAsia="Times New Roman" w:hAnsi="Times New Roman" w:cs="Times New Roman"/>
          <w:sz w:val="28"/>
          <w:szCs w:val="28"/>
          <w:lang w:eastAsia="ru-RU"/>
        </w:rPr>
        <w:t>ф</w:t>
      </w:r>
      <w:r w:rsidRPr="0065438A">
        <w:rPr>
          <w:rFonts w:ascii="Times New Roman" w:eastAsia="Times New Roman" w:hAnsi="Times New Roman" w:cs="Times New Roman"/>
          <w:sz w:val="28"/>
          <w:szCs w:val="28"/>
          <w:lang w:eastAsia="ru-RU"/>
        </w:rPr>
        <w:t>акторов прогнозируемых изменений, чем не соблюдены положения пункта</w:t>
      </w:r>
      <w:r>
        <w:rPr>
          <w:rFonts w:ascii="Times New Roman" w:eastAsia="Times New Roman" w:hAnsi="Times New Roman" w:cs="Times New Roman"/>
          <w:sz w:val="28"/>
          <w:szCs w:val="28"/>
          <w:lang w:eastAsia="ru-RU"/>
        </w:rPr>
        <w:t> </w:t>
      </w:r>
      <w:r w:rsidRPr="0065438A">
        <w:rPr>
          <w:rFonts w:ascii="Times New Roman" w:eastAsia="Times New Roman" w:hAnsi="Times New Roman" w:cs="Times New Roman"/>
          <w:sz w:val="28"/>
          <w:szCs w:val="28"/>
          <w:lang w:eastAsia="ru-RU"/>
        </w:rPr>
        <w:t>4 статьи 173 Б</w:t>
      </w:r>
      <w:r>
        <w:rPr>
          <w:rFonts w:ascii="Times New Roman" w:eastAsia="Times New Roman" w:hAnsi="Times New Roman" w:cs="Times New Roman"/>
          <w:sz w:val="28"/>
          <w:szCs w:val="28"/>
          <w:lang w:eastAsia="ru-RU"/>
        </w:rPr>
        <w:t>юджетного кодекса</w:t>
      </w:r>
      <w:r w:rsidRPr="0065438A">
        <w:rPr>
          <w:rFonts w:ascii="Times New Roman" w:eastAsia="Times New Roman" w:hAnsi="Times New Roman" w:cs="Times New Roman"/>
          <w:sz w:val="28"/>
          <w:szCs w:val="28"/>
          <w:lang w:eastAsia="ru-RU"/>
        </w:rPr>
        <w:t xml:space="preserve">, что особенно актуально в </w:t>
      </w:r>
      <w:r>
        <w:rPr>
          <w:rFonts w:ascii="Times New Roman" w:eastAsia="Times New Roman" w:hAnsi="Times New Roman" w:cs="Times New Roman"/>
          <w:sz w:val="28"/>
          <w:szCs w:val="28"/>
          <w:lang w:eastAsia="ru-RU"/>
        </w:rPr>
        <w:t>сложных экономических условиях,</w:t>
      </w:r>
      <w:r w:rsidRPr="0065438A">
        <w:rPr>
          <w:rFonts w:ascii="Times New Roman" w:eastAsia="Times New Roman" w:hAnsi="Times New Roman" w:cs="Times New Roman"/>
          <w:sz w:val="28"/>
          <w:szCs w:val="28"/>
          <w:lang w:eastAsia="ru-RU"/>
        </w:rPr>
        <w:t xml:space="preserve"> продолжающи</w:t>
      </w:r>
      <w:r>
        <w:rPr>
          <w:rFonts w:ascii="Times New Roman" w:eastAsia="Times New Roman" w:hAnsi="Times New Roman" w:cs="Times New Roman"/>
          <w:sz w:val="28"/>
          <w:szCs w:val="28"/>
          <w:lang w:eastAsia="ru-RU"/>
        </w:rPr>
        <w:t>хся</w:t>
      </w:r>
      <w:r w:rsidRPr="0065438A">
        <w:rPr>
          <w:rFonts w:ascii="Times New Roman" w:eastAsia="Times New Roman" w:hAnsi="Times New Roman" w:cs="Times New Roman"/>
          <w:sz w:val="28"/>
          <w:szCs w:val="28"/>
          <w:lang w:eastAsia="ru-RU"/>
        </w:rPr>
        <w:t xml:space="preserve"> санкци</w:t>
      </w:r>
      <w:r>
        <w:rPr>
          <w:rFonts w:ascii="Times New Roman" w:eastAsia="Times New Roman" w:hAnsi="Times New Roman" w:cs="Times New Roman"/>
          <w:sz w:val="28"/>
          <w:szCs w:val="28"/>
          <w:lang w:eastAsia="ru-RU"/>
        </w:rPr>
        <w:t>й против России</w:t>
      </w:r>
      <w:r w:rsidRPr="0065438A">
        <w:rPr>
          <w:rFonts w:ascii="Times New Roman" w:eastAsia="Times New Roman" w:hAnsi="Times New Roman" w:cs="Times New Roman"/>
          <w:sz w:val="28"/>
          <w:szCs w:val="28"/>
          <w:lang w:eastAsia="ru-RU"/>
        </w:rPr>
        <w:t>, волатильностью курса рубля.</w:t>
      </w:r>
    </w:p>
    <w:p w:rsidR="00DF5574" w:rsidRDefault="00DF5574" w:rsidP="00DF5574">
      <w:pPr>
        <w:spacing w:after="0" w:line="240" w:lineRule="auto"/>
        <w:ind w:firstLine="720"/>
        <w:jc w:val="both"/>
        <w:rPr>
          <w:rFonts w:ascii="Times New Roman" w:eastAsia="Times New Roman" w:hAnsi="Times New Roman" w:cs="Times New Roman"/>
          <w:b/>
          <w:sz w:val="28"/>
          <w:szCs w:val="28"/>
          <w:lang w:eastAsia="ru-RU"/>
        </w:rPr>
      </w:pPr>
    </w:p>
    <w:p w:rsidR="00DF5574" w:rsidRPr="004201DA" w:rsidRDefault="00DF5574" w:rsidP="00DF5574">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3. Общая характеристика проекта закона "О краевом бюджете на 201</w:t>
      </w:r>
      <w:r>
        <w:rPr>
          <w:rFonts w:ascii="Times New Roman" w:eastAsia="Times New Roman" w:hAnsi="Times New Roman" w:cs="Times New Roman"/>
          <w:b/>
          <w:sz w:val="28"/>
          <w:szCs w:val="28"/>
          <w:lang w:eastAsia="ru-RU"/>
        </w:rPr>
        <w:t>7</w:t>
      </w:r>
      <w:r w:rsidRPr="004201DA">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 xml:space="preserve"> и плановый период 2018 и 2019 годов</w:t>
      </w:r>
      <w:r w:rsidRPr="004201DA">
        <w:rPr>
          <w:rFonts w:ascii="Times New Roman" w:eastAsia="Times New Roman" w:hAnsi="Times New Roman" w:cs="Times New Roman"/>
          <w:b/>
          <w:sz w:val="28"/>
          <w:szCs w:val="28"/>
          <w:lang w:eastAsia="ru-RU"/>
        </w:rPr>
        <w:t>"</w:t>
      </w:r>
    </w:p>
    <w:p w:rsidR="00DF5574" w:rsidRDefault="00DF5574" w:rsidP="00DF55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условиях замедления отрицательных темпов экономических процессов в текущем году краевой бюджет возвращен к трехлетнему бюджетному планированию.</w:t>
      </w:r>
    </w:p>
    <w:p w:rsidR="00DF5574" w:rsidRDefault="00DF5574" w:rsidP="00DF5574">
      <w:pPr>
        <w:spacing w:after="0" w:line="240" w:lineRule="auto"/>
        <w:ind w:firstLine="709"/>
        <w:jc w:val="both"/>
        <w:rPr>
          <w:rFonts w:ascii="Times New Roman" w:eastAsia="Times New Roman" w:hAnsi="Times New Roman" w:cs="Times New Roman"/>
          <w:sz w:val="28"/>
          <w:szCs w:val="28"/>
          <w:lang w:eastAsia="ru-RU"/>
        </w:rPr>
      </w:pPr>
      <w:r w:rsidRPr="00644965">
        <w:rPr>
          <w:rFonts w:ascii="Times New Roman" w:eastAsia="Times New Roman" w:hAnsi="Times New Roman" w:cs="Times New Roman"/>
          <w:sz w:val="28"/>
          <w:szCs w:val="28"/>
          <w:lang w:eastAsia="ru-RU"/>
        </w:rPr>
        <w:t>Законопроект сформирован на 2017</w:t>
      </w:r>
      <w:r>
        <w:rPr>
          <w:rFonts w:ascii="Times New Roman" w:eastAsia="Times New Roman" w:hAnsi="Times New Roman" w:cs="Times New Roman"/>
          <w:sz w:val="28"/>
          <w:szCs w:val="28"/>
          <w:lang w:eastAsia="ru-RU"/>
        </w:rPr>
        <w:t xml:space="preserve"> и плановый период 2018 и </w:t>
      </w:r>
      <w:r w:rsidRPr="00644965">
        <w:rPr>
          <w:rFonts w:ascii="Times New Roman" w:eastAsia="Times New Roman" w:hAnsi="Times New Roman" w:cs="Times New Roman"/>
          <w:sz w:val="28"/>
          <w:szCs w:val="28"/>
          <w:lang w:eastAsia="ru-RU"/>
        </w:rPr>
        <w:t>2019 годов по программно-целевому принципу</w:t>
      </w:r>
      <w:r>
        <w:rPr>
          <w:rFonts w:ascii="Times New Roman" w:eastAsia="Times New Roman" w:hAnsi="Times New Roman" w:cs="Times New Roman"/>
          <w:sz w:val="28"/>
          <w:szCs w:val="28"/>
          <w:lang w:eastAsia="ru-RU"/>
        </w:rPr>
        <w:t xml:space="preserve">. </w:t>
      </w:r>
    </w:p>
    <w:p w:rsidR="00DF5574" w:rsidRPr="00517054" w:rsidRDefault="00DF5574" w:rsidP="00DF5574">
      <w:pPr>
        <w:spacing w:after="0" w:line="240" w:lineRule="auto"/>
        <w:ind w:firstLine="709"/>
        <w:jc w:val="both"/>
        <w:rPr>
          <w:rFonts w:ascii="Times New Roman" w:eastAsia="Times New Roman" w:hAnsi="Times New Roman" w:cs="Times New Roman"/>
          <w:sz w:val="28"/>
          <w:szCs w:val="28"/>
          <w:lang w:eastAsia="ru-RU"/>
        </w:rPr>
      </w:pPr>
      <w:r w:rsidRPr="005122F7">
        <w:rPr>
          <w:rFonts w:ascii="Times New Roman" w:eastAsia="Times New Roman" w:hAnsi="Times New Roman" w:cs="Times New Roman"/>
          <w:sz w:val="28"/>
          <w:szCs w:val="28"/>
          <w:lang w:eastAsia="ru-RU"/>
        </w:rPr>
        <w:t>Динамика основных параметров краевого бюджета на 201</w:t>
      </w:r>
      <w:r>
        <w:rPr>
          <w:rFonts w:ascii="Times New Roman" w:eastAsia="Times New Roman" w:hAnsi="Times New Roman" w:cs="Times New Roman"/>
          <w:sz w:val="28"/>
          <w:szCs w:val="28"/>
          <w:lang w:eastAsia="ru-RU"/>
        </w:rPr>
        <w:t>7</w:t>
      </w:r>
      <w:r w:rsidRPr="005122F7">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и плановый период 2018 и 2019 годов </w:t>
      </w:r>
      <w:r w:rsidRPr="005122F7">
        <w:rPr>
          <w:rFonts w:ascii="Times New Roman" w:eastAsia="Times New Roman" w:hAnsi="Times New Roman" w:cs="Times New Roman"/>
          <w:sz w:val="28"/>
          <w:szCs w:val="28"/>
          <w:lang w:eastAsia="ru-RU"/>
        </w:rPr>
        <w:t>характеризуется сокращением доходов и расходов по отношению к 201</w:t>
      </w:r>
      <w:r>
        <w:rPr>
          <w:rFonts w:ascii="Times New Roman" w:eastAsia="Times New Roman" w:hAnsi="Times New Roman" w:cs="Times New Roman"/>
          <w:sz w:val="28"/>
          <w:szCs w:val="28"/>
          <w:lang w:eastAsia="ru-RU"/>
        </w:rPr>
        <w:t>6</w:t>
      </w:r>
      <w:r w:rsidRPr="005122F7">
        <w:rPr>
          <w:rFonts w:ascii="Times New Roman" w:eastAsia="Times New Roman" w:hAnsi="Times New Roman" w:cs="Times New Roman"/>
          <w:sz w:val="28"/>
          <w:szCs w:val="28"/>
          <w:lang w:eastAsia="ru-RU"/>
        </w:rPr>
        <w:t xml:space="preserve"> году, что связано с отсутствием сведений о </w:t>
      </w:r>
      <w:r w:rsidRPr="005122F7">
        <w:rPr>
          <w:rFonts w:ascii="Times New Roman" w:eastAsia="Times New Roman" w:hAnsi="Times New Roman" w:cs="Times New Roman"/>
          <w:sz w:val="28"/>
          <w:szCs w:val="28"/>
          <w:lang w:eastAsia="ru-RU"/>
        </w:rPr>
        <w:lastRenderedPageBreak/>
        <w:t xml:space="preserve">распределении межбюджетных трансфертов субъектам Российской Федерации из федерального бюджета на момент формирования </w:t>
      </w:r>
      <w:r w:rsidRPr="00517054">
        <w:rPr>
          <w:rFonts w:ascii="Times New Roman" w:eastAsia="Times New Roman" w:hAnsi="Times New Roman" w:cs="Times New Roman"/>
          <w:sz w:val="28"/>
          <w:szCs w:val="28"/>
          <w:lang w:eastAsia="ru-RU"/>
        </w:rPr>
        <w:t xml:space="preserve">законопроекта. </w:t>
      </w:r>
    </w:p>
    <w:p w:rsidR="00DF5574" w:rsidRPr="00517054" w:rsidRDefault="00DF5574" w:rsidP="00DF5574">
      <w:pPr>
        <w:spacing w:after="0" w:line="240" w:lineRule="auto"/>
        <w:ind w:firstLine="709"/>
        <w:jc w:val="both"/>
        <w:rPr>
          <w:rFonts w:ascii="Times New Roman" w:eastAsia="Times New Roman" w:hAnsi="Times New Roman" w:cs="Times New Roman"/>
          <w:sz w:val="28"/>
          <w:szCs w:val="28"/>
          <w:lang w:eastAsia="ru-RU"/>
        </w:rPr>
      </w:pPr>
      <w:r w:rsidRPr="00517054">
        <w:rPr>
          <w:rFonts w:ascii="Times New Roman" w:eastAsia="Times New Roman" w:hAnsi="Times New Roman" w:cs="Times New Roman"/>
          <w:sz w:val="28"/>
          <w:szCs w:val="28"/>
          <w:lang w:eastAsia="ru-RU"/>
        </w:rPr>
        <w:t>В период составления заключения 20.10.2016 Губернатором Приморского края на рассмотрение Законодательного Собрания Приморского края внесен проект Закона Приморского края "О внесении изменений в Закон Приморского края "О краевом бюджете на 2016 год" (далее – закон о краевом бюдж</w:t>
      </w:r>
      <w:r w:rsidR="00182DC5">
        <w:rPr>
          <w:rFonts w:ascii="Times New Roman" w:eastAsia="Times New Roman" w:hAnsi="Times New Roman" w:cs="Times New Roman"/>
          <w:sz w:val="28"/>
          <w:szCs w:val="28"/>
          <w:lang w:eastAsia="ru-RU"/>
        </w:rPr>
        <w:t>ете на 2016 год (7</w:t>
      </w:r>
      <w:r>
        <w:rPr>
          <w:rFonts w:ascii="Times New Roman" w:eastAsia="Times New Roman" w:hAnsi="Times New Roman" w:cs="Times New Roman"/>
          <w:sz w:val="28"/>
          <w:szCs w:val="28"/>
          <w:lang w:eastAsia="ru-RU"/>
        </w:rPr>
        <w:t xml:space="preserve"> изменения</w:t>
      </w:r>
      <w:r w:rsidRPr="00517054">
        <w:rPr>
          <w:rFonts w:ascii="Times New Roman" w:eastAsia="Times New Roman" w:hAnsi="Times New Roman" w:cs="Times New Roman"/>
          <w:sz w:val="28"/>
          <w:szCs w:val="28"/>
          <w:lang w:eastAsia="ru-RU"/>
        </w:rPr>
        <w:t>)). Указанный проект принят на очередном заседании Законодательного Собрания</w:t>
      </w:r>
      <w:r w:rsidR="00D55572">
        <w:rPr>
          <w:rFonts w:ascii="Times New Roman" w:eastAsia="Times New Roman" w:hAnsi="Times New Roman" w:cs="Times New Roman"/>
          <w:sz w:val="28"/>
          <w:szCs w:val="28"/>
          <w:lang w:eastAsia="ru-RU"/>
        </w:rPr>
        <w:t xml:space="preserve"> Приморского края от 26.10.2016</w:t>
      </w:r>
      <w:r w:rsidR="00232A47">
        <w:rPr>
          <w:rFonts w:ascii="Times New Roman" w:eastAsia="Times New Roman" w:hAnsi="Times New Roman" w:cs="Times New Roman"/>
          <w:sz w:val="28"/>
          <w:szCs w:val="28"/>
          <w:lang w:eastAsia="ru-RU"/>
        </w:rPr>
        <w:t>, вступил в силу со дня его официального опубликования с 01.11.2016 (Закон Приморского края от 28.10.2016 № 2-КЗ)</w:t>
      </w:r>
      <w:r w:rsidR="00D55572">
        <w:rPr>
          <w:rFonts w:ascii="Times New Roman" w:eastAsia="Times New Roman" w:hAnsi="Times New Roman" w:cs="Times New Roman"/>
          <w:sz w:val="28"/>
          <w:szCs w:val="28"/>
          <w:lang w:eastAsia="ru-RU"/>
        </w:rPr>
        <w:t>.</w:t>
      </w:r>
    </w:p>
    <w:p w:rsidR="00DF5574" w:rsidRPr="00517054" w:rsidRDefault="00DF5574" w:rsidP="00DF5574">
      <w:pPr>
        <w:spacing w:after="0" w:line="240" w:lineRule="auto"/>
        <w:ind w:firstLine="709"/>
        <w:jc w:val="both"/>
        <w:rPr>
          <w:rFonts w:ascii="Times New Roman" w:hAnsi="Times New Roman" w:cs="Times New Roman"/>
          <w:sz w:val="28"/>
          <w:szCs w:val="28"/>
        </w:rPr>
      </w:pPr>
      <w:r w:rsidRPr="00517054">
        <w:rPr>
          <w:rFonts w:ascii="Times New Roman" w:eastAsia="Times New Roman" w:hAnsi="Times New Roman" w:cs="Times New Roman"/>
          <w:sz w:val="28"/>
          <w:szCs w:val="28"/>
          <w:lang w:eastAsia="ru-RU"/>
        </w:rPr>
        <w:t>Учитывая актуальность проведения мероприятия</w:t>
      </w:r>
      <w:r>
        <w:rPr>
          <w:rFonts w:ascii="Times New Roman" w:eastAsia="Times New Roman" w:hAnsi="Times New Roman" w:cs="Times New Roman"/>
          <w:sz w:val="28"/>
          <w:szCs w:val="28"/>
          <w:lang w:eastAsia="ru-RU"/>
        </w:rPr>
        <w:t>,</w:t>
      </w:r>
      <w:r w:rsidRPr="00517054">
        <w:rPr>
          <w:rFonts w:ascii="Times New Roman" w:eastAsia="Times New Roman" w:hAnsi="Times New Roman" w:cs="Times New Roman"/>
          <w:sz w:val="28"/>
          <w:szCs w:val="28"/>
          <w:lang w:eastAsia="ru-RU"/>
        </w:rPr>
        <w:t xml:space="preserve"> Контрольно-счетной палатой при составлении заключения представлен анализ показателей краевого бюджета на 2016 год в редакции седьмых изменений в Закон Приморского края "О краевом бюджете на 2016 год".</w:t>
      </w:r>
    </w:p>
    <w:p w:rsidR="00DF5574" w:rsidRDefault="00DF5574" w:rsidP="00DF55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r w:rsidRPr="000B1DCA">
        <w:rPr>
          <w:rFonts w:ascii="Times New Roman" w:eastAsia="Times New Roman" w:hAnsi="Times New Roman" w:cs="Times New Roman"/>
          <w:sz w:val="28"/>
          <w:szCs w:val="28"/>
          <w:lang w:eastAsia="ru-RU"/>
        </w:rPr>
        <w:t xml:space="preserve"> краевого бюджета </w:t>
      </w:r>
      <w:r>
        <w:rPr>
          <w:rFonts w:ascii="Times New Roman" w:eastAsia="Times New Roman" w:hAnsi="Times New Roman" w:cs="Times New Roman"/>
          <w:sz w:val="28"/>
          <w:szCs w:val="28"/>
          <w:lang w:eastAsia="ru-RU"/>
        </w:rPr>
        <w:t xml:space="preserve">на 2015-2016 годы и законопроекта на 2017-2019 годы </w:t>
      </w:r>
      <w:r w:rsidR="001E19D0">
        <w:rPr>
          <w:rFonts w:ascii="Times New Roman" w:eastAsia="Times New Roman" w:hAnsi="Times New Roman" w:cs="Times New Roman"/>
          <w:sz w:val="28"/>
          <w:szCs w:val="28"/>
          <w:lang w:eastAsia="ru-RU"/>
        </w:rPr>
        <w:t>отражены</w:t>
      </w:r>
      <w:r w:rsidRPr="000B1DCA">
        <w:rPr>
          <w:rFonts w:ascii="Times New Roman" w:eastAsia="Times New Roman" w:hAnsi="Times New Roman" w:cs="Times New Roman"/>
          <w:sz w:val="28"/>
          <w:szCs w:val="28"/>
          <w:lang w:eastAsia="ru-RU"/>
        </w:rPr>
        <w:t xml:space="preserve"> в таблице.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417"/>
        <w:gridCol w:w="1701"/>
        <w:gridCol w:w="1276"/>
        <w:gridCol w:w="1134"/>
        <w:gridCol w:w="1134"/>
      </w:tblGrid>
      <w:tr w:rsidR="005122F7" w:rsidRPr="000B1DCA" w:rsidTr="00D5149D">
        <w:trPr>
          <w:trHeight w:val="261"/>
          <w:tblHeader/>
        </w:trPr>
        <w:tc>
          <w:tcPr>
            <w:tcW w:w="2709" w:type="dxa"/>
            <w:tcBorders>
              <w:top w:val="nil"/>
              <w:left w:val="nil"/>
              <w:bottom w:val="single" w:sz="4" w:space="0" w:color="auto"/>
              <w:right w:val="nil"/>
            </w:tcBorders>
            <w:shd w:val="clear" w:color="auto" w:fill="auto"/>
            <w:vAlign w:val="center"/>
          </w:tcPr>
          <w:p w:rsidR="005122F7" w:rsidRPr="000B1DCA" w:rsidRDefault="005122F7" w:rsidP="000B1DCA">
            <w:pPr>
              <w:spacing w:after="0" w:line="240" w:lineRule="auto"/>
              <w:jc w:val="center"/>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nil"/>
            </w:tcBorders>
            <w:shd w:val="clear" w:color="auto" w:fill="auto"/>
            <w:vAlign w:val="center"/>
          </w:tcPr>
          <w:p w:rsidR="005122F7" w:rsidRPr="000B1DCA" w:rsidRDefault="005122F7" w:rsidP="000B1DCA">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nil"/>
            </w:tcBorders>
            <w:shd w:val="clear" w:color="auto" w:fill="auto"/>
            <w:vAlign w:val="center"/>
          </w:tcPr>
          <w:p w:rsidR="005122F7" w:rsidRPr="000B1DCA" w:rsidRDefault="005122F7" w:rsidP="000B1DCA">
            <w:pPr>
              <w:spacing w:after="0" w:line="240" w:lineRule="auto"/>
              <w:jc w:val="center"/>
              <w:rPr>
                <w:rFonts w:ascii="Times New Roman" w:eastAsia="Times New Roman" w:hAnsi="Times New Roman" w:cs="Times New Roman"/>
                <w:color w:val="000000"/>
                <w:lang w:eastAsia="ru-RU"/>
              </w:rPr>
            </w:pPr>
          </w:p>
        </w:tc>
        <w:tc>
          <w:tcPr>
            <w:tcW w:w="3544" w:type="dxa"/>
            <w:gridSpan w:val="3"/>
            <w:tcBorders>
              <w:top w:val="nil"/>
              <w:left w:val="nil"/>
              <w:bottom w:val="single" w:sz="4" w:space="0" w:color="auto"/>
              <w:right w:val="nil"/>
            </w:tcBorders>
            <w:shd w:val="clear" w:color="auto" w:fill="auto"/>
            <w:vAlign w:val="center"/>
          </w:tcPr>
          <w:p w:rsidR="005122F7" w:rsidRPr="000B1DCA" w:rsidRDefault="001810EC" w:rsidP="001810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t>(м</w:t>
            </w:r>
            <w:r w:rsidR="005122F7" w:rsidRPr="000B1DCA">
              <w:rPr>
                <w:rFonts w:ascii="Times New Roman" w:eastAsia="Times New Roman" w:hAnsi="Times New Roman" w:cs="Times New Roman"/>
                <w:sz w:val="24"/>
                <w:szCs w:val="24"/>
                <w:lang w:eastAsia="ru-RU"/>
              </w:rPr>
              <w:t>лн рублей</w:t>
            </w:r>
            <w:r>
              <w:rPr>
                <w:rFonts w:ascii="Times New Roman" w:eastAsia="Times New Roman" w:hAnsi="Times New Roman" w:cs="Times New Roman"/>
                <w:sz w:val="24"/>
                <w:szCs w:val="24"/>
                <w:lang w:eastAsia="ru-RU"/>
              </w:rPr>
              <w:t>)</w:t>
            </w:r>
          </w:p>
        </w:tc>
      </w:tr>
      <w:tr w:rsidR="000B1DCA" w:rsidRPr="000B1DCA" w:rsidTr="006144E4">
        <w:trPr>
          <w:trHeight w:val="636"/>
          <w:tblHeader/>
        </w:trPr>
        <w:tc>
          <w:tcPr>
            <w:tcW w:w="2709" w:type="dxa"/>
            <w:vMerge w:val="restart"/>
            <w:tcBorders>
              <w:top w:val="single" w:sz="4" w:space="0" w:color="auto"/>
            </w:tcBorders>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Показатель</w:t>
            </w:r>
          </w:p>
        </w:tc>
        <w:tc>
          <w:tcPr>
            <w:tcW w:w="1417" w:type="dxa"/>
            <w:vMerge w:val="restart"/>
            <w:tcBorders>
              <w:top w:val="single" w:sz="4" w:space="0" w:color="auto"/>
            </w:tcBorders>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Исполнено за 2015 год</w:t>
            </w:r>
          </w:p>
        </w:tc>
        <w:tc>
          <w:tcPr>
            <w:tcW w:w="1701" w:type="dxa"/>
            <w:vMerge w:val="restart"/>
            <w:tcBorders>
              <w:top w:val="single" w:sz="4" w:space="0" w:color="auto"/>
            </w:tcBorders>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Утверждено законом о краевом бюджете на 2016 год </w:t>
            </w:r>
          </w:p>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(7 изменения)</w:t>
            </w:r>
          </w:p>
        </w:tc>
        <w:tc>
          <w:tcPr>
            <w:tcW w:w="3544" w:type="dxa"/>
            <w:gridSpan w:val="3"/>
            <w:tcBorders>
              <w:top w:val="single" w:sz="4" w:space="0" w:color="auto"/>
            </w:tcBorders>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Законопроект на</w:t>
            </w:r>
          </w:p>
        </w:tc>
      </w:tr>
      <w:tr w:rsidR="000B1DCA" w:rsidRPr="000B1DCA" w:rsidTr="005122F7">
        <w:trPr>
          <w:trHeight w:val="784"/>
          <w:tblHeader/>
        </w:trPr>
        <w:tc>
          <w:tcPr>
            <w:tcW w:w="2709" w:type="dxa"/>
            <w:vMerge/>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p>
        </w:tc>
        <w:tc>
          <w:tcPr>
            <w:tcW w:w="1417" w:type="dxa"/>
            <w:vMerge/>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p>
        </w:tc>
        <w:tc>
          <w:tcPr>
            <w:tcW w:w="1701" w:type="dxa"/>
            <w:vMerge/>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p>
        </w:tc>
        <w:tc>
          <w:tcPr>
            <w:tcW w:w="1276" w:type="dxa"/>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2017 год</w:t>
            </w:r>
          </w:p>
        </w:tc>
        <w:tc>
          <w:tcPr>
            <w:tcW w:w="1134" w:type="dxa"/>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2018 год</w:t>
            </w:r>
          </w:p>
        </w:tc>
        <w:tc>
          <w:tcPr>
            <w:tcW w:w="1134" w:type="dxa"/>
            <w:shd w:val="clear" w:color="auto" w:fill="auto"/>
            <w:vAlign w:val="center"/>
            <w:hideMark/>
          </w:tcPr>
          <w:p w:rsidR="000B1DCA" w:rsidRPr="000B1DCA" w:rsidRDefault="000B1DCA" w:rsidP="000B1DCA">
            <w:pPr>
              <w:spacing w:after="0" w:line="240" w:lineRule="auto"/>
              <w:jc w:val="center"/>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2019 год</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ДОХОДЫ</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86553,6</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85250,8</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70860,4</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68774,2</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69454,4</w:t>
            </w:r>
          </w:p>
        </w:tc>
      </w:tr>
      <w:tr w:rsidR="000B1DCA" w:rsidRPr="000B1DCA" w:rsidTr="005122F7">
        <w:trPr>
          <w:trHeight w:val="630"/>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Прирост (уменьшение) к предыдущему году:</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 </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 </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млн рублей</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5041,6</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-1302,8</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-14390,4</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-2086,2</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680,2</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w:t>
            </w:r>
          </w:p>
        </w:tc>
        <w:tc>
          <w:tcPr>
            <w:tcW w:w="1417" w:type="dxa"/>
            <w:shd w:val="clear" w:color="auto" w:fill="auto"/>
            <w:noWrap/>
            <w:vAlign w:val="bottom"/>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6,2</w:t>
            </w:r>
          </w:p>
        </w:tc>
        <w:tc>
          <w:tcPr>
            <w:tcW w:w="1701" w:type="dxa"/>
            <w:shd w:val="clear" w:color="auto" w:fill="auto"/>
            <w:noWrap/>
            <w:vAlign w:val="bottom"/>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-1,5</w:t>
            </w:r>
          </w:p>
        </w:tc>
        <w:tc>
          <w:tcPr>
            <w:tcW w:w="1276" w:type="dxa"/>
            <w:shd w:val="clear" w:color="auto" w:fill="auto"/>
            <w:noWrap/>
            <w:vAlign w:val="bottom"/>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-16,9</w:t>
            </w:r>
          </w:p>
        </w:tc>
        <w:tc>
          <w:tcPr>
            <w:tcW w:w="1134" w:type="dxa"/>
            <w:shd w:val="clear" w:color="auto" w:fill="auto"/>
            <w:noWrap/>
            <w:vAlign w:val="bottom"/>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-2,9</w:t>
            </w:r>
          </w:p>
        </w:tc>
        <w:tc>
          <w:tcPr>
            <w:tcW w:w="1134" w:type="dxa"/>
            <w:shd w:val="clear" w:color="auto" w:fill="auto"/>
            <w:noWrap/>
            <w:vAlign w:val="bottom"/>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1,0</w:t>
            </w:r>
          </w:p>
        </w:tc>
      </w:tr>
      <w:tr w:rsidR="000B1DCA" w:rsidRPr="000B1DCA" w:rsidTr="005122F7">
        <w:trPr>
          <w:trHeight w:val="630"/>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налоговые и неналоговые доходы</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61566,9</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65566,1</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66615,9</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68028,0</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68708,2</w:t>
            </w:r>
          </w:p>
        </w:tc>
      </w:tr>
      <w:tr w:rsidR="000B1DCA" w:rsidRPr="000B1DCA" w:rsidTr="005122F7">
        <w:trPr>
          <w:trHeight w:val="630"/>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Прирост (уменьшение) к предыдущему году:</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 </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млн рублей</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2820,8</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3999,2</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1049,8</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1412,1</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680,2</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4,8</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6,5</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1,6</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2,1</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1,0</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безвозмездные </w:t>
            </w:r>
            <w:r w:rsidR="00713BD9" w:rsidRPr="000B1DCA">
              <w:rPr>
                <w:rFonts w:ascii="Times New Roman" w:eastAsia="Times New Roman" w:hAnsi="Times New Roman" w:cs="Times New Roman"/>
                <w:color w:val="000000"/>
                <w:lang w:eastAsia="ru-RU"/>
              </w:rPr>
              <w:t>поступления</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24986,7</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19684,7</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4244,5</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746,2</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746,2</w:t>
            </w:r>
          </w:p>
        </w:tc>
      </w:tr>
      <w:tr w:rsidR="000B1DCA" w:rsidRPr="000B1DCA" w:rsidTr="005122F7">
        <w:trPr>
          <w:trHeight w:val="630"/>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Прирост (уменьшение) к предыдущему году:</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 </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млн рублей</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2220,8</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-5302</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-15440,2</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-3498,3</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0,0</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9,8</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-21,2</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-78,4</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-82,4</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0,0</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РАСХОДЫ</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85653,4</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91782,9</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78102,7</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73933,7</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74322,0</w:t>
            </w:r>
          </w:p>
        </w:tc>
      </w:tr>
      <w:tr w:rsidR="000B1DCA" w:rsidRPr="000B1DCA" w:rsidTr="005122F7">
        <w:trPr>
          <w:trHeight w:val="630"/>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Прирост (уменьшение) к предыдущему году:</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 </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млн рублей</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1533,5</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6129,5</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-13680,2</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-4169</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388,3</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 xml:space="preserve">   %</w:t>
            </w:r>
          </w:p>
        </w:tc>
        <w:tc>
          <w:tcPr>
            <w:tcW w:w="1417"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1,8</w:t>
            </w:r>
          </w:p>
        </w:tc>
        <w:tc>
          <w:tcPr>
            <w:tcW w:w="1701"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7,2</w:t>
            </w:r>
          </w:p>
        </w:tc>
        <w:tc>
          <w:tcPr>
            <w:tcW w:w="1276"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-14,9</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-5,3</w:t>
            </w:r>
          </w:p>
        </w:tc>
        <w:tc>
          <w:tcPr>
            <w:tcW w:w="1134" w:type="dxa"/>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color w:val="000000"/>
                <w:lang w:eastAsia="ru-RU"/>
              </w:rPr>
            </w:pPr>
            <w:r w:rsidRPr="000B1DCA">
              <w:rPr>
                <w:rFonts w:ascii="Times New Roman" w:eastAsia="Times New Roman" w:hAnsi="Times New Roman" w:cs="Times New Roman"/>
                <w:color w:val="000000"/>
                <w:lang w:eastAsia="ru-RU"/>
              </w:rPr>
              <w:t>0,5</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jc w:val="both"/>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 xml:space="preserve">ДЕФИЦИТ (–), </w:t>
            </w:r>
          </w:p>
        </w:tc>
        <w:tc>
          <w:tcPr>
            <w:tcW w:w="1417" w:type="dxa"/>
            <w:vMerge w:val="restart"/>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900,2</w:t>
            </w:r>
          </w:p>
        </w:tc>
        <w:tc>
          <w:tcPr>
            <w:tcW w:w="1701" w:type="dxa"/>
            <w:vMerge w:val="restart"/>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-6532,1</w:t>
            </w:r>
          </w:p>
        </w:tc>
        <w:tc>
          <w:tcPr>
            <w:tcW w:w="1276" w:type="dxa"/>
            <w:vMerge w:val="restart"/>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-7242,3</w:t>
            </w:r>
          </w:p>
        </w:tc>
        <w:tc>
          <w:tcPr>
            <w:tcW w:w="1134" w:type="dxa"/>
            <w:vMerge w:val="restart"/>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-5159,5</w:t>
            </w:r>
          </w:p>
        </w:tc>
        <w:tc>
          <w:tcPr>
            <w:tcW w:w="1134" w:type="dxa"/>
            <w:vMerge w:val="restart"/>
            <w:shd w:val="clear" w:color="auto" w:fill="auto"/>
            <w:vAlign w:val="center"/>
            <w:hideMark/>
          </w:tcPr>
          <w:p w:rsidR="000B1DCA" w:rsidRPr="000B1DCA" w:rsidRDefault="000B1DCA" w:rsidP="000B1DCA">
            <w:pPr>
              <w:spacing w:after="0" w:line="240" w:lineRule="auto"/>
              <w:jc w:val="right"/>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-4867,6</w:t>
            </w:r>
          </w:p>
        </w:tc>
      </w:tr>
      <w:tr w:rsidR="000B1DCA" w:rsidRPr="000B1DCA" w:rsidTr="005122F7">
        <w:trPr>
          <w:trHeight w:val="315"/>
        </w:trPr>
        <w:tc>
          <w:tcPr>
            <w:tcW w:w="2709" w:type="dxa"/>
            <w:shd w:val="clear" w:color="auto" w:fill="auto"/>
            <w:vAlign w:val="center"/>
            <w:hideMark/>
          </w:tcPr>
          <w:p w:rsidR="000B1DCA" w:rsidRPr="000B1DCA" w:rsidRDefault="000B1DCA" w:rsidP="000B1DCA">
            <w:pPr>
              <w:spacing w:after="0" w:line="240" w:lineRule="auto"/>
              <w:jc w:val="both"/>
              <w:rPr>
                <w:rFonts w:ascii="Times New Roman" w:eastAsia="Times New Roman" w:hAnsi="Times New Roman" w:cs="Times New Roman"/>
                <w:b/>
                <w:bCs/>
                <w:color w:val="000000"/>
                <w:lang w:eastAsia="ru-RU"/>
              </w:rPr>
            </w:pPr>
            <w:r w:rsidRPr="000B1DCA">
              <w:rPr>
                <w:rFonts w:ascii="Times New Roman" w:eastAsia="Times New Roman" w:hAnsi="Times New Roman" w:cs="Times New Roman"/>
                <w:b/>
                <w:bCs/>
                <w:color w:val="000000"/>
                <w:lang w:eastAsia="ru-RU"/>
              </w:rPr>
              <w:t>ПРОФИЦИТ (+)</w:t>
            </w:r>
          </w:p>
        </w:tc>
        <w:tc>
          <w:tcPr>
            <w:tcW w:w="1417" w:type="dxa"/>
            <w:vMerge/>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p>
        </w:tc>
        <w:tc>
          <w:tcPr>
            <w:tcW w:w="1701" w:type="dxa"/>
            <w:vMerge/>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p>
        </w:tc>
        <w:tc>
          <w:tcPr>
            <w:tcW w:w="1276" w:type="dxa"/>
            <w:vMerge/>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p>
        </w:tc>
        <w:tc>
          <w:tcPr>
            <w:tcW w:w="1134" w:type="dxa"/>
            <w:vMerge/>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p>
        </w:tc>
        <w:tc>
          <w:tcPr>
            <w:tcW w:w="1134" w:type="dxa"/>
            <w:vMerge/>
            <w:vAlign w:val="center"/>
            <w:hideMark/>
          </w:tcPr>
          <w:p w:rsidR="000B1DCA" w:rsidRPr="000B1DCA" w:rsidRDefault="000B1DCA" w:rsidP="000B1DCA">
            <w:pPr>
              <w:spacing w:after="0" w:line="240" w:lineRule="auto"/>
              <w:rPr>
                <w:rFonts w:ascii="Times New Roman" w:eastAsia="Times New Roman" w:hAnsi="Times New Roman" w:cs="Times New Roman"/>
                <w:b/>
                <w:bCs/>
                <w:color w:val="000000"/>
                <w:lang w:eastAsia="ru-RU"/>
              </w:rPr>
            </w:pPr>
          </w:p>
        </w:tc>
      </w:tr>
    </w:tbl>
    <w:p w:rsidR="000B1DCA" w:rsidRDefault="000B1DCA" w:rsidP="00C84764">
      <w:pPr>
        <w:spacing w:after="0" w:line="240" w:lineRule="auto"/>
        <w:ind w:firstLine="709"/>
        <w:jc w:val="both"/>
        <w:rPr>
          <w:rFonts w:ascii="Times New Roman" w:eastAsia="Times New Roman" w:hAnsi="Times New Roman" w:cs="Times New Roman"/>
          <w:sz w:val="28"/>
          <w:szCs w:val="28"/>
          <w:highlight w:val="yellow"/>
          <w:lang w:eastAsia="ru-RU"/>
        </w:rPr>
      </w:pPr>
    </w:p>
    <w:p w:rsidR="00C84764" w:rsidRDefault="0049234C" w:rsidP="00C84764">
      <w:pPr>
        <w:spacing w:after="0" w:line="240" w:lineRule="auto"/>
        <w:ind w:firstLine="709"/>
        <w:jc w:val="both"/>
        <w:rPr>
          <w:rFonts w:ascii="Times New Roman" w:eastAsia="Times New Roman" w:hAnsi="Times New Roman" w:cs="Times New Roman"/>
          <w:sz w:val="28"/>
          <w:szCs w:val="28"/>
          <w:lang w:eastAsia="ru-RU"/>
        </w:rPr>
      </w:pPr>
      <w:r w:rsidRPr="00CF57A7">
        <w:rPr>
          <w:rFonts w:ascii="Times New Roman" w:eastAsia="Times New Roman" w:hAnsi="Times New Roman" w:cs="Times New Roman"/>
          <w:sz w:val="28"/>
          <w:szCs w:val="28"/>
          <w:lang w:eastAsia="ru-RU"/>
        </w:rPr>
        <w:t>Законопроектом</w:t>
      </w:r>
      <w:r w:rsidRPr="00CF57A7">
        <w:rPr>
          <w:rFonts w:ascii="Times New Roman" w:eastAsia="Times New Roman" w:hAnsi="Times New Roman" w:cs="Times New Roman"/>
          <w:b/>
          <w:sz w:val="28"/>
          <w:szCs w:val="28"/>
          <w:lang w:eastAsia="ru-RU"/>
        </w:rPr>
        <w:t xml:space="preserve"> д</w:t>
      </w:r>
      <w:r w:rsidR="00C84764" w:rsidRPr="00CF57A7">
        <w:rPr>
          <w:rFonts w:ascii="Times New Roman" w:eastAsia="Times New Roman" w:hAnsi="Times New Roman" w:cs="Times New Roman"/>
          <w:b/>
          <w:sz w:val="28"/>
          <w:szCs w:val="28"/>
          <w:lang w:eastAsia="ru-RU"/>
        </w:rPr>
        <w:t xml:space="preserve">оходы </w:t>
      </w:r>
      <w:r w:rsidR="00C84764" w:rsidRPr="00CF57A7">
        <w:rPr>
          <w:rFonts w:ascii="Times New Roman" w:eastAsia="Times New Roman" w:hAnsi="Times New Roman" w:cs="Times New Roman"/>
          <w:sz w:val="28"/>
          <w:szCs w:val="28"/>
          <w:lang w:eastAsia="ru-RU"/>
        </w:rPr>
        <w:t>краевого бюджета на 201</w:t>
      </w:r>
      <w:r w:rsidR="00CF57A7">
        <w:rPr>
          <w:rFonts w:ascii="Times New Roman" w:eastAsia="Times New Roman" w:hAnsi="Times New Roman" w:cs="Times New Roman"/>
          <w:sz w:val="28"/>
          <w:szCs w:val="28"/>
          <w:lang w:eastAsia="ru-RU"/>
        </w:rPr>
        <w:t>7</w:t>
      </w:r>
      <w:r w:rsidR="00C84764" w:rsidRPr="00CF57A7">
        <w:rPr>
          <w:rFonts w:ascii="Times New Roman" w:eastAsia="Times New Roman" w:hAnsi="Times New Roman" w:cs="Times New Roman"/>
          <w:sz w:val="28"/>
          <w:szCs w:val="28"/>
          <w:lang w:eastAsia="ru-RU"/>
        </w:rPr>
        <w:t xml:space="preserve"> год предусмотрены в сумме </w:t>
      </w:r>
      <w:r w:rsidR="008459A2" w:rsidRPr="00CF57A7">
        <w:rPr>
          <w:rFonts w:ascii="Times New Roman" w:eastAsia="Times New Roman" w:hAnsi="Times New Roman" w:cs="Times New Roman"/>
          <w:sz w:val="28"/>
          <w:szCs w:val="28"/>
          <w:lang w:eastAsia="ru-RU"/>
        </w:rPr>
        <w:t>7</w:t>
      </w:r>
      <w:r w:rsidR="00CF57A7">
        <w:rPr>
          <w:rFonts w:ascii="Times New Roman" w:eastAsia="Times New Roman" w:hAnsi="Times New Roman" w:cs="Times New Roman"/>
          <w:sz w:val="28"/>
          <w:szCs w:val="28"/>
          <w:lang w:eastAsia="ru-RU"/>
        </w:rPr>
        <w:t>0860,4</w:t>
      </w:r>
      <w:r w:rsidR="00C84764" w:rsidRPr="00CF57A7">
        <w:rPr>
          <w:rFonts w:ascii="Times New Roman" w:eastAsia="Times New Roman" w:hAnsi="Times New Roman" w:cs="Times New Roman"/>
          <w:sz w:val="28"/>
          <w:szCs w:val="28"/>
          <w:lang w:eastAsia="ru-RU"/>
        </w:rPr>
        <w:t xml:space="preserve"> млн рублей, что </w:t>
      </w:r>
      <w:r w:rsidR="008459A2" w:rsidRPr="00CF57A7">
        <w:rPr>
          <w:rFonts w:ascii="Times New Roman" w:eastAsia="Times New Roman" w:hAnsi="Times New Roman" w:cs="Times New Roman"/>
          <w:sz w:val="28"/>
          <w:szCs w:val="28"/>
          <w:lang w:eastAsia="ru-RU"/>
        </w:rPr>
        <w:t>ниже</w:t>
      </w:r>
      <w:r w:rsidR="00C84764" w:rsidRPr="00CF57A7">
        <w:rPr>
          <w:rFonts w:ascii="Times New Roman" w:eastAsia="Times New Roman" w:hAnsi="Times New Roman" w:cs="Times New Roman"/>
          <w:sz w:val="28"/>
          <w:szCs w:val="28"/>
          <w:lang w:eastAsia="ru-RU"/>
        </w:rPr>
        <w:t xml:space="preserve"> доходов, утвержденных на 201</w:t>
      </w:r>
      <w:r w:rsidR="00CF57A7">
        <w:rPr>
          <w:rFonts w:ascii="Times New Roman" w:eastAsia="Times New Roman" w:hAnsi="Times New Roman" w:cs="Times New Roman"/>
          <w:sz w:val="28"/>
          <w:szCs w:val="28"/>
          <w:lang w:eastAsia="ru-RU"/>
        </w:rPr>
        <w:t>6</w:t>
      </w:r>
      <w:r w:rsidR="00C84764" w:rsidRPr="00CF57A7">
        <w:rPr>
          <w:rFonts w:ascii="Times New Roman" w:eastAsia="Times New Roman" w:hAnsi="Times New Roman" w:cs="Times New Roman"/>
          <w:sz w:val="28"/>
          <w:szCs w:val="28"/>
          <w:lang w:eastAsia="ru-RU"/>
        </w:rPr>
        <w:t xml:space="preserve"> год, на </w:t>
      </w:r>
      <w:r w:rsidR="00CF57A7">
        <w:rPr>
          <w:rFonts w:ascii="Times New Roman" w:eastAsia="Times New Roman" w:hAnsi="Times New Roman" w:cs="Times New Roman"/>
          <w:sz w:val="28"/>
          <w:szCs w:val="28"/>
          <w:lang w:eastAsia="ru-RU"/>
        </w:rPr>
        <w:t>14390,4 </w:t>
      </w:r>
      <w:r w:rsidR="00C84764" w:rsidRPr="00CF57A7">
        <w:rPr>
          <w:rFonts w:ascii="Times New Roman" w:eastAsia="Times New Roman" w:hAnsi="Times New Roman" w:cs="Times New Roman"/>
          <w:sz w:val="28"/>
          <w:szCs w:val="28"/>
          <w:lang w:eastAsia="ru-RU"/>
        </w:rPr>
        <w:t>млн рублей</w:t>
      </w:r>
      <w:r w:rsidR="00714FC8" w:rsidRPr="00CF57A7">
        <w:rPr>
          <w:rFonts w:ascii="Times New Roman" w:eastAsia="Times New Roman" w:hAnsi="Times New Roman" w:cs="Times New Roman"/>
          <w:sz w:val="28"/>
          <w:szCs w:val="28"/>
          <w:lang w:eastAsia="ru-RU"/>
        </w:rPr>
        <w:t>,</w:t>
      </w:r>
      <w:r w:rsidR="00C84764" w:rsidRPr="00CF57A7">
        <w:rPr>
          <w:rFonts w:ascii="Times New Roman" w:eastAsia="Times New Roman" w:hAnsi="Times New Roman" w:cs="Times New Roman"/>
          <w:sz w:val="28"/>
          <w:szCs w:val="28"/>
          <w:lang w:eastAsia="ru-RU"/>
        </w:rPr>
        <w:t xml:space="preserve"> или на </w:t>
      </w:r>
      <w:r w:rsidR="00CF57A7">
        <w:rPr>
          <w:rFonts w:ascii="Times New Roman" w:eastAsia="Times New Roman" w:hAnsi="Times New Roman" w:cs="Times New Roman"/>
          <w:sz w:val="28"/>
          <w:szCs w:val="28"/>
          <w:lang w:eastAsia="ru-RU"/>
        </w:rPr>
        <w:t>1</w:t>
      </w:r>
      <w:r w:rsidR="008459A2" w:rsidRPr="00CF57A7">
        <w:rPr>
          <w:rFonts w:ascii="Times New Roman" w:eastAsia="Times New Roman" w:hAnsi="Times New Roman" w:cs="Times New Roman"/>
          <w:sz w:val="28"/>
          <w:szCs w:val="28"/>
          <w:lang w:eastAsia="ru-RU"/>
        </w:rPr>
        <w:t>6,9</w:t>
      </w:r>
      <w:r w:rsidR="00C84764" w:rsidRPr="00CF57A7">
        <w:rPr>
          <w:rFonts w:ascii="Times New Roman" w:eastAsia="Times New Roman" w:hAnsi="Times New Roman" w:cs="Times New Roman"/>
          <w:sz w:val="28"/>
          <w:szCs w:val="28"/>
          <w:lang w:eastAsia="ru-RU"/>
        </w:rPr>
        <w:t xml:space="preserve"> %. </w:t>
      </w:r>
      <w:r w:rsidR="002B4770" w:rsidRPr="00CF57A7">
        <w:rPr>
          <w:rFonts w:ascii="Times New Roman" w:eastAsia="Times New Roman" w:hAnsi="Times New Roman" w:cs="Times New Roman"/>
          <w:sz w:val="28"/>
          <w:szCs w:val="28"/>
          <w:lang w:eastAsia="ru-RU"/>
        </w:rPr>
        <w:t xml:space="preserve">По </w:t>
      </w:r>
      <w:r w:rsidR="00D14A99" w:rsidRPr="00CF57A7">
        <w:rPr>
          <w:rFonts w:ascii="Times New Roman" w:eastAsia="Times New Roman" w:hAnsi="Times New Roman" w:cs="Times New Roman"/>
          <w:sz w:val="28"/>
          <w:szCs w:val="28"/>
          <w:lang w:eastAsia="ru-RU"/>
        </w:rPr>
        <w:t>налоговы</w:t>
      </w:r>
      <w:r w:rsidR="002B4770" w:rsidRPr="00CF57A7">
        <w:rPr>
          <w:rFonts w:ascii="Times New Roman" w:eastAsia="Times New Roman" w:hAnsi="Times New Roman" w:cs="Times New Roman"/>
          <w:sz w:val="28"/>
          <w:szCs w:val="28"/>
          <w:lang w:eastAsia="ru-RU"/>
        </w:rPr>
        <w:t>м</w:t>
      </w:r>
      <w:r w:rsidR="00D14A99" w:rsidRPr="00CF57A7">
        <w:rPr>
          <w:rFonts w:ascii="Times New Roman" w:eastAsia="Times New Roman" w:hAnsi="Times New Roman" w:cs="Times New Roman"/>
          <w:sz w:val="28"/>
          <w:szCs w:val="28"/>
          <w:lang w:eastAsia="ru-RU"/>
        </w:rPr>
        <w:t xml:space="preserve"> и неналоговы</w:t>
      </w:r>
      <w:r w:rsidR="002B4770" w:rsidRPr="00CF57A7">
        <w:rPr>
          <w:rFonts w:ascii="Times New Roman" w:eastAsia="Times New Roman" w:hAnsi="Times New Roman" w:cs="Times New Roman"/>
          <w:sz w:val="28"/>
          <w:szCs w:val="28"/>
          <w:lang w:eastAsia="ru-RU"/>
        </w:rPr>
        <w:t>м</w:t>
      </w:r>
      <w:r w:rsidR="00D14A99" w:rsidRPr="00CF57A7">
        <w:rPr>
          <w:rFonts w:ascii="Times New Roman" w:eastAsia="Times New Roman" w:hAnsi="Times New Roman" w:cs="Times New Roman"/>
          <w:sz w:val="28"/>
          <w:szCs w:val="28"/>
          <w:lang w:eastAsia="ru-RU"/>
        </w:rPr>
        <w:t xml:space="preserve"> доход</w:t>
      </w:r>
      <w:r w:rsidR="002B4770" w:rsidRPr="00CF57A7">
        <w:rPr>
          <w:rFonts w:ascii="Times New Roman" w:eastAsia="Times New Roman" w:hAnsi="Times New Roman" w:cs="Times New Roman"/>
          <w:sz w:val="28"/>
          <w:szCs w:val="28"/>
          <w:lang w:eastAsia="ru-RU"/>
        </w:rPr>
        <w:t>ам</w:t>
      </w:r>
      <w:r w:rsidR="002E4CD9" w:rsidRPr="00CF57A7">
        <w:rPr>
          <w:rFonts w:ascii="Times New Roman" w:eastAsia="Times New Roman" w:hAnsi="Times New Roman" w:cs="Times New Roman"/>
          <w:sz w:val="28"/>
          <w:szCs w:val="28"/>
          <w:lang w:eastAsia="ru-RU"/>
        </w:rPr>
        <w:t xml:space="preserve"> представлено </w:t>
      </w:r>
      <w:r w:rsidR="00D14A99" w:rsidRPr="00CF57A7">
        <w:rPr>
          <w:rFonts w:ascii="Times New Roman" w:eastAsia="Times New Roman" w:hAnsi="Times New Roman" w:cs="Times New Roman"/>
          <w:sz w:val="28"/>
          <w:szCs w:val="28"/>
          <w:lang w:eastAsia="ru-RU"/>
        </w:rPr>
        <w:t xml:space="preserve">увеличение на </w:t>
      </w:r>
      <w:r w:rsidR="00CF57A7">
        <w:rPr>
          <w:rFonts w:ascii="Times New Roman" w:eastAsia="Times New Roman" w:hAnsi="Times New Roman" w:cs="Times New Roman"/>
          <w:sz w:val="28"/>
          <w:szCs w:val="28"/>
          <w:lang w:eastAsia="ru-RU"/>
        </w:rPr>
        <w:t>1049,8</w:t>
      </w:r>
      <w:r w:rsidR="00D14A99" w:rsidRPr="00CF57A7">
        <w:rPr>
          <w:rFonts w:ascii="Times New Roman" w:eastAsia="Times New Roman" w:hAnsi="Times New Roman" w:cs="Times New Roman"/>
          <w:sz w:val="28"/>
          <w:szCs w:val="28"/>
          <w:lang w:eastAsia="ru-RU"/>
        </w:rPr>
        <w:t xml:space="preserve"> млн рублей, или на </w:t>
      </w:r>
      <w:r w:rsidR="00CF57A7">
        <w:rPr>
          <w:rFonts w:ascii="Times New Roman" w:eastAsia="Times New Roman" w:hAnsi="Times New Roman" w:cs="Times New Roman"/>
          <w:sz w:val="28"/>
          <w:szCs w:val="28"/>
          <w:lang w:eastAsia="ru-RU"/>
        </w:rPr>
        <w:t>1,6</w:t>
      </w:r>
      <w:r w:rsidR="00D14A99" w:rsidRPr="00CF57A7">
        <w:rPr>
          <w:rFonts w:ascii="Times New Roman" w:eastAsia="Times New Roman" w:hAnsi="Times New Roman" w:cs="Times New Roman"/>
          <w:sz w:val="28"/>
          <w:szCs w:val="28"/>
          <w:lang w:eastAsia="ru-RU"/>
        </w:rPr>
        <w:t xml:space="preserve"> %, </w:t>
      </w:r>
      <w:r w:rsidR="00067B95">
        <w:rPr>
          <w:rFonts w:ascii="Times New Roman" w:eastAsia="Times New Roman" w:hAnsi="Times New Roman" w:cs="Times New Roman"/>
          <w:sz w:val="28"/>
          <w:szCs w:val="28"/>
          <w:lang w:eastAsia="ru-RU"/>
        </w:rPr>
        <w:t>и</w:t>
      </w:r>
      <w:r w:rsidR="00D14A99" w:rsidRPr="00CF57A7">
        <w:rPr>
          <w:rFonts w:ascii="Times New Roman" w:eastAsia="Times New Roman" w:hAnsi="Times New Roman" w:cs="Times New Roman"/>
          <w:sz w:val="28"/>
          <w:szCs w:val="28"/>
          <w:lang w:eastAsia="ru-RU"/>
        </w:rPr>
        <w:t xml:space="preserve"> составит 6</w:t>
      </w:r>
      <w:r w:rsidR="00CF57A7">
        <w:rPr>
          <w:rFonts w:ascii="Times New Roman" w:eastAsia="Times New Roman" w:hAnsi="Times New Roman" w:cs="Times New Roman"/>
          <w:sz w:val="28"/>
          <w:szCs w:val="28"/>
          <w:lang w:eastAsia="ru-RU"/>
        </w:rPr>
        <w:t>6615,9</w:t>
      </w:r>
      <w:r w:rsidR="00D14A99" w:rsidRPr="00CF57A7">
        <w:rPr>
          <w:rFonts w:ascii="Times New Roman" w:eastAsia="Times New Roman" w:hAnsi="Times New Roman" w:cs="Times New Roman"/>
          <w:sz w:val="28"/>
          <w:szCs w:val="28"/>
          <w:lang w:eastAsia="ru-RU"/>
        </w:rPr>
        <w:t xml:space="preserve"> млн рублей.</w:t>
      </w:r>
      <w:r w:rsidR="002E4CD9" w:rsidRPr="00CF57A7">
        <w:rPr>
          <w:rFonts w:ascii="Times New Roman" w:eastAsia="Times New Roman" w:hAnsi="Times New Roman" w:cs="Times New Roman"/>
          <w:sz w:val="28"/>
          <w:szCs w:val="28"/>
          <w:lang w:eastAsia="ru-RU"/>
        </w:rPr>
        <w:t xml:space="preserve"> </w:t>
      </w:r>
      <w:r w:rsidR="00CF57A7">
        <w:rPr>
          <w:rFonts w:ascii="Times New Roman" w:eastAsia="Times New Roman" w:hAnsi="Times New Roman" w:cs="Times New Roman"/>
          <w:sz w:val="28"/>
          <w:szCs w:val="28"/>
          <w:lang w:eastAsia="ru-RU"/>
        </w:rPr>
        <w:t xml:space="preserve">В связи с </w:t>
      </w:r>
      <w:r w:rsidR="00CF57A7" w:rsidRPr="00CF57A7">
        <w:rPr>
          <w:rFonts w:ascii="Times New Roman" w:eastAsia="Times New Roman" w:hAnsi="Times New Roman" w:cs="Times New Roman"/>
          <w:sz w:val="28"/>
          <w:szCs w:val="28"/>
          <w:lang w:eastAsia="ru-RU"/>
        </w:rPr>
        <w:t>отсутствие</w:t>
      </w:r>
      <w:r w:rsidR="00CF57A7">
        <w:rPr>
          <w:rFonts w:ascii="Times New Roman" w:eastAsia="Times New Roman" w:hAnsi="Times New Roman" w:cs="Times New Roman"/>
          <w:sz w:val="28"/>
          <w:szCs w:val="28"/>
          <w:lang w:eastAsia="ru-RU"/>
        </w:rPr>
        <w:t>м</w:t>
      </w:r>
      <w:r w:rsidR="00CF57A7" w:rsidRPr="00CF57A7">
        <w:rPr>
          <w:rFonts w:ascii="Times New Roman" w:eastAsia="Times New Roman" w:hAnsi="Times New Roman" w:cs="Times New Roman"/>
          <w:sz w:val="28"/>
          <w:szCs w:val="28"/>
          <w:lang w:eastAsia="ru-RU"/>
        </w:rPr>
        <w:t xml:space="preserve"> сведений о распределении федеральных средств</w:t>
      </w:r>
      <w:r w:rsidR="001E19D0">
        <w:rPr>
          <w:rFonts w:ascii="Times New Roman" w:eastAsia="Times New Roman" w:hAnsi="Times New Roman" w:cs="Times New Roman"/>
          <w:sz w:val="28"/>
          <w:szCs w:val="28"/>
          <w:lang w:eastAsia="ru-RU"/>
        </w:rPr>
        <w:t>,</w:t>
      </w:r>
      <w:r w:rsidR="00CF57A7" w:rsidRPr="00CF57A7">
        <w:rPr>
          <w:rFonts w:ascii="Times New Roman" w:eastAsia="Times New Roman" w:hAnsi="Times New Roman" w:cs="Times New Roman"/>
          <w:sz w:val="28"/>
          <w:szCs w:val="28"/>
          <w:lang w:eastAsia="ru-RU"/>
        </w:rPr>
        <w:t xml:space="preserve"> </w:t>
      </w:r>
      <w:r w:rsidR="005D53A4">
        <w:rPr>
          <w:rFonts w:ascii="Times New Roman" w:eastAsia="Times New Roman" w:hAnsi="Times New Roman" w:cs="Times New Roman"/>
          <w:sz w:val="28"/>
          <w:szCs w:val="28"/>
          <w:lang w:eastAsia="ru-RU"/>
        </w:rPr>
        <w:t>б</w:t>
      </w:r>
      <w:r w:rsidR="00C84764" w:rsidRPr="00CF57A7">
        <w:rPr>
          <w:rFonts w:ascii="Times New Roman" w:eastAsia="Times New Roman" w:hAnsi="Times New Roman" w:cs="Times New Roman"/>
          <w:sz w:val="28"/>
          <w:szCs w:val="28"/>
          <w:lang w:eastAsia="ru-RU"/>
        </w:rPr>
        <w:t>езвозмездные поступления</w:t>
      </w:r>
      <w:r w:rsidR="005D53A4">
        <w:rPr>
          <w:rFonts w:ascii="Times New Roman" w:eastAsia="Times New Roman" w:hAnsi="Times New Roman" w:cs="Times New Roman"/>
          <w:sz w:val="28"/>
          <w:szCs w:val="28"/>
          <w:lang w:eastAsia="ru-RU"/>
        </w:rPr>
        <w:t xml:space="preserve"> представлены со</w:t>
      </w:r>
      <w:r w:rsidR="00D14A99" w:rsidRPr="00CF57A7">
        <w:rPr>
          <w:rFonts w:ascii="Times New Roman" w:eastAsia="Times New Roman" w:hAnsi="Times New Roman" w:cs="Times New Roman"/>
          <w:sz w:val="28"/>
          <w:szCs w:val="28"/>
          <w:lang w:eastAsia="ru-RU"/>
        </w:rPr>
        <w:t xml:space="preserve"> </w:t>
      </w:r>
      <w:r w:rsidR="00C84764" w:rsidRPr="00CF57A7">
        <w:rPr>
          <w:rFonts w:ascii="Times New Roman" w:eastAsia="Times New Roman" w:hAnsi="Times New Roman" w:cs="Times New Roman"/>
          <w:sz w:val="28"/>
          <w:szCs w:val="28"/>
          <w:lang w:eastAsia="ru-RU"/>
        </w:rPr>
        <w:t>сни</w:t>
      </w:r>
      <w:r w:rsidR="00D14A99" w:rsidRPr="00CF57A7">
        <w:rPr>
          <w:rFonts w:ascii="Times New Roman" w:eastAsia="Times New Roman" w:hAnsi="Times New Roman" w:cs="Times New Roman"/>
          <w:sz w:val="28"/>
          <w:szCs w:val="28"/>
          <w:lang w:eastAsia="ru-RU"/>
        </w:rPr>
        <w:t>ж</w:t>
      </w:r>
      <w:r w:rsidR="005D53A4">
        <w:rPr>
          <w:rFonts w:ascii="Times New Roman" w:eastAsia="Times New Roman" w:hAnsi="Times New Roman" w:cs="Times New Roman"/>
          <w:sz w:val="28"/>
          <w:szCs w:val="28"/>
          <w:lang w:eastAsia="ru-RU"/>
        </w:rPr>
        <w:t>ением</w:t>
      </w:r>
      <w:r w:rsidR="00C84764" w:rsidRPr="00CF57A7">
        <w:rPr>
          <w:rFonts w:ascii="Times New Roman" w:eastAsia="Times New Roman" w:hAnsi="Times New Roman" w:cs="Times New Roman"/>
          <w:sz w:val="28"/>
          <w:szCs w:val="28"/>
          <w:lang w:eastAsia="ru-RU"/>
        </w:rPr>
        <w:t xml:space="preserve"> на </w:t>
      </w:r>
      <w:r w:rsidR="00CF57A7">
        <w:rPr>
          <w:rFonts w:ascii="Times New Roman" w:eastAsia="Times New Roman" w:hAnsi="Times New Roman" w:cs="Times New Roman"/>
          <w:sz w:val="28"/>
          <w:szCs w:val="28"/>
          <w:lang w:eastAsia="ru-RU"/>
        </w:rPr>
        <w:t>15440,2</w:t>
      </w:r>
      <w:r w:rsidR="002E4CD9" w:rsidRPr="00CF57A7">
        <w:rPr>
          <w:rFonts w:ascii="Times New Roman" w:eastAsia="Times New Roman" w:hAnsi="Times New Roman" w:cs="Times New Roman"/>
          <w:sz w:val="28"/>
          <w:szCs w:val="28"/>
          <w:lang w:eastAsia="ru-RU"/>
        </w:rPr>
        <w:t> </w:t>
      </w:r>
      <w:r w:rsidR="00C84764" w:rsidRPr="00CF57A7">
        <w:rPr>
          <w:rFonts w:ascii="Times New Roman" w:eastAsia="Times New Roman" w:hAnsi="Times New Roman" w:cs="Times New Roman"/>
          <w:sz w:val="28"/>
          <w:szCs w:val="28"/>
          <w:lang w:eastAsia="ru-RU"/>
        </w:rPr>
        <w:t>млн рублей</w:t>
      </w:r>
      <w:r w:rsidR="00714FC8" w:rsidRPr="00CF57A7">
        <w:rPr>
          <w:rFonts w:ascii="Times New Roman" w:eastAsia="Times New Roman" w:hAnsi="Times New Roman" w:cs="Times New Roman"/>
          <w:sz w:val="28"/>
          <w:szCs w:val="28"/>
          <w:lang w:eastAsia="ru-RU"/>
        </w:rPr>
        <w:t>,</w:t>
      </w:r>
      <w:r w:rsidR="00C84764" w:rsidRPr="00CF57A7">
        <w:rPr>
          <w:rFonts w:ascii="Times New Roman" w:eastAsia="Times New Roman" w:hAnsi="Times New Roman" w:cs="Times New Roman"/>
          <w:sz w:val="28"/>
          <w:szCs w:val="28"/>
          <w:lang w:eastAsia="ru-RU"/>
        </w:rPr>
        <w:t xml:space="preserve"> или на </w:t>
      </w:r>
      <w:r w:rsidR="00CF57A7">
        <w:rPr>
          <w:rFonts w:ascii="Times New Roman" w:eastAsia="Times New Roman" w:hAnsi="Times New Roman" w:cs="Times New Roman"/>
          <w:sz w:val="28"/>
          <w:szCs w:val="28"/>
          <w:lang w:eastAsia="ru-RU"/>
        </w:rPr>
        <w:t>78,4</w:t>
      </w:r>
      <w:r w:rsidR="00D14A99" w:rsidRPr="00CF57A7">
        <w:rPr>
          <w:rFonts w:ascii="Times New Roman" w:eastAsia="Times New Roman" w:hAnsi="Times New Roman" w:cs="Times New Roman"/>
          <w:sz w:val="28"/>
          <w:szCs w:val="28"/>
          <w:lang w:eastAsia="ru-RU"/>
        </w:rPr>
        <w:t> </w:t>
      </w:r>
      <w:r w:rsidR="00C84764" w:rsidRPr="00CF57A7">
        <w:rPr>
          <w:rFonts w:ascii="Times New Roman" w:eastAsia="Times New Roman" w:hAnsi="Times New Roman" w:cs="Times New Roman"/>
          <w:sz w:val="28"/>
          <w:szCs w:val="28"/>
          <w:lang w:eastAsia="ru-RU"/>
        </w:rPr>
        <w:t xml:space="preserve">%, </w:t>
      </w:r>
      <w:r w:rsidR="00067B95">
        <w:rPr>
          <w:rFonts w:ascii="Times New Roman" w:eastAsia="Times New Roman" w:hAnsi="Times New Roman" w:cs="Times New Roman"/>
          <w:sz w:val="28"/>
          <w:szCs w:val="28"/>
          <w:lang w:eastAsia="ru-RU"/>
        </w:rPr>
        <w:t>и</w:t>
      </w:r>
      <w:r w:rsidR="00C84764" w:rsidRPr="00CF57A7">
        <w:rPr>
          <w:rFonts w:ascii="Times New Roman" w:eastAsia="Times New Roman" w:hAnsi="Times New Roman" w:cs="Times New Roman"/>
          <w:sz w:val="28"/>
          <w:szCs w:val="28"/>
          <w:lang w:eastAsia="ru-RU"/>
        </w:rPr>
        <w:t xml:space="preserve"> составит </w:t>
      </w:r>
      <w:r w:rsidR="00CF57A7">
        <w:rPr>
          <w:rFonts w:ascii="Times New Roman" w:eastAsia="Times New Roman" w:hAnsi="Times New Roman" w:cs="Times New Roman"/>
          <w:sz w:val="28"/>
          <w:szCs w:val="28"/>
          <w:lang w:eastAsia="ru-RU"/>
        </w:rPr>
        <w:t>4244,5</w:t>
      </w:r>
      <w:r w:rsidR="005D53A4">
        <w:rPr>
          <w:rFonts w:ascii="Times New Roman" w:eastAsia="Times New Roman" w:hAnsi="Times New Roman" w:cs="Times New Roman"/>
          <w:sz w:val="28"/>
          <w:szCs w:val="28"/>
          <w:lang w:eastAsia="ru-RU"/>
        </w:rPr>
        <w:t xml:space="preserve"> млн рублей.</w:t>
      </w:r>
    </w:p>
    <w:p w:rsidR="005D53A4" w:rsidRPr="004201DA" w:rsidRDefault="005D53A4" w:rsidP="00C847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2018-2019 годы доходы планируются на 68774,2 млн рублей и 69454,4 млн рублей соответственно. При этом </w:t>
      </w:r>
      <w:r w:rsidR="009A225A">
        <w:rPr>
          <w:rFonts w:ascii="Times New Roman" w:eastAsia="Times New Roman" w:hAnsi="Times New Roman" w:cs="Times New Roman"/>
          <w:sz w:val="28"/>
          <w:szCs w:val="28"/>
          <w:lang w:eastAsia="ru-RU"/>
        </w:rPr>
        <w:t xml:space="preserve">к уровню предыдущих лет </w:t>
      </w:r>
      <w:r>
        <w:rPr>
          <w:rFonts w:ascii="Times New Roman" w:eastAsia="Times New Roman" w:hAnsi="Times New Roman" w:cs="Times New Roman"/>
          <w:sz w:val="28"/>
          <w:szCs w:val="28"/>
          <w:lang w:eastAsia="ru-RU"/>
        </w:rPr>
        <w:t>прогнозируется рост налоговых и неналоговых доходов</w:t>
      </w:r>
      <w:r w:rsidR="009A22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2018 год </w:t>
      </w:r>
      <w:r w:rsidR="009A225A">
        <w:rPr>
          <w:rFonts w:ascii="Times New Roman" w:eastAsia="Times New Roman" w:hAnsi="Times New Roman" w:cs="Times New Roman"/>
          <w:sz w:val="28"/>
          <w:szCs w:val="28"/>
          <w:lang w:eastAsia="ru-RU"/>
        </w:rPr>
        <w:t xml:space="preserve">на 1412,1 млн рублей, или на 2,1 % (68028,0 млн рублей), на 2019 год на 680,2 млн рублей, или на 1,0 % (68708,2 млн рублей). Безвозмездные поступления представлены </w:t>
      </w:r>
      <w:r w:rsidR="00AF3802">
        <w:rPr>
          <w:rFonts w:ascii="Times New Roman" w:eastAsia="Times New Roman" w:hAnsi="Times New Roman" w:cs="Times New Roman"/>
          <w:sz w:val="28"/>
          <w:szCs w:val="28"/>
          <w:lang w:eastAsia="ru-RU"/>
        </w:rPr>
        <w:t xml:space="preserve">в объеме </w:t>
      </w:r>
      <w:r w:rsidR="009A225A">
        <w:rPr>
          <w:rFonts w:ascii="Times New Roman" w:eastAsia="Times New Roman" w:hAnsi="Times New Roman" w:cs="Times New Roman"/>
          <w:sz w:val="28"/>
          <w:szCs w:val="28"/>
          <w:lang w:eastAsia="ru-RU"/>
        </w:rPr>
        <w:t>746,2 млн рублей по каждому году.</w:t>
      </w:r>
    </w:p>
    <w:p w:rsidR="00C84764" w:rsidRPr="00F8636F"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F8636F">
        <w:rPr>
          <w:rFonts w:ascii="Times New Roman" w:eastAsia="Times New Roman" w:hAnsi="Times New Roman" w:cs="Times New Roman"/>
          <w:b/>
          <w:sz w:val="28"/>
          <w:szCs w:val="28"/>
          <w:lang w:eastAsia="ru-RU"/>
        </w:rPr>
        <w:t>Расходы</w:t>
      </w:r>
      <w:r w:rsidRPr="00F8636F">
        <w:rPr>
          <w:rFonts w:ascii="Times New Roman" w:eastAsia="Times New Roman" w:hAnsi="Times New Roman" w:cs="Times New Roman"/>
          <w:sz w:val="28"/>
          <w:szCs w:val="28"/>
          <w:lang w:eastAsia="ru-RU"/>
        </w:rPr>
        <w:t xml:space="preserve"> краевого бюджета в 201</w:t>
      </w:r>
      <w:r w:rsidR="00F8636F">
        <w:rPr>
          <w:rFonts w:ascii="Times New Roman" w:eastAsia="Times New Roman" w:hAnsi="Times New Roman" w:cs="Times New Roman"/>
          <w:sz w:val="28"/>
          <w:szCs w:val="28"/>
          <w:lang w:eastAsia="ru-RU"/>
        </w:rPr>
        <w:t>7</w:t>
      </w:r>
      <w:r w:rsidRPr="00F8636F">
        <w:rPr>
          <w:rFonts w:ascii="Times New Roman" w:eastAsia="Times New Roman" w:hAnsi="Times New Roman" w:cs="Times New Roman"/>
          <w:sz w:val="28"/>
          <w:szCs w:val="28"/>
          <w:lang w:eastAsia="ru-RU"/>
        </w:rPr>
        <w:t xml:space="preserve"> году по с</w:t>
      </w:r>
      <w:r w:rsidR="008459A2" w:rsidRPr="00F8636F">
        <w:rPr>
          <w:rFonts w:ascii="Times New Roman" w:eastAsia="Times New Roman" w:hAnsi="Times New Roman" w:cs="Times New Roman"/>
          <w:sz w:val="28"/>
          <w:szCs w:val="28"/>
          <w:lang w:eastAsia="ru-RU"/>
        </w:rPr>
        <w:t>равнению с 201</w:t>
      </w:r>
      <w:r w:rsidR="00F8636F">
        <w:rPr>
          <w:rFonts w:ascii="Times New Roman" w:eastAsia="Times New Roman" w:hAnsi="Times New Roman" w:cs="Times New Roman"/>
          <w:sz w:val="28"/>
          <w:szCs w:val="28"/>
          <w:lang w:eastAsia="ru-RU"/>
        </w:rPr>
        <w:t>6</w:t>
      </w:r>
      <w:r w:rsidRPr="00F8636F">
        <w:rPr>
          <w:rFonts w:ascii="Times New Roman" w:eastAsia="Times New Roman" w:hAnsi="Times New Roman" w:cs="Times New Roman"/>
          <w:sz w:val="28"/>
          <w:szCs w:val="28"/>
          <w:lang w:eastAsia="ru-RU"/>
        </w:rPr>
        <w:t xml:space="preserve"> год</w:t>
      </w:r>
      <w:r w:rsidR="00F8636F">
        <w:rPr>
          <w:rFonts w:ascii="Times New Roman" w:eastAsia="Times New Roman" w:hAnsi="Times New Roman" w:cs="Times New Roman"/>
          <w:sz w:val="28"/>
          <w:szCs w:val="28"/>
          <w:lang w:eastAsia="ru-RU"/>
        </w:rPr>
        <w:t>ом</w:t>
      </w:r>
      <w:r w:rsidRPr="00F8636F">
        <w:rPr>
          <w:rFonts w:ascii="Times New Roman" w:eastAsia="Times New Roman" w:hAnsi="Times New Roman" w:cs="Times New Roman"/>
          <w:sz w:val="28"/>
          <w:szCs w:val="28"/>
          <w:lang w:eastAsia="ru-RU"/>
        </w:rPr>
        <w:t xml:space="preserve"> снижены на </w:t>
      </w:r>
      <w:r w:rsidR="00F8636F">
        <w:rPr>
          <w:rFonts w:ascii="Times New Roman" w:eastAsia="Times New Roman" w:hAnsi="Times New Roman" w:cs="Times New Roman"/>
          <w:sz w:val="28"/>
          <w:szCs w:val="28"/>
          <w:lang w:eastAsia="ru-RU"/>
        </w:rPr>
        <w:t>13680,2</w:t>
      </w:r>
      <w:r w:rsidRPr="00F8636F">
        <w:rPr>
          <w:rFonts w:ascii="Times New Roman" w:eastAsia="Times New Roman" w:hAnsi="Times New Roman" w:cs="Times New Roman"/>
          <w:sz w:val="28"/>
          <w:szCs w:val="28"/>
          <w:lang w:eastAsia="ru-RU"/>
        </w:rPr>
        <w:t xml:space="preserve"> млн рублей</w:t>
      </w:r>
      <w:r w:rsidR="00714FC8" w:rsidRPr="00F8636F">
        <w:rPr>
          <w:rFonts w:ascii="Times New Roman" w:eastAsia="Times New Roman" w:hAnsi="Times New Roman" w:cs="Times New Roman"/>
          <w:sz w:val="28"/>
          <w:szCs w:val="28"/>
          <w:lang w:eastAsia="ru-RU"/>
        </w:rPr>
        <w:t>,</w:t>
      </w:r>
      <w:r w:rsidRPr="00F8636F">
        <w:rPr>
          <w:rFonts w:ascii="Times New Roman" w:eastAsia="Times New Roman" w:hAnsi="Times New Roman" w:cs="Times New Roman"/>
          <w:sz w:val="28"/>
          <w:szCs w:val="28"/>
          <w:lang w:eastAsia="ru-RU"/>
        </w:rPr>
        <w:t xml:space="preserve"> или на </w:t>
      </w:r>
      <w:r w:rsidR="00F8636F">
        <w:rPr>
          <w:rFonts w:ascii="Times New Roman" w:eastAsia="Times New Roman" w:hAnsi="Times New Roman" w:cs="Times New Roman"/>
          <w:sz w:val="28"/>
          <w:szCs w:val="28"/>
          <w:lang w:eastAsia="ru-RU"/>
        </w:rPr>
        <w:t>14,9</w:t>
      </w:r>
      <w:r w:rsidRPr="00F8636F">
        <w:rPr>
          <w:rFonts w:ascii="Times New Roman" w:eastAsia="Times New Roman" w:hAnsi="Times New Roman" w:cs="Times New Roman"/>
          <w:sz w:val="28"/>
          <w:szCs w:val="28"/>
          <w:lang w:eastAsia="ru-RU"/>
        </w:rPr>
        <w:t xml:space="preserve"> % и составят </w:t>
      </w:r>
      <w:r w:rsidR="00F8636F">
        <w:rPr>
          <w:rFonts w:ascii="Times New Roman" w:eastAsia="Times New Roman" w:hAnsi="Times New Roman" w:cs="Times New Roman"/>
          <w:sz w:val="28"/>
          <w:szCs w:val="28"/>
          <w:lang w:eastAsia="ru-RU"/>
        </w:rPr>
        <w:t>78102,7</w:t>
      </w:r>
      <w:r w:rsidRPr="00F8636F">
        <w:rPr>
          <w:rFonts w:ascii="Times New Roman" w:eastAsia="Times New Roman" w:hAnsi="Times New Roman" w:cs="Times New Roman"/>
          <w:sz w:val="28"/>
          <w:szCs w:val="28"/>
          <w:lang w:eastAsia="ru-RU"/>
        </w:rPr>
        <w:t xml:space="preserve"> млн рублей.</w:t>
      </w:r>
      <w:r w:rsidR="002E4CD9" w:rsidRPr="00F8636F">
        <w:rPr>
          <w:rFonts w:ascii="Times New Roman" w:eastAsia="Times New Roman" w:hAnsi="Times New Roman" w:cs="Times New Roman"/>
          <w:sz w:val="28"/>
          <w:szCs w:val="28"/>
          <w:lang w:eastAsia="ru-RU"/>
        </w:rPr>
        <w:t xml:space="preserve"> </w:t>
      </w:r>
      <w:r w:rsidR="00F8636F">
        <w:rPr>
          <w:rFonts w:ascii="Times New Roman" w:eastAsia="Times New Roman" w:hAnsi="Times New Roman" w:cs="Times New Roman"/>
          <w:sz w:val="28"/>
          <w:szCs w:val="28"/>
          <w:lang w:eastAsia="ru-RU"/>
        </w:rPr>
        <w:t xml:space="preserve">На плановый период также планируется снижение. В 2018 году - на </w:t>
      </w:r>
      <w:r w:rsidR="00DF5574">
        <w:rPr>
          <w:rFonts w:ascii="Times New Roman" w:eastAsia="Times New Roman" w:hAnsi="Times New Roman" w:cs="Times New Roman"/>
          <w:sz w:val="28"/>
          <w:szCs w:val="28"/>
          <w:lang w:eastAsia="ru-RU"/>
        </w:rPr>
        <w:t>4169,0 млн рублей, или на 5,3 %</w:t>
      </w:r>
      <w:r w:rsidR="00F8636F">
        <w:rPr>
          <w:rFonts w:ascii="Times New Roman" w:eastAsia="Times New Roman" w:hAnsi="Times New Roman" w:cs="Times New Roman"/>
          <w:sz w:val="28"/>
          <w:szCs w:val="28"/>
          <w:lang w:eastAsia="ru-RU"/>
        </w:rPr>
        <w:t>, что составит 73933,7 млн рублей. В 2019 году - на 388,3 млн рублей, или на 0,5 % (74322,0 млн рублей).</w:t>
      </w:r>
    </w:p>
    <w:p w:rsidR="009A225A" w:rsidRDefault="009A225A" w:rsidP="009A225A">
      <w:pPr>
        <w:spacing w:after="0" w:line="240" w:lineRule="auto"/>
        <w:jc w:val="center"/>
        <w:rPr>
          <w:rFonts w:ascii="Times New Roman" w:eastAsia="Times New Roman" w:hAnsi="Times New Roman" w:cs="Times New Roman"/>
          <w:sz w:val="28"/>
          <w:szCs w:val="28"/>
          <w:lang w:eastAsia="ru-RU"/>
        </w:rPr>
      </w:pPr>
    </w:p>
    <w:p w:rsidR="009A225A" w:rsidRPr="004201DA" w:rsidRDefault="009A225A" w:rsidP="009A225A">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Динамика основных параметров </w:t>
      </w:r>
    </w:p>
    <w:p w:rsidR="009A225A" w:rsidRPr="004201DA" w:rsidRDefault="00493C82" w:rsidP="009A225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 в 2015</w:t>
      </w:r>
      <w:r w:rsidR="009A225A" w:rsidRPr="004201D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9A225A" w:rsidRPr="004201DA">
        <w:rPr>
          <w:rFonts w:ascii="Times New Roman" w:eastAsia="Times New Roman" w:hAnsi="Times New Roman" w:cs="Times New Roman"/>
          <w:sz w:val="28"/>
          <w:szCs w:val="28"/>
          <w:lang w:eastAsia="ru-RU"/>
        </w:rPr>
        <w:t xml:space="preserve"> годах </w:t>
      </w:r>
    </w:p>
    <w:p w:rsidR="009A225A" w:rsidRPr="004201DA" w:rsidRDefault="009A225A" w:rsidP="009A225A">
      <w:pPr>
        <w:spacing w:after="0" w:line="240" w:lineRule="auto"/>
        <w:jc w:val="center"/>
        <w:rPr>
          <w:rFonts w:ascii="Times New Roman" w:eastAsia="Times New Roman" w:hAnsi="Times New Roman" w:cs="Times New Roman"/>
          <w:b/>
          <w:noProof/>
          <w:sz w:val="28"/>
          <w:szCs w:val="28"/>
          <w:lang w:eastAsia="ru-RU"/>
        </w:rPr>
      </w:pPr>
      <w:r w:rsidRPr="004201DA">
        <w:rPr>
          <w:rFonts w:ascii="Times New Roman" w:eastAsia="Times New Roman" w:hAnsi="Times New Roman" w:cs="Times New Roman"/>
          <w:sz w:val="28"/>
          <w:szCs w:val="28"/>
          <w:lang w:eastAsia="ru-RU"/>
        </w:rPr>
        <w:t>(млн рублей)</w:t>
      </w:r>
      <w:r w:rsidRPr="004201DA">
        <w:rPr>
          <w:rFonts w:ascii="Times New Roman" w:eastAsia="Times New Roman" w:hAnsi="Times New Roman" w:cs="Times New Roman"/>
          <w:b/>
          <w:noProof/>
          <w:sz w:val="28"/>
          <w:szCs w:val="28"/>
          <w:lang w:eastAsia="ru-RU"/>
        </w:rPr>
        <w:t xml:space="preserve"> </w:t>
      </w:r>
    </w:p>
    <w:p w:rsidR="009A225A" w:rsidRPr="004201DA" w:rsidRDefault="009A225A" w:rsidP="009A225A">
      <w:pPr>
        <w:spacing w:after="0" w:line="240" w:lineRule="auto"/>
        <w:jc w:val="center"/>
        <w:rPr>
          <w:rFonts w:ascii="Times New Roman" w:eastAsia="Times New Roman" w:hAnsi="Times New Roman" w:cs="Times New Roman"/>
          <w:b/>
          <w:noProof/>
          <w:sz w:val="28"/>
          <w:szCs w:val="28"/>
          <w:lang w:eastAsia="ru-RU"/>
        </w:rPr>
      </w:pPr>
    </w:p>
    <w:p w:rsidR="009A225A" w:rsidRPr="004201DA" w:rsidRDefault="00493C82" w:rsidP="009A225A">
      <w:pPr>
        <w:spacing w:after="0" w:line="240" w:lineRule="auto"/>
        <w:jc w:val="center"/>
        <w:rPr>
          <w:noProof/>
          <w:lang w:eastAsia="ru-RU"/>
        </w:rPr>
      </w:pPr>
      <w:r>
        <w:rPr>
          <w:noProof/>
          <w:lang w:eastAsia="ru-RU"/>
        </w:rPr>
        <w:drawing>
          <wp:inline distT="0" distB="0" distL="0" distR="0" wp14:anchorId="1B89D5C3" wp14:editId="04815FE3">
            <wp:extent cx="6313714" cy="324394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59A2" w:rsidRPr="004201DA" w:rsidRDefault="008459A2" w:rsidP="00C84764">
      <w:pPr>
        <w:spacing w:after="0" w:line="240" w:lineRule="auto"/>
        <w:jc w:val="center"/>
        <w:rPr>
          <w:rFonts w:ascii="Times New Roman" w:eastAsia="Times New Roman" w:hAnsi="Times New Roman" w:cs="Times New Roman"/>
          <w:sz w:val="28"/>
          <w:szCs w:val="28"/>
          <w:lang w:eastAsia="ru-RU"/>
        </w:rPr>
      </w:pPr>
    </w:p>
    <w:p w:rsidR="00F8636F" w:rsidRPr="004201DA" w:rsidRDefault="00F8636F" w:rsidP="00F8636F">
      <w:pPr>
        <w:spacing w:after="0" w:line="240" w:lineRule="auto"/>
        <w:ind w:firstLine="709"/>
        <w:jc w:val="both"/>
        <w:rPr>
          <w:rFonts w:ascii="Times New Roman" w:eastAsia="Times New Roman" w:hAnsi="Times New Roman" w:cs="Times New Roman"/>
          <w:sz w:val="28"/>
          <w:szCs w:val="28"/>
          <w:lang w:eastAsia="ru-RU"/>
        </w:rPr>
      </w:pPr>
      <w:r w:rsidRPr="001431A0">
        <w:rPr>
          <w:rFonts w:ascii="Times New Roman" w:eastAsia="Times New Roman" w:hAnsi="Times New Roman" w:cs="Times New Roman"/>
          <w:sz w:val="28"/>
          <w:szCs w:val="28"/>
          <w:lang w:eastAsia="ru-RU"/>
        </w:rPr>
        <w:t xml:space="preserve">Краевой бюджет на </w:t>
      </w:r>
      <w:r w:rsidR="00493C82">
        <w:rPr>
          <w:rFonts w:ascii="Times New Roman" w:eastAsia="Times New Roman" w:hAnsi="Times New Roman" w:cs="Times New Roman"/>
          <w:sz w:val="28"/>
          <w:szCs w:val="28"/>
          <w:lang w:eastAsia="ru-RU"/>
        </w:rPr>
        <w:t>трехлетний</w:t>
      </w:r>
      <w:r w:rsidRPr="001431A0">
        <w:rPr>
          <w:rFonts w:ascii="Times New Roman" w:eastAsia="Times New Roman" w:hAnsi="Times New Roman" w:cs="Times New Roman"/>
          <w:sz w:val="28"/>
          <w:szCs w:val="28"/>
          <w:lang w:eastAsia="ru-RU"/>
        </w:rPr>
        <w:t xml:space="preserve"> период планируется с дефицитом с последующим еж</w:t>
      </w:r>
      <w:r>
        <w:rPr>
          <w:rFonts w:ascii="Times New Roman" w:eastAsia="Times New Roman" w:hAnsi="Times New Roman" w:cs="Times New Roman"/>
          <w:sz w:val="28"/>
          <w:szCs w:val="28"/>
          <w:lang w:eastAsia="ru-RU"/>
        </w:rPr>
        <w:t xml:space="preserve">егодным сокращением его размера, </w:t>
      </w:r>
      <w:r w:rsidR="00067B9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составит на 2017 год 7242,3 млн рублей, на 2018 год - 5159,5 млн рублей и на 2019 год - 4867,6 млн рублей. </w:t>
      </w:r>
      <w:r w:rsidRPr="004201DA">
        <w:rPr>
          <w:rFonts w:ascii="Times New Roman" w:eastAsia="Times New Roman" w:hAnsi="Times New Roman" w:cs="Times New Roman"/>
          <w:sz w:val="28"/>
          <w:szCs w:val="28"/>
          <w:lang w:eastAsia="ru-RU"/>
        </w:rPr>
        <w:t xml:space="preserve"> </w:t>
      </w:r>
    </w:p>
    <w:p w:rsidR="009A225A" w:rsidRDefault="009A225A" w:rsidP="00C84764">
      <w:pPr>
        <w:spacing w:after="0" w:line="240" w:lineRule="auto"/>
        <w:ind w:firstLine="709"/>
        <w:jc w:val="both"/>
        <w:rPr>
          <w:rFonts w:ascii="Times New Roman" w:eastAsia="Times New Roman" w:hAnsi="Times New Roman" w:cs="Times New Roman"/>
          <w:b/>
          <w:sz w:val="28"/>
          <w:szCs w:val="28"/>
          <w:lang w:eastAsia="ru-RU"/>
        </w:rPr>
      </w:pPr>
    </w:p>
    <w:p w:rsidR="00C84764" w:rsidRPr="004201DA" w:rsidRDefault="00464C64"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4. </w:t>
      </w:r>
      <w:r w:rsidR="00C84764" w:rsidRPr="004201DA">
        <w:rPr>
          <w:rFonts w:ascii="Times New Roman" w:eastAsia="Times New Roman" w:hAnsi="Times New Roman" w:cs="Times New Roman"/>
          <w:b/>
          <w:sz w:val="28"/>
          <w:szCs w:val="28"/>
          <w:lang w:eastAsia="ru-RU"/>
        </w:rPr>
        <w:t>ДОХОДЫ</w:t>
      </w:r>
    </w:p>
    <w:p w:rsidR="00A70410" w:rsidRPr="00A70410" w:rsidRDefault="00A70410" w:rsidP="00DF5574">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Доходы краевого бюджета на 2017 год предусмотрены в сумме 70860,4 млн рублей, что составляет 83,1 % к уровню 2016 года. Фактором снижения является уменьшение безвозмездных поступлений (в связи с отсутствием сведений об их расп</w:t>
      </w:r>
      <w:r w:rsidR="00DF5574">
        <w:rPr>
          <w:rFonts w:ascii="Times New Roman" w:eastAsia="Times New Roman" w:hAnsi="Times New Roman" w:cs="Times New Roman"/>
          <w:sz w:val="28"/>
          <w:szCs w:val="28"/>
          <w:lang w:eastAsia="ru-RU"/>
        </w:rPr>
        <w:t>ределении) в 4,6 раза (2016 год –</w:t>
      </w:r>
      <w:r w:rsidRPr="00A70410">
        <w:rPr>
          <w:rFonts w:ascii="Times New Roman" w:eastAsia="Times New Roman" w:hAnsi="Times New Roman" w:cs="Times New Roman"/>
          <w:sz w:val="28"/>
          <w:szCs w:val="28"/>
          <w:lang w:eastAsia="ru-RU"/>
        </w:rPr>
        <w:t>19684,7 млн рублей, на 2017 год – 4244,5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В плановом периоде объем доходов краевого бюджета прогнозируется в сумме 68774,2 млн рублей в 2018 году и 69454,4 млн рублей в 2019 году. </w:t>
      </w:r>
    </w:p>
    <w:p w:rsidR="00A70410" w:rsidRPr="00A70410" w:rsidRDefault="00A70410" w:rsidP="00A70410">
      <w:pPr>
        <w:spacing w:after="0" w:line="240" w:lineRule="auto"/>
        <w:ind w:firstLine="709"/>
        <w:jc w:val="both"/>
        <w:rPr>
          <w:noProof/>
          <w:lang w:eastAsia="ru-RU"/>
        </w:rPr>
      </w:pPr>
      <w:r w:rsidRPr="00A70410">
        <w:rPr>
          <w:rFonts w:ascii="Times New Roman" w:eastAsia="Times New Roman" w:hAnsi="Times New Roman" w:cs="Times New Roman"/>
          <w:sz w:val="28"/>
          <w:szCs w:val="28"/>
          <w:lang w:eastAsia="ru-RU"/>
        </w:rPr>
        <w:t xml:space="preserve">Фактические поступления по налоговым и неналоговым доходам, безвозмездным поступлениям за 2014 и 2015 годы, утвержденные назначения на 2016 год и плановые назначения на 2017-2019 года представлены на диаграмме. </w:t>
      </w:r>
    </w:p>
    <w:p w:rsidR="00A70410" w:rsidRPr="00A70410" w:rsidRDefault="00A70410" w:rsidP="00A70410">
      <w:pPr>
        <w:spacing w:after="0" w:line="240" w:lineRule="auto"/>
        <w:jc w:val="both"/>
        <w:rPr>
          <w:rFonts w:ascii="Times New Roman" w:eastAsia="Times New Roman" w:hAnsi="Times New Roman" w:cs="Times New Roman"/>
          <w:b/>
          <w:sz w:val="28"/>
          <w:szCs w:val="28"/>
          <w:lang w:eastAsia="ru-RU"/>
        </w:rPr>
      </w:pPr>
      <w:r w:rsidRPr="00A70410">
        <w:rPr>
          <w:rFonts w:ascii="Times New Roman" w:eastAsia="Times New Roman" w:hAnsi="Times New Roman" w:cs="Times New Roman"/>
          <w:b/>
          <w:noProof/>
          <w:sz w:val="28"/>
          <w:szCs w:val="28"/>
          <w:lang w:eastAsia="ru-RU"/>
        </w:rPr>
        <w:drawing>
          <wp:inline distT="0" distB="0" distL="0" distR="0" wp14:anchorId="14F09767" wp14:editId="6CED0E27">
            <wp:extent cx="6340475" cy="5218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0475" cy="5218430"/>
                    </a:xfrm>
                    <a:prstGeom prst="rect">
                      <a:avLst/>
                    </a:prstGeom>
                    <a:noFill/>
                  </pic:spPr>
                </pic:pic>
              </a:graphicData>
            </a:graphic>
          </wp:inline>
        </w:drawing>
      </w:r>
    </w:p>
    <w:p w:rsidR="00A70410" w:rsidRPr="00A70410" w:rsidRDefault="00A70410" w:rsidP="00A70410">
      <w:pPr>
        <w:spacing w:after="0" w:line="240" w:lineRule="auto"/>
        <w:ind w:firstLine="709"/>
        <w:jc w:val="both"/>
        <w:rPr>
          <w:rFonts w:ascii="Times New Roman" w:eastAsia="Times New Roman" w:hAnsi="Times New Roman" w:cs="Times New Roman"/>
          <w:b/>
          <w:sz w:val="28"/>
          <w:szCs w:val="28"/>
          <w:lang w:eastAsia="ru-RU"/>
        </w:rPr>
      </w:pPr>
    </w:p>
    <w:p w:rsidR="00A70410" w:rsidRPr="00A70410" w:rsidRDefault="004C6C2B" w:rsidP="00A7041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4.1. </w:t>
      </w:r>
      <w:r w:rsidR="00A70410" w:rsidRPr="00A70410">
        <w:rPr>
          <w:rFonts w:ascii="Times New Roman" w:eastAsia="Times New Roman" w:hAnsi="Times New Roman" w:cs="Times New Roman"/>
          <w:b/>
          <w:sz w:val="28"/>
          <w:szCs w:val="28"/>
          <w:lang w:eastAsia="ru-RU"/>
        </w:rPr>
        <w:t>НАЛОГОВЫЕ И НЕНАЛОГОВЫЕ ДОХОДЫ</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Поступления налоговых и неналоговых доходов на 2017 год запланированы в сумме 66615,9 млн рублей, что составляет 101,6 % к плану на 2016 год (65566,1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Согласно законопроекту на 2017 год в структуре налоговых и неналоговых доходов преобладают налоговые доходы в сумме 65604,5 млн </w:t>
      </w:r>
      <w:r w:rsidRPr="00A70410">
        <w:rPr>
          <w:rFonts w:ascii="Times New Roman" w:eastAsia="Times New Roman" w:hAnsi="Times New Roman" w:cs="Times New Roman"/>
          <w:sz w:val="28"/>
          <w:szCs w:val="28"/>
          <w:lang w:eastAsia="ru-RU"/>
        </w:rPr>
        <w:lastRenderedPageBreak/>
        <w:t>рублей, или 98,5 %. Неналоговые доходы занимают 1,5 %, или 1011,5 млн рублей (в 2016 году - 1,8 %, или 1163,4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Структура налоговых и неналоговых доходов законопроекта на 2017 год по их основным видам представлена на диаграмме.</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p>
    <w:p w:rsidR="00A70410" w:rsidRPr="00A70410" w:rsidRDefault="00A70410" w:rsidP="00A70410">
      <w:pPr>
        <w:tabs>
          <w:tab w:val="left" w:pos="8370"/>
        </w:tabs>
        <w:spacing w:after="0" w:line="240" w:lineRule="auto"/>
        <w:rPr>
          <w:rFonts w:ascii="Times New Roman" w:eastAsia="Times New Roman" w:hAnsi="Times New Roman" w:cs="Times New Roman"/>
          <w:sz w:val="28"/>
          <w:szCs w:val="28"/>
          <w:lang w:eastAsia="ru-RU"/>
        </w:rPr>
      </w:pPr>
      <w:r w:rsidRPr="00A70410">
        <w:rPr>
          <w:noProof/>
          <w:lang w:eastAsia="ru-RU"/>
        </w:rPr>
        <w:drawing>
          <wp:inline distT="0" distB="0" distL="0" distR="0" wp14:anchorId="5D44DB4D" wp14:editId="359DF50F">
            <wp:extent cx="5939790" cy="440656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0410" w:rsidRPr="00A70410" w:rsidRDefault="00A70410" w:rsidP="00A70410">
      <w:pPr>
        <w:spacing w:after="0" w:line="240" w:lineRule="auto"/>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ab/>
        <w:t>На 2017 год основную долю в налоговых и неналоговых доходах (87,8 % в их общем объеме) составляют 4 вида: налог на доходы физических лиц – 40,1 %, налог на прибыль организаций – 24,7 %, налог на имущество организаций – 13,7 % и акцизы – 9,3 %.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p>
    <w:tbl>
      <w:tblPr>
        <w:tblW w:w="9610" w:type="dxa"/>
        <w:tblInd w:w="-34" w:type="dxa"/>
        <w:tblLayout w:type="fixed"/>
        <w:tblLook w:val="04A0" w:firstRow="1" w:lastRow="0" w:firstColumn="1" w:lastColumn="0" w:noHBand="0" w:noVBand="1"/>
      </w:tblPr>
      <w:tblGrid>
        <w:gridCol w:w="2552"/>
        <w:gridCol w:w="1134"/>
        <w:gridCol w:w="1276"/>
        <w:gridCol w:w="1134"/>
        <w:gridCol w:w="1417"/>
        <w:gridCol w:w="1134"/>
        <w:gridCol w:w="963"/>
      </w:tblGrid>
      <w:tr w:rsidR="00A70410" w:rsidRPr="00A70410" w:rsidTr="006144E4">
        <w:trPr>
          <w:trHeight w:val="315"/>
          <w:tblHeader/>
        </w:trPr>
        <w:tc>
          <w:tcPr>
            <w:tcW w:w="2552" w:type="dxa"/>
            <w:tcBorders>
              <w:bottom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2410" w:type="dxa"/>
            <w:gridSpan w:val="2"/>
            <w:tcBorders>
              <w:bottom w:val="single" w:sz="4" w:space="0" w:color="auto"/>
            </w:tcBorders>
            <w:shd w:val="clear" w:color="auto" w:fill="auto"/>
            <w:noWrap/>
            <w:vAlign w:val="center"/>
          </w:tcPr>
          <w:p w:rsidR="00A70410" w:rsidRPr="00A70410" w:rsidRDefault="00A70410" w:rsidP="00A70410">
            <w:pPr>
              <w:spacing w:after="0" w:line="240" w:lineRule="auto"/>
              <w:jc w:val="center"/>
              <w:rPr>
                <w:rFonts w:ascii="Times New Roman" w:eastAsia="Times New Roman" w:hAnsi="Times New Roman" w:cs="Times New Roman"/>
                <w:color w:val="000000"/>
                <w:sz w:val="24"/>
                <w:szCs w:val="24"/>
                <w:lang w:eastAsia="ru-RU"/>
              </w:rPr>
            </w:pPr>
          </w:p>
        </w:tc>
        <w:tc>
          <w:tcPr>
            <w:tcW w:w="2551" w:type="dxa"/>
            <w:gridSpan w:val="2"/>
            <w:tcBorders>
              <w:bottom w:val="single" w:sz="4" w:space="0" w:color="auto"/>
            </w:tcBorders>
            <w:shd w:val="clear" w:color="auto" w:fill="auto"/>
            <w:noWrap/>
            <w:vAlign w:val="center"/>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2097" w:type="dxa"/>
            <w:gridSpan w:val="2"/>
            <w:tcBorders>
              <w:bottom w:val="single" w:sz="4" w:space="0" w:color="auto"/>
            </w:tcBorders>
            <w:shd w:val="clear" w:color="auto" w:fill="auto"/>
            <w:vAlign w:val="center"/>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 xml:space="preserve">(млн рублей) </w:t>
            </w:r>
          </w:p>
        </w:tc>
      </w:tr>
      <w:tr w:rsidR="00A70410" w:rsidRPr="00A70410" w:rsidTr="00C86890">
        <w:trPr>
          <w:trHeight w:val="315"/>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center"/>
              <w:rPr>
                <w:rFonts w:ascii="Times New Roman" w:eastAsia="Times New Roman" w:hAnsi="Times New Roman" w:cs="Times New Roman"/>
                <w:color w:val="000000"/>
                <w:sz w:val="24"/>
                <w:szCs w:val="24"/>
                <w:lang w:eastAsia="ru-RU"/>
              </w:rPr>
            </w:pPr>
            <w:r w:rsidRPr="00A70410">
              <w:rPr>
                <w:rFonts w:ascii="Times New Roman" w:eastAsia="Times New Roman" w:hAnsi="Times New Roman" w:cs="Times New Roman"/>
                <w:color w:val="000000"/>
                <w:sz w:val="24"/>
                <w:szCs w:val="24"/>
                <w:lang w:eastAsia="ru-RU"/>
              </w:rPr>
              <w:t>Утверждено Законом Приморского края</w:t>
            </w:r>
            <w:r w:rsidRPr="00A70410">
              <w:rPr>
                <w:rFonts w:ascii="Times New Roman" w:eastAsia="Times New Roman" w:hAnsi="Times New Roman" w:cs="Times New Roman"/>
                <w:color w:val="000000"/>
                <w:sz w:val="24"/>
                <w:szCs w:val="24"/>
                <w:lang w:eastAsia="ru-RU"/>
              </w:rPr>
              <w:br/>
              <w:t>на 2016 год</w:t>
            </w:r>
          </w:p>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color w:val="000000"/>
                <w:sz w:val="24"/>
                <w:szCs w:val="24"/>
                <w:lang w:eastAsia="ru-RU"/>
              </w:rPr>
              <w:t>(7 изменения)</w:t>
            </w:r>
          </w:p>
        </w:tc>
        <w:tc>
          <w:tcPr>
            <w:tcW w:w="2551" w:type="dxa"/>
            <w:gridSpan w:val="2"/>
            <w:tcBorders>
              <w:top w:val="single" w:sz="4" w:space="0" w:color="auto"/>
              <w:left w:val="nil"/>
              <w:bottom w:val="single" w:sz="4" w:space="0" w:color="auto"/>
              <w:right w:val="nil"/>
            </w:tcBorders>
            <w:shd w:val="clear" w:color="auto" w:fill="auto"/>
            <w:noWrap/>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Законопроект на 2017 год</w:t>
            </w:r>
          </w:p>
        </w:tc>
        <w:tc>
          <w:tcPr>
            <w:tcW w:w="20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Отклонение</w:t>
            </w:r>
          </w:p>
        </w:tc>
      </w:tr>
      <w:tr w:rsidR="00A70410" w:rsidRPr="00A70410" w:rsidTr="006144E4">
        <w:trPr>
          <w:trHeight w:val="615"/>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уд. вес в общем объеме доходов,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сумма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уд. вес в общем объеме доходов, %</w:t>
            </w:r>
          </w:p>
        </w:tc>
        <w:tc>
          <w:tcPr>
            <w:tcW w:w="2097" w:type="dxa"/>
            <w:gridSpan w:val="2"/>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r>
      <w:tr w:rsidR="00A70410" w:rsidRPr="00A70410" w:rsidTr="006144E4">
        <w:trPr>
          <w:trHeight w:val="361"/>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сумма</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w:t>
            </w:r>
          </w:p>
        </w:tc>
      </w:tr>
      <w:tr w:rsidR="00A70410" w:rsidRPr="00A70410" w:rsidTr="006144E4">
        <w:trPr>
          <w:trHeight w:val="159"/>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410" w:rsidRPr="00A70410" w:rsidRDefault="00A70410" w:rsidP="00A70410">
            <w:pPr>
              <w:spacing w:after="0" w:line="240" w:lineRule="auto"/>
              <w:jc w:val="center"/>
              <w:rPr>
                <w:rFonts w:ascii="Times New Roman" w:eastAsia="Times New Roman" w:hAnsi="Times New Roman" w:cs="Times New Roman"/>
                <w:bCs/>
                <w:i/>
                <w:sz w:val="24"/>
                <w:szCs w:val="24"/>
                <w:lang w:eastAsia="ru-RU"/>
              </w:rPr>
            </w:pPr>
            <w:r w:rsidRPr="00A70410">
              <w:rPr>
                <w:rFonts w:ascii="Times New Roman" w:eastAsia="Times New Roman" w:hAnsi="Times New Roman" w:cs="Times New Roman"/>
                <w:bCs/>
                <w:i/>
                <w:sz w:val="24"/>
                <w:szCs w:val="24"/>
                <w:lang w:eastAsia="ru-RU"/>
              </w:rPr>
              <w:t>7</w:t>
            </w:r>
          </w:p>
        </w:tc>
      </w:tr>
      <w:tr w:rsidR="00A70410" w:rsidRPr="00A70410" w:rsidTr="006144E4">
        <w:trPr>
          <w:trHeight w:val="6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65 566,1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66 615,9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1 049,8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101,6</w:t>
            </w:r>
          </w:p>
        </w:tc>
      </w:tr>
      <w:tr w:rsidR="00A70410" w:rsidRPr="00A70410" w:rsidTr="006144E4">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64 402,7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65 604,3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1 201,6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101,9</w:t>
            </w:r>
          </w:p>
        </w:tc>
      </w:tr>
      <w:tr w:rsidR="00A70410" w:rsidRPr="00A70410" w:rsidTr="006144E4">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lastRenderedPageBreak/>
              <w:t>Налог на прибыль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16 031,2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16 472,2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441,0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102,8</w:t>
            </w:r>
          </w:p>
        </w:tc>
      </w:tr>
      <w:tr w:rsidR="00A70410" w:rsidRPr="00A70410" w:rsidTr="006144E4">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26 595,8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26 733,2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137,5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100,5</w:t>
            </w:r>
          </w:p>
        </w:tc>
      </w:tr>
      <w:tr w:rsidR="00A70410" w:rsidRPr="00A70410" w:rsidTr="006144E4">
        <w:trPr>
          <w:trHeight w:val="133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6 377,7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6 195,6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-182,1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97,1</w:t>
            </w:r>
          </w:p>
        </w:tc>
      </w:tr>
      <w:tr w:rsidR="00A70410" w:rsidRPr="00A70410" w:rsidTr="006144E4">
        <w:trPr>
          <w:trHeight w:val="11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4 289,5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4 391,0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101,5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102,4</w:t>
            </w:r>
          </w:p>
        </w:tc>
      </w:tr>
      <w:tr w:rsidR="00A70410" w:rsidRPr="00A70410" w:rsidTr="006144E4">
        <w:trPr>
          <w:trHeight w:val="4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Налог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8 817,3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9 136,9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319,6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103,6</w:t>
            </w:r>
          </w:p>
        </w:tc>
      </w:tr>
      <w:tr w:rsidR="00A70410" w:rsidRPr="00A70410" w:rsidTr="006144E4">
        <w:trPr>
          <w:trHeight w:val="49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Транспортный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1 316,7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1 667,9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351,2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126,7</w:t>
            </w:r>
          </w:p>
        </w:tc>
      </w:tr>
      <w:tr w:rsidR="00A70410" w:rsidRPr="00A70410" w:rsidTr="006144E4">
        <w:trPr>
          <w:trHeight w:val="6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Налог на игорный бизнес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127,0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98,9</w:t>
            </w:r>
          </w:p>
        </w:tc>
      </w:tr>
      <w:tr w:rsidR="00A70410" w:rsidRPr="00A70410" w:rsidTr="006144E4">
        <w:trPr>
          <w:trHeight w:val="10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6"/>
                <w:szCs w:val="26"/>
                <w:lang w:eastAsia="ru-RU"/>
              </w:rPr>
            </w:pPr>
            <w:r w:rsidRPr="00A70410">
              <w:rPr>
                <w:rFonts w:ascii="Times New Roman" w:eastAsia="Times New Roman" w:hAnsi="Times New Roman" w:cs="Times New Roman"/>
                <w:sz w:val="26"/>
                <w:szCs w:val="26"/>
                <w:lang w:eastAsia="ru-RU"/>
              </w:rPr>
              <w:t>Налоги, сборы и регулярные платежи за пользование природными ресурсами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569,5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571,8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100,4</w:t>
            </w:r>
          </w:p>
        </w:tc>
      </w:tr>
      <w:tr w:rsidR="00A70410" w:rsidRPr="00A70410" w:rsidTr="006144E4">
        <w:trPr>
          <w:trHeight w:val="4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276,5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308,6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32,1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111,6</w:t>
            </w:r>
          </w:p>
        </w:tc>
      </w:tr>
      <w:tr w:rsidR="00A70410" w:rsidRPr="00A70410" w:rsidTr="006144E4">
        <w:trPr>
          <w:trHeight w:val="4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1 163,4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1 011,6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-151,8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86,9</w:t>
            </w:r>
          </w:p>
        </w:tc>
      </w:tr>
      <w:tr w:rsidR="00A70410" w:rsidRPr="00A70410" w:rsidTr="006144E4">
        <w:trPr>
          <w:trHeight w:val="13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68,5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95,2</w:t>
            </w:r>
          </w:p>
        </w:tc>
      </w:tr>
      <w:tr w:rsidR="00A70410" w:rsidRPr="00A70410" w:rsidTr="006144E4">
        <w:trPr>
          <w:trHeight w:val="70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178,1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-73,5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58,7</w:t>
            </w:r>
          </w:p>
        </w:tc>
      </w:tr>
      <w:tr w:rsidR="00A70410" w:rsidRPr="00A70410" w:rsidTr="006144E4">
        <w:trPr>
          <w:trHeight w:val="112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lastRenderedPageBreak/>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-66,7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10,0</w:t>
            </w:r>
          </w:p>
        </w:tc>
      </w:tr>
      <w:tr w:rsidR="00A70410" w:rsidRPr="00A70410" w:rsidTr="006144E4">
        <w:trPr>
          <w:trHeight w:val="76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-14,9</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79,0</w:t>
            </w:r>
          </w:p>
        </w:tc>
      </w:tr>
      <w:tr w:rsidR="00A70410" w:rsidRPr="00A70410" w:rsidTr="006144E4">
        <w:trPr>
          <w:trHeight w:val="6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Административные платежи и сборы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77,6</w:t>
            </w:r>
          </w:p>
        </w:tc>
      </w:tr>
      <w:tr w:rsidR="00A70410" w:rsidRPr="00A70410" w:rsidTr="006144E4">
        <w:trPr>
          <w:trHeight w:val="6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101,5</w:t>
            </w:r>
          </w:p>
        </w:tc>
      </w:tr>
      <w:tr w:rsidR="00A70410" w:rsidRPr="00A70410" w:rsidTr="006144E4">
        <w:trPr>
          <w:trHeight w:val="11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1,2</w:t>
            </w:r>
          </w:p>
        </w:tc>
      </w:tr>
    </w:tbl>
    <w:p w:rsidR="00A70410" w:rsidRPr="00A70410" w:rsidRDefault="00A70410" w:rsidP="00A70410">
      <w:pPr>
        <w:spacing w:after="0" w:line="240" w:lineRule="auto"/>
        <w:jc w:val="both"/>
        <w:rPr>
          <w:rFonts w:ascii="Times New Roman" w:eastAsia="Times New Roman" w:hAnsi="Times New Roman" w:cs="Times New Roman"/>
          <w:sz w:val="28"/>
          <w:szCs w:val="28"/>
          <w:lang w:eastAsia="ru-RU"/>
        </w:rPr>
      </w:pP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Налог на доходы физических</w:t>
      </w:r>
      <w:r w:rsidRPr="00A70410">
        <w:rPr>
          <w:rFonts w:ascii="Times New Roman" w:eastAsia="Times New Roman" w:hAnsi="Times New Roman" w:cs="Times New Roman"/>
          <w:sz w:val="28"/>
          <w:szCs w:val="28"/>
          <w:lang w:eastAsia="ru-RU"/>
        </w:rPr>
        <w:t xml:space="preserve"> </w:t>
      </w:r>
      <w:r w:rsidRPr="00A70410">
        <w:rPr>
          <w:rFonts w:ascii="Times New Roman" w:eastAsia="Times New Roman" w:hAnsi="Times New Roman" w:cs="Times New Roman"/>
          <w:b/>
          <w:sz w:val="28"/>
          <w:szCs w:val="28"/>
          <w:lang w:eastAsia="ru-RU"/>
        </w:rPr>
        <w:t xml:space="preserve">лиц </w:t>
      </w:r>
      <w:r w:rsidRPr="00A70410">
        <w:rPr>
          <w:rFonts w:ascii="Times New Roman" w:eastAsia="Times New Roman" w:hAnsi="Times New Roman" w:cs="Times New Roman"/>
          <w:sz w:val="28"/>
          <w:szCs w:val="28"/>
          <w:lang w:eastAsia="ru-RU"/>
        </w:rPr>
        <w:t>в 2017 году предусмотрен в объеме 26733,2 млн рублей. Поступления за 9 месяцев 2016 года в краевой бюджет по данному налогу составили 19563,0 млн рублей, годовой план исполнен на 73,6 % (26595,8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При расчете налога на доходы физических лиц учтены основные параметры прогноза социально–экономического развития Приморского края. Прогноз поступлений налога на доходы физических лиц определен исходя из налогооблагаемой базы по налогу в соответствии с фондом оплаты труда, рост которого к уровню ожидаемой оценки 2016 года составит 104,9 %.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4"/>
          <w:lang w:eastAsia="ru-RU"/>
        </w:rPr>
      </w:pPr>
      <w:r w:rsidRPr="00A70410">
        <w:rPr>
          <w:rFonts w:ascii="Times New Roman" w:eastAsia="Times New Roman" w:hAnsi="Times New Roman" w:cs="Times New Roman"/>
          <w:sz w:val="28"/>
          <w:szCs w:val="24"/>
          <w:lang w:eastAsia="ru-RU"/>
        </w:rPr>
        <w:t>Согласно расчетам</w:t>
      </w:r>
      <w:r w:rsidR="0060064E">
        <w:rPr>
          <w:rFonts w:ascii="Times New Roman" w:eastAsia="Times New Roman" w:hAnsi="Times New Roman" w:cs="Times New Roman"/>
          <w:sz w:val="28"/>
          <w:szCs w:val="24"/>
          <w:lang w:eastAsia="ru-RU"/>
        </w:rPr>
        <w:t>,</w:t>
      </w:r>
      <w:r w:rsidRPr="00A70410">
        <w:rPr>
          <w:rFonts w:ascii="Times New Roman" w:eastAsia="Times New Roman" w:hAnsi="Times New Roman" w:cs="Times New Roman"/>
          <w:sz w:val="28"/>
          <w:szCs w:val="24"/>
          <w:lang w:eastAsia="ru-RU"/>
        </w:rPr>
        <w:t xml:space="preserve"> прилагаемым к законопроекту, в плановом периоде поступления налога на доходы физических лиц ожидаются с ростом к уровню предыдущего года на 2,4 % и составят в 2018 году 27373,5 млн рублей, на 1,0 % в 2019 году (27647,3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 xml:space="preserve">Налог на прибыль организаций. </w:t>
      </w:r>
      <w:r w:rsidRPr="00A70410">
        <w:rPr>
          <w:rFonts w:ascii="Times New Roman" w:eastAsia="Times New Roman" w:hAnsi="Times New Roman" w:cs="Times New Roman"/>
          <w:sz w:val="28"/>
          <w:szCs w:val="28"/>
          <w:lang w:eastAsia="ru-RU"/>
        </w:rPr>
        <w:t>Сумма налога, подлежащая зачислению в краевой бюджет</w:t>
      </w:r>
      <w:r w:rsidRPr="00A70410">
        <w:rPr>
          <w:rFonts w:ascii="Times New Roman" w:eastAsia="Times New Roman" w:hAnsi="Times New Roman" w:cs="Times New Roman"/>
          <w:b/>
          <w:sz w:val="28"/>
          <w:szCs w:val="28"/>
          <w:lang w:eastAsia="ru-RU"/>
        </w:rPr>
        <w:t xml:space="preserve"> </w:t>
      </w:r>
      <w:r w:rsidRPr="00A70410">
        <w:rPr>
          <w:rFonts w:ascii="Times New Roman" w:eastAsia="Times New Roman" w:hAnsi="Times New Roman" w:cs="Times New Roman"/>
          <w:sz w:val="28"/>
          <w:szCs w:val="28"/>
          <w:lang w:eastAsia="ru-RU"/>
        </w:rPr>
        <w:t>в 2017 году, представлена в объеме 16472,2 млн рублей, что выше плановых назначений на 2016 год на 2,8 %. Поступления за 9 месяцев 2016 года составили 13227,5 млн рублей, годовой план исполнен на 82,5 % (16031,2 млн рублей).</w:t>
      </w:r>
    </w:p>
    <w:p w:rsidR="00A70410" w:rsidRPr="00D738D4"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При расчете поступлений налога на прибыль организаций использованы сведения о налоговой базе (отчет ФНС России по форме </w:t>
      </w:r>
      <w:r w:rsidRPr="00A70410">
        <w:rPr>
          <w:rFonts w:ascii="Times New Roman" w:eastAsia="Times New Roman" w:hAnsi="Times New Roman" w:cs="Times New Roman"/>
          <w:sz w:val="28"/>
          <w:szCs w:val="28"/>
          <w:lang w:eastAsia="ru-RU"/>
        </w:rPr>
        <w:br/>
        <w:t xml:space="preserve">№ 5-П) о задолженности по налогу в бюджетную систему Российской </w:t>
      </w:r>
      <w:r w:rsidRPr="00A70410">
        <w:rPr>
          <w:rFonts w:ascii="Times New Roman" w:eastAsia="Times New Roman" w:hAnsi="Times New Roman" w:cs="Times New Roman"/>
          <w:sz w:val="28"/>
          <w:szCs w:val="28"/>
          <w:lang w:eastAsia="ru-RU"/>
        </w:rPr>
        <w:lastRenderedPageBreak/>
        <w:t xml:space="preserve">Федерации. Погашение недоимки предусмотрено в размере 20,0 %. Учтены сумма налогов от филиалов (основная доля поступлений 25,3 %), находящихся на территории Приморского края (головная организация </w:t>
      </w:r>
      <w:r w:rsidRPr="00D738D4">
        <w:rPr>
          <w:rFonts w:ascii="Times New Roman" w:eastAsia="Times New Roman" w:hAnsi="Times New Roman" w:cs="Times New Roman"/>
          <w:sz w:val="28"/>
          <w:szCs w:val="28"/>
          <w:lang w:eastAsia="ru-RU"/>
        </w:rPr>
        <w:t>которых находится за пределами Приморского края). Применены индексы – дефляторы на 2016 год - 105,1 %, 2017 год - 104,02 %.</w:t>
      </w:r>
      <w:r w:rsidR="009678E6" w:rsidRPr="00D738D4">
        <w:rPr>
          <w:rFonts w:ascii="Times New Roman" w:eastAsia="Times New Roman" w:hAnsi="Times New Roman" w:cs="Times New Roman"/>
          <w:sz w:val="28"/>
          <w:szCs w:val="28"/>
          <w:lang w:eastAsia="ru-RU"/>
        </w:rPr>
        <w:t xml:space="preserve"> Учтена </w:t>
      </w:r>
      <w:r w:rsidR="009678E6" w:rsidRPr="00D738D4">
        <w:rPr>
          <w:rFonts w:ascii="Times New Roman" w:hAnsi="Times New Roman" w:cs="Times New Roman"/>
          <w:bCs/>
          <w:sz w:val="28"/>
          <w:szCs w:val="28"/>
        </w:rPr>
        <w:t xml:space="preserve">централизации 1,0 % налога на прибыль организаций, зачисляемого в краевой бюджет, в федеральный бюджет. Согласно Основных направлений налоговой политики на 2017 год и плановый период 2018 и 2019 годов планируется изменение действующего соотношения ставок налога на прибыль организаций между федеральным бюджетом с 2,0 % до 3,0 % и бюджетами субъектов Российской Федерации с </w:t>
      </w:r>
      <w:r w:rsidR="00265B03" w:rsidRPr="00D738D4">
        <w:rPr>
          <w:rFonts w:ascii="Times New Roman" w:hAnsi="Times New Roman" w:cs="Times New Roman"/>
          <w:bCs/>
          <w:sz w:val="28"/>
          <w:szCs w:val="28"/>
        </w:rPr>
        <w:t>18,0 % до 17,0 %</w:t>
      </w:r>
      <w:r w:rsidR="00596A86">
        <w:rPr>
          <w:rStyle w:val="af"/>
          <w:rFonts w:ascii="Times New Roman" w:hAnsi="Times New Roman" w:cs="Times New Roman"/>
          <w:bCs/>
          <w:sz w:val="28"/>
          <w:szCs w:val="28"/>
        </w:rPr>
        <w:footnoteReference w:id="4"/>
      </w:r>
      <w:r w:rsidR="00265B03" w:rsidRPr="00D738D4">
        <w:rPr>
          <w:rFonts w:ascii="Times New Roman" w:hAnsi="Times New Roman" w:cs="Times New Roman"/>
          <w:bCs/>
          <w:sz w:val="28"/>
          <w:szCs w:val="28"/>
        </w:rPr>
        <w:t>.</w:t>
      </w:r>
      <w:r w:rsidR="009678E6" w:rsidRPr="00D738D4">
        <w:rPr>
          <w:rFonts w:ascii="Times New Roman" w:hAnsi="Times New Roman" w:cs="Times New Roman"/>
          <w:bCs/>
          <w:sz w:val="28"/>
          <w:szCs w:val="28"/>
        </w:rPr>
        <w:t xml:space="preserve">  </w:t>
      </w:r>
    </w:p>
    <w:p w:rsidR="00A70410" w:rsidRPr="00A70410" w:rsidRDefault="00A70410" w:rsidP="00A70410">
      <w:pPr>
        <w:shd w:val="clear" w:color="auto" w:fill="FFFFFF"/>
        <w:spacing w:after="0" w:line="240" w:lineRule="auto"/>
        <w:ind w:firstLine="709"/>
        <w:jc w:val="both"/>
        <w:rPr>
          <w:rFonts w:ascii="Times New Roman" w:eastAsia="Calibri" w:hAnsi="Times New Roman" w:cs="Times New Roman"/>
          <w:sz w:val="28"/>
          <w:szCs w:val="28"/>
          <w:lang w:eastAsia="ru-RU"/>
        </w:rPr>
      </w:pPr>
      <w:r w:rsidRPr="00D738D4">
        <w:rPr>
          <w:rFonts w:ascii="Times New Roman" w:eastAsia="Calibri" w:hAnsi="Times New Roman" w:cs="Times New Roman"/>
          <w:sz w:val="28"/>
          <w:szCs w:val="28"/>
          <w:lang w:eastAsia="ru-RU"/>
        </w:rPr>
        <w:t>Поступления налога на прибыль организаций прогнозируются в 2018 году в сумме 17009,9 млн рублей,</w:t>
      </w:r>
      <w:r w:rsidRPr="00A70410">
        <w:rPr>
          <w:rFonts w:ascii="Times New Roman" w:eastAsia="Calibri" w:hAnsi="Times New Roman" w:cs="Times New Roman"/>
          <w:sz w:val="28"/>
          <w:szCs w:val="28"/>
          <w:lang w:eastAsia="ru-RU"/>
        </w:rPr>
        <w:t xml:space="preserve"> в 2019 году – 17180,0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 xml:space="preserve">Акцизы по подакцизным товарам (продукции), производимым на территории Российской Федерации </w:t>
      </w:r>
      <w:r w:rsidRPr="00A70410">
        <w:rPr>
          <w:rFonts w:ascii="Times New Roman" w:eastAsia="Times New Roman" w:hAnsi="Times New Roman" w:cs="Times New Roman"/>
          <w:sz w:val="28"/>
          <w:szCs w:val="28"/>
          <w:lang w:eastAsia="ru-RU"/>
        </w:rPr>
        <w:t>на 2017 год составят 6195,6 млн рублей, что на 2,9 %, или на 182,1 млн рублей ниже плановых назначений на 2016 год. Поступления за 9 месяцев 2016 года в краевой бюджет по акцизам составили 6014,7 млн рублей, или 94,3 % годовых бюджетных назначений год (6377,7 млн рублей).</w:t>
      </w:r>
    </w:p>
    <w:p w:rsidR="0060064E" w:rsidRPr="00A70410" w:rsidRDefault="0060064E" w:rsidP="0060064E">
      <w:pPr>
        <w:shd w:val="clear" w:color="auto" w:fill="FFFFFF"/>
        <w:spacing w:after="0" w:line="240" w:lineRule="auto"/>
        <w:ind w:firstLine="709"/>
        <w:jc w:val="both"/>
        <w:rPr>
          <w:rFonts w:ascii="Times New Roman" w:eastAsia="Calibri" w:hAnsi="Times New Roman" w:cs="Times New Roman"/>
          <w:sz w:val="28"/>
          <w:szCs w:val="28"/>
          <w:lang w:eastAsia="ru-RU"/>
        </w:rPr>
      </w:pPr>
      <w:r w:rsidRPr="00A70410">
        <w:rPr>
          <w:rFonts w:ascii="Times New Roman" w:eastAsia="Calibri" w:hAnsi="Times New Roman" w:cs="Times New Roman"/>
          <w:sz w:val="28"/>
          <w:szCs w:val="28"/>
          <w:lang w:eastAsia="ru-RU"/>
        </w:rPr>
        <w:t>Прогнозный объем поступлений в краевой бюджет акцизов на пиво и алкогольную продукцию планируется в сумме 2132,2 млн рублей.</w:t>
      </w:r>
    </w:p>
    <w:p w:rsidR="0060064E" w:rsidRPr="00A70410" w:rsidRDefault="0060064E" w:rsidP="0060064E">
      <w:pPr>
        <w:shd w:val="clear" w:color="auto" w:fill="FFFFFF"/>
        <w:spacing w:after="0" w:line="240" w:lineRule="auto"/>
        <w:ind w:firstLine="709"/>
        <w:jc w:val="both"/>
        <w:rPr>
          <w:rFonts w:ascii="Times New Roman" w:eastAsia="Calibri" w:hAnsi="Times New Roman" w:cs="Times New Roman"/>
          <w:sz w:val="28"/>
          <w:szCs w:val="28"/>
          <w:lang w:eastAsia="ru-RU"/>
        </w:rPr>
      </w:pPr>
      <w:r w:rsidRPr="00A70410">
        <w:rPr>
          <w:rFonts w:ascii="Times New Roman" w:eastAsia="Calibri" w:hAnsi="Times New Roman" w:cs="Times New Roman"/>
          <w:sz w:val="28"/>
          <w:szCs w:val="28"/>
          <w:lang w:eastAsia="ru-RU"/>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планируются ниже уровня 2016 года (4187,0 млн рублей) на 123,6 млн рублей, или на 3,0 %, и составят 4063,4 млн рублей. В соответствии с изменениями, внесенными Федеральным законом Российской Федерации от 23.05.2016 № 145-ФЗ, с 01.06.2016</w:t>
      </w:r>
      <w:r w:rsidRPr="00A70410">
        <w:rPr>
          <w:rFonts w:ascii="Times New Roman" w:eastAsia="Calibri" w:hAnsi="Times New Roman" w:cs="Times New Roman"/>
          <w:sz w:val="28"/>
          <w:szCs w:val="28"/>
          <w:vertAlign w:val="superscript"/>
          <w:lang w:eastAsia="ru-RU"/>
        </w:rPr>
        <w:footnoteReference w:id="5"/>
      </w:r>
      <w:r w:rsidRPr="00A70410">
        <w:rPr>
          <w:rFonts w:ascii="Times New Roman" w:eastAsia="Calibri" w:hAnsi="Times New Roman" w:cs="Times New Roman"/>
          <w:sz w:val="28"/>
          <w:szCs w:val="28"/>
          <w:lang w:eastAsia="ru-RU"/>
        </w:rPr>
        <w:t xml:space="preserve"> от акцизов зачисляется в федеральный бюджет 12,0 %, в краевой бюджет 88,0 % (ранее 100 % данных акцизов зачислялись в бюджеты субъектов Российской Федерации). Кроме того, с 01.01.2017 налоговые ставки в отношении нефтепродуктов снижен</w:t>
      </w:r>
      <w:r w:rsidR="0044192C">
        <w:rPr>
          <w:rFonts w:ascii="Times New Roman" w:eastAsia="Calibri" w:hAnsi="Times New Roman" w:cs="Times New Roman"/>
          <w:sz w:val="28"/>
          <w:szCs w:val="28"/>
          <w:lang w:eastAsia="ru-RU"/>
        </w:rPr>
        <w:t>ы в среднем на 8,7 % (п.1 статьи 193</w:t>
      </w:r>
      <w:r w:rsidRPr="00A70410">
        <w:rPr>
          <w:rFonts w:ascii="Times New Roman" w:eastAsia="Calibri" w:hAnsi="Times New Roman" w:cs="Times New Roman"/>
          <w:sz w:val="28"/>
          <w:szCs w:val="28"/>
          <w:lang w:eastAsia="ru-RU"/>
        </w:rPr>
        <w:t xml:space="preserve"> Налогового кодекса Российской Федерации).</w:t>
      </w:r>
    </w:p>
    <w:p w:rsidR="00A70410" w:rsidRPr="00A70410" w:rsidRDefault="0060064E" w:rsidP="0060064E">
      <w:pPr>
        <w:shd w:val="clear" w:color="auto" w:fill="FFFFFF"/>
        <w:spacing w:after="0" w:line="240" w:lineRule="auto"/>
        <w:ind w:firstLine="709"/>
        <w:jc w:val="both"/>
        <w:rPr>
          <w:rFonts w:ascii="Times New Roman" w:eastAsia="Calibri" w:hAnsi="Times New Roman" w:cs="Times New Roman"/>
          <w:sz w:val="28"/>
          <w:szCs w:val="28"/>
          <w:lang w:eastAsia="ru-RU"/>
        </w:rPr>
      </w:pPr>
      <w:r w:rsidRPr="00A70410">
        <w:rPr>
          <w:rFonts w:ascii="Times New Roman" w:eastAsia="Calibri" w:hAnsi="Times New Roman" w:cs="Times New Roman"/>
          <w:sz w:val="28"/>
          <w:szCs w:val="28"/>
          <w:lang w:eastAsia="ru-RU"/>
        </w:rPr>
        <w:t xml:space="preserve">Прогнозируемые поступления акцизов в доход краевого бюджета составят в 2018 году 6257,6 млн рублей, </w:t>
      </w:r>
      <w:r>
        <w:rPr>
          <w:rFonts w:ascii="Times New Roman" w:eastAsia="Calibri" w:hAnsi="Times New Roman" w:cs="Times New Roman"/>
          <w:sz w:val="28"/>
          <w:szCs w:val="28"/>
          <w:lang w:eastAsia="ru-RU"/>
        </w:rPr>
        <w:t>в 2019 году - 6320,1 млн рублей</w:t>
      </w:r>
      <w:r w:rsidR="00A70410" w:rsidRPr="00A70410">
        <w:rPr>
          <w:rFonts w:ascii="Times New Roman" w:eastAsia="Calibri" w:hAnsi="Times New Roman" w:cs="Times New Roman"/>
          <w:sz w:val="28"/>
          <w:szCs w:val="28"/>
          <w:lang w:eastAsia="ru-RU"/>
        </w:rPr>
        <w:t xml:space="preserve">.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Налог, взимаемый в связи с применением упрощенной системы налогообложения</w:t>
      </w:r>
      <w:r w:rsidRPr="00A70410">
        <w:rPr>
          <w:rFonts w:ascii="Times New Roman" w:eastAsia="Times New Roman" w:hAnsi="Times New Roman" w:cs="Times New Roman"/>
          <w:sz w:val="28"/>
          <w:szCs w:val="28"/>
          <w:lang w:eastAsia="ru-RU"/>
        </w:rPr>
        <w:t xml:space="preserve"> на 2017 год составит 4391,0 млн рублей, что выше </w:t>
      </w:r>
      <w:r w:rsidRPr="00A70410">
        <w:rPr>
          <w:rFonts w:ascii="Times New Roman" w:eastAsia="Times New Roman" w:hAnsi="Times New Roman" w:cs="Times New Roman"/>
          <w:sz w:val="28"/>
          <w:szCs w:val="28"/>
          <w:lang w:eastAsia="ru-RU"/>
        </w:rPr>
        <w:lastRenderedPageBreak/>
        <w:t>плановых назначений на 2016 год (4289,5 млн рублей) на 101,5 млн рублей, или на 2,4 %. За 9 месяцев текущего года поступления составили 3525,1 млн рублей, или 82,2 %.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Расчет плановых поступлений налога произведен исходя из ожидаемых поступлений 2016 года с учетом индекса-дефлятора объема ВРП на 2017 год в размере 104,02 % (согласно пояснительной записке Администрации Приморского края).</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Поступления налога в 2018 году ожидается в объеме 4434,9 млн рублей, в 2019 году – 4479,3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b/>
          <w:sz w:val="28"/>
          <w:szCs w:val="28"/>
          <w:lang w:eastAsia="ru-RU"/>
        </w:rPr>
      </w:pPr>
      <w:r w:rsidRPr="00A70410">
        <w:rPr>
          <w:rFonts w:ascii="Times New Roman" w:eastAsia="Times New Roman" w:hAnsi="Times New Roman" w:cs="Times New Roman"/>
          <w:b/>
          <w:sz w:val="28"/>
          <w:szCs w:val="28"/>
          <w:lang w:eastAsia="ru-RU"/>
        </w:rPr>
        <w:t>Налог на имущество организаций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Поступления по налогу на имущество организаций предусмотрены в сумме 9137,0 млн рублей, что выше плановых назначений на 2016 год на 319,7 млн рублей или на 3,6 %. За 9 месяцев 2016 года поступления составили 6636,3 млн рублей (75,3 % к плану года 8817,3 млн рублей). </w:t>
      </w:r>
    </w:p>
    <w:p w:rsidR="0060064E" w:rsidRPr="00A70410" w:rsidRDefault="0060064E" w:rsidP="006006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Расчет поступления налога на имущество организаций произведен с учетом изменений налогового законодательства </w:t>
      </w:r>
      <w:r w:rsidRPr="00A70410">
        <w:rPr>
          <w:rFonts w:ascii="Times New Roman" w:hAnsi="Times New Roman" w:cs="Times New Roman"/>
          <w:sz w:val="28"/>
          <w:szCs w:val="28"/>
        </w:rPr>
        <w:t xml:space="preserve">(Федеральный закон от 29.11.2012 № 202-ФЗ «О внесении изменений в </w:t>
      </w:r>
      <w:hyperlink r:id="rId23" w:history="1">
        <w:r w:rsidRPr="00A70410">
          <w:rPr>
            <w:rFonts w:ascii="Times New Roman" w:hAnsi="Times New Roman" w:cs="Times New Roman"/>
            <w:sz w:val="28"/>
            <w:szCs w:val="28"/>
          </w:rPr>
          <w:t>часть вторую</w:t>
        </w:r>
      </w:hyperlink>
      <w:r w:rsidRPr="00A70410">
        <w:rPr>
          <w:rFonts w:ascii="Times New Roman" w:hAnsi="Times New Roman" w:cs="Times New Roman"/>
          <w:sz w:val="28"/>
          <w:szCs w:val="28"/>
        </w:rPr>
        <w:t xml:space="preserve"> Налогового кодекса Российской Федерации»), а именно увеличением ставки налога на имущество организаций с 1,3 % до 1,6 %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Поступление налога в 2018 году прогнозируется в объеме 9228,3 млн рублей, в 2019 году – 9320,6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Транспортный налог</w:t>
      </w:r>
      <w:r w:rsidRPr="00A70410">
        <w:rPr>
          <w:rFonts w:ascii="Times New Roman" w:eastAsia="Times New Roman" w:hAnsi="Times New Roman" w:cs="Times New Roman"/>
          <w:sz w:val="28"/>
          <w:szCs w:val="28"/>
          <w:lang w:eastAsia="ru-RU"/>
        </w:rPr>
        <w:t xml:space="preserve"> на 2017 год предусмотрен в сумме 1668,0 млн рублей, что превышает плановые назначения на 2016 год на 351,3 млн рублей, или на 26,7 % (1316,7 млн рублей). Поступления с организаций составят 342,8 млн рублей (доля в общем объеме по налогу - 20,6 %), с физических лиц – 1325,1 млн рублей (79,4 %).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За 9 месяцев 2016 года поступления по транспортному налогу составили 477,4 млн рублей (36,3 % к плану года), в том числе с организаций - 263,3 млн рублей, с физических лиц – 214,1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Поступления по транспортному налогу в 2018 году планируются в сумме 1684,6 млн рублей, в 2019 году – 1701,4 млн рублей.</w:t>
      </w:r>
    </w:p>
    <w:p w:rsidR="0060064E" w:rsidRPr="00A70410" w:rsidRDefault="0060064E" w:rsidP="0060064E">
      <w:pPr>
        <w:spacing w:after="0" w:line="240" w:lineRule="auto"/>
        <w:ind w:firstLine="708"/>
        <w:jc w:val="both"/>
        <w:rPr>
          <w:rFonts w:ascii="Times New Roman" w:eastAsia="Times New Roman" w:hAnsi="Times New Roman" w:cs="Times New Roman"/>
          <w:sz w:val="28"/>
          <w:szCs w:val="28"/>
          <w:lang w:eastAsia="ru-RU"/>
        </w:rPr>
      </w:pPr>
      <w:r w:rsidRPr="00A70410">
        <w:rPr>
          <w:rFonts w:ascii="Times New Roman" w:eastAsia="Calibri" w:hAnsi="Times New Roman" w:cs="Times New Roman"/>
          <w:b/>
          <w:bCs/>
          <w:sz w:val="28"/>
          <w:szCs w:val="28"/>
          <w:lang w:eastAsia="ru-RU"/>
        </w:rPr>
        <w:t>Налог на игорный бизнес</w:t>
      </w:r>
      <w:r w:rsidRPr="00A70410">
        <w:rPr>
          <w:rFonts w:ascii="Times New Roman" w:eastAsia="Calibri" w:hAnsi="Times New Roman" w:cs="Times New Roman"/>
          <w:bCs/>
          <w:sz w:val="28"/>
          <w:szCs w:val="28"/>
          <w:lang w:eastAsia="ru-RU"/>
        </w:rPr>
        <w:t xml:space="preserve"> рассчитан исходя из данных, предоставленных УФНС РФ по Приморскому краю о количестве объектов налога (пунктов приема ставок букмекерских контор, игровых автоматов, игровых столов), поставленных на налоговый учет на территории Приморского края. В 2017 году поступления налога прогнозируются в сумме 127,0 млн рублей,</w:t>
      </w:r>
      <w:r w:rsidRPr="00A70410">
        <w:rPr>
          <w:rFonts w:ascii="Times New Roman" w:eastAsia="Times New Roman" w:hAnsi="Times New Roman" w:cs="Times New Roman"/>
          <w:sz w:val="28"/>
          <w:szCs w:val="28"/>
          <w:lang w:eastAsia="ru-RU"/>
        </w:rPr>
        <w:t xml:space="preserve"> что ниже плановых назначений на 2016 год на 1,5 млн рублей, или на 1,2 %.</w:t>
      </w:r>
    </w:p>
    <w:p w:rsidR="0060064E" w:rsidRPr="00A70410" w:rsidRDefault="0060064E" w:rsidP="0060064E">
      <w:pPr>
        <w:spacing w:after="0" w:line="240" w:lineRule="auto"/>
        <w:ind w:firstLine="708"/>
        <w:jc w:val="both"/>
        <w:rPr>
          <w:rFonts w:ascii="Times New Roman" w:eastAsia="Calibri" w:hAnsi="Times New Roman" w:cs="Times New Roman"/>
          <w:bCs/>
          <w:sz w:val="28"/>
          <w:szCs w:val="28"/>
          <w:lang w:eastAsia="ru-RU"/>
        </w:rPr>
      </w:pPr>
      <w:r w:rsidRPr="00A70410">
        <w:rPr>
          <w:rFonts w:ascii="Times New Roman" w:eastAsia="Times New Roman" w:hAnsi="Times New Roman" w:cs="Times New Roman"/>
          <w:sz w:val="28"/>
          <w:szCs w:val="28"/>
          <w:lang w:eastAsia="ru-RU"/>
        </w:rPr>
        <w:t>За 9 месяцев 2016 года поступления по данному налогу составили 97,4 млн рублей (75,8 % при годовых плановых назначениях 128,5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Налоги, сборы и регулярные платежи за пользование природными ресурсами</w:t>
      </w:r>
      <w:r w:rsidRPr="00A70410">
        <w:rPr>
          <w:rFonts w:ascii="Times New Roman" w:eastAsia="Times New Roman" w:hAnsi="Times New Roman" w:cs="Times New Roman"/>
          <w:sz w:val="28"/>
          <w:szCs w:val="28"/>
          <w:lang w:eastAsia="ru-RU"/>
        </w:rPr>
        <w:t xml:space="preserve"> составят 571,8 млн рублей, что выше плановых назначений на </w:t>
      </w:r>
      <w:r w:rsidRPr="00A70410">
        <w:rPr>
          <w:rFonts w:ascii="Times New Roman" w:eastAsia="Times New Roman" w:hAnsi="Times New Roman" w:cs="Times New Roman"/>
          <w:sz w:val="28"/>
          <w:szCs w:val="28"/>
          <w:lang w:eastAsia="ru-RU"/>
        </w:rPr>
        <w:lastRenderedPageBreak/>
        <w:t>2016 год на 2,3 млн рублей, или на 0,4 %. За 9 месяцев текущего года в краевой бюджет поступило 401,3 млн рублей, годовой план исполнен на 70,5 % (569,5</w:t>
      </w:r>
      <w:r w:rsidRPr="00A70410">
        <w:rPr>
          <w:rFonts w:ascii="Times New Roman" w:eastAsia="Times New Roman" w:hAnsi="Times New Roman" w:cs="Times New Roman"/>
          <w:sz w:val="28"/>
          <w:szCs w:val="28"/>
        </w:rPr>
        <w:t> млн рублей)</w:t>
      </w:r>
      <w:r w:rsidRPr="00A70410">
        <w:rPr>
          <w:rFonts w:ascii="Times New Roman" w:eastAsia="Times New Roman" w:hAnsi="Times New Roman" w:cs="Times New Roman"/>
          <w:sz w:val="28"/>
          <w:szCs w:val="28"/>
          <w:lang w:eastAsia="ru-RU"/>
        </w:rPr>
        <w:t>. В 2018 году поступления по данному доходному источнику составят 577,6 млн рублей, в 2019 году – 583,3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В разрезе видов поступлений предусмотрены плановые назначения по:</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налогу на добычу полезных ископаемых</w:t>
      </w:r>
      <w:r w:rsidRPr="00A70410">
        <w:rPr>
          <w:rFonts w:ascii="Times New Roman" w:eastAsia="Times New Roman" w:hAnsi="Times New Roman" w:cs="Times New Roman"/>
          <w:sz w:val="28"/>
          <w:szCs w:val="28"/>
          <w:lang w:eastAsia="ru-RU"/>
        </w:rPr>
        <w:t xml:space="preserve"> в сумме 257,8 млн рублей, что ниже плановых назначений на 2016 год на 0,2 млн рублей, или на 0,1 %. За 9 месяцев текущего года в краевой бюджет поступило 182,3 млн рублей, годовой план (258,0 млн рублей) исполнен на 70,7 %. В 2018 году поступления по налогу на добычу полезных ископаемых прогнозируются в объеме 260,4 млн рублей, в 2019 году – 263,0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сборам за пользование объектами животного мира и за пользование объектами водных биологических ресурсов</w:t>
      </w:r>
      <w:r w:rsidRPr="00A70410">
        <w:rPr>
          <w:rFonts w:ascii="Times New Roman" w:eastAsia="Times New Roman" w:hAnsi="Times New Roman" w:cs="Times New Roman"/>
          <w:sz w:val="28"/>
          <w:szCs w:val="28"/>
          <w:lang w:eastAsia="ru-RU"/>
        </w:rPr>
        <w:t xml:space="preserve"> - 314,0 млн рублей, что выше плановых назначений на 2016 год на 2,5 млн рублей, или на 0,8 %. За 9 месяцев 2016 года в краевой бюджет поступило 219,0 млн рублей,</w:t>
      </w:r>
      <w:r>
        <w:rPr>
          <w:rFonts w:ascii="Times New Roman" w:eastAsia="Times New Roman" w:hAnsi="Times New Roman" w:cs="Times New Roman"/>
          <w:sz w:val="28"/>
          <w:szCs w:val="28"/>
          <w:lang w:eastAsia="ru-RU"/>
        </w:rPr>
        <w:t xml:space="preserve"> годовой план (311,5 млн рублей</w:t>
      </w:r>
      <w:r w:rsidRPr="00A70410">
        <w:rPr>
          <w:rFonts w:ascii="Times New Roman" w:eastAsia="Times New Roman" w:hAnsi="Times New Roman" w:cs="Times New Roman"/>
          <w:sz w:val="28"/>
          <w:szCs w:val="28"/>
          <w:lang w:eastAsia="ru-RU"/>
        </w:rPr>
        <w:t>) исполнен на 70,3 %. В 2018 году прогноз поступлений составит 317,1 млн рублей, в 2019 году – 320,3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Государственная пошлина</w:t>
      </w:r>
      <w:r w:rsidRPr="00A70410">
        <w:rPr>
          <w:rFonts w:ascii="Times New Roman" w:eastAsia="Times New Roman" w:hAnsi="Times New Roman" w:cs="Times New Roman"/>
          <w:sz w:val="28"/>
          <w:szCs w:val="28"/>
          <w:lang w:eastAsia="ru-RU"/>
        </w:rPr>
        <w:t xml:space="preserve"> на 2017 год предусмотрена в размере 308,6 млн рублей, что выше плановых назначений на 2016 год на 32,1 млн рублей, или на 11,6 % (276,5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За 9 месяцев текущего года в краевой бюджет государственная пошлина поступила в объеме 215,8 млн рублей, годовой план исполнен на 78,1 % (276,5 млн рублей).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По прогнозу поступления на 2018 год составят 311,7 млн рублей, на 2019 год – 314,8 млн рублей.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Доходы от использования имущества, находящегося в государственной и муниципальной собственности</w:t>
      </w:r>
      <w:r w:rsidRPr="00A70410">
        <w:rPr>
          <w:rFonts w:ascii="Times New Roman" w:eastAsia="Times New Roman" w:hAnsi="Times New Roman" w:cs="Times New Roman"/>
          <w:sz w:val="28"/>
          <w:szCs w:val="28"/>
          <w:lang w:eastAsia="ru-RU"/>
        </w:rPr>
        <w:t xml:space="preserve"> представлены в объеме 68,5 млн рублей, что ниже плановых назначений на 2016 год на 3,5 млн рублей (72,0 млн рублей). За 9 месяцев текущего года в краевой бюджет поступило 57,7 млн рублей, годовой план исполнен на 80,3 %. Прогноз поступлений доходов от использования имущества, находящегося в государственной и муниципальной собственности, на 2018 год составит 69,1 млн рублей, на 2019 год – 69,8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В 2017 году в составе указанных доходов планируется поступление в краевой бюджет:</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д</w:t>
      </w:r>
      <w:r w:rsidRPr="00A70410">
        <w:rPr>
          <w:rFonts w:ascii="Times New Roman" w:hAnsi="Times New Roman" w:cs="Times New Roman"/>
          <w:i/>
          <w:sz w:val="28"/>
          <w:szCs w:val="28"/>
        </w:rPr>
        <w:t>оходов в виде дивидендов по акциям</w:t>
      </w:r>
      <w:r w:rsidRPr="00A70410">
        <w:rPr>
          <w:rFonts w:ascii="Times New Roman" w:hAnsi="Times New Roman" w:cs="Times New Roman"/>
          <w:sz w:val="28"/>
          <w:szCs w:val="28"/>
        </w:rPr>
        <w:t>, принадлежащим Приморскому краю</w:t>
      </w:r>
      <w:r>
        <w:rPr>
          <w:rFonts w:ascii="Times New Roman" w:hAnsi="Times New Roman" w:cs="Times New Roman"/>
          <w:sz w:val="28"/>
          <w:szCs w:val="28"/>
        </w:rPr>
        <w:t>,</w:t>
      </w:r>
      <w:r w:rsidRPr="00A70410">
        <w:rPr>
          <w:rFonts w:ascii="Times New Roman" w:hAnsi="Times New Roman" w:cs="Times New Roman"/>
          <w:sz w:val="28"/>
          <w:szCs w:val="28"/>
        </w:rPr>
        <w:t xml:space="preserve"> в сумме 0,7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процентов, полученных от предоставления бюджетных кредитов внутри страны</w:t>
      </w:r>
      <w:r w:rsidRPr="00A70410">
        <w:rPr>
          <w:rFonts w:ascii="Times New Roman" w:eastAsia="Times New Roman" w:hAnsi="Times New Roman" w:cs="Times New Roman"/>
          <w:sz w:val="28"/>
          <w:szCs w:val="28"/>
          <w:lang w:eastAsia="ru-RU"/>
        </w:rPr>
        <w:t xml:space="preserve"> - 8,7 млн рублей, в том числе по: КГУП "Примтеплоэнерго" – 2,7 млн рублей; муниципальным образованиям Приморского края – 6,0 млн рублей. По расчетам, представленным Администрацией Приморского края, в 2018 году планируется получить 8,8 млн рублей, в 2019 году – 8,9 млн рублей;</w:t>
      </w:r>
    </w:p>
    <w:p w:rsidR="0060064E" w:rsidRPr="00A70410" w:rsidRDefault="0060064E" w:rsidP="006006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 xml:space="preserve">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w:t>
      </w:r>
      <w:r w:rsidRPr="00A70410">
        <w:rPr>
          <w:rFonts w:ascii="Times New Roman" w:eastAsia="Times New Roman" w:hAnsi="Times New Roman" w:cs="Times New Roman"/>
          <w:i/>
          <w:sz w:val="28"/>
          <w:szCs w:val="28"/>
          <w:lang w:eastAsia="ru-RU"/>
        </w:rPr>
        <w:lastRenderedPageBreak/>
        <w:t xml:space="preserve">государственных и муниципальных унитарных предприятий, в том числе казенных) </w:t>
      </w:r>
      <w:r w:rsidRPr="00A70410">
        <w:rPr>
          <w:rFonts w:ascii="Times New Roman" w:eastAsia="Times New Roman" w:hAnsi="Times New Roman" w:cs="Times New Roman"/>
          <w:sz w:val="28"/>
          <w:szCs w:val="28"/>
          <w:lang w:eastAsia="ru-RU"/>
        </w:rPr>
        <w:t>в сумме 53,9 млн рублей. За 9 месяцев 2016 года поступило 44,1 млн рублей, или 85,8 % при плановых назначениях 51,4 млн рублей. В 2018 году планируется получить с ростом к уровню предыдущего года - 54,4 млн рублей, в 2019 году – 55,0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платежей от государственных и муниципальных унитарных предприятий</w:t>
      </w:r>
      <w:r w:rsidRPr="00A70410">
        <w:rPr>
          <w:rFonts w:ascii="Times New Roman" w:eastAsia="Times New Roman" w:hAnsi="Times New Roman" w:cs="Times New Roman"/>
          <w:sz w:val="28"/>
          <w:szCs w:val="28"/>
          <w:lang w:eastAsia="ru-RU"/>
        </w:rPr>
        <w:t xml:space="preserve"> в сумме 0,8 млн рублей. Данные поступления ожидаются от КГУП "Госнедвижимость" - 0,4 млн рублей, КГУП "Приморский региональный центр по ценообразованию в строительстве и промышленности строительных материалов" - 0,4 млн рублей. За 9 месяцев текущего года поступило 1,8 млн рублей (45,7 % годового плана в размере - 4,0 млн рублей). Поступления по данному доходному источнику в 2018 году составят 0,8 млн рублей, в 2019 году – 0,8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 xml:space="preserve">прочих доходов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A70410">
        <w:rPr>
          <w:rFonts w:ascii="Times New Roman" w:eastAsia="Times New Roman" w:hAnsi="Times New Roman" w:cs="Times New Roman"/>
          <w:sz w:val="28"/>
          <w:szCs w:val="28"/>
          <w:lang w:eastAsia="ru-RU"/>
        </w:rPr>
        <w:t>в объеме 4,4 млн рублей, что выше плана текущего года на 0,2 млн рублей. В 2017 году планируются поступления по договору аренды с</w:t>
      </w:r>
      <w:r w:rsidRPr="00A70410">
        <w:rPr>
          <w:rFonts w:ascii="Times New Roman" w:eastAsia="Times New Roman" w:hAnsi="Times New Roman" w:cs="Times New Roman"/>
          <w:sz w:val="28"/>
          <w:szCs w:val="28"/>
          <w:lang w:eastAsia="ru-RU"/>
        </w:rPr>
        <w:br/>
        <w:t>ООО "Спецморфлот" - 1,1 млн рублей, по договорам найма жилых помещений - 3,3 млн рублей. За 9 месяцев текущего года поступило 3,2 млн рублей, или 76,4 % годовых назначений – (4,2 млн рублей). Поступления по данному доходному источнику в 2018 году составят 4,4 млн рублей, в 2019 году – 4,5 млн рублей.</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Платежи при пользовании природными ресурсами</w:t>
      </w:r>
      <w:r w:rsidRPr="00A70410">
        <w:rPr>
          <w:rFonts w:ascii="Times New Roman" w:eastAsia="Times New Roman" w:hAnsi="Times New Roman" w:cs="Times New Roman"/>
          <w:sz w:val="28"/>
          <w:szCs w:val="28"/>
          <w:lang w:eastAsia="ru-RU"/>
        </w:rPr>
        <w:t xml:space="preserve"> законопроектом на 2017 год предусмотрены в сумме 104,5 млн рублей, что ниже плановых назначений на 2016 год на 73,6 млн рублей, или на 58,7 %.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Плата за негативное воздействие на окружающую среду</w:t>
      </w:r>
      <w:r w:rsidRPr="00A70410">
        <w:rPr>
          <w:rFonts w:ascii="Times New Roman" w:eastAsia="Times New Roman" w:hAnsi="Times New Roman" w:cs="Times New Roman"/>
          <w:sz w:val="28"/>
          <w:szCs w:val="28"/>
          <w:lang w:eastAsia="ru-RU"/>
        </w:rPr>
        <w:t xml:space="preserve"> в 2017 году запланирована в сумме 65,0 млн рублей, что ниже годовых бюджетных назначений на 2016 год на 29,5 млн рублей, или на 68,8 %. </w:t>
      </w:r>
      <w:r w:rsidRPr="00A70410">
        <w:rPr>
          <w:rFonts w:ascii="Times New Roman" w:hAnsi="Times New Roman" w:cs="Times New Roman"/>
          <w:sz w:val="28"/>
          <w:szCs w:val="28"/>
        </w:rPr>
        <w:t>Расчет платы за негативное воздействие на окружающую среду осуществлен с учетом установления с 01.01.2016 сроков для ее внесения не позднее 1-го марта года, следующего за отчетным периодом (Федеральный закон от 21.07.2014 № 219-ФЗ</w:t>
      </w:r>
      <w:r w:rsidRPr="00A70410">
        <w:t xml:space="preserve"> </w:t>
      </w:r>
      <w:r w:rsidRPr="00A70410">
        <w:rPr>
          <w:rFonts w:ascii="Times New Roman" w:hAnsi="Times New Roman" w:cs="Times New Roman"/>
          <w:sz w:val="28"/>
          <w:szCs w:val="28"/>
        </w:rPr>
        <w:t>"О внесении изменений в Федеральный закон "Об охране окружающей среды" и отдельные законодательные акты Российской Федерации"). Федеральным законом</w:t>
      </w:r>
      <w:r w:rsidRPr="00A70410">
        <w:rPr>
          <w:rFonts w:ascii="Times New Roman" w:eastAsia="Times New Roman" w:hAnsi="Times New Roman" w:cs="Times New Roman"/>
          <w:sz w:val="28"/>
          <w:szCs w:val="28"/>
          <w:lang w:eastAsia="ru-RU"/>
        </w:rPr>
        <w:t xml:space="preserve"> от 29.12.2015 № 404-ФЗ</w:t>
      </w:r>
      <w:r w:rsidRPr="00A70410">
        <w:rPr>
          <w:rFonts w:ascii="Times New Roman" w:eastAsia="Times New Roman" w:hAnsi="Times New Roman" w:cs="Times New Roman"/>
          <w:sz w:val="28"/>
          <w:szCs w:val="28"/>
          <w:vertAlign w:val="superscript"/>
          <w:lang w:eastAsia="ru-RU"/>
        </w:rPr>
        <w:footnoteReference w:id="6"/>
      </w:r>
      <w:r w:rsidRPr="00A70410">
        <w:rPr>
          <w:rFonts w:ascii="Times New Roman" w:eastAsia="Times New Roman" w:hAnsi="Times New Roman" w:cs="Times New Roman"/>
          <w:sz w:val="28"/>
          <w:szCs w:val="28"/>
          <w:lang w:eastAsia="ru-RU"/>
        </w:rPr>
        <w:t>, начиная с взимания платы за 2016 год</w:t>
      </w:r>
      <w:r>
        <w:rPr>
          <w:rFonts w:ascii="Times New Roman" w:eastAsia="Times New Roman" w:hAnsi="Times New Roman" w:cs="Times New Roman"/>
          <w:sz w:val="28"/>
          <w:szCs w:val="28"/>
          <w:lang w:eastAsia="ru-RU"/>
        </w:rPr>
        <w:t>,</w:t>
      </w:r>
      <w:r w:rsidRPr="00A70410">
        <w:rPr>
          <w:rFonts w:ascii="Times New Roman" w:eastAsia="Times New Roman" w:hAnsi="Times New Roman" w:cs="Times New Roman"/>
          <w:sz w:val="28"/>
          <w:szCs w:val="28"/>
          <w:lang w:eastAsia="ru-RU"/>
        </w:rPr>
        <w:t xml:space="preserve"> сокращены виды платы </w:t>
      </w:r>
      <w:r w:rsidRPr="00A70410">
        <w:rPr>
          <w:rFonts w:ascii="Times New Roman" w:hAnsi="Times New Roman" w:cs="Times New Roman"/>
          <w:sz w:val="28"/>
          <w:szCs w:val="28"/>
        </w:rPr>
        <w:t>за негативное воздействие на окружающую среду (ранее плата взималась по пяти видам негативного воздействия, в настоящее время по трем). В 2017 году плата за негативное воздействие на окружающую среду поступит только по трем видам.</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За 9 месяцев текущего года плата за негативное воздействие на окружающую среду в краевой бюджет поступила в объеме 84,6 млн рублей, годовой план (94,5 млн рублей) исполнен на 89,5 %.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lastRenderedPageBreak/>
        <w:t>Платежи при пользовании недрами</w:t>
      </w:r>
      <w:r w:rsidRPr="00A70410">
        <w:rPr>
          <w:rFonts w:ascii="Times New Roman" w:eastAsia="Times New Roman" w:hAnsi="Times New Roman" w:cs="Times New Roman"/>
          <w:sz w:val="28"/>
          <w:szCs w:val="28"/>
          <w:lang w:eastAsia="ru-RU"/>
        </w:rPr>
        <w:t xml:space="preserve"> законопроектом на 2017 год предусмотрены в объеме 4,4 млн рублей, что ниже годовых бюджетных назначений на 2016 год на 42,0 млн рублей, или на 90,5 %. Платежи в 2016 году поступили за пользование недрами по аукционам, состоявшимся в 2015 году. За 9 месяцев текущего года в краевой бюджет поступил платеж в объеме 18,7 млн рублей, годовой план (46,4 млн рублей) исполнен на 40,3 %.</w:t>
      </w:r>
    </w:p>
    <w:p w:rsidR="0060064E" w:rsidRPr="00A70410" w:rsidRDefault="0060064E"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Плата за использование лесов</w:t>
      </w:r>
      <w:r w:rsidRPr="00A70410">
        <w:rPr>
          <w:rFonts w:ascii="Times New Roman" w:eastAsia="Times New Roman" w:hAnsi="Times New Roman" w:cs="Times New Roman"/>
          <w:sz w:val="28"/>
          <w:szCs w:val="28"/>
          <w:lang w:eastAsia="ru-RU"/>
        </w:rPr>
        <w:t xml:space="preserve"> в 2017 году запланирована в сумме 35,1 млн рублей, что ниже годовых бюджетных назначений на 2016 год на 2,1 млн рублей, или на 5,6 %.</w:t>
      </w:r>
    </w:p>
    <w:p w:rsidR="00A70410" w:rsidRPr="00A70410" w:rsidRDefault="00A70410" w:rsidP="0060064E">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Контрольно-счетная палата Приморского края обращает внимание, что в расчете платежей за использование лесов на 2017 год, представленном главным администратором департаментом лесного хозяйства Приморского края, при расчете платежа по заготовке древесины были применены такие показатели как: количество договоров (76 шт.); средняя сумма договора (265,0 тыс. рублей); недоимка (20 %). В расчете сумма платежа составила 20,9 млн рублей, тогда как следовало указать 24,2 млн рублей</w:t>
      </w:r>
      <w:r w:rsidRPr="00A70410">
        <w:rPr>
          <w:rFonts w:ascii="Times New Roman" w:eastAsia="Times New Roman" w:hAnsi="Times New Roman" w:cs="Times New Roman"/>
          <w:sz w:val="28"/>
          <w:szCs w:val="28"/>
          <w:vertAlign w:val="superscript"/>
          <w:lang w:eastAsia="ru-RU"/>
        </w:rPr>
        <w:footnoteReference w:id="7"/>
      </w:r>
      <w:r w:rsidRPr="00A70410">
        <w:rPr>
          <w:rFonts w:ascii="Times New Roman" w:eastAsia="Times New Roman" w:hAnsi="Times New Roman" w:cs="Times New Roman"/>
          <w:sz w:val="28"/>
          <w:szCs w:val="28"/>
          <w:lang w:eastAsia="ru-RU"/>
        </w:rPr>
        <w:t>. Таким образом, прогноз на 2017 год занижен на 3,3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За 9 месяцев текущего года в краевой бюджет от данного доходного источника поступило 26,2 млн рублей, годовой план исполнен на 70,2 % (37,2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Прогноз поступления платежей при пользовании природными ресурсами на 2018 год составляет 105,6 млн рублей, на 2019 год – 106,6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Доходы от оказания платных услуг и компенсации затрат государства</w:t>
      </w:r>
      <w:r w:rsidRPr="00A70410">
        <w:rPr>
          <w:rFonts w:ascii="Times New Roman" w:eastAsia="Times New Roman" w:hAnsi="Times New Roman" w:cs="Times New Roman"/>
          <w:sz w:val="28"/>
          <w:szCs w:val="28"/>
          <w:lang w:eastAsia="ru-RU"/>
        </w:rPr>
        <w:t xml:space="preserve"> на 2017 год запланированы в сумме 7,4 млн рублей, что ниже годовых бюджетных назначений на 2016 год на 66,7 млн рублей, или на 90,0 % (74,1 млн рублей). За 9 месяцев 2016 года в краевой бюджет поступило 72,3 млн рублей, в том числе по доходам от оказания платных услуг (работ) – 1,4 млн рублей; компенсации затрат государства – 70,5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В 2017 году планируются доходы от:</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оказания платных услуг (работ) от архивного отдела Приморского края – 0,9 млн рублей;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компенсации затрат государства – 6,4 млн рублей, в том числе от Администрации Приморского края – 3,2 млн рублей, департамента образования и науки Приморского края – 0,9 млн рублей, департамента труда и социального развития Приморского края – 0,2 млн рублей, департамента здравоохранения Приморского края - 2,0 млн рублей.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Контрольно-счетной палатой проведен анализ поступлений по доходам от оказания платных услуг (работ) и компенсации затрат государства за предыдущие годы. Поступления по доходам от: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lastRenderedPageBreak/>
        <w:t xml:space="preserve">оказания платных услуг (работ) в 2013 году составили 15,9 млн рублей, в 2014 – 5,3 млн рублей, в 2015 – 2,6 млн рублей, за 9 месяцев 2016 года – 1,4 млн рублей;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компенсации затрат государства в 2013 году - 33,5 млн рублей, в 2014 – 281,3 млн рублей, в 2015 – 119,4 млн рублей, за 9 месяцев 2016 года – 72,3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Учитывая значительный объем поступлений, полагаем, что представленные в законопроекте плановые назначения по доходам от оказания платных услуг и компенсации затрат государства занижены.</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Прогноз поступления доходов от оказания платных услуг и компенсации затрат государства на 2018 год составляет 7,7 млн рублей, на 2019 год – 7,5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Доходы от продажи материальных и нематериальных активов</w:t>
      </w:r>
      <w:r w:rsidRPr="00A70410">
        <w:rPr>
          <w:rFonts w:ascii="Times New Roman" w:eastAsia="Times New Roman" w:hAnsi="Times New Roman" w:cs="Times New Roman"/>
          <w:sz w:val="28"/>
          <w:szCs w:val="28"/>
          <w:lang w:eastAsia="ru-RU"/>
        </w:rPr>
        <w:t xml:space="preserve"> законопроектом на 2017 год предусмотрены в сумме 56,0 млн рублей, что ниже плановых назначений на 2016 год на 15,0 млн рублей, или на 21,1 %.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Поступления доходов от продажи материальных и нематериальных активов на 2018 и 2019 год составят 56,6 млн рублей и 57,2 млн рублей соответственно.</w:t>
      </w:r>
    </w:p>
    <w:p w:rsidR="00A70410" w:rsidRPr="00A70410" w:rsidRDefault="00A70410" w:rsidP="00A70410">
      <w:pPr>
        <w:spacing w:after="0" w:line="240" w:lineRule="auto"/>
        <w:ind w:firstLine="709"/>
        <w:jc w:val="both"/>
        <w:rPr>
          <w:rFonts w:ascii="Times New Roman" w:eastAsia="Calibri" w:hAnsi="Times New Roman" w:cs="Times New Roman"/>
          <w:sz w:val="28"/>
          <w:szCs w:val="28"/>
          <w:lang w:eastAsia="ru-RU"/>
        </w:rPr>
      </w:pPr>
      <w:r w:rsidRPr="00A70410">
        <w:rPr>
          <w:rFonts w:ascii="Times New Roman" w:eastAsia="Times New Roman" w:hAnsi="Times New Roman" w:cs="Times New Roman"/>
          <w:i/>
          <w:sz w:val="28"/>
          <w:szCs w:val="28"/>
          <w:lang w:eastAsia="ru-RU"/>
        </w:rPr>
        <w:t>Доходы от продажи квартир</w:t>
      </w:r>
      <w:r w:rsidRPr="00A70410">
        <w:rPr>
          <w:rFonts w:ascii="Times New Roman" w:eastAsia="Times New Roman" w:hAnsi="Times New Roman" w:cs="Times New Roman"/>
          <w:sz w:val="28"/>
          <w:szCs w:val="28"/>
          <w:lang w:eastAsia="ru-RU"/>
        </w:rPr>
        <w:t xml:space="preserve"> предусмотрены в сумме 54,3 млн рублей, что ниже плановых назначений на 2016 год на 13,7 млн рублей или на 20,1 %. Главным администратором данного доходного источника является департамент земельных и имущественных отношений Приморского края. Поступления ожидаются от участников программы "Квартира молодой семье</w:t>
      </w:r>
      <w:r w:rsidR="00DC0C2D" w:rsidRPr="00A70410">
        <w:rPr>
          <w:rFonts w:ascii="Times New Roman" w:eastAsia="Times New Roman" w:hAnsi="Times New Roman" w:cs="Times New Roman"/>
          <w:sz w:val="28"/>
          <w:szCs w:val="28"/>
          <w:lang w:eastAsia="ru-RU"/>
        </w:rPr>
        <w:t>"</w:t>
      </w:r>
      <w:r w:rsidRPr="00A70410">
        <w:rPr>
          <w:rFonts w:ascii="Times New Roman" w:eastAsia="Times New Roman" w:hAnsi="Times New Roman" w:cs="Times New Roman"/>
          <w:sz w:val="28"/>
          <w:szCs w:val="28"/>
          <w:lang w:eastAsia="ru-RU"/>
        </w:rPr>
        <w:t xml:space="preserve"> на 2002–2010 годы согласно графикам гашения. За 9 месяцев 2016 года в краевой бюджет поступило 54,5 млн рублей, исполнение плана составило 80,1 % (68,0 млн рублей).</w:t>
      </w:r>
      <w:r w:rsidR="00DC0C2D">
        <w:rPr>
          <w:rFonts w:ascii="Times New Roman" w:eastAsia="Times New Roman" w:hAnsi="Times New Roman" w:cs="Times New Roman"/>
          <w:sz w:val="28"/>
          <w:szCs w:val="28"/>
          <w:lang w:eastAsia="ru-RU"/>
        </w:rPr>
        <w:t xml:space="preserve"> </w:t>
      </w:r>
      <w:r w:rsidRPr="00A70410">
        <w:rPr>
          <w:rFonts w:ascii="Times New Roman" w:eastAsia="Calibri" w:hAnsi="Times New Roman" w:cs="Times New Roman"/>
          <w:i/>
          <w:sz w:val="28"/>
          <w:szCs w:val="28"/>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A70410">
        <w:rPr>
          <w:rFonts w:ascii="Times New Roman" w:eastAsia="Calibri" w:hAnsi="Times New Roman" w:cs="Times New Roman"/>
          <w:sz w:val="28"/>
          <w:szCs w:val="28"/>
          <w:lang w:eastAsia="ru-RU"/>
        </w:rPr>
        <w:t>, предусмотрены на 2017 год в объеме 1,7 млн рублей, что ниже на 26,4 % плановых показателей на 2016 год. Расчет данной суммы произведен на основании договора купли–продажи с ООО "Манус". За 9 месяцев текущего года поступило 1,8 млн рублей (78,0 % годовых назначений (2,3</w:t>
      </w:r>
      <w:r w:rsidRPr="00A70410">
        <w:rPr>
          <w:rFonts w:ascii="Times New Roman" w:eastAsia="Times New Roman" w:hAnsi="Times New Roman" w:cs="Times New Roman"/>
          <w:sz w:val="28"/>
          <w:szCs w:val="28"/>
          <w:lang w:eastAsia="ru-RU"/>
        </w:rPr>
        <w:t xml:space="preserve"> млн рублей</w:t>
      </w:r>
      <w:r w:rsidRPr="00A70410">
        <w:rPr>
          <w:rFonts w:ascii="Times New Roman" w:eastAsia="Calibri" w:hAnsi="Times New Roman" w:cs="Times New Roman"/>
          <w:sz w:val="28"/>
          <w:szCs w:val="28"/>
          <w:lang w:eastAsia="ru-RU"/>
        </w:rPr>
        <w:t>).</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 xml:space="preserve">Административные платежи и сборы </w:t>
      </w:r>
      <w:r w:rsidRPr="00A70410">
        <w:rPr>
          <w:rFonts w:ascii="Times New Roman" w:eastAsia="Times New Roman" w:hAnsi="Times New Roman" w:cs="Times New Roman"/>
          <w:sz w:val="28"/>
          <w:szCs w:val="28"/>
          <w:lang w:eastAsia="ru-RU"/>
        </w:rPr>
        <w:t xml:space="preserve">на 2017 год предусмотрены в объеме 9,1 млн рублей, что составляет 77,9 % уровня назначений 2016 года. За 9 месяцев текущего года поступило 9,8 млн рублей или 83,5 %.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Указанные поступления спрогнозированы за счет: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t>сборов, вносимых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r w:rsidRPr="00A70410">
        <w:rPr>
          <w:rFonts w:ascii="Times New Roman" w:eastAsia="Times New Roman" w:hAnsi="Times New Roman" w:cs="Times New Roman"/>
          <w:sz w:val="28"/>
          <w:szCs w:val="28"/>
          <w:lang w:eastAsia="ru-RU"/>
        </w:rPr>
        <w:t xml:space="preserve"> (главный администратор бюджетных средств - департамент природных ресурсов и охраны окружающей среды Приморского края, за 9 месяцев 2016 года поступило 0,1 млн рублей или 50,2 % (план 2016 года - 0,2 млн рублей); </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i/>
          <w:sz w:val="28"/>
          <w:szCs w:val="28"/>
          <w:lang w:eastAsia="ru-RU"/>
        </w:rPr>
        <w:lastRenderedPageBreak/>
        <w:t>платежей, взимаемых государственными органами (организациями) субъектов Российской Федерации за выполнение определенных функций</w:t>
      </w:r>
      <w:r w:rsidRPr="00A70410">
        <w:rPr>
          <w:rFonts w:ascii="Times New Roman" w:eastAsia="Times New Roman" w:hAnsi="Times New Roman" w:cs="Times New Roman"/>
          <w:sz w:val="28"/>
          <w:szCs w:val="28"/>
          <w:lang w:eastAsia="ru-RU"/>
        </w:rPr>
        <w:t xml:space="preserve"> (главный администратор - департамент транспорта и дорожного хозяйства Приморского края). На 2017 год поступления от платы за выдачу разрешений на осуществление деятельности по перевозке пассажиров и багажа легковым такси в Приморском крае предусмотрены в объеме 8,6</w:t>
      </w:r>
      <w:r w:rsidR="00C828B2">
        <w:rPr>
          <w:rFonts w:ascii="Times New Roman" w:eastAsia="Times New Roman" w:hAnsi="Times New Roman" w:cs="Times New Roman"/>
          <w:sz w:val="28"/>
          <w:szCs w:val="28"/>
          <w:lang w:eastAsia="ru-RU"/>
        </w:rPr>
        <w:t xml:space="preserve"> млн</w:t>
      </w:r>
      <w:r w:rsidRPr="00A70410">
        <w:rPr>
          <w:rFonts w:ascii="Times New Roman" w:eastAsia="Times New Roman" w:hAnsi="Times New Roman" w:cs="Times New Roman"/>
          <w:sz w:val="28"/>
          <w:szCs w:val="28"/>
          <w:lang w:eastAsia="ru-RU"/>
        </w:rPr>
        <w:t xml:space="preserve"> рублей, что составляет 74,8 % уровня назначений 2016 года. За 9 месяцев 2016 года поступило 9,7 млн рублей или 84,0 % (план 2016 года - 11,5 млн рублей). Данные платежи носят нерегулярный характер.</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Прогноз поступления административных платежей и сборов на 2018 год составляет 9,2 млн рублей, на 2019 год – 9,3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b/>
          <w:sz w:val="28"/>
          <w:szCs w:val="28"/>
          <w:lang w:eastAsia="ru-RU"/>
        </w:rPr>
        <w:t>Штрафы, санкции, возмещение ущерба</w:t>
      </w:r>
      <w:r w:rsidRPr="00A70410">
        <w:rPr>
          <w:rFonts w:ascii="Times New Roman" w:eastAsia="Times New Roman" w:hAnsi="Times New Roman" w:cs="Times New Roman"/>
          <w:sz w:val="28"/>
          <w:szCs w:val="28"/>
          <w:lang w:eastAsia="ru-RU"/>
        </w:rPr>
        <w:t xml:space="preserve"> на 2017 год предусмотрены в сумме 766,0 млн рублей, что выше плановых назначений 2016 года на 11,0 млн рублей, или на 1,5 %. Основную сумму поступлений 700,3 млн рублей (91,4 % в общем объеме поступлений) ожидается получить по денежным взысканиям (штрафам) за правонарушения в области дорожного движения.</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За 9 месяцев 2016 года в краевой бюджет штрафов, санкций, возмещений ущерба поступило 527,8 млн рублей, или 70,0 % от плановых назначений, из них 91,3 % составляют поступления штрафов за правонарушения в области дорожного движения - 482,1 млн рублей (69,6 % к плану года). Прогноз поступлений штрафов, санкций, возмещений ущерба в 2018 и 2019 году рассчитан в объеме 773,7 млн рублей и 781,4 млн рублей соответственно.</w:t>
      </w:r>
    </w:p>
    <w:p w:rsidR="00A70410" w:rsidRPr="00A70410" w:rsidRDefault="004C6C2B" w:rsidP="00A7041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4.2. </w:t>
      </w:r>
      <w:r w:rsidR="00A70410" w:rsidRPr="00A70410">
        <w:rPr>
          <w:rFonts w:ascii="Times New Roman" w:eastAsia="Times New Roman" w:hAnsi="Times New Roman" w:cs="Times New Roman"/>
          <w:b/>
          <w:sz w:val="28"/>
          <w:szCs w:val="28"/>
          <w:lang w:eastAsia="ru-RU"/>
        </w:rPr>
        <w:t>БЕЗВОЗМЕЗДНЫЕ ПОСТУПЛЕНИЯ</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Общий объем безвозмездных поступлений на 2017 год представлен в сумме 4244,5 млн рублей, что составляет 21,6 % к плановым назначениям на 2016 год. Снижение связано с отсутствием сведений о распределении федеральных средств.</w:t>
      </w:r>
    </w:p>
    <w:p w:rsidR="00A70410" w:rsidRPr="00A70410" w:rsidRDefault="00A70410" w:rsidP="00A70410">
      <w:pPr>
        <w:spacing w:after="0" w:line="240" w:lineRule="auto"/>
        <w:jc w:val="right"/>
        <w:rPr>
          <w:rFonts w:ascii="Times New Roman" w:eastAsia="Times New Roman" w:hAnsi="Times New Roman" w:cs="Times New Roman"/>
          <w:sz w:val="24"/>
          <w:szCs w:val="24"/>
          <w:lang w:eastAsia="ru-RU"/>
        </w:rPr>
      </w:pPr>
    </w:p>
    <w:tbl>
      <w:tblPr>
        <w:tblW w:w="9520" w:type="dxa"/>
        <w:tblInd w:w="93" w:type="dxa"/>
        <w:tblLook w:val="04A0" w:firstRow="1" w:lastRow="0" w:firstColumn="1" w:lastColumn="0" w:noHBand="0" w:noVBand="1"/>
      </w:tblPr>
      <w:tblGrid>
        <w:gridCol w:w="2956"/>
        <w:gridCol w:w="1657"/>
        <w:gridCol w:w="1625"/>
        <w:gridCol w:w="1545"/>
        <w:gridCol w:w="1737"/>
      </w:tblGrid>
      <w:tr w:rsidR="006E52FD" w:rsidRPr="00A70410" w:rsidTr="006E52FD">
        <w:trPr>
          <w:trHeight w:val="276"/>
          <w:tblHeader/>
        </w:trPr>
        <w:tc>
          <w:tcPr>
            <w:tcW w:w="2980" w:type="dxa"/>
            <w:tcBorders>
              <w:bottom w:val="single" w:sz="4" w:space="0" w:color="auto"/>
            </w:tcBorders>
            <w:shd w:val="clear" w:color="auto" w:fill="auto"/>
            <w:vAlign w:val="center"/>
          </w:tcPr>
          <w:p w:rsidR="006E52FD" w:rsidRPr="00A70410" w:rsidRDefault="006E52FD" w:rsidP="00A70410">
            <w:pPr>
              <w:spacing w:after="0" w:line="240" w:lineRule="atLeast"/>
              <w:jc w:val="center"/>
              <w:rPr>
                <w:rFonts w:ascii="Times New Roman" w:eastAsia="Times New Roman" w:hAnsi="Times New Roman" w:cs="Times New Roman"/>
                <w:sz w:val="24"/>
                <w:szCs w:val="24"/>
                <w:lang w:eastAsia="ru-RU"/>
              </w:rPr>
            </w:pPr>
          </w:p>
        </w:tc>
        <w:tc>
          <w:tcPr>
            <w:tcW w:w="1660" w:type="dxa"/>
            <w:tcBorders>
              <w:bottom w:val="single" w:sz="4" w:space="0" w:color="auto"/>
            </w:tcBorders>
            <w:shd w:val="clear" w:color="auto" w:fill="auto"/>
            <w:vAlign w:val="center"/>
          </w:tcPr>
          <w:p w:rsidR="006E52FD" w:rsidRPr="00A70410" w:rsidRDefault="006E52FD" w:rsidP="00A70410">
            <w:pPr>
              <w:spacing w:after="0" w:line="240" w:lineRule="atLeast"/>
              <w:jc w:val="center"/>
              <w:rPr>
                <w:rFonts w:ascii="Times New Roman" w:eastAsia="Times New Roman" w:hAnsi="Times New Roman" w:cs="Times New Roman"/>
                <w:color w:val="000000"/>
                <w:sz w:val="24"/>
                <w:szCs w:val="24"/>
                <w:lang w:eastAsia="ru-RU"/>
              </w:rPr>
            </w:pPr>
          </w:p>
        </w:tc>
        <w:tc>
          <w:tcPr>
            <w:tcW w:w="1520" w:type="dxa"/>
            <w:tcBorders>
              <w:bottom w:val="single" w:sz="4" w:space="0" w:color="auto"/>
            </w:tcBorders>
            <w:shd w:val="clear" w:color="auto" w:fill="auto"/>
            <w:vAlign w:val="center"/>
          </w:tcPr>
          <w:p w:rsidR="006E52FD" w:rsidRPr="00A70410" w:rsidRDefault="006E52FD" w:rsidP="00A70410">
            <w:pPr>
              <w:spacing w:after="0" w:line="240" w:lineRule="atLeast"/>
              <w:jc w:val="center"/>
              <w:rPr>
                <w:rFonts w:ascii="Times New Roman" w:eastAsia="Times New Roman" w:hAnsi="Times New Roman" w:cs="Times New Roman"/>
                <w:sz w:val="24"/>
                <w:szCs w:val="24"/>
                <w:lang w:eastAsia="ru-RU"/>
              </w:rPr>
            </w:pPr>
          </w:p>
        </w:tc>
        <w:tc>
          <w:tcPr>
            <w:tcW w:w="3360" w:type="dxa"/>
            <w:gridSpan w:val="2"/>
            <w:tcBorders>
              <w:bottom w:val="single" w:sz="4" w:space="0" w:color="auto"/>
            </w:tcBorders>
            <w:shd w:val="clear" w:color="auto" w:fill="auto"/>
            <w:vAlign w:val="center"/>
          </w:tcPr>
          <w:p w:rsidR="006E52FD" w:rsidRPr="00A70410" w:rsidRDefault="006E52FD" w:rsidP="006E52FD">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(млн рублей)</w:t>
            </w:r>
          </w:p>
        </w:tc>
      </w:tr>
      <w:tr w:rsidR="00A70410" w:rsidRPr="00A70410" w:rsidTr="006E52FD">
        <w:trPr>
          <w:trHeight w:val="276"/>
          <w:tblHeader/>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center"/>
              <w:rPr>
                <w:rFonts w:ascii="Times New Roman" w:eastAsia="Times New Roman" w:hAnsi="Times New Roman" w:cs="Times New Roman"/>
                <w:color w:val="000000"/>
                <w:sz w:val="24"/>
                <w:szCs w:val="24"/>
                <w:lang w:eastAsia="ru-RU"/>
              </w:rPr>
            </w:pPr>
            <w:r w:rsidRPr="00A70410">
              <w:rPr>
                <w:rFonts w:ascii="Times New Roman" w:eastAsia="Times New Roman" w:hAnsi="Times New Roman" w:cs="Times New Roman"/>
                <w:color w:val="000000"/>
                <w:sz w:val="24"/>
                <w:szCs w:val="24"/>
                <w:lang w:eastAsia="ru-RU"/>
              </w:rPr>
              <w:t xml:space="preserve">Утверждено Законом Приморского края на 2016 год (7 изменения) </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Законопроект на 2017 год</w:t>
            </w:r>
          </w:p>
        </w:tc>
        <w:tc>
          <w:tcPr>
            <w:tcW w:w="3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 xml:space="preserve">Отклонение </w:t>
            </w:r>
          </w:p>
        </w:tc>
      </w:tr>
      <w:tr w:rsidR="00A70410" w:rsidRPr="00A70410" w:rsidTr="006E52FD">
        <w:trPr>
          <w:trHeight w:val="276"/>
          <w:tblHeader/>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3360" w:type="dxa"/>
            <w:gridSpan w:val="2"/>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r>
      <w:tr w:rsidR="00A70410" w:rsidRPr="00A70410" w:rsidTr="006E52FD">
        <w:trPr>
          <w:trHeight w:val="315"/>
          <w:tblHeader/>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center"/>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w:t>
            </w:r>
          </w:p>
        </w:tc>
      </w:tr>
      <w:tr w:rsidR="006E52FD" w:rsidRPr="00A70410" w:rsidTr="006E52FD">
        <w:trPr>
          <w:trHeight w:val="173"/>
          <w:tblHeader/>
        </w:trPr>
        <w:tc>
          <w:tcPr>
            <w:tcW w:w="2980" w:type="dxa"/>
            <w:tcBorders>
              <w:top w:val="nil"/>
              <w:left w:val="single" w:sz="4" w:space="0" w:color="auto"/>
              <w:bottom w:val="single" w:sz="4" w:space="0" w:color="auto"/>
              <w:right w:val="single" w:sz="4" w:space="0" w:color="auto"/>
            </w:tcBorders>
            <w:shd w:val="clear" w:color="auto" w:fill="auto"/>
            <w:vAlign w:val="center"/>
          </w:tcPr>
          <w:p w:rsidR="006E52FD" w:rsidRPr="006E52FD" w:rsidRDefault="006E52FD" w:rsidP="006E52FD">
            <w:pPr>
              <w:spacing w:after="0" w:line="240" w:lineRule="atLeast"/>
              <w:jc w:val="center"/>
              <w:rPr>
                <w:rFonts w:ascii="Times New Roman" w:eastAsia="Times New Roman" w:hAnsi="Times New Roman" w:cs="Times New Roman"/>
                <w:i/>
                <w:sz w:val="24"/>
                <w:szCs w:val="24"/>
                <w:lang w:eastAsia="ru-RU"/>
              </w:rPr>
            </w:pPr>
            <w:r w:rsidRPr="006E52FD">
              <w:rPr>
                <w:rFonts w:ascii="Times New Roman" w:eastAsia="Times New Roman" w:hAnsi="Times New Roman" w:cs="Times New Roman"/>
                <w:i/>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tcPr>
          <w:p w:rsidR="006E52FD" w:rsidRPr="006E52FD" w:rsidRDefault="006E52FD" w:rsidP="006E52FD">
            <w:pPr>
              <w:spacing w:after="0" w:line="240" w:lineRule="atLeast"/>
              <w:jc w:val="center"/>
              <w:rPr>
                <w:rFonts w:ascii="Times New Roman" w:eastAsia="Times New Roman" w:hAnsi="Times New Roman" w:cs="Times New Roman"/>
                <w:i/>
                <w:sz w:val="24"/>
                <w:szCs w:val="24"/>
                <w:lang w:eastAsia="ru-RU"/>
              </w:rPr>
            </w:pPr>
            <w:r w:rsidRPr="006E52FD">
              <w:rPr>
                <w:rFonts w:ascii="Times New Roman" w:eastAsia="Times New Roman" w:hAnsi="Times New Roman" w:cs="Times New Roman"/>
                <w:i/>
                <w:sz w:val="24"/>
                <w:szCs w:val="24"/>
                <w:lang w:eastAsia="ru-RU"/>
              </w:rPr>
              <w:t>2</w:t>
            </w:r>
          </w:p>
        </w:tc>
        <w:tc>
          <w:tcPr>
            <w:tcW w:w="1520" w:type="dxa"/>
            <w:tcBorders>
              <w:top w:val="nil"/>
              <w:left w:val="nil"/>
              <w:bottom w:val="single" w:sz="4" w:space="0" w:color="auto"/>
              <w:right w:val="single" w:sz="4" w:space="0" w:color="auto"/>
            </w:tcBorders>
            <w:shd w:val="clear" w:color="auto" w:fill="auto"/>
            <w:vAlign w:val="center"/>
          </w:tcPr>
          <w:p w:rsidR="006E52FD" w:rsidRPr="006E52FD" w:rsidRDefault="006E52FD" w:rsidP="006E52FD">
            <w:pPr>
              <w:spacing w:after="0" w:line="240" w:lineRule="atLeast"/>
              <w:jc w:val="center"/>
              <w:rPr>
                <w:rFonts w:ascii="Times New Roman" w:eastAsia="Times New Roman" w:hAnsi="Times New Roman" w:cs="Times New Roman"/>
                <w:i/>
                <w:sz w:val="24"/>
                <w:szCs w:val="24"/>
                <w:lang w:eastAsia="ru-RU"/>
              </w:rPr>
            </w:pPr>
            <w:r w:rsidRPr="006E52FD">
              <w:rPr>
                <w:rFonts w:ascii="Times New Roman" w:eastAsia="Times New Roman" w:hAnsi="Times New Roman" w:cs="Times New Roman"/>
                <w:i/>
                <w:sz w:val="24"/>
                <w:szCs w:val="24"/>
                <w:lang w:eastAsia="ru-RU"/>
              </w:rPr>
              <w:t>3</w:t>
            </w:r>
          </w:p>
        </w:tc>
        <w:tc>
          <w:tcPr>
            <w:tcW w:w="1580" w:type="dxa"/>
            <w:tcBorders>
              <w:top w:val="nil"/>
              <w:left w:val="nil"/>
              <w:bottom w:val="single" w:sz="4" w:space="0" w:color="auto"/>
              <w:right w:val="single" w:sz="4" w:space="0" w:color="auto"/>
            </w:tcBorders>
            <w:shd w:val="clear" w:color="auto" w:fill="auto"/>
            <w:vAlign w:val="center"/>
          </w:tcPr>
          <w:p w:rsidR="006E52FD" w:rsidRPr="006E52FD" w:rsidRDefault="006E52FD" w:rsidP="006E52FD">
            <w:pPr>
              <w:spacing w:after="0" w:line="240" w:lineRule="atLeast"/>
              <w:jc w:val="center"/>
              <w:rPr>
                <w:rFonts w:ascii="Times New Roman" w:eastAsia="Times New Roman" w:hAnsi="Times New Roman" w:cs="Times New Roman"/>
                <w:i/>
                <w:sz w:val="24"/>
                <w:szCs w:val="24"/>
                <w:lang w:eastAsia="ru-RU"/>
              </w:rPr>
            </w:pPr>
            <w:r w:rsidRPr="006E52FD">
              <w:rPr>
                <w:rFonts w:ascii="Times New Roman" w:eastAsia="Times New Roman" w:hAnsi="Times New Roman" w:cs="Times New Roman"/>
                <w:i/>
                <w:sz w:val="24"/>
                <w:szCs w:val="24"/>
                <w:lang w:eastAsia="ru-RU"/>
              </w:rPr>
              <w:t>4</w:t>
            </w:r>
          </w:p>
        </w:tc>
        <w:tc>
          <w:tcPr>
            <w:tcW w:w="1780" w:type="dxa"/>
            <w:tcBorders>
              <w:top w:val="nil"/>
              <w:left w:val="nil"/>
              <w:bottom w:val="single" w:sz="4" w:space="0" w:color="auto"/>
              <w:right w:val="single" w:sz="4" w:space="0" w:color="auto"/>
            </w:tcBorders>
            <w:shd w:val="clear" w:color="auto" w:fill="auto"/>
            <w:vAlign w:val="center"/>
          </w:tcPr>
          <w:p w:rsidR="006E52FD" w:rsidRPr="006E52FD" w:rsidRDefault="006E52FD" w:rsidP="006E52FD">
            <w:pPr>
              <w:spacing w:after="0" w:line="240" w:lineRule="atLeast"/>
              <w:jc w:val="center"/>
              <w:rPr>
                <w:rFonts w:ascii="Times New Roman" w:eastAsia="Times New Roman" w:hAnsi="Times New Roman" w:cs="Times New Roman"/>
                <w:i/>
                <w:sz w:val="24"/>
                <w:szCs w:val="24"/>
                <w:lang w:eastAsia="ru-RU"/>
              </w:rPr>
            </w:pPr>
            <w:r w:rsidRPr="006E52FD">
              <w:rPr>
                <w:rFonts w:ascii="Times New Roman" w:eastAsia="Times New Roman" w:hAnsi="Times New Roman" w:cs="Times New Roman"/>
                <w:i/>
                <w:sz w:val="24"/>
                <w:szCs w:val="24"/>
                <w:lang w:eastAsia="ru-RU"/>
              </w:rPr>
              <w:t>5</w:t>
            </w:r>
          </w:p>
        </w:tc>
      </w:tr>
      <w:tr w:rsidR="00A70410" w:rsidRPr="00A70410" w:rsidTr="00C86890">
        <w:trPr>
          <w:trHeight w:val="94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Безвозмездные поступления из федерального бюджета всего, в том числе:</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19 100,1</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4 237,1</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-14 863,0</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22,2</w:t>
            </w:r>
          </w:p>
        </w:tc>
      </w:tr>
      <w:tr w:rsidR="00A70410" w:rsidRPr="00A70410" w:rsidTr="00C86890">
        <w:trPr>
          <w:trHeight w:val="276"/>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i/>
                <w:sz w:val="24"/>
                <w:szCs w:val="24"/>
                <w:lang w:eastAsia="ru-RU"/>
              </w:rPr>
            </w:pPr>
            <w:r w:rsidRPr="00A70410">
              <w:rPr>
                <w:rFonts w:ascii="Times New Roman" w:eastAsia="Times New Roman" w:hAnsi="Times New Roman" w:cs="Times New Roman"/>
                <w:i/>
                <w:sz w:val="24"/>
                <w:szCs w:val="24"/>
                <w:lang w:eastAsia="ru-RU"/>
              </w:rPr>
              <w:t>дотации</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7 510,2</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3 749,2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-3 761,0</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49,9</w:t>
            </w:r>
          </w:p>
        </w:tc>
      </w:tr>
      <w:tr w:rsidR="00A70410" w:rsidRPr="00A70410" w:rsidTr="00C86890">
        <w:trPr>
          <w:trHeight w:val="276"/>
        </w:trPr>
        <w:tc>
          <w:tcPr>
            <w:tcW w:w="2980" w:type="dxa"/>
            <w:vMerge/>
            <w:tcBorders>
              <w:top w:val="nil"/>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i/>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1520" w:type="dxa"/>
            <w:vMerge/>
            <w:tcBorders>
              <w:top w:val="nil"/>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1580" w:type="dxa"/>
            <w:vMerge/>
            <w:tcBorders>
              <w:top w:val="nil"/>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A70410" w:rsidRPr="00A70410" w:rsidRDefault="00A70410" w:rsidP="00A70410">
            <w:pPr>
              <w:spacing w:after="0" w:line="240" w:lineRule="atLeast"/>
              <w:rPr>
                <w:rFonts w:ascii="Times New Roman" w:eastAsia="Times New Roman" w:hAnsi="Times New Roman" w:cs="Times New Roman"/>
                <w:sz w:val="24"/>
                <w:szCs w:val="24"/>
                <w:lang w:eastAsia="ru-RU"/>
              </w:rPr>
            </w:pPr>
          </w:p>
        </w:tc>
      </w:tr>
      <w:tr w:rsidR="00A70410" w:rsidRPr="00A70410" w:rsidTr="00C86890">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i/>
                <w:sz w:val="24"/>
                <w:szCs w:val="24"/>
                <w:lang w:eastAsia="ru-RU"/>
              </w:rPr>
            </w:pPr>
            <w:r w:rsidRPr="00A70410">
              <w:rPr>
                <w:rFonts w:ascii="Times New Roman" w:eastAsia="Times New Roman" w:hAnsi="Times New Roman" w:cs="Times New Roman"/>
                <w:i/>
                <w:sz w:val="24"/>
                <w:szCs w:val="24"/>
                <w:lang w:eastAsia="ru-RU"/>
              </w:rPr>
              <w:t>субсидии</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5 496,1</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-5 496,1</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r>
      <w:tr w:rsidR="00A70410" w:rsidRPr="00A70410" w:rsidTr="00C86890">
        <w:trPr>
          <w:trHeight w:val="417"/>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i/>
                <w:sz w:val="24"/>
                <w:szCs w:val="24"/>
                <w:lang w:eastAsia="ru-RU"/>
              </w:rPr>
            </w:pPr>
            <w:r w:rsidRPr="00A70410">
              <w:rPr>
                <w:rFonts w:ascii="Times New Roman" w:eastAsia="Times New Roman" w:hAnsi="Times New Roman" w:cs="Times New Roman"/>
                <w:i/>
                <w:sz w:val="24"/>
                <w:szCs w:val="24"/>
                <w:lang w:eastAsia="ru-RU"/>
              </w:rPr>
              <w:t>субвенции</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4 233,0</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487,6</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-3 745,4</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11,5</w:t>
            </w:r>
          </w:p>
        </w:tc>
      </w:tr>
      <w:tr w:rsidR="00A70410" w:rsidRPr="00A70410" w:rsidTr="00C86890">
        <w:trPr>
          <w:trHeight w:val="6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i/>
                <w:sz w:val="24"/>
                <w:szCs w:val="24"/>
                <w:lang w:eastAsia="ru-RU"/>
              </w:rPr>
            </w:pPr>
            <w:r w:rsidRPr="00A70410">
              <w:rPr>
                <w:rFonts w:ascii="Times New Roman" w:eastAsia="Times New Roman" w:hAnsi="Times New Roman" w:cs="Times New Roman"/>
                <w:i/>
                <w:sz w:val="24"/>
                <w:szCs w:val="24"/>
                <w:lang w:eastAsia="ru-RU"/>
              </w:rPr>
              <w:t>иные межбюджетные трансферты</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1 860,8</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0,3</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-1 860,5</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r>
      <w:tr w:rsidR="00A70410" w:rsidRPr="00A70410" w:rsidTr="00C86890">
        <w:trPr>
          <w:trHeight w:val="133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lastRenderedPageBreak/>
              <w:t>Безвозмездные поступления от государственных (муниципальных) организаций</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581,9</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-581,9</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r>
      <w:tr w:rsidR="00A70410" w:rsidRPr="00A70410" w:rsidTr="00C86890">
        <w:trPr>
          <w:trHeight w:val="118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1,9</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7,4</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5,5</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389,5</w:t>
            </w:r>
          </w:p>
        </w:tc>
      </w:tr>
      <w:tr w:rsidR="00A70410" w:rsidRPr="00A70410" w:rsidTr="00C86890">
        <w:trPr>
          <w:trHeight w:val="6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both"/>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Прочие безвозмездные поступления</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0,8</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-0,8</w:t>
            </w:r>
          </w:p>
        </w:tc>
        <w:tc>
          <w:tcPr>
            <w:tcW w:w="178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sz w:val="24"/>
                <w:szCs w:val="24"/>
                <w:lang w:eastAsia="ru-RU"/>
              </w:rPr>
            </w:pPr>
            <w:r w:rsidRPr="00A70410">
              <w:rPr>
                <w:rFonts w:ascii="Times New Roman" w:eastAsia="Times New Roman" w:hAnsi="Times New Roman" w:cs="Times New Roman"/>
                <w:sz w:val="24"/>
                <w:szCs w:val="24"/>
                <w:lang w:eastAsia="ru-RU"/>
              </w:rPr>
              <w:t>0,0</w:t>
            </w:r>
          </w:p>
        </w:tc>
      </w:tr>
      <w:tr w:rsidR="00A70410" w:rsidRPr="00A70410" w:rsidTr="00C86890">
        <w:trPr>
          <w:trHeight w:val="108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ВСЕГО БЕЗВОЗМЕЗДНЫХ ПОСТУПЛЕНИЙ</w:t>
            </w:r>
          </w:p>
        </w:tc>
        <w:tc>
          <w:tcPr>
            <w:tcW w:w="166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19 684,7</w:t>
            </w:r>
          </w:p>
        </w:tc>
        <w:tc>
          <w:tcPr>
            <w:tcW w:w="1520" w:type="dxa"/>
            <w:tcBorders>
              <w:top w:val="nil"/>
              <w:left w:val="nil"/>
              <w:bottom w:val="single" w:sz="4" w:space="0" w:color="auto"/>
              <w:right w:val="single" w:sz="4" w:space="0" w:color="auto"/>
            </w:tcBorders>
            <w:shd w:val="clear" w:color="auto" w:fill="auto"/>
            <w:vAlign w:val="center"/>
            <w:hideMark/>
          </w:tcPr>
          <w:p w:rsidR="00A70410" w:rsidRPr="00A70410" w:rsidRDefault="00A70410" w:rsidP="00A70410">
            <w:pPr>
              <w:spacing w:after="0" w:line="240" w:lineRule="atLeast"/>
              <w:jc w:val="right"/>
              <w:rPr>
                <w:rFonts w:ascii="Times New Roman" w:eastAsia="Times New Roman" w:hAnsi="Times New Roman" w:cs="Times New Roman"/>
                <w:b/>
                <w:bCs/>
                <w:sz w:val="24"/>
                <w:szCs w:val="24"/>
                <w:lang w:eastAsia="ru-RU"/>
              </w:rPr>
            </w:pPr>
            <w:r w:rsidRPr="00A70410">
              <w:rPr>
                <w:rFonts w:ascii="Times New Roman" w:eastAsia="Times New Roman" w:hAnsi="Times New Roman" w:cs="Times New Roman"/>
                <w:b/>
                <w:bCs/>
                <w:sz w:val="24"/>
                <w:szCs w:val="24"/>
                <w:lang w:eastAsia="ru-RU"/>
              </w:rPr>
              <w:t>4 244,5</w:t>
            </w:r>
          </w:p>
        </w:tc>
        <w:tc>
          <w:tcPr>
            <w:tcW w:w="1580" w:type="dxa"/>
            <w:tcBorders>
              <w:top w:val="nil"/>
              <w:left w:val="nil"/>
              <w:bottom w:val="single" w:sz="4" w:space="0" w:color="auto"/>
              <w:right w:val="single" w:sz="4" w:space="0" w:color="auto"/>
            </w:tcBorders>
            <w:shd w:val="clear" w:color="auto" w:fill="auto"/>
            <w:vAlign w:val="center"/>
            <w:hideMark/>
          </w:tcPr>
          <w:p w:rsidR="00A70410" w:rsidRPr="00152210" w:rsidRDefault="00A70410" w:rsidP="00A70410">
            <w:pPr>
              <w:spacing w:after="0" w:line="240" w:lineRule="atLeast"/>
              <w:jc w:val="right"/>
              <w:rPr>
                <w:rFonts w:ascii="Times New Roman" w:eastAsia="Times New Roman" w:hAnsi="Times New Roman" w:cs="Times New Roman"/>
                <w:b/>
                <w:sz w:val="24"/>
                <w:szCs w:val="24"/>
                <w:lang w:eastAsia="ru-RU"/>
              </w:rPr>
            </w:pPr>
            <w:r w:rsidRPr="00152210">
              <w:rPr>
                <w:rFonts w:ascii="Times New Roman" w:eastAsia="Times New Roman" w:hAnsi="Times New Roman" w:cs="Times New Roman"/>
                <w:b/>
                <w:sz w:val="24"/>
                <w:szCs w:val="24"/>
                <w:lang w:eastAsia="ru-RU"/>
              </w:rPr>
              <w:t>-15 440,2</w:t>
            </w:r>
          </w:p>
        </w:tc>
        <w:tc>
          <w:tcPr>
            <w:tcW w:w="1780" w:type="dxa"/>
            <w:tcBorders>
              <w:top w:val="nil"/>
              <w:left w:val="nil"/>
              <w:bottom w:val="single" w:sz="4" w:space="0" w:color="auto"/>
              <w:right w:val="single" w:sz="4" w:space="0" w:color="auto"/>
            </w:tcBorders>
            <w:shd w:val="clear" w:color="auto" w:fill="auto"/>
            <w:vAlign w:val="center"/>
            <w:hideMark/>
          </w:tcPr>
          <w:p w:rsidR="00A70410" w:rsidRPr="00152210" w:rsidRDefault="00A70410" w:rsidP="00A70410">
            <w:pPr>
              <w:spacing w:after="0" w:line="240" w:lineRule="atLeast"/>
              <w:jc w:val="right"/>
              <w:rPr>
                <w:rFonts w:ascii="Times New Roman" w:eastAsia="Times New Roman" w:hAnsi="Times New Roman" w:cs="Times New Roman"/>
                <w:b/>
                <w:sz w:val="24"/>
                <w:szCs w:val="24"/>
                <w:lang w:eastAsia="ru-RU"/>
              </w:rPr>
            </w:pPr>
            <w:r w:rsidRPr="00152210">
              <w:rPr>
                <w:rFonts w:ascii="Times New Roman" w:eastAsia="Times New Roman" w:hAnsi="Times New Roman" w:cs="Times New Roman"/>
                <w:b/>
                <w:sz w:val="24"/>
                <w:szCs w:val="24"/>
                <w:lang w:eastAsia="ru-RU"/>
              </w:rPr>
              <w:t>21,6</w:t>
            </w:r>
          </w:p>
        </w:tc>
      </w:tr>
    </w:tbl>
    <w:p w:rsidR="00A70410" w:rsidRPr="00A70410" w:rsidRDefault="00A70410" w:rsidP="00A70410">
      <w:pPr>
        <w:spacing w:after="0" w:line="240" w:lineRule="auto"/>
        <w:jc w:val="both"/>
        <w:rPr>
          <w:rFonts w:ascii="Times New Roman" w:eastAsia="Times New Roman" w:hAnsi="Times New Roman" w:cs="Times New Roman"/>
          <w:sz w:val="28"/>
          <w:szCs w:val="28"/>
          <w:lang w:eastAsia="ru-RU"/>
        </w:rPr>
      </w:pP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Основную долю безвозмездных поступлений на 2017 год занимают безвозмездные поступления из федерального бюджета – 99,8 %, или 4237,1 млн рублей, в том числе: дотации - 88,3 % (3749,2 млн рублей), субвенции - 11,5 % (487,6 млн рублей).</w:t>
      </w:r>
    </w:p>
    <w:p w:rsidR="00A70410" w:rsidRPr="00A70410" w:rsidRDefault="00A70410" w:rsidP="00A70410">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В законопроекте на 2017 год в составе субвенций значатся безвозмездные поступления из федерального бюджета в виде единой субвенции бюджету Приморского края. Перечень субвенций, формирующих единую субвенцию бюджетам субъектов Российской Федерации, на 2015 -2019 годы утвержден распоряжением Правительства Российской Федерации от 15.07.2014 № 1309-р. Общий объем единой субвенции на 2017 год запланирован в сумме 143,3 млн рублей, в том числе субвенции на осуществление переданных органам государственной власти Приморского края полномочий Российской Федерации: </w:t>
      </w:r>
    </w:p>
    <w:p w:rsidR="00A70410" w:rsidRPr="00A70410" w:rsidRDefault="00A70410" w:rsidP="00983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hAnsi="Times New Roman" w:cs="Times New Roman"/>
          <w:sz w:val="28"/>
          <w:szCs w:val="28"/>
        </w:rPr>
        <w:t>в области организации, регулирования и охраны водных биологических ресурсов</w:t>
      </w:r>
      <w:r w:rsidRPr="00A70410">
        <w:rPr>
          <w:rFonts w:ascii="Times New Roman" w:eastAsia="Times New Roman" w:hAnsi="Times New Roman" w:cs="Times New Roman"/>
          <w:sz w:val="28"/>
          <w:szCs w:val="28"/>
          <w:lang w:eastAsia="ru-RU"/>
        </w:rPr>
        <w:t xml:space="preserve"> - 0,4 млн рублей; </w:t>
      </w:r>
    </w:p>
    <w:p w:rsidR="00A70410" w:rsidRPr="00A70410" w:rsidRDefault="00A70410" w:rsidP="00983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hAnsi="Times New Roman" w:cs="Times New Roman"/>
          <w:sz w:val="28"/>
          <w:szCs w:val="28"/>
        </w:rPr>
        <w:t>в области охраны и использования объектов животного мира (за исключением охотничьих ресурсов и водных биологических ресурсов)</w:t>
      </w:r>
      <w:r w:rsidRPr="00A70410">
        <w:rPr>
          <w:rFonts w:ascii="Times New Roman" w:eastAsia="Times New Roman" w:hAnsi="Times New Roman" w:cs="Times New Roman"/>
          <w:sz w:val="28"/>
          <w:szCs w:val="28"/>
          <w:lang w:eastAsia="ru-RU"/>
        </w:rPr>
        <w:t xml:space="preserve"> - 0,2 млн рублей; </w:t>
      </w:r>
    </w:p>
    <w:p w:rsidR="00A70410" w:rsidRPr="00A70410" w:rsidRDefault="00A70410" w:rsidP="00983341">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на государственную регистрацию актов гражданского состояния - 108,9 млн рублей; </w:t>
      </w:r>
    </w:p>
    <w:p w:rsidR="00A70410" w:rsidRPr="00A70410" w:rsidRDefault="00A70410" w:rsidP="00983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hAnsi="Times New Roman" w:cs="Times New Roman"/>
          <w:sz w:val="28"/>
          <w:szCs w:val="28"/>
        </w:rPr>
        <w:t xml:space="preserve">по осуществлению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организаций для детей-сирот и детей, оставшихся без попечения </w:t>
      </w:r>
      <w:r w:rsidRPr="00A70410">
        <w:rPr>
          <w:rFonts w:ascii="Times New Roman" w:hAnsi="Times New Roman" w:cs="Times New Roman"/>
          <w:sz w:val="28"/>
          <w:szCs w:val="28"/>
        </w:rPr>
        <w:lastRenderedPageBreak/>
        <w:t>родителей, образовательных организаций и иных организаций</w:t>
      </w:r>
      <w:r w:rsidRPr="00A70410">
        <w:rPr>
          <w:rFonts w:ascii="Times New Roman" w:eastAsia="Times New Roman" w:hAnsi="Times New Roman" w:cs="Times New Roman"/>
          <w:sz w:val="28"/>
          <w:szCs w:val="28"/>
          <w:lang w:eastAsia="ru-RU"/>
        </w:rPr>
        <w:t xml:space="preserve"> - 0,2 млн рублей; </w:t>
      </w:r>
    </w:p>
    <w:p w:rsidR="00A70410" w:rsidRPr="00A70410" w:rsidRDefault="00A70410" w:rsidP="00983341">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в отношении объектов культурного наследия - 2,8 млн рублей; </w:t>
      </w:r>
    </w:p>
    <w:p w:rsidR="00A70410" w:rsidRPr="00A70410" w:rsidRDefault="00A70410" w:rsidP="00983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hAnsi="Times New Roman" w:cs="Times New Roman"/>
          <w:sz w:val="28"/>
          <w:szCs w:val="28"/>
        </w:rPr>
        <w:t>в области охраны и использования охотничьих ресурсов</w:t>
      </w:r>
      <w:r w:rsidRPr="00A70410">
        <w:rPr>
          <w:rFonts w:ascii="Times New Roman" w:eastAsia="Times New Roman" w:hAnsi="Times New Roman" w:cs="Times New Roman"/>
          <w:sz w:val="28"/>
          <w:szCs w:val="28"/>
          <w:lang w:eastAsia="ru-RU"/>
        </w:rPr>
        <w:t xml:space="preserve"> - 16,6 млн рублей; </w:t>
      </w:r>
    </w:p>
    <w:p w:rsidR="00A70410" w:rsidRPr="00A70410" w:rsidRDefault="00A70410" w:rsidP="00983341">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в сфере охраны здоровья - 3,4 млн рублей; </w:t>
      </w:r>
    </w:p>
    <w:p w:rsidR="00A70410" w:rsidRPr="00A70410" w:rsidRDefault="00A70410" w:rsidP="00983341">
      <w:pPr>
        <w:spacing w:after="0" w:line="240" w:lineRule="auto"/>
        <w:ind w:firstLine="709"/>
        <w:jc w:val="both"/>
        <w:rPr>
          <w:rFonts w:ascii="Times New Roman" w:eastAsia="Times New Roman" w:hAnsi="Times New Roman" w:cs="Times New Roman"/>
          <w:sz w:val="28"/>
          <w:szCs w:val="28"/>
          <w:lang w:eastAsia="ru-RU"/>
        </w:rPr>
      </w:pPr>
      <w:r w:rsidRPr="00A70410">
        <w:rPr>
          <w:rFonts w:ascii="Times New Roman" w:eastAsia="Times New Roman" w:hAnsi="Times New Roman" w:cs="Times New Roman"/>
          <w:sz w:val="28"/>
          <w:szCs w:val="28"/>
          <w:lang w:eastAsia="ru-RU"/>
        </w:rPr>
        <w:t xml:space="preserve">в сфере образования - 10,8 млн рублей. </w:t>
      </w:r>
    </w:p>
    <w:p w:rsidR="00A70410" w:rsidRPr="00A70410" w:rsidRDefault="00A70410" w:rsidP="00983341">
      <w:pPr>
        <w:spacing w:after="0" w:line="240" w:lineRule="auto"/>
        <w:ind w:firstLine="709"/>
        <w:jc w:val="both"/>
        <w:rPr>
          <w:rFonts w:ascii="Times New Roman" w:eastAsia="Times New Roman" w:hAnsi="Times New Roman" w:cs="Times New Roman"/>
          <w:sz w:val="28"/>
          <w:szCs w:val="24"/>
          <w:lang w:eastAsia="ru-RU"/>
        </w:rPr>
      </w:pPr>
      <w:r w:rsidRPr="00A70410">
        <w:rPr>
          <w:rFonts w:ascii="Times New Roman" w:eastAsia="Times New Roman" w:hAnsi="Times New Roman" w:cs="Times New Roman"/>
          <w:sz w:val="28"/>
          <w:szCs w:val="24"/>
          <w:lang w:eastAsia="ru-RU"/>
        </w:rPr>
        <w:t xml:space="preserve">Согласно пункту 2 статьи 1 законопроекта прогноз объемов межбюджетных трансфертов, получаемых из других бюджетов бюджетной системы Российской Федерации, составит </w:t>
      </w:r>
      <w:r w:rsidRPr="00A70410">
        <w:rPr>
          <w:rFonts w:ascii="Times New Roman" w:eastAsia="Times New Roman" w:hAnsi="Times New Roman" w:cs="Times New Roman"/>
          <w:sz w:val="28"/>
          <w:szCs w:val="28"/>
          <w:lang w:eastAsia="ru-RU"/>
        </w:rPr>
        <w:t>в 2018-2019 годах</w:t>
      </w:r>
      <w:r w:rsidRPr="00A70410">
        <w:rPr>
          <w:rFonts w:ascii="Times New Roman" w:eastAsia="Times New Roman" w:hAnsi="Times New Roman" w:cs="Times New Roman"/>
          <w:sz w:val="28"/>
          <w:szCs w:val="24"/>
          <w:lang w:eastAsia="ru-RU"/>
        </w:rPr>
        <w:t xml:space="preserve"> по 746,2 </w:t>
      </w:r>
      <w:r w:rsidRPr="00A70410">
        <w:rPr>
          <w:rFonts w:ascii="Times New Roman" w:eastAsia="Times New Roman" w:hAnsi="Times New Roman" w:cs="Times New Roman"/>
          <w:sz w:val="28"/>
          <w:szCs w:val="28"/>
          <w:lang w:eastAsia="ru-RU"/>
        </w:rPr>
        <w:t>млн рублей.</w:t>
      </w:r>
    </w:p>
    <w:p w:rsidR="00404974" w:rsidRPr="004201DA" w:rsidRDefault="00404974"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 Р</w:t>
      </w:r>
      <w:r w:rsidR="00404974" w:rsidRPr="004201DA">
        <w:rPr>
          <w:rFonts w:ascii="Times New Roman" w:eastAsia="Times New Roman" w:hAnsi="Times New Roman" w:cs="Times New Roman"/>
          <w:b/>
          <w:sz w:val="28"/>
          <w:szCs w:val="28"/>
          <w:lang w:eastAsia="ru-RU"/>
        </w:rPr>
        <w:t>АСХОДЫ</w:t>
      </w:r>
    </w:p>
    <w:p w:rsidR="008762AA" w:rsidRPr="003327EC"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3327EC">
        <w:rPr>
          <w:rFonts w:ascii="Times New Roman" w:eastAsia="Times New Roman" w:hAnsi="Times New Roman" w:cs="Times New Roman"/>
          <w:sz w:val="28"/>
          <w:szCs w:val="28"/>
          <w:lang w:eastAsia="ru-RU"/>
        </w:rPr>
        <w:t>Законопроектом расходы краевого бюджета на 201</w:t>
      </w:r>
      <w:r w:rsidR="003327EC" w:rsidRPr="003327EC">
        <w:rPr>
          <w:rFonts w:ascii="Times New Roman" w:eastAsia="Times New Roman" w:hAnsi="Times New Roman" w:cs="Times New Roman"/>
          <w:sz w:val="28"/>
          <w:szCs w:val="28"/>
          <w:lang w:eastAsia="ru-RU"/>
        </w:rPr>
        <w:t>7</w:t>
      </w:r>
      <w:r w:rsidRPr="003327EC">
        <w:rPr>
          <w:rFonts w:ascii="Times New Roman" w:eastAsia="Times New Roman" w:hAnsi="Times New Roman" w:cs="Times New Roman"/>
          <w:sz w:val="28"/>
          <w:szCs w:val="28"/>
          <w:lang w:eastAsia="ru-RU"/>
        </w:rPr>
        <w:t xml:space="preserve"> год предусмотрены в объеме </w:t>
      </w:r>
      <w:r w:rsidR="003327EC" w:rsidRPr="003327EC">
        <w:rPr>
          <w:rFonts w:ascii="Times New Roman" w:eastAsia="Times New Roman" w:hAnsi="Times New Roman" w:cs="Times New Roman"/>
          <w:sz w:val="28"/>
          <w:szCs w:val="28"/>
          <w:lang w:eastAsia="ru-RU"/>
        </w:rPr>
        <w:t>78102,7</w:t>
      </w:r>
      <w:r w:rsidRPr="003327EC">
        <w:rPr>
          <w:rFonts w:ascii="Times New Roman" w:eastAsia="Times New Roman" w:hAnsi="Times New Roman" w:cs="Times New Roman"/>
          <w:sz w:val="28"/>
          <w:szCs w:val="28"/>
          <w:lang w:eastAsia="ru-RU"/>
        </w:rPr>
        <w:t xml:space="preserve"> млн рублей, что составляет </w:t>
      </w:r>
      <w:r w:rsidR="003327EC" w:rsidRPr="003327EC">
        <w:rPr>
          <w:rFonts w:ascii="Times New Roman" w:eastAsia="Times New Roman" w:hAnsi="Times New Roman" w:cs="Times New Roman"/>
          <w:sz w:val="28"/>
          <w:szCs w:val="28"/>
          <w:lang w:eastAsia="ru-RU"/>
        </w:rPr>
        <w:t>85,1</w:t>
      </w:r>
      <w:r w:rsidRPr="003327EC">
        <w:rPr>
          <w:rFonts w:ascii="Times New Roman" w:eastAsia="Times New Roman" w:hAnsi="Times New Roman" w:cs="Times New Roman"/>
          <w:sz w:val="28"/>
          <w:szCs w:val="28"/>
          <w:lang w:eastAsia="ru-RU"/>
        </w:rPr>
        <w:t xml:space="preserve"> %</w:t>
      </w:r>
      <w:r w:rsidRPr="003327EC">
        <w:rPr>
          <w:rFonts w:ascii="Times New Roman" w:eastAsia="Times New Roman" w:hAnsi="Times New Roman" w:cs="Times New Roman"/>
          <w:sz w:val="28"/>
          <w:szCs w:val="28"/>
          <w:vertAlign w:val="superscript"/>
          <w:lang w:eastAsia="ru-RU"/>
        </w:rPr>
        <w:footnoteReference w:id="8"/>
      </w:r>
      <w:r w:rsidRPr="003327EC">
        <w:rPr>
          <w:rFonts w:ascii="Times New Roman" w:eastAsia="Times New Roman" w:hAnsi="Times New Roman" w:cs="Times New Roman"/>
          <w:sz w:val="28"/>
          <w:szCs w:val="28"/>
          <w:lang w:eastAsia="ru-RU"/>
        </w:rPr>
        <w:t xml:space="preserve"> к уровню 201</w:t>
      </w:r>
      <w:r w:rsidR="003327EC" w:rsidRPr="003327EC">
        <w:rPr>
          <w:rFonts w:ascii="Times New Roman" w:eastAsia="Times New Roman" w:hAnsi="Times New Roman" w:cs="Times New Roman"/>
          <w:sz w:val="28"/>
          <w:szCs w:val="28"/>
          <w:lang w:eastAsia="ru-RU"/>
        </w:rPr>
        <w:t>6</w:t>
      </w:r>
      <w:r w:rsidRPr="003327EC">
        <w:rPr>
          <w:rFonts w:ascii="Times New Roman" w:eastAsia="Times New Roman" w:hAnsi="Times New Roman" w:cs="Times New Roman"/>
          <w:sz w:val="28"/>
          <w:szCs w:val="28"/>
          <w:lang w:eastAsia="ru-RU"/>
        </w:rPr>
        <w:t xml:space="preserve"> года (</w:t>
      </w:r>
      <w:r w:rsidR="003327EC" w:rsidRPr="003327EC">
        <w:rPr>
          <w:rFonts w:ascii="Times New Roman" w:eastAsia="Times New Roman" w:hAnsi="Times New Roman" w:cs="Times New Roman"/>
          <w:sz w:val="28"/>
          <w:szCs w:val="28"/>
          <w:lang w:eastAsia="ru-RU"/>
        </w:rPr>
        <w:t>91782,9</w:t>
      </w:r>
      <w:r w:rsidRPr="003327EC">
        <w:rPr>
          <w:rFonts w:ascii="Times New Roman" w:eastAsia="Times New Roman" w:hAnsi="Times New Roman" w:cs="Times New Roman"/>
          <w:sz w:val="28"/>
          <w:szCs w:val="28"/>
          <w:lang w:eastAsia="ru-RU"/>
        </w:rPr>
        <w:t xml:space="preserve"> млн рублей). </w:t>
      </w:r>
    </w:p>
    <w:p w:rsidR="004F275E" w:rsidRDefault="008762AA" w:rsidP="00DB047C">
      <w:pPr>
        <w:spacing w:after="0" w:line="240" w:lineRule="auto"/>
        <w:ind w:firstLine="708"/>
        <w:jc w:val="both"/>
        <w:rPr>
          <w:rFonts w:ascii="Times New Roman" w:eastAsia="Times New Roman" w:hAnsi="Times New Roman" w:cs="Times New Roman"/>
          <w:sz w:val="28"/>
          <w:szCs w:val="28"/>
          <w:lang w:eastAsia="ru-RU"/>
        </w:rPr>
      </w:pPr>
      <w:r w:rsidRPr="00952FB4">
        <w:rPr>
          <w:rFonts w:ascii="Times New Roman" w:eastAsia="Times New Roman" w:hAnsi="Times New Roman" w:cs="Times New Roman"/>
          <w:sz w:val="28"/>
          <w:szCs w:val="28"/>
          <w:lang w:eastAsia="ru-RU"/>
        </w:rPr>
        <w:t xml:space="preserve">Снижение общего объема расходов представлено на </w:t>
      </w:r>
      <w:r w:rsidR="00952FB4">
        <w:rPr>
          <w:rFonts w:ascii="Times New Roman" w:eastAsia="Times New Roman" w:hAnsi="Times New Roman" w:cs="Times New Roman"/>
          <w:sz w:val="28"/>
          <w:szCs w:val="28"/>
          <w:lang w:eastAsia="ru-RU"/>
        </w:rPr>
        <w:t>13680,2</w:t>
      </w:r>
      <w:r w:rsidRPr="00952FB4">
        <w:rPr>
          <w:rFonts w:ascii="Times New Roman" w:eastAsia="Times New Roman" w:hAnsi="Times New Roman" w:cs="Times New Roman"/>
          <w:sz w:val="28"/>
          <w:szCs w:val="28"/>
          <w:lang w:eastAsia="ru-RU"/>
        </w:rPr>
        <w:t xml:space="preserve"> млн рублей</w:t>
      </w:r>
      <w:r w:rsidR="00277DB7">
        <w:rPr>
          <w:rFonts w:ascii="Times New Roman" w:eastAsia="Times New Roman" w:hAnsi="Times New Roman" w:cs="Times New Roman"/>
          <w:sz w:val="28"/>
          <w:szCs w:val="28"/>
          <w:lang w:eastAsia="ru-RU"/>
        </w:rPr>
        <w:t>, в том числе</w:t>
      </w:r>
      <w:r w:rsidR="004F275E">
        <w:rPr>
          <w:rFonts w:ascii="Times New Roman" w:eastAsia="Times New Roman" w:hAnsi="Times New Roman" w:cs="Times New Roman"/>
          <w:sz w:val="28"/>
          <w:szCs w:val="28"/>
          <w:lang w:eastAsia="ru-RU"/>
        </w:rPr>
        <w:t xml:space="preserve"> </w:t>
      </w:r>
      <w:r w:rsidR="00277DB7">
        <w:rPr>
          <w:rFonts w:ascii="Times New Roman" w:eastAsia="Times New Roman" w:hAnsi="Times New Roman" w:cs="Times New Roman"/>
          <w:sz w:val="28"/>
          <w:szCs w:val="28"/>
          <w:lang w:eastAsia="ru-RU"/>
        </w:rPr>
        <w:t>за счет</w:t>
      </w:r>
      <w:r w:rsidR="004F275E">
        <w:rPr>
          <w:rFonts w:ascii="Times New Roman" w:eastAsia="Times New Roman" w:hAnsi="Times New Roman" w:cs="Times New Roman"/>
          <w:sz w:val="28"/>
          <w:szCs w:val="28"/>
          <w:lang w:eastAsia="ru-RU"/>
        </w:rPr>
        <w:t>:</w:t>
      </w:r>
      <w:r w:rsidR="00277DB7">
        <w:rPr>
          <w:rFonts w:ascii="Times New Roman" w:eastAsia="Times New Roman" w:hAnsi="Times New Roman" w:cs="Times New Roman"/>
          <w:sz w:val="28"/>
          <w:szCs w:val="28"/>
          <w:lang w:eastAsia="ru-RU"/>
        </w:rPr>
        <w:t xml:space="preserve"> </w:t>
      </w:r>
    </w:p>
    <w:p w:rsidR="004F275E" w:rsidRDefault="008762AA" w:rsidP="00DB047C">
      <w:pPr>
        <w:spacing w:after="0" w:line="240" w:lineRule="auto"/>
        <w:ind w:firstLine="708"/>
        <w:jc w:val="both"/>
        <w:rPr>
          <w:rFonts w:ascii="Times New Roman" w:hAnsi="Times New Roman" w:cs="Times New Roman"/>
          <w:sz w:val="28"/>
          <w:szCs w:val="28"/>
        </w:rPr>
      </w:pPr>
      <w:r w:rsidRPr="00952FB4">
        <w:rPr>
          <w:rFonts w:ascii="Times New Roman" w:eastAsia="Times New Roman" w:hAnsi="Times New Roman" w:cs="Times New Roman"/>
          <w:sz w:val="28"/>
          <w:szCs w:val="28"/>
          <w:lang w:eastAsia="ru-RU"/>
        </w:rPr>
        <w:t>федеральны</w:t>
      </w:r>
      <w:r w:rsidR="00277DB7">
        <w:rPr>
          <w:rFonts w:ascii="Times New Roman" w:eastAsia="Times New Roman" w:hAnsi="Times New Roman" w:cs="Times New Roman"/>
          <w:sz w:val="28"/>
          <w:szCs w:val="28"/>
          <w:lang w:eastAsia="ru-RU"/>
        </w:rPr>
        <w:t>х</w:t>
      </w:r>
      <w:r w:rsidRPr="00952FB4">
        <w:rPr>
          <w:rFonts w:ascii="Times New Roman" w:eastAsia="Times New Roman" w:hAnsi="Times New Roman" w:cs="Times New Roman"/>
          <w:sz w:val="28"/>
          <w:szCs w:val="28"/>
          <w:lang w:eastAsia="ru-RU"/>
        </w:rPr>
        <w:t xml:space="preserve"> средств </w:t>
      </w:r>
      <w:r w:rsidR="00087460">
        <w:rPr>
          <w:rFonts w:ascii="Times New Roman" w:eastAsia="Times New Roman" w:hAnsi="Times New Roman" w:cs="Times New Roman"/>
          <w:sz w:val="28"/>
          <w:szCs w:val="28"/>
          <w:lang w:eastAsia="ru-RU"/>
        </w:rPr>
        <w:t>на</w:t>
      </w:r>
      <w:r w:rsidRPr="00952FB4">
        <w:rPr>
          <w:rFonts w:ascii="Times New Roman" w:eastAsia="Times New Roman" w:hAnsi="Times New Roman" w:cs="Times New Roman"/>
          <w:sz w:val="28"/>
          <w:szCs w:val="28"/>
          <w:lang w:eastAsia="ru-RU"/>
        </w:rPr>
        <w:t xml:space="preserve"> </w:t>
      </w:r>
      <w:r w:rsidR="00277DB7">
        <w:rPr>
          <w:rFonts w:ascii="Times New Roman" w:eastAsia="Times New Roman" w:hAnsi="Times New Roman" w:cs="Times New Roman"/>
          <w:sz w:val="28"/>
          <w:szCs w:val="28"/>
          <w:lang w:eastAsia="ru-RU"/>
        </w:rPr>
        <w:t>12306,4</w:t>
      </w:r>
      <w:r w:rsidRPr="00952FB4">
        <w:rPr>
          <w:rFonts w:ascii="Times New Roman" w:eastAsia="Times New Roman" w:hAnsi="Times New Roman" w:cs="Times New Roman"/>
          <w:sz w:val="28"/>
          <w:szCs w:val="28"/>
          <w:lang w:eastAsia="ru-RU"/>
        </w:rPr>
        <w:t> млн рублей,</w:t>
      </w:r>
      <w:r w:rsidRPr="00952FB4">
        <w:t xml:space="preserve"> </w:t>
      </w:r>
      <w:r w:rsidRPr="00952FB4">
        <w:rPr>
          <w:rFonts w:ascii="Times New Roman" w:eastAsia="Times New Roman" w:hAnsi="Times New Roman" w:cs="Times New Roman"/>
          <w:sz w:val="28"/>
          <w:szCs w:val="28"/>
          <w:lang w:eastAsia="ru-RU"/>
        </w:rPr>
        <w:t xml:space="preserve">или на </w:t>
      </w:r>
      <w:r w:rsidR="00277DB7">
        <w:rPr>
          <w:rFonts w:ascii="Times New Roman" w:eastAsia="Times New Roman" w:hAnsi="Times New Roman" w:cs="Times New Roman"/>
          <w:sz w:val="28"/>
          <w:szCs w:val="28"/>
          <w:lang w:eastAsia="ru-RU"/>
        </w:rPr>
        <w:t>92,1</w:t>
      </w:r>
      <w:r w:rsidRPr="00952FB4">
        <w:rPr>
          <w:rFonts w:ascii="Times New Roman" w:eastAsia="Times New Roman" w:hAnsi="Times New Roman" w:cs="Times New Roman"/>
          <w:sz w:val="28"/>
          <w:szCs w:val="28"/>
          <w:lang w:eastAsia="ru-RU"/>
        </w:rPr>
        <w:t xml:space="preserve"> % (в 201</w:t>
      </w:r>
      <w:r w:rsidR="00277DB7">
        <w:rPr>
          <w:rFonts w:ascii="Times New Roman" w:eastAsia="Times New Roman" w:hAnsi="Times New Roman" w:cs="Times New Roman"/>
          <w:sz w:val="28"/>
          <w:szCs w:val="28"/>
          <w:lang w:eastAsia="ru-RU"/>
        </w:rPr>
        <w:t>6</w:t>
      </w:r>
      <w:r w:rsidRPr="00952FB4">
        <w:rPr>
          <w:rFonts w:ascii="Times New Roman" w:eastAsia="Times New Roman" w:hAnsi="Times New Roman" w:cs="Times New Roman"/>
          <w:sz w:val="28"/>
          <w:szCs w:val="28"/>
          <w:lang w:eastAsia="ru-RU"/>
        </w:rPr>
        <w:t xml:space="preserve"> году – </w:t>
      </w:r>
      <w:r w:rsidR="00CE65E5">
        <w:rPr>
          <w:rFonts w:ascii="Times New Roman" w:eastAsia="Times New Roman" w:hAnsi="Times New Roman" w:cs="Times New Roman"/>
          <w:sz w:val="28"/>
          <w:szCs w:val="28"/>
          <w:lang w:eastAsia="ru-RU"/>
        </w:rPr>
        <w:t>13363,5</w:t>
      </w:r>
      <w:r w:rsidRPr="00952FB4">
        <w:rPr>
          <w:rFonts w:ascii="Times New Roman" w:eastAsia="Times New Roman" w:hAnsi="Times New Roman" w:cs="Times New Roman"/>
          <w:sz w:val="28"/>
          <w:szCs w:val="28"/>
          <w:lang w:eastAsia="ru-RU"/>
        </w:rPr>
        <w:t xml:space="preserve"> млн рублей, в 201</w:t>
      </w:r>
      <w:r w:rsidR="00CE65E5">
        <w:rPr>
          <w:rFonts w:ascii="Times New Roman" w:eastAsia="Times New Roman" w:hAnsi="Times New Roman" w:cs="Times New Roman"/>
          <w:sz w:val="28"/>
          <w:szCs w:val="28"/>
          <w:lang w:eastAsia="ru-RU"/>
        </w:rPr>
        <w:t>7</w:t>
      </w:r>
      <w:r w:rsidRPr="00952FB4">
        <w:rPr>
          <w:rFonts w:ascii="Times New Roman" w:eastAsia="Times New Roman" w:hAnsi="Times New Roman" w:cs="Times New Roman"/>
          <w:sz w:val="28"/>
          <w:szCs w:val="28"/>
          <w:lang w:eastAsia="ru-RU"/>
        </w:rPr>
        <w:t xml:space="preserve"> году </w:t>
      </w:r>
      <w:r w:rsidR="007A22E0" w:rsidRPr="00952FB4">
        <w:rPr>
          <w:rFonts w:ascii="Times New Roman" w:eastAsia="Times New Roman" w:hAnsi="Times New Roman" w:cs="Times New Roman"/>
          <w:sz w:val="28"/>
          <w:szCs w:val="28"/>
          <w:lang w:eastAsia="ru-RU"/>
        </w:rPr>
        <w:t>–</w:t>
      </w:r>
      <w:r w:rsidRPr="00952FB4">
        <w:rPr>
          <w:rFonts w:ascii="Times New Roman" w:eastAsia="Times New Roman" w:hAnsi="Times New Roman" w:cs="Times New Roman"/>
          <w:sz w:val="28"/>
          <w:szCs w:val="28"/>
          <w:lang w:eastAsia="ru-RU"/>
        </w:rPr>
        <w:t xml:space="preserve"> </w:t>
      </w:r>
      <w:r w:rsidR="004F275E">
        <w:rPr>
          <w:rFonts w:ascii="Times New Roman" w:eastAsia="Times New Roman" w:hAnsi="Times New Roman" w:cs="Times New Roman"/>
          <w:sz w:val="28"/>
          <w:szCs w:val="28"/>
          <w:lang w:eastAsia="ru-RU"/>
        </w:rPr>
        <w:t>1057,1</w:t>
      </w:r>
      <w:r w:rsidRPr="00952FB4">
        <w:rPr>
          <w:rFonts w:ascii="Times New Roman" w:eastAsia="Times New Roman" w:hAnsi="Times New Roman" w:cs="Times New Roman"/>
          <w:sz w:val="28"/>
          <w:szCs w:val="28"/>
          <w:lang w:eastAsia="ru-RU"/>
        </w:rPr>
        <w:t> млн рублей), что связано с отсутствием сведений о распределении средств из федерального бюджета</w:t>
      </w:r>
      <w:r w:rsidRPr="00952FB4">
        <w:rPr>
          <w:rFonts w:ascii="Times New Roman" w:hAnsi="Times New Roman" w:cs="Times New Roman"/>
          <w:sz w:val="28"/>
          <w:szCs w:val="28"/>
        </w:rPr>
        <w:t xml:space="preserve"> на мероприятия в области здравоохранения, образования, социальной политики, культуры, сельского хозяйства, жилищно-коммунального и дорожного хозяйства</w:t>
      </w:r>
      <w:r w:rsidR="004F275E">
        <w:rPr>
          <w:rFonts w:ascii="Times New Roman" w:hAnsi="Times New Roman" w:cs="Times New Roman"/>
          <w:sz w:val="28"/>
          <w:szCs w:val="28"/>
        </w:rPr>
        <w:t>;</w:t>
      </w:r>
    </w:p>
    <w:p w:rsidR="008762AA" w:rsidRPr="00952FB4" w:rsidRDefault="008762AA" w:rsidP="00DB047C">
      <w:pPr>
        <w:spacing w:after="0" w:line="240" w:lineRule="auto"/>
        <w:ind w:firstLine="708"/>
        <w:jc w:val="both"/>
        <w:rPr>
          <w:rFonts w:ascii="Times New Roman" w:eastAsia="Times New Roman" w:hAnsi="Times New Roman" w:cs="Times New Roman"/>
          <w:sz w:val="28"/>
          <w:szCs w:val="28"/>
          <w:lang w:eastAsia="ru-RU"/>
        </w:rPr>
      </w:pPr>
      <w:r w:rsidRPr="00952FB4">
        <w:rPr>
          <w:rFonts w:ascii="Times New Roman" w:eastAsia="Times New Roman" w:hAnsi="Times New Roman" w:cs="Times New Roman"/>
          <w:sz w:val="28"/>
          <w:szCs w:val="28"/>
          <w:lang w:eastAsia="ru-RU"/>
        </w:rPr>
        <w:t xml:space="preserve">краевых средств </w:t>
      </w:r>
      <w:r w:rsidR="004F275E">
        <w:rPr>
          <w:rFonts w:ascii="Times New Roman" w:eastAsia="Times New Roman" w:hAnsi="Times New Roman" w:cs="Times New Roman"/>
          <w:sz w:val="28"/>
          <w:szCs w:val="28"/>
          <w:lang w:eastAsia="ru-RU"/>
        </w:rPr>
        <w:t>-</w:t>
      </w:r>
      <w:r w:rsidRPr="00952FB4">
        <w:rPr>
          <w:rFonts w:ascii="Times New Roman" w:eastAsia="Times New Roman" w:hAnsi="Times New Roman" w:cs="Times New Roman"/>
          <w:sz w:val="28"/>
          <w:szCs w:val="28"/>
          <w:lang w:eastAsia="ru-RU"/>
        </w:rPr>
        <w:t xml:space="preserve"> </w:t>
      </w:r>
      <w:r w:rsidR="00087460">
        <w:rPr>
          <w:rFonts w:ascii="Times New Roman" w:eastAsia="Times New Roman" w:hAnsi="Times New Roman" w:cs="Times New Roman"/>
          <w:sz w:val="28"/>
          <w:szCs w:val="28"/>
          <w:lang w:eastAsia="ru-RU"/>
        </w:rPr>
        <w:t xml:space="preserve">на </w:t>
      </w:r>
      <w:r w:rsidR="004F275E">
        <w:rPr>
          <w:rFonts w:ascii="Times New Roman" w:eastAsia="Times New Roman" w:hAnsi="Times New Roman" w:cs="Times New Roman"/>
          <w:sz w:val="28"/>
          <w:szCs w:val="28"/>
          <w:lang w:eastAsia="ru-RU"/>
        </w:rPr>
        <w:t>1373,8</w:t>
      </w:r>
      <w:r w:rsidRPr="00952FB4">
        <w:rPr>
          <w:rFonts w:ascii="Times New Roman" w:eastAsia="Times New Roman" w:hAnsi="Times New Roman" w:cs="Times New Roman"/>
          <w:sz w:val="28"/>
          <w:szCs w:val="28"/>
          <w:lang w:eastAsia="ru-RU"/>
        </w:rPr>
        <w:t xml:space="preserve"> млн рублей, или на </w:t>
      </w:r>
      <w:r w:rsidR="004F275E">
        <w:rPr>
          <w:rFonts w:ascii="Times New Roman" w:eastAsia="Times New Roman" w:hAnsi="Times New Roman" w:cs="Times New Roman"/>
          <w:sz w:val="28"/>
          <w:szCs w:val="28"/>
          <w:lang w:eastAsia="ru-RU"/>
        </w:rPr>
        <w:t>1,8</w:t>
      </w:r>
      <w:r w:rsidR="00CF63BD" w:rsidRPr="00952FB4">
        <w:rPr>
          <w:rFonts w:ascii="Times New Roman" w:eastAsia="Times New Roman" w:hAnsi="Times New Roman" w:cs="Times New Roman"/>
          <w:sz w:val="28"/>
          <w:szCs w:val="28"/>
          <w:lang w:eastAsia="ru-RU"/>
        </w:rPr>
        <w:t> </w:t>
      </w:r>
      <w:r w:rsidRPr="00952FB4">
        <w:rPr>
          <w:rFonts w:ascii="Times New Roman" w:eastAsia="Times New Roman" w:hAnsi="Times New Roman" w:cs="Times New Roman"/>
          <w:sz w:val="28"/>
          <w:szCs w:val="28"/>
          <w:lang w:eastAsia="ru-RU"/>
        </w:rPr>
        <w:t>% (в 201</w:t>
      </w:r>
      <w:r w:rsidR="004F275E">
        <w:rPr>
          <w:rFonts w:ascii="Times New Roman" w:eastAsia="Times New Roman" w:hAnsi="Times New Roman" w:cs="Times New Roman"/>
          <w:sz w:val="28"/>
          <w:szCs w:val="28"/>
          <w:lang w:eastAsia="ru-RU"/>
        </w:rPr>
        <w:t>6</w:t>
      </w:r>
      <w:r w:rsidRPr="00952FB4">
        <w:rPr>
          <w:rFonts w:ascii="Times New Roman" w:eastAsia="Times New Roman" w:hAnsi="Times New Roman" w:cs="Times New Roman"/>
          <w:sz w:val="28"/>
          <w:szCs w:val="28"/>
          <w:lang w:eastAsia="ru-RU"/>
        </w:rPr>
        <w:t xml:space="preserve"> году – </w:t>
      </w:r>
      <w:r w:rsidR="00087460">
        <w:rPr>
          <w:rFonts w:ascii="Times New Roman" w:eastAsia="Times New Roman" w:hAnsi="Times New Roman" w:cs="Times New Roman"/>
          <w:sz w:val="28"/>
          <w:szCs w:val="28"/>
          <w:lang w:eastAsia="ru-RU"/>
        </w:rPr>
        <w:t>78419,4</w:t>
      </w:r>
      <w:r w:rsidRPr="00952FB4">
        <w:rPr>
          <w:rFonts w:ascii="Times New Roman" w:eastAsia="Times New Roman" w:hAnsi="Times New Roman" w:cs="Times New Roman"/>
          <w:sz w:val="28"/>
          <w:szCs w:val="28"/>
          <w:lang w:eastAsia="ru-RU"/>
        </w:rPr>
        <w:t xml:space="preserve"> млн рублей, в 201</w:t>
      </w:r>
      <w:r w:rsidR="00087460">
        <w:rPr>
          <w:rFonts w:ascii="Times New Roman" w:eastAsia="Times New Roman" w:hAnsi="Times New Roman" w:cs="Times New Roman"/>
          <w:sz w:val="28"/>
          <w:szCs w:val="28"/>
          <w:lang w:eastAsia="ru-RU"/>
        </w:rPr>
        <w:t>7</w:t>
      </w:r>
      <w:r w:rsidRPr="00952FB4">
        <w:rPr>
          <w:rFonts w:ascii="Times New Roman" w:eastAsia="Times New Roman" w:hAnsi="Times New Roman" w:cs="Times New Roman"/>
          <w:sz w:val="28"/>
          <w:szCs w:val="28"/>
          <w:lang w:eastAsia="ru-RU"/>
        </w:rPr>
        <w:t xml:space="preserve"> году </w:t>
      </w:r>
      <w:r w:rsidR="007A22E0" w:rsidRPr="00952FB4">
        <w:rPr>
          <w:rFonts w:ascii="Times New Roman" w:eastAsia="Times New Roman" w:hAnsi="Times New Roman" w:cs="Times New Roman"/>
          <w:sz w:val="28"/>
          <w:szCs w:val="28"/>
          <w:lang w:eastAsia="ru-RU"/>
        </w:rPr>
        <w:t>–</w:t>
      </w:r>
      <w:r w:rsidRPr="00952FB4">
        <w:rPr>
          <w:rFonts w:ascii="Times New Roman" w:eastAsia="Times New Roman" w:hAnsi="Times New Roman" w:cs="Times New Roman"/>
          <w:sz w:val="28"/>
          <w:szCs w:val="28"/>
          <w:lang w:eastAsia="ru-RU"/>
        </w:rPr>
        <w:t xml:space="preserve"> 7</w:t>
      </w:r>
      <w:r w:rsidR="00087460">
        <w:rPr>
          <w:rFonts w:ascii="Times New Roman" w:eastAsia="Times New Roman" w:hAnsi="Times New Roman" w:cs="Times New Roman"/>
          <w:sz w:val="28"/>
          <w:szCs w:val="28"/>
          <w:lang w:eastAsia="ru-RU"/>
        </w:rPr>
        <w:t>7045,6</w:t>
      </w:r>
      <w:r w:rsidRPr="00952FB4">
        <w:rPr>
          <w:rFonts w:ascii="Times New Roman" w:eastAsia="Times New Roman" w:hAnsi="Times New Roman" w:cs="Times New Roman"/>
          <w:sz w:val="28"/>
          <w:szCs w:val="28"/>
          <w:lang w:eastAsia="ru-RU"/>
        </w:rPr>
        <w:t xml:space="preserve"> млн рублей).</w:t>
      </w:r>
    </w:p>
    <w:p w:rsidR="003C356F" w:rsidRDefault="003C356F" w:rsidP="008762A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 и 2019 годы расходы планируются ниже уровня 2017 года, что связано с невключением</w:t>
      </w:r>
      <w:r w:rsidR="00F90B87">
        <w:rPr>
          <w:rFonts w:ascii="Times New Roman" w:eastAsia="Times New Roman" w:hAnsi="Times New Roman" w:cs="Times New Roman"/>
          <w:sz w:val="28"/>
          <w:szCs w:val="28"/>
          <w:lang w:eastAsia="ru-RU"/>
        </w:rPr>
        <w:t xml:space="preserve"> в расходы </w:t>
      </w:r>
      <w:r>
        <w:rPr>
          <w:rFonts w:ascii="Times New Roman" w:eastAsia="Times New Roman" w:hAnsi="Times New Roman" w:cs="Times New Roman"/>
          <w:sz w:val="28"/>
          <w:szCs w:val="28"/>
          <w:lang w:eastAsia="ru-RU"/>
        </w:rPr>
        <w:t xml:space="preserve">федеральных средств </w:t>
      </w:r>
      <w:r w:rsidR="00F90B87">
        <w:rPr>
          <w:rFonts w:ascii="Times New Roman" w:eastAsia="Times New Roman" w:hAnsi="Times New Roman" w:cs="Times New Roman"/>
          <w:sz w:val="28"/>
          <w:szCs w:val="28"/>
          <w:lang w:eastAsia="ru-RU"/>
        </w:rPr>
        <w:t>по причине</w:t>
      </w:r>
      <w:r>
        <w:rPr>
          <w:rFonts w:ascii="Times New Roman" w:eastAsia="Times New Roman" w:hAnsi="Times New Roman" w:cs="Times New Roman"/>
          <w:sz w:val="28"/>
          <w:szCs w:val="28"/>
          <w:lang w:eastAsia="ru-RU"/>
        </w:rPr>
        <w:t xml:space="preserve"> отсутстви</w:t>
      </w:r>
      <w:r w:rsidR="00F90B8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сведений об их распределении, и составят 73933,7 млн рублей и 74322,0 млн рублей соответственно</w:t>
      </w:r>
      <w:r>
        <w:rPr>
          <w:rStyle w:val="af"/>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 xml:space="preserve">. </w:t>
      </w:r>
    </w:p>
    <w:p w:rsidR="008762AA" w:rsidRPr="00FD08B2"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FD08B2">
        <w:rPr>
          <w:rFonts w:ascii="Times New Roman" w:eastAsia="Times New Roman" w:hAnsi="Times New Roman" w:cs="Times New Roman"/>
          <w:sz w:val="28"/>
          <w:szCs w:val="28"/>
          <w:lang w:eastAsia="ru-RU"/>
        </w:rPr>
        <w:t xml:space="preserve">Согласно приложениям краевой бюджет на </w:t>
      </w:r>
      <w:r w:rsidR="00FD08B2" w:rsidRPr="00FD08B2">
        <w:rPr>
          <w:rFonts w:ascii="Times New Roman" w:eastAsia="Times New Roman" w:hAnsi="Times New Roman" w:cs="Times New Roman"/>
          <w:sz w:val="28"/>
          <w:szCs w:val="28"/>
          <w:lang w:eastAsia="ru-RU"/>
        </w:rPr>
        <w:t xml:space="preserve">трехлетний </w:t>
      </w:r>
      <w:r w:rsidRPr="00FD08B2">
        <w:rPr>
          <w:rFonts w:ascii="Times New Roman" w:eastAsia="Times New Roman" w:hAnsi="Times New Roman" w:cs="Times New Roman"/>
          <w:sz w:val="28"/>
          <w:szCs w:val="28"/>
          <w:lang w:eastAsia="ru-RU"/>
        </w:rPr>
        <w:t>период сформирован по разделам, подразделам, в ведомственной, программной структуре расходов.</w:t>
      </w:r>
    </w:p>
    <w:p w:rsidR="008762AA" w:rsidRPr="00FD08B2" w:rsidRDefault="00FD08B2" w:rsidP="008762A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08B2">
        <w:rPr>
          <w:rFonts w:ascii="Times New Roman" w:eastAsia="Times New Roman" w:hAnsi="Times New Roman" w:cs="Times New Roman"/>
          <w:sz w:val="28"/>
          <w:szCs w:val="28"/>
          <w:lang w:eastAsia="ru-RU"/>
        </w:rPr>
        <w:t xml:space="preserve">Анализ </w:t>
      </w:r>
      <w:r w:rsidR="00434E19">
        <w:rPr>
          <w:rFonts w:ascii="Times New Roman" w:eastAsia="Times New Roman" w:hAnsi="Times New Roman" w:cs="Times New Roman"/>
          <w:sz w:val="28"/>
          <w:szCs w:val="28"/>
          <w:lang w:eastAsia="ru-RU"/>
        </w:rPr>
        <w:t xml:space="preserve">планируемого </w:t>
      </w:r>
      <w:r w:rsidRPr="00FD08B2">
        <w:rPr>
          <w:rFonts w:ascii="Times New Roman" w:eastAsia="Times New Roman" w:hAnsi="Times New Roman" w:cs="Times New Roman"/>
          <w:sz w:val="28"/>
          <w:szCs w:val="28"/>
          <w:lang w:eastAsia="ru-RU"/>
        </w:rPr>
        <w:t>р</w:t>
      </w:r>
      <w:r w:rsidR="008762AA" w:rsidRPr="00FD08B2">
        <w:rPr>
          <w:rFonts w:ascii="Times New Roman" w:eastAsia="Times New Roman" w:hAnsi="Times New Roman" w:cs="Times New Roman"/>
          <w:sz w:val="28"/>
          <w:szCs w:val="28"/>
          <w:lang w:eastAsia="ru-RU"/>
        </w:rPr>
        <w:t>аспределени</w:t>
      </w:r>
      <w:r w:rsidRPr="00FD08B2">
        <w:rPr>
          <w:rFonts w:ascii="Times New Roman" w:eastAsia="Times New Roman" w:hAnsi="Times New Roman" w:cs="Times New Roman"/>
          <w:sz w:val="28"/>
          <w:szCs w:val="28"/>
          <w:lang w:eastAsia="ru-RU"/>
        </w:rPr>
        <w:t>я</w:t>
      </w:r>
      <w:r w:rsidR="008762AA" w:rsidRPr="00FD08B2">
        <w:rPr>
          <w:rFonts w:ascii="Times New Roman" w:eastAsia="Times New Roman" w:hAnsi="Times New Roman" w:cs="Times New Roman"/>
          <w:sz w:val="28"/>
          <w:szCs w:val="28"/>
          <w:lang w:eastAsia="ru-RU"/>
        </w:rPr>
        <w:t xml:space="preserve"> по разделам бюджетной  классификации расходов</w:t>
      </w:r>
      <w:r w:rsidRPr="00FD08B2">
        <w:rPr>
          <w:rFonts w:ascii="Times New Roman" w:eastAsia="Times New Roman" w:hAnsi="Times New Roman" w:cs="Times New Roman"/>
          <w:sz w:val="28"/>
          <w:szCs w:val="28"/>
          <w:lang w:eastAsia="ru-RU"/>
        </w:rPr>
        <w:t xml:space="preserve"> </w:t>
      </w:r>
      <w:r w:rsidR="00434E19">
        <w:rPr>
          <w:rFonts w:ascii="Times New Roman" w:eastAsia="Times New Roman" w:hAnsi="Times New Roman" w:cs="Times New Roman"/>
          <w:sz w:val="28"/>
          <w:szCs w:val="28"/>
          <w:lang w:eastAsia="ru-RU"/>
        </w:rPr>
        <w:t xml:space="preserve">на 2016 год, </w:t>
      </w:r>
      <w:r w:rsidRPr="00FD08B2">
        <w:rPr>
          <w:rFonts w:ascii="Times New Roman" w:eastAsia="Times New Roman" w:hAnsi="Times New Roman" w:cs="Times New Roman"/>
          <w:sz w:val="28"/>
          <w:szCs w:val="28"/>
          <w:lang w:eastAsia="ru-RU"/>
        </w:rPr>
        <w:t xml:space="preserve">2017 год и плановый период 2018 и 2019 годов </w:t>
      </w:r>
      <w:r w:rsidR="008762AA" w:rsidRPr="00FD08B2">
        <w:rPr>
          <w:rFonts w:ascii="Times New Roman" w:eastAsia="Times New Roman" w:hAnsi="Times New Roman" w:cs="Times New Roman"/>
          <w:sz w:val="28"/>
          <w:szCs w:val="28"/>
          <w:lang w:eastAsia="ru-RU"/>
        </w:rPr>
        <w:t>представлен в таблице.</w:t>
      </w:r>
    </w:p>
    <w:p w:rsidR="00E74F71" w:rsidRDefault="00E74F71">
      <w:pP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672464" w:rsidRDefault="00672464" w:rsidP="008762AA">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tbl>
      <w:tblPr>
        <w:tblW w:w="9923" w:type="dxa"/>
        <w:tblInd w:w="-176" w:type="dxa"/>
        <w:tblLayout w:type="fixed"/>
        <w:tblLook w:val="04A0" w:firstRow="1" w:lastRow="0" w:firstColumn="1" w:lastColumn="0" w:noHBand="0" w:noVBand="1"/>
      </w:tblPr>
      <w:tblGrid>
        <w:gridCol w:w="1985"/>
        <w:gridCol w:w="436"/>
        <w:gridCol w:w="1369"/>
        <w:gridCol w:w="931"/>
        <w:gridCol w:w="1092"/>
        <w:gridCol w:w="258"/>
        <w:gridCol w:w="931"/>
        <w:gridCol w:w="937"/>
        <w:gridCol w:w="413"/>
        <w:gridCol w:w="579"/>
        <w:gridCol w:w="992"/>
      </w:tblGrid>
      <w:tr w:rsidR="003E403F" w:rsidRPr="00BF48E1" w:rsidTr="00952FB4">
        <w:trPr>
          <w:trHeight w:val="255"/>
          <w:tblHeader/>
        </w:trPr>
        <w:tc>
          <w:tcPr>
            <w:tcW w:w="1985" w:type="dxa"/>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436" w:type="dxa"/>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1369" w:type="dxa"/>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1350" w:type="dxa"/>
            <w:gridSpan w:val="2"/>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1350" w:type="dxa"/>
            <w:gridSpan w:val="2"/>
            <w:tcBorders>
              <w:top w:val="nil"/>
              <w:left w:val="nil"/>
              <w:bottom w:val="nil"/>
              <w:right w:val="nil"/>
            </w:tcBorders>
            <w:shd w:val="clear" w:color="000000" w:fill="auto"/>
            <w:noWrap/>
            <w:vAlign w:val="bottom"/>
            <w:hideMark/>
          </w:tcPr>
          <w:p w:rsidR="003E403F" w:rsidRPr="00672464" w:rsidRDefault="003E403F" w:rsidP="00BF48E1">
            <w:pPr>
              <w:spacing w:after="0" w:line="240" w:lineRule="auto"/>
              <w:rPr>
                <w:rFonts w:ascii="Times New Roman" w:eastAsia="Times New Roman" w:hAnsi="Times New Roman" w:cs="Times New Roman"/>
                <w:sz w:val="20"/>
                <w:szCs w:val="20"/>
                <w:lang w:eastAsia="ru-RU"/>
              </w:rPr>
            </w:pPr>
          </w:p>
        </w:tc>
        <w:tc>
          <w:tcPr>
            <w:tcW w:w="1571" w:type="dxa"/>
            <w:gridSpan w:val="2"/>
            <w:tcBorders>
              <w:top w:val="nil"/>
              <w:left w:val="nil"/>
              <w:bottom w:val="nil"/>
              <w:right w:val="nil"/>
            </w:tcBorders>
            <w:shd w:val="clear" w:color="000000" w:fill="auto"/>
            <w:noWrap/>
            <w:vAlign w:val="bottom"/>
            <w:hideMark/>
          </w:tcPr>
          <w:p w:rsidR="003E403F" w:rsidRPr="00672464" w:rsidRDefault="001810EC" w:rsidP="001810E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3E403F" w:rsidRPr="00672464">
              <w:rPr>
                <w:rFonts w:ascii="Times New Roman" w:eastAsia="Times New Roman" w:hAnsi="Times New Roman" w:cs="Times New Roman"/>
                <w:sz w:val="20"/>
                <w:szCs w:val="20"/>
                <w:lang w:eastAsia="ru-RU"/>
              </w:rPr>
              <w:t>лн рублей</w:t>
            </w:r>
            <w:r>
              <w:rPr>
                <w:rFonts w:ascii="Times New Roman" w:eastAsia="Times New Roman" w:hAnsi="Times New Roman" w:cs="Times New Roman"/>
                <w:sz w:val="20"/>
                <w:szCs w:val="20"/>
                <w:lang w:eastAsia="ru-RU"/>
              </w:rPr>
              <w:t>)</w:t>
            </w:r>
            <w:r w:rsidR="003E403F" w:rsidRPr="00672464">
              <w:rPr>
                <w:rFonts w:ascii="Times New Roman" w:eastAsia="Times New Roman" w:hAnsi="Times New Roman" w:cs="Times New Roman"/>
                <w:sz w:val="20"/>
                <w:szCs w:val="20"/>
                <w:lang w:eastAsia="ru-RU"/>
              </w:rPr>
              <w:t xml:space="preserve"> </w:t>
            </w:r>
          </w:p>
        </w:tc>
      </w:tr>
      <w:tr w:rsidR="00672464" w:rsidRPr="00672464" w:rsidTr="00952FB4">
        <w:trPr>
          <w:trHeight w:val="300"/>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Наименование  разделов</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Рз</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03F" w:rsidRPr="00BF48E1"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 xml:space="preserve">Утверждено законом о краевом бюджете на 2016 год </w:t>
            </w:r>
          </w:p>
          <w:p w:rsidR="00672464" w:rsidRPr="00672464" w:rsidRDefault="00672464" w:rsidP="00BF48E1">
            <w:pPr>
              <w:spacing w:after="0" w:line="240" w:lineRule="auto"/>
              <w:ind w:left="-118" w:right="-146"/>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(7 изменения)</w:t>
            </w:r>
          </w:p>
        </w:tc>
        <w:tc>
          <w:tcPr>
            <w:tcW w:w="6133" w:type="dxa"/>
            <w:gridSpan w:val="8"/>
            <w:tcBorders>
              <w:top w:val="single" w:sz="4" w:space="0" w:color="auto"/>
              <w:left w:val="nil"/>
              <w:bottom w:val="single" w:sz="4" w:space="0" w:color="auto"/>
              <w:right w:val="single" w:sz="4" w:space="0" w:color="auto"/>
            </w:tcBorders>
            <w:shd w:val="clear" w:color="000000" w:fill="auto"/>
            <w:noWrap/>
            <w:vAlign w:val="bottom"/>
            <w:hideMark/>
          </w:tcPr>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Законопроект</w:t>
            </w:r>
          </w:p>
        </w:tc>
      </w:tr>
      <w:tr w:rsidR="003E403F" w:rsidRPr="00BF48E1" w:rsidTr="00952FB4">
        <w:trPr>
          <w:trHeight w:val="1470"/>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72464" w:rsidRPr="00672464" w:rsidRDefault="00672464" w:rsidP="00BF48E1">
            <w:pPr>
              <w:spacing w:after="0" w:line="240" w:lineRule="auto"/>
              <w:rPr>
                <w:rFonts w:ascii="Times New Roman" w:eastAsia="Times New Roman" w:hAnsi="Times New Roman" w:cs="Times New Roman"/>
                <w:lang w:eastAsia="ru-RU"/>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672464" w:rsidRPr="00672464" w:rsidRDefault="00672464" w:rsidP="00BF48E1">
            <w:pPr>
              <w:spacing w:after="0" w:line="240" w:lineRule="auto"/>
              <w:rPr>
                <w:rFonts w:ascii="Times New Roman" w:eastAsia="Times New Roman" w:hAnsi="Times New Roman" w:cs="Times New Roman"/>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672464" w:rsidRPr="00672464" w:rsidRDefault="00672464" w:rsidP="00BF48E1">
            <w:pPr>
              <w:spacing w:after="0" w:line="240" w:lineRule="auto"/>
              <w:rPr>
                <w:rFonts w:ascii="Times New Roman" w:eastAsia="Times New Roman" w:hAnsi="Times New Roman" w:cs="Times New Roman"/>
                <w:lang w:eastAsia="ru-RU"/>
              </w:rPr>
            </w:pPr>
          </w:p>
        </w:tc>
        <w:tc>
          <w:tcPr>
            <w:tcW w:w="931" w:type="dxa"/>
            <w:tcBorders>
              <w:top w:val="nil"/>
              <w:left w:val="nil"/>
              <w:bottom w:val="single" w:sz="4" w:space="0" w:color="auto"/>
              <w:right w:val="single" w:sz="4" w:space="0" w:color="auto"/>
            </w:tcBorders>
            <w:shd w:val="clear" w:color="auto" w:fill="auto"/>
            <w:vAlign w:val="center"/>
            <w:hideMark/>
          </w:tcPr>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 xml:space="preserve"> на 2017 год</w:t>
            </w:r>
          </w:p>
        </w:tc>
        <w:tc>
          <w:tcPr>
            <w:tcW w:w="1092" w:type="dxa"/>
            <w:tcBorders>
              <w:top w:val="nil"/>
              <w:left w:val="nil"/>
              <w:bottom w:val="single" w:sz="4" w:space="0" w:color="auto"/>
              <w:right w:val="single" w:sz="4" w:space="0" w:color="auto"/>
            </w:tcBorders>
            <w:shd w:val="clear" w:color="auto" w:fill="auto"/>
            <w:vAlign w:val="center"/>
            <w:hideMark/>
          </w:tcPr>
          <w:p w:rsidR="003E403F" w:rsidRPr="00BF48E1" w:rsidRDefault="003E403F" w:rsidP="00BF48E1">
            <w:pPr>
              <w:spacing w:after="0" w:line="240" w:lineRule="auto"/>
              <w:jc w:val="center"/>
              <w:rPr>
                <w:rFonts w:ascii="Times New Roman" w:eastAsia="Times New Roman" w:hAnsi="Times New Roman" w:cs="Times New Roman"/>
                <w:lang w:eastAsia="ru-RU"/>
              </w:rPr>
            </w:pPr>
            <w:r w:rsidRPr="00BF48E1">
              <w:rPr>
                <w:rFonts w:ascii="Times New Roman" w:eastAsia="Times New Roman" w:hAnsi="Times New Roman" w:cs="Times New Roman"/>
                <w:lang w:eastAsia="ru-RU"/>
              </w:rPr>
              <w:t>о</w:t>
            </w:r>
            <w:r w:rsidR="00672464" w:rsidRPr="00672464">
              <w:rPr>
                <w:rFonts w:ascii="Times New Roman" w:eastAsia="Times New Roman" w:hAnsi="Times New Roman" w:cs="Times New Roman"/>
                <w:lang w:eastAsia="ru-RU"/>
              </w:rPr>
              <w:t>ткло</w:t>
            </w:r>
            <w:r w:rsidRPr="00BF48E1">
              <w:rPr>
                <w:rFonts w:ascii="Times New Roman" w:eastAsia="Times New Roman" w:hAnsi="Times New Roman" w:cs="Times New Roman"/>
                <w:lang w:eastAsia="ru-RU"/>
              </w:rPr>
              <w:t>-</w:t>
            </w:r>
            <w:r w:rsidR="00672464" w:rsidRPr="00672464">
              <w:rPr>
                <w:rFonts w:ascii="Times New Roman" w:eastAsia="Times New Roman" w:hAnsi="Times New Roman" w:cs="Times New Roman"/>
                <w:lang w:eastAsia="ru-RU"/>
              </w:rPr>
              <w:t>нения 2017/</w:t>
            </w:r>
          </w:p>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2016</w:t>
            </w:r>
          </w:p>
        </w:tc>
        <w:tc>
          <w:tcPr>
            <w:tcW w:w="1189" w:type="dxa"/>
            <w:gridSpan w:val="2"/>
            <w:tcBorders>
              <w:top w:val="nil"/>
              <w:left w:val="nil"/>
              <w:bottom w:val="single" w:sz="4" w:space="0" w:color="auto"/>
              <w:right w:val="single" w:sz="4" w:space="0" w:color="auto"/>
            </w:tcBorders>
            <w:shd w:val="clear" w:color="auto" w:fill="auto"/>
            <w:vAlign w:val="center"/>
            <w:hideMark/>
          </w:tcPr>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на 2018 год</w:t>
            </w:r>
          </w:p>
        </w:tc>
        <w:tc>
          <w:tcPr>
            <w:tcW w:w="937" w:type="dxa"/>
            <w:tcBorders>
              <w:top w:val="nil"/>
              <w:left w:val="nil"/>
              <w:bottom w:val="single" w:sz="4" w:space="0" w:color="auto"/>
              <w:right w:val="single" w:sz="4" w:space="0" w:color="auto"/>
            </w:tcBorders>
            <w:shd w:val="clear" w:color="auto" w:fill="auto"/>
            <w:vAlign w:val="center"/>
            <w:hideMark/>
          </w:tcPr>
          <w:p w:rsidR="003E403F" w:rsidRPr="00BF48E1" w:rsidRDefault="003E403F" w:rsidP="00BF48E1">
            <w:pPr>
              <w:spacing w:after="0" w:line="240" w:lineRule="auto"/>
              <w:jc w:val="center"/>
              <w:rPr>
                <w:rFonts w:ascii="Times New Roman" w:eastAsia="Times New Roman" w:hAnsi="Times New Roman" w:cs="Times New Roman"/>
                <w:lang w:eastAsia="ru-RU"/>
              </w:rPr>
            </w:pPr>
            <w:r w:rsidRPr="00BF48E1">
              <w:rPr>
                <w:rFonts w:ascii="Times New Roman" w:eastAsia="Times New Roman" w:hAnsi="Times New Roman" w:cs="Times New Roman"/>
                <w:lang w:eastAsia="ru-RU"/>
              </w:rPr>
              <w:t>О</w:t>
            </w:r>
            <w:r w:rsidR="00672464" w:rsidRPr="00672464">
              <w:rPr>
                <w:rFonts w:ascii="Times New Roman" w:eastAsia="Times New Roman" w:hAnsi="Times New Roman" w:cs="Times New Roman"/>
                <w:lang w:eastAsia="ru-RU"/>
              </w:rPr>
              <w:t>ткло</w:t>
            </w:r>
            <w:r w:rsidRPr="00BF48E1">
              <w:rPr>
                <w:rFonts w:ascii="Times New Roman" w:eastAsia="Times New Roman" w:hAnsi="Times New Roman" w:cs="Times New Roman"/>
                <w:lang w:eastAsia="ru-RU"/>
              </w:rPr>
              <w:t>-</w:t>
            </w:r>
            <w:r w:rsidR="00672464" w:rsidRPr="00672464">
              <w:rPr>
                <w:rFonts w:ascii="Times New Roman" w:eastAsia="Times New Roman" w:hAnsi="Times New Roman" w:cs="Times New Roman"/>
                <w:lang w:eastAsia="ru-RU"/>
              </w:rPr>
              <w:t>нения 2018/</w:t>
            </w:r>
          </w:p>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201</w:t>
            </w:r>
            <w:r w:rsidR="00BF48E1">
              <w:rPr>
                <w:rFonts w:ascii="Times New Roman" w:eastAsia="Times New Roman" w:hAnsi="Times New Roman" w:cs="Times New Roman"/>
                <w:lang w:eastAsia="ru-RU"/>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на 2019 год</w:t>
            </w:r>
          </w:p>
        </w:tc>
        <w:tc>
          <w:tcPr>
            <w:tcW w:w="992" w:type="dxa"/>
            <w:tcBorders>
              <w:top w:val="nil"/>
              <w:left w:val="nil"/>
              <w:bottom w:val="single" w:sz="4" w:space="0" w:color="auto"/>
              <w:right w:val="single" w:sz="4" w:space="0" w:color="auto"/>
            </w:tcBorders>
            <w:shd w:val="clear" w:color="auto" w:fill="auto"/>
            <w:vAlign w:val="center"/>
            <w:hideMark/>
          </w:tcPr>
          <w:p w:rsidR="003E403F" w:rsidRPr="00BF48E1"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Откло</w:t>
            </w:r>
            <w:r w:rsidR="003E403F" w:rsidRPr="00BF48E1">
              <w:rPr>
                <w:rFonts w:ascii="Times New Roman" w:eastAsia="Times New Roman" w:hAnsi="Times New Roman" w:cs="Times New Roman"/>
                <w:lang w:eastAsia="ru-RU"/>
              </w:rPr>
              <w:t>-</w:t>
            </w:r>
            <w:r w:rsidRPr="00672464">
              <w:rPr>
                <w:rFonts w:ascii="Times New Roman" w:eastAsia="Times New Roman" w:hAnsi="Times New Roman" w:cs="Times New Roman"/>
                <w:lang w:eastAsia="ru-RU"/>
              </w:rPr>
              <w:t>нения 2019/</w:t>
            </w:r>
          </w:p>
          <w:p w:rsidR="00672464" w:rsidRPr="00672464" w:rsidRDefault="00672464"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20</w:t>
            </w:r>
            <w:r w:rsidR="00BF48E1">
              <w:rPr>
                <w:rFonts w:ascii="Times New Roman" w:eastAsia="Times New Roman" w:hAnsi="Times New Roman" w:cs="Times New Roman"/>
                <w:lang w:eastAsia="ru-RU"/>
              </w:rPr>
              <w:t>18</w:t>
            </w:r>
          </w:p>
        </w:tc>
      </w:tr>
      <w:tr w:rsidR="003E403F" w:rsidRPr="00BF48E1" w:rsidTr="003E403F">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Общегосудар</w:t>
            </w:r>
            <w:r w:rsidRPr="00BF48E1">
              <w:rPr>
                <w:rFonts w:ascii="Times New Roman" w:eastAsia="Times New Roman" w:hAnsi="Times New Roman" w:cs="Times New Roman"/>
                <w:lang w:eastAsia="ru-RU"/>
              </w:rPr>
              <w:t>-</w:t>
            </w:r>
            <w:r w:rsidRPr="00672464">
              <w:rPr>
                <w:rFonts w:ascii="Times New Roman" w:eastAsia="Times New Roman" w:hAnsi="Times New Roman" w:cs="Times New Roman"/>
                <w:lang w:eastAsia="ru-RU"/>
              </w:rPr>
              <w:t>ственные вопросы</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01</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4160,0</w:t>
            </w:r>
          </w:p>
        </w:tc>
        <w:tc>
          <w:tcPr>
            <w:tcW w:w="931"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3504,8</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-655,2</w:t>
            </w:r>
          </w:p>
        </w:tc>
        <w:tc>
          <w:tcPr>
            <w:tcW w:w="1189" w:type="dxa"/>
            <w:gridSpan w:val="2"/>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3355,0</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-149,8</w:t>
            </w:r>
          </w:p>
        </w:tc>
        <w:tc>
          <w:tcPr>
            <w:tcW w:w="992" w:type="dxa"/>
            <w:gridSpan w:val="2"/>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3355,0</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Национальная оборона</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02</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25,3</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25,3</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0,0</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25,3</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0,0</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25,3</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3E403F">
        <w:trPr>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03</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1118,7</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1069,5</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-49,2</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1052,0</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-17,5</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1052,0</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Национальная экономика</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04</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18348,9</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11784,1</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-6564,8</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10333,8</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-1450,3</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9990,4</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-343,4</w:t>
            </w:r>
          </w:p>
        </w:tc>
      </w:tr>
      <w:tr w:rsidR="003E403F" w:rsidRPr="00BF48E1" w:rsidTr="003E403F">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Жилищно-коммунальное хозяйство</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05</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9189,0</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8134,7</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-1054,3</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6475,2</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-1659,5</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6302,5</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-172,7</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Охрана окружающей среды</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06</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76,2</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59,1</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-17,1</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57,6</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-1,5</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57,6</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BF48E1">
        <w:trPr>
          <w:trHeight w:val="161"/>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Образование</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07</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18162,7</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17311,3</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-851,4</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17196,4</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-114,9</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16859,7</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-336,7</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Культура, кинематография</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08</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1547,6</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1351,1</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-196,5</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749,0</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-602,1</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478,7</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-270,3</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Здравоохранение</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09</w:t>
            </w:r>
          </w:p>
        </w:tc>
        <w:tc>
          <w:tcPr>
            <w:tcW w:w="1369"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16723,3</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5139,9</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-11583,4</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4509,5</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-630,4</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4403,2</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-106,3</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Социальная политика</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10</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17075,9</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24465,7</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7389,8</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23893,8</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-571,9</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23893,8</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3E403F">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Физическая культура и спорт</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11</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1569,2</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1677,1</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107,9</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1233,6</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-443,5</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1132,7</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-100,9</w:t>
            </w:r>
          </w:p>
        </w:tc>
      </w:tr>
      <w:tr w:rsidR="003E403F" w:rsidRPr="00BF48E1" w:rsidTr="003E403F">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Средства массовой информации</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12</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325,2</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348,8</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23,6</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330,8</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-18,0</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330,8</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434E19">
        <w:trPr>
          <w:trHeight w:val="78"/>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13</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994,3</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994,3</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0,0</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994,3</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0,0</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994,3</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BF48E1">
        <w:trPr>
          <w:trHeight w:val="687"/>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 xml:space="preserve">Межбюджетные трансферты общего характера </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14</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2466,6</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2237,0</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-229,6</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1942,4</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-294,6</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color w:val="000000"/>
                <w:lang w:eastAsia="ru-RU"/>
              </w:rPr>
            </w:pPr>
            <w:r w:rsidRPr="00672464">
              <w:rPr>
                <w:rFonts w:ascii="Times New Roman" w:eastAsia="Times New Roman" w:hAnsi="Times New Roman" w:cs="Times New Roman"/>
                <w:color w:val="000000"/>
                <w:lang w:eastAsia="ru-RU"/>
              </w:rPr>
              <w:t>1942,4</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0,0</w:t>
            </w:r>
          </w:p>
        </w:tc>
      </w:tr>
      <w:tr w:rsidR="003E403F" w:rsidRPr="00BF48E1" w:rsidTr="003E403F">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3E403F" w:rsidRPr="00672464" w:rsidRDefault="003E403F" w:rsidP="00BF48E1">
            <w:pPr>
              <w:spacing w:after="0" w:line="240" w:lineRule="auto"/>
              <w:rPr>
                <w:rFonts w:ascii="Times New Roman" w:eastAsia="Times New Roman" w:hAnsi="Times New Roman" w:cs="Times New Roman"/>
                <w:i/>
                <w:lang w:eastAsia="ru-RU"/>
              </w:rPr>
            </w:pPr>
            <w:r w:rsidRPr="00672464">
              <w:rPr>
                <w:rFonts w:ascii="Times New Roman" w:eastAsia="Times New Roman" w:hAnsi="Times New Roman" w:cs="Times New Roman"/>
                <w:i/>
                <w:lang w:eastAsia="ru-RU"/>
              </w:rPr>
              <w:t>Условно утвержденные расходы</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center"/>
              <w:rPr>
                <w:rFonts w:ascii="Times New Roman" w:eastAsia="Times New Roman" w:hAnsi="Times New Roman" w:cs="Times New Roman"/>
                <w:i/>
                <w:lang w:eastAsia="ru-RU"/>
              </w:rPr>
            </w:pPr>
            <w:r w:rsidRPr="00672464">
              <w:rPr>
                <w:rFonts w:ascii="Times New Roman" w:eastAsia="Times New Roman" w:hAnsi="Times New Roman" w:cs="Times New Roman"/>
                <w:i/>
                <w:lang w:eastAsia="ru-RU"/>
              </w:rPr>
              <w:t> </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i/>
                <w:lang w:eastAsia="ru-RU"/>
              </w:rPr>
            </w:pPr>
            <w:r w:rsidRPr="00672464">
              <w:rPr>
                <w:rFonts w:ascii="Times New Roman" w:eastAsia="Times New Roman" w:hAnsi="Times New Roman" w:cs="Times New Roman"/>
                <w:i/>
                <w:lang w:eastAsia="ru-RU"/>
              </w:rPr>
              <w:t> </w:t>
            </w:r>
          </w:p>
        </w:tc>
        <w:tc>
          <w:tcPr>
            <w:tcW w:w="931" w:type="dxa"/>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i/>
                <w:color w:val="000000"/>
                <w:lang w:eastAsia="ru-RU"/>
              </w:rPr>
            </w:pPr>
            <w:r w:rsidRPr="00672464">
              <w:rPr>
                <w:rFonts w:ascii="Times New Roman" w:eastAsia="Times New Roman" w:hAnsi="Times New Roman" w:cs="Times New Roman"/>
                <w:i/>
                <w:color w:val="000000"/>
                <w:lang w:eastAsia="ru-RU"/>
              </w:rPr>
              <w:t> </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i/>
                <w:lang w:eastAsia="ru-RU"/>
              </w:rPr>
            </w:pPr>
            <w:r w:rsidRPr="00672464">
              <w:rPr>
                <w:rFonts w:ascii="Times New Roman" w:eastAsia="Times New Roman" w:hAnsi="Times New Roman" w:cs="Times New Roman"/>
                <w:i/>
                <w:lang w:eastAsia="ru-RU"/>
              </w:rPr>
              <w:t> </w:t>
            </w:r>
          </w:p>
        </w:tc>
        <w:tc>
          <w:tcPr>
            <w:tcW w:w="1189"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i/>
                <w:color w:val="000000"/>
                <w:lang w:eastAsia="ru-RU"/>
              </w:rPr>
            </w:pPr>
            <w:r w:rsidRPr="00672464">
              <w:rPr>
                <w:rFonts w:ascii="Times New Roman" w:eastAsia="Times New Roman" w:hAnsi="Times New Roman" w:cs="Times New Roman"/>
                <w:i/>
                <w:color w:val="000000"/>
                <w:lang w:eastAsia="ru-RU"/>
              </w:rPr>
              <w:t>1785,0</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i/>
                <w:lang w:eastAsia="ru-RU"/>
              </w:rPr>
            </w:pPr>
            <w:r w:rsidRPr="00672464">
              <w:rPr>
                <w:rFonts w:ascii="Times New Roman" w:eastAsia="Times New Roman" w:hAnsi="Times New Roman" w:cs="Times New Roman"/>
                <w:i/>
                <w:lang w:eastAsia="ru-RU"/>
              </w:rPr>
              <w:t>1785,0</w:t>
            </w:r>
          </w:p>
        </w:tc>
        <w:tc>
          <w:tcPr>
            <w:tcW w:w="992" w:type="dxa"/>
            <w:gridSpan w:val="2"/>
            <w:tcBorders>
              <w:top w:val="nil"/>
              <w:left w:val="nil"/>
              <w:bottom w:val="single" w:sz="4" w:space="0" w:color="auto"/>
              <w:right w:val="single" w:sz="4" w:space="0" w:color="auto"/>
            </w:tcBorders>
            <w:shd w:val="clear" w:color="000000" w:fill="FFFFFF"/>
            <w:hideMark/>
          </w:tcPr>
          <w:p w:rsidR="003E403F" w:rsidRPr="00672464" w:rsidRDefault="003E403F" w:rsidP="00BF48E1">
            <w:pPr>
              <w:spacing w:after="0" w:line="240" w:lineRule="auto"/>
              <w:jc w:val="right"/>
              <w:rPr>
                <w:rFonts w:ascii="Times New Roman" w:eastAsia="Times New Roman" w:hAnsi="Times New Roman" w:cs="Times New Roman"/>
                <w:i/>
                <w:color w:val="000000"/>
                <w:lang w:eastAsia="ru-RU"/>
              </w:rPr>
            </w:pPr>
            <w:r w:rsidRPr="00672464">
              <w:rPr>
                <w:rFonts w:ascii="Times New Roman" w:eastAsia="Times New Roman" w:hAnsi="Times New Roman" w:cs="Times New Roman"/>
                <w:i/>
                <w:color w:val="000000"/>
                <w:lang w:eastAsia="ru-RU"/>
              </w:rPr>
              <w:t>3503,6</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i/>
              </w:rPr>
            </w:pPr>
            <w:r w:rsidRPr="00BF48E1">
              <w:rPr>
                <w:rFonts w:ascii="Times New Roman" w:hAnsi="Times New Roman" w:cs="Times New Roman"/>
                <w:i/>
              </w:rPr>
              <w:t>1718,6</w:t>
            </w:r>
          </w:p>
        </w:tc>
      </w:tr>
      <w:tr w:rsidR="003E403F" w:rsidRPr="00BF48E1" w:rsidTr="003E403F">
        <w:trPr>
          <w:trHeight w:val="300"/>
        </w:trPr>
        <w:tc>
          <w:tcPr>
            <w:tcW w:w="1985" w:type="dxa"/>
            <w:tcBorders>
              <w:top w:val="nil"/>
              <w:left w:val="single" w:sz="4" w:space="0" w:color="auto"/>
              <w:bottom w:val="single" w:sz="4" w:space="0" w:color="auto"/>
              <w:right w:val="single" w:sz="4" w:space="0" w:color="auto"/>
            </w:tcBorders>
            <w:shd w:val="clear" w:color="000000" w:fill="auto"/>
            <w:hideMark/>
          </w:tcPr>
          <w:p w:rsidR="003E403F" w:rsidRPr="00672464" w:rsidRDefault="003E403F" w:rsidP="00BF48E1">
            <w:pPr>
              <w:spacing w:after="0" w:line="240" w:lineRule="auto"/>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Всего</w:t>
            </w:r>
          </w:p>
        </w:tc>
        <w:tc>
          <w:tcPr>
            <w:tcW w:w="436" w:type="dxa"/>
            <w:tcBorders>
              <w:top w:val="nil"/>
              <w:left w:val="nil"/>
              <w:bottom w:val="single" w:sz="4" w:space="0" w:color="auto"/>
              <w:right w:val="single" w:sz="4" w:space="0" w:color="auto"/>
            </w:tcBorders>
            <w:shd w:val="clear" w:color="000000"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 </w:t>
            </w:r>
          </w:p>
        </w:tc>
        <w:tc>
          <w:tcPr>
            <w:tcW w:w="1369"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91782,9</w:t>
            </w:r>
          </w:p>
        </w:tc>
        <w:tc>
          <w:tcPr>
            <w:tcW w:w="931" w:type="dxa"/>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78102,7</w:t>
            </w:r>
          </w:p>
        </w:tc>
        <w:tc>
          <w:tcPr>
            <w:tcW w:w="1092"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-13680,2</w:t>
            </w:r>
          </w:p>
        </w:tc>
        <w:tc>
          <w:tcPr>
            <w:tcW w:w="1189" w:type="dxa"/>
            <w:gridSpan w:val="2"/>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73933,7</w:t>
            </w:r>
          </w:p>
        </w:tc>
        <w:tc>
          <w:tcPr>
            <w:tcW w:w="937" w:type="dxa"/>
            <w:tcBorders>
              <w:top w:val="nil"/>
              <w:left w:val="nil"/>
              <w:bottom w:val="single" w:sz="4" w:space="0" w:color="auto"/>
              <w:right w:val="single" w:sz="4" w:space="0" w:color="auto"/>
            </w:tcBorders>
            <w:shd w:val="clear" w:color="auto" w:fill="auto"/>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-4169,0</w:t>
            </w:r>
          </w:p>
        </w:tc>
        <w:tc>
          <w:tcPr>
            <w:tcW w:w="992" w:type="dxa"/>
            <w:gridSpan w:val="2"/>
            <w:tcBorders>
              <w:top w:val="nil"/>
              <w:left w:val="nil"/>
              <w:bottom w:val="single" w:sz="4" w:space="0" w:color="auto"/>
              <w:right w:val="single" w:sz="4" w:space="0" w:color="auto"/>
            </w:tcBorders>
            <w:shd w:val="clear" w:color="000000" w:fill="FFFFFF"/>
            <w:noWrap/>
            <w:hideMark/>
          </w:tcPr>
          <w:p w:rsidR="003E403F" w:rsidRPr="00672464" w:rsidRDefault="003E403F" w:rsidP="00BF48E1">
            <w:pPr>
              <w:spacing w:after="0" w:line="240" w:lineRule="auto"/>
              <w:jc w:val="right"/>
              <w:rPr>
                <w:rFonts w:ascii="Times New Roman" w:eastAsia="Times New Roman" w:hAnsi="Times New Roman" w:cs="Times New Roman"/>
                <w:lang w:eastAsia="ru-RU"/>
              </w:rPr>
            </w:pPr>
            <w:r w:rsidRPr="00672464">
              <w:rPr>
                <w:rFonts w:ascii="Times New Roman" w:eastAsia="Times New Roman" w:hAnsi="Times New Roman" w:cs="Times New Roman"/>
                <w:lang w:eastAsia="ru-RU"/>
              </w:rPr>
              <w:t>74322,0</w:t>
            </w:r>
          </w:p>
        </w:tc>
        <w:tc>
          <w:tcPr>
            <w:tcW w:w="992" w:type="dxa"/>
            <w:tcBorders>
              <w:top w:val="nil"/>
              <w:left w:val="nil"/>
              <w:bottom w:val="single" w:sz="4" w:space="0" w:color="auto"/>
              <w:right w:val="single" w:sz="4" w:space="0" w:color="auto"/>
            </w:tcBorders>
            <w:shd w:val="clear" w:color="auto" w:fill="auto"/>
            <w:noWrap/>
            <w:hideMark/>
          </w:tcPr>
          <w:p w:rsidR="003E403F" w:rsidRPr="00BF48E1" w:rsidRDefault="003E403F" w:rsidP="00BF48E1">
            <w:pPr>
              <w:spacing w:after="0" w:line="240" w:lineRule="auto"/>
              <w:jc w:val="right"/>
              <w:rPr>
                <w:rFonts w:ascii="Times New Roman" w:hAnsi="Times New Roman" w:cs="Times New Roman"/>
              </w:rPr>
            </w:pPr>
            <w:r w:rsidRPr="00BF48E1">
              <w:rPr>
                <w:rFonts w:ascii="Times New Roman" w:hAnsi="Times New Roman" w:cs="Times New Roman"/>
              </w:rPr>
              <w:t>388,3</w:t>
            </w:r>
          </w:p>
        </w:tc>
      </w:tr>
    </w:tbl>
    <w:p w:rsidR="00672464" w:rsidRDefault="00672464" w:rsidP="008762AA">
      <w:pPr>
        <w:spacing w:after="0" w:line="240" w:lineRule="auto"/>
        <w:ind w:firstLine="709"/>
        <w:jc w:val="both"/>
        <w:rPr>
          <w:rFonts w:ascii="Times New Roman" w:eastAsia="Times New Roman" w:hAnsi="Times New Roman" w:cs="Times New Roman"/>
          <w:sz w:val="28"/>
          <w:szCs w:val="28"/>
          <w:highlight w:val="yellow"/>
          <w:lang w:eastAsia="ru-RU"/>
        </w:rPr>
      </w:pPr>
    </w:p>
    <w:p w:rsidR="007D1365" w:rsidRDefault="006E44A8" w:rsidP="006E44A8">
      <w:pPr>
        <w:spacing w:after="0" w:line="240" w:lineRule="auto"/>
        <w:ind w:firstLine="709"/>
        <w:jc w:val="both"/>
        <w:rPr>
          <w:rFonts w:ascii="Times New Roman" w:eastAsia="Times New Roman" w:hAnsi="Times New Roman" w:cs="Times New Roman"/>
          <w:sz w:val="28"/>
          <w:szCs w:val="28"/>
          <w:lang w:eastAsia="ru-RU"/>
        </w:rPr>
      </w:pPr>
      <w:r w:rsidRPr="00434E19">
        <w:rPr>
          <w:rFonts w:ascii="Times New Roman" w:eastAsia="Times New Roman" w:hAnsi="Times New Roman" w:cs="Times New Roman"/>
          <w:sz w:val="28"/>
          <w:szCs w:val="28"/>
          <w:lang w:eastAsia="ru-RU"/>
        </w:rPr>
        <w:t xml:space="preserve">Как видно из таблицы, </w:t>
      </w:r>
      <w:r>
        <w:rPr>
          <w:rFonts w:ascii="Times New Roman" w:eastAsia="Times New Roman" w:hAnsi="Times New Roman" w:cs="Times New Roman"/>
          <w:sz w:val="28"/>
          <w:szCs w:val="28"/>
          <w:lang w:eastAsia="ru-RU"/>
        </w:rPr>
        <w:t xml:space="preserve">из 14 разделов </w:t>
      </w:r>
      <w:r w:rsidRPr="00434E19">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7</w:t>
      </w:r>
      <w:r w:rsidRPr="00434E19">
        <w:rPr>
          <w:rFonts w:ascii="Times New Roman" w:eastAsia="Times New Roman" w:hAnsi="Times New Roman" w:cs="Times New Roman"/>
          <w:sz w:val="28"/>
          <w:szCs w:val="28"/>
          <w:lang w:eastAsia="ru-RU"/>
        </w:rPr>
        <w:t xml:space="preserve"> год планируется увелич</w:t>
      </w:r>
      <w:r>
        <w:rPr>
          <w:rFonts w:ascii="Times New Roman" w:eastAsia="Times New Roman" w:hAnsi="Times New Roman" w:cs="Times New Roman"/>
          <w:sz w:val="28"/>
          <w:szCs w:val="28"/>
          <w:lang w:eastAsia="ru-RU"/>
        </w:rPr>
        <w:t xml:space="preserve">ение </w:t>
      </w:r>
      <w:r w:rsidR="00D6657D">
        <w:rPr>
          <w:rFonts w:ascii="Times New Roman" w:eastAsia="Times New Roman" w:hAnsi="Times New Roman" w:cs="Times New Roman"/>
          <w:sz w:val="28"/>
          <w:szCs w:val="28"/>
          <w:lang w:eastAsia="ru-RU"/>
        </w:rPr>
        <w:t xml:space="preserve">расходов </w:t>
      </w:r>
      <w:r>
        <w:rPr>
          <w:rFonts w:ascii="Times New Roman" w:eastAsia="Times New Roman" w:hAnsi="Times New Roman" w:cs="Times New Roman"/>
          <w:sz w:val="28"/>
          <w:szCs w:val="28"/>
          <w:lang w:eastAsia="ru-RU"/>
        </w:rPr>
        <w:t>по трем</w:t>
      </w:r>
      <w:r w:rsidRPr="00434E19">
        <w:rPr>
          <w:rFonts w:ascii="Times New Roman" w:eastAsia="Times New Roman" w:hAnsi="Times New Roman" w:cs="Times New Roman"/>
          <w:sz w:val="28"/>
          <w:szCs w:val="28"/>
          <w:lang w:eastAsia="ru-RU"/>
        </w:rPr>
        <w:t xml:space="preserve"> разделам, сокращение – по </w:t>
      </w:r>
      <w:r>
        <w:rPr>
          <w:rFonts w:ascii="Times New Roman" w:eastAsia="Times New Roman" w:hAnsi="Times New Roman" w:cs="Times New Roman"/>
          <w:sz w:val="28"/>
          <w:szCs w:val="28"/>
          <w:lang w:eastAsia="ru-RU"/>
        </w:rPr>
        <w:t>девяти</w:t>
      </w:r>
      <w:r w:rsidRPr="00434E19">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одному</w:t>
      </w:r>
      <w:r w:rsidRPr="00434E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34E19">
        <w:rPr>
          <w:rFonts w:ascii="Times New Roman" w:eastAsia="Times New Roman" w:hAnsi="Times New Roman" w:cs="Times New Roman"/>
          <w:sz w:val="28"/>
          <w:szCs w:val="28"/>
          <w:lang w:eastAsia="ru-RU"/>
        </w:rPr>
        <w:t>на уровне 201</w:t>
      </w:r>
      <w:r>
        <w:rPr>
          <w:rFonts w:ascii="Times New Roman" w:eastAsia="Times New Roman" w:hAnsi="Times New Roman" w:cs="Times New Roman"/>
          <w:sz w:val="28"/>
          <w:szCs w:val="28"/>
          <w:lang w:eastAsia="ru-RU"/>
        </w:rPr>
        <w:t>6</w:t>
      </w:r>
      <w:r w:rsidRPr="00434E19">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p>
    <w:p w:rsidR="006E44A8" w:rsidRDefault="00AE502A" w:rsidP="006E44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 и 2019 годы с</w:t>
      </w:r>
      <w:r w:rsidR="005143D9">
        <w:rPr>
          <w:rFonts w:ascii="Times New Roman" w:eastAsia="Times New Roman" w:hAnsi="Times New Roman" w:cs="Times New Roman"/>
          <w:sz w:val="28"/>
          <w:szCs w:val="28"/>
          <w:lang w:eastAsia="ru-RU"/>
        </w:rPr>
        <w:t>огласно пункт</w:t>
      </w:r>
      <w:r w:rsidR="00F90B87">
        <w:rPr>
          <w:rFonts w:ascii="Times New Roman" w:eastAsia="Times New Roman" w:hAnsi="Times New Roman" w:cs="Times New Roman"/>
          <w:sz w:val="28"/>
          <w:szCs w:val="28"/>
          <w:lang w:eastAsia="ru-RU"/>
        </w:rPr>
        <w:t>у</w:t>
      </w:r>
      <w:r w:rsidR="005143D9">
        <w:rPr>
          <w:rFonts w:ascii="Times New Roman" w:eastAsia="Times New Roman" w:hAnsi="Times New Roman" w:cs="Times New Roman"/>
          <w:sz w:val="28"/>
          <w:szCs w:val="28"/>
          <w:lang w:eastAsia="ru-RU"/>
        </w:rPr>
        <w:t xml:space="preserve"> 3 статьи 184.1 Бюджетного кодекса Российской Федерации </w:t>
      </w:r>
      <w:r>
        <w:rPr>
          <w:rFonts w:ascii="Times New Roman" w:eastAsia="Times New Roman" w:hAnsi="Times New Roman" w:cs="Times New Roman"/>
          <w:sz w:val="28"/>
          <w:szCs w:val="28"/>
          <w:lang w:eastAsia="ru-RU"/>
        </w:rPr>
        <w:t>н</w:t>
      </w:r>
      <w:r w:rsidR="006E44A8">
        <w:rPr>
          <w:rFonts w:ascii="Times New Roman" w:eastAsia="Times New Roman" w:hAnsi="Times New Roman" w:cs="Times New Roman"/>
          <w:sz w:val="28"/>
          <w:szCs w:val="28"/>
          <w:lang w:eastAsia="ru-RU"/>
        </w:rPr>
        <w:t xml:space="preserve">а 2018-2019 годы </w:t>
      </w:r>
      <w:r w:rsidR="00F4000D">
        <w:rPr>
          <w:rFonts w:ascii="Times New Roman" w:eastAsia="Times New Roman" w:hAnsi="Times New Roman" w:cs="Times New Roman"/>
          <w:sz w:val="28"/>
          <w:szCs w:val="28"/>
          <w:lang w:eastAsia="ru-RU"/>
        </w:rPr>
        <w:t xml:space="preserve">в краевом бюджете </w:t>
      </w:r>
      <w:r>
        <w:rPr>
          <w:rFonts w:ascii="Times New Roman" w:eastAsia="Times New Roman" w:hAnsi="Times New Roman" w:cs="Times New Roman"/>
          <w:sz w:val="28"/>
          <w:szCs w:val="28"/>
          <w:lang w:eastAsia="ru-RU"/>
        </w:rPr>
        <w:t xml:space="preserve">представлен </w:t>
      </w:r>
      <w:r w:rsidRPr="00AE502A">
        <w:rPr>
          <w:rFonts w:ascii="Times New Roman" w:eastAsia="Times New Roman" w:hAnsi="Times New Roman" w:cs="Times New Roman"/>
          <w:sz w:val="28"/>
          <w:szCs w:val="28"/>
          <w:lang w:eastAsia="ru-RU"/>
        </w:rPr>
        <w:t xml:space="preserve">общий объем условно утверждаемых расходов в объеме не менее 2,5 </w:t>
      </w:r>
      <w:r>
        <w:rPr>
          <w:rFonts w:ascii="Times New Roman" w:eastAsia="Times New Roman" w:hAnsi="Times New Roman" w:cs="Times New Roman"/>
          <w:sz w:val="28"/>
          <w:szCs w:val="28"/>
          <w:lang w:eastAsia="ru-RU"/>
        </w:rPr>
        <w:t>%</w:t>
      </w:r>
      <w:r w:rsidRPr="00AE5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(1785,0 млн рублей) </w:t>
      </w:r>
      <w:r w:rsidRPr="00AE502A">
        <w:rPr>
          <w:rFonts w:ascii="Times New Roman" w:eastAsia="Times New Roman" w:hAnsi="Times New Roman" w:cs="Times New Roman"/>
          <w:sz w:val="28"/>
          <w:szCs w:val="28"/>
          <w:lang w:eastAsia="ru-RU"/>
        </w:rPr>
        <w:t xml:space="preserve">общего объема расходов бюджета (без учета </w:t>
      </w:r>
      <w:r w:rsidRPr="00AE502A">
        <w:rPr>
          <w:rFonts w:ascii="Times New Roman" w:eastAsia="Times New Roman" w:hAnsi="Times New Roman" w:cs="Times New Roman"/>
          <w:sz w:val="28"/>
          <w:szCs w:val="28"/>
          <w:lang w:eastAsia="ru-RU"/>
        </w:rPr>
        <w:lastRenderedPageBreak/>
        <w:t>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w:t>
      </w:r>
      <w:r>
        <w:rPr>
          <w:rFonts w:ascii="Times New Roman" w:eastAsia="Times New Roman" w:hAnsi="Times New Roman" w:cs="Times New Roman"/>
          <w:sz w:val="28"/>
          <w:szCs w:val="28"/>
          <w:lang w:eastAsia="ru-RU"/>
        </w:rPr>
        <w:t xml:space="preserve">,0 % </w:t>
      </w:r>
      <w:r w:rsidRPr="00AE5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(1718,6 млн рублей). </w:t>
      </w:r>
      <w:r w:rsidRPr="000209AF">
        <w:rPr>
          <w:rFonts w:ascii="Times New Roman" w:eastAsia="Times New Roman" w:hAnsi="Times New Roman" w:cs="Times New Roman"/>
          <w:sz w:val="28"/>
          <w:szCs w:val="28"/>
          <w:lang w:eastAsia="ru-RU"/>
        </w:rPr>
        <w:t xml:space="preserve">Учитывая изложенное, распределение расходов на 2018 и 2019 годы </w:t>
      </w:r>
      <w:r w:rsidR="00B23401" w:rsidRPr="000209AF">
        <w:rPr>
          <w:rFonts w:ascii="Times New Roman" w:eastAsia="Times New Roman" w:hAnsi="Times New Roman" w:cs="Times New Roman"/>
          <w:sz w:val="28"/>
          <w:szCs w:val="28"/>
          <w:lang w:eastAsia="ru-RU"/>
        </w:rPr>
        <w:t>представлено следующее:</w:t>
      </w:r>
      <w:r w:rsidR="00B23401">
        <w:rPr>
          <w:rFonts w:ascii="Times New Roman" w:eastAsia="Times New Roman" w:hAnsi="Times New Roman" w:cs="Times New Roman"/>
          <w:sz w:val="28"/>
          <w:szCs w:val="28"/>
          <w:lang w:eastAsia="ru-RU"/>
        </w:rPr>
        <w:t xml:space="preserve"> </w:t>
      </w:r>
      <w:r w:rsidR="006E44A8">
        <w:rPr>
          <w:rFonts w:ascii="Times New Roman" w:eastAsia="Times New Roman" w:hAnsi="Times New Roman" w:cs="Times New Roman"/>
          <w:sz w:val="28"/>
          <w:szCs w:val="28"/>
          <w:lang w:eastAsia="ru-RU"/>
        </w:rPr>
        <w:t>оставлен</w:t>
      </w:r>
      <w:r w:rsidR="00B23401">
        <w:rPr>
          <w:rFonts w:ascii="Times New Roman" w:eastAsia="Times New Roman" w:hAnsi="Times New Roman" w:cs="Times New Roman"/>
          <w:sz w:val="28"/>
          <w:szCs w:val="28"/>
          <w:lang w:eastAsia="ru-RU"/>
        </w:rPr>
        <w:t>ы</w:t>
      </w:r>
      <w:r w:rsidR="006E44A8">
        <w:rPr>
          <w:rFonts w:ascii="Times New Roman" w:eastAsia="Times New Roman" w:hAnsi="Times New Roman" w:cs="Times New Roman"/>
          <w:sz w:val="28"/>
          <w:szCs w:val="28"/>
          <w:lang w:eastAsia="ru-RU"/>
        </w:rPr>
        <w:t xml:space="preserve"> без изменений к уровню 2017 года </w:t>
      </w:r>
      <w:r w:rsidR="00B23401">
        <w:rPr>
          <w:rFonts w:ascii="Times New Roman" w:eastAsia="Times New Roman" w:hAnsi="Times New Roman" w:cs="Times New Roman"/>
          <w:sz w:val="28"/>
          <w:szCs w:val="28"/>
          <w:lang w:eastAsia="ru-RU"/>
        </w:rPr>
        <w:t xml:space="preserve">расходы </w:t>
      </w:r>
      <w:r w:rsidR="006E44A8">
        <w:rPr>
          <w:rFonts w:ascii="Times New Roman" w:eastAsia="Times New Roman" w:hAnsi="Times New Roman" w:cs="Times New Roman"/>
          <w:sz w:val="28"/>
          <w:szCs w:val="28"/>
          <w:lang w:eastAsia="ru-RU"/>
        </w:rPr>
        <w:t>по двум разделам и сокращен</w:t>
      </w:r>
      <w:r w:rsidR="00B23401">
        <w:rPr>
          <w:rFonts w:ascii="Times New Roman" w:eastAsia="Times New Roman" w:hAnsi="Times New Roman" w:cs="Times New Roman"/>
          <w:sz w:val="28"/>
          <w:szCs w:val="28"/>
          <w:lang w:eastAsia="ru-RU"/>
        </w:rPr>
        <w:t>ы</w:t>
      </w:r>
      <w:r w:rsidR="006E44A8">
        <w:rPr>
          <w:rFonts w:ascii="Times New Roman" w:eastAsia="Times New Roman" w:hAnsi="Times New Roman" w:cs="Times New Roman"/>
          <w:sz w:val="28"/>
          <w:szCs w:val="28"/>
          <w:lang w:eastAsia="ru-RU"/>
        </w:rPr>
        <w:t xml:space="preserve"> по 12 разделам, из </w:t>
      </w:r>
      <w:r w:rsidR="00B23401">
        <w:rPr>
          <w:rFonts w:ascii="Times New Roman" w:eastAsia="Times New Roman" w:hAnsi="Times New Roman" w:cs="Times New Roman"/>
          <w:sz w:val="28"/>
          <w:szCs w:val="28"/>
          <w:lang w:eastAsia="ru-RU"/>
        </w:rPr>
        <w:t xml:space="preserve">которых </w:t>
      </w:r>
      <w:r w:rsidR="006E44A8">
        <w:rPr>
          <w:rFonts w:ascii="Times New Roman" w:eastAsia="Times New Roman" w:hAnsi="Times New Roman" w:cs="Times New Roman"/>
          <w:sz w:val="28"/>
          <w:szCs w:val="28"/>
          <w:lang w:eastAsia="ru-RU"/>
        </w:rPr>
        <w:t xml:space="preserve">по </w:t>
      </w:r>
      <w:r w:rsidR="00B23401">
        <w:rPr>
          <w:rFonts w:ascii="Times New Roman" w:eastAsia="Times New Roman" w:hAnsi="Times New Roman" w:cs="Times New Roman"/>
          <w:sz w:val="28"/>
          <w:szCs w:val="28"/>
          <w:lang w:eastAsia="ru-RU"/>
        </w:rPr>
        <w:t xml:space="preserve">шести </w:t>
      </w:r>
      <w:r w:rsidR="006E44A8">
        <w:rPr>
          <w:rFonts w:ascii="Times New Roman" w:eastAsia="Times New Roman" w:hAnsi="Times New Roman" w:cs="Times New Roman"/>
          <w:sz w:val="28"/>
          <w:szCs w:val="28"/>
          <w:lang w:eastAsia="ru-RU"/>
        </w:rPr>
        <w:t>разделам расходы представлены в одинаковом объеме на каждый год планового периода</w:t>
      </w:r>
      <w:r w:rsidR="00B23401">
        <w:rPr>
          <w:rFonts w:ascii="Times New Roman" w:eastAsia="Times New Roman" w:hAnsi="Times New Roman" w:cs="Times New Roman"/>
          <w:sz w:val="28"/>
          <w:szCs w:val="28"/>
          <w:lang w:eastAsia="ru-RU"/>
        </w:rPr>
        <w:t>, а</w:t>
      </w:r>
      <w:r w:rsidR="006E44A8">
        <w:rPr>
          <w:rFonts w:ascii="Times New Roman" w:eastAsia="Times New Roman" w:hAnsi="Times New Roman" w:cs="Times New Roman"/>
          <w:sz w:val="28"/>
          <w:szCs w:val="28"/>
          <w:lang w:eastAsia="ru-RU"/>
        </w:rPr>
        <w:t xml:space="preserve"> по </w:t>
      </w:r>
      <w:r w:rsidR="00B23401">
        <w:rPr>
          <w:rFonts w:ascii="Times New Roman" w:eastAsia="Times New Roman" w:hAnsi="Times New Roman" w:cs="Times New Roman"/>
          <w:sz w:val="28"/>
          <w:szCs w:val="28"/>
          <w:lang w:eastAsia="ru-RU"/>
        </w:rPr>
        <w:t xml:space="preserve">шести </w:t>
      </w:r>
      <w:r w:rsidR="006E44A8">
        <w:rPr>
          <w:rFonts w:ascii="Times New Roman" w:eastAsia="Times New Roman" w:hAnsi="Times New Roman" w:cs="Times New Roman"/>
          <w:sz w:val="28"/>
          <w:szCs w:val="28"/>
          <w:lang w:eastAsia="ru-RU"/>
        </w:rPr>
        <w:t>снижены</w:t>
      </w:r>
      <w:r w:rsidR="00B23401" w:rsidRPr="00B23401">
        <w:rPr>
          <w:rFonts w:ascii="Times New Roman" w:eastAsia="Times New Roman" w:hAnsi="Times New Roman" w:cs="Times New Roman"/>
          <w:sz w:val="28"/>
          <w:szCs w:val="28"/>
          <w:lang w:eastAsia="ru-RU"/>
        </w:rPr>
        <w:t xml:space="preserve"> </w:t>
      </w:r>
      <w:r w:rsidR="00B23401">
        <w:rPr>
          <w:rFonts w:ascii="Times New Roman" w:eastAsia="Times New Roman" w:hAnsi="Times New Roman" w:cs="Times New Roman"/>
          <w:sz w:val="28"/>
          <w:szCs w:val="28"/>
          <w:lang w:eastAsia="ru-RU"/>
        </w:rPr>
        <w:t>на 2019 год</w:t>
      </w:r>
      <w:r w:rsidR="006E44A8">
        <w:rPr>
          <w:rFonts w:ascii="Times New Roman" w:eastAsia="Times New Roman" w:hAnsi="Times New Roman" w:cs="Times New Roman"/>
          <w:sz w:val="28"/>
          <w:szCs w:val="28"/>
          <w:lang w:eastAsia="ru-RU"/>
        </w:rPr>
        <w:t xml:space="preserve">. </w:t>
      </w:r>
    </w:p>
    <w:p w:rsidR="006E44A8" w:rsidRPr="00D21648" w:rsidRDefault="006E44A8" w:rsidP="006E44A8">
      <w:pPr>
        <w:spacing w:after="0" w:line="240" w:lineRule="auto"/>
        <w:ind w:firstLine="709"/>
        <w:jc w:val="both"/>
        <w:rPr>
          <w:rFonts w:ascii="Times New Roman" w:eastAsia="Times New Roman" w:hAnsi="Times New Roman" w:cs="Times New Roman"/>
          <w:sz w:val="28"/>
          <w:szCs w:val="28"/>
          <w:lang w:eastAsia="ru-RU"/>
        </w:rPr>
      </w:pPr>
      <w:r w:rsidRPr="00D21648">
        <w:rPr>
          <w:rFonts w:ascii="Times New Roman" w:eastAsia="Times New Roman" w:hAnsi="Times New Roman" w:cs="Times New Roman"/>
          <w:sz w:val="28"/>
          <w:szCs w:val="28"/>
          <w:lang w:eastAsia="ru-RU"/>
        </w:rPr>
        <w:t xml:space="preserve">Структура расходов краевого бюджета </w:t>
      </w:r>
      <w:r>
        <w:rPr>
          <w:rFonts w:ascii="Times New Roman" w:eastAsia="Times New Roman" w:hAnsi="Times New Roman" w:cs="Times New Roman"/>
          <w:sz w:val="28"/>
          <w:szCs w:val="28"/>
          <w:lang w:eastAsia="ru-RU"/>
        </w:rPr>
        <w:t xml:space="preserve"> на 2017 год </w:t>
      </w:r>
      <w:r w:rsidRPr="00D21648">
        <w:rPr>
          <w:rFonts w:ascii="Times New Roman" w:eastAsia="Times New Roman" w:hAnsi="Times New Roman" w:cs="Times New Roman"/>
          <w:sz w:val="28"/>
          <w:szCs w:val="28"/>
          <w:lang w:eastAsia="ru-RU"/>
        </w:rPr>
        <w:t xml:space="preserve">по разделам </w:t>
      </w:r>
      <w:r>
        <w:rPr>
          <w:rFonts w:ascii="Times New Roman" w:eastAsia="Times New Roman" w:hAnsi="Times New Roman" w:cs="Times New Roman"/>
          <w:sz w:val="28"/>
          <w:szCs w:val="28"/>
          <w:lang w:eastAsia="ru-RU"/>
        </w:rPr>
        <w:t>бюджетной классификации расходов</w:t>
      </w:r>
      <w:r w:rsidRPr="00D21648">
        <w:rPr>
          <w:rFonts w:ascii="Times New Roman" w:eastAsia="Times New Roman" w:hAnsi="Times New Roman" w:cs="Times New Roman"/>
          <w:sz w:val="28"/>
          <w:szCs w:val="28"/>
          <w:lang w:eastAsia="ru-RU"/>
        </w:rPr>
        <w:t xml:space="preserve"> представлена на диаграмм</w:t>
      </w:r>
      <w:r>
        <w:rPr>
          <w:rFonts w:ascii="Times New Roman" w:eastAsia="Times New Roman" w:hAnsi="Times New Roman" w:cs="Times New Roman"/>
          <w:sz w:val="28"/>
          <w:szCs w:val="28"/>
          <w:lang w:eastAsia="ru-RU"/>
        </w:rPr>
        <w:t>е</w:t>
      </w:r>
      <w:r w:rsidRPr="00D21648">
        <w:rPr>
          <w:rFonts w:ascii="Times New Roman" w:eastAsia="Times New Roman" w:hAnsi="Times New Roman" w:cs="Times New Roman"/>
          <w:sz w:val="28"/>
          <w:szCs w:val="28"/>
          <w:lang w:eastAsia="ru-RU"/>
        </w:rPr>
        <w:t>.</w:t>
      </w:r>
    </w:p>
    <w:p w:rsidR="006E44A8" w:rsidRPr="00251206" w:rsidRDefault="006E44A8" w:rsidP="006E44A8">
      <w:pPr>
        <w:spacing w:after="0" w:line="240" w:lineRule="auto"/>
        <w:rPr>
          <w:rFonts w:ascii="Times New Roman" w:eastAsia="Times New Roman" w:hAnsi="Times New Roman" w:cs="Times New Roman"/>
          <w:sz w:val="28"/>
          <w:szCs w:val="28"/>
          <w:highlight w:val="yellow"/>
          <w:lang w:eastAsia="ru-RU"/>
        </w:rPr>
      </w:pPr>
    </w:p>
    <w:p w:rsidR="006E44A8" w:rsidRPr="00251206" w:rsidRDefault="006E44A8" w:rsidP="006E44A8">
      <w:pPr>
        <w:spacing w:after="0" w:line="240" w:lineRule="auto"/>
        <w:rPr>
          <w:rFonts w:ascii="Times New Roman" w:eastAsia="Times New Roman" w:hAnsi="Times New Roman" w:cs="Times New Roman"/>
          <w:sz w:val="28"/>
          <w:szCs w:val="28"/>
          <w:highlight w:val="yellow"/>
          <w:lang w:eastAsia="ru-RU"/>
        </w:rPr>
      </w:pPr>
      <w:r>
        <w:rPr>
          <w:noProof/>
          <w:lang w:eastAsia="ru-RU"/>
        </w:rPr>
        <w:drawing>
          <wp:inline distT="0" distB="0" distL="0" distR="0" wp14:anchorId="4D4AC814" wp14:editId="48EA7737">
            <wp:extent cx="6264613" cy="374514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44A8" w:rsidRPr="00251206" w:rsidRDefault="006E44A8" w:rsidP="006E44A8">
      <w:pPr>
        <w:spacing w:after="0" w:line="240" w:lineRule="auto"/>
        <w:jc w:val="both"/>
        <w:rPr>
          <w:rFonts w:ascii="Times New Roman" w:eastAsia="Times New Roman" w:hAnsi="Times New Roman" w:cs="Times New Roman"/>
          <w:sz w:val="28"/>
          <w:szCs w:val="28"/>
          <w:highlight w:val="yellow"/>
          <w:lang w:eastAsia="ru-RU"/>
        </w:rPr>
      </w:pPr>
    </w:p>
    <w:p w:rsidR="006E44A8" w:rsidRPr="00092ECC" w:rsidRDefault="007D1365" w:rsidP="006E44A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E44A8" w:rsidRPr="00092ECC">
        <w:rPr>
          <w:rFonts w:ascii="Times New Roman" w:eastAsia="Times New Roman" w:hAnsi="Times New Roman" w:cs="Times New Roman"/>
          <w:sz w:val="28"/>
          <w:szCs w:val="28"/>
          <w:lang w:eastAsia="ru-RU"/>
        </w:rPr>
        <w:t xml:space="preserve">раевой бюджет сохраняет </w:t>
      </w:r>
      <w:r>
        <w:rPr>
          <w:rFonts w:ascii="Times New Roman" w:eastAsia="Times New Roman" w:hAnsi="Times New Roman" w:cs="Times New Roman"/>
          <w:sz w:val="28"/>
          <w:szCs w:val="28"/>
          <w:lang w:eastAsia="ru-RU"/>
        </w:rPr>
        <w:t xml:space="preserve">свою </w:t>
      </w:r>
      <w:r w:rsidR="006E44A8" w:rsidRPr="00092ECC">
        <w:rPr>
          <w:rFonts w:ascii="Times New Roman" w:eastAsia="Times New Roman" w:hAnsi="Times New Roman" w:cs="Times New Roman"/>
          <w:sz w:val="28"/>
          <w:szCs w:val="28"/>
          <w:lang w:eastAsia="ru-RU"/>
        </w:rPr>
        <w:t>социальную направленность</w:t>
      </w:r>
      <w:r>
        <w:rPr>
          <w:rFonts w:ascii="Times New Roman" w:eastAsia="Times New Roman" w:hAnsi="Times New Roman" w:cs="Times New Roman"/>
          <w:sz w:val="28"/>
          <w:szCs w:val="28"/>
          <w:lang w:eastAsia="ru-RU"/>
        </w:rPr>
        <w:t>. В</w:t>
      </w:r>
      <w:r w:rsidR="006E44A8" w:rsidRPr="00092ECC">
        <w:rPr>
          <w:rFonts w:ascii="Times New Roman" w:eastAsia="Times New Roman" w:hAnsi="Times New Roman" w:cs="Times New Roman"/>
          <w:sz w:val="28"/>
          <w:szCs w:val="28"/>
          <w:lang w:eastAsia="ru-RU"/>
        </w:rPr>
        <w:t xml:space="preserve"> 2017 году доля расходов, направленных на социально-культурную сферу, составила  6</w:t>
      </w:r>
      <w:r w:rsidR="00BF3A96">
        <w:rPr>
          <w:rFonts w:ascii="Times New Roman" w:eastAsia="Times New Roman" w:hAnsi="Times New Roman" w:cs="Times New Roman"/>
          <w:sz w:val="28"/>
          <w:szCs w:val="28"/>
          <w:lang w:eastAsia="ru-RU"/>
        </w:rPr>
        <w:t>4,39</w:t>
      </w:r>
      <w:r w:rsidR="006E44A8" w:rsidRPr="00092ECC">
        <w:rPr>
          <w:rFonts w:ascii="Times New Roman" w:eastAsia="Times New Roman" w:hAnsi="Times New Roman" w:cs="Times New Roman"/>
          <w:sz w:val="28"/>
          <w:szCs w:val="28"/>
          <w:lang w:eastAsia="ru-RU"/>
        </w:rPr>
        <w:t xml:space="preserve"> % от общей суммы расходов (в 201</w:t>
      </w:r>
      <w:r w:rsidR="00BF3A96">
        <w:rPr>
          <w:rFonts w:ascii="Times New Roman" w:eastAsia="Times New Roman" w:hAnsi="Times New Roman" w:cs="Times New Roman"/>
          <w:sz w:val="28"/>
          <w:szCs w:val="28"/>
          <w:lang w:eastAsia="ru-RU"/>
        </w:rPr>
        <w:t>6</w:t>
      </w:r>
      <w:r w:rsidR="006E44A8" w:rsidRPr="00092ECC">
        <w:rPr>
          <w:rFonts w:ascii="Times New Roman" w:eastAsia="Times New Roman" w:hAnsi="Times New Roman" w:cs="Times New Roman"/>
          <w:sz w:val="28"/>
          <w:szCs w:val="28"/>
          <w:lang w:eastAsia="ru-RU"/>
        </w:rPr>
        <w:t xml:space="preserve"> году – 6</w:t>
      </w:r>
      <w:r w:rsidR="00BF3A96">
        <w:rPr>
          <w:rFonts w:ascii="Times New Roman" w:eastAsia="Times New Roman" w:hAnsi="Times New Roman" w:cs="Times New Roman"/>
          <w:sz w:val="28"/>
          <w:szCs w:val="28"/>
          <w:lang w:eastAsia="ru-RU"/>
        </w:rPr>
        <w:t>0,36</w:t>
      </w:r>
      <w:r w:rsidR="006E44A8" w:rsidRPr="00092ECC">
        <w:rPr>
          <w:rFonts w:ascii="Times New Roman" w:eastAsia="Times New Roman" w:hAnsi="Times New Roman" w:cs="Times New Roman"/>
          <w:sz w:val="28"/>
          <w:szCs w:val="28"/>
          <w:lang w:eastAsia="ru-RU"/>
        </w:rPr>
        <w:t xml:space="preserve"> %). </w:t>
      </w:r>
    </w:p>
    <w:p w:rsidR="008762AA" w:rsidRPr="006B63EB" w:rsidRDefault="00D6657D" w:rsidP="008762A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w:t>
      </w:r>
      <w:r w:rsidR="008762AA" w:rsidRPr="006B63EB">
        <w:rPr>
          <w:rFonts w:ascii="Times New Roman" w:eastAsia="Times New Roman" w:hAnsi="Times New Roman" w:cs="Times New Roman"/>
          <w:sz w:val="28"/>
          <w:szCs w:val="28"/>
          <w:lang w:eastAsia="ru-RU"/>
        </w:rPr>
        <w:t xml:space="preserve"> на национальную экономику составляют 15,</w:t>
      </w:r>
      <w:r w:rsidR="006B63EB">
        <w:rPr>
          <w:rFonts w:ascii="Times New Roman" w:eastAsia="Times New Roman" w:hAnsi="Times New Roman" w:cs="Times New Roman"/>
          <w:sz w:val="28"/>
          <w:szCs w:val="28"/>
          <w:lang w:eastAsia="ru-RU"/>
        </w:rPr>
        <w:t>09</w:t>
      </w:r>
      <w:r w:rsidR="008762AA" w:rsidRPr="006B63EB">
        <w:rPr>
          <w:rFonts w:ascii="Times New Roman" w:eastAsia="Times New Roman" w:hAnsi="Times New Roman" w:cs="Times New Roman"/>
          <w:sz w:val="28"/>
          <w:szCs w:val="28"/>
          <w:lang w:eastAsia="ru-RU"/>
        </w:rPr>
        <w:t xml:space="preserve"> % (1</w:t>
      </w:r>
      <w:r w:rsidR="006B63EB">
        <w:rPr>
          <w:rFonts w:ascii="Times New Roman" w:eastAsia="Times New Roman" w:hAnsi="Times New Roman" w:cs="Times New Roman"/>
          <w:sz w:val="28"/>
          <w:szCs w:val="28"/>
          <w:lang w:eastAsia="ru-RU"/>
        </w:rPr>
        <w:t>9,99</w:t>
      </w:r>
      <w:r w:rsidR="008762AA" w:rsidRPr="006B63EB">
        <w:rPr>
          <w:rFonts w:ascii="Times New Roman" w:eastAsia="Times New Roman" w:hAnsi="Times New Roman" w:cs="Times New Roman"/>
          <w:sz w:val="28"/>
          <w:szCs w:val="28"/>
          <w:lang w:eastAsia="ru-RU"/>
        </w:rPr>
        <w:t> %), на жилищно-коммунальное хозяйство – 1</w:t>
      </w:r>
      <w:r w:rsidR="006B63EB">
        <w:rPr>
          <w:rFonts w:ascii="Times New Roman" w:eastAsia="Times New Roman" w:hAnsi="Times New Roman" w:cs="Times New Roman"/>
          <w:sz w:val="28"/>
          <w:szCs w:val="28"/>
          <w:lang w:eastAsia="ru-RU"/>
        </w:rPr>
        <w:t>0,42</w:t>
      </w:r>
      <w:r w:rsidR="008762AA" w:rsidRPr="006B63EB">
        <w:rPr>
          <w:rFonts w:ascii="Times New Roman" w:eastAsia="Times New Roman" w:hAnsi="Times New Roman" w:cs="Times New Roman"/>
          <w:sz w:val="28"/>
          <w:szCs w:val="28"/>
          <w:lang w:eastAsia="ru-RU"/>
        </w:rPr>
        <w:t xml:space="preserve"> % (</w:t>
      </w:r>
      <w:r w:rsidR="006B63EB">
        <w:rPr>
          <w:rFonts w:ascii="Times New Roman" w:eastAsia="Times New Roman" w:hAnsi="Times New Roman" w:cs="Times New Roman"/>
          <w:sz w:val="28"/>
          <w:szCs w:val="28"/>
          <w:lang w:eastAsia="ru-RU"/>
        </w:rPr>
        <w:t>в 2016 году - 10,01</w:t>
      </w:r>
      <w:r w:rsidR="008762AA" w:rsidRPr="006B63EB">
        <w:rPr>
          <w:rFonts w:ascii="Times New Roman" w:eastAsia="Times New Roman" w:hAnsi="Times New Roman" w:cs="Times New Roman"/>
          <w:sz w:val="28"/>
          <w:szCs w:val="28"/>
          <w:lang w:eastAsia="ru-RU"/>
        </w:rPr>
        <w:t xml:space="preserve"> %), на общегосударственные вопросы – 4,4</w:t>
      </w:r>
      <w:r w:rsidR="006B63EB">
        <w:rPr>
          <w:rFonts w:ascii="Times New Roman" w:eastAsia="Times New Roman" w:hAnsi="Times New Roman" w:cs="Times New Roman"/>
          <w:sz w:val="28"/>
          <w:szCs w:val="28"/>
          <w:lang w:eastAsia="ru-RU"/>
        </w:rPr>
        <w:t>9</w:t>
      </w:r>
      <w:r w:rsidR="008762AA" w:rsidRPr="006B63EB">
        <w:rPr>
          <w:rFonts w:ascii="Times New Roman" w:eastAsia="Times New Roman" w:hAnsi="Times New Roman" w:cs="Times New Roman"/>
          <w:sz w:val="28"/>
          <w:szCs w:val="28"/>
          <w:lang w:eastAsia="ru-RU"/>
        </w:rPr>
        <w:t xml:space="preserve"> % (4,</w:t>
      </w:r>
      <w:r w:rsidR="006B63EB">
        <w:rPr>
          <w:rFonts w:ascii="Times New Roman" w:eastAsia="Times New Roman" w:hAnsi="Times New Roman" w:cs="Times New Roman"/>
          <w:sz w:val="28"/>
          <w:szCs w:val="28"/>
          <w:lang w:eastAsia="ru-RU"/>
        </w:rPr>
        <w:t>53</w:t>
      </w:r>
      <w:r w:rsidR="008762AA" w:rsidRPr="006B63EB">
        <w:rPr>
          <w:rFonts w:ascii="Times New Roman" w:eastAsia="Times New Roman" w:hAnsi="Times New Roman" w:cs="Times New Roman"/>
          <w:sz w:val="28"/>
          <w:szCs w:val="28"/>
          <w:lang w:eastAsia="ru-RU"/>
        </w:rPr>
        <w:t> %), на межбюджетные трансферты общего характера – 2,8</w:t>
      </w:r>
      <w:r w:rsidR="006B63EB">
        <w:rPr>
          <w:rFonts w:ascii="Times New Roman" w:eastAsia="Times New Roman" w:hAnsi="Times New Roman" w:cs="Times New Roman"/>
          <w:sz w:val="28"/>
          <w:szCs w:val="28"/>
          <w:lang w:eastAsia="ru-RU"/>
        </w:rPr>
        <w:t>6</w:t>
      </w:r>
      <w:r w:rsidR="008762AA" w:rsidRPr="006B63EB">
        <w:rPr>
          <w:rFonts w:ascii="Times New Roman" w:eastAsia="Times New Roman" w:hAnsi="Times New Roman" w:cs="Times New Roman"/>
          <w:sz w:val="28"/>
          <w:szCs w:val="28"/>
          <w:lang w:eastAsia="ru-RU"/>
        </w:rPr>
        <w:t xml:space="preserve"> % (2,</w:t>
      </w:r>
      <w:r w:rsidR="006B63EB">
        <w:rPr>
          <w:rFonts w:ascii="Times New Roman" w:eastAsia="Times New Roman" w:hAnsi="Times New Roman" w:cs="Times New Roman"/>
          <w:sz w:val="28"/>
          <w:szCs w:val="28"/>
          <w:lang w:eastAsia="ru-RU"/>
        </w:rPr>
        <w:t>68</w:t>
      </w:r>
      <w:r w:rsidR="008762AA" w:rsidRPr="006B63EB">
        <w:rPr>
          <w:rFonts w:ascii="Times New Roman" w:eastAsia="Times New Roman" w:hAnsi="Times New Roman" w:cs="Times New Roman"/>
          <w:sz w:val="28"/>
          <w:szCs w:val="28"/>
          <w:lang w:eastAsia="ru-RU"/>
        </w:rPr>
        <w:t xml:space="preserve"> %), на национальную безопасность и правоохранительную деятельность – 1,3</w:t>
      </w:r>
      <w:r w:rsidR="006B63EB">
        <w:rPr>
          <w:rFonts w:ascii="Times New Roman" w:eastAsia="Times New Roman" w:hAnsi="Times New Roman" w:cs="Times New Roman"/>
          <w:sz w:val="28"/>
          <w:szCs w:val="28"/>
          <w:lang w:eastAsia="ru-RU"/>
        </w:rPr>
        <w:t>7</w:t>
      </w:r>
      <w:r w:rsidR="008762AA" w:rsidRPr="006B63EB">
        <w:rPr>
          <w:rFonts w:ascii="Times New Roman" w:eastAsia="Times New Roman" w:hAnsi="Times New Roman" w:cs="Times New Roman"/>
          <w:sz w:val="28"/>
          <w:szCs w:val="28"/>
          <w:lang w:eastAsia="ru-RU"/>
        </w:rPr>
        <w:t xml:space="preserve"> % (1,</w:t>
      </w:r>
      <w:r w:rsidR="006B63EB">
        <w:rPr>
          <w:rFonts w:ascii="Times New Roman" w:eastAsia="Times New Roman" w:hAnsi="Times New Roman" w:cs="Times New Roman"/>
          <w:sz w:val="28"/>
          <w:szCs w:val="28"/>
          <w:lang w:eastAsia="ru-RU"/>
        </w:rPr>
        <w:t xml:space="preserve">22 </w:t>
      </w:r>
      <w:r w:rsidR="008762AA" w:rsidRPr="006B63EB">
        <w:rPr>
          <w:rFonts w:ascii="Times New Roman" w:eastAsia="Times New Roman" w:hAnsi="Times New Roman" w:cs="Times New Roman"/>
          <w:sz w:val="28"/>
          <w:szCs w:val="28"/>
          <w:lang w:eastAsia="ru-RU"/>
        </w:rPr>
        <w:t xml:space="preserve">%), на обслуживание государственного долга </w:t>
      </w:r>
      <w:r w:rsidR="00767A13" w:rsidRPr="006B63EB">
        <w:rPr>
          <w:rFonts w:ascii="Times New Roman" w:eastAsia="Times New Roman" w:hAnsi="Times New Roman" w:cs="Times New Roman"/>
          <w:sz w:val="28"/>
          <w:szCs w:val="28"/>
          <w:lang w:eastAsia="ru-RU"/>
        </w:rPr>
        <w:t>–</w:t>
      </w:r>
      <w:r w:rsidR="008762AA" w:rsidRPr="006B63EB">
        <w:rPr>
          <w:rFonts w:ascii="Times New Roman" w:eastAsia="Times New Roman" w:hAnsi="Times New Roman" w:cs="Times New Roman"/>
          <w:sz w:val="28"/>
          <w:szCs w:val="28"/>
          <w:lang w:eastAsia="ru-RU"/>
        </w:rPr>
        <w:t xml:space="preserve"> 1,2</w:t>
      </w:r>
      <w:r w:rsidR="006B63EB">
        <w:rPr>
          <w:rFonts w:ascii="Times New Roman" w:eastAsia="Times New Roman" w:hAnsi="Times New Roman" w:cs="Times New Roman"/>
          <w:sz w:val="28"/>
          <w:szCs w:val="28"/>
          <w:lang w:eastAsia="ru-RU"/>
        </w:rPr>
        <w:t>7</w:t>
      </w:r>
      <w:r w:rsidR="008762AA" w:rsidRPr="006B63EB">
        <w:rPr>
          <w:rFonts w:ascii="Times New Roman" w:eastAsia="Times New Roman" w:hAnsi="Times New Roman" w:cs="Times New Roman"/>
          <w:sz w:val="28"/>
          <w:szCs w:val="28"/>
          <w:lang w:eastAsia="ru-RU"/>
        </w:rPr>
        <w:t xml:space="preserve"> % (1,</w:t>
      </w:r>
      <w:r w:rsidR="006B63EB">
        <w:rPr>
          <w:rFonts w:ascii="Times New Roman" w:eastAsia="Times New Roman" w:hAnsi="Times New Roman" w:cs="Times New Roman"/>
          <w:sz w:val="28"/>
          <w:szCs w:val="28"/>
          <w:lang w:eastAsia="ru-RU"/>
        </w:rPr>
        <w:t>08</w:t>
      </w:r>
      <w:r w:rsidR="008762AA" w:rsidRPr="006B63EB">
        <w:rPr>
          <w:rFonts w:ascii="Times New Roman" w:eastAsia="Times New Roman" w:hAnsi="Times New Roman" w:cs="Times New Roman"/>
          <w:sz w:val="28"/>
          <w:szCs w:val="28"/>
          <w:lang w:eastAsia="ru-RU"/>
        </w:rPr>
        <w:t xml:space="preserve"> %), на охрану окружающей среды и национал</w:t>
      </w:r>
      <w:r w:rsidR="00767A13" w:rsidRPr="006B63EB">
        <w:rPr>
          <w:rFonts w:ascii="Times New Roman" w:eastAsia="Times New Roman" w:hAnsi="Times New Roman" w:cs="Times New Roman"/>
          <w:sz w:val="28"/>
          <w:szCs w:val="28"/>
          <w:lang w:eastAsia="ru-RU"/>
        </w:rPr>
        <w:t>ьную оборону, как и в 201</w:t>
      </w:r>
      <w:r w:rsidR="006B63EB">
        <w:rPr>
          <w:rFonts w:ascii="Times New Roman" w:eastAsia="Times New Roman" w:hAnsi="Times New Roman" w:cs="Times New Roman"/>
          <w:sz w:val="28"/>
          <w:szCs w:val="28"/>
          <w:lang w:eastAsia="ru-RU"/>
        </w:rPr>
        <w:t>6</w:t>
      </w:r>
      <w:r w:rsidR="00767A13" w:rsidRPr="006B63EB">
        <w:rPr>
          <w:rFonts w:ascii="Times New Roman" w:eastAsia="Times New Roman" w:hAnsi="Times New Roman" w:cs="Times New Roman"/>
          <w:sz w:val="28"/>
          <w:szCs w:val="28"/>
          <w:lang w:eastAsia="ru-RU"/>
        </w:rPr>
        <w:t xml:space="preserve"> году</w:t>
      </w:r>
      <w:r w:rsidR="006B63EB">
        <w:rPr>
          <w:rFonts w:ascii="Times New Roman" w:eastAsia="Times New Roman" w:hAnsi="Times New Roman" w:cs="Times New Roman"/>
          <w:sz w:val="28"/>
          <w:szCs w:val="28"/>
          <w:lang w:eastAsia="ru-RU"/>
        </w:rPr>
        <w:t xml:space="preserve"> по 0,08 %</w:t>
      </w:r>
      <w:r w:rsidR="008762AA" w:rsidRPr="006B63EB">
        <w:rPr>
          <w:rFonts w:ascii="Times New Roman" w:eastAsia="Times New Roman" w:hAnsi="Times New Roman" w:cs="Times New Roman"/>
          <w:sz w:val="28"/>
          <w:szCs w:val="28"/>
          <w:lang w:eastAsia="ru-RU"/>
        </w:rPr>
        <w:t xml:space="preserve">. </w:t>
      </w:r>
    </w:p>
    <w:p w:rsidR="008762AA" w:rsidRPr="00854FA9"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854FA9">
        <w:rPr>
          <w:rFonts w:ascii="Times New Roman" w:eastAsia="Times New Roman" w:hAnsi="Times New Roman" w:cs="Times New Roman"/>
          <w:sz w:val="28"/>
          <w:szCs w:val="28"/>
          <w:lang w:eastAsia="ru-RU"/>
        </w:rPr>
        <w:t xml:space="preserve">В ведомственной классификации </w:t>
      </w:r>
      <w:r w:rsidR="00D6657D">
        <w:rPr>
          <w:rFonts w:ascii="Times New Roman" w:eastAsia="Times New Roman" w:hAnsi="Times New Roman" w:cs="Times New Roman"/>
          <w:sz w:val="28"/>
          <w:szCs w:val="28"/>
          <w:lang w:eastAsia="ru-RU"/>
        </w:rPr>
        <w:t xml:space="preserve">расходы </w:t>
      </w:r>
      <w:r w:rsidRPr="00854FA9">
        <w:rPr>
          <w:rFonts w:ascii="Times New Roman" w:eastAsia="Times New Roman" w:hAnsi="Times New Roman" w:cs="Times New Roman"/>
          <w:sz w:val="28"/>
          <w:szCs w:val="28"/>
          <w:lang w:eastAsia="ru-RU"/>
        </w:rPr>
        <w:t>на 201</w:t>
      </w:r>
      <w:r w:rsidR="00C24B78">
        <w:rPr>
          <w:rFonts w:ascii="Times New Roman" w:eastAsia="Times New Roman" w:hAnsi="Times New Roman" w:cs="Times New Roman"/>
          <w:sz w:val="28"/>
          <w:szCs w:val="28"/>
          <w:lang w:eastAsia="ru-RU"/>
        </w:rPr>
        <w:t xml:space="preserve">6 год </w:t>
      </w:r>
      <w:r w:rsidRPr="00854FA9">
        <w:rPr>
          <w:rFonts w:ascii="Times New Roman" w:eastAsia="Times New Roman" w:hAnsi="Times New Roman" w:cs="Times New Roman"/>
          <w:sz w:val="28"/>
          <w:szCs w:val="28"/>
          <w:lang w:eastAsia="ru-RU"/>
        </w:rPr>
        <w:t>предусмотрены по 4</w:t>
      </w:r>
      <w:r w:rsidR="00C24B78">
        <w:rPr>
          <w:rFonts w:ascii="Times New Roman" w:eastAsia="Times New Roman" w:hAnsi="Times New Roman" w:cs="Times New Roman"/>
          <w:sz w:val="28"/>
          <w:szCs w:val="28"/>
          <w:lang w:eastAsia="ru-RU"/>
        </w:rPr>
        <w:t>2</w:t>
      </w:r>
      <w:r w:rsidRPr="00854FA9">
        <w:rPr>
          <w:rFonts w:ascii="Times New Roman" w:eastAsia="Times New Roman" w:hAnsi="Times New Roman" w:cs="Times New Roman"/>
          <w:sz w:val="28"/>
          <w:szCs w:val="28"/>
          <w:lang w:eastAsia="ru-RU"/>
        </w:rPr>
        <w:t xml:space="preserve"> главн</w:t>
      </w:r>
      <w:r w:rsidR="00854FA9" w:rsidRPr="00854FA9">
        <w:rPr>
          <w:rFonts w:ascii="Times New Roman" w:eastAsia="Times New Roman" w:hAnsi="Times New Roman" w:cs="Times New Roman"/>
          <w:sz w:val="28"/>
          <w:szCs w:val="28"/>
          <w:lang w:eastAsia="ru-RU"/>
        </w:rPr>
        <w:t>ым</w:t>
      </w:r>
      <w:r w:rsidRPr="00854FA9">
        <w:rPr>
          <w:rFonts w:ascii="Times New Roman" w:eastAsia="Times New Roman" w:hAnsi="Times New Roman" w:cs="Times New Roman"/>
          <w:sz w:val="28"/>
          <w:szCs w:val="28"/>
          <w:lang w:eastAsia="ru-RU"/>
        </w:rPr>
        <w:t xml:space="preserve"> распорядител</w:t>
      </w:r>
      <w:r w:rsidR="00854FA9" w:rsidRPr="00854FA9">
        <w:rPr>
          <w:rFonts w:ascii="Times New Roman" w:eastAsia="Times New Roman" w:hAnsi="Times New Roman" w:cs="Times New Roman"/>
          <w:sz w:val="28"/>
          <w:szCs w:val="28"/>
          <w:lang w:eastAsia="ru-RU"/>
        </w:rPr>
        <w:t>ям</w:t>
      </w:r>
      <w:r w:rsidRPr="00854FA9">
        <w:rPr>
          <w:rFonts w:ascii="Times New Roman" w:eastAsia="Times New Roman" w:hAnsi="Times New Roman" w:cs="Times New Roman"/>
          <w:sz w:val="28"/>
          <w:szCs w:val="28"/>
          <w:lang w:eastAsia="ru-RU"/>
        </w:rPr>
        <w:t xml:space="preserve"> бюджетных средств</w:t>
      </w:r>
      <w:r w:rsidR="00C24B78">
        <w:rPr>
          <w:rFonts w:ascii="Times New Roman" w:eastAsia="Times New Roman" w:hAnsi="Times New Roman" w:cs="Times New Roman"/>
          <w:sz w:val="28"/>
          <w:szCs w:val="28"/>
          <w:lang w:eastAsia="ru-RU"/>
        </w:rPr>
        <w:t xml:space="preserve"> (далее - ГРБС)</w:t>
      </w:r>
      <w:r w:rsidR="008D54CF">
        <w:rPr>
          <w:rFonts w:ascii="Times New Roman" w:eastAsia="Times New Roman" w:hAnsi="Times New Roman" w:cs="Times New Roman"/>
          <w:sz w:val="28"/>
          <w:szCs w:val="28"/>
          <w:lang w:eastAsia="ru-RU"/>
        </w:rPr>
        <w:t>. Н</w:t>
      </w:r>
      <w:r w:rsidR="00C24B78">
        <w:rPr>
          <w:rFonts w:ascii="Times New Roman" w:eastAsia="Times New Roman" w:hAnsi="Times New Roman" w:cs="Times New Roman"/>
          <w:sz w:val="28"/>
          <w:szCs w:val="28"/>
          <w:lang w:eastAsia="ru-RU"/>
        </w:rPr>
        <w:t xml:space="preserve">а 2017 </w:t>
      </w:r>
      <w:r w:rsidR="00C24B78">
        <w:rPr>
          <w:rFonts w:ascii="Times New Roman" w:eastAsia="Times New Roman" w:hAnsi="Times New Roman" w:cs="Times New Roman"/>
          <w:sz w:val="28"/>
          <w:szCs w:val="28"/>
          <w:lang w:eastAsia="ru-RU"/>
        </w:rPr>
        <w:lastRenderedPageBreak/>
        <w:t xml:space="preserve">год </w:t>
      </w:r>
      <w:r w:rsidR="008D54CF">
        <w:rPr>
          <w:rFonts w:ascii="Times New Roman" w:eastAsia="Times New Roman" w:hAnsi="Times New Roman" w:cs="Times New Roman"/>
          <w:sz w:val="28"/>
          <w:szCs w:val="28"/>
          <w:lang w:eastAsia="ru-RU"/>
        </w:rPr>
        <w:t>включена</w:t>
      </w:r>
      <w:r w:rsidR="00C24B78">
        <w:rPr>
          <w:rFonts w:ascii="Times New Roman" w:eastAsia="Times New Roman" w:hAnsi="Times New Roman" w:cs="Times New Roman"/>
          <w:sz w:val="28"/>
          <w:szCs w:val="28"/>
          <w:lang w:eastAsia="ru-RU"/>
        </w:rPr>
        <w:t xml:space="preserve"> </w:t>
      </w:r>
      <w:r w:rsidR="00892F69">
        <w:rPr>
          <w:rFonts w:ascii="Times New Roman" w:eastAsia="Times New Roman" w:hAnsi="Times New Roman" w:cs="Times New Roman"/>
          <w:sz w:val="28"/>
          <w:szCs w:val="28"/>
          <w:lang w:eastAsia="ru-RU"/>
        </w:rPr>
        <w:t>и</w:t>
      </w:r>
      <w:r w:rsidR="00C24B78" w:rsidRPr="00C24B78">
        <w:rPr>
          <w:rFonts w:ascii="Times New Roman" w:eastAsia="Times New Roman" w:hAnsi="Times New Roman" w:cs="Times New Roman"/>
          <w:sz w:val="28"/>
          <w:szCs w:val="28"/>
          <w:lang w:eastAsia="ru-RU"/>
        </w:rPr>
        <w:t>нспекция по охране объектов культурного наследия Приморского края</w:t>
      </w:r>
      <w:r w:rsidR="008D54CF">
        <w:rPr>
          <w:rStyle w:val="af"/>
          <w:rFonts w:ascii="Times New Roman" w:eastAsia="Times New Roman" w:hAnsi="Times New Roman" w:cs="Times New Roman"/>
          <w:sz w:val="28"/>
          <w:szCs w:val="28"/>
          <w:lang w:eastAsia="ru-RU"/>
        </w:rPr>
        <w:footnoteReference w:id="10"/>
      </w:r>
      <w:r w:rsidR="008D54CF">
        <w:rPr>
          <w:rFonts w:ascii="Times New Roman" w:eastAsia="Times New Roman" w:hAnsi="Times New Roman" w:cs="Times New Roman"/>
          <w:sz w:val="28"/>
          <w:szCs w:val="28"/>
          <w:lang w:eastAsia="ru-RU"/>
        </w:rPr>
        <w:t>, в результате, расходы распределены по 43 ГРБС.</w:t>
      </w:r>
      <w:r w:rsidR="008D54CF" w:rsidRPr="008D54CF">
        <w:t xml:space="preserve"> </w:t>
      </w:r>
    </w:p>
    <w:p w:rsidR="00D60ECE" w:rsidRPr="00251206" w:rsidRDefault="00D60ECE" w:rsidP="003C4F9D">
      <w:pPr>
        <w:spacing w:after="0" w:line="240" w:lineRule="auto"/>
        <w:ind w:firstLine="708"/>
        <w:jc w:val="right"/>
        <w:rPr>
          <w:rFonts w:ascii="Times New Roman" w:eastAsia="Times New Roman" w:hAnsi="Times New Roman" w:cs="Times New Roman"/>
          <w:sz w:val="24"/>
          <w:szCs w:val="24"/>
          <w:highlight w:val="yellow"/>
          <w:lang w:eastAsia="ru-RU"/>
        </w:rPr>
      </w:pPr>
    </w:p>
    <w:tbl>
      <w:tblPr>
        <w:tblW w:w="9796" w:type="dxa"/>
        <w:tblInd w:w="93" w:type="dxa"/>
        <w:tblLayout w:type="fixed"/>
        <w:tblLook w:val="04A0" w:firstRow="1" w:lastRow="0" w:firstColumn="1" w:lastColumn="0" w:noHBand="0" w:noVBand="1"/>
      </w:tblPr>
      <w:tblGrid>
        <w:gridCol w:w="513"/>
        <w:gridCol w:w="3217"/>
        <w:gridCol w:w="619"/>
        <w:gridCol w:w="1195"/>
        <w:gridCol w:w="807"/>
        <w:gridCol w:w="1088"/>
        <w:gridCol w:w="231"/>
        <w:gridCol w:w="850"/>
        <w:gridCol w:w="1276"/>
      </w:tblGrid>
      <w:tr w:rsidR="00416AD5" w:rsidRPr="00416AD5" w:rsidTr="00C24B78">
        <w:trPr>
          <w:trHeight w:val="300"/>
          <w:tblHeader/>
        </w:trPr>
        <w:tc>
          <w:tcPr>
            <w:tcW w:w="513" w:type="dxa"/>
            <w:tcBorders>
              <w:top w:val="nil"/>
              <w:left w:val="nil"/>
              <w:bottom w:val="nil"/>
              <w:right w:val="nil"/>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3217" w:type="dxa"/>
            <w:tcBorders>
              <w:top w:val="nil"/>
              <w:left w:val="nil"/>
              <w:bottom w:val="nil"/>
              <w:right w:val="nil"/>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619" w:type="dxa"/>
            <w:tcBorders>
              <w:top w:val="nil"/>
              <w:left w:val="nil"/>
              <w:bottom w:val="nil"/>
              <w:right w:val="nil"/>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1195" w:type="dxa"/>
            <w:tcBorders>
              <w:top w:val="nil"/>
              <w:left w:val="nil"/>
              <w:bottom w:val="nil"/>
              <w:right w:val="nil"/>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807" w:type="dxa"/>
            <w:tcBorders>
              <w:top w:val="nil"/>
              <w:left w:val="nil"/>
              <w:bottom w:val="nil"/>
              <w:right w:val="nil"/>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1088" w:type="dxa"/>
            <w:tcBorders>
              <w:top w:val="nil"/>
              <w:left w:val="nil"/>
              <w:bottom w:val="nil"/>
              <w:right w:val="nil"/>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2357" w:type="dxa"/>
            <w:gridSpan w:val="3"/>
            <w:tcBorders>
              <w:top w:val="nil"/>
              <w:left w:val="nil"/>
              <w:bottom w:val="single" w:sz="4" w:space="0" w:color="auto"/>
              <w:right w:val="nil"/>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(млн рублей)</w:t>
            </w:r>
          </w:p>
        </w:tc>
      </w:tr>
      <w:tr w:rsidR="00416AD5" w:rsidRPr="00416AD5" w:rsidTr="00C24B78">
        <w:trPr>
          <w:trHeight w:val="1230"/>
          <w:tblHeader/>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 п/п</w:t>
            </w:r>
          </w:p>
        </w:tc>
        <w:tc>
          <w:tcPr>
            <w:tcW w:w="3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Наименование</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Код</w:t>
            </w:r>
          </w:p>
        </w:tc>
        <w:tc>
          <w:tcPr>
            <w:tcW w:w="2002" w:type="dxa"/>
            <w:gridSpan w:val="2"/>
            <w:tcBorders>
              <w:top w:val="single" w:sz="4" w:space="0" w:color="auto"/>
              <w:left w:val="nil"/>
              <w:bottom w:val="single" w:sz="4" w:space="0" w:color="auto"/>
              <w:right w:val="single" w:sz="4" w:space="0" w:color="000000"/>
            </w:tcBorders>
            <w:shd w:val="clear" w:color="auto" w:fill="auto"/>
            <w:vAlign w:val="center"/>
            <w:hideMark/>
          </w:tcPr>
          <w:p w:rsidR="00F4000D"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 xml:space="preserve">Закон Приморского края на 2016 год </w:t>
            </w:r>
          </w:p>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 изменения)</w:t>
            </w:r>
          </w:p>
        </w:tc>
        <w:tc>
          <w:tcPr>
            <w:tcW w:w="2169" w:type="dxa"/>
            <w:gridSpan w:val="3"/>
            <w:tcBorders>
              <w:top w:val="single" w:sz="4" w:space="0" w:color="auto"/>
              <w:left w:val="nil"/>
              <w:bottom w:val="single" w:sz="4" w:space="0" w:color="auto"/>
              <w:right w:val="single" w:sz="4" w:space="0" w:color="000000"/>
            </w:tcBorders>
            <w:shd w:val="clear" w:color="auto" w:fill="auto"/>
            <w:vAlign w:val="center"/>
            <w:hideMark/>
          </w:tcPr>
          <w:p w:rsidR="00F4000D"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 xml:space="preserve">Законопроект </w:t>
            </w:r>
          </w:p>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на 2017 год</w:t>
            </w:r>
          </w:p>
        </w:tc>
        <w:tc>
          <w:tcPr>
            <w:tcW w:w="1276"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F4000D">
            <w:pPr>
              <w:spacing w:after="0" w:line="240" w:lineRule="auto"/>
              <w:ind w:left="-108"/>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Отклонения 2017/2016</w:t>
            </w:r>
          </w:p>
        </w:tc>
      </w:tr>
      <w:tr w:rsidR="00416AD5" w:rsidRPr="00416AD5" w:rsidTr="00C24B78">
        <w:trPr>
          <w:trHeight w:val="600"/>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p>
        </w:tc>
        <w:tc>
          <w:tcPr>
            <w:tcW w:w="3217" w:type="dxa"/>
            <w:vMerge/>
            <w:tcBorders>
              <w:top w:val="single" w:sz="4" w:space="0" w:color="auto"/>
              <w:left w:val="single" w:sz="4" w:space="0" w:color="auto"/>
              <w:bottom w:val="single" w:sz="4" w:space="0" w:color="000000"/>
              <w:right w:val="single" w:sz="4" w:space="0" w:color="auto"/>
            </w:tcBorders>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p>
        </w:tc>
        <w:tc>
          <w:tcPr>
            <w:tcW w:w="619" w:type="dxa"/>
            <w:vMerge/>
            <w:tcBorders>
              <w:top w:val="single" w:sz="4" w:space="0" w:color="auto"/>
              <w:left w:val="single" w:sz="4" w:space="0" w:color="auto"/>
              <w:bottom w:val="single" w:sz="4" w:space="0" w:color="000000"/>
              <w:right w:val="single" w:sz="4" w:space="0" w:color="auto"/>
            </w:tcBorders>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p>
        </w:tc>
        <w:tc>
          <w:tcPr>
            <w:tcW w:w="1195"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сумма</w:t>
            </w:r>
          </w:p>
        </w:tc>
        <w:tc>
          <w:tcPr>
            <w:tcW w:w="80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доля, в %</w:t>
            </w:r>
          </w:p>
        </w:tc>
        <w:tc>
          <w:tcPr>
            <w:tcW w:w="1319" w:type="dxa"/>
            <w:gridSpan w:val="2"/>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сумма</w:t>
            </w:r>
          </w:p>
        </w:tc>
        <w:tc>
          <w:tcPr>
            <w:tcW w:w="850"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доля, в %</w:t>
            </w:r>
          </w:p>
        </w:tc>
        <w:tc>
          <w:tcPr>
            <w:tcW w:w="1276"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сумма</w:t>
            </w:r>
          </w:p>
        </w:tc>
      </w:tr>
      <w:tr w:rsidR="00416AD5" w:rsidRPr="00416AD5" w:rsidTr="00C24B78">
        <w:trPr>
          <w:trHeight w:val="21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Администрация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751</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793,4</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0,9</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582,7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-210,7</w:t>
            </w:r>
          </w:p>
        </w:tc>
      </w:tr>
      <w:tr w:rsidR="00416AD5" w:rsidRPr="00416AD5" w:rsidTr="00C24B78">
        <w:trPr>
          <w:trHeight w:val="20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финансов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752</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3 497,2</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3,8</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3 397,5</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-99,7</w:t>
            </w:r>
          </w:p>
        </w:tc>
      </w:tr>
      <w:tr w:rsidR="00416AD5" w:rsidRPr="00416AD5" w:rsidTr="00C24B78">
        <w:trPr>
          <w:trHeight w:val="21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Законодательное Собрание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753</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509,1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0,6</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516,7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7,6</w:t>
            </w:r>
          </w:p>
        </w:tc>
      </w:tr>
      <w:tr w:rsidR="00416AD5" w:rsidRPr="00416AD5" w:rsidTr="00C24B78">
        <w:trPr>
          <w:trHeight w:val="36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транспорта и дорожного хозяйства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754</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11 090,7</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7 502,2</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-3 588,5</w:t>
            </w:r>
          </w:p>
        </w:tc>
      </w:tr>
      <w:tr w:rsidR="00416AD5" w:rsidRPr="00416AD5" w:rsidTr="00C24B78">
        <w:trPr>
          <w:trHeight w:val="23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информатизации и телекоммуникаций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755</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556,2</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0,6</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332,6</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-223,6</w:t>
            </w:r>
          </w:p>
        </w:tc>
      </w:tr>
      <w:tr w:rsidR="00416AD5" w:rsidRPr="00416AD5" w:rsidTr="00C24B78">
        <w:trPr>
          <w:trHeight w:val="39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6</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Архивный отдел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756</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51,8</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51,8</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w:t>
            </w:r>
          </w:p>
        </w:tc>
      </w:tr>
      <w:tr w:rsidR="00416AD5" w:rsidRPr="00416AD5" w:rsidTr="00C24B78">
        <w:trPr>
          <w:trHeight w:val="26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Уполномоченный по правам человека в Приморском крае</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757</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18,5</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0,02</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19,2</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0,7</w:t>
            </w:r>
          </w:p>
        </w:tc>
      </w:tr>
      <w:tr w:rsidR="00416AD5" w:rsidRPr="00416AD5" w:rsidTr="00C24B78">
        <w:trPr>
          <w:trHeight w:val="26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8</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сельского хозяйства и продовольствия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758</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2 556,2</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2,8</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1 383,6</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1,8</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-1 172,6</w:t>
            </w:r>
          </w:p>
        </w:tc>
      </w:tr>
      <w:tr w:rsidR="00416AD5" w:rsidRPr="00416AD5" w:rsidTr="00C24B78">
        <w:trPr>
          <w:trHeight w:val="28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9</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образования и науки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759</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19 299,5</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21,0</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19 011,2</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24,3</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-288,3</w:t>
            </w:r>
          </w:p>
        </w:tc>
      </w:tr>
      <w:tr w:rsidR="00416AD5" w:rsidRPr="00416AD5" w:rsidTr="00C24B78">
        <w:trPr>
          <w:trHeight w:val="573"/>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10</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труда и социального развития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760</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15 416,1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16,8</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11 256,9</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14,4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-4 159,2</w:t>
            </w:r>
          </w:p>
        </w:tc>
      </w:tr>
      <w:tr w:rsidR="00416AD5" w:rsidRPr="00416AD5" w:rsidTr="00C24B78">
        <w:trPr>
          <w:trHeight w:val="42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здравоохранения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761</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16 576,1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18,1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16 052,4</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20,6</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-523,7</w:t>
            </w:r>
          </w:p>
        </w:tc>
      </w:tr>
      <w:tr w:rsidR="00416AD5" w:rsidRPr="00416AD5" w:rsidTr="00C24B78">
        <w:trPr>
          <w:trHeight w:val="13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Контрольно-счетная палата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762</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44,5</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45,1</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0,6</w:t>
            </w:r>
          </w:p>
        </w:tc>
      </w:tr>
      <w:tr w:rsidR="00416AD5" w:rsidRPr="00416AD5" w:rsidTr="00C24B78">
        <w:trPr>
          <w:trHeight w:val="12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13</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лесного хозяйства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763</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439,1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0,5</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319,5</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-119,6</w:t>
            </w:r>
          </w:p>
        </w:tc>
      </w:tr>
      <w:tr w:rsidR="00416AD5" w:rsidRPr="00416AD5" w:rsidTr="00C24B78">
        <w:trPr>
          <w:trHeight w:val="41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14</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физической культуры и спорта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764</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1 587,1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1,7</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1 677,1</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90,0</w:t>
            </w:r>
          </w:p>
        </w:tc>
      </w:tr>
      <w:tr w:rsidR="00416AD5" w:rsidRPr="00416AD5" w:rsidTr="00C24B78">
        <w:trPr>
          <w:trHeight w:val="7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15</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культуры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765</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870,2</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0,9</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740,0</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-130,2</w:t>
            </w:r>
          </w:p>
        </w:tc>
      </w:tr>
      <w:tr w:rsidR="00416AD5" w:rsidRPr="00416AD5" w:rsidTr="00C24B78">
        <w:trPr>
          <w:trHeight w:val="29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16</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 xml:space="preserve">Департамент записи актов гражданского состояния </w:t>
            </w:r>
            <w:r w:rsidRPr="00416AD5">
              <w:rPr>
                <w:rFonts w:ascii="Times New Roman" w:eastAsia="Times New Roman" w:hAnsi="Times New Roman" w:cs="Times New Roman"/>
                <w:color w:val="000000"/>
                <w:sz w:val="24"/>
                <w:szCs w:val="24"/>
                <w:lang w:eastAsia="ru-RU"/>
              </w:rPr>
              <w:lastRenderedPageBreak/>
              <w:t>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lastRenderedPageBreak/>
              <w:t>766</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121,0</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108,9</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-12,1</w:t>
            </w:r>
          </w:p>
        </w:tc>
      </w:tr>
      <w:tr w:rsidR="00416AD5" w:rsidRPr="00416AD5" w:rsidTr="00C24B78">
        <w:trPr>
          <w:trHeight w:val="30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17</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Избирательная комиссия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767</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280,9</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154,8</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-126,1</w:t>
            </w:r>
          </w:p>
        </w:tc>
      </w:tr>
      <w:tr w:rsidR="00416AD5" w:rsidRPr="00416AD5" w:rsidTr="00C24B78">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18</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по жилищно-коммунальному хозяйству и топливным ресурсам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768</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7 278,1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7,9</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7 528,1</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250,0</w:t>
            </w:r>
          </w:p>
        </w:tc>
      </w:tr>
      <w:tr w:rsidR="00416AD5" w:rsidRPr="00416AD5" w:rsidTr="00C24B78">
        <w:trPr>
          <w:trHeight w:val="33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19</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гражданской защиты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769</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1 087,3</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1 060,2</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-27,1</w:t>
            </w:r>
          </w:p>
        </w:tc>
      </w:tr>
      <w:tr w:rsidR="00416AD5" w:rsidRPr="00416AD5" w:rsidTr="00C24B78">
        <w:trPr>
          <w:trHeight w:val="19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20</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по тарифам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770</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37,7</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38,4</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0,7</w:t>
            </w:r>
          </w:p>
        </w:tc>
      </w:tr>
      <w:tr w:rsidR="00416AD5" w:rsidRPr="00416AD5" w:rsidTr="00C24B78">
        <w:trPr>
          <w:trHeight w:val="63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21</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информационной политики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771</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343,0</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0,4</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375,8</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32,8</w:t>
            </w:r>
          </w:p>
        </w:tc>
      </w:tr>
      <w:tr w:rsidR="00416AD5" w:rsidRPr="00416AD5" w:rsidTr="00C24B78">
        <w:trPr>
          <w:trHeight w:val="63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22</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Инспекция регионального строительного надзора и контроля в области долевого строительства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772</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49,1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33,7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-15,4</w:t>
            </w:r>
          </w:p>
        </w:tc>
      </w:tr>
      <w:tr w:rsidR="00416AD5" w:rsidRPr="00416AD5" w:rsidTr="00C24B78">
        <w:trPr>
          <w:trHeight w:val="9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23</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по делам молодежи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774</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305,5</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146,4</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-159,1</w:t>
            </w:r>
          </w:p>
        </w:tc>
      </w:tr>
      <w:tr w:rsidR="00416AD5" w:rsidRPr="00416AD5" w:rsidTr="00C24B78">
        <w:trPr>
          <w:trHeight w:val="24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24</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градостроительства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775</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3 503,5</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3,8</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2 226,7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2,9</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-1 276,8</w:t>
            </w:r>
          </w:p>
        </w:tc>
      </w:tr>
      <w:tr w:rsidR="00416AD5" w:rsidRPr="00416AD5" w:rsidTr="00C24B78">
        <w:trPr>
          <w:trHeight w:val="10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25</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Государственная ветеринарная инспекция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776</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171,9</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172,3</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0,4</w:t>
            </w:r>
          </w:p>
        </w:tc>
      </w:tr>
      <w:tr w:rsidR="00416AD5" w:rsidRPr="00416AD5" w:rsidTr="00C24B78">
        <w:trPr>
          <w:trHeight w:val="83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26</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государственных программ и внутреннего государственного финансового контроля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778</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23,0</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22,7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0,03</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-0,3</w:t>
            </w:r>
          </w:p>
        </w:tc>
      </w:tr>
      <w:tr w:rsidR="00416AD5" w:rsidRPr="00416AD5" w:rsidTr="00C24B78">
        <w:trPr>
          <w:trHeight w:val="27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27</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земельных и имущественных отношений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779</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3 303,9</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3,6</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2 074,5</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2,7</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-1 229,4</w:t>
            </w:r>
          </w:p>
        </w:tc>
      </w:tr>
      <w:tr w:rsidR="00416AD5" w:rsidRPr="00416AD5" w:rsidTr="00C24B78">
        <w:trPr>
          <w:trHeight w:val="27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28</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туризма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780</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40,3</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0,04</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40,5</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r>
      <w:tr w:rsidR="00416AD5" w:rsidRPr="00416AD5" w:rsidTr="00C24B78">
        <w:trPr>
          <w:trHeight w:val="85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29</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по охране, контролю и регулированию использования объектов животного мира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782</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54,4</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52,7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-1,7</w:t>
            </w:r>
          </w:p>
        </w:tc>
      </w:tr>
      <w:tr w:rsidR="00416AD5" w:rsidRPr="00416AD5" w:rsidTr="00690E4D">
        <w:trPr>
          <w:trHeight w:val="16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30</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 xml:space="preserve">Департамент рыбного хозяйства и водных биологических ресурсов </w:t>
            </w:r>
            <w:r w:rsidRPr="00416AD5">
              <w:rPr>
                <w:rFonts w:ascii="Times New Roman" w:eastAsia="Times New Roman" w:hAnsi="Times New Roman" w:cs="Times New Roman"/>
                <w:color w:val="000000"/>
                <w:sz w:val="24"/>
                <w:szCs w:val="24"/>
                <w:lang w:eastAsia="ru-RU"/>
              </w:rPr>
              <w:lastRenderedPageBreak/>
              <w:t>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lastRenderedPageBreak/>
              <w:t>783</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95,0</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88,1</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-6,9</w:t>
            </w:r>
          </w:p>
        </w:tc>
      </w:tr>
      <w:tr w:rsidR="00416AD5" w:rsidRPr="00416AD5" w:rsidTr="00C24B78">
        <w:trPr>
          <w:trHeight w:val="46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31</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экономики и развития предпринимательства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784</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339,5</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0,4</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125,8</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-213,7</w:t>
            </w:r>
          </w:p>
        </w:tc>
      </w:tr>
      <w:tr w:rsidR="00416AD5" w:rsidRPr="00416AD5" w:rsidTr="00C24B78">
        <w:trPr>
          <w:trHeight w:val="161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32</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785</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585,6</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0,6</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539,3</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-46,3</w:t>
            </w:r>
          </w:p>
        </w:tc>
      </w:tr>
      <w:tr w:rsidR="00416AD5" w:rsidRPr="00416AD5" w:rsidTr="00C24B78">
        <w:trPr>
          <w:trHeight w:val="26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33</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Уполномоченный по защите прав предпринимателей в Приморском крае</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786</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11,0</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11,2</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r>
      <w:tr w:rsidR="00416AD5" w:rsidRPr="00416AD5" w:rsidTr="00C24B78">
        <w:trPr>
          <w:trHeight w:val="14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34</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энергетики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787</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237,7</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111,2</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-126,5</w:t>
            </w:r>
          </w:p>
        </w:tc>
      </w:tr>
      <w:tr w:rsidR="00416AD5" w:rsidRPr="00416AD5" w:rsidTr="00C24B78">
        <w:trPr>
          <w:trHeight w:val="13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35</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внутренней политики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789</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75,3</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69,0</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-6,3</w:t>
            </w:r>
          </w:p>
        </w:tc>
      </w:tr>
      <w:tr w:rsidR="00416AD5" w:rsidRPr="00416AD5" w:rsidTr="00C24B78">
        <w:trPr>
          <w:trHeight w:val="57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36</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природных ресурсов и охраны окружающей среды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790</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105,0</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74,8</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-30,2</w:t>
            </w:r>
          </w:p>
        </w:tc>
      </w:tr>
      <w:tr w:rsidR="00416AD5" w:rsidRPr="00416AD5" w:rsidTr="00C24B78">
        <w:trPr>
          <w:trHeight w:val="58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37</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международного сотрудничества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793</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25,2</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32,5</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0,04</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7,3</w:t>
            </w:r>
          </w:p>
        </w:tc>
      </w:tr>
      <w:tr w:rsidR="00416AD5" w:rsidRPr="00416AD5" w:rsidTr="00C24B78">
        <w:trPr>
          <w:trHeight w:val="33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38</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промышленности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794</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291,3</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13,5</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-277,8</w:t>
            </w:r>
          </w:p>
        </w:tc>
      </w:tr>
      <w:tr w:rsidR="00416AD5" w:rsidRPr="00416AD5" w:rsidTr="00C24B78">
        <w:trPr>
          <w:trHeight w:val="7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39</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Государственная жилищная инспекция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795</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40,9</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0,04</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41,6</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0,7</w:t>
            </w:r>
          </w:p>
        </w:tc>
      </w:tr>
      <w:tr w:rsidR="00416AD5" w:rsidRPr="00416AD5" w:rsidTr="00C24B78">
        <w:trPr>
          <w:trHeight w:val="16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40</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государственного заказа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796</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26,1</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0,03</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26,6</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0,03</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0,5</w:t>
            </w:r>
          </w:p>
        </w:tc>
      </w:tr>
      <w:tr w:rsidR="00416AD5" w:rsidRPr="00416AD5" w:rsidTr="00C24B78">
        <w:trPr>
          <w:trHeight w:val="1586"/>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41</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по защите государственной тайны, информационной безопасности и мобилизационной подготовки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797</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32,2</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0,04</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18,0</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-14,2</w:t>
            </w:r>
          </w:p>
        </w:tc>
      </w:tr>
      <w:tr w:rsidR="00416AD5" w:rsidRPr="00416AD5" w:rsidTr="00C24B78">
        <w:trPr>
          <w:trHeight w:val="48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lastRenderedPageBreak/>
              <w:t>42</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Департамент проектного управления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798</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12,8</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0,01</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13,0</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0,2</w:t>
            </w:r>
          </w:p>
        </w:tc>
      </w:tr>
      <w:tr w:rsidR="00416AD5" w:rsidRPr="00416AD5" w:rsidTr="00C24B78">
        <w:trPr>
          <w:trHeight w:val="47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43</w:t>
            </w:r>
          </w:p>
        </w:tc>
        <w:tc>
          <w:tcPr>
            <w:tcW w:w="3217"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Инспекция по охране объектов культурного наследия Приморского края</w:t>
            </w:r>
          </w:p>
        </w:tc>
        <w:tc>
          <w:tcPr>
            <w:tcW w:w="619" w:type="dxa"/>
            <w:tcBorders>
              <w:top w:val="nil"/>
              <w:left w:val="nil"/>
              <w:bottom w:val="single" w:sz="4" w:space="0" w:color="auto"/>
              <w:right w:val="single" w:sz="4" w:space="0" w:color="auto"/>
            </w:tcBorders>
            <w:shd w:val="clear" w:color="auto" w:fill="auto"/>
            <w:vAlign w:val="center"/>
            <w:hideMark/>
          </w:tcPr>
          <w:p w:rsidR="00416AD5" w:rsidRPr="00416AD5" w:rsidRDefault="00416AD5" w:rsidP="00416AD5">
            <w:pPr>
              <w:spacing w:after="0" w:line="240" w:lineRule="auto"/>
              <w:jc w:val="center"/>
              <w:rPr>
                <w:rFonts w:ascii="Times New Roman" w:eastAsia="Times New Roman" w:hAnsi="Times New Roman" w:cs="Times New Roman"/>
                <w:color w:val="000000"/>
                <w:sz w:val="24"/>
                <w:szCs w:val="24"/>
                <w:lang w:eastAsia="ru-RU"/>
              </w:rPr>
            </w:pPr>
            <w:r w:rsidRPr="00416AD5">
              <w:rPr>
                <w:rFonts w:ascii="Times New Roman" w:eastAsia="Times New Roman" w:hAnsi="Times New Roman" w:cs="Times New Roman"/>
                <w:color w:val="000000"/>
                <w:sz w:val="24"/>
                <w:szCs w:val="24"/>
                <w:lang w:eastAsia="ru-RU"/>
              </w:rPr>
              <w:t>799</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 </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13,9</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0,02</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13,9</w:t>
            </w:r>
          </w:p>
        </w:tc>
      </w:tr>
      <w:tr w:rsidR="00416AD5" w:rsidRPr="00416AD5" w:rsidTr="00C24B78">
        <w:trPr>
          <w:trHeight w:val="7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color w:val="000000"/>
                <w:lang w:eastAsia="ru-RU"/>
              </w:rPr>
            </w:pPr>
            <w:r w:rsidRPr="00416AD5">
              <w:rPr>
                <w:rFonts w:ascii="Times New Roman" w:eastAsia="Times New Roman" w:hAnsi="Times New Roman" w:cs="Times New Roman"/>
                <w:color w:val="000000"/>
                <w:lang w:eastAsia="ru-RU"/>
              </w:rPr>
              <w:t> </w:t>
            </w:r>
          </w:p>
        </w:tc>
        <w:tc>
          <w:tcPr>
            <w:tcW w:w="321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Всего расходов:</w:t>
            </w:r>
          </w:p>
        </w:tc>
        <w:tc>
          <w:tcPr>
            <w:tcW w:w="619"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 </w:t>
            </w:r>
          </w:p>
        </w:tc>
        <w:tc>
          <w:tcPr>
            <w:tcW w:w="1195"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ind w:left="-47"/>
              <w:jc w:val="right"/>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91 782,9</w:t>
            </w:r>
          </w:p>
        </w:tc>
        <w:tc>
          <w:tcPr>
            <w:tcW w:w="807"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100,0</w:t>
            </w:r>
          </w:p>
        </w:tc>
        <w:tc>
          <w:tcPr>
            <w:tcW w:w="1319" w:type="dxa"/>
            <w:gridSpan w:val="2"/>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78 102,7</w:t>
            </w:r>
          </w:p>
        </w:tc>
        <w:tc>
          <w:tcPr>
            <w:tcW w:w="850"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416AD5" w:rsidRPr="00416AD5" w:rsidRDefault="00416AD5" w:rsidP="00416AD5">
            <w:pPr>
              <w:spacing w:after="0" w:line="240" w:lineRule="auto"/>
              <w:jc w:val="right"/>
              <w:rPr>
                <w:rFonts w:ascii="Times New Roman" w:eastAsia="Times New Roman" w:hAnsi="Times New Roman" w:cs="Times New Roman"/>
                <w:b/>
                <w:bCs/>
                <w:color w:val="000000"/>
                <w:lang w:eastAsia="ru-RU"/>
              </w:rPr>
            </w:pPr>
            <w:r w:rsidRPr="00416AD5">
              <w:rPr>
                <w:rFonts w:ascii="Times New Roman" w:eastAsia="Times New Roman" w:hAnsi="Times New Roman" w:cs="Times New Roman"/>
                <w:b/>
                <w:bCs/>
                <w:color w:val="000000"/>
                <w:lang w:eastAsia="ru-RU"/>
              </w:rPr>
              <w:t>-13 680,2</w:t>
            </w:r>
          </w:p>
        </w:tc>
      </w:tr>
    </w:tbl>
    <w:p w:rsidR="008762AA" w:rsidRDefault="008762AA" w:rsidP="00416AD5">
      <w:pPr>
        <w:spacing w:after="0" w:line="240" w:lineRule="auto"/>
        <w:jc w:val="both"/>
        <w:rPr>
          <w:rFonts w:ascii="Times New Roman" w:eastAsia="Times New Roman" w:hAnsi="Times New Roman" w:cs="Times New Roman"/>
          <w:sz w:val="28"/>
          <w:szCs w:val="28"/>
          <w:highlight w:val="yellow"/>
          <w:lang w:eastAsia="ru-RU"/>
        </w:rPr>
      </w:pPr>
    </w:p>
    <w:p w:rsidR="008762AA" w:rsidRPr="00892F69" w:rsidRDefault="008F63DA" w:rsidP="008762AA">
      <w:pPr>
        <w:spacing w:after="0" w:line="240" w:lineRule="auto"/>
        <w:ind w:firstLine="708"/>
        <w:jc w:val="both"/>
        <w:rPr>
          <w:rFonts w:ascii="Times New Roman" w:eastAsia="Times New Roman" w:hAnsi="Times New Roman" w:cs="Times New Roman"/>
          <w:sz w:val="28"/>
          <w:szCs w:val="28"/>
          <w:lang w:eastAsia="ru-RU"/>
        </w:rPr>
      </w:pPr>
      <w:r w:rsidRPr="00892F69">
        <w:rPr>
          <w:rFonts w:ascii="Times New Roman" w:eastAsia="Times New Roman" w:hAnsi="Times New Roman" w:cs="Times New Roman"/>
          <w:sz w:val="28"/>
          <w:szCs w:val="28"/>
          <w:lang w:eastAsia="ru-RU"/>
        </w:rPr>
        <w:t>Как и в 2016 году (79,7 %), в</w:t>
      </w:r>
      <w:r w:rsidR="00D60ECE" w:rsidRPr="00892F69">
        <w:rPr>
          <w:rFonts w:ascii="Times New Roman" w:eastAsia="Times New Roman" w:hAnsi="Times New Roman" w:cs="Times New Roman"/>
          <w:sz w:val="28"/>
          <w:szCs w:val="28"/>
          <w:lang w:eastAsia="ru-RU"/>
        </w:rPr>
        <w:t xml:space="preserve"> 201</w:t>
      </w:r>
      <w:r w:rsidRPr="00892F69">
        <w:rPr>
          <w:rFonts w:ascii="Times New Roman" w:eastAsia="Times New Roman" w:hAnsi="Times New Roman" w:cs="Times New Roman"/>
          <w:sz w:val="28"/>
          <w:szCs w:val="28"/>
          <w:lang w:eastAsia="ru-RU"/>
        </w:rPr>
        <w:t>7</w:t>
      </w:r>
      <w:r w:rsidR="00D60ECE" w:rsidRPr="00892F69">
        <w:rPr>
          <w:rFonts w:ascii="Times New Roman" w:eastAsia="Times New Roman" w:hAnsi="Times New Roman" w:cs="Times New Roman"/>
          <w:sz w:val="28"/>
          <w:szCs w:val="28"/>
          <w:lang w:eastAsia="ru-RU"/>
        </w:rPr>
        <w:t xml:space="preserve"> году</w:t>
      </w:r>
      <w:r w:rsidRPr="00892F69">
        <w:rPr>
          <w:rFonts w:ascii="Times New Roman" w:eastAsia="Times New Roman" w:hAnsi="Times New Roman" w:cs="Times New Roman"/>
          <w:sz w:val="28"/>
          <w:szCs w:val="28"/>
          <w:lang w:eastAsia="ru-RU"/>
        </w:rPr>
        <w:t xml:space="preserve"> </w:t>
      </w:r>
      <w:r w:rsidR="008762AA" w:rsidRPr="00892F69">
        <w:rPr>
          <w:rFonts w:ascii="Times New Roman" w:eastAsia="Times New Roman" w:hAnsi="Times New Roman" w:cs="Times New Roman"/>
          <w:sz w:val="28"/>
          <w:szCs w:val="28"/>
          <w:lang w:eastAsia="ru-RU"/>
        </w:rPr>
        <w:t xml:space="preserve">основной объем расходов краевого бюджета </w:t>
      </w:r>
      <w:r w:rsidRPr="00892F69">
        <w:rPr>
          <w:rFonts w:ascii="Times New Roman" w:eastAsia="Times New Roman" w:hAnsi="Times New Roman" w:cs="Times New Roman"/>
          <w:sz w:val="28"/>
          <w:szCs w:val="28"/>
          <w:lang w:eastAsia="ru-RU"/>
        </w:rPr>
        <w:t>(</w:t>
      </w:r>
      <w:r w:rsidR="008762AA" w:rsidRPr="00892F69">
        <w:rPr>
          <w:rFonts w:ascii="Times New Roman" w:eastAsia="Times New Roman" w:hAnsi="Times New Roman" w:cs="Times New Roman"/>
          <w:sz w:val="28"/>
          <w:szCs w:val="28"/>
          <w:lang w:eastAsia="ru-RU"/>
        </w:rPr>
        <w:t>8</w:t>
      </w:r>
      <w:r w:rsidRPr="00892F69">
        <w:rPr>
          <w:rFonts w:ascii="Times New Roman" w:eastAsia="Times New Roman" w:hAnsi="Times New Roman" w:cs="Times New Roman"/>
          <w:sz w:val="28"/>
          <w:szCs w:val="28"/>
          <w:lang w:eastAsia="ru-RU"/>
        </w:rPr>
        <w:t>2,9</w:t>
      </w:r>
      <w:r w:rsidR="008762AA" w:rsidRPr="00892F69">
        <w:rPr>
          <w:rFonts w:ascii="Times New Roman" w:eastAsia="Times New Roman" w:hAnsi="Times New Roman" w:cs="Times New Roman"/>
          <w:sz w:val="28"/>
          <w:szCs w:val="28"/>
          <w:lang w:eastAsia="ru-RU"/>
        </w:rPr>
        <w:t xml:space="preserve"> %</w:t>
      </w:r>
      <w:r w:rsidRPr="00892F69">
        <w:rPr>
          <w:rFonts w:ascii="Times New Roman" w:eastAsia="Times New Roman" w:hAnsi="Times New Roman" w:cs="Times New Roman"/>
          <w:sz w:val="28"/>
          <w:szCs w:val="28"/>
          <w:lang w:eastAsia="ru-RU"/>
        </w:rPr>
        <w:t>)</w:t>
      </w:r>
      <w:r w:rsidR="008762AA" w:rsidRPr="00892F69">
        <w:rPr>
          <w:rFonts w:ascii="Times New Roman" w:eastAsia="Times New Roman" w:hAnsi="Times New Roman" w:cs="Times New Roman"/>
          <w:sz w:val="28"/>
          <w:szCs w:val="28"/>
          <w:lang w:eastAsia="ru-RU"/>
        </w:rPr>
        <w:t xml:space="preserve"> приходится на шесть </w:t>
      </w:r>
      <w:r w:rsidR="00892F69">
        <w:rPr>
          <w:rFonts w:ascii="Times New Roman" w:eastAsia="Times New Roman" w:hAnsi="Times New Roman" w:cs="Times New Roman"/>
          <w:sz w:val="28"/>
          <w:szCs w:val="28"/>
          <w:lang w:eastAsia="ru-RU"/>
        </w:rPr>
        <w:t>ГРБС</w:t>
      </w:r>
      <w:r w:rsidR="008762AA" w:rsidRPr="00892F69">
        <w:rPr>
          <w:rFonts w:ascii="Times New Roman" w:eastAsia="Times New Roman" w:hAnsi="Times New Roman" w:cs="Times New Roman"/>
          <w:sz w:val="28"/>
          <w:szCs w:val="28"/>
          <w:lang w:eastAsia="ru-RU"/>
        </w:rPr>
        <w:t>: департамент образования и науки Приморского края – 2</w:t>
      </w:r>
      <w:r w:rsidR="00892F69">
        <w:rPr>
          <w:rFonts w:ascii="Times New Roman" w:eastAsia="Times New Roman" w:hAnsi="Times New Roman" w:cs="Times New Roman"/>
          <w:sz w:val="28"/>
          <w:szCs w:val="28"/>
          <w:lang w:eastAsia="ru-RU"/>
        </w:rPr>
        <w:t>4,3</w:t>
      </w:r>
      <w:r w:rsidR="008762AA" w:rsidRPr="00892F69">
        <w:rPr>
          <w:rFonts w:ascii="Times New Roman" w:eastAsia="Times New Roman" w:hAnsi="Times New Roman" w:cs="Times New Roman"/>
          <w:sz w:val="28"/>
          <w:szCs w:val="28"/>
          <w:lang w:eastAsia="ru-RU"/>
        </w:rPr>
        <w:t xml:space="preserve"> % (21,</w:t>
      </w:r>
      <w:r w:rsidR="00892F69">
        <w:rPr>
          <w:rFonts w:ascii="Times New Roman" w:eastAsia="Times New Roman" w:hAnsi="Times New Roman" w:cs="Times New Roman"/>
          <w:sz w:val="28"/>
          <w:szCs w:val="28"/>
          <w:lang w:eastAsia="ru-RU"/>
        </w:rPr>
        <w:t>0</w:t>
      </w:r>
      <w:r w:rsidR="008762AA" w:rsidRPr="00892F69">
        <w:rPr>
          <w:rFonts w:ascii="Times New Roman" w:eastAsia="Times New Roman" w:hAnsi="Times New Roman" w:cs="Times New Roman"/>
          <w:sz w:val="28"/>
          <w:szCs w:val="28"/>
          <w:lang w:eastAsia="ru-RU"/>
        </w:rPr>
        <w:t xml:space="preserve"> %), департамент здравоохранения Приморского края – </w:t>
      </w:r>
      <w:r w:rsidR="00892F69">
        <w:rPr>
          <w:rFonts w:ascii="Times New Roman" w:eastAsia="Times New Roman" w:hAnsi="Times New Roman" w:cs="Times New Roman"/>
          <w:sz w:val="28"/>
          <w:szCs w:val="28"/>
          <w:lang w:eastAsia="ru-RU"/>
        </w:rPr>
        <w:t>20,6 % (18,</w:t>
      </w:r>
      <w:r w:rsidR="008762AA" w:rsidRPr="00892F69">
        <w:rPr>
          <w:rFonts w:ascii="Times New Roman" w:eastAsia="Times New Roman" w:hAnsi="Times New Roman" w:cs="Times New Roman"/>
          <w:sz w:val="28"/>
          <w:szCs w:val="28"/>
          <w:lang w:eastAsia="ru-RU"/>
        </w:rPr>
        <w:t>1 %), департамент труда и социального развития Приморского края – 1</w:t>
      </w:r>
      <w:r w:rsidR="00892F69">
        <w:rPr>
          <w:rFonts w:ascii="Times New Roman" w:eastAsia="Times New Roman" w:hAnsi="Times New Roman" w:cs="Times New Roman"/>
          <w:sz w:val="28"/>
          <w:szCs w:val="28"/>
          <w:lang w:eastAsia="ru-RU"/>
        </w:rPr>
        <w:t>4,4</w:t>
      </w:r>
      <w:r w:rsidR="008762AA" w:rsidRPr="00892F69">
        <w:rPr>
          <w:rFonts w:ascii="Times New Roman" w:eastAsia="Times New Roman" w:hAnsi="Times New Roman" w:cs="Times New Roman"/>
          <w:sz w:val="28"/>
          <w:szCs w:val="28"/>
          <w:lang w:eastAsia="ru-RU"/>
        </w:rPr>
        <w:t> % (</w:t>
      </w:r>
      <w:r w:rsidR="00892F69">
        <w:rPr>
          <w:rFonts w:ascii="Times New Roman" w:eastAsia="Times New Roman" w:hAnsi="Times New Roman" w:cs="Times New Roman"/>
          <w:sz w:val="28"/>
          <w:szCs w:val="28"/>
          <w:lang w:eastAsia="ru-RU"/>
        </w:rPr>
        <w:t>16,8</w:t>
      </w:r>
      <w:r w:rsidR="008762AA" w:rsidRPr="00892F69">
        <w:rPr>
          <w:rFonts w:ascii="Times New Roman" w:eastAsia="Times New Roman" w:hAnsi="Times New Roman" w:cs="Times New Roman"/>
          <w:sz w:val="28"/>
          <w:szCs w:val="28"/>
          <w:lang w:eastAsia="ru-RU"/>
        </w:rPr>
        <w:t xml:space="preserve"> %), </w:t>
      </w:r>
      <w:r w:rsidR="00892F69" w:rsidRPr="00892F69">
        <w:rPr>
          <w:rFonts w:ascii="Times New Roman" w:eastAsia="Times New Roman" w:hAnsi="Times New Roman" w:cs="Times New Roman"/>
          <w:sz w:val="28"/>
          <w:szCs w:val="28"/>
          <w:lang w:eastAsia="ru-RU"/>
        </w:rPr>
        <w:t>департамент по жилищно-коммунальному хозяйству и топливным ресурсам Приморского края – 9,</w:t>
      </w:r>
      <w:r w:rsidR="00892F69">
        <w:rPr>
          <w:rFonts w:ascii="Times New Roman" w:eastAsia="Times New Roman" w:hAnsi="Times New Roman" w:cs="Times New Roman"/>
          <w:sz w:val="28"/>
          <w:szCs w:val="28"/>
          <w:lang w:eastAsia="ru-RU"/>
        </w:rPr>
        <w:t>6</w:t>
      </w:r>
      <w:r w:rsidR="00892F69" w:rsidRPr="00892F69">
        <w:rPr>
          <w:rFonts w:ascii="Times New Roman" w:eastAsia="Times New Roman" w:hAnsi="Times New Roman" w:cs="Times New Roman"/>
          <w:sz w:val="28"/>
          <w:szCs w:val="28"/>
          <w:lang w:eastAsia="ru-RU"/>
        </w:rPr>
        <w:t xml:space="preserve"> % (</w:t>
      </w:r>
      <w:r w:rsidR="00892F69">
        <w:rPr>
          <w:rFonts w:ascii="Times New Roman" w:eastAsia="Times New Roman" w:hAnsi="Times New Roman" w:cs="Times New Roman"/>
          <w:sz w:val="28"/>
          <w:szCs w:val="28"/>
          <w:lang w:eastAsia="ru-RU"/>
        </w:rPr>
        <w:t>7,9</w:t>
      </w:r>
      <w:r w:rsidR="00892F69" w:rsidRPr="00892F69">
        <w:rPr>
          <w:rFonts w:ascii="Times New Roman" w:eastAsia="Times New Roman" w:hAnsi="Times New Roman" w:cs="Times New Roman"/>
          <w:sz w:val="28"/>
          <w:szCs w:val="28"/>
          <w:lang w:eastAsia="ru-RU"/>
        </w:rPr>
        <w:t xml:space="preserve"> %)</w:t>
      </w:r>
      <w:r w:rsidR="00892F69">
        <w:rPr>
          <w:rFonts w:ascii="Times New Roman" w:eastAsia="Times New Roman" w:hAnsi="Times New Roman" w:cs="Times New Roman"/>
          <w:sz w:val="28"/>
          <w:szCs w:val="28"/>
          <w:lang w:eastAsia="ru-RU"/>
        </w:rPr>
        <w:t xml:space="preserve">, </w:t>
      </w:r>
      <w:r w:rsidR="008762AA" w:rsidRPr="00892F69">
        <w:rPr>
          <w:rFonts w:ascii="Times New Roman" w:eastAsia="Times New Roman" w:hAnsi="Times New Roman" w:cs="Times New Roman"/>
          <w:sz w:val="28"/>
          <w:szCs w:val="28"/>
          <w:lang w:eastAsia="ru-RU"/>
        </w:rPr>
        <w:t xml:space="preserve">департамент </w:t>
      </w:r>
      <w:r w:rsidR="00892F69">
        <w:rPr>
          <w:rFonts w:ascii="Times New Roman" w:eastAsia="Times New Roman" w:hAnsi="Times New Roman" w:cs="Times New Roman"/>
          <w:sz w:val="28"/>
          <w:szCs w:val="28"/>
          <w:lang w:eastAsia="ru-RU"/>
        </w:rPr>
        <w:t xml:space="preserve">транспорта и </w:t>
      </w:r>
      <w:r w:rsidR="008762AA" w:rsidRPr="00892F69">
        <w:rPr>
          <w:rFonts w:ascii="Times New Roman" w:eastAsia="Times New Roman" w:hAnsi="Times New Roman" w:cs="Times New Roman"/>
          <w:sz w:val="28"/>
          <w:szCs w:val="28"/>
          <w:lang w:eastAsia="ru-RU"/>
        </w:rPr>
        <w:t xml:space="preserve">дорожного хозяйства Приморского края – </w:t>
      </w:r>
      <w:r w:rsidR="00892F69">
        <w:rPr>
          <w:rFonts w:ascii="Times New Roman" w:eastAsia="Times New Roman" w:hAnsi="Times New Roman" w:cs="Times New Roman"/>
          <w:sz w:val="28"/>
          <w:szCs w:val="28"/>
          <w:lang w:eastAsia="ru-RU"/>
        </w:rPr>
        <w:t>9,6</w:t>
      </w:r>
      <w:r w:rsidR="008762AA" w:rsidRPr="00892F69">
        <w:rPr>
          <w:rFonts w:ascii="Times New Roman" w:eastAsia="Times New Roman" w:hAnsi="Times New Roman" w:cs="Times New Roman"/>
          <w:sz w:val="28"/>
          <w:szCs w:val="28"/>
          <w:lang w:eastAsia="ru-RU"/>
        </w:rPr>
        <w:t> % (</w:t>
      </w:r>
      <w:r w:rsidR="00892F69">
        <w:rPr>
          <w:rFonts w:ascii="Times New Roman" w:eastAsia="Times New Roman" w:hAnsi="Times New Roman" w:cs="Times New Roman"/>
          <w:sz w:val="28"/>
          <w:szCs w:val="28"/>
          <w:lang w:eastAsia="ru-RU"/>
        </w:rPr>
        <w:t>12,1 %)</w:t>
      </w:r>
      <w:r w:rsidR="008762AA" w:rsidRPr="00892F69">
        <w:rPr>
          <w:rFonts w:ascii="Times New Roman" w:eastAsia="Times New Roman" w:hAnsi="Times New Roman" w:cs="Times New Roman"/>
          <w:sz w:val="28"/>
          <w:szCs w:val="28"/>
          <w:lang w:eastAsia="ru-RU"/>
        </w:rPr>
        <w:t xml:space="preserve"> и департамент финансов Приморского края – </w:t>
      </w:r>
      <w:r w:rsidR="00892F69">
        <w:rPr>
          <w:rFonts w:ascii="Times New Roman" w:eastAsia="Times New Roman" w:hAnsi="Times New Roman" w:cs="Times New Roman"/>
          <w:sz w:val="28"/>
          <w:szCs w:val="28"/>
          <w:lang w:eastAsia="ru-RU"/>
        </w:rPr>
        <w:t xml:space="preserve">4,4 </w:t>
      </w:r>
      <w:r w:rsidR="008762AA" w:rsidRPr="00892F69">
        <w:rPr>
          <w:rFonts w:ascii="Times New Roman" w:eastAsia="Times New Roman" w:hAnsi="Times New Roman" w:cs="Times New Roman"/>
          <w:sz w:val="28"/>
          <w:szCs w:val="28"/>
          <w:lang w:eastAsia="ru-RU"/>
        </w:rPr>
        <w:t>% (3,</w:t>
      </w:r>
      <w:r w:rsidR="00892F69">
        <w:rPr>
          <w:rFonts w:ascii="Times New Roman" w:eastAsia="Times New Roman" w:hAnsi="Times New Roman" w:cs="Times New Roman"/>
          <w:sz w:val="28"/>
          <w:szCs w:val="28"/>
          <w:lang w:eastAsia="ru-RU"/>
        </w:rPr>
        <w:t>8</w:t>
      </w:r>
      <w:r w:rsidR="008762AA" w:rsidRPr="00892F69">
        <w:rPr>
          <w:rFonts w:ascii="Times New Roman" w:eastAsia="Times New Roman" w:hAnsi="Times New Roman" w:cs="Times New Roman"/>
          <w:sz w:val="28"/>
          <w:szCs w:val="28"/>
          <w:lang w:eastAsia="ru-RU"/>
        </w:rPr>
        <w:t xml:space="preserve"> %). </w:t>
      </w:r>
    </w:p>
    <w:p w:rsidR="008762AA" w:rsidRPr="00892F69"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892F69">
        <w:rPr>
          <w:rFonts w:ascii="Times New Roman" w:eastAsia="Times New Roman" w:hAnsi="Times New Roman" w:cs="Times New Roman"/>
          <w:sz w:val="28"/>
          <w:szCs w:val="28"/>
          <w:lang w:eastAsia="ru-RU"/>
        </w:rPr>
        <w:t>В целом на 201</w:t>
      </w:r>
      <w:r w:rsidR="00892F69">
        <w:rPr>
          <w:rFonts w:ascii="Times New Roman" w:eastAsia="Times New Roman" w:hAnsi="Times New Roman" w:cs="Times New Roman"/>
          <w:sz w:val="28"/>
          <w:szCs w:val="28"/>
          <w:lang w:eastAsia="ru-RU"/>
        </w:rPr>
        <w:t>7</w:t>
      </w:r>
      <w:r w:rsidRPr="00892F69">
        <w:rPr>
          <w:rFonts w:ascii="Times New Roman" w:eastAsia="Times New Roman" w:hAnsi="Times New Roman" w:cs="Times New Roman"/>
          <w:sz w:val="28"/>
          <w:szCs w:val="28"/>
          <w:lang w:eastAsia="ru-RU"/>
        </w:rPr>
        <w:t xml:space="preserve"> год</w:t>
      </w:r>
      <w:r w:rsidR="00892F69">
        <w:rPr>
          <w:rFonts w:ascii="Times New Roman" w:eastAsia="Times New Roman" w:hAnsi="Times New Roman" w:cs="Times New Roman"/>
          <w:sz w:val="28"/>
          <w:szCs w:val="28"/>
          <w:lang w:eastAsia="ru-RU"/>
        </w:rPr>
        <w:t>, кроме включения нового ГРБС (и</w:t>
      </w:r>
      <w:r w:rsidR="00892F69" w:rsidRPr="00C24B78">
        <w:rPr>
          <w:rFonts w:ascii="Times New Roman" w:eastAsia="Times New Roman" w:hAnsi="Times New Roman" w:cs="Times New Roman"/>
          <w:sz w:val="28"/>
          <w:szCs w:val="28"/>
          <w:lang w:eastAsia="ru-RU"/>
        </w:rPr>
        <w:t>нспекци</w:t>
      </w:r>
      <w:r w:rsidR="00892F69">
        <w:rPr>
          <w:rFonts w:ascii="Times New Roman" w:eastAsia="Times New Roman" w:hAnsi="Times New Roman" w:cs="Times New Roman"/>
          <w:sz w:val="28"/>
          <w:szCs w:val="28"/>
          <w:lang w:eastAsia="ru-RU"/>
        </w:rPr>
        <w:t>и</w:t>
      </w:r>
      <w:r w:rsidR="00892F69" w:rsidRPr="00C24B78">
        <w:rPr>
          <w:rFonts w:ascii="Times New Roman" w:eastAsia="Times New Roman" w:hAnsi="Times New Roman" w:cs="Times New Roman"/>
          <w:sz w:val="28"/>
          <w:szCs w:val="28"/>
          <w:lang w:eastAsia="ru-RU"/>
        </w:rPr>
        <w:t xml:space="preserve"> по охране объектов культурного наследия Приморского края</w:t>
      </w:r>
      <w:r w:rsidR="00892F69">
        <w:rPr>
          <w:rFonts w:ascii="Times New Roman" w:eastAsia="Times New Roman" w:hAnsi="Times New Roman" w:cs="Times New Roman"/>
          <w:sz w:val="28"/>
          <w:szCs w:val="28"/>
          <w:lang w:eastAsia="ru-RU"/>
        </w:rPr>
        <w:t>),</w:t>
      </w:r>
      <w:r w:rsidRPr="00892F69">
        <w:rPr>
          <w:rFonts w:ascii="Times New Roman" w:eastAsia="Times New Roman" w:hAnsi="Times New Roman" w:cs="Times New Roman"/>
          <w:sz w:val="28"/>
          <w:szCs w:val="28"/>
          <w:lang w:eastAsia="ru-RU"/>
        </w:rPr>
        <w:t xml:space="preserve"> п</w:t>
      </w:r>
      <w:r w:rsidR="00892F69">
        <w:rPr>
          <w:rFonts w:ascii="Times New Roman" w:eastAsia="Times New Roman" w:hAnsi="Times New Roman" w:cs="Times New Roman"/>
          <w:sz w:val="28"/>
          <w:szCs w:val="28"/>
          <w:lang w:eastAsia="ru-RU"/>
        </w:rPr>
        <w:t xml:space="preserve">редставлено </w:t>
      </w:r>
      <w:r w:rsidRPr="00892F69">
        <w:rPr>
          <w:rFonts w:ascii="Times New Roman" w:eastAsia="Times New Roman" w:hAnsi="Times New Roman" w:cs="Times New Roman"/>
          <w:sz w:val="28"/>
          <w:szCs w:val="28"/>
          <w:lang w:eastAsia="ru-RU"/>
        </w:rPr>
        <w:t xml:space="preserve">увеличение </w:t>
      </w:r>
      <w:r w:rsidR="00D6657D">
        <w:rPr>
          <w:rFonts w:ascii="Times New Roman" w:eastAsia="Times New Roman" w:hAnsi="Times New Roman" w:cs="Times New Roman"/>
          <w:sz w:val="28"/>
          <w:szCs w:val="28"/>
          <w:lang w:eastAsia="ru-RU"/>
        </w:rPr>
        <w:t>расходов</w:t>
      </w:r>
      <w:r w:rsidRPr="00892F69">
        <w:rPr>
          <w:rFonts w:ascii="Times New Roman" w:eastAsia="Times New Roman" w:hAnsi="Times New Roman" w:cs="Times New Roman"/>
          <w:sz w:val="28"/>
          <w:szCs w:val="28"/>
          <w:lang w:eastAsia="ru-RU"/>
        </w:rPr>
        <w:t xml:space="preserve"> по 1</w:t>
      </w:r>
      <w:r w:rsidR="00892F69">
        <w:rPr>
          <w:rFonts w:ascii="Times New Roman" w:eastAsia="Times New Roman" w:hAnsi="Times New Roman" w:cs="Times New Roman"/>
          <w:sz w:val="28"/>
          <w:szCs w:val="28"/>
          <w:lang w:eastAsia="ru-RU"/>
        </w:rPr>
        <w:t>4</w:t>
      </w:r>
      <w:r w:rsidRPr="00892F69">
        <w:rPr>
          <w:rFonts w:ascii="Times New Roman" w:eastAsia="Times New Roman" w:hAnsi="Times New Roman" w:cs="Times New Roman"/>
          <w:sz w:val="28"/>
          <w:szCs w:val="28"/>
          <w:lang w:eastAsia="ru-RU"/>
        </w:rPr>
        <w:t> </w:t>
      </w:r>
      <w:r w:rsidR="00892F69">
        <w:rPr>
          <w:rFonts w:ascii="Times New Roman" w:eastAsia="Times New Roman" w:hAnsi="Times New Roman" w:cs="Times New Roman"/>
          <w:sz w:val="28"/>
          <w:szCs w:val="28"/>
          <w:lang w:eastAsia="ru-RU"/>
        </w:rPr>
        <w:t>ГРБС</w:t>
      </w:r>
      <w:r w:rsidRPr="00892F69">
        <w:rPr>
          <w:rFonts w:ascii="Times New Roman" w:eastAsia="Times New Roman" w:hAnsi="Times New Roman" w:cs="Times New Roman"/>
          <w:sz w:val="28"/>
          <w:szCs w:val="28"/>
          <w:lang w:eastAsia="ru-RU"/>
        </w:rPr>
        <w:t>, сокращение – по 2</w:t>
      </w:r>
      <w:r w:rsidR="00892F69">
        <w:rPr>
          <w:rFonts w:ascii="Times New Roman" w:eastAsia="Times New Roman" w:hAnsi="Times New Roman" w:cs="Times New Roman"/>
          <w:sz w:val="28"/>
          <w:szCs w:val="28"/>
          <w:lang w:eastAsia="ru-RU"/>
        </w:rPr>
        <w:t>7</w:t>
      </w:r>
      <w:r w:rsidRPr="00892F69">
        <w:rPr>
          <w:rFonts w:ascii="Times New Roman" w:eastAsia="Times New Roman" w:hAnsi="Times New Roman" w:cs="Times New Roman"/>
          <w:sz w:val="28"/>
          <w:szCs w:val="28"/>
          <w:lang w:eastAsia="ru-RU"/>
        </w:rPr>
        <w:t>, на уровне предыдущего 201</w:t>
      </w:r>
      <w:r w:rsidR="00892F69">
        <w:rPr>
          <w:rFonts w:ascii="Times New Roman" w:eastAsia="Times New Roman" w:hAnsi="Times New Roman" w:cs="Times New Roman"/>
          <w:sz w:val="28"/>
          <w:szCs w:val="28"/>
          <w:lang w:eastAsia="ru-RU"/>
        </w:rPr>
        <w:t>6</w:t>
      </w:r>
      <w:r w:rsidRPr="00892F69">
        <w:rPr>
          <w:rFonts w:ascii="Times New Roman" w:eastAsia="Times New Roman" w:hAnsi="Times New Roman" w:cs="Times New Roman"/>
          <w:sz w:val="28"/>
          <w:szCs w:val="28"/>
          <w:lang w:eastAsia="ru-RU"/>
        </w:rPr>
        <w:t xml:space="preserve"> года - по </w:t>
      </w:r>
      <w:r w:rsidR="00892F69">
        <w:rPr>
          <w:rFonts w:ascii="Times New Roman" w:eastAsia="Times New Roman" w:hAnsi="Times New Roman" w:cs="Times New Roman"/>
          <w:sz w:val="28"/>
          <w:szCs w:val="28"/>
          <w:lang w:eastAsia="ru-RU"/>
        </w:rPr>
        <w:t>1</w:t>
      </w:r>
      <w:r w:rsidRPr="00892F69">
        <w:rPr>
          <w:rFonts w:ascii="Times New Roman" w:eastAsia="Times New Roman" w:hAnsi="Times New Roman" w:cs="Times New Roman"/>
          <w:sz w:val="28"/>
          <w:szCs w:val="28"/>
          <w:lang w:eastAsia="ru-RU"/>
        </w:rPr>
        <w:t xml:space="preserve">. </w:t>
      </w:r>
    </w:p>
    <w:p w:rsidR="008762AA" w:rsidRPr="00843798" w:rsidRDefault="008762AA" w:rsidP="00843798">
      <w:pPr>
        <w:spacing w:after="0" w:line="240" w:lineRule="auto"/>
        <w:ind w:firstLine="708"/>
        <w:jc w:val="both"/>
        <w:rPr>
          <w:rFonts w:ascii="Times New Roman" w:eastAsia="Times New Roman" w:hAnsi="Times New Roman" w:cs="Times New Roman"/>
          <w:sz w:val="28"/>
          <w:szCs w:val="28"/>
          <w:lang w:eastAsia="ru-RU"/>
        </w:rPr>
      </w:pPr>
      <w:r w:rsidRPr="00F4000D">
        <w:rPr>
          <w:rFonts w:ascii="Times New Roman" w:eastAsia="Times New Roman" w:hAnsi="Times New Roman" w:cs="Times New Roman"/>
          <w:sz w:val="28"/>
          <w:szCs w:val="28"/>
          <w:lang w:eastAsia="ru-RU"/>
        </w:rPr>
        <w:t>В программной структуре краевой бюджет сформирован на основе 18 государстве</w:t>
      </w:r>
      <w:r w:rsidR="00843798">
        <w:rPr>
          <w:rFonts w:ascii="Times New Roman" w:eastAsia="Times New Roman" w:hAnsi="Times New Roman" w:cs="Times New Roman"/>
          <w:sz w:val="28"/>
          <w:szCs w:val="28"/>
          <w:lang w:eastAsia="ru-RU"/>
        </w:rPr>
        <w:t>нных программ Приморского края. Д</w:t>
      </w:r>
      <w:r w:rsidRPr="00843798">
        <w:rPr>
          <w:rFonts w:ascii="Times New Roman" w:hAnsi="Times New Roman" w:cs="Times New Roman"/>
          <w:sz w:val="28"/>
          <w:szCs w:val="28"/>
        </w:rPr>
        <w:t>оля расходов краевого бюджета, запланированных в законопроекте на реализацию программных мероприятий, составила 97,</w:t>
      </w:r>
      <w:r w:rsidR="00843798" w:rsidRPr="00843798">
        <w:rPr>
          <w:rFonts w:ascii="Times New Roman" w:hAnsi="Times New Roman" w:cs="Times New Roman"/>
          <w:sz w:val="28"/>
          <w:szCs w:val="28"/>
        </w:rPr>
        <w:t>5</w:t>
      </w:r>
      <w:r w:rsidRPr="00843798">
        <w:rPr>
          <w:rFonts w:ascii="Times New Roman" w:hAnsi="Times New Roman" w:cs="Times New Roman"/>
          <w:sz w:val="28"/>
          <w:szCs w:val="28"/>
        </w:rPr>
        <w:t xml:space="preserve"> % и осталась практически на уровне 201</w:t>
      </w:r>
      <w:r w:rsidR="00843798" w:rsidRPr="00843798">
        <w:rPr>
          <w:rFonts w:ascii="Times New Roman" w:hAnsi="Times New Roman" w:cs="Times New Roman"/>
          <w:sz w:val="28"/>
          <w:szCs w:val="28"/>
        </w:rPr>
        <w:t>6</w:t>
      </w:r>
      <w:r w:rsidRPr="00843798">
        <w:rPr>
          <w:rFonts w:ascii="Times New Roman" w:hAnsi="Times New Roman" w:cs="Times New Roman"/>
          <w:sz w:val="28"/>
          <w:szCs w:val="28"/>
        </w:rPr>
        <w:t xml:space="preserve"> года (9</w:t>
      </w:r>
      <w:r w:rsidR="00843798" w:rsidRPr="00843798">
        <w:rPr>
          <w:rFonts w:ascii="Times New Roman" w:hAnsi="Times New Roman" w:cs="Times New Roman"/>
          <w:sz w:val="28"/>
          <w:szCs w:val="28"/>
        </w:rPr>
        <w:t>6,1</w:t>
      </w:r>
      <w:r w:rsidRPr="00843798">
        <w:rPr>
          <w:rFonts w:ascii="Times New Roman" w:hAnsi="Times New Roman" w:cs="Times New Roman"/>
          <w:sz w:val="28"/>
          <w:szCs w:val="28"/>
        </w:rPr>
        <w:t xml:space="preserve"> %). Подробный анализ</w:t>
      </w:r>
      <w:r w:rsidRPr="00F555E4">
        <w:rPr>
          <w:rFonts w:ascii="Times New Roman" w:hAnsi="Times New Roman" w:cs="Times New Roman"/>
          <w:sz w:val="28"/>
          <w:szCs w:val="28"/>
        </w:rPr>
        <w:t xml:space="preserve"> о планируемых </w:t>
      </w:r>
      <w:r w:rsidR="00D6657D">
        <w:rPr>
          <w:rFonts w:ascii="Times New Roman" w:hAnsi="Times New Roman" w:cs="Times New Roman"/>
          <w:sz w:val="28"/>
          <w:szCs w:val="28"/>
        </w:rPr>
        <w:t xml:space="preserve"> расходах</w:t>
      </w:r>
      <w:r w:rsidRPr="00F555E4">
        <w:rPr>
          <w:rFonts w:ascii="Times New Roman" w:hAnsi="Times New Roman" w:cs="Times New Roman"/>
          <w:sz w:val="28"/>
          <w:szCs w:val="28"/>
        </w:rPr>
        <w:t xml:space="preserve"> на 201</w:t>
      </w:r>
      <w:r w:rsidR="00F555E4">
        <w:rPr>
          <w:rFonts w:ascii="Times New Roman" w:hAnsi="Times New Roman" w:cs="Times New Roman"/>
          <w:sz w:val="28"/>
          <w:szCs w:val="28"/>
        </w:rPr>
        <w:t>7</w:t>
      </w:r>
      <w:r w:rsidRPr="00F555E4">
        <w:rPr>
          <w:rFonts w:ascii="Times New Roman" w:hAnsi="Times New Roman" w:cs="Times New Roman"/>
          <w:sz w:val="28"/>
          <w:szCs w:val="28"/>
        </w:rPr>
        <w:t xml:space="preserve"> год </w:t>
      </w:r>
      <w:r w:rsidR="00D60ECE" w:rsidRPr="00F555E4">
        <w:rPr>
          <w:rFonts w:ascii="Times New Roman" w:hAnsi="Times New Roman" w:cs="Times New Roman"/>
          <w:sz w:val="28"/>
          <w:szCs w:val="28"/>
        </w:rPr>
        <w:t xml:space="preserve">в разрезе государственных программ Приморского края </w:t>
      </w:r>
      <w:r w:rsidRPr="00F555E4">
        <w:rPr>
          <w:rFonts w:ascii="Times New Roman" w:hAnsi="Times New Roman" w:cs="Times New Roman"/>
          <w:sz w:val="28"/>
          <w:szCs w:val="28"/>
        </w:rPr>
        <w:t>представлен в разделе 5.15. заключения.</w:t>
      </w:r>
    </w:p>
    <w:p w:rsidR="008762AA" w:rsidRPr="007C02E9" w:rsidRDefault="008762AA" w:rsidP="007C02E9">
      <w:pPr>
        <w:tabs>
          <w:tab w:val="left" w:pos="840"/>
        </w:tabs>
        <w:spacing w:after="0" w:line="240" w:lineRule="auto"/>
        <w:ind w:firstLine="709"/>
        <w:jc w:val="both"/>
        <w:rPr>
          <w:rFonts w:ascii="Times New Roman" w:eastAsia="Times New Roman" w:hAnsi="Times New Roman"/>
          <w:sz w:val="28"/>
          <w:szCs w:val="28"/>
        </w:rPr>
      </w:pPr>
      <w:r w:rsidRPr="00516D2C">
        <w:rPr>
          <w:rFonts w:ascii="Times New Roman" w:eastAsia="Times New Roman" w:hAnsi="Times New Roman"/>
          <w:sz w:val="28"/>
          <w:szCs w:val="28"/>
        </w:rPr>
        <w:t xml:space="preserve">Контрольно-счетная палата </w:t>
      </w:r>
      <w:r w:rsidR="00516D2C" w:rsidRPr="00516D2C">
        <w:rPr>
          <w:rFonts w:ascii="Times New Roman" w:eastAsia="Times New Roman" w:hAnsi="Times New Roman"/>
          <w:sz w:val="28"/>
          <w:szCs w:val="28"/>
        </w:rPr>
        <w:t>обращала внимание в предыдущих заключениях</w:t>
      </w:r>
      <w:r w:rsidRPr="00516D2C">
        <w:rPr>
          <w:rFonts w:ascii="Times New Roman" w:eastAsia="Times New Roman" w:hAnsi="Times New Roman"/>
          <w:sz w:val="28"/>
          <w:szCs w:val="28"/>
        </w:rPr>
        <w:t xml:space="preserve">, что одной из целей государственных программ  Приморского края является увязка бюджетных ассигнований с конкретными достижимыми показателями и мероприятиями. </w:t>
      </w:r>
      <w:r w:rsidR="00516D2C" w:rsidRPr="00516D2C">
        <w:rPr>
          <w:rFonts w:ascii="Times New Roman" w:eastAsia="Times New Roman" w:hAnsi="Times New Roman"/>
          <w:sz w:val="28"/>
          <w:szCs w:val="28"/>
        </w:rPr>
        <w:t>Полагаем, что п</w:t>
      </w:r>
      <w:r w:rsidRPr="00516D2C">
        <w:rPr>
          <w:rFonts w:ascii="Times New Roman" w:eastAsia="Times New Roman" w:hAnsi="Times New Roman"/>
          <w:sz w:val="28"/>
          <w:szCs w:val="28"/>
        </w:rPr>
        <w:t>ри ином подходе они не могут рассматриваться как действенный инструмент исполнения краевого бюджета, несмотря на их ключевую роль.</w:t>
      </w:r>
      <w:r w:rsidRPr="00516D2C">
        <w:rPr>
          <w:rFonts w:ascii="Times New Roman" w:hAnsi="Times New Roman"/>
          <w:sz w:val="28"/>
          <w:szCs w:val="28"/>
        </w:rPr>
        <w:t xml:space="preserve"> </w:t>
      </w:r>
      <w:r w:rsidR="00D60ECE" w:rsidRPr="00516D2C">
        <w:rPr>
          <w:rFonts w:ascii="Times New Roman" w:hAnsi="Times New Roman"/>
          <w:sz w:val="28"/>
          <w:szCs w:val="28"/>
        </w:rPr>
        <w:t xml:space="preserve">Тем не менее, </w:t>
      </w:r>
      <w:r w:rsidRPr="00516D2C">
        <w:rPr>
          <w:rFonts w:ascii="Times New Roman" w:hAnsi="Times New Roman"/>
          <w:sz w:val="28"/>
          <w:szCs w:val="28"/>
        </w:rPr>
        <w:t>законопроект</w:t>
      </w:r>
      <w:r w:rsidR="00D31918" w:rsidRPr="00516D2C">
        <w:rPr>
          <w:rFonts w:ascii="Times New Roman" w:hAnsi="Times New Roman"/>
          <w:sz w:val="28"/>
          <w:szCs w:val="28"/>
        </w:rPr>
        <w:t>ом</w:t>
      </w:r>
      <w:r w:rsidRPr="00516D2C">
        <w:rPr>
          <w:rFonts w:ascii="Times New Roman" w:hAnsi="Times New Roman"/>
          <w:sz w:val="28"/>
          <w:szCs w:val="28"/>
        </w:rPr>
        <w:t xml:space="preserve"> в программной части расходов планируются объемы бюджетн</w:t>
      </w:r>
      <w:r w:rsidRPr="007C02E9">
        <w:rPr>
          <w:rFonts w:ascii="Times New Roman" w:hAnsi="Times New Roman"/>
          <w:sz w:val="28"/>
          <w:szCs w:val="28"/>
        </w:rPr>
        <w:t>ых ассигнований на мероприятия, не предусмотренные утвержденными государственными программами.</w:t>
      </w:r>
    </w:p>
    <w:p w:rsidR="00DC0C2D" w:rsidRPr="00656DA8" w:rsidRDefault="00DC0C2D" w:rsidP="00DC0C2D">
      <w:pPr>
        <w:spacing w:after="0" w:line="240" w:lineRule="auto"/>
        <w:ind w:firstLine="720"/>
        <w:jc w:val="both"/>
        <w:rPr>
          <w:rFonts w:ascii="Times New Roman" w:eastAsia="Times New Roman" w:hAnsi="Times New Roman" w:cs="Times New Roman"/>
          <w:sz w:val="28"/>
          <w:szCs w:val="28"/>
          <w:lang w:eastAsia="ru-RU"/>
        </w:rPr>
      </w:pPr>
      <w:r w:rsidRPr="00656DA8">
        <w:rPr>
          <w:rFonts w:ascii="Times New Roman" w:eastAsia="Times New Roman" w:hAnsi="Times New Roman" w:cs="Times New Roman"/>
          <w:sz w:val="28"/>
          <w:szCs w:val="28"/>
          <w:lang w:eastAsia="ru-RU"/>
        </w:rPr>
        <w:t xml:space="preserve">Обращаем внимание, что в электронной версии приложения, имеющие числовые значения 3, 4, 12, 13, 14, 15, 16, 17, 28 и 29 к законопроекту представлены в формате Word, тогда как другие приложения, также представляющие числовые значения, представлены в формате Excel, что </w:t>
      </w:r>
      <w:r w:rsidRPr="00656DA8">
        <w:rPr>
          <w:rFonts w:ascii="Times New Roman" w:eastAsia="Times New Roman" w:hAnsi="Times New Roman" w:cs="Times New Roman"/>
          <w:sz w:val="28"/>
          <w:szCs w:val="28"/>
          <w:lang w:eastAsia="ru-RU"/>
        </w:rPr>
        <w:lastRenderedPageBreak/>
        <w:t>значительно затруднило составление аналитического табличного материала к проведению Контрольно-счетной палатой полноценного анализа в кратчайшие сроки.</w:t>
      </w:r>
    </w:p>
    <w:p w:rsidR="00D31918" w:rsidRPr="004201DA" w:rsidRDefault="00D31918"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DF3AB1">
        <w:rPr>
          <w:rFonts w:ascii="Times New Roman" w:eastAsia="Times New Roman" w:hAnsi="Times New Roman" w:cs="Times New Roman"/>
          <w:b/>
          <w:sz w:val="28"/>
          <w:szCs w:val="28"/>
          <w:lang w:eastAsia="ru-RU"/>
        </w:rPr>
        <w:t>5.1. Раздел 01 "Общегосударственные вопросы"</w:t>
      </w:r>
    </w:p>
    <w:p w:rsidR="00067B95" w:rsidRPr="00067B95" w:rsidRDefault="00067B95" w:rsidP="00067B9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Расходы краевого бюджета по разделу на 2017 год предусмотрены в размере 3504,8 млн рублей, из них за счет средств федерального бюджета – 109,2 млн рублей, краевого бюджета – 3395,6 млн рублей. Планируемый объем расходов ниже уровня 2016 года на 15,</w:t>
      </w:r>
      <w:r w:rsidR="00ED4B11">
        <w:rPr>
          <w:rFonts w:ascii="Times New Roman" w:eastAsia="Times New Roman" w:hAnsi="Times New Roman" w:cs="Times New Roman"/>
          <w:sz w:val="28"/>
          <w:szCs w:val="28"/>
          <w:lang w:eastAsia="ru-RU"/>
        </w:rPr>
        <w:t>8</w:t>
      </w:r>
      <w:r w:rsidRPr="00067B95">
        <w:rPr>
          <w:rFonts w:ascii="Times New Roman" w:eastAsia="Times New Roman" w:hAnsi="Times New Roman" w:cs="Times New Roman"/>
          <w:sz w:val="28"/>
          <w:szCs w:val="28"/>
          <w:lang w:eastAsia="ru-RU"/>
        </w:rPr>
        <w:t> %, или на 655,2 млн рублей (4160,0 млн рублей).</w:t>
      </w:r>
    </w:p>
    <w:p w:rsidR="00067B95" w:rsidRPr="00067B95" w:rsidRDefault="00067B95" w:rsidP="00067B9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7B95">
        <w:rPr>
          <w:rFonts w:ascii="Times New Roman" w:eastAsia="Calibri" w:hAnsi="Times New Roman" w:cs="Times New Roman"/>
          <w:sz w:val="28"/>
          <w:szCs w:val="28"/>
        </w:rPr>
        <w:t xml:space="preserve">Планируемые бюджетные ассигнования на 2018 год составят 3354,9 млн рублей, что ниже показателей 2017 года на 149,9 млн рублей, или на 4,3 %; расходы 2019 года запланированы на уровне 2018 года. </w:t>
      </w:r>
    </w:p>
    <w:p w:rsidR="00067B95" w:rsidRPr="00067B95" w:rsidRDefault="00067B95" w:rsidP="00067B95">
      <w:pPr>
        <w:spacing w:after="0" w:line="240" w:lineRule="auto"/>
        <w:ind w:firstLine="709"/>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Согласно ведомственной структуре расходов на 2017 год расходы по разделу будут осуществлять 26 главных распорядителей бюджетных средств.</w:t>
      </w:r>
    </w:p>
    <w:p w:rsidR="00067B95" w:rsidRPr="00067B95" w:rsidRDefault="00067B95" w:rsidP="00067B95">
      <w:pPr>
        <w:spacing w:after="0" w:line="240" w:lineRule="auto"/>
        <w:ind w:firstLine="720"/>
        <w:jc w:val="both"/>
        <w:rPr>
          <w:rFonts w:ascii="Times New Roman" w:eastAsia="Times New Roman" w:hAnsi="Times New Roman" w:cs="Times New Roman"/>
          <w:sz w:val="28"/>
          <w:szCs w:val="24"/>
          <w:lang w:eastAsia="ru-RU"/>
        </w:rPr>
      </w:pPr>
      <w:r w:rsidRPr="00067B95">
        <w:rPr>
          <w:rFonts w:ascii="Times New Roman" w:eastAsia="Times New Roman" w:hAnsi="Times New Roman" w:cs="Times New Roman"/>
          <w:sz w:val="28"/>
          <w:szCs w:val="24"/>
          <w:lang w:eastAsia="ru-RU"/>
        </w:rPr>
        <w:t xml:space="preserve">Основная доля расходов в общем объеме расходов раздела (64,5 %) приходится на департамент земельных и имущественных отношений Приморского края – 19,5 % (684,3 млн рублей), Администрацию Приморского края – 16,6 % (581,1 млн рублей),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 14,7 % (514,4 млн рублей), Законодательное Собрание Приморского края – 13,7 % (480,7 млн рублей).  </w:t>
      </w:r>
    </w:p>
    <w:p w:rsidR="00067B95" w:rsidRPr="00067B95" w:rsidRDefault="00067B95" w:rsidP="00067B95">
      <w:pPr>
        <w:spacing w:after="0" w:line="240" w:lineRule="auto"/>
        <w:ind w:firstLine="709"/>
        <w:jc w:val="both"/>
        <w:rPr>
          <w:rFonts w:ascii="Times New Roman" w:hAnsi="Times New Roman" w:cs="Times New Roman"/>
          <w:sz w:val="28"/>
          <w:szCs w:val="28"/>
        </w:rPr>
      </w:pPr>
      <w:r w:rsidRPr="00067B95">
        <w:rPr>
          <w:rFonts w:ascii="Times New Roman" w:hAnsi="Times New Roman" w:cs="Times New Roman"/>
          <w:sz w:val="28"/>
          <w:szCs w:val="28"/>
        </w:rPr>
        <w:t>По данному разделу на 2017 год предусмотрены ассигнования на реализацию мероприятий 10 ГП.</w:t>
      </w:r>
    </w:p>
    <w:p w:rsidR="00067B95" w:rsidRPr="00067B95" w:rsidRDefault="00067B95" w:rsidP="00067B95">
      <w:pPr>
        <w:spacing w:after="0" w:line="240" w:lineRule="auto"/>
        <w:ind w:firstLine="709"/>
        <w:jc w:val="both"/>
        <w:rPr>
          <w:rFonts w:ascii="Times New Roman" w:hAnsi="Times New Roman" w:cs="Times New Roman"/>
          <w:sz w:val="28"/>
          <w:szCs w:val="28"/>
        </w:rPr>
      </w:pPr>
      <w:r w:rsidRPr="00067B95">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2017 год к уровню расходов 2016 года приведено в таблице.</w:t>
      </w:r>
    </w:p>
    <w:p w:rsidR="00067B95" w:rsidRPr="00067B95" w:rsidRDefault="00067B95" w:rsidP="00067B95">
      <w:pPr>
        <w:spacing w:after="0" w:line="240" w:lineRule="auto"/>
        <w:ind w:left="7079" w:firstLine="709"/>
        <w:jc w:val="right"/>
        <w:rPr>
          <w:rFonts w:ascii="Times New Roman" w:hAnsi="Times New Roman" w:cs="Times New Roman"/>
          <w:sz w:val="24"/>
          <w:szCs w:val="24"/>
        </w:rPr>
      </w:pPr>
    </w:p>
    <w:tbl>
      <w:tblPr>
        <w:tblW w:w="9371" w:type="dxa"/>
        <w:tblInd w:w="93" w:type="dxa"/>
        <w:tblLook w:val="04A0" w:firstRow="1" w:lastRow="0" w:firstColumn="1" w:lastColumn="0" w:noHBand="0" w:noVBand="1"/>
      </w:tblPr>
      <w:tblGrid>
        <w:gridCol w:w="4780"/>
        <w:gridCol w:w="1362"/>
        <w:gridCol w:w="1390"/>
        <w:gridCol w:w="956"/>
        <w:gridCol w:w="883"/>
      </w:tblGrid>
      <w:tr w:rsidR="001810EC" w:rsidRPr="00067B95" w:rsidTr="001810EC">
        <w:trPr>
          <w:trHeight w:val="192"/>
          <w:tblHeader/>
        </w:trPr>
        <w:tc>
          <w:tcPr>
            <w:tcW w:w="4780" w:type="dxa"/>
            <w:tcBorders>
              <w:bottom w:val="single" w:sz="4" w:space="0" w:color="auto"/>
            </w:tcBorders>
            <w:shd w:val="clear" w:color="auto" w:fill="auto"/>
            <w:vAlign w:val="center"/>
          </w:tcPr>
          <w:p w:rsidR="001810EC" w:rsidRPr="00067B95" w:rsidRDefault="001810EC" w:rsidP="00067B95">
            <w:pPr>
              <w:spacing w:after="0" w:line="240" w:lineRule="auto"/>
              <w:jc w:val="center"/>
              <w:rPr>
                <w:rFonts w:ascii="Times New Roman" w:eastAsia="Times New Roman" w:hAnsi="Times New Roman" w:cs="Times New Roman"/>
                <w:color w:val="000000"/>
                <w:sz w:val="20"/>
                <w:szCs w:val="20"/>
                <w:lang w:eastAsia="ru-RU"/>
              </w:rPr>
            </w:pPr>
          </w:p>
        </w:tc>
        <w:tc>
          <w:tcPr>
            <w:tcW w:w="1362" w:type="dxa"/>
            <w:tcBorders>
              <w:bottom w:val="single" w:sz="4" w:space="0" w:color="auto"/>
            </w:tcBorders>
            <w:shd w:val="clear" w:color="auto" w:fill="auto"/>
            <w:vAlign w:val="center"/>
          </w:tcPr>
          <w:p w:rsidR="001810EC" w:rsidRPr="00067B95" w:rsidRDefault="001810EC" w:rsidP="00067B95">
            <w:pPr>
              <w:spacing w:after="0" w:line="240" w:lineRule="auto"/>
              <w:jc w:val="center"/>
              <w:rPr>
                <w:rFonts w:ascii="Times New Roman" w:eastAsia="Times New Roman" w:hAnsi="Times New Roman" w:cs="Times New Roman"/>
                <w:color w:val="000000"/>
                <w:sz w:val="20"/>
                <w:szCs w:val="20"/>
                <w:lang w:eastAsia="ru-RU"/>
              </w:rPr>
            </w:pPr>
          </w:p>
        </w:tc>
        <w:tc>
          <w:tcPr>
            <w:tcW w:w="1390" w:type="dxa"/>
            <w:tcBorders>
              <w:bottom w:val="single" w:sz="4" w:space="0" w:color="auto"/>
            </w:tcBorders>
            <w:shd w:val="clear" w:color="auto" w:fill="auto"/>
            <w:vAlign w:val="center"/>
          </w:tcPr>
          <w:p w:rsidR="001810EC" w:rsidRPr="00067B95" w:rsidRDefault="001810EC" w:rsidP="00067B95">
            <w:pPr>
              <w:spacing w:after="0" w:line="240" w:lineRule="auto"/>
              <w:jc w:val="center"/>
              <w:rPr>
                <w:rFonts w:ascii="Times New Roman" w:eastAsia="Times New Roman" w:hAnsi="Times New Roman" w:cs="Times New Roman"/>
                <w:color w:val="000000"/>
                <w:sz w:val="20"/>
                <w:szCs w:val="20"/>
                <w:lang w:eastAsia="ru-RU"/>
              </w:rPr>
            </w:pPr>
          </w:p>
        </w:tc>
        <w:tc>
          <w:tcPr>
            <w:tcW w:w="1839" w:type="dxa"/>
            <w:gridSpan w:val="2"/>
            <w:tcBorders>
              <w:bottom w:val="single" w:sz="4" w:space="0" w:color="auto"/>
            </w:tcBorders>
            <w:shd w:val="clear" w:color="auto" w:fill="auto"/>
            <w:vAlign w:val="center"/>
          </w:tcPr>
          <w:p w:rsidR="001810EC" w:rsidRPr="00067B95" w:rsidRDefault="001810EC" w:rsidP="00067B95">
            <w:pPr>
              <w:spacing w:after="0" w:line="240" w:lineRule="auto"/>
              <w:jc w:val="center"/>
              <w:rPr>
                <w:rFonts w:ascii="Times New Roman" w:eastAsia="Times New Roman" w:hAnsi="Times New Roman" w:cs="Times New Roman"/>
                <w:lang w:eastAsia="ru-RU"/>
              </w:rPr>
            </w:pPr>
            <w:r w:rsidRPr="00067B95">
              <w:rPr>
                <w:rFonts w:ascii="Times New Roman" w:hAnsi="Times New Roman" w:cs="Times New Roman"/>
                <w:sz w:val="24"/>
                <w:szCs w:val="24"/>
              </w:rPr>
              <w:t>(</w:t>
            </w:r>
            <w:r>
              <w:rPr>
                <w:rFonts w:ascii="Times New Roman" w:hAnsi="Times New Roman" w:cs="Times New Roman"/>
                <w:sz w:val="24"/>
                <w:szCs w:val="24"/>
              </w:rPr>
              <w:t>м</w:t>
            </w:r>
            <w:r w:rsidRPr="00067B95">
              <w:rPr>
                <w:rFonts w:ascii="Times New Roman" w:hAnsi="Times New Roman" w:cs="Times New Roman"/>
                <w:sz w:val="24"/>
                <w:szCs w:val="24"/>
              </w:rPr>
              <w:t>лн рублей)</w:t>
            </w:r>
          </w:p>
        </w:tc>
      </w:tr>
      <w:tr w:rsidR="00067B95" w:rsidRPr="00067B95" w:rsidTr="001810EC">
        <w:trPr>
          <w:trHeight w:val="990"/>
          <w:tblHeader/>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Наименование показателя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Утверждено Законом Приморского края</w:t>
            </w:r>
            <w:r w:rsidRPr="00067B95">
              <w:rPr>
                <w:rFonts w:ascii="Times New Roman" w:eastAsia="Times New Roman" w:hAnsi="Times New Roman" w:cs="Times New Roman"/>
                <w:color w:val="000000"/>
                <w:sz w:val="20"/>
                <w:szCs w:val="20"/>
                <w:lang w:eastAsia="ru-RU"/>
              </w:rPr>
              <w:br/>
              <w:t>на 2016 год</w:t>
            </w:r>
          </w:p>
          <w:p w:rsidR="00067B95" w:rsidRPr="00067B95" w:rsidRDefault="00067B95" w:rsidP="00067B95">
            <w:pPr>
              <w:spacing w:after="0" w:line="240" w:lineRule="auto"/>
              <w:ind w:left="-108"/>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Законопроект    на 2017 год</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lang w:eastAsia="ru-RU"/>
              </w:rPr>
            </w:pPr>
            <w:r w:rsidRPr="00067B95">
              <w:rPr>
                <w:rFonts w:ascii="Times New Roman" w:eastAsia="Times New Roman" w:hAnsi="Times New Roman" w:cs="Times New Roman"/>
                <w:lang w:eastAsia="ru-RU"/>
              </w:rPr>
              <w:t>Темпы роста (снижения) расходов</w:t>
            </w:r>
          </w:p>
        </w:tc>
      </w:tr>
      <w:tr w:rsidR="00067B95" w:rsidRPr="00067B95" w:rsidTr="001810EC">
        <w:trPr>
          <w:trHeight w:val="639"/>
          <w:tblHeader/>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сумма</w:t>
            </w:r>
          </w:p>
        </w:tc>
        <w:tc>
          <w:tcPr>
            <w:tcW w:w="883" w:type="dxa"/>
            <w:tcBorders>
              <w:top w:val="nil"/>
              <w:left w:val="nil"/>
              <w:bottom w:val="single" w:sz="4" w:space="0" w:color="auto"/>
              <w:right w:val="single" w:sz="4" w:space="0" w:color="auto"/>
            </w:tcBorders>
            <w:shd w:val="clear" w:color="auto" w:fill="auto"/>
            <w:noWrap/>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w:t>
            </w:r>
          </w:p>
        </w:tc>
      </w:tr>
      <w:tr w:rsidR="00067B95" w:rsidRPr="00067B95" w:rsidTr="001810EC">
        <w:trPr>
          <w:trHeight w:val="281"/>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b/>
                <w:bCs/>
                <w:i/>
                <w:iCs/>
                <w:color w:val="000000"/>
                <w:sz w:val="20"/>
                <w:szCs w:val="20"/>
                <w:lang w:eastAsia="ru-RU"/>
              </w:rPr>
            </w:pPr>
            <w:r w:rsidRPr="00067B95">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2142,8</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1843,7</w:t>
            </w:r>
          </w:p>
        </w:tc>
        <w:tc>
          <w:tcPr>
            <w:tcW w:w="956"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-299,1</w:t>
            </w:r>
          </w:p>
        </w:tc>
        <w:tc>
          <w:tcPr>
            <w:tcW w:w="883"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86,0</w:t>
            </w:r>
          </w:p>
        </w:tc>
      </w:tr>
      <w:tr w:rsidR="00067B95" w:rsidRPr="00067B95" w:rsidTr="001810EC">
        <w:trPr>
          <w:trHeight w:val="271"/>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"Развитие образования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8,7</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8,8</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0,1</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101,1</w:t>
            </w:r>
          </w:p>
        </w:tc>
      </w:tr>
      <w:tr w:rsidR="00067B95" w:rsidRPr="00067B95" w:rsidTr="001810EC">
        <w:trPr>
          <w:trHeight w:val="27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"Содействие занятости населения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23,0</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23,0</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0,0</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100,0</w:t>
            </w:r>
          </w:p>
        </w:tc>
      </w:tr>
      <w:tr w:rsidR="00067B95" w:rsidRPr="00067B95" w:rsidTr="001810EC">
        <w:trPr>
          <w:trHeight w:val="27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"Развитие культуры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51,8</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51,8</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0,0</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100,0</w:t>
            </w:r>
          </w:p>
        </w:tc>
      </w:tr>
      <w:tr w:rsidR="00067B95" w:rsidRPr="00067B95" w:rsidTr="001810EC">
        <w:trPr>
          <w:trHeight w:val="694"/>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51,6</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70,8</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19,2</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137,2</w:t>
            </w:r>
          </w:p>
        </w:tc>
      </w:tr>
      <w:tr w:rsidR="00067B95" w:rsidRPr="00067B95" w:rsidTr="001810EC">
        <w:trPr>
          <w:trHeight w:val="691"/>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1,3</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8,0</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6,7</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615,4</w:t>
            </w:r>
          </w:p>
        </w:tc>
      </w:tr>
      <w:tr w:rsidR="00067B95" w:rsidRPr="00067B95" w:rsidTr="001810EC">
        <w:trPr>
          <w:trHeight w:val="28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"Развитие туризма в Приморском крае"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37,5</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44,6</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7,1</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118,9</w:t>
            </w:r>
          </w:p>
        </w:tc>
      </w:tr>
      <w:tr w:rsidR="00067B95" w:rsidRPr="00067B95" w:rsidTr="001810EC">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"Информационное общество"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417,6</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249,3</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-168,3</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59,7</w:t>
            </w:r>
          </w:p>
        </w:tc>
      </w:tr>
      <w:tr w:rsidR="00067B95" w:rsidRPr="00067B95" w:rsidTr="001810EC">
        <w:trPr>
          <w:trHeight w:val="41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lastRenderedPageBreak/>
              <w:t xml:space="preserve">"Энергоэффективность, развитие газоснабжения и энергетики в Приморском крае"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11,7</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11,2</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-0,5</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95,7</w:t>
            </w:r>
          </w:p>
        </w:tc>
      </w:tr>
      <w:tr w:rsidR="00067B95" w:rsidRPr="00067B95" w:rsidTr="001810EC">
        <w:trPr>
          <w:trHeight w:val="36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"Экономическое развитие и инновационная экономика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977,5</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ED4B11">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860,</w:t>
            </w:r>
            <w:r w:rsidR="00ED4B11">
              <w:rPr>
                <w:rFonts w:ascii="Times New Roman" w:hAnsi="Times New Roman" w:cs="Times New Roman"/>
                <w:color w:val="000000"/>
              </w:rPr>
              <w:t>4</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ED4B11">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-117,</w:t>
            </w:r>
            <w:r w:rsidR="00ED4B11">
              <w:rPr>
                <w:rFonts w:ascii="Times New Roman" w:hAnsi="Times New Roman" w:cs="Times New Roman"/>
                <w:bCs/>
                <w:iCs/>
                <w:color w:val="000000"/>
              </w:rPr>
              <w:t>1</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88,0</w:t>
            </w:r>
          </w:p>
        </w:tc>
      </w:tr>
      <w:tr w:rsidR="00067B95" w:rsidRPr="00067B95" w:rsidTr="001810EC">
        <w:trPr>
          <w:trHeight w:val="172"/>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"Безопасный край"</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562,1</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color w:val="000000"/>
              </w:rPr>
            </w:pPr>
            <w:r w:rsidRPr="00067B95">
              <w:rPr>
                <w:rFonts w:ascii="Times New Roman" w:hAnsi="Times New Roman" w:cs="Times New Roman"/>
                <w:color w:val="000000"/>
              </w:rPr>
              <w:t>515,8</w:t>
            </w:r>
          </w:p>
        </w:tc>
        <w:tc>
          <w:tcPr>
            <w:tcW w:w="956"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-46,3</w:t>
            </w:r>
          </w:p>
        </w:tc>
        <w:tc>
          <w:tcPr>
            <w:tcW w:w="883" w:type="dxa"/>
            <w:tcBorders>
              <w:top w:val="nil"/>
              <w:left w:val="nil"/>
              <w:bottom w:val="single" w:sz="4" w:space="0" w:color="auto"/>
              <w:right w:val="single" w:sz="4" w:space="0" w:color="auto"/>
            </w:tcBorders>
            <w:shd w:val="clear" w:color="auto" w:fill="auto"/>
            <w:vAlign w:val="center"/>
          </w:tcPr>
          <w:p w:rsidR="00067B95" w:rsidRPr="00175826" w:rsidRDefault="00067B95" w:rsidP="00067B95">
            <w:pPr>
              <w:spacing w:after="0" w:line="240" w:lineRule="auto"/>
              <w:jc w:val="right"/>
              <w:rPr>
                <w:rFonts w:ascii="Times New Roman" w:hAnsi="Times New Roman" w:cs="Times New Roman"/>
                <w:bCs/>
                <w:iCs/>
                <w:color w:val="000000"/>
              </w:rPr>
            </w:pPr>
            <w:r w:rsidRPr="00175826">
              <w:rPr>
                <w:rFonts w:ascii="Times New Roman" w:hAnsi="Times New Roman" w:cs="Times New Roman"/>
                <w:bCs/>
                <w:iCs/>
                <w:color w:val="000000"/>
              </w:rPr>
              <w:t>91,8</w:t>
            </w:r>
          </w:p>
        </w:tc>
      </w:tr>
      <w:tr w:rsidR="00067B95" w:rsidRPr="00067B95" w:rsidTr="001810EC">
        <w:trPr>
          <w:trHeight w:val="185"/>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b/>
                <w:bCs/>
                <w:i/>
                <w:iCs/>
                <w:color w:val="000000"/>
                <w:sz w:val="20"/>
                <w:szCs w:val="20"/>
                <w:lang w:eastAsia="ru-RU"/>
              </w:rPr>
            </w:pPr>
            <w:r w:rsidRPr="00067B95">
              <w:rPr>
                <w:rFonts w:ascii="Times New Roman" w:eastAsia="Times New Roman" w:hAnsi="Times New Roman" w:cs="Times New Roman"/>
                <w:b/>
                <w:bCs/>
                <w:i/>
                <w:iCs/>
                <w:color w:val="000000"/>
                <w:sz w:val="20"/>
                <w:szCs w:val="20"/>
                <w:lang w:eastAsia="ru-RU"/>
              </w:rPr>
              <w:t>Непрограммные направления деятельности органов государственной власти</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2017,2</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1661,1</w:t>
            </w:r>
          </w:p>
        </w:tc>
        <w:tc>
          <w:tcPr>
            <w:tcW w:w="956"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-356,1</w:t>
            </w:r>
          </w:p>
        </w:tc>
        <w:tc>
          <w:tcPr>
            <w:tcW w:w="883"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i/>
                <w:iCs/>
                <w:color w:val="000000"/>
              </w:rPr>
            </w:pPr>
            <w:r w:rsidRPr="00067B95">
              <w:rPr>
                <w:rFonts w:ascii="Times New Roman" w:hAnsi="Times New Roman" w:cs="Times New Roman"/>
                <w:b/>
                <w:bCs/>
                <w:i/>
                <w:iCs/>
                <w:color w:val="000000"/>
              </w:rPr>
              <w:t>82,3</w:t>
            </w:r>
          </w:p>
        </w:tc>
      </w:tr>
      <w:tr w:rsidR="00067B95" w:rsidRPr="00067B95" w:rsidTr="001810EC">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Всего по разделу</w:t>
            </w:r>
          </w:p>
        </w:tc>
        <w:tc>
          <w:tcPr>
            <w:tcW w:w="1362"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color w:val="000000"/>
              </w:rPr>
            </w:pPr>
            <w:r w:rsidRPr="00067B95">
              <w:rPr>
                <w:rFonts w:ascii="Times New Roman" w:hAnsi="Times New Roman" w:cs="Times New Roman"/>
                <w:b/>
                <w:bCs/>
                <w:color w:val="000000"/>
              </w:rPr>
              <w:t>4160,0</w:t>
            </w:r>
          </w:p>
        </w:tc>
        <w:tc>
          <w:tcPr>
            <w:tcW w:w="1390"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color w:val="000000"/>
              </w:rPr>
            </w:pPr>
            <w:r w:rsidRPr="00067B95">
              <w:rPr>
                <w:rFonts w:ascii="Times New Roman" w:hAnsi="Times New Roman" w:cs="Times New Roman"/>
                <w:b/>
                <w:bCs/>
                <w:color w:val="000000"/>
              </w:rPr>
              <w:t>3504,8</w:t>
            </w:r>
          </w:p>
        </w:tc>
        <w:tc>
          <w:tcPr>
            <w:tcW w:w="956"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color w:val="000000"/>
              </w:rPr>
            </w:pPr>
            <w:r w:rsidRPr="00067B95">
              <w:rPr>
                <w:rFonts w:ascii="Times New Roman" w:hAnsi="Times New Roman" w:cs="Times New Roman"/>
                <w:b/>
                <w:bCs/>
                <w:color w:val="000000"/>
              </w:rPr>
              <w:t>-655,2</w:t>
            </w:r>
          </w:p>
        </w:tc>
        <w:tc>
          <w:tcPr>
            <w:tcW w:w="883" w:type="dxa"/>
            <w:tcBorders>
              <w:top w:val="nil"/>
              <w:left w:val="nil"/>
              <w:bottom w:val="single" w:sz="4" w:space="0" w:color="auto"/>
              <w:right w:val="single" w:sz="4" w:space="0" w:color="auto"/>
            </w:tcBorders>
            <w:shd w:val="clear" w:color="auto" w:fill="auto"/>
            <w:vAlign w:val="center"/>
          </w:tcPr>
          <w:p w:rsidR="00067B95" w:rsidRPr="00067B95" w:rsidRDefault="00067B95" w:rsidP="00067B95">
            <w:pPr>
              <w:spacing w:after="0" w:line="240" w:lineRule="auto"/>
              <w:jc w:val="right"/>
              <w:rPr>
                <w:rFonts w:ascii="Times New Roman" w:hAnsi="Times New Roman" w:cs="Times New Roman"/>
                <w:b/>
                <w:bCs/>
                <w:color w:val="000000"/>
              </w:rPr>
            </w:pPr>
            <w:r w:rsidRPr="00067B95">
              <w:rPr>
                <w:rFonts w:ascii="Times New Roman" w:hAnsi="Times New Roman" w:cs="Times New Roman"/>
                <w:b/>
                <w:bCs/>
                <w:color w:val="000000"/>
              </w:rPr>
              <w:t>84,3</w:t>
            </w:r>
          </w:p>
        </w:tc>
      </w:tr>
    </w:tbl>
    <w:p w:rsidR="00067B95" w:rsidRPr="00067B95" w:rsidRDefault="00067B95" w:rsidP="00067B95">
      <w:pPr>
        <w:spacing w:after="0" w:line="240" w:lineRule="auto"/>
        <w:ind w:firstLine="709"/>
        <w:jc w:val="both"/>
        <w:rPr>
          <w:rFonts w:ascii="Times New Roman" w:hAnsi="Times New Roman" w:cs="Times New Roman"/>
          <w:sz w:val="28"/>
          <w:szCs w:val="28"/>
        </w:rPr>
      </w:pPr>
    </w:p>
    <w:p w:rsidR="00067B95" w:rsidRPr="00067B95" w:rsidRDefault="00067B95" w:rsidP="00067B95">
      <w:pPr>
        <w:spacing w:after="0" w:line="240" w:lineRule="auto"/>
        <w:ind w:firstLine="709"/>
        <w:jc w:val="both"/>
        <w:rPr>
          <w:rFonts w:ascii="Times New Roman" w:eastAsia="Times New Roman" w:hAnsi="Times New Roman" w:cs="Times New Roman"/>
          <w:sz w:val="28"/>
          <w:szCs w:val="28"/>
          <w:lang w:eastAsia="ru-RU"/>
        </w:rPr>
      </w:pPr>
      <w:r w:rsidRPr="00067B95">
        <w:rPr>
          <w:rFonts w:ascii="Times New Roman" w:hAnsi="Times New Roman" w:cs="Times New Roman"/>
          <w:sz w:val="28"/>
          <w:szCs w:val="28"/>
        </w:rPr>
        <w:t>Законопроектом на 2017 год по данному разделу расходы на реализацию ГП предусмотрены в сумме 1843,7 млн рублей (52,6 % в общем объеме расходов по разделу). Бюджетные ассигнования на</w:t>
      </w:r>
      <w:r w:rsidRPr="00067B95">
        <w:rPr>
          <w:rFonts w:ascii="Times New Roman" w:eastAsia="Times New Roman" w:hAnsi="Times New Roman" w:cs="Times New Roman"/>
          <w:sz w:val="28"/>
          <w:szCs w:val="24"/>
          <w:lang w:eastAsia="ru-RU"/>
        </w:rPr>
        <w:t xml:space="preserve"> непрограммные направления деятельности органов государственной власти составляют 1661,1 млн рублей (47,4 %).</w:t>
      </w:r>
    </w:p>
    <w:p w:rsidR="00067B95" w:rsidRPr="00067B95" w:rsidRDefault="00067B95" w:rsidP="00067B95">
      <w:pPr>
        <w:spacing w:after="0" w:line="240" w:lineRule="auto"/>
        <w:ind w:firstLine="709"/>
        <w:jc w:val="both"/>
        <w:rPr>
          <w:rFonts w:ascii="Times New Roman" w:hAnsi="Times New Roman" w:cs="Times New Roman"/>
          <w:sz w:val="28"/>
          <w:szCs w:val="28"/>
        </w:rPr>
      </w:pPr>
      <w:r w:rsidRPr="00067B95">
        <w:rPr>
          <w:rFonts w:ascii="Times New Roman" w:hAnsi="Times New Roman" w:cs="Times New Roman"/>
          <w:sz w:val="28"/>
          <w:szCs w:val="28"/>
        </w:rPr>
        <w:t xml:space="preserve">Распределение бюджетных ассигнований </w:t>
      </w:r>
      <w:r w:rsidRPr="00067B95">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067B95">
        <w:rPr>
          <w:rFonts w:ascii="Times New Roman" w:hAnsi="Times New Roman" w:cs="Times New Roman"/>
          <w:sz w:val="28"/>
          <w:szCs w:val="28"/>
        </w:rPr>
        <w:t xml:space="preserve"> на 2017 год к уровню расходов 2016 года приведено в таблице.</w:t>
      </w:r>
    </w:p>
    <w:p w:rsidR="00067B95" w:rsidRPr="00067B95" w:rsidRDefault="00067B95" w:rsidP="00067B95">
      <w:pPr>
        <w:spacing w:after="0" w:line="240" w:lineRule="auto"/>
        <w:ind w:firstLine="709"/>
        <w:jc w:val="right"/>
        <w:rPr>
          <w:rFonts w:ascii="Times New Roman" w:hAnsi="Times New Roman" w:cs="Times New Roman"/>
          <w:sz w:val="24"/>
          <w:szCs w:val="24"/>
        </w:rPr>
      </w:pPr>
    </w:p>
    <w:tbl>
      <w:tblPr>
        <w:tblW w:w="9370" w:type="dxa"/>
        <w:tblInd w:w="93" w:type="dxa"/>
        <w:tblLayout w:type="fixed"/>
        <w:tblLook w:val="04A0" w:firstRow="1" w:lastRow="0" w:firstColumn="1" w:lastColumn="0" w:noHBand="0" w:noVBand="1"/>
      </w:tblPr>
      <w:tblGrid>
        <w:gridCol w:w="675"/>
        <w:gridCol w:w="3309"/>
        <w:gridCol w:w="993"/>
        <w:gridCol w:w="992"/>
        <w:gridCol w:w="850"/>
        <w:gridCol w:w="851"/>
        <w:gridCol w:w="850"/>
        <w:gridCol w:w="850"/>
      </w:tblGrid>
      <w:tr w:rsidR="00067B95" w:rsidRPr="00067B95" w:rsidTr="00067B95">
        <w:trPr>
          <w:trHeight w:val="834"/>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7B95" w:rsidRPr="00067B95" w:rsidRDefault="00067B95" w:rsidP="00067B95">
            <w:pPr>
              <w:spacing w:after="0" w:line="240" w:lineRule="auto"/>
              <w:ind w:left="113" w:right="113"/>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Подразделы</w:t>
            </w:r>
          </w:p>
        </w:tc>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Наименование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Утверждено Законом Приморского края</w:t>
            </w:r>
            <w:r w:rsidRPr="00067B95">
              <w:rPr>
                <w:rFonts w:ascii="Times New Roman" w:eastAsia="Times New Roman" w:hAnsi="Times New Roman" w:cs="Times New Roman"/>
                <w:color w:val="000000"/>
                <w:sz w:val="20"/>
                <w:szCs w:val="20"/>
                <w:lang w:eastAsia="ru-RU"/>
              </w:rPr>
              <w:br/>
              <w:t>на 2016 год</w:t>
            </w:r>
          </w:p>
          <w:p w:rsidR="00067B95" w:rsidRPr="00067B95" w:rsidRDefault="00067B95" w:rsidP="00067B95">
            <w:pPr>
              <w:spacing w:after="0" w:line="240" w:lineRule="auto"/>
              <w:ind w:left="-108"/>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(7 изменения)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Законопроект    на 2017 год</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Темпы роста (снижения) расходов</w:t>
            </w:r>
          </w:p>
        </w:tc>
      </w:tr>
      <w:tr w:rsidR="00067B95" w:rsidRPr="00067B95" w:rsidTr="00067B95">
        <w:trPr>
          <w:trHeight w:val="594"/>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3309"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992"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850" w:type="dxa"/>
            <w:tcBorders>
              <w:top w:val="nil"/>
              <w:left w:val="nil"/>
              <w:bottom w:val="single" w:sz="4" w:space="0" w:color="auto"/>
              <w:right w:val="single" w:sz="4" w:space="0" w:color="auto"/>
            </w:tcBorders>
            <w:shd w:val="clear" w:color="auto" w:fill="auto"/>
            <w:noWrap/>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w:t>
            </w:r>
          </w:p>
        </w:tc>
      </w:tr>
      <w:tr w:rsidR="00067B95" w:rsidRPr="00067B95" w:rsidTr="00067B95">
        <w:trPr>
          <w:trHeight w:val="102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0102</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17,7</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0,4</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17,9</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0,5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0,2</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101,1</w:t>
            </w:r>
          </w:p>
        </w:tc>
      </w:tr>
      <w:tr w:rsidR="00067B95" w:rsidRPr="00067B95" w:rsidTr="00067B95">
        <w:trPr>
          <w:trHeight w:val="1085"/>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0103</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472,7</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11,4</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480,6</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13,7</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7,9</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101,7</w:t>
            </w:r>
          </w:p>
        </w:tc>
      </w:tr>
      <w:tr w:rsidR="00067B95" w:rsidRPr="00067B95" w:rsidTr="00067B95">
        <w:trPr>
          <w:trHeight w:val="1343"/>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0104</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161,4</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3,9</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162,7</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4,6</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1,3</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100,8</w:t>
            </w:r>
          </w:p>
        </w:tc>
      </w:tr>
      <w:tr w:rsidR="00067B95" w:rsidRPr="00067B95" w:rsidTr="00067B95">
        <w:trPr>
          <w:trHeight w:val="7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0105</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Судебная система</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349,6</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8,4</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307,8</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8,8</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-41,8</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88,0</w:t>
            </w:r>
          </w:p>
        </w:tc>
      </w:tr>
      <w:tr w:rsidR="00067B95" w:rsidRPr="00067B95" w:rsidTr="00067B95">
        <w:trPr>
          <w:trHeight w:val="97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0106</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189,5</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ED4B11">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4,</w:t>
            </w:r>
            <w:r w:rsidR="00ED4B11">
              <w:rPr>
                <w:rFonts w:ascii="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191</w:t>
            </w:r>
            <w:r w:rsidR="00ED4B11">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ED4B11">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5,</w:t>
            </w:r>
            <w:r w:rsidR="00ED4B11">
              <w:rPr>
                <w:rFonts w:ascii="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100,8</w:t>
            </w:r>
          </w:p>
        </w:tc>
      </w:tr>
      <w:tr w:rsidR="00067B95" w:rsidRPr="00067B95" w:rsidTr="00067B95">
        <w:trPr>
          <w:trHeight w:val="51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0107</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281</w:t>
            </w:r>
            <w:r w:rsidR="00ED4B11">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6,8</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154,9</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4,4</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-126,1</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55,1</w:t>
            </w:r>
          </w:p>
        </w:tc>
      </w:tr>
      <w:tr w:rsidR="00067B95" w:rsidRPr="00067B95" w:rsidTr="00067B95">
        <w:trPr>
          <w:trHeight w:val="207"/>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0111</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Резервные фонды</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374,7</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9,0</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190</w:t>
            </w:r>
            <w:r w:rsidR="00ED4B11">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ED4B11">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5,</w:t>
            </w:r>
            <w:r w:rsidR="00ED4B11">
              <w:rPr>
                <w:rFonts w:ascii="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-184,7</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50,7</w:t>
            </w:r>
          </w:p>
        </w:tc>
      </w:tr>
      <w:tr w:rsidR="00067B95" w:rsidRPr="00067B95" w:rsidTr="00067B95">
        <w:trPr>
          <w:trHeight w:val="255"/>
        </w:trPr>
        <w:tc>
          <w:tcPr>
            <w:tcW w:w="675" w:type="dxa"/>
            <w:tcBorders>
              <w:top w:val="nil"/>
              <w:left w:val="single" w:sz="4" w:space="0" w:color="auto"/>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lastRenderedPageBreak/>
              <w:t>0112</w:t>
            </w:r>
          </w:p>
        </w:tc>
        <w:tc>
          <w:tcPr>
            <w:tcW w:w="330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Прикладные научные исследования в области общегосударственных вопросов</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15,3</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0,4</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15,3</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p>
        </w:tc>
      </w:tr>
      <w:tr w:rsidR="00067B95" w:rsidRPr="00067B95" w:rsidTr="00067B95">
        <w:trPr>
          <w:trHeight w:val="343"/>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0113</w:t>
            </w:r>
          </w:p>
        </w:tc>
        <w:tc>
          <w:tcPr>
            <w:tcW w:w="3309"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2313,4</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55,6</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1984,6</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56,6</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-328,8</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color w:val="000000"/>
                <w:sz w:val="20"/>
                <w:szCs w:val="20"/>
              </w:rPr>
            </w:pPr>
            <w:r w:rsidRPr="00067B95">
              <w:rPr>
                <w:rFonts w:ascii="Times New Roman" w:hAnsi="Times New Roman" w:cs="Times New Roman"/>
                <w:color w:val="000000"/>
                <w:sz w:val="20"/>
                <w:szCs w:val="20"/>
              </w:rPr>
              <w:t>85,8</w:t>
            </w:r>
          </w:p>
        </w:tc>
      </w:tr>
      <w:tr w:rsidR="00067B95" w:rsidRPr="00067B95" w:rsidTr="00067B95">
        <w:trPr>
          <w:trHeight w:val="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Всего по разделу</w:t>
            </w:r>
          </w:p>
        </w:tc>
        <w:tc>
          <w:tcPr>
            <w:tcW w:w="993"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b/>
                <w:bCs/>
                <w:color w:val="000000"/>
                <w:sz w:val="20"/>
                <w:szCs w:val="20"/>
              </w:rPr>
            </w:pPr>
            <w:r w:rsidRPr="00067B95">
              <w:rPr>
                <w:rFonts w:ascii="Times New Roman" w:hAnsi="Times New Roman" w:cs="Times New Roman"/>
                <w:b/>
                <w:bCs/>
                <w:color w:val="000000"/>
                <w:sz w:val="20"/>
                <w:szCs w:val="20"/>
              </w:rPr>
              <w:t>4160,0</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b/>
                <w:bCs/>
                <w:color w:val="000000"/>
                <w:sz w:val="20"/>
                <w:szCs w:val="20"/>
              </w:rPr>
            </w:pPr>
            <w:r w:rsidRPr="00067B95">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b/>
                <w:bCs/>
                <w:color w:val="000000"/>
                <w:sz w:val="20"/>
                <w:szCs w:val="20"/>
              </w:rPr>
            </w:pPr>
            <w:r w:rsidRPr="00067B95">
              <w:rPr>
                <w:rFonts w:ascii="Times New Roman" w:hAnsi="Times New Roman" w:cs="Times New Roman"/>
                <w:b/>
                <w:bCs/>
                <w:color w:val="000000"/>
                <w:sz w:val="20"/>
                <w:szCs w:val="20"/>
              </w:rPr>
              <w:t>3504,8</w:t>
            </w:r>
          </w:p>
        </w:tc>
        <w:tc>
          <w:tcPr>
            <w:tcW w:w="851"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b/>
                <w:bCs/>
                <w:color w:val="000000"/>
                <w:sz w:val="20"/>
                <w:szCs w:val="20"/>
              </w:rPr>
            </w:pPr>
            <w:r w:rsidRPr="00067B95">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hAnsi="Times New Roman" w:cs="Times New Roman"/>
                <w:b/>
                <w:bCs/>
                <w:color w:val="000000"/>
                <w:sz w:val="20"/>
                <w:szCs w:val="20"/>
              </w:rPr>
            </w:pPr>
            <w:r w:rsidRPr="00067B95">
              <w:rPr>
                <w:rFonts w:ascii="Times New Roman" w:hAnsi="Times New Roman" w:cs="Times New Roman"/>
                <w:b/>
                <w:bCs/>
                <w:color w:val="000000"/>
                <w:sz w:val="20"/>
                <w:szCs w:val="20"/>
              </w:rPr>
              <w:t>-655,2</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hAnsi="Times New Roman" w:cs="Times New Roman"/>
                <w:b/>
                <w:bCs/>
                <w:color w:val="000000"/>
                <w:sz w:val="20"/>
                <w:szCs w:val="20"/>
              </w:rPr>
            </w:pPr>
            <w:r w:rsidRPr="00067B95">
              <w:rPr>
                <w:rFonts w:ascii="Times New Roman" w:hAnsi="Times New Roman" w:cs="Times New Roman"/>
                <w:b/>
                <w:bCs/>
                <w:color w:val="000000"/>
                <w:sz w:val="20"/>
                <w:szCs w:val="20"/>
              </w:rPr>
              <w:t>84,3</w:t>
            </w:r>
          </w:p>
        </w:tc>
      </w:tr>
    </w:tbl>
    <w:p w:rsidR="00067B95" w:rsidRPr="00067B95" w:rsidRDefault="00067B95" w:rsidP="00067B95">
      <w:pPr>
        <w:spacing w:after="0" w:line="240" w:lineRule="auto"/>
        <w:ind w:firstLine="709"/>
        <w:jc w:val="both"/>
        <w:rPr>
          <w:rFonts w:ascii="Times New Roman" w:hAnsi="Times New Roman" w:cs="Times New Roman"/>
          <w:sz w:val="28"/>
          <w:szCs w:val="28"/>
        </w:rPr>
      </w:pPr>
    </w:p>
    <w:p w:rsidR="00067B95" w:rsidRPr="00067B95" w:rsidRDefault="00067B95" w:rsidP="00067B95">
      <w:pPr>
        <w:spacing w:after="0" w:line="240" w:lineRule="auto"/>
        <w:ind w:firstLine="708"/>
        <w:jc w:val="both"/>
        <w:rPr>
          <w:rFonts w:ascii="Times New Roman" w:eastAsia="Times New Roman" w:hAnsi="Times New Roman" w:cs="Times New Roman"/>
          <w:color w:val="000000"/>
          <w:sz w:val="28"/>
          <w:szCs w:val="28"/>
          <w:lang w:eastAsia="ru-RU"/>
        </w:rPr>
      </w:pPr>
      <w:r w:rsidRPr="00067B95">
        <w:rPr>
          <w:rFonts w:ascii="Times New Roman" w:hAnsi="Times New Roman" w:cs="Times New Roman"/>
          <w:sz w:val="28"/>
          <w:szCs w:val="28"/>
        </w:rPr>
        <w:t>В законопроекте на 2017 год в раздел добавлен новый подраздел 0112 "</w:t>
      </w:r>
      <w:r w:rsidRPr="00067B95">
        <w:rPr>
          <w:rFonts w:ascii="Times New Roman" w:eastAsia="Times New Roman" w:hAnsi="Times New Roman" w:cs="Times New Roman"/>
          <w:color w:val="000000"/>
          <w:sz w:val="28"/>
          <w:szCs w:val="28"/>
          <w:lang w:eastAsia="ru-RU"/>
        </w:rPr>
        <w:t>Прикладные научные исследования в области общегосударственных вопросов". Средства в сумме 15,3 млн рублей планируется направить на п</w:t>
      </w:r>
      <w:r w:rsidRPr="00067B95">
        <w:rPr>
          <w:rFonts w:ascii="Times New Roman" w:hAnsi="Times New Roman"/>
          <w:color w:val="000000"/>
          <w:sz w:val="28"/>
          <w:szCs w:val="28"/>
        </w:rPr>
        <w:t>редоставление субсидий бюджетным, автономным учреждениям и иным некоммерческим организациям (главный распорядитель – департамент внутренней политики Приморского края).</w:t>
      </w:r>
    </w:p>
    <w:p w:rsidR="00067B95" w:rsidRPr="00067B95" w:rsidRDefault="00067B95" w:rsidP="00067B95">
      <w:pPr>
        <w:spacing w:after="0" w:line="240" w:lineRule="auto"/>
        <w:ind w:firstLine="708"/>
        <w:jc w:val="both"/>
        <w:rPr>
          <w:rFonts w:ascii="Times New Roman" w:hAnsi="Times New Roman" w:cs="Times New Roman"/>
          <w:sz w:val="28"/>
          <w:szCs w:val="28"/>
        </w:rPr>
      </w:pPr>
      <w:r w:rsidRPr="00067B95">
        <w:rPr>
          <w:rFonts w:ascii="Times New Roman" w:hAnsi="Times New Roman" w:cs="Times New Roman"/>
          <w:sz w:val="28"/>
          <w:szCs w:val="28"/>
        </w:rPr>
        <w:t>Основное снижение по с</w:t>
      </w:r>
      <w:r w:rsidR="00BE6749">
        <w:rPr>
          <w:rFonts w:ascii="Times New Roman" w:hAnsi="Times New Roman" w:cs="Times New Roman"/>
          <w:sz w:val="28"/>
          <w:szCs w:val="28"/>
        </w:rPr>
        <w:t>равнению с 2016 годом связано с</w:t>
      </w:r>
      <w:r w:rsidRPr="00067B95">
        <w:rPr>
          <w:rFonts w:ascii="Times New Roman" w:hAnsi="Times New Roman" w:cs="Times New Roman"/>
          <w:sz w:val="28"/>
          <w:szCs w:val="28"/>
        </w:rPr>
        <w:t xml:space="preserve"> сокращением расходов за счет средств резервного фонда Администрации Приморского края – на 181,2 млн рублей, расходов, связанных с исполнением судебных актов и решений налоговых органов – на 101,2 млн рублей, объема субсидий бюджетам муниципальных образований на содержание многофункциональных центров предоставления государственных и муниципальных слуг – на 143,2 млн рублей, а также с отсутствием расходов на проведение выборов в Законодательное Собрание Приморского края - 125,9 млн рублей.</w:t>
      </w:r>
    </w:p>
    <w:p w:rsidR="00464C64" w:rsidRPr="004201DA" w:rsidRDefault="00464C64"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5.2. Раздел 02 "Национальная оборона"</w:t>
      </w:r>
    </w:p>
    <w:p w:rsidR="00067B95" w:rsidRPr="00067B95" w:rsidRDefault="00067B95" w:rsidP="00067B9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Расходы краевого бюджета по разделу на 2017 год предусмотрены в размере 25,3 млн рублей, из них за счет средств федерального бюджета – 24,8 млн рублей, краевого бюджета – 0,5 млн рублей. Объем расходов запланирован на уровне 2016 года. В том же объеме (25,3 млн рублей) запланированы расходы на 2018 и 2019 годы.</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Согласно ведомственной структуре расходов на 2017 год расходы по разделу будут осуществлять 2 главных распорядителя бюджетных средств: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 24,8 млн рублей (доля в общем объеме расходов по разделу – 98,0 %), Администрация Приморского края – 0,5 млн рублей (2,0 %).</w:t>
      </w:r>
    </w:p>
    <w:p w:rsidR="00067B95" w:rsidRPr="00067B95" w:rsidRDefault="00067B95" w:rsidP="00067B95">
      <w:pPr>
        <w:spacing w:after="0" w:line="240" w:lineRule="auto"/>
        <w:ind w:firstLine="708"/>
        <w:jc w:val="both"/>
        <w:rPr>
          <w:rFonts w:ascii="Times New Roman" w:hAnsi="Times New Roman" w:cs="Times New Roman"/>
          <w:sz w:val="28"/>
          <w:szCs w:val="28"/>
        </w:rPr>
      </w:pPr>
      <w:r w:rsidRPr="00067B95">
        <w:rPr>
          <w:rFonts w:ascii="Times New Roman" w:hAnsi="Times New Roman" w:cs="Times New Roman"/>
          <w:sz w:val="28"/>
          <w:szCs w:val="28"/>
        </w:rPr>
        <w:t>По данному разделу на 2017 год предусмотрены ассигнования на реализацию мероприятий ГП "Безопасный край" на 2015-2020 годы" в сумме 24,8 млн рублей, а также непрограммных направлений деятельности органов государственной власти – 0,5 млн рублей.</w:t>
      </w:r>
    </w:p>
    <w:p w:rsidR="00067B95" w:rsidRPr="00067B95" w:rsidRDefault="00067B95" w:rsidP="00067B95">
      <w:pPr>
        <w:spacing w:after="0" w:line="240" w:lineRule="auto"/>
        <w:ind w:firstLine="709"/>
        <w:jc w:val="both"/>
        <w:rPr>
          <w:rFonts w:ascii="Times New Roman" w:hAnsi="Times New Roman" w:cs="Times New Roman"/>
          <w:sz w:val="28"/>
          <w:szCs w:val="28"/>
        </w:rPr>
      </w:pPr>
      <w:r w:rsidRPr="00067B95">
        <w:rPr>
          <w:rFonts w:ascii="Times New Roman" w:hAnsi="Times New Roman" w:cs="Times New Roman"/>
          <w:sz w:val="28"/>
          <w:szCs w:val="28"/>
        </w:rPr>
        <w:lastRenderedPageBreak/>
        <w:t xml:space="preserve">Распределение бюджетных ассигнований </w:t>
      </w:r>
      <w:r w:rsidRPr="00067B95">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067B95">
        <w:rPr>
          <w:rFonts w:ascii="Times New Roman" w:hAnsi="Times New Roman" w:cs="Times New Roman"/>
          <w:sz w:val="28"/>
          <w:szCs w:val="28"/>
        </w:rPr>
        <w:t xml:space="preserve"> на 2017 год к уровню расходов 2016 года приведено в таблице.</w:t>
      </w:r>
    </w:p>
    <w:p w:rsidR="00067B95" w:rsidRPr="00067B95" w:rsidRDefault="00067B95" w:rsidP="00067B95">
      <w:pPr>
        <w:spacing w:after="0" w:line="240" w:lineRule="auto"/>
        <w:ind w:firstLine="709"/>
        <w:jc w:val="right"/>
        <w:rPr>
          <w:rFonts w:ascii="Times New Roman" w:hAnsi="Times New Roman" w:cs="Times New Roman"/>
          <w:sz w:val="24"/>
          <w:szCs w:val="24"/>
        </w:rPr>
      </w:pPr>
    </w:p>
    <w:tbl>
      <w:tblPr>
        <w:tblW w:w="9214" w:type="dxa"/>
        <w:tblInd w:w="93" w:type="dxa"/>
        <w:tblLook w:val="04A0" w:firstRow="1" w:lastRow="0" w:firstColumn="1" w:lastColumn="0" w:noHBand="0" w:noVBand="1"/>
      </w:tblPr>
      <w:tblGrid>
        <w:gridCol w:w="616"/>
        <w:gridCol w:w="2271"/>
        <w:gridCol w:w="1247"/>
        <w:gridCol w:w="1085"/>
        <w:gridCol w:w="1247"/>
        <w:gridCol w:w="790"/>
        <w:gridCol w:w="1247"/>
        <w:gridCol w:w="711"/>
      </w:tblGrid>
      <w:tr w:rsidR="00067B95" w:rsidRPr="00067B95" w:rsidTr="00067B95">
        <w:trPr>
          <w:trHeight w:val="1100"/>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7B95" w:rsidRPr="00067B95" w:rsidRDefault="00067B95" w:rsidP="00067B95">
            <w:pPr>
              <w:spacing w:after="0" w:line="240" w:lineRule="auto"/>
              <w:ind w:left="113" w:right="113"/>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Подразделы</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Наименование показателя</w:t>
            </w:r>
          </w:p>
        </w:tc>
        <w:tc>
          <w:tcPr>
            <w:tcW w:w="2332"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Утверждено Законом Приморского края</w:t>
            </w:r>
            <w:r w:rsidRPr="00067B95">
              <w:rPr>
                <w:rFonts w:ascii="Times New Roman" w:eastAsia="Times New Roman" w:hAnsi="Times New Roman" w:cs="Times New Roman"/>
                <w:color w:val="000000"/>
                <w:sz w:val="20"/>
                <w:szCs w:val="20"/>
                <w:lang w:eastAsia="ru-RU"/>
              </w:rPr>
              <w:br/>
              <w:t>на 2016 год</w:t>
            </w:r>
          </w:p>
          <w:p w:rsidR="00067B95" w:rsidRPr="00067B95" w:rsidRDefault="00067B95" w:rsidP="00067B95">
            <w:pPr>
              <w:spacing w:after="0" w:line="240" w:lineRule="auto"/>
              <w:ind w:left="-108"/>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(7 изменения)</w:t>
            </w:r>
          </w:p>
        </w:tc>
        <w:tc>
          <w:tcPr>
            <w:tcW w:w="2037" w:type="dxa"/>
            <w:gridSpan w:val="2"/>
            <w:tcBorders>
              <w:top w:val="single" w:sz="4" w:space="0" w:color="auto"/>
              <w:left w:val="nil"/>
              <w:bottom w:val="single" w:sz="4" w:space="0" w:color="auto"/>
              <w:right w:val="single" w:sz="4" w:space="0" w:color="auto"/>
            </w:tcBorders>
            <w:shd w:val="clear" w:color="auto" w:fill="auto"/>
            <w:vAlign w:val="center"/>
            <w:hideMark/>
          </w:tcPr>
          <w:p w:rsidR="00AF6AA3"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Законопроект   </w:t>
            </w:r>
          </w:p>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 на 2017 год</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Темпы роста (снижения) расходов</w:t>
            </w:r>
          </w:p>
        </w:tc>
      </w:tr>
      <w:tr w:rsidR="00067B95" w:rsidRPr="00067B95" w:rsidTr="00067B95">
        <w:trPr>
          <w:trHeight w:val="765"/>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DC0C2D">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1085"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удель-ный вес %</w:t>
            </w:r>
          </w:p>
        </w:tc>
        <w:tc>
          <w:tcPr>
            <w:tcW w:w="1247"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DC0C2D">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790"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удель-ный вес %</w:t>
            </w:r>
          </w:p>
        </w:tc>
        <w:tc>
          <w:tcPr>
            <w:tcW w:w="1247"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DC0C2D">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711" w:type="dxa"/>
            <w:tcBorders>
              <w:top w:val="nil"/>
              <w:left w:val="nil"/>
              <w:bottom w:val="single" w:sz="4" w:space="0" w:color="auto"/>
              <w:right w:val="single" w:sz="4" w:space="0" w:color="auto"/>
            </w:tcBorders>
            <w:shd w:val="clear" w:color="auto" w:fill="auto"/>
            <w:noWrap/>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w:t>
            </w:r>
          </w:p>
        </w:tc>
      </w:tr>
      <w:tr w:rsidR="00067B95" w:rsidRPr="00067B95" w:rsidTr="00067B95">
        <w:trPr>
          <w:trHeight w:val="233"/>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0203</w:t>
            </w:r>
          </w:p>
        </w:tc>
        <w:tc>
          <w:tcPr>
            <w:tcW w:w="2271"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24,8</w:t>
            </w:r>
          </w:p>
        </w:tc>
        <w:tc>
          <w:tcPr>
            <w:tcW w:w="1085"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98,0</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24,8</w:t>
            </w:r>
          </w:p>
        </w:tc>
        <w:tc>
          <w:tcPr>
            <w:tcW w:w="790"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98,0</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100,0</w:t>
            </w:r>
          </w:p>
        </w:tc>
      </w:tr>
      <w:tr w:rsidR="00067B95" w:rsidRPr="00067B95" w:rsidTr="00067B95">
        <w:trPr>
          <w:trHeight w:val="5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0204</w:t>
            </w:r>
          </w:p>
        </w:tc>
        <w:tc>
          <w:tcPr>
            <w:tcW w:w="2271"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Мобилизационная подготовка экономики</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0,5</w:t>
            </w:r>
          </w:p>
        </w:tc>
        <w:tc>
          <w:tcPr>
            <w:tcW w:w="1085"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2,0</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0,5</w:t>
            </w:r>
          </w:p>
        </w:tc>
        <w:tc>
          <w:tcPr>
            <w:tcW w:w="790"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2,0</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100,0</w:t>
            </w:r>
          </w:p>
        </w:tc>
      </w:tr>
      <w:tr w:rsidR="00067B95" w:rsidRPr="00067B95" w:rsidTr="00067B95">
        <w:trPr>
          <w:trHeight w:val="30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67B95" w:rsidRPr="00067B95" w:rsidRDefault="00067B95" w:rsidP="00067B95">
            <w:pPr>
              <w:spacing w:after="0" w:line="240" w:lineRule="auto"/>
              <w:jc w:val="center"/>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Всего по разделу</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25,3</w:t>
            </w:r>
          </w:p>
        </w:tc>
        <w:tc>
          <w:tcPr>
            <w:tcW w:w="1085"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25,3</w:t>
            </w:r>
          </w:p>
        </w:tc>
        <w:tc>
          <w:tcPr>
            <w:tcW w:w="790"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2,5</w:t>
            </w:r>
          </w:p>
        </w:tc>
        <w:tc>
          <w:tcPr>
            <w:tcW w:w="711" w:type="dxa"/>
            <w:tcBorders>
              <w:top w:val="nil"/>
              <w:left w:val="nil"/>
              <w:bottom w:val="single" w:sz="4" w:space="0" w:color="auto"/>
              <w:right w:val="single" w:sz="4" w:space="0" w:color="auto"/>
            </w:tcBorders>
            <w:shd w:val="clear" w:color="auto" w:fill="auto"/>
            <w:noWrap/>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100,0</w:t>
            </w:r>
          </w:p>
        </w:tc>
      </w:tr>
    </w:tbl>
    <w:p w:rsidR="00067B95" w:rsidRPr="00067B95" w:rsidRDefault="00067B95" w:rsidP="00067B95">
      <w:pPr>
        <w:spacing w:after="0" w:line="240" w:lineRule="auto"/>
        <w:ind w:firstLine="709"/>
        <w:jc w:val="both"/>
      </w:pPr>
    </w:p>
    <w:p w:rsidR="00404974" w:rsidRPr="004201DA" w:rsidRDefault="00404974" w:rsidP="006302CC">
      <w:pPr>
        <w:spacing w:after="0" w:line="240" w:lineRule="auto"/>
        <w:ind w:firstLine="720"/>
        <w:jc w:val="both"/>
        <w:rPr>
          <w:rFonts w:ascii="Times New Roman" w:eastAsia="Times New Roman" w:hAnsi="Times New Roman" w:cs="Times New Roman"/>
          <w:b/>
          <w:sz w:val="28"/>
          <w:szCs w:val="28"/>
          <w:lang w:eastAsia="ru-RU"/>
        </w:rPr>
      </w:pPr>
    </w:p>
    <w:p w:rsidR="00464C64" w:rsidRPr="004201DA" w:rsidRDefault="00464C64"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5.3. Раздел 03 "Национальная безопасность и правоохранительная деятельность"</w:t>
      </w:r>
    </w:p>
    <w:p w:rsidR="00067B95" w:rsidRPr="00067B95" w:rsidRDefault="00067B95" w:rsidP="00067B9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Расходы краевого бюджета по разделу на 2017 год предусмотрены в размере 1069,5 млн рублей, что ниже уровня 2016 года на 4,</w:t>
      </w:r>
      <w:r w:rsidR="00ED4B11">
        <w:rPr>
          <w:rFonts w:ascii="Times New Roman" w:eastAsia="Times New Roman" w:hAnsi="Times New Roman" w:cs="Times New Roman"/>
          <w:sz w:val="28"/>
          <w:szCs w:val="28"/>
          <w:lang w:eastAsia="ru-RU"/>
        </w:rPr>
        <w:t>4</w:t>
      </w:r>
      <w:r w:rsidRPr="00067B95">
        <w:rPr>
          <w:rFonts w:ascii="Times New Roman" w:eastAsia="Times New Roman" w:hAnsi="Times New Roman" w:cs="Times New Roman"/>
          <w:sz w:val="28"/>
          <w:szCs w:val="28"/>
          <w:lang w:eastAsia="ru-RU"/>
        </w:rPr>
        <w:t> %, или на 49,2 млн рублей (1118,7 млн рублей).</w:t>
      </w:r>
    </w:p>
    <w:p w:rsidR="00067B95" w:rsidRPr="00067B95" w:rsidRDefault="00067B95" w:rsidP="00067B95">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На 2018 и 2019 годы расходы по разделу запланированы в сумме 1052,0 млн рублей.</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 xml:space="preserve">Согласно ведомственной структуре расходов на 2016 год расходы по разделу будут осуществлять 8 главных распорядителей бюджетных средств, из них: </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департамент гражданской защиты Приморского края – 1044,1 млн рублей (доля в общем объеме расходов по разделу – 97,6 %);</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департамент сельского хозяйства и продовольствия Приморского края – 12,7 млн рублей (1,2 %);</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департамент по жилищно-коммунальному хозяйству и топливным ресурсам Приморского края – 6,7 млн рублей (0,6 %);</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департамент труда и социального развития Приморского края – 2,0 млн рублей (0,2 %);</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 xml:space="preserve">департамент информационной политики Приморского края – 2,2 млн рублей (0,2 %). </w:t>
      </w: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На долю департамента здравоохранения Приморского края (</w:t>
      </w:r>
      <w:r w:rsidR="00ED4B11">
        <w:rPr>
          <w:rFonts w:ascii="Times New Roman" w:eastAsia="Times New Roman" w:hAnsi="Times New Roman" w:cs="Times New Roman"/>
          <w:sz w:val="28"/>
          <w:szCs w:val="28"/>
          <w:lang w:eastAsia="ru-RU"/>
        </w:rPr>
        <w:t>0,6</w:t>
      </w:r>
      <w:r w:rsidRPr="00067B95">
        <w:rPr>
          <w:rFonts w:ascii="Times New Roman" w:eastAsia="Times New Roman" w:hAnsi="Times New Roman" w:cs="Times New Roman"/>
          <w:sz w:val="28"/>
          <w:szCs w:val="28"/>
          <w:lang w:eastAsia="ru-RU"/>
        </w:rPr>
        <w:t xml:space="preserve"> млн рублей), государственной ветеринарной инспекции Приморского края – (1,1 млн рублей) и департамента информатизации и телекоммуникации Приморского края (0</w:t>
      </w:r>
      <w:r w:rsidR="000209AF">
        <w:rPr>
          <w:rFonts w:ascii="Times New Roman" w:eastAsia="Times New Roman" w:hAnsi="Times New Roman" w:cs="Times New Roman"/>
          <w:sz w:val="28"/>
          <w:szCs w:val="28"/>
          <w:lang w:eastAsia="ru-RU"/>
        </w:rPr>
        <w:t>,1 млн рублей) приходится 0,2 %</w:t>
      </w:r>
      <w:r w:rsidRPr="00067B95">
        <w:rPr>
          <w:rFonts w:ascii="Times New Roman" w:eastAsia="Times New Roman" w:hAnsi="Times New Roman" w:cs="Times New Roman"/>
          <w:sz w:val="28"/>
          <w:szCs w:val="28"/>
          <w:lang w:eastAsia="ru-RU"/>
        </w:rPr>
        <w:t>.</w:t>
      </w:r>
    </w:p>
    <w:p w:rsidR="00067B95" w:rsidRPr="00067B95" w:rsidRDefault="00067B95" w:rsidP="00067B95">
      <w:pPr>
        <w:spacing w:after="0" w:line="240" w:lineRule="auto"/>
        <w:ind w:firstLine="709"/>
        <w:jc w:val="both"/>
        <w:rPr>
          <w:rFonts w:ascii="Times New Roman" w:hAnsi="Times New Roman" w:cs="Times New Roman"/>
          <w:sz w:val="28"/>
          <w:szCs w:val="28"/>
        </w:rPr>
      </w:pPr>
      <w:r w:rsidRPr="00067B95">
        <w:rPr>
          <w:rFonts w:ascii="Times New Roman" w:hAnsi="Times New Roman" w:cs="Times New Roman"/>
          <w:sz w:val="28"/>
          <w:szCs w:val="28"/>
        </w:rPr>
        <w:t xml:space="preserve">Распределение бюджетных ассигнований </w:t>
      </w:r>
      <w:r w:rsidRPr="00067B95">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067B95">
        <w:rPr>
          <w:rFonts w:ascii="Times New Roman" w:hAnsi="Times New Roman" w:cs="Times New Roman"/>
          <w:sz w:val="28"/>
          <w:szCs w:val="28"/>
        </w:rPr>
        <w:t xml:space="preserve"> на 2017 год к уровню расходов 2016 года приведено в таблице.</w:t>
      </w:r>
    </w:p>
    <w:p w:rsidR="00067B95" w:rsidRPr="00067B95" w:rsidRDefault="00067B95" w:rsidP="00067B95">
      <w:pPr>
        <w:spacing w:after="0" w:line="240" w:lineRule="auto"/>
        <w:ind w:firstLine="709"/>
        <w:jc w:val="right"/>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616"/>
        <w:gridCol w:w="3227"/>
        <w:gridCol w:w="1135"/>
        <w:gridCol w:w="992"/>
        <w:gridCol w:w="850"/>
        <w:gridCol w:w="775"/>
        <w:gridCol w:w="926"/>
        <w:gridCol w:w="850"/>
      </w:tblGrid>
      <w:tr w:rsidR="00067B95" w:rsidRPr="00067B95" w:rsidTr="00067B95">
        <w:trPr>
          <w:trHeight w:val="812"/>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67B95" w:rsidRPr="00067B95" w:rsidRDefault="00067B95" w:rsidP="00067B95">
            <w:pPr>
              <w:spacing w:after="0" w:line="240" w:lineRule="auto"/>
              <w:ind w:left="113" w:right="113"/>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lastRenderedPageBreak/>
              <w:t>Подразделы</w:t>
            </w:r>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Наименование показателя</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AF6AA3" w:rsidRPr="00067B95" w:rsidRDefault="00AF6AA3" w:rsidP="00AF6AA3">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Утверждено Законом Приморского края</w:t>
            </w:r>
            <w:r w:rsidRPr="00067B95">
              <w:rPr>
                <w:rFonts w:ascii="Times New Roman" w:eastAsia="Times New Roman" w:hAnsi="Times New Roman" w:cs="Times New Roman"/>
                <w:color w:val="000000"/>
                <w:sz w:val="20"/>
                <w:szCs w:val="20"/>
                <w:lang w:eastAsia="ru-RU"/>
              </w:rPr>
              <w:br/>
              <w:t>на 2016 год</w:t>
            </w:r>
          </w:p>
          <w:p w:rsidR="00067B95" w:rsidRPr="00067B95" w:rsidRDefault="00AF6AA3" w:rsidP="00AF6AA3">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(7 изменения)</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rsidR="00AF6AA3" w:rsidRDefault="00AF6AA3" w:rsidP="00AF6AA3">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Законопроект   </w:t>
            </w:r>
          </w:p>
          <w:p w:rsidR="00067B95" w:rsidRPr="00067B95" w:rsidRDefault="00AF6AA3" w:rsidP="00AF6AA3">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 на 2017 год</w:t>
            </w:r>
          </w:p>
        </w:tc>
        <w:tc>
          <w:tcPr>
            <w:tcW w:w="1776"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Темпы роста (снижения) расходов</w:t>
            </w:r>
          </w:p>
        </w:tc>
      </w:tr>
      <w:tr w:rsidR="00067B95" w:rsidRPr="00067B95" w:rsidTr="00067B95">
        <w:trPr>
          <w:trHeight w:val="442"/>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w:t>
            </w:r>
          </w:p>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 рублей </w:t>
            </w:r>
          </w:p>
        </w:tc>
        <w:tc>
          <w:tcPr>
            <w:tcW w:w="992"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775"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удель-ный вес %</w:t>
            </w:r>
          </w:p>
        </w:tc>
        <w:tc>
          <w:tcPr>
            <w:tcW w:w="926"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млн       рублей </w:t>
            </w:r>
          </w:p>
        </w:tc>
        <w:tc>
          <w:tcPr>
            <w:tcW w:w="850" w:type="dxa"/>
            <w:tcBorders>
              <w:top w:val="nil"/>
              <w:left w:val="nil"/>
              <w:bottom w:val="single" w:sz="4" w:space="0" w:color="auto"/>
              <w:right w:val="single" w:sz="4" w:space="0" w:color="auto"/>
            </w:tcBorders>
            <w:shd w:val="clear" w:color="auto" w:fill="auto"/>
            <w:noWrap/>
            <w:vAlign w:val="center"/>
            <w:hideMark/>
          </w:tcPr>
          <w:p w:rsidR="00067B95" w:rsidRPr="00067B95" w:rsidRDefault="00067B95" w:rsidP="00067B95">
            <w:pPr>
              <w:spacing w:after="0" w:line="240" w:lineRule="auto"/>
              <w:jc w:val="center"/>
              <w:rPr>
                <w:rFonts w:ascii="Times New Roman" w:eastAsia="Times New Roman" w:hAnsi="Times New Roman" w:cs="Times New Roman"/>
                <w:sz w:val="20"/>
                <w:szCs w:val="20"/>
                <w:lang w:eastAsia="ru-RU"/>
              </w:rPr>
            </w:pPr>
            <w:r w:rsidRPr="00067B95">
              <w:rPr>
                <w:rFonts w:ascii="Times New Roman" w:eastAsia="Times New Roman" w:hAnsi="Times New Roman" w:cs="Times New Roman"/>
                <w:sz w:val="20"/>
                <w:szCs w:val="20"/>
                <w:lang w:eastAsia="ru-RU"/>
              </w:rPr>
              <w:t>%</w:t>
            </w:r>
          </w:p>
        </w:tc>
      </w:tr>
      <w:tr w:rsidR="00067B95" w:rsidRPr="00067B95" w:rsidTr="00067B95">
        <w:trPr>
          <w:trHeight w:val="96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0309</w:t>
            </w:r>
          </w:p>
        </w:tc>
        <w:tc>
          <w:tcPr>
            <w:tcW w:w="322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5"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206,6</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18,5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165,4</w:t>
            </w:r>
          </w:p>
        </w:tc>
        <w:tc>
          <w:tcPr>
            <w:tcW w:w="775"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15,4</w:t>
            </w:r>
          </w:p>
        </w:tc>
        <w:tc>
          <w:tcPr>
            <w:tcW w:w="926" w:type="dxa"/>
            <w:tcBorders>
              <w:top w:val="nil"/>
              <w:left w:val="nil"/>
              <w:bottom w:val="single" w:sz="4" w:space="0" w:color="auto"/>
              <w:right w:val="single" w:sz="4" w:space="0" w:color="auto"/>
            </w:tcBorders>
            <w:shd w:val="clear" w:color="auto" w:fill="auto"/>
            <w:vAlign w:val="bottom"/>
          </w:tcPr>
          <w:p w:rsidR="00067B95" w:rsidRPr="00067B95" w:rsidRDefault="00067B95" w:rsidP="00ED4B11">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-41,</w:t>
            </w:r>
            <w:r w:rsidR="00ED4B11">
              <w:rPr>
                <w:rFonts w:ascii="Times New Roman" w:eastAsia="Times New Roman" w:hAnsi="Times New Roman" w:cs="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80,1</w:t>
            </w:r>
          </w:p>
        </w:tc>
      </w:tr>
      <w:tr w:rsidR="00067B95" w:rsidRPr="00067B95" w:rsidTr="00067B95">
        <w:trPr>
          <w:trHeight w:val="211"/>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0310</w:t>
            </w:r>
          </w:p>
        </w:tc>
        <w:tc>
          <w:tcPr>
            <w:tcW w:w="322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Обеспечение пожарной безопасности</w:t>
            </w:r>
          </w:p>
        </w:tc>
        <w:tc>
          <w:tcPr>
            <w:tcW w:w="1135"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906,8</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81,0</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903,3</w:t>
            </w:r>
          </w:p>
        </w:tc>
        <w:tc>
          <w:tcPr>
            <w:tcW w:w="775"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84,5</w:t>
            </w:r>
          </w:p>
        </w:tc>
        <w:tc>
          <w:tcPr>
            <w:tcW w:w="926"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-3,5</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99,6</w:t>
            </w:r>
          </w:p>
        </w:tc>
      </w:tr>
      <w:tr w:rsidR="00067B95" w:rsidRPr="00067B95" w:rsidTr="00067B95">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0311</w:t>
            </w:r>
          </w:p>
        </w:tc>
        <w:tc>
          <w:tcPr>
            <w:tcW w:w="3227"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Миграционная политика</w:t>
            </w:r>
          </w:p>
        </w:tc>
        <w:tc>
          <w:tcPr>
            <w:tcW w:w="1135"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0,8</w:t>
            </w:r>
          </w:p>
        </w:tc>
        <w:tc>
          <w:tcPr>
            <w:tcW w:w="775"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0,1</w:t>
            </w:r>
          </w:p>
        </w:tc>
        <w:tc>
          <w:tcPr>
            <w:tcW w:w="926"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-4,5</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15,1</w:t>
            </w:r>
          </w:p>
        </w:tc>
      </w:tr>
      <w:tr w:rsidR="00067B95" w:rsidRPr="00067B95" w:rsidTr="00067B95">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Всего по разделу</w:t>
            </w:r>
          </w:p>
        </w:tc>
        <w:tc>
          <w:tcPr>
            <w:tcW w:w="1135"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1118,7</w:t>
            </w:r>
          </w:p>
        </w:tc>
        <w:tc>
          <w:tcPr>
            <w:tcW w:w="992"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1069,5</w:t>
            </w:r>
          </w:p>
        </w:tc>
        <w:tc>
          <w:tcPr>
            <w:tcW w:w="775" w:type="dxa"/>
            <w:tcBorders>
              <w:top w:val="nil"/>
              <w:left w:val="nil"/>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100,0</w:t>
            </w:r>
          </w:p>
        </w:tc>
        <w:tc>
          <w:tcPr>
            <w:tcW w:w="926"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-49,2</w:t>
            </w:r>
          </w:p>
        </w:tc>
        <w:tc>
          <w:tcPr>
            <w:tcW w:w="850" w:type="dxa"/>
            <w:tcBorders>
              <w:top w:val="nil"/>
              <w:left w:val="nil"/>
              <w:bottom w:val="single" w:sz="4" w:space="0" w:color="auto"/>
              <w:right w:val="single" w:sz="4" w:space="0" w:color="auto"/>
            </w:tcBorders>
            <w:shd w:val="clear" w:color="auto" w:fill="auto"/>
            <w:noWrap/>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95,7</w:t>
            </w:r>
          </w:p>
        </w:tc>
      </w:tr>
    </w:tbl>
    <w:p w:rsidR="00067B95" w:rsidRPr="00067B95" w:rsidRDefault="00067B95" w:rsidP="00067B95">
      <w:pPr>
        <w:spacing w:after="0" w:line="240" w:lineRule="auto"/>
        <w:ind w:firstLine="709"/>
        <w:jc w:val="both"/>
      </w:pPr>
    </w:p>
    <w:p w:rsidR="00067B95" w:rsidRPr="00067B95" w:rsidRDefault="00067B95" w:rsidP="00067B95">
      <w:pPr>
        <w:spacing w:after="0" w:line="240" w:lineRule="auto"/>
        <w:ind w:firstLine="709"/>
        <w:jc w:val="both"/>
        <w:rPr>
          <w:rFonts w:ascii="Times New Roman" w:hAnsi="Times New Roman" w:cs="Times New Roman"/>
          <w:sz w:val="28"/>
          <w:szCs w:val="28"/>
        </w:rPr>
      </w:pPr>
      <w:r w:rsidRPr="00067B95">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2017 год к уровню расходов 2016 года приведено в таблице.</w:t>
      </w:r>
    </w:p>
    <w:p w:rsidR="00067B95" w:rsidRPr="00067B95" w:rsidRDefault="00067B95" w:rsidP="00067B95">
      <w:pPr>
        <w:spacing w:after="0" w:line="240" w:lineRule="auto"/>
        <w:ind w:left="7079" w:firstLine="709"/>
        <w:jc w:val="both"/>
        <w:rPr>
          <w:rFonts w:ascii="Times New Roman" w:hAnsi="Times New Roman" w:cs="Times New Roman"/>
          <w:sz w:val="24"/>
          <w:szCs w:val="24"/>
        </w:rPr>
      </w:pPr>
      <w:r w:rsidRPr="00067B95">
        <w:rPr>
          <w:rFonts w:ascii="Times New Roman" w:hAnsi="Times New Roman" w:cs="Times New Roman"/>
          <w:sz w:val="24"/>
          <w:szCs w:val="24"/>
        </w:rPr>
        <w:t xml:space="preserve"> </w:t>
      </w:r>
    </w:p>
    <w:tbl>
      <w:tblPr>
        <w:tblW w:w="9371" w:type="dxa"/>
        <w:tblInd w:w="93" w:type="dxa"/>
        <w:tblLayout w:type="fixed"/>
        <w:tblLook w:val="04A0" w:firstRow="1" w:lastRow="0" w:firstColumn="1" w:lastColumn="0" w:noHBand="0" w:noVBand="1"/>
      </w:tblPr>
      <w:tblGrid>
        <w:gridCol w:w="4693"/>
        <w:gridCol w:w="1559"/>
        <w:gridCol w:w="1560"/>
        <w:gridCol w:w="850"/>
        <w:gridCol w:w="709"/>
      </w:tblGrid>
      <w:tr w:rsidR="00067B95" w:rsidRPr="00067B95" w:rsidTr="00067B95">
        <w:trPr>
          <w:trHeight w:val="274"/>
          <w:tblHeader/>
        </w:trPr>
        <w:tc>
          <w:tcPr>
            <w:tcW w:w="4693" w:type="dxa"/>
            <w:tcBorders>
              <w:bottom w:val="single" w:sz="4" w:space="0" w:color="auto"/>
            </w:tcBorders>
            <w:shd w:val="clear" w:color="auto" w:fill="auto"/>
            <w:vAlign w:val="center"/>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p>
        </w:tc>
        <w:tc>
          <w:tcPr>
            <w:tcW w:w="1559" w:type="dxa"/>
            <w:tcBorders>
              <w:bottom w:val="single" w:sz="4" w:space="0" w:color="auto"/>
            </w:tcBorders>
            <w:shd w:val="clear" w:color="auto" w:fill="auto"/>
            <w:vAlign w:val="center"/>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p>
        </w:tc>
        <w:tc>
          <w:tcPr>
            <w:tcW w:w="1560" w:type="dxa"/>
            <w:tcBorders>
              <w:bottom w:val="single" w:sz="4" w:space="0" w:color="auto"/>
            </w:tcBorders>
            <w:shd w:val="clear" w:color="auto" w:fill="auto"/>
            <w:vAlign w:val="center"/>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p>
        </w:tc>
        <w:tc>
          <w:tcPr>
            <w:tcW w:w="1559" w:type="dxa"/>
            <w:gridSpan w:val="2"/>
            <w:tcBorders>
              <w:bottom w:val="single" w:sz="4" w:space="0" w:color="auto"/>
            </w:tcBorders>
            <w:shd w:val="clear" w:color="auto" w:fill="auto"/>
            <w:vAlign w:val="center"/>
          </w:tcPr>
          <w:p w:rsidR="00067B95" w:rsidRPr="00067B95" w:rsidRDefault="00067B95" w:rsidP="00067B95">
            <w:pPr>
              <w:spacing w:after="0" w:line="240" w:lineRule="auto"/>
              <w:jc w:val="center"/>
              <w:rPr>
                <w:rFonts w:ascii="Times New Roman" w:eastAsia="Times New Roman" w:hAnsi="Times New Roman" w:cs="Times New Roman"/>
                <w:lang w:eastAsia="ru-RU"/>
              </w:rPr>
            </w:pPr>
            <w:r w:rsidRPr="00067B95">
              <w:rPr>
                <w:rFonts w:ascii="Times New Roman" w:hAnsi="Times New Roman" w:cs="Times New Roman"/>
                <w:sz w:val="24"/>
                <w:szCs w:val="24"/>
              </w:rPr>
              <w:t>(млн рублей)</w:t>
            </w:r>
          </w:p>
        </w:tc>
      </w:tr>
      <w:tr w:rsidR="00067B95" w:rsidRPr="00067B95" w:rsidTr="00067B95">
        <w:trPr>
          <w:trHeight w:val="910"/>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r w:rsidRPr="00067B95">
              <w:rPr>
                <w:rFonts w:ascii="Times New Roman" w:eastAsia="Times New Roman" w:hAnsi="Times New Roman" w:cs="Times New Roman"/>
                <w:color w:val="000000"/>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r w:rsidRPr="00067B95">
              <w:rPr>
                <w:rFonts w:ascii="Times New Roman" w:eastAsia="Times New Roman" w:hAnsi="Times New Roman" w:cs="Times New Roman"/>
                <w:color w:val="000000"/>
                <w:lang w:eastAsia="ru-RU"/>
              </w:rPr>
              <w:t>Утверждено Законом Приморского края</w:t>
            </w:r>
            <w:r w:rsidRPr="00067B95">
              <w:rPr>
                <w:rFonts w:ascii="Times New Roman" w:eastAsia="Times New Roman" w:hAnsi="Times New Roman" w:cs="Times New Roman"/>
                <w:color w:val="000000"/>
                <w:lang w:eastAsia="ru-RU"/>
              </w:rPr>
              <w:br/>
              <w:t>на 2016 год</w:t>
            </w:r>
          </w:p>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r w:rsidRPr="00067B95">
              <w:rPr>
                <w:rFonts w:ascii="Times New Roman" w:eastAsia="Times New Roman" w:hAnsi="Times New Roman" w:cs="Times New Roman"/>
                <w:color w:val="000000"/>
                <w:lang w:eastAsia="ru-RU"/>
              </w:rPr>
              <w:t>(7 изменения)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r w:rsidRPr="00067B95">
              <w:rPr>
                <w:rFonts w:ascii="Times New Roman" w:eastAsia="Times New Roman" w:hAnsi="Times New Roman" w:cs="Times New Roman"/>
                <w:color w:val="000000"/>
                <w:lang w:eastAsia="ru-RU"/>
              </w:rPr>
              <w:t xml:space="preserve">Законопроект   </w:t>
            </w:r>
          </w:p>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r w:rsidRPr="00067B95">
              <w:rPr>
                <w:rFonts w:ascii="Times New Roman" w:eastAsia="Times New Roman" w:hAnsi="Times New Roman" w:cs="Times New Roman"/>
                <w:color w:val="000000"/>
                <w:lang w:eastAsia="ru-RU"/>
              </w:rPr>
              <w:t>на 2017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lang w:eastAsia="ru-RU"/>
              </w:rPr>
            </w:pPr>
            <w:r w:rsidRPr="00067B95">
              <w:rPr>
                <w:rFonts w:ascii="Times New Roman" w:eastAsia="Times New Roman" w:hAnsi="Times New Roman" w:cs="Times New Roman"/>
                <w:lang w:eastAsia="ru-RU"/>
              </w:rPr>
              <w:t>Темпы роста (снижения) расходов</w:t>
            </w:r>
          </w:p>
        </w:tc>
      </w:tr>
      <w:tr w:rsidR="00067B95" w:rsidRPr="00067B95" w:rsidTr="00067B95">
        <w:trPr>
          <w:trHeight w:val="59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7B95" w:rsidRPr="00067B95" w:rsidRDefault="00067B95" w:rsidP="00067B95">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67B95" w:rsidRPr="00067B95" w:rsidRDefault="00067B95" w:rsidP="00067B95">
            <w:pPr>
              <w:spacing w:after="0" w:line="240" w:lineRule="auto"/>
              <w:jc w:val="center"/>
              <w:rPr>
                <w:rFonts w:ascii="Times New Roman" w:eastAsia="Times New Roman" w:hAnsi="Times New Roman" w:cs="Times New Roman"/>
                <w:color w:val="000000"/>
                <w:lang w:eastAsia="ru-RU"/>
              </w:rPr>
            </w:pPr>
            <w:r w:rsidRPr="00067B95">
              <w:rPr>
                <w:rFonts w:ascii="Times New Roman" w:eastAsia="Times New Roman" w:hAnsi="Times New Roman" w:cs="Times New Roman"/>
                <w:color w:val="000000"/>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067B95" w:rsidRPr="00067B95" w:rsidRDefault="00067B95" w:rsidP="00067B95">
            <w:pPr>
              <w:spacing w:after="0" w:line="240" w:lineRule="auto"/>
              <w:jc w:val="center"/>
              <w:rPr>
                <w:rFonts w:ascii="Times New Roman" w:eastAsia="Times New Roman" w:hAnsi="Times New Roman" w:cs="Times New Roman"/>
                <w:lang w:eastAsia="ru-RU"/>
              </w:rPr>
            </w:pPr>
            <w:r w:rsidRPr="00067B95">
              <w:rPr>
                <w:rFonts w:ascii="Times New Roman" w:eastAsia="Times New Roman" w:hAnsi="Times New Roman" w:cs="Times New Roman"/>
                <w:lang w:eastAsia="ru-RU"/>
              </w:rPr>
              <w:t>%</w:t>
            </w:r>
          </w:p>
        </w:tc>
      </w:tr>
      <w:tr w:rsidR="00067B95" w:rsidRPr="00067B95" w:rsidTr="00067B95">
        <w:trPr>
          <w:trHeight w:val="338"/>
        </w:trPr>
        <w:tc>
          <w:tcPr>
            <w:tcW w:w="4693" w:type="dxa"/>
            <w:tcBorders>
              <w:top w:val="nil"/>
              <w:left w:val="single" w:sz="4" w:space="0" w:color="auto"/>
              <w:bottom w:val="single" w:sz="4" w:space="0" w:color="auto"/>
              <w:right w:val="single" w:sz="4" w:space="0" w:color="auto"/>
            </w:tcBorders>
            <w:shd w:val="clear" w:color="auto" w:fill="auto"/>
            <w:hideMark/>
          </w:tcPr>
          <w:p w:rsidR="00067B95" w:rsidRPr="00067B95" w:rsidRDefault="00067B95" w:rsidP="00067B95">
            <w:pPr>
              <w:spacing w:after="0" w:line="240" w:lineRule="auto"/>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55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p>
        </w:tc>
      </w:tr>
      <w:tr w:rsidR="00067B95" w:rsidRPr="00067B95" w:rsidTr="00067B95">
        <w:trPr>
          <w:trHeight w:val="287"/>
        </w:trPr>
        <w:tc>
          <w:tcPr>
            <w:tcW w:w="4693" w:type="dxa"/>
            <w:tcBorders>
              <w:top w:val="nil"/>
              <w:left w:val="single" w:sz="4" w:space="0" w:color="auto"/>
              <w:bottom w:val="single" w:sz="4" w:space="0" w:color="auto"/>
              <w:right w:val="single" w:sz="4" w:space="0" w:color="auto"/>
            </w:tcBorders>
            <w:shd w:val="clear" w:color="auto" w:fill="auto"/>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"Содействие занятости населения Приморского края" </w:t>
            </w:r>
          </w:p>
        </w:tc>
        <w:tc>
          <w:tcPr>
            <w:tcW w:w="155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5,3</w:t>
            </w:r>
          </w:p>
        </w:tc>
        <w:tc>
          <w:tcPr>
            <w:tcW w:w="156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-4,5</w:t>
            </w:r>
          </w:p>
        </w:tc>
        <w:tc>
          <w:tcPr>
            <w:tcW w:w="70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15,1</w:t>
            </w:r>
          </w:p>
        </w:tc>
      </w:tr>
      <w:tr w:rsidR="00067B95" w:rsidRPr="00067B95" w:rsidTr="00067B95">
        <w:trPr>
          <w:trHeight w:val="68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 xml:space="preserve">"Защита населения и территории от чрезвычайных ситуаций, обеспечение пожарной безопасности и безопасности на водных объектах Приморского края" </w:t>
            </w:r>
          </w:p>
        </w:tc>
        <w:tc>
          <w:tcPr>
            <w:tcW w:w="155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1097,0</w:t>
            </w:r>
          </w:p>
        </w:tc>
        <w:tc>
          <w:tcPr>
            <w:tcW w:w="156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1068,7</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-28,3</w:t>
            </w:r>
          </w:p>
        </w:tc>
        <w:tc>
          <w:tcPr>
            <w:tcW w:w="70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97,4</w:t>
            </w:r>
          </w:p>
        </w:tc>
      </w:tr>
      <w:tr w:rsidR="00067B95" w:rsidRPr="00067B95" w:rsidTr="00067B95">
        <w:trPr>
          <w:trHeight w:val="414"/>
        </w:trPr>
        <w:tc>
          <w:tcPr>
            <w:tcW w:w="4693" w:type="dxa"/>
            <w:tcBorders>
              <w:top w:val="nil"/>
              <w:left w:val="single" w:sz="4" w:space="0" w:color="auto"/>
              <w:bottom w:val="single" w:sz="4" w:space="0" w:color="auto"/>
              <w:right w:val="single" w:sz="4" w:space="0" w:color="auto"/>
            </w:tcBorders>
            <w:shd w:val="clear" w:color="auto" w:fill="auto"/>
            <w:vAlign w:val="bottom"/>
          </w:tcPr>
          <w:p w:rsidR="00067B95" w:rsidRPr="00067B95" w:rsidRDefault="00067B95" w:rsidP="00067B95">
            <w:pPr>
              <w:spacing w:after="0" w:line="240" w:lineRule="auto"/>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Непрограммные направления деятельности органов государственной власти</w:t>
            </w:r>
          </w:p>
        </w:tc>
        <w:tc>
          <w:tcPr>
            <w:tcW w:w="155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16,4</w:t>
            </w:r>
          </w:p>
        </w:tc>
        <w:tc>
          <w:tcPr>
            <w:tcW w:w="156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r w:rsidRPr="00067B95">
              <w:rPr>
                <w:rFonts w:ascii="Times New Roman" w:eastAsia="Times New Roman" w:hAnsi="Times New Roman" w:cs="Times New Roman"/>
                <w:color w:val="000000"/>
                <w:sz w:val="20"/>
                <w:szCs w:val="20"/>
                <w:lang w:eastAsia="ru-RU"/>
              </w:rPr>
              <w:t>-16,4</w:t>
            </w:r>
          </w:p>
        </w:tc>
        <w:tc>
          <w:tcPr>
            <w:tcW w:w="70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color w:val="000000"/>
                <w:sz w:val="20"/>
                <w:szCs w:val="20"/>
                <w:lang w:eastAsia="ru-RU"/>
              </w:rPr>
            </w:pPr>
          </w:p>
        </w:tc>
      </w:tr>
      <w:tr w:rsidR="00067B95" w:rsidRPr="00067B95" w:rsidTr="00067B9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67B95" w:rsidRPr="00067B95" w:rsidRDefault="00067B95" w:rsidP="00067B95">
            <w:pPr>
              <w:spacing w:after="0" w:line="240" w:lineRule="auto"/>
              <w:jc w:val="center"/>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Всего по разделу</w:t>
            </w:r>
          </w:p>
        </w:tc>
        <w:tc>
          <w:tcPr>
            <w:tcW w:w="155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1118,7</w:t>
            </w:r>
          </w:p>
        </w:tc>
        <w:tc>
          <w:tcPr>
            <w:tcW w:w="156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1069,5</w:t>
            </w:r>
          </w:p>
        </w:tc>
        <w:tc>
          <w:tcPr>
            <w:tcW w:w="850"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-49,2</w:t>
            </w:r>
          </w:p>
        </w:tc>
        <w:tc>
          <w:tcPr>
            <w:tcW w:w="709" w:type="dxa"/>
            <w:tcBorders>
              <w:top w:val="nil"/>
              <w:left w:val="nil"/>
              <w:bottom w:val="single" w:sz="4" w:space="0" w:color="auto"/>
              <w:right w:val="single" w:sz="4" w:space="0" w:color="auto"/>
            </w:tcBorders>
            <w:shd w:val="clear" w:color="auto" w:fill="auto"/>
            <w:vAlign w:val="bottom"/>
          </w:tcPr>
          <w:p w:rsidR="00067B95" w:rsidRPr="00067B95" w:rsidRDefault="00067B95" w:rsidP="00067B95">
            <w:pPr>
              <w:spacing w:after="0" w:line="240" w:lineRule="auto"/>
              <w:jc w:val="right"/>
              <w:rPr>
                <w:rFonts w:ascii="Times New Roman" w:eastAsia="Times New Roman" w:hAnsi="Times New Roman" w:cs="Times New Roman"/>
                <w:b/>
                <w:bCs/>
                <w:color w:val="000000"/>
                <w:sz w:val="20"/>
                <w:szCs w:val="20"/>
                <w:lang w:eastAsia="ru-RU"/>
              </w:rPr>
            </w:pPr>
            <w:r w:rsidRPr="00067B95">
              <w:rPr>
                <w:rFonts w:ascii="Times New Roman" w:eastAsia="Times New Roman" w:hAnsi="Times New Roman" w:cs="Times New Roman"/>
                <w:b/>
                <w:bCs/>
                <w:color w:val="000000"/>
                <w:sz w:val="20"/>
                <w:szCs w:val="20"/>
                <w:lang w:eastAsia="ru-RU"/>
              </w:rPr>
              <w:t>95,7</w:t>
            </w:r>
          </w:p>
        </w:tc>
      </w:tr>
    </w:tbl>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p>
    <w:p w:rsidR="00067B95" w:rsidRPr="00067B95" w:rsidRDefault="00067B95" w:rsidP="00067B95">
      <w:pPr>
        <w:spacing w:after="0" w:line="240" w:lineRule="auto"/>
        <w:ind w:firstLine="708"/>
        <w:jc w:val="both"/>
        <w:rPr>
          <w:rFonts w:ascii="Times New Roman" w:eastAsia="Times New Roman" w:hAnsi="Times New Roman" w:cs="Times New Roman"/>
          <w:sz w:val="28"/>
          <w:szCs w:val="28"/>
          <w:lang w:eastAsia="ru-RU"/>
        </w:rPr>
      </w:pPr>
      <w:r w:rsidRPr="00067B95">
        <w:rPr>
          <w:rFonts w:ascii="Times New Roman" w:eastAsia="Times New Roman" w:hAnsi="Times New Roman" w:cs="Times New Roman"/>
          <w:sz w:val="28"/>
          <w:szCs w:val="28"/>
          <w:lang w:eastAsia="ru-RU"/>
        </w:rPr>
        <w:t>Как видно из таблицы законопроектом на 2017 год по разделу бюджетные ассигнования в полном объеме планируются на реализацию мероприятий двух ГП, расходы на непрограммные направления деятельности органов государственной власти не предусмотрены.</w:t>
      </w:r>
    </w:p>
    <w:p w:rsidR="00C828B0" w:rsidRPr="004201DA" w:rsidRDefault="00C828B0" w:rsidP="00C45BB1">
      <w:pPr>
        <w:spacing w:after="0" w:line="240" w:lineRule="auto"/>
        <w:ind w:firstLine="720"/>
        <w:rPr>
          <w:rFonts w:ascii="Times New Roman" w:eastAsia="Times New Roman" w:hAnsi="Times New Roman" w:cs="Times New Roman"/>
          <w:b/>
          <w:sz w:val="28"/>
          <w:szCs w:val="28"/>
          <w:lang w:eastAsia="ru-RU"/>
        </w:rPr>
      </w:pPr>
    </w:p>
    <w:p w:rsidR="00464C64"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5.4. Раздел 04 "Национальная экономика"</w:t>
      </w:r>
    </w:p>
    <w:p w:rsidR="008C1683" w:rsidRPr="008C1683" w:rsidRDefault="008C1683" w:rsidP="008C1683">
      <w:pPr>
        <w:spacing w:after="0" w:line="240" w:lineRule="auto"/>
        <w:ind w:firstLine="720"/>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Расходы по разделу на 2017 год запланированы в сумме 11784,1</w:t>
      </w:r>
      <w:r w:rsidRPr="008C1683">
        <w:rPr>
          <w:rFonts w:ascii="Times New Roman" w:eastAsia="Times New Roman" w:hAnsi="Times New Roman" w:cs="Times New Roman"/>
          <w:sz w:val="28"/>
          <w:szCs w:val="28"/>
          <w:lang w:val="en-US" w:eastAsia="ru-RU"/>
        </w:rPr>
        <w:t> </w:t>
      </w:r>
      <w:r w:rsidRPr="008C1683">
        <w:rPr>
          <w:rFonts w:ascii="Times New Roman" w:eastAsia="Times New Roman" w:hAnsi="Times New Roman" w:cs="Times New Roman"/>
          <w:sz w:val="28"/>
          <w:szCs w:val="28"/>
          <w:lang w:eastAsia="ru-RU"/>
        </w:rPr>
        <w:t>млн</w:t>
      </w:r>
      <w:r w:rsidRPr="008C1683">
        <w:rPr>
          <w:rFonts w:ascii="Times New Roman" w:eastAsia="Times New Roman" w:hAnsi="Times New Roman" w:cs="Times New Roman"/>
          <w:sz w:val="28"/>
          <w:szCs w:val="28"/>
          <w:lang w:val="en-US" w:eastAsia="ru-RU"/>
        </w:rPr>
        <w:t> </w:t>
      </w:r>
      <w:r w:rsidRPr="008C1683">
        <w:rPr>
          <w:rFonts w:ascii="Times New Roman" w:eastAsia="Times New Roman" w:hAnsi="Times New Roman" w:cs="Times New Roman"/>
          <w:sz w:val="28"/>
          <w:szCs w:val="28"/>
          <w:lang w:eastAsia="ru-RU"/>
        </w:rPr>
        <w:t xml:space="preserve">рублей, что меньше на 6564,8 млн рублей, чем в 2016 году (18348,9 млн рублей). </w:t>
      </w:r>
    </w:p>
    <w:p w:rsidR="008C1683" w:rsidRPr="008C1683" w:rsidRDefault="008C1683" w:rsidP="008C1683">
      <w:pPr>
        <w:spacing w:after="0" w:line="240" w:lineRule="auto"/>
        <w:ind w:firstLine="708"/>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Расходы в соответствии с ведомственной структурой будут осуществлять 15 главных распорядителей. Наиболее крупными из них являются департамент транспорта и дорожного хозяйства Приморского края – 7502,2</w:t>
      </w:r>
      <w:r w:rsidRPr="008C1683">
        <w:rPr>
          <w:rFonts w:ascii="Times New Roman" w:eastAsia="Times New Roman" w:hAnsi="Times New Roman" w:cs="Times New Roman"/>
          <w:sz w:val="28"/>
          <w:szCs w:val="28"/>
          <w:lang w:val="en-US" w:eastAsia="ru-RU"/>
        </w:rPr>
        <w:t> </w:t>
      </w:r>
      <w:r w:rsidRPr="008C1683">
        <w:rPr>
          <w:rFonts w:ascii="Times New Roman" w:eastAsia="Times New Roman" w:hAnsi="Times New Roman" w:cs="Times New Roman"/>
          <w:sz w:val="28"/>
          <w:szCs w:val="28"/>
          <w:lang w:eastAsia="ru-RU"/>
        </w:rPr>
        <w:t>млн</w:t>
      </w:r>
      <w:r w:rsidRPr="008C1683">
        <w:rPr>
          <w:rFonts w:ascii="Times New Roman" w:eastAsia="Times New Roman" w:hAnsi="Times New Roman" w:cs="Times New Roman"/>
          <w:sz w:val="28"/>
          <w:szCs w:val="28"/>
          <w:lang w:val="en-US" w:eastAsia="ru-RU"/>
        </w:rPr>
        <w:t> </w:t>
      </w:r>
      <w:r w:rsidRPr="008C1683">
        <w:rPr>
          <w:rFonts w:ascii="Times New Roman" w:eastAsia="Times New Roman" w:hAnsi="Times New Roman" w:cs="Times New Roman"/>
          <w:sz w:val="28"/>
          <w:szCs w:val="28"/>
          <w:lang w:eastAsia="ru-RU"/>
        </w:rPr>
        <w:t>рублей (63,7 % расходов по разделу), департамент земельных и имущественных отношений Приморского края – 1390,2 млн рублей (11,8 %), департамент сельского хозяйства и продовольствия Приморского края – 1292,</w:t>
      </w:r>
      <w:r w:rsidR="00ED4B11">
        <w:rPr>
          <w:rFonts w:ascii="Times New Roman" w:eastAsia="Times New Roman" w:hAnsi="Times New Roman" w:cs="Times New Roman"/>
          <w:sz w:val="28"/>
          <w:szCs w:val="28"/>
          <w:lang w:eastAsia="ru-RU"/>
        </w:rPr>
        <w:t>9</w:t>
      </w:r>
      <w:r w:rsidRPr="008C1683">
        <w:rPr>
          <w:rFonts w:ascii="Times New Roman" w:eastAsia="Times New Roman" w:hAnsi="Times New Roman" w:cs="Times New Roman"/>
          <w:sz w:val="28"/>
          <w:szCs w:val="28"/>
          <w:lang w:eastAsia="ru-RU"/>
        </w:rPr>
        <w:t xml:space="preserve"> млн рублей (11,0 %).</w:t>
      </w:r>
    </w:p>
    <w:p w:rsidR="008C1683" w:rsidRPr="008C1683" w:rsidRDefault="008C1683" w:rsidP="008C1683">
      <w:pPr>
        <w:spacing w:after="0" w:line="240" w:lineRule="auto"/>
        <w:ind w:firstLine="708"/>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lastRenderedPageBreak/>
        <w:t xml:space="preserve">По разделу запланированы мероприятия 10 государственных программ и непрограммные мероприятия. </w:t>
      </w:r>
    </w:p>
    <w:p w:rsidR="008C1683" w:rsidRPr="008C1683" w:rsidRDefault="000209AF" w:rsidP="008C1683">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(млн рублей</w:t>
      </w:r>
      <w:r w:rsidR="008C1683" w:rsidRPr="008C1683">
        <w:rPr>
          <w:rFonts w:ascii="Times New Roman" w:eastAsia="Times New Roman" w:hAnsi="Times New Roman" w:cs="Times New Roman"/>
          <w:sz w:val="24"/>
          <w:szCs w:val="24"/>
          <w:lang w:eastAsia="ru-RU"/>
        </w:rPr>
        <w:t>)</w:t>
      </w:r>
    </w:p>
    <w:tbl>
      <w:tblPr>
        <w:tblW w:w="9500" w:type="dxa"/>
        <w:tblInd w:w="93" w:type="dxa"/>
        <w:tblLook w:val="04A0" w:firstRow="1" w:lastRow="0" w:firstColumn="1" w:lastColumn="0" w:noHBand="0" w:noVBand="1"/>
      </w:tblPr>
      <w:tblGrid>
        <w:gridCol w:w="3570"/>
        <w:gridCol w:w="1362"/>
        <w:gridCol w:w="1617"/>
        <w:gridCol w:w="1291"/>
        <w:gridCol w:w="1660"/>
      </w:tblGrid>
      <w:tr w:rsidR="008C1683" w:rsidRPr="008C1683" w:rsidTr="00D738D4">
        <w:trPr>
          <w:trHeight w:val="1157"/>
          <w:tblHeader/>
        </w:trPr>
        <w:tc>
          <w:tcPr>
            <w:tcW w:w="35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Наименование показателя</w:t>
            </w:r>
          </w:p>
        </w:tc>
        <w:tc>
          <w:tcPr>
            <w:tcW w:w="1362" w:type="dxa"/>
            <w:tcBorders>
              <w:top w:val="single" w:sz="4" w:space="0" w:color="auto"/>
              <w:left w:val="nil"/>
              <w:bottom w:val="nil"/>
              <w:right w:val="single" w:sz="4" w:space="0" w:color="auto"/>
            </w:tcBorders>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Утверждено Законом Приморского края</w:t>
            </w:r>
            <w:r w:rsidRPr="008C1683">
              <w:rPr>
                <w:rFonts w:ascii="Times New Roman" w:eastAsia="Times New Roman" w:hAnsi="Times New Roman" w:cs="Times New Roman"/>
                <w:color w:val="000000"/>
                <w:sz w:val="20"/>
                <w:szCs w:val="20"/>
                <w:lang w:eastAsia="ru-RU"/>
              </w:rPr>
              <w:br/>
              <w:t>на 2016 год</w:t>
            </w:r>
          </w:p>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color w:val="000000"/>
                <w:sz w:val="20"/>
                <w:szCs w:val="20"/>
                <w:lang w:eastAsia="ru-RU"/>
              </w:rPr>
              <w:t>(7 изменения)</w:t>
            </w:r>
          </w:p>
        </w:tc>
        <w:tc>
          <w:tcPr>
            <w:tcW w:w="1617" w:type="dxa"/>
            <w:tcBorders>
              <w:top w:val="single" w:sz="4" w:space="0" w:color="auto"/>
              <w:left w:val="nil"/>
              <w:bottom w:val="nil"/>
              <w:right w:val="single" w:sz="4" w:space="0" w:color="auto"/>
            </w:tcBorders>
            <w:shd w:val="clear" w:color="auto" w:fill="auto"/>
            <w:vAlign w:val="center"/>
            <w:hideMark/>
          </w:tcPr>
          <w:p w:rsidR="008C1683" w:rsidRPr="008C1683" w:rsidRDefault="000209AF" w:rsidP="008C16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Зако</w:t>
            </w:r>
            <w:r w:rsidR="008C1683" w:rsidRPr="008C1683">
              <w:rPr>
                <w:rFonts w:ascii="Times New Roman" w:eastAsia="Times New Roman" w:hAnsi="Times New Roman" w:cs="Times New Roman"/>
                <w:lang w:eastAsia="ru-RU"/>
              </w:rPr>
              <w:t xml:space="preserve">нопроект </w:t>
            </w:r>
          </w:p>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lang w:eastAsia="ru-RU"/>
              </w:rPr>
              <w:t>на 2017 год</w:t>
            </w:r>
          </w:p>
        </w:tc>
        <w:tc>
          <w:tcPr>
            <w:tcW w:w="2951" w:type="dxa"/>
            <w:gridSpan w:val="2"/>
            <w:tcBorders>
              <w:top w:val="single" w:sz="4" w:space="0" w:color="auto"/>
              <w:left w:val="nil"/>
              <w:bottom w:val="single" w:sz="4" w:space="0" w:color="auto"/>
              <w:right w:val="single" w:sz="4" w:space="0" w:color="000000"/>
            </w:tcBorders>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color w:val="000000"/>
                <w:lang w:eastAsia="ru-RU"/>
              </w:rPr>
            </w:pPr>
            <w:r w:rsidRPr="008C1683">
              <w:rPr>
                <w:rFonts w:ascii="Times New Roman" w:eastAsia="Times New Roman" w:hAnsi="Times New Roman" w:cs="Times New Roman"/>
                <w:color w:val="000000"/>
                <w:lang w:eastAsia="ru-RU"/>
              </w:rPr>
              <w:t>Темпы роста (снижения) расходов</w:t>
            </w:r>
          </w:p>
        </w:tc>
      </w:tr>
      <w:tr w:rsidR="008C1683" w:rsidRPr="008C1683" w:rsidTr="00D738D4">
        <w:trPr>
          <w:trHeight w:val="245"/>
          <w:tblHeader/>
        </w:trPr>
        <w:tc>
          <w:tcPr>
            <w:tcW w:w="3570" w:type="dxa"/>
            <w:vMerge/>
            <w:tcBorders>
              <w:top w:val="single" w:sz="4" w:space="0" w:color="auto"/>
              <w:left w:val="single" w:sz="4" w:space="0" w:color="auto"/>
              <w:bottom w:val="single" w:sz="4" w:space="0" w:color="000000"/>
              <w:right w:val="single" w:sz="4" w:space="0" w:color="auto"/>
            </w:tcBorders>
            <w:vAlign w:val="center"/>
            <w:hideMark/>
          </w:tcPr>
          <w:p w:rsidR="008C1683" w:rsidRPr="008C1683" w:rsidRDefault="008C1683" w:rsidP="008C1683">
            <w:pPr>
              <w:spacing w:after="0" w:line="240" w:lineRule="auto"/>
              <w:rPr>
                <w:rFonts w:ascii="Times New Roman" w:eastAsia="Times New Roman" w:hAnsi="Times New Roman" w:cs="Times New Roman"/>
                <w:color w:val="000000"/>
                <w:sz w:val="20"/>
                <w:szCs w:val="20"/>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617" w:type="dxa"/>
            <w:tcBorders>
              <w:top w:val="nil"/>
              <w:left w:val="nil"/>
              <w:bottom w:val="single" w:sz="4" w:space="0" w:color="auto"/>
              <w:right w:val="single" w:sz="4" w:space="0" w:color="auto"/>
            </w:tcBorders>
            <w:shd w:val="clear" w:color="auto" w:fill="auto"/>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сумма</w:t>
            </w:r>
          </w:p>
        </w:tc>
        <w:tc>
          <w:tcPr>
            <w:tcW w:w="1660" w:type="dxa"/>
            <w:tcBorders>
              <w:top w:val="nil"/>
              <w:left w:val="nil"/>
              <w:bottom w:val="single" w:sz="4" w:space="0" w:color="auto"/>
              <w:right w:val="single" w:sz="4" w:space="0" w:color="auto"/>
            </w:tcBorders>
            <w:shd w:val="clear" w:color="auto" w:fill="auto"/>
            <w:noWrap/>
            <w:vAlign w:val="center"/>
            <w:hideMark/>
          </w:tcPr>
          <w:p w:rsidR="008C1683" w:rsidRPr="008C1683" w:rsidRDefault="008C1683" w:rsidP="008C1683">
            <w:pPr>
              <w:spacing w:after="0" w:line="240" w:lineRule="auto"/>
              <w:jc w:val="center"/>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w:t>
            </w:r>
          </w:p>
        </w:tc>
      </w:tr>
      <w:tr w:rsidR="008C1683" w:rsidRPr="008C1683" w:rsidTr="00D738D4">
        <w:trPr>
          <w:trHeight w:val="510"/>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C1683" w:rsidRPr="008C1683" w:rsidRDefault="008C1683" w:rsidP="008C1683">
            <w:pPr>
              <w:spacing w:after="0" w:line="240" w:lineRule="auto"/>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17917,1</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11561,0</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-6356,1</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64,5</w:t>
            </w:r>
          </w:p>
        </w:tc>
      </w:tr>
      <w:tr w:rsidR="008C1683" w:rsidRPr="008C1683" w:rsidTr="00D738D4">
        <w:trPr>
          <w:trHeight w:val="525"/>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"Содействие занятости населения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466,4</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385,5</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-80,9</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82,7</w:t>
            </w:r>
          </w:p>
        </w:tc>
      </w:tr>
      <w:tr w:rsidR="008C1683" w:rsidRPr="008C1683" w:rsidTr="00D738D4">
        <w:trPr>
          <w:trHeight w:val="1035"/>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131,7</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125,0</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-6,7</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94,9</w:t>
            </w:r>
          </w:p>
        </w:tc>
      </w:tr>
      <w:tr w:rsidR="008C1683" w:rsidRPr="008C1683" w:rsidTr="00D738D4">
        <w:trPr>
          <w:trHeight w:val="525"/>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"Охрана окружающей среды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97,8</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198,8</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101,0</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203,3</w:t>
            </w:r>
          </w:p>
        </w:tc>
      </w:tr>
      <w:tr w:rsidR="008C1683" w:rsidRPr="008C1683" w:rsidTr="00D738D4">
        <w:trPr>
          <w:trHeight w:val="79"/>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 xml:space="preserve">"Развитие туризма в Приморском крае" </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2228,0</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1228,4</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-999,6</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55,3</w:t>
            </w:r>
          </w:p>
        </w:tc>
      </w:tr>
      <w:tr w:rsidR="008C1683" w:rsidRPr="008C1683" w:rsidTr="00D738D4">
        <w:trPr>
          <w:trHeight w:val="95"/>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 xml:space="preserve">"Информационное общество" </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225,7</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135,4</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-90,3</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60,0</w:t>
            </w:r>
          </w:p>
        </w:tc>
      </w:tr>
      <w:tr w:rsidR="008C1683" w:rsidRPr="008C1683" w:rsidTr="00D738D4">
        <w:trPr>
          <w:trHeight w:val="525"/>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"Развитие транспортного комплекса Приморского края" на 2013-2021 годы</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11090,7</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7510,9</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-3579,8</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67,7</w:t>
            </w:r>
          </w:p>
        </w:tc>
      </w:tr>
      <w:tr w:rsidR="008C1683" w:rsidRPr="008C1683" w:rsidTr="00D738D4">
        <w:trPr>
          <w:trHeight w:val="1052"/>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2465,4</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1292,9</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-1172,5</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52,4</w:t>
            </w:r>
          </w:p>
        </w:tc>
      </w:tr>
      <w:tr w:rsidR="008C1683" w:rsidRPr="008C1683" w:rsidTr="00D738D4">
        <w:trPr>
          <w:trHeight w:val="235"/>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"Развитие рыбохозяйственн</w:t>
            </w:r>
            <w:r w:rsidR="000209AF">
              <w:rPr>
                <w:rFonts w:ascii="Times New Roman" w:eastAsia="Times New Roman" w:hAnsi="Times New Roman" w:cs="Times New Roman"/>
                <w:sz w:val="20"/>
                <w:szCs w:val="20"/>
                <w:lang w:eastAsia="ru-RU"/>
              </w:rPr>
              <w:t>ого комплекса в Приморском крае</w:t>
            </w:r>
            <w:r w:rsidRPr="008C1683">
              <w:rPr>
                <w:rFonts w:ascii="Times New Roman" w:eastAsia="Times New Roman" w:hAnsi="Times New Roman" w:cs="Times New Roman"/>
                <w:sz w:val="20"/>
                <w:szCs w:val="20"/>
                <w:lang w:eastAsia="ru-RU"/>
              </w:rPr>
              <w:t>"</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94,6</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87,7</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-6,9</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92,7</w:t>
            </w:r>
          </w:p>
        </w:tc>
      </w:tr>
      <w:tr w:rsidR="008C1683" w:rsidRPr="008C1683" w:rsidTr="00D738D4">
        <w:trPr>
          <w:trHeight w:val="341"/>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"Развитие лесн</w:t>
            </w:r>
            <w:r w:rsidR="000209AF">
              <w:rPr>
                <w:rFonts w:ascii="Times New Roman" w:eastAsia="Times New Roman" w:hAnsi="Times New Roman" w:cs="Times New Roman"/>
                <w:sz w:val="20"/>
                <w:szCs w:val="20"/>
                <w:lang w:eastAsia="ru-RU"/>
              </w:rPr>
              <w:t>ого хозяйства в Приморском крае</w:t>
            </w:r>
            <w:r w:rsidRPr="008C1683">
              <w:rPr>
                <w:rFonts w:ascii="Times New Roman" w:eastAsia="Times New Roman" w:hAnsi="Times New Roman" w:cs="Times New Roman"/>
                <w:sz w:val="20"/>
                <w:szCs w:val="20"/>
                <w:lang w:eastAsia="ru-RU"/>
              </w:rPr>
              <w:t>"</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415,1</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319,5</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-95,6</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77,0</w:t>
            </w:r>
          </w:p>
        </w:tc>
      </w:tr>
      <w:tr w:rsidR="008C1683" w:rsidRPr="008C1683" w:rsidTr="00D738D4">
        <w:trPr>
          <w:trHeight w:val="418"/>
        </w:trPr>
        <w:tc>
          <w:tcPr>
            <w:tcW w:w="3570" w:type="dxa"/>
            <w:tcBorders>
              <w:top w:val="nil"/>
              <w:left w:val="single" w:sz="4" w:space="0" w:color="auto"/>
              <w:bottom w:val="single" w:sz="4" w:space="0" w:color="auto"/>
              <w:right w:val="single" w:sz="4" w:space="0" w:color="auto"/>
            </w:tcBorders>
            <w:shd w:val="clear" w:color="auto" w:fill="auto"/>
            <w:vAlign w:val="bottom"/>
            <w:hideMark/>
          </w:tcPr>
          <w:p w:rsidR="008C1683" w:rsidRPr="008C1683" w:rsidRDefault="008C1683" w:rsidP="008C1683">
            <w:pPr>
              <w:spacing w:after="0" w:line="240" w:lineRule="auto"/>
              <w:rPr>
                <w:rFonts w:ascii="Times New Roman" w:eastAsia="Times New Roman" w:hAnsi="Times New Roman" w:cs="Times New Roman"/>
                <w:sz w:val="20"/>
                <w:szCs w:val="20"/>
                <w:lang w:eastAsia="ru-RU"/>
              </w:rPr>
            </w:pPr>
            <w:r w:rsidRPr="008C1683">
              <w:rPr>
                <w:rFonts w:ascii="Times New Roman" w:eastAsia="Times New Roman" w:hAnsi="Times New Roman" w:cs="Times New Roman"/>
                <w:sz w:val="20"/>
                <w:szCs w:val="20"/>
                <w:lang w:eastAsia="ru-RU"/>
              </w:rPr>
              <w:t xml:space="preserve">"Экономическое развитие и инновационная экономика Приморского края" </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701,7</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276,9</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-424,8</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39,5</w:t>
            </w:r>
          </w:p>
        </w:tc>
      </w:tr>
      <w:tr w:rsidR="008C1683" w:rsidRPr="008C1683" w:rsidTr="00D738D4">
        <w:trPr>
          <w:trHeight w:val="765"/>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C1683" w:rsidRPr="008C1683" w:rsidRDefault="008C1683" w:rsidP="008C1683">
            <w:pPr>
              <w:spacing w:after="0" w:line="240" w:lineRule="auto"/>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color w:val="000000"/>
                <w:sz w:val="20"/>
                <w:szCs w:val="20"/>
                <w:lang w:eastAsia="ru-RU"/>
              </w:rPr>
            </w:pPr>
            <w:r w:rsidRPr="008C1683">
              <w:rPr>
                <w:rFonts w:ascii="Times New Roman" w:eastAsia="Times New Roman" w:hAnsi="Times New Roman" w:cs="Times New Roman"/>
                <w:b/>
                <w:color w:val="000000"/>
                <w:sz w:val="20"/>
                <w:szCs w:val="20"/>
                <w:lang w:eastAsia="ru-RU"/>
              </w:rPr>
              <w:t>431,8</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color w:val="000000"/>
                <w:sz w:val="20"/>
                <w:szCs w:val="20"/>
                <w:lang w:eastAsia="ru-RU"/>
              </w:rPr>
            </w:pPr>
            <w:r w:rsidRPr="008C1683">
              <w:rPr>
                <w:rFonts w:ascii="Times New Roman" w:eastAsia="Times New Roman" w:hAnsi="Times New Roman" w:cs="Times New Roman"/>
                <w:b/>
                <w:color w:val="000000"/>
                <w:sz w:val="20"/>
                <w:szCs w:val="20"/>
                <w:lang w:eastAsia="ru-RU"/>
              </w:rPr>
              <w:t>223,1</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color w:val="000000"/>
                <w:sz w:val="20"/>
                <w:szCs w:val="20"/>
                <w:lang w:eastAsia="ru-RU"/>
              </w:rPr>
            </w:pPr>
            <w:r w:rsidRPr="008C1683">
              <w:rPr>
                <w:rFonts w:ascii="Times New Roman" w:eastAsia="Times New Roman" w:hAnsi="Times New Roman" w:cs="Times New Roman"/>
                <w:b/>
                <w:color w:val="000000"/>
                <w:sz w:val="20"/>
                <w:szCs w:val="20"/>
                <w:lang w:eastAsia="ru-RU"/>
              </w:rPr>
              <w:t>-208,7</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color w:val="000000"/>
                <w:sz w:val="20"/>
                <w:szCs w:val="20"/>
                <w:lang w:eastAsia="ru-RU"/>
              </w:rPr>
            </w:pPr>
            <w:r w:rsidRPr="008C1683">
              <w:rPr>
                <w:rFonts w:ascii="Times New Roman" w:eastAsia="Times New Roman" w:hAnsi="Times New Roman" w:cs="Times New Roman"/>
                <w:b/>
                <w:color w:val="000000"/>
                <w:sz w:val="20"/>
                <w:szCs w:val="20"/>
                <w:lang w:eastAsia="ru-RU"/>
              </w:rPr>
              <w:t>51,7</w:t>
            </w:r>
          </w:p>
        </w:tc>
      </w:tr>
      <w:tr w:rsidR="008C1683" w:rsidRPr="008C1683" w:rsidTr="00D738D4">
        <w:trPr>
          <w:trHeight w:val="300"/>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C1683" w:rsidRPr="008C1683" w:rsidRDefault="008C1683" w:rsidP="008C1683">
            <w:pPr>
              <w:spacing w:after="0" w:line="240" w:lineRule="auto"/>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Всего по разделу</w:t>
            </w:r>
          </w:p>
        </w:tc>
        <w:tc>
          <w:tcPr>
            <w:tcW w:w="1362"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18348,9</w:t>
            </w:r>
          </w:p>
        </w:tc>
        <w:tc>
          <w:tcPr>
            <w:tcW w:w="1617"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11784,1</w:t>
            </w:r>
          </w:p>
        </w:tc>
        <w:tc>
          <w:tcPr>
            <w:tcW w:w="1291"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-6564,8</w:t>
            </w:r>
          </w:p>
        </w:tc>
        <w:tc>
          <w:tcPr>
            <w:tcW w:w="1660" w:type="dxa"/>
            <w:tcBorders>
              <w:top w:val="nil"/>
              <w:left w:val="nil"/>
              <w:bottom w:val="single" w:sz="4" w:space="0" w:color="auto"/>
              <w:right w:val="single" w:sz="4" w:space="0" w:color="auto"/>
            </w:tcBorders>
            <w:shd w:val="clear" w:color="auto" w:fill="auto"/>
            <w:vAlign w:val="center"/>
          </w:tcPr>
          <w:p w:rsidR="008C1683" w:rsidRPr="008C1683" w:rsidRDefault="008C1683" w:rsidP="008C1683">
            <w:pPr>
              <w:spacing w:after="0" w:line="240" w:lineRule="auto"/>
              <w:jc w:val="right"/>
              <w:rPr>
                <w:rFonts w:ascii="Times New Roman" w:eastAsia="Times New Roman" w:hAnsi="Times New Roman" w:cs="Times New Roman"/>
                <w:b/>
                <w:bCs/>
                <w:color w:val="000000"/>
                <w:sz w:val="20"/>
                <w:szCs w:val="20"/>
                <w:lang w:eastAsia="ru-RU"/>
              </w:rPr>
            </w:pPr>
            <w:r w:rsidRPr="008C1683">
              <w:rPr>
                <w:rFonts w:ascii="Times New Roman" w:eastAsia="Times New Roman" w:hAnsi="Times New Roman" w:cs="Times New Roman"/>
                <w:b/>
                <w:bCs/>
                <w:color w:val="000000"/>
                <w:sz w:val="20"/>
                <w:szCs w:val="20"/>
                <w:lang w:eastAsia="ru-RU"/>
              </w:rPr>
              <w:t>64,2</w:t>
            </w:r>
          </w:p>
        </w:tc>
      </w:tr>
    </w:tbl>
    <w:p w:rsidR="008C1683" w:rsidRPr="008C1683" w:rsidRDefault="008C1683" w:rsidP="008C1683">
      <w:pPr>
        <w:spacing w:after="0" w:line="240" w:lineRule="auto"/>
        <w:ind w:firstLine="708"/>
        <w:jc w:val="both"/>
        <w:rPr>
          <w:rFonts w:ascii="Times New Roman" w:eastAsia="Times New Roman" w:hAnsi="Times New Roman" w:cs="Times New Roman"/>
          <w:sz w:val="28"/>
          <w:szCs w:val="28"/>
          <w:lang w:eastAsia="ru-RU"/>
        </w:rPr>
      </w:pPr>
    </w:p>
    <w:p w:rsidR="008C1683" w:rsidRPr="008C1683" w:rsidRDefault="008C1683" w:rsidP="008C1683">
      <w:pPr>
        <w:spacing w:after="0" w:line="240" w:lineRule="auto"/>
        <w:ind w:firstLine="708"/>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Плановые объемы бюджетных назначений в разрезе подразделов классификации расходов п</w:t>
      </w:r>
      <w:r w:rsidRPr="008C1683">
        <w:rPr>
          <w:rFonts w:ascii="Times New Roman" w:eastAsia="Times New Roman" w:hAnsi="Times New Roman" w:cs="Times New Roman" w:hint="eastAsia"/>
          <w:sz w:val="28"/>
          <w:szCs w:val="28"/>
          <w:lang w:eastAsia="ru-RU"/>
        </w:rPr>
        <w:t>риведен</w:t>
      </w:r>
      <w:r w:rsidRPr="008C1683">
        <w:rPr>
          <w:rFonts w:ascii="Times New Roman" w:eastAsia="Times New Roman" w:hAnsi="Times New Roman" w:cs="Times New Roman"/>
          <w:sz w:val="28"/>
          <w:szCs w:val="28"/>
          <w:lang w:eastAsia="ru-RU"/>
        </w:rPr>
        <w:t>ы в таблице.</w:t>
      </w:r>
    </w:p>
    <w:p w:rsidR="008C1683" w:rsidRPr="008C1683" w:rsidRDefault="008C1683" w:rsidP="008C1683">
      <w:pPr>
        <w:spacing w:after="0" w:line="240" w:lineRule="auto"/>
        <w:ind w:firstLine="708"/>
        <w:jc w:val="right"/>
        <w:rPr>
          <w:rFonts w:ascii="Times New Roman" w:eastAsia="Times New Roman" w:hAnsi="Times New Roman" w:cs="Times New Roman"/>
          <w:sz w:val="24"/>
          <w:szCs w:val="24"/>
          <w:lang w:eastAsia="ru-RU"/>
        </w:rPr>
      </w:pPr>
      <w:r w:rsidRPr="008C1683">
        <w:rPr>
          <w:rFonts w:ascii="Times New Roman" w:eastAsia="Times New Roman" w:hAnsi="Times New Roman" w:cs="Times New Roman"/>
          <w:sz w:val="24"/>
          <w:szCs w:val="24"/>
          <w:lang w:eastAsia="ru-RU"/>
        </w:rPr>
        <w:t xml:space="preserve"> (млн рублей)</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9"/>
        <w:gridCol w:w="1685"/>
        <w:gridCol w:w="1134"/>
        <w:gridCol w:w="908"/>
      </w:tblGrid>
      <w:tr w:rsidR="008C1683" w:rsidRPr="008C1683" w:rsidTr="00D738D4">
        <w:trPr>
          <w:trHeight w:val="255"/>
          <w:tblHeader/>
        </w:trPr>
        <w:tc>
          <w:tcPr>
            <w:tcW w:w="3828" w:type="dxa"/>
            <w:vMerge w:val="restart"/>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lang w:eastAsia="ru-RU"/>
              </w:rPr>
              <w:t>Наименование  раздела, подразделов</w:t>
            </w:r>
          </w:p>
        </w:tc>
        <w:tc>
          <w:tcPr>
            <w:tcW w:w="1559" w:type="dxa"/>
            <w:vMerge w:val="restart"/>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color w:val="000000"/>
                <w:sz w:val="20"/>
                <w:szCs w:val="20"/>
                <w:lang w:eastAsia="ru-RU"/>
              </w:rPr>
            </w:pPr>
            <w:r w:rsidRPr="008C1683">
              <w:rPr>
                <w:rFonts w:ascii="Times New Roman" w:eastAsia="Times New Roman" w:hAnsi="Times New Roman" w:cs="Times New Roman"/>
                <w:color w:val="000000"/>
                <w:sz w:val="20"/>
                <w:szCs w:val="20"/>
                <w:lang w:eastAsia="ru-RU"/>
              </w:rPr>
              <w:t>Утверждено Законом Приморского края</w:t>
            </w:r>
            <w:r w:rsidRPr="008C1683">
              <w:rPr>
                <w:rFonts w:ascii="Times New Roman" w:eastAsia="Times New Roman" w:hAnsi="Times New Roman" w:cs="Times New Roman"/>
                <w:color w:val="000000"/>
                <w:sz w:val="20"/>
                <w:szCs w:val="20"/>
                <w:lang w:eastAsia="ru-RU"/>
              </w:rPr>
              <w:br/>
              <w:t>на 2016 год</w:t>
            </w:r>
          </w:p>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color w:val="000000"/>
                <w:sz w:val="20"/>
                <w:szCs w:val="20"/>
                <w:lang w:eastAsia="ru-RU"/>
              </w:rPr>
              <w:t>(7 изменения)</w:t>
            </w:r>
          </w:p>
        </w:tc>
        <w:tc>
          <w:tcPr>
            <w:tcW w:w="1685" w:type="dxa"/>
            <w:vMerge w:val="restart"/>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lang w:eastAsia="ru-RU"/>
              </w:rPr>
              <w:t xml:space="preserve">Законопроект </w:t>
            </w:r>
          </w:p>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lang w:eastAsia="ru-RU"/>
              </w:rPr>
              <w:t>на 2017 год</w:t>
            </w:r>
          </w:p>
        </w:tc>
        <w:tc>
          <w:tcPr>
            <w:tcW w:w="2042" w:type="dxa"/>
            <w:gridSpan w:val="2"/>
            <w:vMerge w:val="restart"/>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lang w:eastAsia="ru-RU"/>
              </w:rPr>
              <w:t>Темпы роста (снижения) расходов</w:t>
            </w:r>
          </w:p>
        </w:tc>
      </w:tr>
      <w:tr w:rsidR="008C1683" w:rsidRPr="008C1683" w:rsidTr="00D738D4">
        <w:trPr>
          <w:trHeight w:val="521"/>
          <w:tblHeader/>
        </w:trPr>
        <w:tc>
          <w:tcPr>
            <w:tcW w:w="3828" w:type="dxa"/>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559" w:type="dxa"/>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685" w:type="dxa"/>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2042" w:type="dxa"/>
            <w:gridSpan w:val="2"/>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r>
      <w:tr w:rsidR="008C1683" w:rsidRPr="008C1683" w:rsidTr="00D738D4">
        <w:trPr>
          <w:trHeight w:val="160"/>
          <w:tblHeader/>
        </w:trPr>
        <w:tc>
          <w:tcPr>
            <w:tcW w:w="3828" w:type="dxa"/>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559" w:type="dxa"/>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685" w:type="dxa"/>
            <w:vMerge/>
            <w:vAlign w:val="center"/>
            <w:hideMark/>
          </w:tcPr>
          <w:p w:rsidR="008C1683" w:rsidRPr="008C1683" w:rsidRDefault="008C1683" w:rsidP="008C1683">
            <w:pPr>
              <w:spacing w:after="0" w:line="240" w:lineRule="auto"/>
              <w:rPr>
                <w:rFonts w:ascii="Times New Roman" w:eastAsia="Times New Roman" w:hAnsi="Times New Roman" w:cs="Times New Roman"/>
                <w:lang w:eastAsia="ru-RU"/>
              </w:rPr>
            </w:pPr>
          </w:p>
        </w:tc>
        <w:tc>
          <w:tcPr>
            <w:tcW w:w="1134" w:type="dxa"/>
            <w:shd w:val="clear" w:color="auto" w:fill="auto"/>
            <w:vAlign w:val="center"/>
            <w:hideMark/>
          </w:tcPr>
          <w:p w:rsidR="008C1683" w:rsidRPr="008C1683" w:rsidRDefault="008C1683" w:rsidP="008C1683">
            <w:pPr>
              <w:spacing w:after="0" w:line="240" w:lineRule="auto"/>
              <w:jc w:val="center"/>
              <w:rPr>
                <w:rFonts w:ascii="Times New Roman" w:eastAsia="Times New Roman" w:hAnsi="Times New Roman" w:cs="Times New Roman"/>
                <w:lang w:eastAsia="ru-RU"/>
              </w:rPr>
            </w:pPr>
            <w:r w:rsidRPr="008C1683">
              <w:rPr>
                <w:rFonts w:ascii="Times New Roman" w:eastAsia="Times New Roman" w:hAnsi="Times New Roman" w:cs="Times New Roman"/>
                <w:lang w:eastAsia="ru-RU"/>
              </w:rPr>
              <w:t>млн рублей</w:t>
            </w:r>
          </w:p>
        </w:tc>
        <w:tc>
          <w:tcPr>
            <w:tcW w:w="908" w:type="dxa"/>
            <w:shd w:val="clear" w:color="auto" w:fill="auto"/>
            <w:noWrap/>
            <w:vAlign w:val="center"/>
            <w:hideMark/>
          </w:tcPr>
          <w:p w:rsidR="008C1683" w:rsidRPr="008C1683" w:rsidRDefault="008C1683" w:rsidP="008C1683">
            <w:pPr>
              <w:spacing w:after="0" w:line="240" w:lineRule="auto"/>
              <w:jc w:val="center"/>
              <w:rPr>
                <w:rFonts w:ascii="Arial CYR" w:eastAsia="Times New Roman" w:hAnsi="Arial CYR" w:cs="Arial CYR"/>
                <w:sz w:val="20"/>
                <w:szCs w:val="20"/>
                <w:lang w:eastAsia="ru-RU"/>
              </w:rPr>
            </w:pPr>
            <w:r w:rsidRPr="008C1683">
              <w:rPr>
                <w:rFonts w:ascii="Arial CYR" w:eastAsia="Times New Roman" w:hAnsi="Arial CYR" w:cs="Arial CYR"/>
                <w:sz w:val="20"/>
                <w:szCs w:val="20"/>
                <w:lang w:eastAsia="ru-RU"/>
              </w:rPr>
              <w:t>%</w:t>
            </w:r>
          </w:p>
        </w:tc>
      </w:tr>
      <w:tr w:rsidR="008C1683" w:rsidRPr="008C1683" w:rsidTr="00D738D4">
        <w:trPr>
          <w:trHeight w:val="190"/>
        </w:trPr>
        <w:tc>
          <w:tcPr>
            <w:tcW w:w="3828" w:type="dxa"/>
            <w:shd w:val="clear" w:color="auto" w:fill="auto"/>
            <w:vAlign w:val="center"/>
            <w:hideMark/>
          </w:tcPr>
          <w:p w:rsidR="008C1683" w:rsidRPr="008C1683" w:rsidRDefault="008C1683" w:rsidP="008C1683">
            <w:pPr>
              <w:spacing w:after="0" w:line="240" w:lineRule="auto"/>
              <w:rPr>
                <w:rFonts w:ascii="Times New Roman" w:hAnsi="Times New Roman" w:cs="Times New Roman"/>
                <w:b/>
                <w:bCs/>
                <w:color w:val="000000"/>
              </w:rPr>
            </w:pPr>
            <w:r w:rsidRPr="008C1683">
              <w:rPr>
                <w:rFonts w:ascii="Times New Roman" w:hAnsi="Times New Roman" w:cs="Times New Roman"/>
                <w:b/>
                <w:bCs/>
                <w:color w:val="000000"/>
              </w:rPr>
              <w:t>Национальная экономика</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b/>
                <w:bCs/>
                <w:color w:val="000000"/>
              </w:rPr>
            </w:pPr>
            <w:r w:rsidRPr="008C1683">
              <w:rPr>
                <w:rFonts w:ascii="Times New Roman" w:hAnsi="Times New Roman" w:cs="Times New Roman"/>
                <w:b/>
                <w:bCs/>
                <w:color w:val="000000"/>
              </w:rPr>
              <w:t>18348,9</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b/>
                <w:bCs/>
                <w:color w:val="000000"/>
              </w:rPr>
            </w:pPr>
            <w:r w:rsidRPr="008C1683">
              <w:rPr>
                <w:rFonts w:ascii="Times New Roman" w:hAnsi="Times New Roman" w:cs="Times New Roman"/>
                <w:b/>
                <w:bCs/>
                <w:color w:val="000000"/>
              </w:rPr>
              <w:t>11784,1</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b/>
                <w:bCs/>
                <w:color w:val="000000"/>
              </w:rPr>
            </w:pPr>
            <w:r w:rsidRPr="008C1683">
              <w:rPr>
                <w:rFonts w:ascii="Times New Roman" w:hAnsi="Times New Roman" w:cs="Times New Roman"/>
                <w:b/>
                <w:bCs/>
                <w:color w:val="000000"/>
              </w:rPr>
              <w:t>-6564,8</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b/>
                <w:bCs/>
                <w:color w:val="000000"/>
              </w:rPr>
            </w:pPr>
            <w:r w:rsidRPr="008C1683">
              <w:rPr>
                <w:rFonts w:ascii="Times New Roman" w:hAnsi="Times New Roman" w:cs="Times New Roman"/>
                <w:b/>
                <w:bCs/>
                <w:color w:val="000000"/>
              </w:rPr>
              <w:t>64,2</w:t>
            </w:r>
          </w:p>
        </w:tc>
      </w:tr>
      <w:tr w:rsidR="008C1683" w:rsidRPr="008C1683" w:rsidTr="00D738D4">
        <w:trPr>
          <w:trHeight w:val="207"/>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Общеэкономические вопросы</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466,4</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385,5</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-80,9</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82,7</w:t>
            </w:r>
          </w:p>
        </w:tc>
      </w:tr>
      <w:tr w:rsidR="008C1683" w:rsidRPr="008C1683" w:rsidTr="00D738D4">
        <w:trPr>
          <w:trHeight w:val="198"/>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Сельское хозяйство и рыболовство</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2734,9</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1551,8</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-1183,1</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56,7</w:t>
            </w:r>
          </w:p>
        </w:tc>
      </w:tr>
      <w:tr w:rsidR="008C1683" w:rsidRPr="008C1683" w:rsidTr="00D738D4">
        <w:trPr>
          <w:trHeight w:val="187"/>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Водное хозяйство</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71,3</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170,9</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99,6</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239,7</w:t>
            </w:r>
          </w:p>
        </w:tc>
      </w:tr>
      <w:tr w:rsidR="008C1683" w:rsidRPr="008C1683" w:rsidTr="00D738D4">
        <w:trPr>
          <w:trHeight w:val="192"/>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Лесное хозяйство</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439,1</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319,5</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-119,6</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72,8</w:t>
            </w:r>
          </w:p>
        </w:tc>
      </w:tr>
      <w:tr w:rsidR="008C1683" w:rsidRPr="008C1683" w:rsidTr="00D738D4">
        <w:trPr>
          <w:trHeight w:val="195"/>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Транспорт</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1271,6</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1067,6</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-204,0</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83,9</w:t>
            </w:r>
          </w:p>
        </w:tc>
      </w:tr>
      <w:tr w:rsidR="008C1683" w:rsidRPr="008C1683" w:rsidTr="00D738D4">
        <w:trPr>
          <w:trHeight w:val="435"/>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lastRenderedPageBreak/>
              <w:t>Дорожное хозяйство (дорожные фонды)</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9819,2</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6434,7</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-3384,5</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65,5</w:t>
            </w:r>
          </w:p>
        </w:tc>
      </w:tr>
      <w:tr w:rsidR="008C1683" w:rsidRPr="008C1683" w:rsidTr="00D738D4">
        <w:trPr>
          <w:trHeight w:val="194"/>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Связь и информатика</w:t>
            </w:r>
          </w:p>
        </w:tc>
        <w:tc>
          <w:tcPr>
            <w:tcW w:w="1559"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229,5</w:t>
            </w:r>
          </w:p>
        </w:tc>
        <w:tc>
          <w:tcPr>
            <w:tcW w:w="1685" w:type="dxa"/>
            <w:shd w:val="clear" w:color="000000" w:fill="FFFFFF"/>
            <w:vAlign w:val="center"/>
          </w:tcPr>
          <w:p w:rsidR="008C1683" w:rsidRPr="008C1683" w:rsidRDefault="008C1683" w:rsidP="005E433D">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144,</w:t>
            </w:r>
            <w:r w:rsidR="005E433D">
              <w:rPr>
                <w:rFonts w:ascii="Times New Roman" w:hAnsi="Times New Roman" w:cs="Times New Roman"/>
                <w:color w:val="000000"/>
              </w:rPr>
              <w:t>1</w:t>
            </w:r>
          </w:p>
        </w:tc>
        <w:tc>
          <w:tcPr>
            <w:tcW w:w="1134" w:type="dxa"/>
            <w:shd w:val="clear" w:color="auto" w:fill="auto"/>
            <w:noWrap/>
            <w:vAlign w:val="center"/>
          </w:tcPr>
          <w:p w:rsidR="008C1683" w:rsidRPr="008C1683" w:rsidRDefault="005E433D" w:rsidP="008C1683">
            <w:pPr>
              <w:spacing w:after="0" w:line="240" w:lineRule="auto"/>
              <w:jc w:val="right"/>
              <w:rPr>
                <w:rFonts w:ascii="Times New Roman" w:hAnsi="Times New Roman" w:cs="Times New Roman"/>
                <w:color w:val="000000"/>
              </w:rPr>
            </w:pPr>
            <w:r>
              <w:rPr>
                <w:rFonts w:ascii="Times New Roman" w:hAnsi="Times New Roman" w:cs="Times New Roman"/>
                <w:color w:val="000000"/>
              </w:rPr>
              <w:t>-85,4</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62,7</w:t>
            </w:r>
          </w:p>
        </w:tc>
      </w:tr>
      <w:tr w:rsidR="008C1683" w:rsidRPr="008C1683" w:rsidTr="00D738D4">
        <w:trPr>
          <w:trHeight w:val="467"/>
        </w:trPr>
        <w:tc>
          <w:tcPr>
            <w:tcW w:w="3828" w:type="dxa"/>
            <w:shd w:val="clear" w:color="000000" w:fill="FFFFFF"/>
            <w:vAlign w:val="center"/>
            <w:hideMark/>
          </w:tcPr>
          <w:p w:rsidR="008C1683" w:rsidRPr="008C1683" w:rsidRDefault="008C1683" w:rsidP="008C1683">
            <w:pPr>
              <w:spacing w:after="0" w:line="240" w:lineRule="auto"/>
              <w:rPr>
                <w:rFonts w:ascii="Times New Roman" w:hAnsi="Times New Roman" w:cs="Times New Roman"/>
                <w:color w:val="000000"/>
                <w:sz w:val="24"/>
                <w:szCs w:val="24"/>
              </w:rPr>
            </w:pPr>
            <w:r w:rsidRPr="008C1683">
              <w:rPr>
                <w:rFonts w:ascii="Times New Roman" w:hAnsi="Times New Roman" w:cs="Times New Roman"/>
                <w:color w:val="000000"/>
              </w:rPr>
              <w:t>Другие вопросы в области национальной экономики</w:t>
            </w:r>
          </w:p>
        </w:tc>
        <w:tc>
          <w:tcPr>
            <w:tcW w:w="1559" w:type="dxa"/>
            <w:shd w:val="clear" w:color="000000" w:fill="FFFFFF"/>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3316,9</w:t>
            </w:r>
          </w:p>
        </w:tc>
        <w:tc>
          <w:tcPr>
            <w:tcW w:w="1685" w:type="dxa"/>
            <w:shd w:val="clear" w:color="000000" w:fill="FFFFFF"/>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1710,0</w:t>
            </w:r>
          </w:p>
        </w:tc>
        <w:tc>
          <w:tcPr>
            <w:tcW w:w="1134"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-1606,9</w:t>
            </w:r>
          </w:p>
        </w:tc>
        <w:tc>
          <w:tcPr>
            <w:tcW w:w="908" w:type="dxa"/>
            <w:shd w:val="clear" w:color="auto" w:fill="auto"/>
            <w:noWrap/>
            <w:vAlign w:val="center"/>
          </w:tcPr>
          <w:p w:rsidR="008C1683" w:rsidRPr="008C1683" w:rsidRDefault="008C1683" w:rsidP="008C1683">
            <w:pPr>
              <w:spacing w:after="0" w:line="240" w:lineRule="auto"/>
              <w:jc w:val="right"/>
              <w:rPr>
                <w:rFonts w:ascii="Times New Roman" w:hAnsi="Times New Roman" w:cs="Times New Roman"/>
                <w:color w:val="000000"/>
              </w:rPr>
            </w:pPr>
            <w:r w:rsidRPr="008C1683">
              <w:rPr>
                <w:rFonts w:ascii="Times New Roman" w:hAnsi="Times New Roman" w:cs="Times New Roman"/>
                <w:color w:val="000000"/>
              </w:rPr>
              <w:t>51,2</w:t>
            </w:r>
          </w:p>
        </w:tc>
      </w:tr>
    </w:tbl>
    <w:p w:rsidR="008C1683" w:rsidRPr="008C1683" w:rsidRDefault="008C1683" w:rsidP="008C1683">
      <w:pPr>
        <w:spacing w:after="0" w:line="240" w:lineRule="auto"/>
        <w:jc w:val="both"/>
        <w:rPr>
          <w:rFonts w:ascii="Times New Roman" w:eastAsia="Times New Roman" w:hAnsi="Times New Roman" w:cs="Times New Roman"/>
          <w:sz w:val="28"/>
          <w:szCs w:val="28"/>
          <w:lang w:eastAsia="ru-RU"/>
        </w:rPr>
      </w:pPr>
    </w:p>
    <w:p w:rsidR="008C1683" w:rsidRPr="008C1683" w:rsidRDefault="008C1683" w:rsidP="008C1683">
      <w:pPr>
        <w:spacing w:after="0" w:line="240" w:lineRule="auto"/>
        <w:ind w:firstLine="708"/>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 xml:space="preserve">Наибольший объем расходов по разделу относится к подразделам: "Дорожное хозяйство (дорожные фонды)" – 54,6 %, </w:t>
      </w:r>
      <w:r w:rsidRPr="008C1683">
        <w:rPr>
          <w:rFonts w:ascii="Times New Roman" w:hAnsi="Times New Roman" w:cs="Times New Roman"/>
          <w:color w:val="000000"/>
          <w:sz w:val="28"/>
          <w:szCs w:val="28"/>
        </w:rPr>
        <w:t>Другие вопросы в области национальной экономики</w:t>
      </w:r>
      <w:r w:rsidRPr="008C1683">
        <w:rPr>
          <w:rFonts w:ascii="Times New Roman" w:eastAsia="Times New Roman" w:hAnsi="Times New Roman" w:cs="Times New Roman"/>
          <w:sz w:val="28"/>
          <w:szCs w:val="28"/>
          <w:lang w:eastAsia="ru-RU"/>
        </w:rPr>
        <w:t>" – 14,5 %</w:t>
      </w:r>
      <w:r w:rsidR="000209AF">
        <w:rPr>
          <w:rFonts w:ascii="Times New Roman" w:eastAsia="Times New Roman" w:hAnsi="Times New Roman" w:cs="Times New Roman"/>
          <w:sz w:val="28"/>
          <w:szCs w:val="28"/>
          <w:lang w:eastAsia="ru-RU"/>
        </w:rPr>
        <w:t>,</w:t>
      </w:r>
      <w:r w:rsidRPr="008C1683">
        <w:rPr>
          <w:rFonts w:ascii="Times New Roman" w:eastAsia="Times New Roman" w:hAnsi="Times New Roman" w:cs="Times New Roman"/>
          <w:sz w:val="28"/>
          <w:szCs w:val="28"/>
          <w:lang w:eastAsia="ru-RU"/>
        </w:rPr>
        <w:t xml:space="preserve"> Сельское хозяйство и рыболовство" – 13,2 %, "Транспорт" – 9,1 %. </w:t>
      </w:r>
    </w:p>
    <w:p w:rsidR="008C1683" w:rsidRPr="008C1683" w:rsidRDefault="008C1683" w:rsidP="008C1683">
      <w:pPr>
        <w:spacing w:after="0" w:line="240" w:lineRule="auto"/>
        <w:ind w:firstLine="709"/>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Снижение объема бюджетных ассигнований на 2017 год по сравнению с 2016 годом в основном связано с отсутствием сведений по распределению средств федерального бюджета (в 2016 году в сумме 5312,1 млн рублей, в 2017 году – 319,8 млн рублей,</w:t>
      </w:r>
      <w:r w:rsidR="005E433D">
        <w:rPr>
          <w:rFonts w:ascii="Times New Roman" w:eastAsia="Times New Roman" w:hAnsi="Times New Roman" w:cs="Times New Roman"/>
          <w:sz w:val="28"/>
          <w:szCs w:val="28"/>
          <w:lang w:eastAsia="ru-RU"/>
        </w:rPr>
        <w:t xml:space="preserve"> из них 319,5 млн рублей - </w:t>
      </w:r>
      <w:r w:rsidRPr="008C1683">
        <w:rPr>
          <w:rFonts w:ascii="Times New Roman" w:eastAsia="Times New Roman" w:hAnsi="Times New Roman" w:cs="Times New Roman"/>
          <w:sz w:val="28"/>
          <w:szCs w:val="28"/>
          <w:lang w:eastAsia="ru-RU"/>
        </w:rPr>
        <w:t>по подразделу "Лесное хозяйство").</w:t>
      </w:r>
    </w:p>
    <w:p w:rsidR="008C1683" w:rsidRPr="008C1683" w:rsidRDefault="008C1683" w:rsidP="008C1683">
      <w:pPr>
        <w:spacing w:after="0" w:line="240" w:lineRule="auto"/>
        <w:ind w:firstLine="709"/>
        <w:jc w:val="both"/>
        <w:rPr>
          <w:rFonts w:ascii="Times New Roman" w:eastAsia="Times New Roman" w:hAnsi="Times New Roman" w:cs="Times New Roman"/>
          <w:sz w:val="28"/>
          <w:szCs w:val="24"/>
        </w:rPr>
      </w:pPr>
      <w:r w:rsidRPr="008C1683">
        <w:rPr>
          <w:rFonts w:ascii="Times New Roman" w:eastAsia="Times New Roman" w:hAnsi="Times New Roman" w:cs="Times New Roman"/>
          <w:sz w:val="28"/>
          <w:szCs w:val="28"/>
          <w:lang w:eastAsia="ru-RU"/>
        </w:rPr>
        <w:t>Расходы на предоставление бюджетных инвестиций акционерному обществу "Наш дом - Приморье" запланированы в размере 1200,0 млн рублей (в 2016 году -</w:t>
      </w:r>
      <w:r w:rsidRPr="008C1683">
        <w:rPr>
          <w:rFonts w:ascii="Times New Roman" w:hAnsi="Times New Roman" w:cs="Times New Roman"/>
          <w:sz w:val="28"/>
          <w:szCs w:val="28"/>
        </w:rPr>
        <w:t xml:space="preserve"> 2</w:t>
      </w:r>
      <w:r w:rsidRPr="008C1683">
        <w:rPr>
          <w:rFonts w:ascii="Times New Roman" w:eastAsia="Times New Roman" w:hAnsi="Times New Roman" w:cs="Times New Roman"/>
          <w:sz w:val="28"/>
          <w:szCs w:val="28"/>
          <w:lang w:eastAsia="ru-RU"/>
        </w:rPr>
        <w:t xml:space="preserve">200,0 млн рублей). </w:t>
      </w:r>
      <w:r w:rsidRPr="008C1683">
        <w:t xml:space="preserve"> </w:t>
      </w:r>
    </w:p>
    <w:p w:rsidR="008C1683" w:rsidRPr="008C1683" w:rsidRDefault="008C1683" w:rsidP="008C1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 xml:space="preserve">Увеличение по сравнению с 2016 годом планируется по подразделу "Водное хозяйство" за счет увеличения бюджетных ассигнований на реконструкцию "Водохранилище 27 Ключ" в Дальнегорском городском округе (в 2016 году – 14,2 млн рублей, в 2017 году – 130,1 млн рублей), а также субсидий бюджетам муниципальных образований на капитальный ремонт гидротехнических сооружений (в том числе разработку проектно-сметной документации), находящихся в муниципальной собственности, предназначенных для защиты от наводнений в результате прохождения паводков (в 2016 году – 4,0 млн рублей, в 2017 году – 29,5 млн рублей). </w:t>
      </w:r>
    </w:p>
    <w:p w:rsidR="008C1683" w:rsidRPr="008C1683" w:rsidRDefault="008C1683" w:rsidP="008C1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1683">
        <w:rPr>
          <w:rFonts w:ascii="Times New Roman" w:eastAsia="Times New Roman" w:hAnsi="Times New Roman" w:cs="Times New Roman"/>
          <w:sz w:val="28"/>
          <w:szCs w:val="28"/>
          <w:lang w:eastAsia="ru-RU"/>
        </w:rPr>
        <w:t xml:space="preserve">Кроме того, запланированы новые расходы в сумме 10,5 млн рублей в виде субсидий бюджетам муниципальных образований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
    <w:p w:rsidR="00251206" w:rsidRDefault="00251206"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5.4.1. Дорожный фонд Приморского края</w:t>
      </w:r>
    </w:p>
    <w:p w:rsidR="00180A04" w:rsidRPr="002C170E" w:rsidRDefault="00180A04" w:rsidP="00180A04">
      <w:pPr>
        <w:autoSpaceDE w:val="0"/>
        <w:autoSpaceDN w:val="0"/>
        <w:adjustRightInd w:val="0"/>
        <w:spacing w:after="0" w:line="240" w:lineRule="auto"/>
        <w:ind w:firstLine="709"/>
        <w:jc w:val="both"/>
        <w:rPr>
          <w:rFonts w:ascii="Times New Roman" w:hAnsi="Times New Roman" w:cs="Times New Roman"/>
          <w:sz w:val="28"/>
          <w:szCs w:val="28"/>
        </w:rPr>
      </w:pPr>
      <w:r w:rsidRPr="002C170E">
        <w:rPr>
          <w:rFonts w:ascii="Times New Roman" w:eastAsia="Times New Roman" w:hAnsi="Times New Roman" w:cs="Times New Roman"/>
          <w:sz w:val="28"/>
          <w:szCs w:val="28"/>
          <w:lang w:eastAsia="ru-RU"/>
        </w:rPr>
        <w:t xml:space="preserve">Согласно статье 7 законопроекта объём дорожного фонда Приморского края (далее </w:t>
      </w:r>
      <w:r>
        <w:rPr>
          <w:rFonts w:ascii="Times New Roman" w:eastAsia="Times New Roman" w:hAnsi="Times New Roman" w:cs="Times New Roman"/>
          <w:sz w:val="28"/>
          <w:szCs w:val="28"/>
          <w:lang w:eastAsia="ru-RU"/>
        </w:rPr>
        <w:t>-</w:t>
      </w:r>
      <w:r w:rsidRPr="002C170E">
        <w:rPr>
          <w:rFonts w:ascii="Times New Roman" w:eastAsia="Times New Roman" w:hAnsi="Times New Roman" w:cs="Times New Roman"/>
          <w:sz w:val="28"/>
          <w:szCs w:val="28"/>
          <w:lang w:eastAsia="ru-RU"/>
        </w:rPr>
        <w:t xml:space="preserve"> дорожный фонд) </w:t>
      </w:r>
      <w:r>
        <w:rPr>
          <w:rFonts w:ascii="Times New Roman" w:eastAsia="Times New Roman" w:hAnsi="Times New Roman" w:cs="Times New Roman"/>
          <w:sz w:val="28"/>
          <w:szCs w:val="28"/>
          <w:lang w:eastAsia="ru-RU"/>
        </w:rPr>
        <w:t>за счет</w:t>
      </w:r>
      <w:r w:rsidRPr="002C170E">
        <w:rPr>
          <w:rFonts w:ascii="Times New Roman" w:eastAsia="Times New Roman" w:hAnsi="Times New Roman" w:cs="Times New Roman"/>
          <w:sz w:val="28"/>
          <w:szCs w:val="28"/>
          <w:lang w:eastAsia="ru-RU"/>
        </w:rPr>
        <w:t xml:space="preserve"> средств краевого бюджета </w:t>
      </w:r>
      <w:r>
        <w:rPr>
          <w:rFonts w:ascii="Times New Roman" w:eastAsia="Times New Roman" w:hAnsi="Times New Roman" w:cs="Times New Roman"/>
          <w:sz w:val="28"/>
          <w:szCs w:val="28"/>
          <w:lang w:eastAsia="ru-RU"/>
        </w:rPr>
        <w:t>снижен к уровню 2016 года</w:t>
      </w:r>
      <w:r w:rsidRPr="00A066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9761,5 млн рублей) и </w:t>
      </w:r>
      <w:r w:rsidRPr="002C170E">
        <w:rPr>
          <w:rFonts w:ascii="Times New Roman" w:eastAsia="Times New Roman" w:hAnsi="Times New Roman" w:cs="Times New Roman"/>
          <w:sz w:val="28"/>
          <w:szCs w:val="28"/>
          <w:lang w:eastAsia="ru-RU"/>
        </w:rPr>
        <w:t>представлен в размер</w:t>
      </w:r>
      <w:r>
        <w:rPr>
          <w:rFonts w:ascii="Times New Roman" w:eastAsia="Times New Roman" w:hAnsi="Times New Roman" w:cs="Times New Roman"/>
          <w:sz w:val="28"/>
          <w:szCs w:val="28"/>
          <w:lang w:eastAsia="ru-RU"/>
        </w:rPr>
        <w:t>ах:</w:t>
      </w:r>
      <w:r w:rsidRPr="002C170E">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7</w:t>
      </w:r>
      <w:r w:rsidRPr="002C170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- 6386,4</w:t>
      </w:r>
      <w:r w:rsidRPr="002C170E">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на 2018 и 2019 год – 6030,2 млн рублей и 6146,0 млн рублей соответственно</w:t>
      </w:r>
      <w:r w:rsidRPr="002C170E">
        <w:rPr>
          <w:rFonts w:ascii="Times New Roman" w:eastAsia="Times New Roman" w:hAnsi="Times New Roman" w:cs="Times New Roman"/>
          <w:sz w:val="28"/>
          <w:szCs w:val="28"/>
          <w:lang w:eastAsia="ru-RU"/>
        </w:rPr>
        <w:t xml:space="preserve">. </w:t>
      </w:r>
    </w:p>
    <w:p w:rsidR="00180A04" w:rsidRPr="002C170E" w:rsidRDefault="00180A04" w:rsidP="00180A04">
      <w:pPr>
        <w:tabs>
          <w:tab w:val="center" w:pos="4153"/>
          <w:tab w:val="right" w:pos="8306"/>
        </w:tabs>
        <w:spacing w:after="0" w:line="240" w:lineRule="auto"/>
        <w:ind w:firstLine="709"/>
        <w:jc w:val="both"/>
      </w:pPr>
      <w:r w:rsidRPr="002C170E">
        <w:rPr>
          <w:rFonts w:ascii="Times New Roman" w:eastAsia="Times New Roman" w:hAnsi="Times New Roman" w:cs="Times New Roman"/>
          <w:sz w:val="28"/>
          <w:szCs w:val="28"/>
          <w:lang w:eastAsia="ru-RU"/>
        </w:rPr>
        <w:t xml:space="preserve">В ходе исполнения краевого бюджета в текущем году общий объем дорожного фонда корректировался </w:t>
      </w:r>
      <w:r>
        <w:rPr>
          <w:rFonts w:ascii="Times New Roman" w:eastAsia="Times New Roman" w:hAnsi="Times New Roman" w:cs="Times New Roman"/>
          <w:sz w:val="28"/>
          <w:szCs w:val="28"/>
          <w:lang w:eastAsia="ru-RU"/>
        </w:rPr>
        <w:t>шесть</w:t>
      </w:r>
      <w:r w:rsidRPr="002C170E">
        <w:rPr>
          <w:rFonts w:ascii="Times New Roman" w:eastAsia="Times New Roman" w:hAnsi="Times New Roman" w:cs="Times New Roman"/>
          <w:sz w:val="28"/>
          <w:szCs w:val="28"/>
          <w:lang w:eastAsia="ru-RU"/>
        </w:rPr>
        <w:t xml:space="preserve"> раз</w:t>
      </w:r>
      <w:r w:rsidRPr="00E67B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увеличением </w:t>
      </w:r>
      <w:r w:rsidRPr="002C170E">
        <w:rPr>
          <w:rFonts w:ascii="Times New Roman" w:eastAsia="Times New Roman" w:hAnsi="Times New Roman" w:cs="Times New Roman"/>
          <w:sz w:val="28"/>
          <w:szCs w:val="28"/>
          <w:lang w:eastAsia="ru-RU"/>
        </w:rPr>
        <w:t>в общей сумме</w:t>
      </w:r>
      <w:r w:rsidRPr="00D00C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2352,7</w:t>
      </w:r>
      <w:r w:rsidRPr="002C170E">
        <w:rPr>
          <w:rFonts w:ascii="Times New Roman" w:eastAsia="Times New Roman" w:hAnsi="Times New Roman" w:cs="Times New Roman"/>
          <w:sz w:val="28"/>
          <w:szCs w:val="28"/>
          <w:lang w:eastAsia="ru-RU"/>
        </w:rPr>
        <w:t xml:space="preserve"> млн рублей (первоначальная сумма – </w:t>
      </w:r>
      <w:r>
        <w:rPr>
          <w:rFonts w:ascii="Times New Roman" w:eastAsia="Times New Roman" w:hAnsi="Times New Roman" w:cs="Times New Roman"/>
          <w:sz w:val="28"/>
          <w:szCs w:val="28"/>
          <w:lang w:eastAsia="ru-RU"/>
        </w:rPr>
        <w:t>7408,8</w:t>
      </w:r>
      <w:r w:rsidRPr="002C170E">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При этом, </w:t>
      </w:r>
      <w:r>
        <w:rPr>
          <w:rFonts w:ascii="Times New Roman" w:eastAsia="Times New Roman" w:hAnsi="Times New Roman" w:cs="Times New Roman"/>
          <w:sz w:val="28"/>
          <w:szCs w:val="28"/>
          <w:lang w:eastAsia="ru-RU"/>
        </w:rPr>
        <w:lastRenderedPageBreak/>
        <w:t>корректировки</w:t>
      </w:r>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утверждены </w:t>
      </w:r>
      <w:r w:rsidRPr="002C170E">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ами</w:t>
      </w:r>
      <w:r w:rsidRPr="002C170E">
        <w:rPr>
          <w:rFonts w:ascii="Times New Roman" w:eastAsia="Times New Roman" w:hAnsi="Times New Roman" w:cs="Times New Roman"/>
          <w:sz w:val="28"/>
          <w:szCs w:val="28"/>
          <w:lang w:eastAsia="ru-RU"/>
        </w:rPr>
        <w:t xml:space="preserve"> Приморского края</w:t>
      </w:r>
      <w:r>
        <w:rPr>
          <w:rFonts w:ascii="Times New Roman" w:eastAsia="Times New Roman" w:hAnsi="Times New Roman" w:cs="Times New Roman"/>
          <w:sz w:val="28"/>
          <w:szCs w:val="28"/>
          <w:lang w:eastAsia="ru-RU"/>
        </w:rPr>
        <w:t xml:space="preserve"> – в сторону </w:t>
      </w:r>
      <w:r w:rsidRPr="002C170E">
        <w:rPr>
          <w:rFonts w:ascii="Times New Roman" w:eastAsia="Times New Roman" w:hAnsi="Times New Roman" w:cs="Times New Roman"/>
          <w:sz w:val="28"/>
          <w:szCs w:val="28"/>
          <w:lang w:eastAsia="ru-RU"/>
        </w:rPr>
        <w:t xml:space="preserve">уменьшения от </w:t>
      </w:r>
      <w:r>
        <w:rPr>
          <w:rFonts w:ascii="Times New Roman" w:eastAsia="Times New Roman" w:hAnsi="Times New Roman" w:cs="Times New Roman"/>
          <w:sz w:val="28"/>
          <w:szCs w:val="28"/>
          <w:lang w:eastAsia="ru-RU"/>
        </w:rPr>
        <w:t>26.02.2016</w:t>
      </w:r>
      <w:r w:rsidRPr="002C170E">
        <w:rPr>
          <w:rFonts w:ascii="Times New Roman" w:eastAsia="Times New Roman" w:hAnsi="Times New Roman" w:cs="Times New Roman"/>
          <w:sz w:val="28"/>
          <w:szCs w:val="28"/>
          <w:lang w:eastAsia="ru-RU"/>
        </w:rPr>
        <w:t xml:space="preserve"> </w:t>
      </w:r>
      <w:hyperlink r:id="rId25" w:history="1">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769</w:t>
        </w:r>
        <w:r w:rsidRPr="002C170E">
          <w:rPr>
            <w:rFonts w:ascii="Times New Roman" w:eastAsia="Times New Roman" w:hAnsi="Times New Roman" w:cs="Times New Roman"/>
            <w:sz w:val="28"/>
            <w:szCs w:val="28"/>
            <w:lang w:eastAsia="ru-RU"/>
          </w:rPr>
          <w:t>-КЗ</w:t>
        </w:r>
      </w:hyperlink>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увеличения -  </w:t>
      </w:r>
      <w:r w:rsidRPr="002C170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05.04.2016</w:t>
      </w:r>
      <w:r w:rsidRPr="002C170E">
        <w:rPr>
          <w:rFonts w:ascii="Times New Roman" w:eastAsia="Times New Roman" w:hAnsi="Times New Roman" w:cs="Times New Roman"/>
          <w:sz w:val="28"/>
          <w:szCs w:val="28"/>
          <w:lang w:eastAsia="ru-RU"/>
        </w:rPr>
        <w:t xml:space="preserve"> </w:t>
      </w:r>
      <w:hyperlink r:id="rId26" w:history="1">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795</w:t>
        </w:r>
        <w:r w:rsidRPr="002C170E">
          <w:rPr>
            <w:rFonts w:ascii="Times New Roman" w:eastAsia="Times New Roman" w:hAnsi="Times New Roman" w:cs="Times New Roman"/>
            <w:sz w:val="28"/>
            <w:szCs w:val="28"/>
            <w:lang w:eastAsia="ru-RU"/>
          </w:rPr>
          <w:t>-КЗ</w:t>
        </w:r>
      </w:hyperlink>
      <w:r w:rsidRPr="002C170E">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30.05.2016</w:t>
      </w:r>
      <w:r w:rsidRPr="002C170E">
        <w:rPr>
          <w:rFonts w:ascii="Times New Roman" w:eastAsia="Times New Roman" w:hAnsi="Times New Roman" w:cs="Times New Roman"/>
          <w:sz w:val="28"/>
          <w:szCs w:val="28"/>
          <w:lang w:eastAsia="ru-RU"/>
        </w:rPr>
        <w:t xml:space="preserve"> </w:t>
      </w:r>
      <w:hyperlink r:id="rId27" w:history="1">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826</w:t>
        </w:r>
        <w:r w:rsidRPr="002C170E">
          <w:rPr>
            <w:rFonts w:ascii="Times New Roman" w:eastAsia="Times New Roman" w:hAnsi="Times New Roman" w:cs="Times New Roman"/>
            <w:sz w:val="28"/>
            <w:szCs w:val="28"/>
            <w:lang w:eastAsia="ru-RU"/>
          </w:rPr>
          <w:t>-КЗ</w:t>
        </w:r>
      </w:hyperlink>
      <w:r>
        <w:rPr>
          <w:rFonts w:ascii="Times New Roman" w:eastAsia="Times New Roman" w:hAnsi="Times New Roman" w:cs="Times New Roman"/>
          <w:sz w:val="28"/>
          <w:szCs w:val="28"/>
          <w:lang w:eastAsia="ru-RU"/>
        </w:rPr>
        <w:t>, от 15.06.2016 № 841-КЗ, от 25.07.2016 № 878-КЗ</w:t>
      </w:r>
      <w:r>
        <w:rPr>
          <w:rStyle w:val="af"/>
          <w:rFonts w:ascii="Times New Roman" w:eastAsia="Times New Roman" w:hAnsi="Times New Roman" w:cs="Times New Roman"/>
          <w:sz w:val="28"/>
          <w:szCs w:val="28"/>
          <w:lang w:eastAsia="ru-RU"/>
        </w:rPr>
        <w:footnoteReference w:id="11"/>
      </w:r>
      <w:r w:rsidRPr="002C17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80A04" w:rsidRPr="002C170E" w:rsidRDefault="00180A04" w:rsidP="00180A04">
      <w:pPr>
        <w:spacing w:after="0" w:line="240" w:lineRule="auto"/>
        <w:ind w:firstLine="709"/>
        <w:jc w:val="both"/>
        <w:rPr>
          <w:rFonts w:ascii="Times New Roman" w:eastAsia="Times New Roman" w:hAnsi="Times New Roman" w:cs="Times New Roman"/>
          <w:i/>
          <w:sz w:val="28"/>
          <w:szCs w:val="28"/>
          <w:lang w:eastAsia="ru-RU"/>
        </w:rPr>
      </w:pPr>
      <w:r w:rsidRPr="00780BE5">
        <w:rPr>
          <w:rFonts w:ascii="Times New Roman" w:eastAsia="Times New Roman" w:hAnsi="Times New Roman" w:cs="Times New Roman"/>
          <w:i/>
          <w:sz w:val="28"/>
          <w:szCs w:val="28"/>
          <w:lang w:eastAsia="ru-RU"/>
        </w:rPr>
        <w:t>Бюджетные средства дорожного фонда в 201</w:t>
      </w:r>
      <w:r>
        <w:rPr>
          <w:rFonts w:ascii="Times New Roman" w:eastAsia="Times New Roman" w:hAnsi="Times New Roman" w:cs="Times New Roman"/>
          <w:i/>
          <w:sz w:val="28"/>
          <w:szCs w:val="28"/>
          <w:lang w:eastAsia="ru-RU"/>
        </w:rPr>
        <w:t xml:space="preserve">7 </w:t>
      </w:r>
      <w:r w:rsidRPr="00780BE5">
        <w:rPr>
          <w:rFonts w:ascii="Times New Roman" w:eastAsia="Times New Roman" w:hAnsi="Times New Roman" w:cs="Times New Roman"/>
          <w:i/>
          <w:sz w:val="28"/>
          <w:szCs w:val="28"/>
          <w:lang w:eastAsia="ru-RU"/>
        </w:rPr>
        <w:t>году планируется направить на:</w:t>
      </w:r>
    </w:p>
    <w:p w:rsidR="00180A04" w:rsidRPr="002C170E" w:rsidRDefault="00180A04" w:rsidP="00180A04">
      <w:pPr>
        <w:spacing w:after="0" w:line="240" w:lineRule="auto"/>
        <w:ind w:firstLine="709"/>
        <w:jc w:val="both"/>
        <w:rPr>
          <w:rFonts w:ascii="Times New Roman" w:eastAsia="Times New Roman" w:hAnsi="Times New Roman" w:cs="Times New Roman"/>
          <w:sz w:val="28"/>
          <w:szCs w:val="28"/>
          <w:lang w:eastAsia="ru-RU"/>
        </w:rPr>
      </w:pPr>
      <w:r w:rsidRPr="002C170E">
        <w:rPr>
          <w:rFonts w:ascii="Times New Roman" w:eastAsia="Times New Roman" w:hAnsi="Times New Roman" w:cs="Times New Roman"/>
          <w:sz w:val="28"/>
          <w:szCs w:val="28"/>
          <w:lang w:eastAsia="ru-RU"/>
        </w:rPr>
        <w:t xml:space="preserve">содержание автомобильных дорог регионального или межмуниципального значения на территории Приморского края – </w:t>
      </w:r>
      <w:r>
        <w:rPr>
          <w:rFonts w:ascii="Times New Roman" w:eastAsia="Times New Roman" w:hAnsi="Times New Roman" w:cs="Times New Roman"/>
          <w:sz w:val="28"/>
          <w:szCs w:val="28"/>
          <w:lang w:eastAsia="ru-RU"/>
        </w:rPr>
        <w:t>2395,6</w:t>
      </w:r>
      <w:r w:rsidRPr="002C170E">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что больше</w:t>
      </w:r>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8,1</w:t>
      </w:r>
      <w:r w:rsidRPr="002C170E">
        <w:rPr>
          <w:rFonts w:ascii="Times New Roman" w:eastAsia="Times New Roman" w:hAnsi="Times New Roman" w:cs="Times New Roman"/>
          <w:sz w:val="28"/>
          <w:szCs w:val="28"/>
          <w:lang w:eastAsia="ru-RU"/>
        </w:rPr>
        <w:t xml:space="preserve"> % уровн</w:t>
      </w:r>
      <w:r>
        <w:rPr>
          <w:rFonts w:ascii="Times New Roman" w:eastAsia="Times New Roman" w:hAnsi="Times New Roman" w:cs="Times New Roman"/>
          <w:sz w:val="28"/>
          <w:szCs w:val="28"/>
          <w:lang w:eastAsia="ru-RU"/>
        </w:rPr>
        <w:t>я</w:t>
      </w:r>
      <w:r w:rsidRPr="002C170E">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2C170E">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(2216,0 млн рублей)</w:t>
      </w:r>
      <w:r w:rsidRPr="002C170E">
        <w:rPr>
          <w:rFonts w:ascii="Times New Roman" w:eastAsia="Times New Roman" w:hAnsi="Times New Roman" w:cs="Times New Roman"/>
          <w:sz w:val="28"/>
          <w:szCs w:val="28"/>
          <w:lang w:eastAsia="ru-RU"/>
        </w:rPr>
        <w:t>;</w:t>
      </w:r>
    </w:p>
    <w:p w:rsidR="00180A04" w:rsidRDefault="00180A04" w:rsidP="00180A04">
      <w:pPr>
        <w:spacing w:after="0" w:line="240" w:lineRule="auto"/>
        <w:ind w:firstLine="709"/>
        <w:jc w:val="both"/>
        <w:rPr>
          <w:rFonts w:ascii="Times New Roman" w:eastAsia="Times New Roman" w:hAnsi="Times New Roman" w:cs="Times New Roman"/>
          <w:sz w:val="28"/>
          <w:szCs w:val="28"/>
          <w:lang w:eastAsia="ru-RU"/>
        </w:rPr>
      </w:pPr>
      <w:r w:rsidRPr="002C170E">
        <w:rPr>
          <w:rFonts w:ascii="Times New Roman" w:eastAsia="Times New Roman" w:hAnsi="Times New Roman" w:cs="Times New Roman"/>
          <w:sz w:val="28"/>
          <w:szCs w:val="28"/>
          <w:lang w:eastAsia="ru-RU"/>
        </w:rPr>
        <w:t>ремонт автомобильных дорог регионального или межмуниципального значения на территории Приморского края за счет средств краевого бюджета</w:t>
      </w:r>
      <w:r>
        <w:rPr>
          <w:rFonts w:ascii="Times New Roman" w:eastAsia="Times New Roman" w:hAnsi="Times New Roman" w:cs="Times New Roman"/>
          <w:sz w:val="28"/>
          <w:szCs w:val="28"/>
          <w:lang w:eastAsia="ru-RU"/>
        </w:rPr>
        <w:t> </w:t>
      </w:r>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861,6</w:t>
      </w:r>
      <w:r w:rsidRPr="002C170E">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 xml:space="preserve">снижение </w:t>
      </w:r>
      <w:r w:rsidRPr="002C170E">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12,5</w:t>
      </w:r>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(984,2 млн рублей)</w:t>
      </w:r>
      <w:r w:rsidRPr="002C170E">
        <w:rPr>
          <w:rFonts w:ascii="Times New Roman" w:eastAsia="Times New Roman" w:hAnsi="Times New Roman" w:cs="Times New Roman"/>
          <w:sz w:val="28"/>
          <w:szCs w:val="28"/>
          <w:lang w:eastAsia="ru-RU"/>
        </w:rPr>
        <w:t xml:space="preserve">; </w:t>
      </w:r>
    </w:p>
    <w:p w:rsidR="00180A04" w:rsidRPr="002C170E"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автомобильной дороги Зима Южная - Раздольное - Хасан на участке Зима Южная - Новый - Де-Фриз в Приморском крае – </w:t>
      </w:r>
      <w:r>
        <w:rPr>
          <w:rFonts w:ascii="Times New Roman" w:hAnsi="Times New Roman"/>
          <w:sz w:val="28"/>
          <w:szCs w:val="28"/>
        </w:rPr>
        <w:t>438,0</w:t>
      </w:r>
      <w:r w:rsidRPr="002C170E">
        <w:rPr>
          <w:rFonts w:ascii="Times New Roman" w:hAnsi="Times New Roman"/>
          <w:sz w:val="28"/>
          <w:szCs w:val="28"/>
        </w:rPr>
        <w:t xml:space="preserve"> млн рублей, увеличение </w:t>
      </w:r>
      <w:r>
        <w:rPr>
          <w:rFonts w:ascii="Times New Roman" w:hAnsi="Times New Roman"/>
          <w:sz w:val="28"/>
          <w:szCs w:val="28"/>
        </w:rPr>
        <w:t>в 1,6 раз (265,0 млн рублей)</w:t>
      </w:r>
      <w:r w:rsidRPr="002C170E">
        <w:rPr>
          <w:rFonts w:ascii="Times New Roman" w:hAnsi="Times New Roman"/>
          <w:sz w:val="28"/>
          <w:szCs w:val="28"/>
        </w:rPr>
        <w:t>;</w:t>
      </w:r>
    </w:p>
    <w:p w:rsidR="00180A04" w:rsidRPr="002C170E"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мостового перехода через р. Крыловка на 24 км автомобильной дороги Кировский - Николо-Михайловка - Яковлевка в Приморском крае – </w:t>
      </w:r>
      <w:r>
        <w:rPr>
          <w:rFonts w:ascii="Times New Roman" w:hAnsi="Times New Roman"/>
          <w:sz w:val="28"/>
          <w:szCs w:val="28"/>
        </w:rPr>
        <w:t>49,0</w:t>
      </w:r>
      <w:r w:rsidRPr="002C170E">
        <w:rPr>
          <w:rFonts w:ascii="Times New Roman" w:hAnsi="Times New Roman"/>
          <w:sz w:val="28"/>
          <w:szCs w:val="28"/>
        </w:rPr>
        <w:t xml:space="preserve"> млн рублей, увеличение в </w:t>
      </w:r>
      <w:r>
        <w:rPr>
          <w:rFonts w:ascii="Times New Roman" w:hAnsi="Times New Roman"/>
          <w:sz w:val="28"/>
          <w:szCs w:val="28"/>
        </w:rPr>
        <w:t>7,2</w:t>
      </w:r>
      <w:r w:rsidRPr="002C170E">
        <w:rPr>
          <w:rFonts w:ascii="Times New Roman" w:hAnsi="Times New Roman"/>
          <w:sz w:val="28"/>
          <w:szCs w:val="28"/>
        </w:rPr>
        <w:t xml:space="preserve"> раз</w:t>
      </w:r>
      <w:r>
        <w:rPr>
          <w:rFonts w:ascii="Times New Roman" w:hAnsi="Times New Roman"/>
          <w:sz w:val="28"/>
          <w:szCs w:val="28"/>
        </w:rPr>
        <w:t xml:space="preserve"> (6,8 млн рублей)</w:t>
      </w:r>
      <w:r w:rsidRPr="002C170E">
        <w:rPr>
          <w:rFonts w:ascii="Times New Roman" w:hAnsi="Times New Roman"/>
          <w:sz w:val="28"/>
          <w:szCs w:val="28"/>
        </w:rPr>
        <w:t>;</w:t>
      </w:r>
    </w:p>
    <w:p w:rsidR="00180A04"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автомобильной дороги Владивосток - Находка - порт Восточный на участке км 43+474 - км 83+000 в Приморском крае – </w:t>
      </w:r>
      <w:r>
        <w:rPr>
          <w:rFonts w:ascii="Times New Roman" w:hAnsi="Times New Roman"/>
          <w:sz w:val="28"/>
          <w:szCs w:val="28"/>
        </w:rPr>
        <w:t>129,9</w:t>
      </w:r>
      <w:r w:rsidRPr="002C170E">
        <w:rPr>
          <w:rFonts w:ascii="Times New Roman" w:hAnsi="Times New Roman"/>
          <w:sz w:val="28"/>
          <w:szCs w:val="28"/>
        </w:rPr>
        <w:t xml:space="preserve"> млн рублей, увеличение </w:t>
      </w:r>
      <w:r>
        <w:rPr>
          <w:rFonts w:ascii="Times New Roman" w:hAnsi="Times New Roman"/>
          <w:sz w:val="28"/>
          <w:szCs w:val="28"/>
        </w:rPr>
        <w:t>на 29,9 % (100,0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AA1178">
        <w:rPr>
          <w:rFonts w:ascii="Times New Roman" w:hAnsi="Times New Roman"/>
          <w:sz w:val="28"/>
          <w:szCs w:val="28"/>
        </w:rPr>
        <w:t>троительство автомобильной дороги Михайловка - Турий Рог - Некруглово на участке км 0 - км 2,5 в Приморском крае</w:t>
      </w:r>
      <w:r>
        <w:rPr>
          <w:rFonts w:ascii="Times New Roman" w:hAnsi="Times New Roman"/>
          <w:sz w:val="28"/>
          <w:szCs w:val="28"/>
        </w:rPr>
        <w:t xml:space="preserve"> – 64,2 млн рублей, снижение на 62,2 % (169,8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3402A4">
        <w:rPr>
          <w:rFonts w:ascii="Times New Roman" w:hAnsi="Times New Roman"/>
          <w:sz w:val="28"/>
          <w:szCs w:val="28"/>
        </w:rPr>
        <w:t>троительство автомобильной дороги Хабаровск - Владивосток - Меркушевка на участке км 0 - км 6,4 в Приморском крае</w:t>
      </w:r>
      <w:r>
        <w:rPr>
          <w:rFonts w:ascii="Times New Roman" w:hAnsi="Times New Roman"/>
          <w:sz w:val="28"/>
          <w:szCs w:val="28"/>
        </w:rPr>
        <w:t xml:space="preserve"> – 230,8 млн рублей, снижение на 35,7 % (359,2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D36B3">
        <w:rPr>
          <w:rFonts w:ascii="Times New Roman" w:hAnsi="Times New Roman"/>
          <w:sz w:val="28"/>
          <w:szCs w:val="28"/>
        </w:rPr>
        <w:t>троительство автомобильных дорог от дорог регионального значения до границ земельных участков ООО "РусАгро-Приморье" (1,1 км, 1,0 км, 1,05 км, 1,1 км, 0,9 км)</w:t>
      </w:r>
      <w:r>
        <w:rPr>
          <w:rFonts w:ascii="Times New Roman" w:hAnsi="Times New Roman"/>
          <w:sz w:val="28"/>
          <w:szCs w:val="28"/>
        </w:rPr>
        <w:t xml:space="preserve"> – 286,0 млн рублей, увеличение в 26 раз (11,0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D36B3">
        <w:rPr>
          <w:rFonts w:ascii="Times New Roman" w:hAnsi="Times New Roman"/>
          <w:sz w:val="28"/>
          <w:szCs w:val="28"/>
        </w:rPr>
        <w:t>троительство автомобильных дорог вдоль границ земельных участков ООО "РусАгро-Приморье" (0,9 км, 2,1 км, 1,6 км)</w:t>
      </w:r>
      <w:r>
        <w:rPr>
          <w:rFonts w:ascii="Times New Roman" w:hAnsi="Times New Roman"/>
          <w:sz w:val="28"/>
          <w:szCs w:val="28"/>
        </w:rPr>
        <w:t xml:space="preserve"> – 225,0 млн рублей, увеличение в 25 раз (9,0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685C99">
        <w:rPr>
          <w:rFonts w:ascii="Times New Roman" w:hAnsi="Times New Roman"/>
          <w:sz w:val="28"/>
          <w:szCs w:val="28"/>
        </w:rPr>
        <w:t>троительство автомобильной дороги Владивосток - Находка - порт Восточный на участке км 18+500 - км 40+800 в Приморском крае, софинансируемой из федерального бюджета</w:t>
      </w:r>
      <w:r>
        <w:rPr>
          <w:rFonts w:ascii="Times New Roman" w:hAnsi="Times New Roman"/>
          <w:sz w:val="28"/>
          <w:szCs w:val="28"/>
        </w:rPr>
        <w:t xml:space="preserve"> – 905,6 млн рублей, увеличение на 23,1 % (735,4 млн рублей).</w:t>
      </w:r>
    </w:p>
    <w:p w:rsidR="00180A04" w:rsidRPr="002C170E"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Кроме того, запланированы субсидии бюджетам муниципальных образований за счет дорожного фонда Приморского края</w:t>
      </w:r>
      <w:r>
        <w:rPr>
          <w:rFonts w:ascii="Times New Roman" w:hAnsi="Times New Roman"/>
          <w:sz w:val="28"/>
          <w:szCs w:val="28"/>
        </w:rPr>
        <w:t xml:space="preserve"> в объеме 322,4 млн рублей</w:t>
      </w:r>
      <w:r w:rsidRPr="002C170E">
        <w:rPr>
          <w:rFonts w:ascii="Times New Roman" w:hAnsi="Times New Roman"/>
          <w:sz w:val="28"/>
          <w:szCs w:val="28"/>
        </w:rPr>
        <w:t>:</w:t>
      </w:r>
    </w:p>
    <w:p w:rsidR="00180A04" w:rsidRPr="002C170E" w:rsidRDefault="00180A04" w:rsidP="00180A04">
      <w:pPr>
        <w:autoSpaceDE w:val="0"/>
        <w:autoSpaceDN w:val="0"/>
        <w:adjustRightInd w:val="0"/>
        <w:spacing w:after="0" w:line="240" w:lineRule="auto"/>
        <w:ind w:firstLine="709"/>
        <w:jc w:val="both"/>
        <w:rPr>
          <w:rFonts w:ascii="Times New Roman" w:hAnsi="Times New Roman" w:cs="Times New Roman"/>
          <w:sz w:val="28"/>
          <w:szCs w:val="28"/>
        </w:rPr>
      </w:pPr>
      <w:r w:rsidRPr="002C170E">
        <w:rPr>
          <w:rFonts w:ascii="Times New Roman" w:hAnsi="Times New Roman" w:cs="Times New Roman"/>
          <w:sz w:val="28"/>
          <w:szCs w:val="28"/>
        </w:rPr>
        <w:t xml:space="preserve">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w:t>
      </w:r>
      <w:r w:rsidRPr="002C170E">
        <w:rPr>
          <w:rFonts w:ascii="Times New Roman" w:hAnsi="Times New Roman" w:cs="Times New Roman"/>
          <w:sz w:val="28"/>
          <w:szCs w:val="28"/>
        </w:rPr>
        <w:lastRenderedPageBreak/>
        <w:t xml:space="preserve">автомобильных дорог общего пользования, а также на их капитальный ремонт и ремонт за счет средств дорожного фонда Приморского края – </w:t>
      </w:r>
      <w:r>
        <w:rPr>
          <w:rFonts w:ascii="Times New Roman" w:hAnsi="Times New Roman" w:cs="Times New Roman"/>
          <w:sz w:val="28"/>
          <w:szCs w:val="28"/>
        </w:rPr>
        <w:t>286,5</w:t>
      </w:r>
      <w:r w:rsidRPr="002C170E">
        <w:rPr>
          <w:rFonts w:ascii="Times New Roman" w:hAnsi="Times New Roman" w:cs="Times New Roman"/>
          <w:sz w:val="28"/>
          <w:szCs w:val="28"/>
        </w:rPr>
        <w:t xml:space="preserve"> млн рублей, с увеличением в </w:t>
      </w:r>
      <w:r>
        <w:rPr>
          <w:rFonts w:ascii="Times New Roman" w:hAnsi="Times New Roman" w:cs="Times New Roman"/>
          <w:sz w:val="28"/>
          <w:szCs w:val="28"/>
        </w:rPr>
        <w:t>4,8</w:t>
      </w:r>
      <w:r w:rsidRPr="002C170E">
        <w:rPr>
          <w:rFonts w:ascii="Times New Roman" w:hAnsi="Times New Roman" w:cs="Times New Roman"/>
          <w:sz w:val="28"/>
          <w:szCs w:val="28"/>
        </w:rPr>
        <w:t xml:space="preserve"> раза</w:t>
      </w:r>
      <w:r>
        <w:rPr>
          <w:rFonts w:ascii="Times New Roman" w:hAnsi="Times New Roman" w:cs="Times New Roman"/>
          <w:sz w:val="28"/>
          <w:szCs w:val="28"/>
        </w:rPr>
        <w:t xml:space="preserve"> по сравнению с планом на 2016 год. При этом, указанный объем бюджетных назначений на 1,5 млн рублей </w:t>
      </w:r>
      <w:r w:rsidRPr="000E4C19">
        <w:rPr>
          <w:rFonts w:ascii="Times New Roman" w:hAnsi="Times New Roman" w:cs="Times New Roman"/>
          <w:sz w:val="28"/>
          <w:szCs w:val="28"/>
        </w:rPr>
        <w:t>меньше суммы рассчитанной в соответствии с требованиями,</w:t>
      </w:r>
      <w:r w:rsidRPr="002C170E">
        <w:rPr>
          <w:rFonts w:ascii="Times New Roman" w:hAnsi="Times New Roman" w:cs="Times New Roman"/>
          <w:sz w:val="28"/>
          <w:szCs w:val="28"/>
        </w:rPr>
        <w:t xml:space="preserve"> установленным</w:t>
      </w:r>
      <w:r>
        <w:rPr>
          <w:rFonts w:ascii="Times New Roman" w:hAnsi="Times New Roman" w:cs="Times New Roman"/>
          <w:sz w:val="28"/>
          <w:szCs w:val="28"/>
        </w:rPr>
        <w:t>и</w:t>
      </w:r>
      <w:r w:rsidRPr="002C170E">
        <w:rPr>
          <w:rFonts w:ascii="Times New Roman" w:hAnsi="Times New Roman" w:cs="Times New Roman"/>
          <w:sz w:val="28"/>
          <w:szCs w:val="28"/>
        </w:rPr>
        <w:t xml:space="preserve"> постановлением Администрации Приморского края от 01.02.2012 № 24–па "Об утверждении Порядка формирования и использования бюджетных ассигнований дорожного фонда Приморского</w:t>
      </w:r>
      <w:r>
        <w:rPr>
          <w:rFonts w:ascii="Times New Roman" w:hAnsi="Times New Roman" w:cs="Times New Roman"/>
          <w:sz w:val="28"/>
          <w:szCs w:val="28"/>
        </w:rPr>
        <w:t xml:space="preserve"> края" (в действующей редакции)</w:t>
      </w:r>
      <w:r>
        <w:rPr>
          <w:rStyle w:val="af"/>
          <w:rFonts w:ascii="Times New Roman" w:hAnsi="Times New Roman" w:cs="Times New Roman"/>
          <w:sz w:val="28"/>
          <w:szCs w:val="28"/>
        </w:rPr>
        <w:footnoteReference w:id="12"/>
      </w:r>
      <w:r w:rsidRPr="002C170E">
        <w:rPr>
          <w:rFonts w:ascii="Times New Roman" w:hAnsi="Times New Roman" w:cs="Times New Roman"/>
          <w:sz w:val="28"/>
          <w:szCs w:val="28"/>
        </w:rPr>
        <w:t>;</w:t>
      </w:r>
    </w:p>
    <w:p w:rsidR="00180A04"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 </w:t>
      </w:r>
      <w:r>
        <w:rPr>
          <w:rFonts w:ascii="Times New Roman" w:hAnsi="Times New Roman"/>
          <w:sz w:val="28"/>
          <w:szCs w:val="28"/>
        </w:rPr>
        <w:t>35,9</w:t>
      </w:r>
      <w:r w:rsidRPr="002C170E">
        <w:rPr>
          <w:rFonts w:ascii="Times New Roman" w:hAnsi="Times New Roman"/>
          <w:sz w:val="28"/>
          <w:szCs w:val="28"/>
        </w:rPr>
        <w:t xml:space="preserve"> млн рублей, с</w:t>
      </w:r>
      <w:r>
        <w:rPr>
          <w:rFonts w:ascii="Times New Roman" w:hAnsi="Times New Roman"/>
          <w:sz w:val="28"/>
          <w:szCs w:val="28"/>
        </w:rPr>
        <w:t>о снижением</w:t>
      </w:r>
      <w:r w:rsidRPr="002C170E">
        <w:rPr>
          <w:rFonts w:ascii="Times New Roman" w:hAnsi="Times New Roman"/>
          <w:sz w:val="28"/>
          <w:szCs w:val="28"/>
        </w:rPr>
        <w:t xml:space="preserve"> на </w:t>
      </w:r>
      <w:r>
        <w:rPr>
          <w:rFonts w:ascii="Times New Roman" w:hAnsi="Times New Roman"/>
          <w:sz w:val="28"/>
          <w:szCs w:val="28"/>
        </w:rPr>
        <w:t>82,0</w:t>
      </w:r>
      <w:r w:rsidRPr="002C170E">
        <w:rPr>
          <w:rFonts w:ascii="Times New Roman" w:hAnsi="Times New Roman"/>
          <w:sz w:val="28"/>
          <w:szCs w:val="28"/>
        </w:rPr>
        <w:t xml:space="preserve"> %</w:t>
      </w:r>
      <w:r>
        <w:rPr>
          <w:rFonts w:ascii="Times New Roman" w:hAnsi="Times New Roman"/>
          <w:sz w:val="28"/>
          <w:szCs w:val="28"/>
        </w:rPr>
        <w:t xml:space="preserve"> (198,8 млн рублей).</w:t>
      </w:r>
    </w:p>
    <w:p w:rsidR="00180A04" w:rsidRPr="002C170E" w:rsidRDefault="00180A04" w:rsidP="00180A04">
      <w:pPr>
        <w:spacing w:after="0" w:line="240" w:lineRule="auto"/>
        <w:ind w:firstLine="709"/>
        <w:jc w:val="both"/>
        <w:rPr>
          <w:rFonts w:ascii="Times New Roman" w:hAnsi="Times New Roman"/>
          <w:i/>
          <w:sz w:val="28"/>
          <w:szCs w:val="28"/>
        </w:rPr>
      </w:pPr>
      <w:r w:rsidRPr="002C170E">
        <w:rPr>
          <w:rFonts w:ascii="Times New Roman" w:hAnsi="Times New Roman"/>
          <w:i/>
          <w:sz w:val="28"/>
          <w:szCs w:val="28"/>
        </w:rPr>
        <w:t>Также законопроектом на 201</w:t>
      </w:r>
      <w:r>
        <w:rPr>
          <w:rFonts w:ascii="Times New Roman" w:hAnsi="Times New Roman"/>
          <w:i/>
          <w:sz w:val="28"/>
          <w:szCs w:val="28"/>
        </w:rPr>
        <w:t>7</w:t>
      </w:r>
      <w:r w:rsidRPr="002C170E">
        <w:rPr>
          <w:rFonts w:ascii="Times New Roman" w:hAnsi="Times New Roman"/>
          <w:i/>
          <w:sz w:val="28"/>
          <w:szCs w:val="28"/>
        </w:rPr>
        <w:t xml:space="preserve"> год включены новые расходы на:</w:t>
      </w:r>
    </w:p>
    <w:p w:rsidR="00180A04" w:rsidRPr="00597499"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597499">
        <w:rPr>
          <w:rFonts w:ascii="Times New Roman" w:hAnsi="Times New Roman"/>
          <w:sz w:val="28"/>
          <w:szCs w:val="28"/>
        </w:rPr>
        <w:t>троительство мостовых переходов через реку Большая Уссурка и протоку реки Большая Уссурка на 3 и 4 км автомобильной дороги Лукьяновка - Новополтавка в Приморском крае</w:t>
      </w:r>
      <w:r>
        <w:rPr>
          <w:rFonts w:ascii="Times New Roman" w:hAnsi="Times New Roman"/>
          <w:sz w:val="28"/>
          <w:szCs w:val="28"/>
        </w:rPr>
        <w:t xml:space="preserve"> – 237,7 млн рублей;</w:t>
      </w:r>
    </w:p>
    <w:p w:rsidR="00180A04" w:rsidRPr="00597499" w:rsidRDefault="00180A04" w:rsidP="00180A04">
      <w:pPr>
        <w:spacing w:after="0" w:line="240" w:lineRule="auto"/>
        <w:ind w:firstLine="709"/>
        <w:jc w:val="both"/>
        <w:rPr>
          <w:rFonts w:ascii="Times New Roman" w:hAnsi="Times New Roman"/>
          <w:sz w:val="28"/>
          <w:szCs w:val="28"/>
        </w:rPr>
      </w:pPr>
      <w:r w:rsidRPr="00597499">
        <w:rPr>
          <w:rFonts w:ascii="Times New Roman" w:hAnsi="Times New Roman"/>
          <w:sz w:val="28"/>
          <w:szCs w:val="28"/>
        </w:rPr>
        <w:t>строительство мостового перехода через р. Кроуновка на км 2+262 автомобильной дороги Доброволье - Николо-Львовское - Корсаковка - Кроуновка в Приморском крае</w:t>
      </w:r>
      <w:r>
        <w:rPr>
          <w:rFonts w:ascii="Times New Roman" w:hAnsi="Times New Roman"/>
          <w:sz w:val="28"/>
          <w:szCs w:val="28"/>
        </w:rPr>
        <w:t xml:space="preserve"> – 73,4 млн рублей;</w:t>
      </w:r>
    </w:p>
    <w:p w:rsidR="00180A04" w:rsidRPr="00934A6D" w:rsidRDefault="00180A04" w:rsidP="00180A0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с</w:t>
      </w:r>
      <w:r w:rsidRPr="00AA508F">
        <w:rPr>
          <w:rFonts w:ascii="Times New Roman" w:hAnsi="Times New Roman"/>
          <w:sz w:val="28"/>
          <w:szCs w:val="28"/>
        </w:rPr>
        <w:t>троительство внутриплощадочных дорог 1,7 км</w:t>
      </w:r>
      <w:r>
        <w:rPr>
          <w:rFonts w:ascii="Times New Roman" w:hAnsi="Times New Roman"/>
          <w:sz w:val="28"/>
          <w:szCs w:val="28"/>
        </w:rPr>
        <w:t xml:space="preserve"> </w:t>
      </w:r>
      <w:r w:rsidRPr="00934A6D">
        <w:rPr>
          <w:rFonts w:ascii="Times New Roman" w:hAnsi="Times New Roman" w:cs="Times New Roman"/>
          <w:color w:val="000000"/>
          <w:sz w:val="28"/>
          <w:szCs w:val="28"/>
        </w:rPr>
        <w:t xml:space="preserve">в рамках реализации мероприятий по созданию территории опережающего развития "Михайловский" </w:t>
      </w:r>
      <w:r w:rsidRPr="00934A6D">
        <w:rPr>
          <w:rFonts w:ascii="Times New Roman" w:hAnsi="Times New Roman" w:cs="Times New Roman"/>
          <w:sz w:val="28"/>
          <w:szCs w:val="28"/>
        </w:rPr>
        <w:t>– 167,0 млн рублей.</w:t>
      </w:r>
    </w:p>
    <w:p w:rsidR="00180A04" w:rsidRPr="003443E6" w:rsidRDefault="00180A04" w:rsidP="00180A04">
      <w:pPr>
        <w:spacing w:after="0" w:line="240" w:lineRule="auto"/>
        <w:ind w:firstLine="709"/>
        <w:jc w:val="both"/>
        <w:rPr>
          <w:rFonts w:ascii="Times New Roman" w:hAnsi="Times New Roman"/>
          <w:i/>
          <w:sz w:val="28"/>
          <w:szCs w:val="28"/>
        </w:rPr>
      </w:pPr>
      <w:r w:rsidRPr="002C170E">
        <w:rPr>
          <w:rFonts w:ascii="Times New Roman" w:hAnsi="Times New Roman"/>
          <w:i/>
          <w:sz w:val="28"/>
          <w:szCs w:val="28"/>
        </w:rPr>
        <w:t>Не отражены в законопроекте на 201</w:t>
      </w:r>
      <w:r>
        <w:rPr>
          <w:rFonts w:ascii="Times New Roman" w:hAnsi="Times New Roman"/>
          <w:i/>
          <w:sz w:val="28"/>
          <w:szCs w:val="28"/>
        </w:rPr>
        <w:t>7</w:t>
      </w:r>
      <w:r w:rsidRPr="002C170E">
        <w:rPr>
          <w:rFonts w:ascii="Times New Roman" w:hAnsi="Times New Roman"/>
          <w:i/>
          <w:sz w:val="28"/>
          <w:szCs w:val="28"/>
        </w:rPr>
        <w:t xml:space="preserve"> год расходы </w:t>
      </w:r>
      <w:r w:rsidRPr="003443E6">
        <w:rPr>
          <w:rFonts w:ascii="Times New Roman" w:hAnsi="Times New Roman"/>
          <w:i/>
          <w:sz w:val="28"/>
          <w:szCs w:val="28"/>
        </w:rPr>
        <w:t>за счет:</w:t>
      </w:r>
    </w:p>
    <w:p w:rsidR="00180A04" w:rsidRDefault="00180A04" w:rsidP="00180A04">
      <w:pPr>
        <w:spacing w:after="0" w:line="240" w:lineRule="auto"/>
        <w:ind w:firstLine="709"/>
        <w:jc w:val="both"/>
        <w:rPr>
          <w:rFonts w:ascii="Times New Roman" w:hAnsi="Times New Roman"/>
          <w:i/>
          <w:sz w:val="28"/>
          <w:szCs w:val="28"/>
        </w:rPr>
      </w:pPr>
      <w:r w:rsidRPr="003443E6">
        <w:rPr>
          <w:rFonts w:ascii="Times New Roman" w:hAnsi="Times New Roman"/>
          <w:i/>
          <w:sz w:val="28"/>
          <w:szCs w:val="28"/>
        </w:rPr>
        <w:t xml:space="preserve">федеральных средств </w:t>
      </w:r>
      <w:r>
        <w:rPr>
          <w:rFonts w:ascii="Times New Roman" w:hAnsi="Times New Roman"/>
          <w:i/>
          <w:sz w:val="28"/>
          <w:szCs w:val="28"/>
        </w:rPr>
        <w:t xml:space="preserve">(в 2016 году - 3664,4 млн рублей), из них </w:t>
      </w:r>
      <w:r w:rsidRPr="003443E6">
        <w:rPr>
          <w:rFonts w:ascii="Times New Roman" w:hAnsi="Times New Roman"/>
          <w:i/>
          <w:sz w:val="28"/>
          <w:szCs w:val="28"/>
        </w:rPr>
        <w:t>на:</w:t>
      </w:r>
    </w:p>
    <w:p w:rsidR="00180A04" w:rsidRPr="002C170E"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AA508F">
        <w:rPr>
          <w:rFonts w:ascii="Times New Roman" w:hAnsi="Times New Roman"/>
          <w:sz w:val="28"/>
          <w:szCs w:val="28"/>
        </w:rPr>
        <w:t>емонт автомобильных дорог регионального или межмуниципального значения на территории Приморского края за счет неиспользованных остатков иных межбюджетных трансфертов прошлых лет, полученных из федерального бюджета на финансовое обеспечение дорожной деятельности, потребность в которых подтверждена</w:t>
      </w:r>
      <w:r>
        <w:rPr>
          <w:rFonts w:ascii="Times New Roman" w:hAnsi="Times New Roman"/>
          <w:sz w:val="28"/>
          <w:szCs w:val="28"/>
        </w:rPr>
        <w:t xml:space="preserve"> (в 2016 году - </w:t>
      </w:r>
      <w:r w:rsidRPr="002C170E">
        <w:rPr>
          <w:rFonts w:ascii="Times New Roman" w:hAnsi="Times New Roman"/>
          <w:sz w:val="28"/>
          <w:szCs w:val="28"/>
        </w:rPr>
        <w:t xml:space="preserve"> </w:t>
      </w:r>
      <w:r>
        <w:rPr>
          <w:rFonts w:ascii="Times New Roman" w:hAnsi="Times New Roman"/>
          <w:sz w:val="28"/>
          <w:szCs w:val="28"/>
        </w:rPr>
        <w:t>45</w:t>
      </w:r>
      <w:r w:rsidRPr="002C170E">
        <w:rPr>
          <w:rFonts w:ascii="Times New Roman" w:hAnsi="Times New Roman"/>
          <w:sz w:val="28"/>
          <w:szCs w:val="28"/>
        </w:rPr>
        <w:t>,0 млн рублей</w:t>
      </w:r>
      <w:r>
        <w:rPr>
          <w:rFonts w:ascii="Times New Roman" w:hAnsi="Times New Roman"/>
          <w:sz w:val="28"/>
          <w:szCs w:val="28"/>
        </w:rPr>
        <w:t>)</w:t>
      </w:r>
      <w:r w:rsidRPr="002C170E">
        <w:rPr>
          <w:rFonts w:ascii="Times New Roman" w:hAnsi="Times New Roman"/>
          <w:sz w:val="28"/>
          <w:szCs w:val="28"/>
        </w:rPr>
        <w:t>;</w:t>
      </w:r>
    </w:p>
    <w:p w:rsidR="00180A04"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и реконструкция автомобильных дорог регионального, межмуниципального и местного значения на территории Приморского края за счет 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 </w:t>
      </w:r>
      <w:r>
        <w:rPr>
          <w:rFonts w:ascii="Times New Roman" w:hAnsi="Times New Roman"/>
          <w:sz w:val="28"/>
          <w:szCs w:val="28"/>
        </w:rPr>
        <w:t>(в 2016 году - 526,8</w:t>
      </w:r>
      <w:r w:rsidRPr="002C170E">
        <w:rPr>
          <w:rFonts w:ascii="Times New Roman" w:hAnsi="Times New Roman"/>
          <w:sz w:val="28"/>
          <w:szCs w:val="28"/>
        </w:rPr>
        <w:t xml:space="preserve"> млн рублей</w:t>
      </w:r>
      <w:r>
        <w:rPr>
          <w:rFonts w:ascii="Times New Roman" w:hAnsi="Times New Roman"/>
          <w:sz w:val="28"/>
          <w:szCs w:val="28"/>
        </w:rPr>
        <w:t>)</w:t>
      </w:r>
      <w:r w:rsidRPr="002C170E">
        <w:rPr>
          <w:rFonts w:ascii="Times New Roman" w:hAnsi="Times New Roman"/>
          <w:sz w:val="28"/>
          <w:szCs w:val="28"/>
        </w:rPr>
        <w:t>;</w:t>
      </w:r>
    </w:p>
    <w:p w:rsidR="00180A04" w:rsidRPr="002C170E"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E60A61">
        <w:rPr>
          <w:rFonts w:ascii="Times New Roman" w:hAnsi="Times New Roman"/>
          <w:sz w:val="28"/>
          <w:szCs w:val="28"/>
        </w:rPr>
        <w:t>инансовое обеспечение мероприятий по экономическому и социальному развитию Дальнего Востока и Байкальского региона на период до 2018 года</w:t>
      </w:r>
      <w:r>
        <w:rPr>
          <w:rFonts w:ascii="Times New Roman" w:hAnsi="Times New Roman"/>
          <w:sz w:val="28"/>
          <w:szCs w:val="28"/>
        </w:rPr>
        <w:t xml:space="preserve"> (в 2016 году - </w:t>
      </w:r>
      <w:r w:rsidRPr="00FD0D11">
        <w:rPr>
          <w:rFonts w:ascii="Times New Roman" w:hAnsi="Times New Roman"/>
          <w:sz w:val="28"/>
          <w:szCs w:val="28"/>
        </w:rPr>
        <w:t>3092,6 млн рублей</w:t>
      </w:r>
      <w:r>
        <w:rPr>
          <w:rFonts w:ascii="Times New Roman" w:hAnsi="Times New Roman"/>
          <w:sz w:val="28"/>
          <w:szCs w:val="28"/>
        </w:rPr>
        <w:t>);</w:t>
      </w:r>
    </w:p>
    <w:p w:rsidR="00180A04" w:rsidRPr="002C170E" w:rsidRDefault="00180A04" w:rsidP="00180A04">
      <w:pPr>
        <w:spacing w:after="0" w:line="240" w:lineRule="auto"/>
        <w:ind w:firstLine="709"/>
        <w:jc w:val="both"/>
        <w:rPr>
          <w:rFonts w:ascii="Times New Roman" w:hAnsi="Times New Roman"/>
          <w:i/>
          <w:sz w:val="28"/>
          <w:szCs w:val="28"/>
        </w:rPr>
      </w:pPr>
      <w:r>
        <w:rPr>
          <w:rFonts w:ascii="Times New Roman" w:hAnsi="Times New Roman"/>
          <w:i/>
          <w:sz w:val="28"/>
          <w:szCs w:val="28"/>
        </w:rPr>
        <w:lastRenderedPageBreak/>
        <w:t>краевых средств, которые не запланированы в реализации мероприятий государственной программы в 2017году, (в</w:t>
      </w:r>
      <w:r w:rsidRPr="002C170E">
        <w:rPr>
          <w:rFonts w:ascii="Times New Roman" w:hAnsi="Times New Roman"/>
          <w:i/>
          <w:sz w:val="28"/>
          <w:szCs w:val="28"/>
        </w:rPr>
        <w:t xml:space="preserve"> </w:t>
      </w:r>
      <w:r>
        <w:rPr>
          <w:rFonts w:ascii="Times New Roman" w:hAnsi="Times New Roman"/>
          <w:i/>
          <w:sz w:val="28"/>
          <w:szCs w:val="28"/>
        </w:rPr>
        <w:t xml:space="preserve">2016 году при плане 926,4 млн рублей, исполнение по состоянию на 01.10.2016 сложилось на низком уровне 5,3 % (48,8 млн рублей), из них </w:t>
      </w:r>
      <w:r w:rsidRPr="002C170E">
        <w:rPr>
          <w:rFonts w:ascii="Times New Roman" w:hAnsi="Times New Roman"/>
          <w:i/>
          <w:sz w:val="28"/>
          <w:szCs w:val="28"/>
        </w:rPr>
        <w:t>на:</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E60A61">
        <w:rPr>
          <w:rFonts w:ascii="Times New Roman" w:hAnsi="Times New Roman"/>
          <w:sz w:val="28"/>
          <w:szCs w:val="28"/>
        </w:rPr>
        <w:t>еконструкция автомобильной дороги Уссурийск - Пограничный - Госграница на участке км 13 - км 20 в Приморском крае</w:t>
      </w:r>
      <w:r>
        <w:rPr>
          <w:rFonts w:ascii="Times New Roman" w:hAnsi="Times New Roman"/>
          <w:sz w:val="28"/>
          <w:szCs w:val="28"/>
        </w:rPr>
        <w:t xml:space="preserve"> – 57,4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AE1C06">
        <w:rPr>
          <w:rFonts w:ascii="Times New Roman" w:hAnsi="Times New Roman"/>
          <w:sz w:val="28"/>
          <w:szCs w:val="28"/>
        </w:rPr>
        <w:t>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w:t>
      </w:r>
      <w:r>
        <w:rPr>
          <w:rFonts w:ascii="Times New Roman" w:hAnsi="Times New Roman"/>
          <w:sz w:val="28"/>
          <w:szCs w:val="28"/>
        </w:rPr>
        <w:t xml:space="preserve"> – 5,8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0E0335">
        <w:rPr>
          <w:rFonts w:ascii="Times New Roman" w:hAnsi="Times New Roman"/>
          <w:sz w:val="28"/>
          <w:szCs w:val="28"/>
        </w:rPr>
        <w:t>еконструкция автомобильной дороги Киевка - Преображение на участке км 18 - км 20 в Приморском крае</w:t>
      </w:r>
      <w:r>
        <w:rPr>
          <w:rFonts w:ascii="Times New Roman" w:hAnsi="Times New Roman"/>
          <w:sz w:val="28"/>
          <w:szCs w:val="28"/>
        </w:rPr>
        <w:t xml:space="preserve"> – 6,6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0E0335">
        <w:rPr>
          <w:rFonts w:ascii="Times New Roman" w:hAnsi="Times New Roman"/>
          <w:sz w:val="28"/>
          <w:szCs w:val="28"/>
        </w:rPr>
        <w:t>троительство мостового перехода через р. Мельгуновка на 72 км автомобильной дороги Михайловка - Турий рог в Приморском крае</w:t>
      </w:r>
      <w:r>
        <w:rPr>
          <w:rFonts w:ascii="Times New Roman" w:hAnsi="Times New Roman"/>
          <w:sz w:val="28"/>
          <w:szCs w:val="28"/>
        </w:rPr>
        <w:t xml:space="preserve"> – 136,9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0E0335">
        <w:rPr>
          <w:rFonts w:ascii="Times New Roman" w:hAnsi="Times New Roman"/>
          <w:sz w:val="28"/>
          <w:szCs w:val="28"/>
        </w:rPr>
        <w:t xml:space="preserve">троительство автомобильной дороги пос. Новый - полуостров Де-Фриз - Седанка - бухта Патрокл с низководным мостом (эстакадой) Де-Фриз </w:t>
      </w:r>
      <w:r>
        <w:rPr>
          <w:rFonts w:ascii="Times New Roman" w:hAnsi="Times New Roman"/>
          <w:sz w:val="28"/>
          <w:szCs w:val="28"/>
        </w:rPr>
        <w:t>–</w:t>
      </w:r>
      <w:r w:rsidRPr="000E0335">
        <w:rPr>
          <w:rFonts w:ascii="Times New Roman" w:hAnsi="Times New Roman"/>
          <w:sz w:val="28"/>
          <w:szCs w:val="28"/>
        </w:rPr>
        <w:t xml:space="preserve"> Седанка</w:t>
      </w:r>
      <w:r>
        <w:rPr>
          <w:rFonts w:ascii="Times New Roman" w:hAnsi="Times New Roman"/>
          <w:sz w:val="28"/>
          <w:szCs w:val="28"/>
        </w:rPr>
        <w:t xml:space="preserve"> – 6,2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0E0335">
        <w:rPr>
          <w:rFonts w:ascii="Times New Roman" w:hAnsi="Times New Roman"/>
          <w:sz w:val="28"/>
          <w:szCs w:val="28"/>
        </w:rPr>
        <w:t>троительство примыканий автомобильной дороги пос. Новый - полуостров Де-Фриз - Седанка -</w:t>
      </w:r>
      <w:r>
        <w:rPr>
          <w:rFonts w:ascii="Times New Roman" w:hAnsi="Times New Roman"/>
          <w:sz w:val="28"/>
          <w:szCs w:val="28"/>
        </w:rPr>
        <w:t xml:space="preserve"> </w:t>
      </w:r>
      <w:r w:rsidRPr="000E0335">
        <w:rPr>
          <w:rFonts w:ascii="Times New Roman" w:hAnsi="Times New Roman"/>
          <w:sz w:val="28"/>
          <w:szCs w:val="28"/>
        </w:rPr>
        <w:t>бухта Патрокл с низководным мостом (эстакадой) Де-Фриз - Седанка на участке км 23 - бухта Патрокл, Приморский край к улично-дорожной сети города Владивостока в районе ул. Фадеева, ул. Космонавтов и ул. Снеговой</w:t>
      </w:r>
      <w:r>
        <w:rPr>
          <w:rFonts w:ascii="Times New Roman" w:hAnsi="Times New Roman"/>
          <w:sz w:val="28"/>
          <w:szCs w:val="28"/>
        </w:rPr>
        <w:t xml:space="preserve"> – 2,3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0E0335">
        <w:rPr>
          <w:rFonts w:ascii="Times New Roman" w:hAnsi="Times New Roman"/>
          <w:sz w:val="28"/>
          <w:szCs w:val="28"/>
        </w:rPr>
        <w:t>еконструкция автомобильной дороги Раздольное - Хасан на участке Нарвинский перевал км 74 - км 79 в Приморском крае</w:t>
      </w:r>
      <w:r>
        <w:rPr>
          <w:rFonts w:ascii="Times New Roman" w:hAnsi="Times New Roman"/>
          <w:sz w:val="28"/>
          <w:szCs w:val="28"/>
        </w:rPr>
        <w:t xml:space="preserve"> – 56,2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33FD8">
        <w:rPr>
          <w:rFonts w:ascii="Times New Roman" w:hAnsi="Times New Roman"/>
          <w:sz w:val="28"/>
          <w:szCs w:val="28"/>
        </w:rPr>
        <w:t>троительство автомобильной дороги Владивосток - Находка - порт Восточный на участке км 0 - км 18+500 в Приморском крае, софинансируемой из федерального бюджета</w:t>
      </w:r>
      <w:r>
        <w:rPr>
          <w:rFonts w:ascii="Times New Roman" w:hAnsi="Times New Roman"/>
          <w:sz w:val="28"/>
          <w:szCs w:val="28"/>
        </w:rPr>
        <w:t xml:space="preserve"> – 245,4 млн рублей.</w:t>
      </w:r>
    </w:p>
    <w:p w:rsidR="00180A04" w:rsidRDefault="00180A04" w:rsidP="00180A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Контрольно-счетная палата обращает внимание, что также не запланированы на 2017 год </w:t>
      </w:r>
      <w:r w:rsidRPr="002C170E">
        <w:rPr>
          <w:rFonts w:ascii="Times New Roman" w:hAnsi="Times New Roman"/>
          <w:sz w:val="28"/>
          <w:szCs w:val="28"/>
        </w:rPr>
        <w:t>субсидии бюджетам муниципальных образований Приморского края на</w:t>
      </w:r>
      <w:r>
        <w:rPr>
          <w:rFonts w:ascii="Times New Roman" w:hAnsi="Times New Roman"/>
          <w:sz w:val="28"/>
          <w:szCs w:val="28"/>
        </w:rPr>
        <w:t>:</w:t>
      </w:r>
    </w:p>
    <w:p w:rsidR="00180A04" w:rsidRPr="002C170E"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капитальный ремонт и ремонт автомобильных дорог общего пользования населенных пунктов за счет дорожного фонда Приморского края </w:t>
      </w:r>
      <w:r>
        <w:rPr>
          <w:rFonts w:ascii="Times New Roman" w:hAnsi="Times New Roman"/>
          <w:sz w:val="28"/>
          <w:szCs w:val="28"/>
        </w:rPr>
        <w:t>(в 2016 году - 346,8</w:t>
      </w:r>
      <w:r w:rsidRPr="002C170E">
        <w:rPr>
          <w:rFonts w:ascii="Times New Roman" w:hAnsi="Times New Roman"/>
          <w:sz w:val="28"/>
          <w:szCs w:val="28"/>
        </w:rPr>
        <w:t xml:space="preserve"> млн рублей</w:t>
      </w:r>
      <w:r>
        <w:rPr>
          <w:rFonts w:ascii="Times New Roman" w:hAnsi="Times New Roman"/>
          <w:sz w:val="28"/>
          <w:szCs w:val="28"/>
        </w:rPr>
        <w:t>)</w:t>
      </w:r>
      <w:r w:rsidRPr="002C170E">
        <w:rPr>
          <w:rFonts w:ascii="Times New Roman" w:hAnsi="Times New Roman"/>
          <w:sz w:val="28"/>
          <w:szCs w:val="28"/>
        </w:rPr>
        <w:t>;</w:t>
      </w:r>
    </w:p>
    <w:p w:rsidR="00180A04" w:rsidRDefault="00180A04" w:rsidP="00180A04">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w:t>
      </w:r>
      <w:r>
        <w:rPr>
          <w:rFonts w:ascii="Times New Roman" w:hAnsi="Times New Roman"/>
          <w:sz w:val="28"/>
          <w:szCs w:val="28"/>
        </w:rPr>
        <w:t>(111,9 млн </w:t>
      </w:r>
      <w:r w:rsidRPr="002C170E">
        <w:rPr>
          <w:rFonts w:ascii="Times New Roman" w:hAnsi="Times New Roman"/>
          <w:sz w:val="28"/>
          <w:szCs w:val="28"/>
        </w:rPr>
        <w:t>рублей</w:t>
      </w:r>
      <w:r>
        <w:rPr>
          <w:rFonts w:ascii="Times New Roman" w:hAnsi="Times New Roman"/>
          <w:sz w:val="28"/>
          <w:szCs w:val="28"/>
        </w:rPr>
        <w:t>);</w:t>
      </w:r>
    </w:p>
    <w:p w:rsidR="00180A04" w:rsidRPr="002C170E" w:rsidRDefault="00180A04" w:rsidP="00180A04">
      <w:pPr>
        <w:spacing w:after="0" w:line="240" w:lineRule="auto"/>
        <w:ind w:firstLine="709"/>
        <w:jc w:val="both"/>
        <w:rPr>
          <w:rFonts w:ascii="Times New Roman" w:hAnsi="Times New Roman"/>
          <w:sz w:val="28"/>
          <w:szCs w:val="28"/>
        </w:rPr>
      </w:pPr>
      <w:r w:rsidRPr="0023158E">
        <w:rPr>
          <w:rFonts w:ascii="Times New Roman" w:hAnsi="Times New Roman"/>
          <w:sz w:val="28"/>
          <w:szCs w:val="28"/>
        </w:rPr>
        <w:t>проектирование, строительство, реконструкцию автомобильных дорог общего пользования местного значения с твердым покрытием для создания и развития транспортной инфраструктуры туристско-рекреационных кластеров Приморского края, а также на их капитальный ремонт и ремонт, за счет средств дорожного фонда Приморского края</w:t>
      </w:r>
      <w:r>
        <w:rPr>
          <w:rFonts w:ascii="Times New Roman" w:hAnsi="Times New Roman"/>
          <w:sz w:val="28"/>
          <w:szCs w:val="28"/>
        </w:rPr>
        <w:t xml:space="preserve"> (6,6 млн рублей).</w:t>
      </w:r>
    </w:p>
    <w:p w:rsidR="006144E4" w:rsidRDefault="006144E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464C64"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5.5. Раздел 05 "Жилищно</w:t>
      </w:r>
      <w:r w:rsidR="006155F1"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коммунальное хозяйство"</w:t>
      </w:r>
    </w:p>
    <w:p w:rsidR="0098484B" w:rsidRPr="008C1B00" w:rsidRDefault="0098484B" w:rsidP="0098484B">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F0510">
        <w:rPr>
          <w:rFonts w:ascii="Times New Roman" w:eastAsia="Times New Roman" w:hAnsi="Times New Roman" w:cs="Times New Roman"/>
          <w:sz w:val="28"/>
          <w:szCs w:val="28"/>
          <w:lang w:eastAsia="ru-RU"/>
        </w:rPr>
        <w:t>Расходы краевого бюджета по разделу на 2017 год предусмотрены в размере 8134,7 млн рублей за счет средств краевого бюджета</w:t>
      </w:r>
      <w:r w:rsidRPr="008C1B00">
        <w:rPr>
          <w:rFonts w:ascii="Times New Roman" w:eastAsia="Times New Roman" w:hAnsi="Times New Roman" w:cs="Times New Roman"/>
          <w:sz w:val="28"/>
          <w:szCs w:val="28"/>
          <w:lang w:eastAsia="ru-RU"/>
        </w:rPr>
        <w:t>. Планируемый объем расходов ниже уровня 2016 года на 11,5 %, или на 1054,3 млн рублей (9189,0 млн рублей).</w:t>
      </w:r>
    </w:p>
    <w:p w:rsidR="0098484B" w:rsidRPr="00F23E6D" w:rsidRDefault="0098484B" w:rsidP="009848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3E6D">
        <w:rPr>
          <w:rFonts w:ascii="Times New Roman" w:eastAsia="Calibri" w:hAnsi="Times New Roman" w:cs="Times New Roman"/>
          <w:sz w:val="28"/>
          <w:szCs w:val="28"/>
        </w:rPr>
        <w:t xml:space="preserve">Планируемые бюджетные ассигнования на 2018 год составят 6475,2 млн рублей, что ниже показателей 2017 года на 1659,5 млн рублей, или на 20,4 %; расходы 2019 года запланированы в размере 6302,5 млн рублей, что ниже показателей 2018 года на 172,7 млн рублей, или на 2,7 %. </w:t>
      </w:r>
    </w:p>
    <w:p w:rsidR="0098484B" w:rsidRPr="00BD7D34" w:rsidRDefault="0098484B" w:rsidP="0098484B">
      <w:pPr>
        <w:spacing w:after="0" w:line="240" w:lineRule="auto"/>
        <w:ind w:firstLine="709"/>
        <w:jc w:val="both"/>
        <w:rPr>
          <w:rFonts w:ascii="Times New Roman" w:eastAsia="Times New Roman" w:hAnsi="Times New Roman" w:cs="Times New Roman"/>
          <w:sz w:val="28"/>
          <w:szCs w:val="28"/>
          <w:lang w:eastAsia="ru-RU"/>
        </w:rPr>
      </w:pPr>
      <w:r w:rsidRPr="00F23E6D">
        <w:rPr>
          <w:rFonts w:ascii="Times New Roman" w:eastAsia="Times New Roman" w:hAnsi="Times New Roman" w:cs="Times New Roman"/>
          <w:sz w:val="28"/>
          <w:szCs w:val="28"/>
          <w:lang w:eastAsia="ru-RU"/>
        </w:rPr>
        <w:t>Согласно ведомственной структуре расходов на 2017 год расходы</w:t>
      </w:r>
      <w:r w:rsidRPr="00BD7D34">
        <w:rPr>
          <w:rFonts w:ascii="Times New Roman" w:eastAsia="Times New Roman" w:hAnsi="Times New Roman" w:cs="Times New Roman"/>
          <w:sz w:val="28"/>
          <w:szCs w:val="28"/>
          <w:lang w:eastAsia="ru-RU"/>
        </w:rPr>
        <w:t xml:space="preserve"> по разделу будут осуществлять 4 главных распорядителя бюджетных средств.</w:t>
      </w:r>
    </w:p>
    <w:p w:rsidR="0098484B" w:rsidRPr="001540E9" w:rsidRDefault="0098484B" w:rsidP="0098484B">
      <w:pPr>
        <w:spacing w:after="0" w:line="240" w:lineRule="auto"/>
        <w:ind w:firstLine="720"/>
        <w:jc w:val="both"/>
        <w:rPr>
          <w:rFonts w:ascii="Times New Roman" w:eastAsia="Times New Roman" w:hAnsi="Times New Roman" w:cs="Times New Roman"/>
          <w:sz w:val="28"/>
          <w:szCs w:val="24"/>
          <w:lang w:eastAsia="ru-RU"/>
        </w:rPr>
      </w:pPr>
      <w:r w:rsidRPr="001540E9">
        <w:rPr>
          <w:rFonts w:ascii="Times New Roman" w:eastAsia="Times New Roman" w:hAnsi="Times New Roman" w:cs="Times New Roman"/>
          <w:sz w:val="28"/>
          <w:szCs w:val="24"/>
          <w:lang w:eastAsia="ru-RU"/>
        </w:rPr>
        <w:t>Основная доля расходов в общем объеме расходов раздела (92,5 %) приходится на департамент по жилищно-коммунальному хозяйству и топливным ресурсам Приморского края (7521,5 млн рублей), департамент градостроительства Приморского края – 5,8 % (471,7 млн рублей), департамент энергетики Приморского края – 1,2 % (100,0 млн рублей), Государственную жилищную инспекцию Приморского края – 0,5 % (41,5 млн рублей).</w:t>
      </w:r>
    </w:p>
    <w:p w:rsidR="0098484B" w:rsidRPr="001540E9" w:rsidRDefault="0098484B" w:rsidP="0098484B">
      <w:pPr>
        <w:spacing w:after="0" w:line="240" w:lineRule="auto"/>
        <w:ind w:firstLine="709"/>
        <w:jc w:val="both"/>
        <w:rPr>
          <w:rFonts w:ascii="Times New Roman" w:hAnsi="Times New Roman" w:cs="Times New Roman"/>
          <w:sz w:val="28"/>
          <w:szCs w:val="28"/>
        </w:rPr>
      </w:pPr>
      <w:r w:rsidRPr="001540E9">
        <w:rPr>
          <w:rFonts w:ascii="Times New Roman" w:hAnsi="Times New Roman" w:cs="Times New Roman"/>
          <w:sz w:val="28"/>
          <w:szCs w:val="28"/>
        </w:rPr>
        <w:t>По данному разделу на 2017 год предусмотрены ассигнования на реализацию мероприятий 2 ГП.</w:t>
      </w:r>
    </w:p>
    <w:p w:rsidR="0098484B" w:rsidRPr="001540E9" w:rsidRDefault="0098484B" w:rsidP="0098484B">
      <w:pPr>
        <w:spacing w:after="0" w:line="240" w:lineRule="auto"/>
        <w:ind w:firstLine="709"/>
        <w:jc w:val="both"/>
        <w:rPr>
          <w:rFonts w:ascii="Times New Roman" w:hAnsi="Times New Roman" w:cs="Times New Roman"/>
          <w:sz w:val="28"/>
          <w:szCs w:val="28"/>
        </w:rPr>
      </w:pPr>
      <w:r w:rsidRPr="001540E9">
        <w:rPr>
          <w:rFonts w:ascii="Times New Roman" w:hAnsi="Times New Roman" w:cs="Times New Roman"/>
          <w:sz w:val="28"/>
          <w:szCs w:val="28"/>
        </w:rPr>
        <w:t xml:space="preserve">Распределение бюджетных ассигнований в разрезе ГП </w:t>
      </w:r>
      <w:r>
        <w:rPr>
          <w:rFonts w:ascii="Times New Roman" w:hAnsi="Times New Roman" w:cs="Times New Roman"/>
          <w:sz w:val="28"/>
          <w:szCs w:val="28"/>
        </w:rPr>
        <w:t xml:space="preserve">и непрограммных направлений деятельности органов государственной власти </w:t>
      </w:r>
      <w:r w:rsidRPr="001540E9">
        <w:rPr>
          <w:rFonts w:ascii="Times New Roman" w:hAnsi="Times New Roman" w:cs="Times New Roman"/>
          <w:sz w:val="28"/>
          <w:szCs w:val="28"/>
        </w:rPr>
        <w:t>на 2017 год к уровню расходов 2016 года приведено в таблице.</w:t>
      </w:r>
    </w:p>
    <w:p w:rsidR="0098484B" w:rsidRPr="0098484B" w:rsidRDefault="0098484B" w:rsidP="0098484B">
      <w:pPr>
        <w:spacing w:after="0" w:line="240" w:lineRule="auto"/>
        <w:ind w:left="7079" w:firstLine="709"/>
        <w:jc w:val="right"/>
        <w:rPr>
          <w:rFonts w:ascii="Times New Roman" w:hAnsi="Times New Roman" w:cs="Times New Roman"/>
          <w:sz w:val="24"/>
          <w:szCs w:val="24"/>
          <w:highlight w:val="lightGray"/>
        </w:rPr>
      </w:pPr>
    </w:p>
    <w:tbl>
      <w:tblPr>
        <w:tblW w:w="9513" w:type="dxa"/>
        <w:tblInd w:w="93" w:type="dxa"/>
        <w:tblLook w:val="04A0" w:firstRow="1" w:lastRow="0" w:firstColumn="1" w:lastColumn="0" w:noHBand="0" w:noVBand="1"/>
      </w:tblPr>
      <w:tblGrid>
        <w:gridCol w:w="4780"/>
        <w:gridCol w:w="1362"/>
        <w:gridCol w:w="1390"/>
        <w:gridCol w:w="956"/>
        <w:gridCol w:w="1025"/>
      </w:tblGrid>
      <w:tr w:rsidR="0098484B" w:rsidRPr="00BD6548" w:rsidTr="0098484B">
        <w:trPr>
          <w:trHeight w:val="192"/>
          <w:tblHeader/>
        </w:trPr>
        <w:tc>
          <w:tcPr>
            <w:tcW w:w="4780" w:type="dxa"/>
            <w:tcBorders>
              <w:bottom w:val="single" w:sz="4" w:space="0" w:color="auto"/>
            </w:tcBorders>
            <w:shd w:val="clear" w:color="auto" w:fill="auto"/>
            <w:vAlign w:val="center"/>
          </w:tcPr>
          <w:p w:rsidR="0098484B" w:rsidRPr="0098484B" w:rsidRDefault="0098484B" w:rsidP="0098484B">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362" w:type="dxa"/>
            <w:tcBorders>
              <w:bottom w:val="single" w:sz="4" w:space="0" w:color="auto"/>
            </w:tcBorders>
            <w:shd w:val="clear" w:color="auto" w:fill="auto"/>
            <w:vAlign w:val="center"/>
          </w:tcPr>
          <w:p w:rsidR="0098484B" w:rsidRPr="0098484B" w:rsidRDefault="0098484B" w:rsidP="0098484B">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390" w:type="dxa"/>
            <w:tcBorders>
              <w:bottom w:val="single" w:sz="4" w:space="0" w:color="auto"/>
            </w:tcBorders>
            <w:shd w:val="clear" w:color="auto" w:fill="auto"/>
            <w:vAlign w:val="center"/>
          </w:tcPr>
          <w:p w:rsidR="0098484B" w:rsidRPr="0098484B" w:rsidRDefault="0098484B" w:rsidP="0098484B">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981" w:type="dxa"/>
            <w:gridSpan w:val="2"/>
            <w:tcBorders>
              <w:bottom w:val="single" w:sz="4" w:space="0" w:color="auto"/>
            </w:tcBorders>
            <w:shd w:val="clear" w:color="auto" w:fill="auto"/>
            <w:vAlign w:val="center"/>
          </w:tcPr>
          <w:p w:rsidR="0098484B" w:rsidRPr="00DE1822" w:rsidRDefault="0098484B" w:rsidP="0098484B">
            <w:pPr>
              <w:spacing w:after="0" w:line="240" w:lineRule="auto"/>
              <w:jc w:val="center"/>
              <w:rPr>
                <w:rFonts w:ascii="Times New Roman" w:eastAsia="Times New Roman" w:hAnsi="Times New Roman" w:cs="Times New Roman"/>
                <w:lang w:eastAsia="ru-RU"/>
              </w:rPr>
            </w:pPr>
            <w:r w:rsidRPr="00DE1822">
              <w:rPr>
                <w:rFonts w:ascii="Times New Roman" w:hAnsi="Times New Roman" w:cs="Times New Roman"/>
                <w:sz w:val="24"/>
                <w:szCs w:val="24"/>
              </w:rPr>
              <w:t>(млн рублей)</w:t>
            </w:r>
          </w:p>
        </w:tc>
      </w:tr>
      <w:tr w:rsidR="0098484B" w:rsidRPr="00BD6548" w:rsidTr="0098484B">
        <w:trPr>
          <w:trHeight w:val="990"/>
          <w:tblHeader/>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Наименование показателя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Утверждено Законом Приморского края</w:t>
            </w:r>
            <w:r w:rsidRPr="00792143">
              <w:rPr>
                <w:rFonts w:ascii="Times New Roman" w:eastAsia="Times New Roman" w:hAnsi="Times New Roman" w:cs="Times New Roman"/>
                <w:color w:val="000000"/>
                <w:sz w:val="20"/>
                <w:szCs w:val="20"/>
                <w:lang w:eastAsia="ru-RU"/>
              </w:rPr>
              <w:br/>
              <w:t>на 2016 год</w:t>
            </w:r>
          </w:p>
          <w:p w:rsidR="0098484B" w:rsidRPr="00792143" w:rsidRDefault="0098484B" w:rsidP="0098484B">
            <w:pPr>
              <w:spacing w:after="0" w:line="240" w:lineRule="auto"/>
              <w:ind w:left="-108"/>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Законопроект    на 2017 год</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jc w:val="center"/>
              <w:rPr>
                <w:rFonts w:ascii="Times New Roman" w:eastAsia="Times New Roman" w:hAnsi="Times New Roman" w:cs="Times New Roman"/>
                <w:lang w:eastAsia="ru-RU"/>
              </w:rPr>
            </w:pPr>
            <w:r w:rsidRPr="00792143">
              <w:rPr>
                <w:rFonts w:ascii="Times New Roman" w:eastAsia="Times New Roman" w:hAnsi="Times New Roman" w:cs="Times New Roman"/>
                <w:lang w:eastAsia="ru-RU"/>
              </w:rPr>
              <w:t>Темпы роста (снижения) расходов</w:t>
            </w:r>
          </w:p>
        </w:tc>
      </w:tr>
      <w:tr w:rsidR="0098484B" w:rsidRPr="00BD6548" w:rsidTr="0098484B">
        <w:trPr>
          <w:trHeight w:val="639"/>
          <w:tblHeader/>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98484B" w:rsidRPr="00792143" w:rsidRDefault="0098484B" w:rsidP="0098484B">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98484B" w:rsidRPr="00792143" w:rsidRDefault="0098484B" w:rsidP="0098484B">
            <w:pPr>
              <w:spacing w:after="0" w:line="240" w:lineRule="auto"/>
              <w:rPr>
                <w:rFonts w:ascii="Times New Roman" w:eastAsia="Times New Roman" w:hAnsi="Times New Roman" w:cs="Times New Roman"/>
                <w:color w:val="000000"/>
                <w:sz w:val="20"/>
                <w:szCs w:val="20"/>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98484B" w:rsidRPr="00792143" w:rsidRDefault="0098484B" w:rsidP="0098484B">
            <w:pPr>
              <w:spacing w:after="0" w:line="240" w:lineRule="auto"/>
              <w:rPr>
                <w:rFonts w:ascii="Times New Roman" w:eastAsia="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сумма</w:t>
            </w:r>
          </w:p>
        </w:tc>
        <w:tc>
          <w:tcPr>
            <w:tcW w:w="1025" w:type="dxa"/>
            <w:tcBorders>
              <w:top w:val="nil"/>
              <w:left w:val="nil"/>
              <w:bottom w:val="single" w:sz="4" w:space="0" w:color="auto"/>
              <w:right w:val="single" w:sz="4" w:space="0" w:color="auto"/>
            </w:tcBorders>
            <w:shd w:val="clear" w:color="auto" w:fill="auto"/>
            <w:noWrap/>
            <w:vAlign w:val="center"/>
            <w:hideMark/>
          </w:tcPr>
          <w:p w:rsidR="0098484B" w:rsidRPr="00792143" w:rsidRDefault="0098484B" w:rsidP="0098484B">
            <w:pPr>
              <w:spacing w:after="0" w:line="240" w:lineRule="auto"/>
              <w:jc w:val="center"/>
              <w:rPr>
                <w:rFonts w:ascii="Times New Roman" w:eastAsia="Times New Roman" w:hAnsi="Times New Roman" w:cs="Times New Roman"/>
                <w:sz w:val="20"/>
                <w:szCs w:val="20"/>
                <w:lang w:eastAsia="ru-RU"/>
              </w:rPr>
            </w:pPr>
            <w:r w:rsidRPr="00792143">
              <w:rPr>
                <w:rFonts w:ascii="Times New Roman" w:eastAsia="Times New Roman" w:hAnsi="Times New Roman" w:cs="Times New Roman"/>
                <w:sz w:val="20"/>
                <w:szCs w:val="20"/>
                <w:lang w:eastAsia="ru-RU"/>
              </w:rPr>
              <w:t>%</w:t>
            </w:r>
          </w:p>
        </w:tc>
      </w:tr>
      <w:tr w:rsidR="0098484B" w:rsidRPr="00BD6548" w:rsidTr="0098484B">
        <w:trPr>
          <w:trHeight w:val="281"/>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rPr>
                <w:rFonts w:ascii="Times New Roman" w:eastAsia="Times New Roman" w:hAnsi="Times New Roman" w:cs="Times New Roman"/>
                <w:b/>
                <w:bCs/>
                <w:i/>
                <w:iCs/>
                <w:color w:val="000000"/>
                <w:sz w:val="20"/>
                <w:szCs w:val="20"/>
                <w:lang w:eastAsia="ru-RU"/>
              </w:rPr>
            </w:pPr>
            <w:r w:rsidRPr="00792143">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i/>
                <w:iCs/>
                <w:color w:val="000000"/>
              </w:rPr>
            </w:pPr>
            <w:r w:rsidRPr="00792143">
              <w:rPr>
                <w:rFonts w:ascii="Times New Roman" w:hAnsi="Times New Roman" w:cs="Times New Roman"/>
                <w:b/>
                <w:bCs/>
                <w:i/>
                <w:iCs/>
                <w:color w:val="000000"/>
              </w:rPr>
              <w:t>9187,0</w:t>
            </w:r>
          </w:p>
        </w:tc>
        <w:tc>
          <w:tcPr>
            <w:tcW w:w="1390"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8134,7</w:t>
            </w:r>
          </w:p>
        </w:tc>
        <w:tc>
          <w:tcPr>
            <w:tcW w:w="956"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-1052,3</w:t>
            </w:r>
          </w:p>
        </w:tc>
        <w:tc>
          <w:tcPr>
            <w:tcW w:w="1025"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88,5</w:t>
            </w:r>
          </w:p>
        </w:tc>
      </w:tr>
      <w:tr w:rsidR="0098484B" w:rsidRPr="00BD6548" w:rsidTr="0098484B">
        <w:trPr>
          <w:trHeight w:val="694"/>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"Обеспечение доступным жильем и качественными услугами жилищно-коммунального хозяйства населения Приморского края" на 2013-2020 годы</w:t>
            </w:r>
          </w:p>
        </w:tc>
        <w:tc>
          <w:tcPr>
            <w:tcW w:w="1362"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color w:val="000000"/>
              </w:rPr>
            </w:pPr>
            <w:r w:rsidRPr="00792143">
              <w:rPr>
                <w:rFonts w:ascii="Times New Roman" w:hAnsi="Times New Roman" w:cs="Times New Roman"/>
                <w:color w:val="000000"/>
              </w:rPr>
              <w:t>8413,7</w:t>
            </w:r>
          </w:p>
        </w:tc>
        <w:tc>
          <w:tcPr>
            <w:tcW w:w="1390"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color w:val="000000"/>
              </w:rPr>
            </w:pPr>
            <w:r>
              <w:rPr>
                <w:rFonts w:ascii="Times New Roman" w:hAnsi="Times New Roman" w:cs="Times New Roman"/>
                <w:color w:val="000000"/>
              </w:rPr>
              <w:t>7654,8</w:t>
            </w:r>
          </w:p>
        </w:tc>
        <w:tc>
          <w:tcPr>
            <w:tcW w:w="956"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-758,9</w:t>
            </w:r>
          </w:p>
        </w:tc>
        <w:tc>
          <w:tcPr>
            <w:tcW w:w="1025"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91,0</w:t>
            </w:r>
          </w:p>
        </w:tc>
      </w:tr>
      <w:tr w:rsidR="0098484B" w:rsidRPr="00BD6548" w:rsidTr="0098484B">
        <w:trPr>
          <w:trHeight w:val="41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"Энергоэффективность, развитие газоснабжения и энергетики в Приморском крае" на 2013-2020 годы</w:t>
            </w:r>
          </w:p>
        </w:tc>
        <w:tc>
          <w:tcPr>
            <w:tcW w:w="1362"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color w:val="000000"/>
              </w:rPr>
            </w:pPr>
            <w:r w:rsidRPr="00792143">
              <w:rPr>
                <w:rFonts w:ascii="Times New Roman" w:hAnsi="Times New Roman" w:cs="Times New Roman"/>
                <w:color w:val="000000"/>
              </w:rPr>
              <w:t>773,3</w:t>
            </w:r>
          </w:p>
        </w:tc>
        <w:tc>
          <w:tcPr>
            <w:tcW w:w="1390"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color w:val="000000"/>
              </w:rPr>
            </w:pPr>
            <w:r>
              <w:rPr>
                <w:rFonts w:ascii="Times New Roman" w:hAnsi="Times New Roman" w:cs="Times New Roman"/>
                <w:color w:val="000000"/>
              </w:rPr>
              <w:t>479,9</w:t>
            </w:r>
          </w:p>
        </w:tc>
        <w:tc>
          <w:tcPr>
            <w:tcW w:w="956"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-293,4</w:t>
            </w:r>
          </w:p>
        </w:tc>
        <w:tc>
          <w:tcPr>
            <w:tcW w:w="1025"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62,1</w:t>
            </w:r>
          </w:p>
        </w:tc>
      </w:tr>
      <w:tr w:rsidR="0098484B" w:rsidRPr="00BD6548" w:rsidTr="0098484B">
        <w:trPr>
          <w:trHeight w:val="41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rPr>
                <w:rFonts w:ascii="Times New Roman" w:eastAsia="Times New Roman" w:hAnsi="Times New Roman" w:cs="Times New Roman"/>
                <w:b/>
                <w:i/>
                <w:color w:val="000000"/>
                <w:sz w:val="20"/>
                <w:szCs w:val="20"/>
                <w:lang w:eastAsia="ru-RU"/>
              </w:rPr>
            </w:pPr>
            <w:r w:rsidRPr="00792143">
              <w:rPr>
                <w:rFonts w:ascii="Times New Roman" w:eastAsia="Times New Roman" w:hAnsi="Times New Roman" w:cs="Times New Roman"/>
                <w:b/>
                <w:i/>
                <w:color w:val="000000"/>
                <w:sz w:val="20"/>
                <w:szCs w:val="20"/>
                <w:lang w:eastAsia="ru-RU"/>
              </w:rPr>
              <w:t>Непрограммные направления деятельности</w:t>
            </w:r>
          </w:p>
        </w:tc>
        <w:tc>
          <w:tcPr>
            <w:tcW w:w="1362"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i/>
                <w:color w:val="000000"/>
              </w:rPr>
            </w:pPr>
            <w:r w:rsidRPr="00792143">
              <w:rPr>
                <w:rFonts w:ascii="Times New Roman" w:hAnsi="Times New Roman" w:cs="Times New Roman"/>
                <w:b/>
                <w:i/>
                <w:color w:val="000000"/>
              </w:rPr>
              <w:t>2,0</w:t>
            </w:r>
          </w:p>
        </w:tc>
        <w:tc>
          <w:tcPr>
            <w:tcW w:w="1390"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i/>
                <w:color w:val="000000"/>
              </w:rPr>
            </w:pPr>
            <w:r>
              <w:rPr>
                <w:rFonts w:ascii="Times New Roman" w:hAnsi="Times New Roman" w:cs="Times New Roman"/>
                <w:b/>
                <w:i/>
                <w:color w:val="000000"/>
              </w:rPr>
              <w:t>-</w:t>
            </w:r>
          </w:p>
        </w:tc>
        <w:tc>
          <w:tcPr>
            <w:tcW w:w="956"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-2,0</w:t>
            </w:r>
          </w:p>
        </w:tc>
        <w:tc>
          <w:tcPr>
            <w:tcW w:w="1025"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i/>
                <w:iCs/>
                <w:color w:val="000000"/>
              </w:rPr>
            </w:pPr>
            <w:r>
              <w:rPr>
                <w:rFonts w:ascii="Times New Roman" w:hAnsi="Times New Roman" w:cs="Times New Roman"/>
                <w:b/>
                <w:bCs/>
                <w:i/>
                <w:iCs/>
                <w:color w:val="000000"/>
              </w:rPr>
              <w:t>-</w:t>
            </w:r>
          </w:p>
        </w:tc>
      </w:tr>
      <w:tr w:rsidR="0098484B" w:rsidRPr="00BD6548" w:rsidTr="0098484B">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98484B" w:rsidRPr="00792143" w:rsidRDefault="0098484B" w:rsidP="0098484B">
            <w:pPr>
              <w:spacing w:after="0" w:line="240" w:lineRule="auto"/>
              <w:rPr>
                <w:rFonts w:ascii="Times New Roman" w:eastAsia="Times New Roman" w:hAnsi="Times New Roman" w:cs="Times New Roman"/>
                <w:b/>
                <w:bCs/>
                <w:color w:val="000000"/>
                <w:sz w:val="20"/>
                <w:szCs w:val="20"/>
                <w:lang w:eastAsia="ru-RU"/>
              </w:rPr>
            </w:pPr>
            <w:r w:rsidRPr="00792143">
              <w:rPr>
                <w:rFonts w:ascii="Times New Roman" w:eastAsia="Times New Roman" w:hAnsi="Times New Roman" w:cs="Times New Roman"/>
                <w:b/>
                <w:bCs/>
                <w:color w:val="000000"/>
                <w:sz w:val="20"/>
                <w:szCs w:val="20"/>
                <w:lang w:eastAsia="ru-RU"/>
              </w:rPr>
              <w:t>Всего по разделу</w:t>
            </w:r>
          </w:p>
        </w:tc>
        <w:tc>
          <w:tcPr>
            <w:tcW w:w="1362"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color w:val="000000"/>
              </w:rPr>
            </w:pPr>
            <w:r w:rsidRPr="00792143">
              <w:rPr>
                <w:rFonts w:ascii="Times New Roman" w:hAnsi="Times New Roman" w:cs="Times New Roman"/>
                <w:b/>
                <w:bCs/>
                <w:color w:val="000000"/>
              </w:rPr>
              <w:t>9189,0</w:t>
            </w:r>
          </w:p>
        </w:tc>
        <w:tc>
          <w:tcPr>
            <w:tcW w:w="1390"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8134,7</w:t>
            </w:r>
          </w:p>
        </w:tc>
        <w:tc>
          <w:tcPr>
            <w:tcW w:w="956"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-1054,3</w:t>
            </w:r>
          </w:p>
        </w:tc>
        <w:tc>
          <w:tcPr>
            <w:tcW w:w="1025" w:type="dxa"/>
            <w:tcBorders>
              <w:top w:val="nil"/>
              <w:left w:val="nil"/>
              <w:bottom w:val="single" w:sz="4" w:space="0" w:color="auto"/>
              <w:right w:val="single" w:sz="4" w:space="0" w:color="auto"/>
            </w:tcBorders>
            <w:shd w:val="clear" w:color="auto" w:fill="auto"/>
            <w:vAlign w:val="center"/>
          </w:tcPr>
          <w:p w:rsidR="0098484B" w:rsidRPr="00792143" w:rsidRDefault="0098484B" w:rsidP="0098484B">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88,5</w:t>
            </w:r>
          </w:p>
        </w:tc>
      </w:tr>
    </w:tbl>
    <w:p w:rsidR="0098484B" w:rsidRPr="0098484B" w:rsidRDefault="0098484B" w:rsidP="0098484B">
      <w:pPr>
        <w:spacing w:after="0" w:line="240" w:lineRule="auto"/>
        <w:ind w:firstLine="709"/>
        <w:jc w:val="both"/>
        <w:rPr>
          <w:rFonts w:ascii="Times New Roman" w:hAnsi="Times New Roman" w:cs="Times New Roman"/>
          <w:sz w:val="28"/>
          <w:szCs w:val="28"/>
          <w:highlight w:val="lightGray"/>
        </w:rPr>
      </w:pPr>
    </w:p>
    <w:p w:rsidR="0098484B" w:rsidRPr="00D87951" w:rsidRDefault="0098484B" w:rsidP="0098484B">
      <w:pPr>
        <w:spacing w:after="0" w:line="240" w:lineRule="auto"/>
        <w:ind w:firstLine="709"/>
        <w:jc w:val="both"/>
        <w:rPr>
          <w:rFonts w:ascii="Times New Roman" w:eastAsia="Times New Roman" w:hAnsi="Times New Roman" w:cs="Times New Roman"/>
          <w:sz w:val="28"/>
          <w:szCs w:val="28"/>
          <w:lang w:eastAsia="ru-RU"/>
        </w:rPr>
      </w:pPr>
      <w:r w:rsidRPr="00D87951">
        <w:rPr>
          <w:rFonts w:ascii="Times New Roman" w:hAnsi="Times New Roman" w:cs="Times New Roman"/>
          <w:sz w:val="28"/>
          <w:szCs w:val="28"/>
        </w:rPr>
        <w:t xml:space="preserve">Законопроектом на 2017 год </w:t>
      </w:r>
      <w:r>
        <w:rPr>
          <w:rFonts w:ascii="Times New Roman" w:hAnsi="Times New Roman" w:cs="Times New Roman"/>
          <w:sz w:val="28"/>
          <w:szCs w:val="28"/>
        </w:rPr>
        <w:t>б</w:t>
      </w:r>
      <w:r w:rsidRPr="00D87951">
        <w:rPr>
          <w:rFonts w:ascii="Times New Roman" w:hAnsi="Times New Roman" w:cs="Times New Roman"/>
          <w:sz w:val="28"/>
          <w:szCs w:val="28"/>
        </w:rPr>
        <w:t xml:space="preserve">юджетные ассигнования по данному разделу на реализацию ГП </w:t>
      </w:r>
      <w:r w:rsidRPr="00D87951">
        <w:rPr>
          <w:rFonts w:ascii="Times New Roman" w:eastAsia="Times New Roman" w:hAnsi="Times New Roman" w:cs="Times New Roman"/>
          <w:sz w:val="28"/>
          <w:szCs w:val="24"/>
          <w:lang w:eastAsia="ru-RU"/>
        </w:rPr>
        <w:t>запланированы</w:t>
      </w:r>
      <w:r w:rsidRPr="00D87951">
        <w:rPr>
          <w:rFonts w:ascii="Times New Roman" w:hAnsi="Times New Roman" w:cs="Times New Roman"/>
          <w:sz w:val="28"/>
          <w:szCs w:val="28"/>
        </w:rPr>
        <w:t xml:space="preserve"> в сумме 8134,7 млн рублей</w:t>
      </w:r>
      <w:r>
        <w:rPr>
          <w:rFonts w:ascii="Times New Roman" w:hAnsi="Times New Roman" w:cs="Times New Roman"/>
          <w:sz w:val="28"/>
          <w:szCs w:val="28"/>
        </w:rPr>
        <w:t>,</w:t>
      </w:r>
      <w:r w:rsidRPr="00D87951">
        <w:rPr>
          <w:rFonts w:ascii="Times New Roman" w:hAnsi="Times New Roman" w:cs="Times New Roman"/>
          <w:sz w:val="28"/>
          <w:szCs w:val="28"/>
        </w:rPr>
        <w:t xml:space="preserve"> на</w:t>
      </w:r>
      <w:r w:rsidRPr="00D87951">
        <w:rPr>
          <w:rFonts w:ascii="Times New Roman" w:eastAsia="Times New Roman" w:hAnsi="Times New Roman" w:cs="Times New Roman"/>
          <w:sz w:val="28"/>
          <w:szCs w:val="24"/>
          <w:lang w:eastAsia="ru-RU"/>
        </w:rPr>
        <w:t xml:space="preserve"> непрограммные направления деятельности органов государственной власти </w:t>
      </w:r>
      <w:r>
        <w:rPr>
          <w:rFonts w:ascii="Times New Roman" w:eastAsia="Times New Roman" w:hAnsi="Times New Roman" w:cs="Times New Roman"/>
          <w:sz w:val="28"/>
          <w:szCs w:val="24"/>
          <w:lang w:eastAsia="ru-RU"/>
        </w:rPr>
        <w:t>расходы не предусмотрены</w:t>
      </w:r>
      <w:r w:rsidRPr="00D87951">
        <w:rPr>
          <w:rFonts w:ascii="Times New Roman" w:eastAsia="Times New Roman" w:hAnsi="Times New Roman" w:cs="Times New Roman"/>
          <w:sz w:val="28"/>
          <w:szCs w:val="24"/>
          <w:lang w:eastAsia="ru-RU"/>
        </w:rPr>
        <w:t>.</w:t>
      </w:r>
    </w:p>
    <w:p w:rsidR="0098484B" w:rsidRPr="00D87951" w:rsidRDefault="0098484B" w:rsidP="0098484B">
      <w:pPr>
        <w:spacing w:after="0" w:line="240" w:lineRule="auto"/>
        <w:ind w:firstLine="709"/>
        <w:jc w:val="both"/>
        <w:rPr>
          <w:rFonts w:ascii="Times New Roman" w:hAnsi="Times New Roman" w:cs="Times New Roman"/>
          <w:sz w:val="28"/>
          <w:szCs w:val="28"/>
        </w:rPr>
      </w:pPr>
      <w:r w:rsidRPr="00D87951">
        <w:rPr>
          <w:rFonts w:ascii="Times New Roman" w:hAnsi="Times New Roman" w:cs="Times New Roman"/>
          <w:sz w:val="28"/>
          <w:szCs w:val="28"/>
        </w:rPr>
        <w:t xml:space="preserve">Распределение бюджетных ассигнований </w:t>
      </w:r>
      <w:r w:rsidRPr="00D87951">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D87951">
        <w:rPr>
          <w:rFonts w:ascii="Times New Roman" w:hAnsi="Times New Roman" w:cs="Times New Roman"/>
          <w:sz w:val="28"/>
          <w:szCs w:val="28"/>
        </w:rPr>
        <w:t xml:space="preserve"> на 2017 год к уровню расходов 2016 года приведено в таблице.</w:t>
      </w:r>
    </w:p>
    <w:p w:rsidR="0098484B" w:rsidRPr="0098484B" w:rsidRDefault="0098484B" w:rsidP="0098484B">
      <w:pPr>
        <w:spacing w:after="0" w:line="240" w:lineRule="auto"/>
        <w:ind w:firstLine="709"/>
        <w:jc w:val="right"/>
        <w:rPr>
          <w:rFonts w:ascii="Times New Roman" w:hAnsi="Times New Roman" w:cs="Times New Roman"/>
          <w:sz w:val="24"/>
          <w:szCs w:val="24"/>
          <w:highlight w:val="lightGray"/>
        </w:rPr>
      </w:pPr>
    </w:p>
    <w:tbl>
      <w:tblPr>
        <w:tblW w:w="9370" w:type="dxa"/>
        <w:tblInd w:w="93" w:type="dxa"/>
        <w:tblLayout w:type="fixed"/>
        <w:tblLook w:val="04A0" w:firstRow="1" w:lastRow="0" w:firstColumn="1" w:lastColumn="0" w:noHBand="0" w:noVBand="1"/>
      </w:tblPr>
      <w:tblGrid>
        <w:gridCol w:w="675"/>
        <w:gridCol w:w="3309"/>
        <w:gridCol w:w="993"/>
        <w:gridCol w:w="992"/>
        <w:gridCol w:w="850"/>
        <w:gridCol w:w="851"/>
        <w:gridCol w:w="850"/>
        <w:gridCol w:w="850"/>
      </w:tblGrid>
      <w:tr w:rsidR="0098484B" w:rsidRPr="00BD6548" w:rsidTr="0098484B">
        <w:trPr>
          <w:trHeight w:val="834"/>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484B" w:rsidRPr="0098484B" w:rsidRDefault="0098484B" w:rsidP="0098484B">
            <w:pPr>
              <w:spacing w:after="0" w:line="240" w:lineRule="auto"/>
              <w:ind w:left="113" w:right="113"/>
              <w:jc w:val="center"/>
              <w:rPr>
                <w:rFonts w:ascii="Times New Roman" w:eastAsia="Times New Roman" w:hAnsi="Times New Roman" w:cs="Times New Roman"/>
                <w:color w:val="000000"/>
                <w:sz w:val="20"/>
                <w:szCs w:val="20"/>
                <w:highlight w:val="lightGray"/>
                <w:lang w:eastAsia="ru-RU"/>
              </w:rPr>
            </w:pPr>
            <w:r w:rsidRPr="000C1E55">
              <w:rPr>
                <w:rFonts w:ascii="Times New Roman" w:eastAsia="Times New Roman" w:hAnsi="Times New Roman" w:cs="Times New Roman"/>
                <w:color w:val="000000"/>
                <w:sz w:val="20"/>
                <w:szCs w:val="20"/>
                <w:lang w:eastAsia="ru-RU"/>
              </w:rPr>
              <w:lastRenderedPageBreak/>
              <w:t>Подразделы</w:t>
            </w:r>
          </w:p>
        </w:tc>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Наименование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Утверждено Законом Приморского края</w:t>
            </w:r>
            <w:r w:rsidRPr="000C1E55">
              <w:rPr>
                <w:rFonts w:ascii="Times New Roman" w:eastAsia="Times New Roman" w:hAnsi="Times New Roman" w:cs="Times New Roman"/>
                <w:color w:val="000000"/>
                <w:sz w:val="20"/>
                <w:szCs w:val="20"/>
                <w:lang w:eastAsia="ru-RU"/>
              </w:rPr>
              <w:br/>
              <w:t>на 2016 год</w:t>
            </w:r>
          </w:p>
          <w:p w:rsidR="0098484B" w:rsidRPr="000C1E55" w:rsidRDefault="0098484B" w:rsidP="0098484B">
            <w:pPr>
              <w:spacing w:after="0" w:line="240" w:lineRule="auto"/>
              <w:ind w:left="-108"/>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(7 изменения)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Законопроект    на 2017 год</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sz w:val="20"/>
                <w:szCs w:val="20"/>
                <w:lang w:eastAsia="ru-RU"/>
              </w:rPr>
            </w:pPr>
            <w:r w:rsidRPr="000C1E55">
              <w:rPr>
                <w:rFonts w:ascii="Times New Roman" w:eastAsia="Times New Roman" w:hAnsi="Times New Roman" w:cs="Times New Roman"/>
                <w:sz w:val="20"/>
                <w:szCs w:val="20"/>
                <w:lang w:eastAsia="ru-RU"/>
              </w:rPr>
              <w:t>Темпы роста (снижения) расходов</w:t>
            </w:r>
          </w:p>
        </w:tc>
      </w:tr>
      <w:tr w:rsidR="0098484B" w:rsidRPr="00BD6548" w:rsidTr="0098484B">
        <w:trPr>
          <w:trHeight w:val="594"/>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484B" w:rsidRPr="0098484B" w:rsidRDefault="0098484B" w:rsidP="0098484B">
            <w:pPr>
              <w:spacing w:after="0" w:line="240" w:lineRule="auto"/>
              <w:rPr>
                <w:rFonts w:ascii="Times New Roman" w:eastAsia="Times New Roman" w:hAnsi="Times New Roman" w:cs="Times New Roman"/>
                <w:color w:val="000000"/>
                <w:sz w:val="20"/>
                <w:szCs w:val="20"/>
                <w:highlight w:val="lightGray"/>
                <w:lang w:eastAsia="ru-RU"/>
              </w:rPr>
            </w:pPr>
          </w:p>
        </w:tc>
        <w:tc>
          <w:tcPr>
            <w:tcW w:w="3309" w:type="dxa"/>
            <w:vMerge/>
            <w:tcBorders>
              <w:top w:val="single" w:sz="4" w:space="0" w:color="auto"/>
              <w:left w:val="single" w:sz="4" w:space="0" w:color="auto"/>
              <w:bottom w:val="single" w:sz="4" w:space="0" w:color="auto"/>
              <w:right w:val="single" w:sz="4" w:space="0" w:color="auto"/>
            </w:tcBorders>
            <w:vAlign w:val="center"/>
            <w:hideMark/>
          </w:tcPr>
          <w:p w:rsidR="0098484B" w:rsidRPr="000C1E55" w:rsidRDefault="0098484B" w:rsidP="0098484B">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992" w:type="dxa"/>
            <w:tcBorders>
              <w:top w:val="nil"/>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98484B" w:rsidRPr="000C1E55" w:rsidRDefault="0098484B" w:rsidP="0098484B">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850" w:type="dxa"/>
            <w:tcBorders>
              <w:top w:val="nil"/>
              <w:left w:val="nil"/>
              <w:bottom w:val="single" w:sz="4" w:space="0" w:color="auto"/>
              <w:right w:val="single" w:sz="4" w:space="0" w:color="auto"/>
            </w:tcBorders>
            <w:shd w:val="clear" w:color="auto" w:fill="auto"/>
            <w:noWrap/>
            <w:vAlign w:val="center"/>
            <w:hideMark/>
          </w:tcPr>
          <w:p w:rsidR="0098484B" w:rsidRPr="000C1E55" w:rsidRDefault="0098484B" w:rsidP="0098484B">
            <w:pPr>
              <w:spacing w:after="0" w:line="240" w:lineRule="auto"/>
              <w:jc w:val="center"/>
              <w:rPr>
                <w:rFonts w:ascii="Times New Roman" w:eastAsia="Times New Roman" w:hAnsi="Times New Roman" w:cs="Times New Roman"/>
                <w:sz w:val="20"/>
                <w:szCs w:val="20"/>
                <w:lang w:eastAsia="ru-RU"/>
              </w:rPr>
            </w:pPr>
            <w:r w:rsidRPr="000C1E55">
              <w:rPr>
                <w:rFonts w:ascii="Times New Roman" w:eastAsia="Times New Roman" w:hAnsi="Times New Roman" w:cs="Times New Roman"/>
                <w:sz w:val="20"/>
                <w:szCs w:val="20"/>
                <w:lang w:eastAsia="ru-RU"/>
              </w:rPr>
              <w:t>%</w:t>
            </w:r>
          </w:p>
        </w:tc>
      </w:tr>
      <w:tr w:rsidR="0098484B" w:rsidRPr="00C314B8" w:rsidTr="0098484B">
        <w:trPr>
          <w:trHeight w:val="401"/>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98484B" w:rsidRPr="00C314B8" w:rsidRDefault="0098484B" w:rsidP="009848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0501</w:t>
            </w:r>
          </w:p>
        </w:tc>
        <w:tc>
          <w:tcPr>
            <w:tcW w:w="3309" w:type="dxa"/>
            <w:tcBorders>
              <w:top w:val="nil"/>
              <w:left w:val="nil"/>
              <w:bottom w:val="single" w:sz="4" w:space="0" w:color="auto"/>
              <w:right w:val="single" w:sz="4" w:space="0" w:color="auto"/>
            </w:tcBorders>
            <w:shd w:val="clear" w:color="auto" w:fill="auto"/>
            <w:vAlign w:val="bottom"/>
            <w:hideMark/>
          </w:tcPr>
          <w:p w:rsidR="0098484B" w:rsidRPr="00C314B8" w:rsidRDefault="0098484B" w:rsidP="0098484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Жилищное хозяйство</w:t>
            </w:r>
          </w:p>
        </w:tc>
        <w:tc>
          <w:tcPr>
            <w:tcW w:w="993"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1040,9</w:t>
            </w:r>
          </w:p>
        </w:tc>
        <w:tc>
          <w:tcPr>
            <w:tcW w:w="992"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850"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60,7</w:t>
            </w:r>
          </w:p>
        </w:tc>
        <w:tc>
          <w:tcPr>
            <w:tcW w:w="851"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850"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-980,2</w:t>
            </w:r>
          </w:p>
        </w:tc>
        <w:tc>
          <w:tcPr>
            <w:tcW w:w="850" w:type="dxa"/>
            <w:tcBorders>
              <w:top w:val="nil"/>
              <w:left w:val="nil"/>
              <w:bottom w:val="single" w:sz="4" w:space="0" w:color="auto"/>
              <w:right w:val="single" w:sz="4" w:space="0" w:color="auto"/>
            </w:tcBorders>
            <w:shd w:val="clear" w:color="auto" w:fill="auto"/>
            <w:noWrap/>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98484B" w:rsidRPr="00C314B8" w:rsidTr="0098484B">
        <w:trPr>
          <w:trHeight w:val="279"/>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98484B" w:rsidRPr="00C314B8" w:rsidRDefault="0098484B" w:rsidP="009848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0502</w:t>
            </w:r>
          </w:p>
        </w:tc>
        <w:tc>
          <w:tcPr>
            <w:tcW w:w="3309" w:type="dxa"/>
            <w:tcBorders>
              <w:top w:val="nil"/>
              <w:left w:val="nil"/>
              <w:bottom w:val="single" w:sz="4" w:space="0" w:color="auto"/>
              <w:right w:val="single" w:sz="4" w:space="0" w:color="auto"/>
            </w:tcBorders>
            <w:shd w:val="clear" w:color="auto" w:fill="auto"/>
            <w:vAlign w:val="bottom"/>
            <w:hideMark/>
          </w:tcPr>
          <w:p w:rsidR="0098484B" w:rsidRPr="00C314B8" w:rsidRDefault="0098484B" w:rsidP="0098484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7938,7</w:t>
            </w:r>
          </w:p>
        </w:tc>
        <w:tc>
          <w:tcPr>
            <w:tcW w:w="992"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86,4</w:t>
            </w:r>
          </w:p>
        </w:tc>
        <w:tc>
          <w:tcPr>
            <w:tcW w:w="850"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7866,8</w:t>
            </w:r>
          </w:p>
        </w:tc>
        <w:tc>
          <w:tcPr>
            <w:tcW w:w="851"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96,7</w:t>
            </w:r>
          </w:p>
        </w:tc>
        <w:tc>
          <w:tcPr>
            <w:tcW w:w="850"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850" w:type="dxa"/>
            <w:tcBorders>
              <w:top w:val="nil"/>
              <w:left w:val="nil"/>
              <w:bottom w:val="single" w:sz="4" w:space="0" w:color="auto"/>
              <w:right w:val="single" w:sz="4" w:space="0" w:color="auto"/>
            </w:tcBorders>
            <w:shd w:val="clear" w:color="auto" w:fill="auto"/>
            <w:noWrap/>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99,1</w:t>
            </w:r>
          </w:p>
        </w:tc>
      </w:tr>
      <w:tr w:rsidR="0098484B" w:rsidRPr="00C314B8" w:rsidTr="0098484B">
        <w:trPr>
          <w:trHeight w:val="412"/>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98484B" w:rsidRPr="00C314B8" w:rsidRDefault="0098484B" w:rsidP="009848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0505</w:t>
            </w:r>
          </w:p>
        </w:tc>
        <w:tc>
          <w:tcPr>
            <w:tcW w:w="3309" w:type="dxa"/>
            <w:tcBorders>
              <w:top w:val="nil"/>
              <w:left w:val="nil"/>
              <w:bottom w:val="single" w:sz="4" w:space="0" w:color="auto"/>
              <w:right w:val="single" w:sz="4" w:space="0" w:color="auto"/>
            </w:tcBorders>
            <w:shd w:val="clear" w:color="auto" w:fill="auto"/>
            <w:vAlign w:val="bottom"/>
            <w:hideMark/>
          </w:tcPr>
          <w:p w:rsidR="0098484B" w:rsidRPr="00C314B8" w:rsidRDefault="0098484B" w:rsidP="0098484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209,4</w:t>
            </w:r>
          </w:p>
        </w:tc>
        <w:tc>
          <w:tcPr>
            <w:tcW w:w="992"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850"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207,2</w:t>
            </w:r>
          </w:p>
        </w:tc>
        <w:tc>
          <w:tcPr>
            <w:tcW w:w="851"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noWrap/>
            <w:vAlign w:val="bottom"/>
          </w:tcPr>
          <w:p w:rsidR="0098484B" w:rsidRPr="00C314B8" w:rsidRDefault="0098484B" w:rsidP="0098484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98,9</w:t>
            </w:r>
          </w:p>
        </w:tc>
      </w:tr>
      <w:tr w:rsidR="0098484B" w:rsidRPr="00BD6548" w:rsidTr="0098484B">
        <w:trPr>
          <w:trHeight w:val="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84B" w:rsidRPr="00C738A5" w:rsidRDefault="0098484B" w:rsidP="0098484B">
            <w:pPr>
              <w:spacing w:after="0" w:line="240" w:lineRule="auto"/>
              <w:jc w:val="center"/>
              <w:rPr>
                <w:rFonts w:ascii="Times New Roman" w:eastAsia="Times New Roman" w:hAnsi="Times New Roman" w:cs="Times New Roman"/>
                <w:b/>
                <w:bCs/>
                <w:color w:val="000000"/>
                <w:sz w:val="20"/>
                <w:szCs w:val="20"/>
                <w:lang w:eastAsia="ru-RU"/>
              </w:rPr>
            </w:pPr>
            <w:r w:rsidRPr="00C738A5">
              <w:rPr>
                <w:rFonts w:ascii="Times New Roman" w:eastAsia="Times New Roman" w:hAnsi="Times New Roman" w:cs="Times New Roman"/>
                <w:b/>
                <w:bCs/>
                <w:color w:val="000000"/>
                <w:sz w:val="20"/>
                <w:szCs w:val="20"/>
                <w:lang w:eastAsia="ru-RU"/>
              </w:rPr>
              <w:t>Всего по разделу</w:t>
            </w:r>
          </w:p>
        </w:tc>
        <w:tc>
          <w:tcPr>
            <w:tcW w:w="993" w:type="dxa"/>
            <w:tcBorders>
              <w:top w:val="nil"/>
              <w:left w:val="nil"/>
              <w:bottom w:val="single" w:sz="4" w:space="0" w:color="auto"/>
              <w:right w:val="single" w:sz="4" w:space="0" w:color="auto"/>
            </w:tcBorders>
            <w:shd w:val="clear" w:color="auto" w:fill="auto"/>
            <w:vAlign w:val="bottom"/>
          </w:tcPr>
          <w:p w:rsidR="0098484B" w:rsidRPr="00C738A5" w:rsidRDefault="0098484B" w:rsidP="0098484B">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9189,0</w:t>
            </w:r>
          </w:p>
        </w:tc>
        <w:tc>
          <w:tcPr>
            <w:tcW w:w="992" w:type="dxa"/>
            <w:tcBorders>
              <w:top w:val="nil"/>
              <w:left w:val="nil"/>
              <w:bottom w:val="single" w:sz="4" w:space="0" w:color="auto"/>
              <w:right w:val="single" w:sz="4" w:space="0" w:color="auto"/>
            </w:tcBorders>
            <w:shd w:val="clear" w:color="auto" w:fill="auto"/>
            <w:vAlign w:val="bottom"/>
          </w:tcPr>
          <w:p w:rsidR="0098484B" w:rsidRPr="00C738A5" w:rsidRDefault="0098484B" w:rsidP="0098484B">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98484B" w:rsidRPr="00C738A5" w:rsidRDefault="0098484B" w:rsidP="0098484B">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8134,7</w:t>
            </w:r>
          </w:p>
        </w:tc>
        <w:tc>
          <w:tcPr>
            <w:tcW w:w="851" w:type="dxa"/>
            <w:tcBorders>
              <w:top w:val="nil"/>
              <w:left w:val="nil"/>
              <w:bottom w:val="single" w:sz="4" w:space="0" w:color="auto"/>
              <w:right w:val="single" w:sz="4" w:space="0" w:color="auto"/>
            </w:tcBorders>
            <w:shd w:val="clear" w:color="auto" w:fill="auto"/>
            <w:vAlign w:val="bottom"/>
          </w:tcPr>
          <w:p w:rsidR="0098484B" w:rsidRPr="00C738A5" w:rsidRDefault="0098484B" w:rsidP="0098484B">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98484B" w:rsidRPr="00C738A5" w:rsidRDefault="0098484B" w:rsidP="0098484B">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-1054,3</w:t>
            </w:r>
          </w:p>
        </w:tc>
        <w:tc>
          <w:tcPr>
            <w:tcW w:w="850" w:type="dxa"/>
            <w:tcBorders>
              <w:top w:val="nil"/>
              <w:left w:val="nil"/>
              <w:bottom w:val="single" w:sz="4" w:space="0" w:color="auto"/>
              <w:right w:val="single" w:sz="4" w:space="0" w:color="auto"/>
            </w:tcBorders>
            <w:shd w:val="clear" w:color="auto" w:fill="auto"/>
            <w:noWrap/>
            <w:vAlign w:val="bottom"/>
          </w:tcPr>
          <w:p w:rsidR="0098484B" w:rsidRPr="00C738A5" w:rsidRDefault="0098484B" w:rsidP="0098484B">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88,5</w:t>
            </w:r>
          </w:p>
        </w:tc>
      </w:tr>
    </w:tbl>
    <w:p w:rsidR="0098484B" w:rsidRPr="0098484B" w:rsidRDefault="0098484B" w:rsidP="0098484B">
      <w:pPr>
        <w:spacing w:after="0" w:line="240" w:lineRule="auto"/>
        <w:ind w:firstLine="709"/>
        <w:jc w:val="both"/>
        <w:rPr>
          <w:rFonts w:ascii="Times New Roman" w:hAnsi="Times New Roman" w:cs="Times New Roman"/>
          <w:sz w:val="28"/>
          <w:szCs w:val="28"/>
          <w:highlight w:val="lightGray"/>
        </w:rPr>
      </w:pPr>
    </w:p>
    <w:p w:rsidR="0098484B" w:rsidRDefault="0098484B" w:rsidP="0098484B">
      <w:pPr>
        <w:spacing w:after="0" w:line="240" w:lineRule="auto"/>
        <w:ind w:firstLine="708"/>
        <w:jc w:val="both"/>
        <w:rPr>
          <w:rFonts w:ascii="Times New Roman" w:hAnsi="Times New Roman" w:cs="Times New Roman"/>
          <w:sz w:val="28"/>
          <w:szCs w:val="28"/>
        </w:rPr>
      </w:pPr>
      <w:r w:rsidRPr="00BB1E6A">
        <w:rPr>
          <w:rFonts w:ascii="Times New Roman" w:hAnsi="Times New Roman" w:cs="Times New Roman"/>
          <w:sz w:val="28"/>
          <w:szCs w:val="28"/>
        </w:rPr>
        <w:t xml:space="preserve">Основное </w:t>
      </w:r>
      <w:r>
        <w:rPr>
          <w:rFonts w:ascii="Times New Roman" w:hAnsi="Times New Roman" w:cs="Times New Roman"/>
          <w:sz w:val="28"/>
          <w:szCs w:val="28"/>
        </w:rPr>
        <w:t>снижение в 2017 году по сравнению с 2016 годом связано с сокращением расходов:</w:t>
      </w:r>
    </w:p>
    <w:p w:rsidR="0098484B" w:rsidRPr="001663DB" w:rsidRDefault="0098484B" w:rsidP="00984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w:t>
      </w:r>
      <w:r w:rsidRPr="00BF2C39">
        <w:rPr>
          <w:rFonts w:ascii="Times New Roman" w:hAnsi="Times New Roman" w:cs="Times New Roman"/>
          <w:sz w:val="28"/>
          <w:szCs w:val="28"/>
        </w:rPr>
        <w:t xml:space="preserve">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w:t>
      </w:r>
      <w:r w:rsidRPr="001663DB">
        <w:rPr>
          <w:rFonts w:ascii="Times New Roman" w:hAnsi="Times New Roman" w:cs="Times New Roman"/>
          <w:sz w:val="28"/>
          <w:szCs w:val="28"/>
        </w:rPr>
        <w:t>от государственной корпорации Фонд содействия реформированию жилищно-коммунального хозяйства, а также средств краевого бюджета – на 658,6 млн рублей (2016 год -719,3 млн рублей, 2017 год - 60,7 млн рублей);</w:t>
      </w:r>
    </w:p>
    <w:p w:rsidR="0098484B" w:rsidRDefault="0098484B" w:rsidP="0098484B">
      <w:pPr>
        <w:spacing w:after="0" w:line="240" w:lineRule="auto"/>
        <w:ind w:firstLine="708"/>
        <w:jc w:val="both"/>
        <w:rPr>
          <w:rFonts w:ascii="Times New Roman" w:hAnsi="Times New Roman" w:cs="Times New Roman"/>
          <w:sz w:val="28"/>
          <w:szCs w:val="28"/>
        </w:rPr>
      </w:pPr>
      <w:r w:rsidRPr="001663DB">
        <w:rPr>
          <w:rFonts w:ascii="Times New Roman" w:hAnsi="Times New Roman" w:cs="Times New Roman"/>
          <w:sz w:val="28"/>
          <w:szCs w:val="28"/>
        </w:rPr>
        <w:t>на предоставление субсидии:</w:t>
      </w:r>
    </w:p>
    <w:p w:rsidR="0098484B" w:rsidRPr="001663DB" w:rsidRDefault="0098484B" w:rsidP="00984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организациям на строительство объектов водопроводно-канализационного хозяйства </w:t>
      </w:r>
      <w:r w:rsidRPr="001663DB">
        <w:rPr>
          <w:rFonts w:ascii="Times New Roman" w:hAnsi="Times New Roman" w:cs="Times New Roman"/>
          <w:sz w:val="28"/>
          <w:szCs w:val="28"/>
        </w:rPr>
        <w:t>Приморского края – на 128,5 млн рублей (2016 год - 328,6 млн рублей, 2017 год - 200,1 млн рублей);</w:t>
      </w:r>
    </w:p>
    <w:p w:rsidR="0098484B" w:rsidRDefault="0098484B" w:rsidP="0098484B">
      <w:pPr>
        <w:spacing w:after="0" w:line="240" w:lineRule="auto"/>
        <w:ind w:firstLine="708"/>
        <w:jc w:val="both"/>
        <w:rPr>
          <w:rFonts w:ascii="Times New Roman" w:hAnsi="Times New Roman" w:cs="Times New Roman"/>
          <w:sz w:val="28"/>
          <w:szCs w:val="28"/>
        </w:rPr>
      </w:pPr>
      <w:r w:rsidRPr="001663DB">
        <w:rPr>
          <w:rFonts w:ascii="Times New Roman" w:hAnsi="Times New Roman" w:cs="Times New Roman"/>
          <w:sz w:val="28"/>
          <w:szCs w:val="28"/>
        </w:rPr>
        <w:t>на возмещение затрат, связанных с приобретением топлива – на 206,5 млн рублей (в 2016 году – 506,5 млн рублей, в 2017 году – 300,0 млн рублей);</w:t>
      </w:r>
    </w:p>
    <w:p w:rsidR="0098484B" w:rsidRDefault="0098484B" w:rsidP="00984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E83330">
        <w:rPr>
          <w:rFonts w:ascii="Times New Roman" w:hAnsi="Times New Roman" w:cs="Times New Roman"/>
          <w:sz w:val="28"/>
          <w:szCs w:val="28"/>
        </w:rPr>
        <w:t>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r>
        <w:rPr>
          <w:rFonts w:ascii="Times New Roman" w:hAnsi="Times New Roman" w:cs="Times New Roman"/>
          <w:sz w:val="28"/>
          <w:szCs w:val="28"/>
        </w:rPr>
        <w:t xml:space="preserve"> – на 291,8 млн рублей </w:t>
      </w:r>
      <w:r w:rsidRPr="005C7A20">
        <w:rPr>
          <w:rFonts w:ascii="Times New Roman" w:hAnsi="Times New Roman" w:cs="Times New Roman"/>
          <w:sz w:val="28"/>
          <w:szCs w:val="28"/>
        </w:rPr>
        <w:t>(в 2016 году – 5061,8</w:t>
      </w:r>
      <w:r>
        <w:rPr>
          <w:rFonts w:ascii="Times New Roman" w:hAnsi="Times New Roman" w:cs="Times New Roman"/>
          <w:sz w:val="28"/>
          <w:szCs w:val="28"/>
        </w:rPr>
        <w:t> </w:t>
      </w:r>
      <w:r w:rsidRPr="005C7A20">
        <w:rPr>
          <w:rFonts w:ascii="Times New Roman" w:hAnsi="Times New Roman" w:cs="Times New Roman"/>
          <w:sz w:val="28"/>
          <w:szCs w:val="28"/>
        </w:rPr>
        <w:t>млн рублей, в 2017 году – 4770,0 млн рублей)</w:t>
      </w:r>
      <w:r>
        <w:rPr>
          <w:rFonts w:ascii="Times New Roman" w:hAnsi="Times New Roman" w:cs="Times New Roman"/>
          <w:sz w:val="28"/>
          <w:szCs w:val="28"/>
        </w:rPr>
        <w:t>;</w:t>
      </w:r>
    </w:p>
    <w:p w:rsidR="0098484B" w:rsidRPr="00BB1E6A" w:rsidRDefault="0098484B" w:rsidP="0098484B">
      <w:pPr>
        <w:spacing w:after="0" w:line="240" w:lineRule="auto"/>
        <w:ind w:firstLine="708"/>
        <w:jc w:val="both"/>
        <w:rPr>
          <w:rFonts w:ascii="Times New Roman" w:hAnsi="Times New Roman" w:cs="Times New Roman"/>
          <w:sz w:val="28"/>
          <w:szCs w:val="28"/>
        </w:rPr>
      </w:pPr>
      <w:r w:rsidRPr="00C279D0">
        <w:rPr>
          <w:rFonts w:ascii="Times New Roman" w:hAnsi="Times New Roman" w:cs="Times New Roman"/>
          <w:sz w:val="28"/>
          <w:szCs w:val="28"/>
        </w:rPr>
        <w:t>на увеличение уставного фонда краевым государственным унитарным предприятиям</w:t>
      </w:r>
      <w:r>
        <w:rPr>
          <w:rFonts w:ascii="Times New Roman" w:hAnsi="Times New Roman" w:cs="Times New Roman"/>
          <w:sz w:val="28"/>
          <w:szCs w:val="28"/>
        </w:rPr>
        <w:t xml:space="preserve"> – на 472,0 млн рублей </w:t>
      </w:r>
      <w:r w:rsidRPr="001663DB">
        <w:rPr>
          <w:rFonts w:ascii="Times New Roman" w:hAnsi="Times New Roman" w:cs="Times New Roman"/>
          <w:sz w:val="28"/>
          <w:szCs w:val="28"/>
        </w:rPr>
        <w:t>(2016 год - 472,0 млн рублей).</w:t>
      </w:r>
    </w:p>
    <w:p w:rsidR="0098484B" w:rsidRDefault="0098484B" w:rsidP="009848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2016 годом на 1353,3 млн рублей увеличены расходы на предоставление с</w:t>
      </w:r>
      <w:r w:rsidRPr="00262CE7">
        <w:rPr>
          <w:rFonts w:ascii="Times New Roman" w:hAnsi="Times New Roman" w:cs="Times New Roman"/>
          <w:sz w:val="28"/>
          <w:szCs w:val="28"/>
        </w:rPr>
        <w:t>убсиди</w:t>
      </w:r>
      <w:r>
        <w:rPr>
          <w:rFonts w:ascii="Times New Roman" w:hAnsi="Times New Roman" w:cs="Times New Roman"/>
          <w:sz w:val="28"/>
          <w:szCs w:val="28"/>
        </w:rPr>
        <w:t>й</w:t>
      </w:r>
      <w:r w:rsidRPr="00262CE7">
        <w:rPr>
          <w:rFonts w:ascii="Times New Roman" w:hAnsi="Times New Roman" w:cs="Times New Roman"/>
          <w:sz w:val="28"/>
          <w:szCs w:val="28"/>
        </w:rPr>
        <w:t xml:space="preserve">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(в том числе проектно-изыскательские работы)</w:t>
      </w:r>
      <w:r>
        <w:rPr>
          <w:rFonts w:ascii="Times New Roman" w:hAnsi="Times New Roman" w:cs="Times New Roman"/>
          <w:sz w:val="28"/>
          <w:szCs w:val="28"/>
        </w:rPr>
        <w:t xml:space="preserve"> </w:t>
      </w:r>
      <w:r w:rsidRPr="00262CE7">
        <w:rPr>
          <w:rFonts w:ascii="Times New Roman" w:hAnsi="Times New Roman" w:cs="Times New Roman"/>
          <w:sz w:val="28"/>
          <w:szCs w:val="28"/>
        </w:rPr>
        <w:t>территори</w:t>
      </w:r>
      <w:r>
        <w:rPr>
          <w:rFonts w:ascii="Times New Roman" w:hAnsi="Times New Roman" w:cs="Times New Roman"/>
          <w:sz w:val="28"/>
          <w:szCs w:val="28"/>
        </w:rPr>
        <w:t>й</w:t>
      </w:r>
      <w:r w:rsidRPr="00262CE7">
        <w:rPr>
          <w:rFonts w:ascii="Times New Roman" w:hAnsi="Times New Roman" w:cs="Times New Roman"/>
          <w:sz w:val="28"/>
          <w:szCs w:val="28"/>
        </w:rPr>
        <w:t xml:space="preserve"> опережающего развития "Надеждинская"</w:t>
      </w:r>
      <w:r>
        <w:rPr>
          <w:rFonts w:ascii="Times New Roman" w:hAnsi="Times New Roman" w:cs="Times New Roman"/>
          <w:sz w:val="28"/>
          <w:szCs w:val="28"/>
        </w:rPr>
        <w:t xml:space="preserve"> </w:t>
      </w:r>
      <w:r w:rsidRPr="005C7A20">
        <w:rPr>
          <w:rFonts w:ascii="Times New Roman" w:hAnsi="Times New Roman" w:cs="Times New Roman"/>
          <w:sz w:val="28"/>
          <w:szCs w:val="28"/>
        </w:rPr>
        <w:t>(в 2016 году – 149,7 млн рублей, в 2017 году – 1104,1 млн рублей)</w:t>
      </w:r>
      <w:r>
        <w:rPr>
          <w:rFonts w:ascii="Times New Roman" w:hAnsi="Times New Roman" w:cs="Times New Roman"/>
          <w:sz w:val="28"/>
          <w:szCs w:val="28"/>
        </w:rPr>
        <w:t xml:space="preserve"> и "Михайловский" </w:t>
      </w:r>
      <w:r w:rsidRPr="005C7A20">
        <w:rPr>
          <w:rFonts w:ascii="Times New Roman" w:hAnsi="Times New Roman" w:cs="Times New Roman"/>
          <w:sz w:val="28"/>
          <w:szCs w:val="28"/>
        </w:rPr>
        <w:t>(в 2016 году – 33,4 млн рублей, в 2017 году – 432,4 млн рублей)</w:t>
      </w:r>
      <w:r>
        <w:rPr>
          <w:rFonts w:ascii="Times New Roman" w:hAnsi="Times New Roman" w:cs="Times New Roman"/>
          <w:sz w:val="28"/>
          <w:szCs w:val="28"/>
        </w:rPr>
        <w:t>.</w:t>
      </w:r>
    </w:p>
    <w:p w:rsidR="00251206" w:rsidRPr="00251206" w:rsidRDefault="00251206" w:rsidP="00C45BB1">
      <w:pPr>
        <w:spacing w:after="0" w:line="240" w:lineRule="auto"/>
        <w:ind w:firstLine="720"/>
        <w:rPr>
          <w:rFonts w:ascii="Times New Roman" w:eastAsia="Times New Roman" w:hAnsi="Times New Roman" w:cs="Times New Roman"/>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5.6. Раздел 06 "Охрана окружающей среды"</w:t>
      </w:r>
    </w:p>
    <w:p w:rsidR="00B1334E" w:rsidRPr="00B1334E" w:rsidRDefault="00B1334E" w:rsidP="00B1334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1334E">
        <w:rPr>
          <w:rFonts w:ascii="Times New Roman" w:eastAsia="Times New Roman" w:hAnsi="Times New Roman" w:cs="Times New Roman"/>
          <w:sz w:val="28"/>
          <w:szCs w:val="28"/>
          <w:lang w:eastAsia="ru-RU"/>
        </w:rPr>
        <w:t xml:space="preserve">Бюджетные ассигнования по разделу на 2017 год предусмотрены в размере 59,1 млн рублей, из них за счет средств федерального бюджета – </w:t>
      </w:r>
      <w:r w:rsidRPr="00B1334E">
        <w:rPr>
          <w:rFonts w:ascii="Times New Roman" w:eastAsia="Times New Roman" w:hAnsi="Times New Roman" w:cs="Times New Roman"/>
          <w:sz w:val="28"/>
          <w:szCs w:val="28"/>
          <w:lang w:eastAsia="ru-RU"/>
        </w:rPr>
        <w:lastRenderedPageBreak/>
        <w:t>17,2 млн рублей, краевого бюджета – 41,9 млн рублей. Планируемый объем расходов ниже уровня 2016 года на 17,1 млн рублей (76,2 млн рублей).</w:t>
      </w:r>
    </w:p>
    <w:p w:rsidR="00B1334E" w:rsidRPr="00B1334E" w:rsidRDefault="00B1334E" w:rsidP="00B1334E">
      <w:pPr>
        <w:spacing w:after="0" w:line="240" w:lineRule="auto"/>
        <w:ind w:firstLine="708"/>
        <w:jc w:val="both"/>
        <w:rPr>
          <w:rFonts w:ascii="Times New Roman" w:eastAsia="Times New Roman" w:hAnsi="Times New Roman" w:cs="Times New Roman"/>
          <w:sz w:val="28"/>
          <w:szCs w:val="28"/>
          <w:lang w:eastAsia="ru-RU"/>
        </w:rPr>
      </w:pPr>
      <w:r w:rsidRPr="00B1334E">
        <w:rPr>
          <w:rFonts w:ascii="Times New Roman" w:eastAsia="Times New Roman" w:hAnsi="Times New Roman" w:cs="Times New Roman"/>
          <w:sz w:val="28"/>
          <w:szCs w:val="28"/>
          <w:lang w:eastAsia="ru-RU"/>
        </w:rPr>
        <w:t xml:space="preserve">Согласно ведомственной структуре расходов на 2016 год расходы по разделу будут осуществлять 3 главных распорядителя бюджетных средств: </w:t>
      </w:r>
    </w:p>
    <w:p w:rsidR="00B1334E" w:rsidRPr="00B1334E" w:rsidRDefault="00B1334E" w:rsidP="00B1334E">
      <w:pPr>
        <w:spacing w:after="0" w:line="240" w:lineRule="auto"/>
        <w:ind w:firstLine="708"/>
        <w:jc w:val="both"/>
        <w:rPr>
          <w:rFonts w:ascii="Times New Roman" w:eastAsia="Times New Roman" w:hAnsi="Times New Roman" w:cs="Times New Roman"/>
          <w:sz w:val="28"/>
          <w:szCs w:val="28"/>
          <w:lang w:eastAsia="ru-RU"/>
        </w:rPr>
      </w:pPr>
      <w:r w:rsidRPr="00B1334E">
        <w:rPr>
          <w:rFonts w:ascii="Times New Roman" w:eastAsia="Times New Roman" w:hAnsi="Times New Roman" w:cs="Times New Roman"/>
          <w:sz w:val="28"/>
          <w:szCs w:val="28"/>
          <w:lang w:eastAsia="ru-RU"/>
        </w:rPr>
        <w:t>департамент по охране, контролю и регулированию использования объектов животного мира Приморского края – 52,6 млн рублей (доля в общем объеме расходов по разделу – 89,0 %);</w:t>
      </w:r>
    </w:p>
    <w:p w:rsidR="00B1334E" w:rsidRPr="00B1334E" w:rsidRDefault="00B1334E" w:rsidP="00B1334E">
      <w:pPr>
        <w:spacing w:after="0" w:line="240" w:lineRule="auto"/>
        <w:ind w:firstLine="708"/>
        <w:jc w:val="both"/>
        <w:rPr>
          <w:rFonts w:ascii="Times New Roman" w:eastAsia="Times New Roman" w:hAnsi="Times New Roman" w:cs="Times New Roman"/>
          <w:sz w:val="28"/>
          <w:szCs w:val="28"/>
          <w:lang w:eastAsia="ru-RU"/>
        </w:rPr>
      </w:pPr>
      <w:r w:rsidRPr="00B1334E">
        <w:rPr>
          <w:rFonts w:ascii="Times New Roman" w:eastAsia="Times New Roman" w:hAnsi="Times New Roman" w:cs="Times New Roman"/>
          <w:sz w:val="28"/>
          <w:szCs w:val="28"/>
          <w:lang w:eastAsia="ru-RU"/>
        </w:rPr>
        <w:t>департамент природных ресурсов и охраны окружающей среды Приморского края – 6,1 млн рублей (10,3 %);</w:t>
      </w:r>
    </w:p>
    <w:p w:rsidR="00B1334E" w:rsidRPr="00B1334E" w:rsidRDefault="00B1334E" w:rsidP="00B1334E">
      <w:pPr>
        <w:spacing w:after="0" w:line="240" w:lineRule="auto"/>
        <w:ind w:firstLine="708"/>
        <w:jc w:val="both"/>
        <w:rPr>
          <w:rFonts w:ascii="Times New Roman" w:eastAsia="Times New Roman" w:hAnsi="Times New Roman" w:cs="Times New Roman"/>
          <w:sz w:val="28"/>
          <w:szCs w:val="28"/>
          <w:lang w:eastAsia="ru-RU"/>
        </w:rPr>
      </w:pPr>
      <w:r w:rsidRPr="00B1334E">
        <w:rPr>
          <w:rFonts w:ascii="Times New Roman" w:eastAsia="Times New Roman" w:hAnsi="Times New Roman" w:cs="Times New Roman"/>
          <w:sz w:val="28"/>
          <w:szCs w:val="28"/>
          <w:lang w:eastAsia="ru-RU"/>
        </w:rPr>
        <w:t xml:space="preserve">департамент рыбного хозяйства и водных биологических ресурсов Приморского края – 0,4 млн рублей (0,7 %). </w:t>
      </w:r>
    </w:p>
    <w:p w:rsidR="00B1334E" w:rsidRPr="00B1334E" w:rsidRDefault="00B1334E" w:rsidP="00B1334E">
      <w:pPr>
        <w:spacing w:after="0" w:line="240" w:lineRule="auto"/>
        <w:ind w:firstLine="709"/>
        <w:jc w:val="both"/>
        <w:rPr>
          <w:rFonts w:ascii="Times New Roman" w:hAnsi="Times New Roman" w:cs="Times New Roman"/>
          <w:sz w:val="28"/>
          <w:szCs w:val="28"/>
        </w:rPr>
      </w:pPr>
      <w:r w:rsidRPr="00B1334E">
        <w:rPr>
          <w:rFonts w:ascii="Times New Roman" w:hAnsi="Times New Roman" w:cs="Times New Roman"/>
          <w:sz w:val="28"/>
          <w:szCs w:val="28"/>
        </w:rPr>
        <w:t>Распределение бюджетных ассигнований в разрезе ГП на 2017 год к уровню расходов 2016 года приведено в таблице.</w:t>
      </w:r>
    </w:p>
    <w:p w:rsidR="00B1334E" w:rsidRPr="00B1334E" w:rsidRDefault="00B1334E" w:rsidP="00B1334E">
      <w:pPr>
        <w:spacing w:after="0" w:line="240" w:lineRule="auto"/>
        <w:ind w:left="7079" w:firstLine="709"/>
        <w:jc w:val="right"/>
        <w:rPr>
          <w:rFonts w:ascii="Times New Roman" w:hAnsi="Times New Roman" w:cs="Times New Roman"/>
          <w:sz w:val="24"/>
          <w:szCs w:val="24"/>
        </w:rPr>
      </w:pPr>
      <w:r w:rsidRPr="00B1334E">
        <w:rPr>
          <w:rFonts w:ascii="Times New Roman" w:hAnsi="Times New Roman" w:cs="Times New Roman"/>
          <w:sz w:val="24"/>
          <w:szCs w:val="24"/>
        </w:rPr>
        <w:t xml:space="preserve"> (млн рублей) </w:t>
      </w:r>
    </w:p>
    <w:tbl>
      <w:tblPr>
        <w:tblW w:w="9448" w:type="dxa"/>
        <w:tblInd w:w="93" w:type="dxa"/>
        <w:tblLook w:val="04A0" w:firstRow="1" w:lastRow="0" w:firstColumn="1" w:lastColumn="0" w:noHBand="0" w:noVBand="1"/>
      </w:tblPr>
      <w:tblGrid>
        <w:gridCol w:w="4835"/>
        <w:gridCol w:w="1420"/>
        <w:gridCol w:w="1273"/>
        <w:gridCol w:w="960"/>
        <w:gridCol w:w="960"/>
      </w:tblGrid>
      <w:tr w:rsidR="00B1334E" w:rsidRPr="00B1334E" w:rsidTr="00B1334E">
        <w:trPr>
          <w:trHeight w:val="563"/>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18"/>
                <w:szCs w:val="18"/>
                <w:lang w:eastAsia="ru-RU"/>
              </w:rPr>
            </w:pPr>
            <w:r w:rsidRPr="00B1334E">
              <w:rPr>
                <w:rFonts w:ascii="Times New Roman" w:eastAsia="Times New Roman" w:hAnsi="Times New Roman" w:cs="Times New Roman"/>
                <w:color w:val="000000"/>
                <w:sz w:val="18"/>
                <w:szCs w:val="18"/>
                <w:lang w:eastAsia="ru-RU"/>
              </w:rPr>
              <w:t>Утверждено Законом Приморского края</w:t>
            </w:r>
            <w:r w:rsidRPr="00B1334E">
              <w:rPr>
                <w:rFonts w:ascii="Times New Roman" w:eastAsia="Times New Roman" w:hAnsi="Times New Roman" w:cs="Times New Roman"/>
                <w:color w:val="000000"/>
                <w:sz w:val="18"/>
                <w:szCs w:val="18"/>
                <w:lang w:eastAsia="ru-RU"/>
              </w:rPr>
              <w:br/>
              <w:t>на 2016 год</w:t>
            </w:r>
          </w:p>
          <w:p w:rsidR="00B1334E" w:rsidRPr="00B1334E" w:rsidRDefault="00B1334E" w:rsidP="00B1334E">
            <w:pPr>
              <w:spacing w:after="0" w:line="240" w:lineRule="auto"/>
              <w:ind w:left="-59" w:right="-43"/>
              <w:jc w:val="center"/>
              <w:rPr>
                <w:rFonts w:ascii="Times New Roman" w:eastAsia="Times New Roman" w:hAnsi="Times New Roman" w:cs="Times New Roman"/>
                <w:color w:val="000000"/>
                <w:sz w:val="18"/>
                <w:szCs w:val="18"/>
                <w:lang w:eastAsia="ru-RU"/>
              </w:rPr>
            </w:pPr>
            <w:r w:rsidRPr="00B1334E">
              <w:rPr>
                <w:rFonts w:ascii="Times New Roman" w:eastAsia="Times New Roman" w:hAnsi="Times New Roman" w:cs="Times New Roman"/>
                <w:color w:val="000000"/>
                <w:sz w:val="18"/>
                <w:szCs w:val="18"/>
                <w:lang w:eastAsia="ru-RU"/>
              </w:rPr>
              <w:t xml:space="preserve"> (7 изменения)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18"/>
                <w:szCs w:val="18"/>
                <w:lang w:eastAsia="ru-RU"/>
              </w:rPr>
              <w:t>Законопроект</w:t>
            </w:r>
            <w:r w:rsidRPr="00B1334E">
              <w:rPr>
                <w:rFonts w:ascii="Times New Roman" w:eastAsia="Times New Roman" w:hAnsi="Times New Roman" w:cs="Times New Roman"/>
                <w:color w:val="000000"/>
                <w:sz w:val="20"/>
                <w:szCs w:val="20"/>
                <w:lang w:eastAsia="ru-RU"/>
              </w:rPr>
              <w:t xml:space="preserve"> на 2017 год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sz w:val="20"/>
                <w:szCs w:val="20"/>
                <w:lang w:eastAsia="ru-RU"/>
              </w:rPr>
            </w:pPr>
            <w:r w:rsidRPr="00B1334E">
              <w:rPr>
                <w:rFonts w:ascii="Times New Roman" w:eastAsia="Times New Roman" w:hAnsi="Times New Roman" w:cs="Times New Roman"/>
                <w:sz w:val="20"/>
                <w:szCs w:val="20"/>
                <w:lang w:eastAsia="ru-RU"/>
              </w:rPr>
              <w:t>Темпы роста (снижения) расходов</w:t>
            </w:r>
          </w:p>
        </w:tc>
      </w:tr>
      <w:tr w:rsidR="00B1334E" w:rsidRPr="00B1334E" w:rsidTr="00B1334E">
        <w:trPr>
          <w:trHeight w:val="80"/>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B1334E" w:rsidRPr="00B1334E" w:rsidRDefault="00B1334E" w:rsidP="00B1334E">
            <w:pPr>
              <w:spacing w:after="0" w:line="240" w:lineRule="auto"/>
              <w:jc w:val="center"/>
              <w:rPr>
                <w:rFonts w:ascii="Times New Roman" w:eastAsia="Times New Roman" w:hAnsi="Times New Roman" w:cs="Times New Roman"/>
                <w:sz w:val="20"/>
                <w:szCs w:val="20"/>
                <w:lang w:eastAsia="ru-RU"/>
              </w:rPr>
            </w:pPr>
            <w:r w:rsidRPr="00B1334E">
              <w:rPr>
                <w:rFonts w:ascii="Times New Roman" w:eastAsia="Times New Roman" w:hAnsi="Times New Roman" w:cs="Times New Roman"/>
                <w:sz w:val="20"/>
                <w:szCs w:val="20"/>
                <w:lang w:eastAsia="ru-RU"/>
              </w:rPr>
              <w:t>%</w:t>
            </w:r>
          </w:p>
        </w:tc>
      </w:tr>
      <w:tr w:rsidR="00B1334E" w:rsidRPr="00B1334E" w:rsidTr="00C13964">
        <w:trPr>
          <w:trHeight w:val="4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p>
        </w:tc>
        <w:tc>
          <w:tcPr>
            <w:tcW w:w="1273"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p>
        </w:tc>
      </w:tr>
      <w:tr w:rsidR="00B1334E" w:rsidRPr="00B1334E" w:rsidTr="00C13964">
        <w:trPr>
          <w:trHeight w:val="2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 xml:space="preserve">"Охрана окружающей среды Приморского края" </w:t>
            </w:r>
          </w:p>
        </w:tc>
        <w:tc>
          <w:tcPr>
            <w:tcW w:w="142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75,8</w:t>
            </w:r>
          </w:p>
        </w:tc>
        <w:tc>
          <w:tcPr>
            <w:tcW w:w="1273"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58,7</w:t>
            </w: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9701E8">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-17,</w:t>
            </w:r>
            <w:r w:rsidR="009701E8">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77,4</w:t>
            </w:r>
          </w:p>
        </w:tc>
      </w:tr>
      <w:tr w:rsidR="00B1334E" w:rsidRPr="00B1334E" w:rsidTr="00C1396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"Развитие рыбохозяйственного комплекса в Приморском крае"</w:t>
            </w:r>
          </w:p>
        </w:tc>
        <w:tc>
          <w:tcPr>
            <w:tcW w:w="142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0,4</w:t>
            </w:r>
          </w:p>
        </w:tc>
        <w:tc>
          <w:tcPr>
            <w:tcW w:w="1273"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100,0</w:t>
            </w:r>
          </w:p>
        </w:tc>
      </w:tr>
      <w:tr w:rsidR="00B1334E" w:rsidRPr="00B1334E" w:rsidTr="00C13964">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76,2</w:t>
            </w:r>
          </w:p>
        </w:tc>
        <w:tc>
          <w:tcPr>
            <w:tcW w:w="1273"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59,1</w:t>
            </w: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-17,1</w:t>
            </w:r>
          </w:p>
        </w:tc>
        <w:tc>
          <w:tcPr>
            <w:tcW w:w="960"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77,6</w:t>
            </w:r>
          </w:p>
        </w:tc>
      </w:tr>
    </w:tbl>
    <w:p w:rsidR="00B1334E" w:rsidRPr="00B1334E" w:rsidRDefault="00B1334E" w:rsidP="00B1334E">
      <w:pPr>
        <w:spacing w:after="0" w:line="240" w:lineRule="auto"/>
        <w:ind w:firstLine="709"/>
        <w:jc w:val="both"/>
        <w:rPr>
          <w:rFonts w:ascii="Times New Roman" w:hAnsi="Times New Roman" w:cs="Times New Roman"/>
          <w:sz w:val="28"/>
          <w:szCs w:val="28"/>
        </w:rPr>
      </w:pPr>
    </w:p>
    <w:p w:rsidR="00B1334E" w:rsidRPr="00B1334E" w:rsidRDefault="00B1334E" w:rsidP="00B1334E">
      <w:pPr>
        <w:spacing w:after="0" w:line="240" w:lineRule="auto"/>
        <w:ind w:firstLine="709"/>
        <w:jc w:val="both"/>
        <w:rPr>
          <w:rFonts w:ascii="Times New Roman" w:hAnsi="Times New Roman" w:cs="Times New Roman"/>
          <w:sz w:val="28"/>
          <w:szCs w:val="28"/>
        </w:rPr>
      </w:pPr>
      <w:r w:rsidRPr="00B1334E">
        <w:rPr>
          <w:rFonts w:ascii="Times New Roman" w:hAnsi="Times New Roman" w:cs="Times New Roman"/>
          <w:sz w:val="28"/>
          <w:szCs w:val="28"/>
        </w:rPr>
        <w:t xml:space="preserve">Распределение бюджетных ассигнований </w:t>
      </w:r>
      <w:r w:rsidRPr="00B1334E">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1334E">
        <w:rPr>
          <w:rFonts w:ascii="Times New Roman" w:hAnsi="Times New Roman" w:cs="Times New Roman"/>
          <w:sz w:val="28"/>
          <w:szCs w:val="28"/>
        </w:rPr>
        <w:t xml:space="preserve"> на 2017 год к уровню расходов 2016 года приведено в таблице.</w:t>
      </w:r>
    </w:p>
    <w:p w:rsidR="00B1334E" w:rsidRPr="00B1334E" w:rsidRDefault="00B1334E" w:rsidP="00B1334E">
      <w:pPr>
        <w:spacing w:after="0" w:line="240" w:lineRule="auto"/>
        <w:ind w:firstLine="709"/>
        <w:jc w:val="right"/>
        <w:rPr>
          <w:rFonts w:ascii="Times New Roman" w:hAnsi="Times New Roman" w:cs="Times New Roman"/>
          <w:sz w:val="24"/>
          <w:szCs w:val="24"/>
        </w:rPr>
      </w:pPr>
    </w:p>
    <w:tbl>
      <w:tblPr>
        <w:tblW w:w="9370" w:type="dxa"/>
        <w:tblInd w:w="93" w:type="dxa"/>
        <w:tblLayout w:type="fixed"/>
        <w:tblLook w:val="04A0" w:firstRow="1" w:lastRow="0" w:firstColumn="1" w:lastColumn="0" w:noHBand="0" w:noVBand="1"/>
      </w:tblPr>
      <w:tblGrid>
        <w:gridCol w:w="724"/>
        <w:gridCol w:w="2552"/>
        <w:gridCol w:w="1275"/>
        <w:gridCol w:w="765"/>
        <w:gridCol w:w="1361"/>
        <w:gridCol w:w="775"/>
        <w:gridCol w:w="1247"/>
        <w:gridCol w:w="671"/>
      </w:tblGrid>
      <w:tr w:rsidR="00B1334E" w:rsidRPr="00B1334E" w:rsidTr="00B1334E">
        <w:trPr>
          <w:trHeight w:val="73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1334E" w:rsidRPr="00B1334E" w:rsidRDefault="00B1334E" w:rsidP="00B1334E">
            <w:pPr>
              <w:spacing w:after="0" w:line="240" w:lineRule="auto"/>
              <w:ind w:left="113" w:right="113"/>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Подразделы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Наименование показателя</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Утверждено Законом Приморского края</w:t>
            </w:r>
            <w:r w:rsidRPr="00B1334E">
              <w:rPr>
                <w:rFonts w:ascii="Times New Roman" w:eastAsia="Times New Roman" w:hAnsi="Times New Roman" w:cs="Times New Roman"/>
                <w:color w:val="000000"/>
                <w:sz w:val="20"/>
                <w:szCs w:val="20"/>
                <w:lang w:eastAsia="ru-RU"/>
              </w:rPr>
              <w:br/>
              <w:t>на 2016 год</w:t>
            </w:r>
          </w:p>
          <w:p w:rsidR="00B1334E" w:rsidRPr="00B1334E" w:rsidRDefault="00B1334E" w:rsidP="00B1334E">
            <w:pPr>
              <w:spacing w:after="0" w:line="240" w:lineRule="auto"/>
              <w:ind w:left="-59" w:right="-43"/>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 xml:space="preserve"> (7 изменения)</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rsid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 xml:space="preserve">Законопроект </w:t>
            </w:r>
          </w:p>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на 2017 год</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sz w:val="20"/>
                <w:szCs w:val="20"/>
                <w:lang w:eastAsia="ru-RU"/>
              </w:rPr>
            </w:pPr>
            <w:r w:rsidRPr="00B1334E">
              <w:rPr>
                <w:rFonts w:ascii="Times New Roman" w:eastAsia="Times New Roman" w:hAnsi="Times New Roman" w:cs="Times New Roman"/>
                <w:sz w:val="20"/>
                <w:szCs w:val="20"/>
                <w:lang w:eastAsia="ru-RU"/>
              </w:rPr>
              <w:t>Темпы роста (снижения) расходов</w:t>
            </w:r>
          </w:p>
        </w:tc>
      </w:tr>
      <w:tr w:rsidR="00B1334E" w:rsidRPr="00B1334E" w:rsidTr="00C13964">
        <w:trPr>
          <w:trHeight w:val="76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1334E" w:rsidRPr="00B1334E" w:rsidRDefault="00B1334E" w:rsidP="0081006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 xml:space="preserve">млн рублей </w:t>
            </w:r>
          </w:p>
        </w:tc>
        <w:tc>
          <w:tcPr>
            <w:tcW w:w="765" w:type="dxa"/>
            <w:tcBorders>
              <w:top w:val="nil"/>
              <w:left w:val="nil"/>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удель-ный вес %</w:t>
            </w:r>
          </w:p>
        </w:tc>
        <w:tc>
          <w:tcPr>
            <w:tcW w:w="1361" w:type="dxa"/>
            <w:tcBorders>
              <w:top w:val="nil"/>
              <w:left w:val="nil"/>
              <w:bottom w:val="single" w:sz="4" w:space="0" w:color="auto"/>
              <w:right w:val="single" w:sz="4" w:space="0" w:color="auto"/>
            </w:tcBorders>
            <w:shd w:val="clear" w:color="auto" w:fill="auto"/>
            <w:vAlign w:val="center"/>
            <w:hideMark/>
          </w:tcPr>
          <w:p w:rsidR="00B1334E" w:rsidRPr="00B1334E" w:rsidRDefault="00B1334E" w:rsidP="0081006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 xml:space="preserve">млн рублей </w:t>
            </w:r>
          </w:p>
        </w:tc>
        <w:tc>
          <w:tcPr>
            <w:tcW w:w="775" w:type="dxa"/>
            <w:tcBorders>
              <w:top w:val="nil"/>
              <w:left w:val="nil"/>
              <w:bottom w:val="single" w:sz="4" w:space="0" w:color="auto"/>
              <w:right w:val="single" w:sz="4" w:space="0" w:color="auto"/>
            </w:tcBorders>
            <w:shd w:val="clear" w:color="auto" w:fill="auto"/>
            <w:vAlign w:val="center"/>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удель-ный вес %</w:t>
            </w:r>
          </w:p>
        </w:tc>
        <w:tc>
          <w:tcPr>
            <w:tcW w:w="1247" w:type="dxa"/>
            <w:tcBorders>
              <w:top w:val="nil"/>
              <w:left w:val="nil"/>
              <w:bottom w:val="single" w:sz="4" w:space="0" w:color="auto"/>
              <w:right w:val="single" w:sz="4" w:space="0" w:color="auto"/>
            </w:tcBorders>
            <w:shd w:val="clear" w:color="auto" w:fill="auto"/>
            <w:vAlign w:val="center"/>
            <w:hideMark/>
          </w:tcPr>
          <w:p w:rsidR="00B1334E" w:rsidRPr="00B1334E" w:rsidRDefault="00B1334E" w:rsidP="0081006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 xml:space="preserve">млн рублей </w:t>
            </w:r>
          </w:p>
        </w:tc>
        <w:tc>
          <w:tcPr>
            <w:tcW w:w="671" w:type="dxa"/>
            <w:tcBorders>
              <w:top w:val="nil"/>
              <w:left w:val="nil"/>
              <w:bottom w:val="single" w:sz="4" w:space="0" w:color="auto"/>
              <w:right w:val="single" w:sz="4" w:space="0" w:color="auto"/>
            </w:tcBorders>
            <w:shd w:val="clear" w:color="auto" w:fill="auto"/>
            <w:noWrap/>
            <w:vAlign w:val="center"/>
            <w:hideMark/>
          </w:tcPr>
          <w:p w:rsidR="00B1334E" w:rsidRPr="00B1334E" w:rsidRDefault="00B1334E" w:rsidP="00B1334E">
            <w:pPr>
              <w:spacing w:after="0" w:line="240" w:lineRule="auto"/>
              <w:jc w:val="center"/>
              <w:rPr>
                <w:rFonts w:ascii="Times New Roman" w:eastAsia="Times New Roman" w:hAnsi="Times New Roman" w:cs="Times New Roman"/>
                <w:sz w:val="20"/>
                <w:szCs w:val="20"/>
                <w:lang w:eastAsia="ru-RU"/>
              </w:rPr>
            </w:pPr>
            <w:r w:rsidRPr="00B1334E">
              <w:rPr>
                <w:rFonts w:ascii="Times New Roman" w:eastAsia="Times New Roman" w:hAnsi="Times New Roman" w:cs="Times New Roman"/>
                <w:sz w:val="20"/>
                <w:szCs w:val="20"/>
                <w:lang w:eastAsia="ru-RU"/>
              </w:rPr>
              <w:t>%</w:t>
            </w:r>
          </w:p>
        </w:tc>
      </w:tr>
      <w:tr w:rsidR="00B1334E" w:rsidRPr="00B1334E" w:rsidTr="00C13964">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0603</w:t>
            </w:r>
          </w:p>
        </w:tc>
        <w:tc>
          <w:tcPr>
            <w:tcW w:w="2552" w:type="dxa"/>
            <w:tcBorders>
              <w:top w:val="nil"/>
              <w:left w:val="nil"/>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127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48,8</w:t>
            </w:r>
          </w:p>
        </w:tc>
        <w:tc>
          <w:tcPr>
            <w:tcW w:w="76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64,0</w:t>
            </w:r>
          </w:p>
        </w:tc>
        <w:tc>
          <w:tcPr>
            <w:tcW w:w="1361"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46,9</w:t>
            </w:r>
          </w:p>
        </w:tc>
        <w:tc>
          <w:tcPr>
            <w:tcW w:w="77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79,4</w:t>
            </w:r>
          </w:p>
        </w:tc>
        <w:tc>
          <w:tcPr>
            <w:tcW w:w="1247"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-1,9</w:t>
            </w:r>
          </w:p>
        </w:tc>
        <w:tc>
          <w:tcPr>
            <w:tcW w:w="671" w:type="dxa"/>
            <w:tcBorders>
              <w:top w:val="nil"/>
              <w:left w:val="nil"/>
              <w:bottom w:val="single" w:sz="4" w:space="0" w:color="auto"/>
              <w:right w:val="single" w:sz="4" w:space="0" w:color="auto"/>
            </w:tcBorders>
            <w:shd w:val="clear" w:color="auto" w:fill="auto"/>
            <w:noWrap/>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96,1</w:t>
            </w:r>
          </w:p>
        </w:tc>
      </w:tr>
      <w:tr w:rsidR="00B1334E" w:rsidRPr="00B1334E" w:rsidTr="00C13964">
        <w:trPr>
          <w:trHeight w:val="51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jc w:val="center"/>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0605</w:t>
            </w:r>
          </w:p>
        </w:tc>
        <w:tc>
          <w:tcPr>
            <w:tcW w:w="2552" w:type="dxa"/>
            <w:tcBorders>
              <w:top w:val="nil"/>
              <w:left w:val="nil"/>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27,4</w:t>
            </w:r>
          </w:p>
        </w:tc>
        <w:tc>
          <w:tcPr>
            <w:tcW w:w="76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36,0</w:t>
            </w:r>
          </w:p>
        </w:tc>
        <w:tc>
          <w:tcPr>
            <w:tcW w:w="1361"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12,2</w:t>
            </w:r>
          </w:p>
        </w:tc>
        <w:tc>
          <w:tcPr>
            <w:tcW w:w="77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20,6</w:t>
            </w:r>
          </w:p>
        </w:tc>
        <w:tc>
          <w:tcPr>
            <w:tcW w:w="1247"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-15,2</w:t>
            </w:r>
          </w:p>
        </w:tc>
        <w:tc>
          <w:tcPr>
            <w:tcW w:w="671" w:type="dxa"/>
            <w:tcBorders>
              <w:top w:val="nil"/>
              <w:left w:val="nil"/>
              <w:bottom w:val="single" w:sz="4" w:space="0" w:color="auto"/>
              <w:right w:val="single" w:sz="4" w:space="0" w:color="auto"/>
            </w:tcBorders>
            <w:shd w:val="clear" w:color="auto" w:fill="auto"/>
            <w:noWrap/>
            <w:vAlign w:val="bottom"/>
          </w:tcPr>
          <w:p w:rsidR="00B1334E" w:rsidRPr="00B1334E" w:rsidRDefault="00B1334E" w:rsidP="00B1334E">
            <w:pPr>
              <w:spacing w:after="0" w:line="240" w:lineRule="auto"/>
              <w:jc w:val="right"/>
              <w:rPr>
                <w:rFonts w:ascii="Times New Roman" w:eastAsia="Times New Roman" w:hAnsi="Times New Roman" w:cs="Times New Roman"/>
                <w:color w:val="000000"/>
                <w:sz w:val="20"/>
                <w:szCs w:val="20"/>
                <w:lang w:eastAsia="ru-RU"/>
              </w:rPr>
            </w:pPr>
            <w:r w:rsidRPr="00B1334E">
              <w:rPr>
                <w:rFonts w:ascii="Times New Roman" w:eastAsia="Times New Roman" w:hAnsi="Times New Roman" w:cs="Times New Roman"/>
                <w:color w:val="000000"/>
                <w:sz w:val="20"/>
                <w:szCs w:val="20"/>
                <w:lang w:eastAsia="ru-RU"/>
              </w:rPr>
              <w:t>44,5</w:t>
            </w:r>
          </w:p>
        </w:tc>
      </w:tr>
      <w:tr w:rsidR="00B1334E" w:rsidRPr="00B1334E" w:rsidTr="00C13964">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1334E" w:rsidRPr="00B1334E" w:rsidRDefault="00B1334E" w:rsidP="00B1334E">
            <w:pPr>
              <w:spacing w:after="0" w:line="240" w:lineRule="auto"/>
              <w:jc w:val="center"/>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Всего по разделу</w:t>
            </w:r>
          </w:p>
        </w:tc>
        <w:tc>
          <w:tcPr>
            <w:tcW w:w="127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76,2</w:t>
            </w:r>
          </w:p>
        </w:tc>
        <w:tc>
          <w:tcPr>
            <w:tcW w:w="76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100,0</w:t>
            </w:r>
          </w:p>
        </w:tc>
        <w:tc>
          <w:tcPr>
            <w:tcW w:w="1361"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59,1</w:t>
            </w:r>
          </w:p>
        </w:tc>
        <w:tc>
          <w:tcPr>
            <w:tcW w:w="775"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-17,1</w:t>
            </w:r>
          </w:p>
        </w:tc>
        <w:tc>
          <w:tcPr>
            <w:tcW w:w="671" w:type="dxa"/>
            <w:tcBorders>
              <w:top w:val="nil"/>
              <w:left w:val="nil"/>
              <w:bottom w:val="single" w:sz="4" w:space="0" w:color="auto"/>
              <w:right w:val="single" w:sz="4" w:space="0" w:color="auto"/>
            </w:tcBorders>
            <w:shd w:val="clear" w:color="auto" w:fill="auto"/>
            <w:noWrap/>
            <w:vAlign w:val="bottom"/>
          </w:tcPr>
          <w:p w:rsidR="00B1334E" w:rsidRPr="00B1334E" w:rsidRDefault="00B1334E" w:rsidP="00B1334E">
            <w:pPr>
              <w:spacing w:after="0" w:line="240" w:lineRule="auto"/>
              <w:jc w:val="right"/>
              <w:rPr>
                <w:rFonts w:ascii="Times New Roman" w:eastAsia="Times New Roman" w:hAnsi="Times New Roman" w:cs="Times New Roman"/>
                <w:b/>
                <w:bCs/>
                <w:color w:val="000000"/>
                <w:sz w:val="20"/>
                <w:szCs w:val="20"/>
                <w:lang w:eastAsia="ru-RU"/>
              </w:rPr>
            </w:pPr>
            <w:r w:rsidRPr="00B1334E">
              <w:rPr>
                <w:rFonts w:ascii="Times New Roman" w:eastAsia="Times New Roman" w:hAnsi="Times New Roman" w:cs="Times New Roman"/>
                <w:b/>
                <w:bCs/>
                <w:color w:val="000000"/>
                <w:sz w:val="20"/>
                <w:szCs w:val="20"/>
                <w:lang w:eastAsia="ru-RU"/>
              </w:rPr>
              <w:t>77,6</w:t>
            </w:r>
          </w:p>
        </w:tc>
      </w:tr>
    </w:tbl>
    <w:p w:rsidR="00B1334E" w:rsidRDefault="00B1334E" w:rsidP="00B1334E">
      <w:pPr>
        <w:spacing w:after="0" w:line="240" w:lineRule="auto"/>
        <w:ind w:firstLine="709"/>
        <w:jc w:val="both"/>
        <w:rPr>
          <w:rFonts w:ascii="Times New Roman" w:eastAsia="Times New Roman" w:hAnsi="Times New Roman" w:cs="Times New Roman"/>
          <w:sz w:val="28"/>
          <w:szCs w:val="24"/>
          <w:lang w:eastAsia="ru-RU"/>
        </w:rPr>
      </w:pPr>
    </w:p>
    <w:p w:rsidR="00B1334E" w:rsidRPr="00B1334E" w:rsidRDefault="00B1334E" w:rsidP="00B1334E">
      <w:pPr>
        <w:spacing w:after="0" w:line="240" w:lineRule="auto"/>
        <w:ind w:firstLine="709"/>
        <w:jc w:val="both"/>
        <w:rPr>
          <w:rFonts w:ascii="Times New Roman" w:eastAsia="Times New Roman" w:hAnsi="Times New Roman" w:cs="Times New Roman"/>
          <w:sz w:val="28"/>
          <w:szCs w:val="24"/>
          <w:lang w:eastAsia="ru-RU"/>
        </w:rPr>
      </w:pPr>
      <w:r w:rsidRPr="00B1334E">
        <w:rPr>
          <w:rFonts w:ascii="Times New Roman" w:eastAsia="Times New Roman" w:hAnsi="Times New Roman" w:cs="Times New Roman"/>
          <w:sz w:val="28"/>
          <w:szCs w:val="24"/>
          <w:lang w:eastAsia="ru-RU"/>
        </w:rPr>
        <w:t>Уменьшение объема бюджетных ассигнований по разделу по сравнению с 2016 годом связано:</w:t>
      </w:r>
    </w:p>
    <w:p w:rsidR="00B1334E" w:rsidRPr="00B1334E" w:rsidRDefault="00B1334E" w:rsidP="00B1334E">
      <w:pPr>
        <w:spacing w:after="0" w:line="240" w:lineRule="auto"/>
        <w:ind w:firstLine="709"/>
        <w:jc w:val="both"/>
        <w:rPr>
          <w:rFonts w:ascii="Times New Roman" w:hAnsi="Times New Roman" w:cs="Times New Roman"/>
          <w:sz w:val="28"/>
          <w:szCs w:val="28"/>
        </w:rPr>
      </w:pPr>
      <w:r w:rsidRPr="00B1334E">
        <w:rPr>
          <w:rFonts w:ascii="Times New Roman" w:eastAsia="Times New Roman" w:hAnsi="Times New Roman" w:cs="Times New Roman"/>
          <w:sz w:val="28"/>
          <w:szCs w:val="24"/>
          <w:lang w:eastAsia="ru-RU"/>
        </w:rPr>
        <w:t>с уменьшением расходов за счет средств федерального бюджета на о</w:t>
      </w:r>
      <w:r w:rsidRPr="00B1334E">
        <w:rPr>
          <w:rFonts w:ascii="Times New Roman" w:hAnsi="Times New Roman" w:cs="Times New Roman"/>
          <w:sz w:val="28"/>
          <w:szCs w:val="28"/>
        </w:rPr>
        <w:t>существление переданных органам государственной власти субъектов Российской Федерации в соответствии с часть</w:t>
      </w:r>
      <w:r w:rsidR="0069682C">
        <w:rPr>
          <w:rFonts w:ascii="Times New Roman" w:hAnsi="Times New Roman" w:cs="Times New Roman"/>
          <w:sz w:val="28"/>
          <w:szCs w:val="28"/>
        </w:rPr>
        <w:t>ю</w:t>
      </w:r>
      <w:r w:rsidRPr="00B1334E">
        <w:rPr>
          <w:rFonts w:ascii="Times New Roman" w:hAnsi="Times New Roman" w:cs="Times New Roman"/>
          <w:sz w:val="28"/>
          <w:szCs w:val="28"/>
        </w:rPr>
        <w:t xml:space="preserve"> 1 статьи 33 Федерального закона от 24.07.2009 </w:t>
      </w:r>
      <w:r w:rsidR="005A6CF7">
        <w:rPr>
          <w:rFonts w:ascii="Times New Roman" w:hAnsi="Times New Roman" w:cs="Times New Roman"/>
          <w:sz w:val="28"/>
          <w:szCs w:val="28"/>
        </w:rPr>
        <w:t>№</w:t>
      </w:r>
      <w:r w:rsidRPr="00B1334E">
        <w:rPr>
          <w:rFonts w:ascii="Times New Roman" w:hAnsi="Times New Roman" w:cs="Times New Roman"/>
          <w:sz w:val="28"/>
          <w:szCs w:val="28"/>
        </w:rPr>
        <w:t xml:space="preserve"> 209-ФЗ "Об охоте и о сохранении охотничьих ресурсов и о внесении изменений в отдельные законодательные акты </w:t>
      </w:r>
      <w:r w:rsidRPr="00B1334E">
        <w:rPr>
          <w:rFonts w:ascii="Times New Roman" w:hAnsi="Times New Roman" w:cs="Times New Roman"/>
          <w:sz w:val="28"/>
          <w:szCs w:val="28"/>
        </w:rPr>
        <w:lastRenderedPageBreak/>
        <w:t>Российской Федерации" полномочия Российской Федерации в области охраны и использования охотничьих ресурсов – на 1,8 млн рублей (2016 год -18,4 млн рублей, 2017 год – 16,6 млн рублей);</w:t>
      </w:r>
    </w:p>
    <w:p w:rsidR="00B1334E" w:rsidRPr="00B1334E" w:rsidRDefault="00B1334E" w:rsidP="00B1334E">
      <w:pPr>
        <w:spacing w:after="0" w:line="240" w:lineRule="auto"/>
        <w:ind w:firstLine="709"/>
        <w:jc w:val="both"/>
        <w:rPr>
          <w:rFonts w:ascii="Times New Roman" w:eastAsia="Times New Roman" w:hAnsi="Times New Roman" w:cs="Times New Roman"/>
          <w:sz w:val="28"/>
          <w:szCs w:val="28"/>
          <w:lang w:eastAsia="ru-RU"/>
        </w:rPr>
      </w:pPr>
      <w:r w:rsidRPr="00B1334E">
        <w:rPr>
          <w:rFonts w:ascii="Times New Roman" w:eastAsia="Times New Roman" w:hAnsi="Times New Roman" w:cs="Times New Roman"/>
          <w:sz w:val="28"/>
          <w:szCs w:val="28"/>
          <w:lang w:eastAsia="ru-RU"/>
        </w:rPr>
        <w:t>незапланированными расходами краевого бюджета на разработку территориальной схемы обращения с отходами в Приморском крае – в сумме 15,0 млн рублей, на членский взнос участника Северного форума – 1,3 млн рублей.</w:t>
      </w:r>
    </w:p>
    <w:p w:rsidR="00D77AA1"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5.7. Раздел 07 "Образование"</w:t>
      </w:r>
    </w:p>
    <w:p w:rsidR="0060359A" w:rsidRPr="0060359A" w:rsidRDefault="0060359A" w:rsidP="0060359A">
      <w:pPr>
        <w:spacing w:after="0" w:line="240" w:lineRule="auto"/>
        <w:ind w:firstLine="720"/>
        <w:jc w:val="both"/>
        <w:rPr>
          <w:rFonts w:ascii="Times New Roman" w:eastAsia="Times New Roman" w:hAnsi="Times New Roman" w:cs="Times New Roman"/>
          <w:sz w:val="28"/>
          <w:szCs w:val="28"/>
          <w:lang w:eastAsia="ru-RU"/>
        </w:rPr>
      </w:pPr>
      <w:r w:rsidRPr="0060359A">
        <w:rPr>
          <w:rFonts w:ascii="Times New Roman" w:eastAsia="Times New Roman" w:hAnsi="Times New Roman" w:cs="Times New Roman"/>
          <w:sz w:val="28"/>
          <w:szCs w:val="28"/>
          <w:lang w:eastAsia="ru-RU"/>
        </w:rPr>
        <w:t>В законопроекте на 2017 год по разделу предусмотрены расходы краевого бюджета в сумме 17311,3 млн рублей.</w:t>
      </w:r>
    </w:p>
    <w:p w:rsidR="0060359A" w:rsidRPr="0060359A" w:rsidRDefault="0060359A" w:rsidP="0060359A">
      <w:pPr>
        <w:spacing w:after="0" w:line="240" w:lineRule="auto"/>
        <w:ind w:firstLine="720"/>
        <w:jc w:val="both"/>
        <w:rPr>
          <w:rFonts w:ascii="Times New Roman" w:eastAsia="Times New Roman" w:hAnsi="Times New Roman" w:cs="Times New Roman"/>
          <w:sz w:val="28"/>
          <w:szCs w:val="28"/>
          <w:lang w:eastAsia="ru-RU"/>
        </w:rPr>
      </w:pPr>
      <w:r w:rsidRPr="0060359A">
        <w:rPr>
          <w:rFonts w:ascii="Times New Roman" w:eastAsia="Times New Roman" w:hAnsi="Times New Roman" w:cs="Times New Roman"/>
          <w:sz w:val="28"/>
          <w:szCs w:val="28"/>
          <w:lang w:eastAsia="ru-RU"/>
        </w:rPr>
        <w:t>Удельный вес расходов по данному разделу в общем объеме расходов краевого бюджета в 2017 году составит 22,2 % (в 2016 году – 19,8 %).</w:t>
      </w:r>
    </w:p>
    <w:p w:rsidR="0060359A" w:rsidRPr="0060359A" w:rsidRDefault="0060359A" w:rsidP="00603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0359A">
        <w:rPr>
          <w:rFonts w:ascii="Times New Roman" w:eastAsia="Times New Roman" w:hAnsi="Times New Roman" w:cs="Times New Roman"/>
          <w:sz w:val="28"/>
          <w:szCs w:val="28"/>
          <w:lang w:eastAsia="ru-RU"/>
        </w:rPr>
        <w:t xml:space="preserve">В соответствии с ведомственной структурой расходов на 2017 год расходы краевого бюджета по данному разделу будут осуществлять                 7 главных распорядителей средств краевого бюджета, при этом на долю департамента образования и науки Приморского края приходится 96,9 % расходов (16784,4 млн рублей). </w:t>
      </w:r>
    </w:p>
    <w:p w:rsidR="0060359A" w:rsidRPr="0060359A" w:rsidRDefault="0060359A" w:rsidP="0060359A">
      <w:pPr>
        <w:tabs>
          <w:tab w:val="left" w:pos="2410"/>
        </w:tabs>
        <w:spacing w:after="0" w:line="240" w:lineRule="auto"/>
        <w:ind w:firstLine="709"/>
        <w:jc w:val="both"/>
        <w:rPr>
          <w:rFonts w:ascii="Times New Roman" w:hAnsi="Times New Roman" w:cs="Times New Roman"/>
          <w:color w:val="000000"/>
          <w:sz w:val="28"/>
          <w:szCs w:val="28"/>
          <w:shd w:val="clear" w:color="auto" w:fill="FFFFFF" w:themeFill="background1"/>
        </w:rPr>
      </w:pPr>
      <w:r w:rsidRPr="0060359A">
        <w:rPr>
          <w:rFonts w:ascii="Times New Roman" w:eastAsia="Times New Roman" w:hAnsi="Times New Roman" w:cs="Times New Roman"/>
          <w:sz w:val="28"/>
          <w:szCs w:val="28"/>
          <w:lang w:eastAsia="ru-RU"/>
        </w:rPr>
        <w:t xml:space="preserve">По сравнению с 2016 годом (18162,7 млн рублей) расходы на 2017 год уменьшены на 851,4 млн рублей, или на 4,7 %, что в основном </w:t>
      </w:r>
      <w:r w:rsidRPr="0060359A">
        <w:rPr>
          <w:rFonts w:ascii="Times New Roman" w:hAnsi="Times New Roman" w:cs="Times New Roman"/>
          <w:color w:val="000000"/>
          <w:sz w:val="28"/>
          <w:szCs w:val="28"/>
          <w:shd w:val="clear" w:color="auto" w:fill="FFFFFF" w:themeFill="background1"/>
        </w:rPr>
        <w:t>обусловлено:</w:t>
      </w:r>
    </w:p>
    <w:p w:rsidR="0060359A" w:rsidRPr="0060359A" w:rsidRDefault="0060359A" w:rsidP="0060359A">
      <w:pPr>
        <w:tabs>
          <w:tab w:val="left" w:pos="2410"/>
        </w:tabs>
        <w:spacing w:after="0" w:line="240" w:lineRule="auto"/>
        <w:ind w:firstLine="709"/>
        <w:jc w:val="both"/>
        <w:rPr>
          <w:rFonts w:ascii="Times New Roman" w:eastAsia="Times New Roman" w:hAnsi="Times New Roman" w:cs="Times New Roman"/>
          <w:color w:val="000000"/>
          <w:sz w:val="28"/>
          <w:szCs w:val="28"/>
          <w:lang w:eastAsia="ru-RU"/>
        </w:rPr>
      </w:pPr>
      <w:r w:rsidRPr="0060359A">
        <w:rPr>
          <w:rFonts w:ascii="Times New Roman" w:eastAsia="Times New Roman" w:hAnsi="Times New Roman" w:cs="Times New Roman"/>
          <w:color w:val="000000"/>
          <w:sz w:val="28"/>
          <w:szCs w:val="28"/>
          <w:lang w:eastAsia="ru-RU"/>
        </w:rPr>
        <w:t>отсутствием распределения федеральных бюджетных средств (в 2016 году – 343,7млн рублей, в 2017 году – 10,8 млн рублей),</w:t>
      </w:r>
      <w:r w:rsidR="0081006E">
        <w:rPr>
          <w:rFonts w:ascii="Times New Roman" w:eastAsia="Times New Roman" w:hAnsi="Times New Roman" w:cs="Times New Roman"/>
          <w:color w:val="000000"/>
          <w:sz w:val="28"/>
          <w:szCs w:val="28"/>
          <w:lang w:eastAsia="ru-RU"/>
        </w:rPr>
        <w:t xml:space="preserve"> краевых средств - на реализацию</w:t>
      </w:r>
      <w:r w:rsidRPr="0060359A">
        <w:rPr>
          <w:rFonts w:ascii="Times New Roman" w:eastAsia="Times New Roman" w:hAnsi="Times New Roman" w:cs="Times New Roman"/>
          <w:color w:val="000000"/>
          <w:sz w:val="28"/>
          <w:szCs w:val="28"/>
          <w:lang w:eastAsia="ru-RU"/>
        </w:rPr>
        <w:t xml:space="preserve"> мероприятий, направленных на переоборудование кабинетов общеобразовательных учреждений Приморского края в соответствии с современными требованиями (в 2016 году – 100,0 млн рублей);</w:t>
      </w:r>
    </w:p>
    <w:p w:rsidR="0060359A" w:rsidRPr="0060359A" w:rsidRDefault="0060359A" w:rsidP="0060359A">
      <w:pPr>
        <w:tabs>
          <w:tab w:val="left" w:pos="2410"/>
        </w:tabs>
        <w:spacing w:after="0" w:line="240" w:lineRule="auto"/>
        <w:ind w:firstLine="709"/>
        <w:jc w:val="both"/>
        <w:rPr>
          <w:rFonts w:ascii="Times New Roman" w:eastAsia="Times New Roman" w:hAnsi="Times New Roman" w:cs="Times New Roman"/>
          <w:sz w:val="28"/>
          <w:szCs w:val="28"/>
          <w:lang w:eastAsia="ru-RU"/>
        </w:rPr>
      </w:pPr>
      <w:r w:rsidRPr="0060359A">
        <w:rPr>
          <w:rFonts w:ascii="Times New Roman" w:eastAsia="Times New Roman" w:hAnsi="Times New Roman" w:cs="Times New Roman"/>
          <w:sz w:val="28"/>
          <w:szCs w:val="24"/>
          <w:lang w:eastAsia="ru-RU"/>
        </w:rPr>
        <w:t xml:space="preserve">перемещением расходов на обеспечение деятельности (оказание услуг, выполнение работ) </w:t>
      </w:r>
      <w:r w:rsidRPr="0060359A">
        <w:rPr>
          <w:rFonts w:ascii="Times New Roman" w:eastAsia="Times New Roman" w:hAnsi="Times New Roman" w:cs="Times New Roman"/>
          <w:sz w:val="28"/>
          <w:szCs w:val="28"/>
          <w:lang w:eastAsia="ru-RU"/>
        </w:rPr>
        <w:t>краевых государственных казенных учреждений - центров содействия семейному устройству детей-сирот и детей, оставшихся без попечения родителей</w:t>
      </w:r>
      <w:r w:rsidRPr="0060359A">
        <w:rPr>
          <w:rFonts w:ascii="Times New Roman" w:eastAsia="Times New Roman" w:hAnsi="Times New Roman" w:cs="Times New Roman"/>
          <w:sz w:val="28"/>
          <w:szCs w:val="28"/>
          <w:vertAlign w:val="superscript"/>
          <w:lang w:eastAsia="ru-RU"/>
        </w:rPr>
        <w:footnoteReference w:id="13"/>
      </w:r>
      <w:r w:rsidRPr="0060359A">
        <w:rPr>
          <w:rFonts w:ascii="Times New Roman" w:eastAsia="Times New Roman" w:hAnsi="Times New Roman" w:cs="Times New Roman"/>
          <w:sz w:val="28"/>
          <w:szCs w:val="24"/>
          <w:lang w:eastAsia="ru-RU"/>
        </w:rPr>
        <w:t xml:space="preserve"> (665,4 млн рублей)</w:t>
      </w:r>
      <w:r w:rsidRPr="0060359A">
        <w:rPr>
          <w:rFonts w:ascii="Times New Roman" w:hAnsi="Times New Roman" w:cs="Times New Roman"/>
          <w:sz w:val="28"/>
          <w:szCs w:val="28"/>
          <w:vertAlign w:val="superscript"/>
        </w:rPr>
        <w:footnoteReference w:id="14"/>
      </w:r>
      <w:r w:rsidRPr="0060359A">
        <w:rPr>
          <w:rFonts w:ascii="Times New Roman" w:hAnsi="Times New Roman" w:cs="Times New Roman"/>
          <w:sz w:val="28"/>
          <w:szCs w:val="28"/>
        </w:rPr>
        <w:t xml:space="preserve"> </w:t>
      </w:r>
      <w:r w:rsidRPr="0060359A">
        <w:rPr>
          <w:rFonts w:ascii="Times New Roman" w:eastAsia="Times New Roman" w:hAnsi="Times New Roman" w:cs="Times New Roman"/>
          <w:sz w:val="28"/>
          <w:szCs w:val="24"/>
          <w:lang w:eastAsia="ru-RU"/>
        </w:rPr>
        <w:t xml:space="preserve">в подраздел </w:t>
      </w:r>
      <w:r w:rsidRPr="0060359A">
        <w:rPr>
          <w:rFonts w:ascii="Times New Roman" w:hAnsi="Times New Roman" w:cs="Times New Roman"/>
          <w:sz w:val="28"/>
          <w:szCs w:val="28"/>
        </w:rPr>
        <w:t>1004 "</w:t>
      </w:r>
      <w:r w:rsidRPr="0060359A">
        <w:t xml:space="preserve"> </w:t>
      </w:r>
      <w:r w:rsidRPr="0060359A">
        <w:rPr>
          <w:rFonts w:ascii="Times New Roman" w:hAnsi="Times New Roman" w:cs="Times New Roman"/>
          <w:sz w:val="28"/>
          <w:szCs w:val="28"/>
        </w:rPr>
        <w:t>Охрана семьи и детства "</w:t>
      </w:r>
      <w:r w:rsidRPr="0060359A">
        <w:rPr>
          <w:rFonts w:ascii="Times New Roman" w:eastAsia="Times New Roman" w:hAnsi="Times New Roman" w:cs="Times New Roman"/>
          <w:sz w:val="28"/>
          <w:szCs w:val="24"/>
          <w:lang w:eastAsia="ru-RU"/>
        </w:rPr>
        <w:t xml:space="preserve"> из подраздела 0702 "Общее образование". </w:t>
      </w:r>
    </w:p>
    <w:p w:rsidR="0060359A" w:rsidRPr="0060359A" w:rsidRDefault="0060359A" w:rsidP="0060359A">
      <w:pPr>
        <w:spacing w:after="0" w:line="240" w:lineRule="auto"/>
        <w:ind w:firstLine="720"/>
        <w:jc w:val="both"/>
        <w:rPr>
          <w:rFonts w:ascii="Times New Roman" w:eastAsia="Times New Roman" w:hAnsi="Times New Roman" w:cs="Times New Roman"/>
          <w:sz w:val="28"/>
          <w:szCs w:val="28"/>
          <w:lang w:eastAsia="ru-RU"/>
        </w:rPr>
      </w:pPr>
      <w:r w:rsidRPr="0060359A">
        <w:rPr>
          <w:rFonts w:ascii="Times New Roman" w:eastAsia="Times New Roman" w:hAnsi="Times New Roman" w:cs="Times New Roman"/>
          <w:sz w:val="28"/>
          <w:szCs w:val="28"/>
          <w:lang w:eastAsia="ru-RU"/>
        </w:rPr>
        <w:t>Плановые объемы бюджетных назначений в разрезе подразделов классификации расходов п</w:t>
      </w:r>
      <w:r w:rsidRPr="0060359A">
        <w:rPr>
          <w:rFonts w:ascii="Times New Roman" w:eastAsia="Times New Roman" w:hAnsi="Times New Roman" w:cs="Times New Roman" w:hint="eastAsia"/>
          <w:sz w:val="28"/>
          <w:szCs w:val="28"/>
          <w:lang w:eastAsia="ru-RU"/>
        </w:rPr>
        <w:t>риведен</w:t>
      </w:r>
      <w:r w:rsidRPr="0060359A">
        <w:rPr>
          <w:rFonts w:ascii="Times New Roman" w:eastAsia="Times New Roman" w:hAnsi="Times New Roman" w:cs="Times New Roman"/>
          <w:sz w:val="28"/>
          <w:szCs w:val="28"/>
          <w:lang w:eastAsia="ru-RU"/>
        </w:rPr>
        <w:t>ы в таблице.</w:t>
      </w:r>
    </w:p>
    <w:p w:rsidR="0060359A" w:rsidRPr="0060359A" w:rsidRDefault="0060359A" w:rsidP="0060359A">
      <w:pPr>
        <w:spacing w:after="0" w:line="240" w:lineRule="auto"/>
        <w:ind w:firstLine="720"/>
        <w:jc w:val="right"/>
        <w:rPr>
          <w:rFonts w:ascii="Times New Roman" w:eastAsia="Times New Roman" w:hAnsi="Times New Roman" w:cs="Times New Roman"/>
          <w:sz w:val="24"/>
          <w:szCs w:val="24"/>
          <w:lang w:eastAsia="ru-RU"/>
        </w:rPr>
      </w:pPr>
    </w:p>
    <w:tbl>
      <w:tblPr>
        <w:tblW w:w="9420" w:type="dxa"/>
        <w:tblInd w:w="93" w:type="dxa"/>
        <w:tblLook w:val="04A0" w:firstRow="1" w:lastRow="0" w:firstColumn="1" w:lastColumn="0" w:noHBand="0" w:noVBand="1"/>
      </w:tblPr>
      <w:tblGrid>
        <w:gridCol w:w="3559"/>
        <w:gridCol w:w="940"/>
        <w:gridCol w:w="1477"/>
        <w:gridCol w:w="1507"/>
        <w:gridCol w:w="932"/>
        <w:gridCol w:w="1005"/>
      </w:tblGrid>
      <w:tr w:rsidR="0060359A" w:rsidRPr="0060359A" w:rsidTr="00D738D4">
        <w:trPr>
          <w:trHeight w:val="300"/>
          <w:tblHeader/>
        </w:trPr>
        <w:tc>
          <w:tcPr>
            <w:tcW w:w="3559" w:type="dxa"/>
            <w:tcBorders>
              <w:bottom w:val="single" w:sz="4" w:space="0" w:color="auto"/>
            </w:tcBorders>
            <w:shd w:val="clear" w:color="auto" w:fill="auto"/>
            <w:vAlign w:val="center"/>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p>
        </w:tc>
        <w:tc>
          <w:tcPr>
            <w:tcW w:w="940" w:type="dxa"/>
            <w:tcBorders>
              <w:bottom w:val="single" w:sz="4" w:space="0" w:color="auto"/>
            </w:tcBorders>
            <w:shd w:val="clear" w:color="auto" w:fill="auto"/>
            <w:vAlign w:val="center"/>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p>
        </w:tc>
        <w:tc>
          <w:tcPr>
            <w:tcW w:w="1477" w:type="dxa"/>
            <w:tcBorders>
              <w:bottom w:val="single" w:sz="4" w:space="0" w:color="auto"/>
            </w:tcBorders>
            <w:shd w:val="clear" w:color="auto" w:fill="auto"/>
            <w:vAlign w:val="center"/>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p>
        </w:tc>
        <w:tc>
          <w:tcPr>
            <w:tcW w:w="1507" w:type="dxa"/>
            <w:tcBorders>
              <w:bottom w:val="single" w:sz="4" w:space="0" w:color="auto"/>
            </w:tcBorders>
            <w:shd w:val="clear" w:color="auto" w:fill="auto"/>
            <w:vAlign w:val="center"/>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p>
        </w:tc>
        <w:tc>
          <w:tcPr>
            <w:tcW w:w="1937" w:type="dxa"/>
            <w:gridSpan w:val="2"/>
            <w:tcBorders>
              <w:bottom w:val="single" w:sz="4" w:space="0" w:color="auto"/>
            </w:tcBorders>
            <w:shd w:val="clear" w:color="auto" w:fill="auto"/>
            <w:vAlign w:val="center"/>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sz w:val="24"/>
                <w:szCs w:val="24"/>
                <w:lang w:eastAsia="ru-RU"/>
              </w:rPr>
              <w:t>(млн рублей)</w:t>
            </w:r>
          </w:p>
        </w:tc>
      </w:tr>
      <w:tr w:rsidR="0060359A" w:rsidRPr="0060359A" w:rsidTr="00D738D4">
        <w:trPr>
          <w:trHeight w:val="300"/>
          <w:tblHeader/>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Наименование  разделов, подразделов</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Раздел, под-раздел</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 xml:space="preserve">Утверждено Законом Приморского края на 2016 год  </w:t>
            </w:r>
          </w:p>
          <w:p w:rsidR="0060359A" w:rsidRPr="0060359A" w:rsidRDefault="0060359A" w:rsidP="0060359A">
            <w:pPr>
              <w:spacing w:after="0" w:line="240" w:lineRule="auto"/>
              <w:ind w:left="-56"/>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(7 изменения)</w:t>
            </w:r>
          </w:p>
        </w:tc>
        <w:tc>
          <w:tcPr>
            <w:tcW w:w="1507"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 xml:space="preserve">Законопроект бюджета </w:t>
            </w:r>
            <w:r w:rsidRPr="0060359A">
              <w:rPr>
                <w:rFonts w:ascii="Times New Roman" w:eastAsia="Times New Roman" w:hAnsi="Times New Roman" w:cs="Times New Roman"/>
                <w:color w:val="000000"/>
                <w:lang w:eastAsia="ru-RU"/>
              </w:rPr>
              <w:br/>
              <w:t>на 2017 год</w:t>
            </w: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Темпы роста (снижения) расходов</w:t>
            </w:r>
          </w:p>
        </w:tc>
      </w:tr>
      <w:tr w:rsidR="0060359A" w:rsidRPr="0060359A" w:rsidTr="00D738D4">
        <w:trPr>
          <w:trHeight w:val="414"/>
          <w:tblHeader/>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60359A" w:rsidRPr="0060359A" w:rsidRDefault="0060359A" w:rsidP="0060359A">
            <w:pPr>
              <w:spacing w:after="0" w:line="240" w:lineRule="auto"/>
              <w:rPr>
                <w:rFonts w:ascii="Times New Roman" w:eastAsia="Times New Roman" w:hAnsi="Times New Roman" w:cs="Times New Roman"/>
                <w:color w:val="00000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0359A" w:rsidRPr="0060359A" w:rsidRDefault="0060359A" w:rsidP="0060359A">
            <w:pPr>
              <w:spacing w:after="0" w:line="240" w:lineRule="auto"/>
              <w:rPr>
                <w:rFonts w:ascii="Times New Roman" w:eastAsia="Times New Roman" w:hAnsi="Times New Roman" w:cs="Times New Roman"/>
                <w:color w:val="000000"/>
                <w:lang w:eastAsia="ru-RU"/>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60359A" w:rsidRPr="0060359A" w:rsidRDefault="0060359A" w:rsidP="0060359A">
            <w:pPr>
              <w:spacing w:after="0" w:line="240" w:lineRule="auto"/>
              <w:rPr>
                <w:rFonts w:ascii="Times New Roman" w:eastAsia="Times New Roman" w:hAnsi="Times New Roman" w:cs="Times New Roman"/>
                <w:color w:val="000000"/>
                <w:lang w:eastAsia="ru-RU"/>
              </w:rPr>
            </w:pPr>
          </w:p>
        </w:tc>
        <w:tc>
          <w:tcPr>
            <w:tcW w:w="1507" w:type="dxa"/>
            <w:vMerge/>
            <w:tcBorders>
              <w:top w:val="single" w:sz="4" w:space="0" w:color="auto"/>
              <w:left w:val="single" w:sz="4" w:space="0" w:color="auto"/>
              <w:bottom w:val="single" w:sz="4" w:space="0" w:color="000000"/>
              <w:right w:val="single" w:sz="4" w:space="0" w:color="000000"/>
            </w:tcBorders>
            <w:vAlign w:val="center"/>
            <w:hideMark/>
          </w:tcPr>
          <w:p w:rsidR="0060359A" w:rsidRPr="0060359A" w:rsidRDefault="0060359A" w:rsidP="0060359A">
            <w:pPr>
              <w:spacing w:after="0" w:line="240" w:lineRule="auto"/>
              <w:rPr>
                <w:rFonts w:ascii="Times New Roman" w:eastAsia="Times New Roman" w:hAnsi="Times New Roman" w:cs="Times New Roman"/>
                <w:color w:val="000000"/>
                <w:lang w:eastAsia="ru-RU"/>
              </w:rPr>
            </w:pP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 xml:space="preserve">млн рублей </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60359A" w:rsidRPr="0060359A" w:rsidRDefault="0060359A" w:rsidP="0060359A">
            <w:pPr>
              <w:spacing w:after="0" w:line="240" w:lineRule="auto"/>
              <w:jc w:val="center"/>
              <w:rPr>
                <w:rFonts w:ascii="Arial" w:eastAsia="Times New Roman" w:hAnsi="Arial" w:cs="Arial"/>
                <w:color w:val="000000"/>
                <w:lang w:eastAsia="ru-RU"/>
              </w:rPr>
            </w:pPr>
            <w:r w:rsidRPr="0060359A">
              <w:rPr>
                <w:rFonts w:ascii="Arial" w:eastAsia="Times New Roman" w:hAnsi="Arial" w:cs="Arial"/>
                <w:color w:val="000000"/>
                <w:lang w:eastAsia="ru-RU"/>
              </w:rPr>
              <w:t>%</w:t>
            </w:r>
          </w:p>
        </w:tc>
      </w:tr>
      <w:tr w:rsidR="0060359A" w:rsidRPr="0060359A" w:rsidTr="00D738D4">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b/>
                <w:bCs/>
                <w:color w:val="000000"/>
                <w:lang w:eastAsia="ru-RU"/>
              </w:rPr>
            </w:pPr>
            <w:r w:rsidRPr="0060359A">
              <w:rPr>
                <w:rFonts w:ascii="Times New Roman" w:eastAsia="Times New Roman" w:hAnsi="Times New Roman" w:cs="Times New Roman"/>
                <w:b/>
                <w:bCs/>
                <w:color w:val="000000"/>
                <w:lang w:eastAsia="ru-RU"/>
              </w:rPr>
              <w:t xml:space="preserve">Образование </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b/>
                <w:bCs/>
                <w:color w:val="000000"/>
                <w:lang w:eastAsia="ru-RU"/>
              </w:rPr>
            </w:pPr>
            <w:r w:rsidRPr="0060359A">
              <w:rPr>
                <w:rFonts w:ascii="Times New Roman" w:eastAsia="Times New Roman" w:hAnsi="Times New Roman" w:cs="Times New Roman"/>
                <w:b/>
                <w:bCs/>
                <w:color w:val="000000"/>
                <w:lang w:eastAsia="ru-RU"/>
              </w:rPr>
              <w:t>18 162,7</w:t>
            </w:r>
          </w:p>
        </w:tc>
        <w:tc>
          <w:tcPr>
            <w:tcW w:w="1507"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b/>
                <w:bCs/>
                <w:color w:val="000000"/>
                <w:lang w:eastAsia="ru-RU"/>
              </w:rPr>
            </w:pPr>
            <w:r w:rsidRPr="0060359A">
              <w:rPr>
                <w:rFonts w:ascii="Times New Roman" w:eastAsia="Times New Roman" w:hAnsi="Times New Roman" w:cs="Times New Roman"/>
                <w:b/>
                <w:bCs/>
                <w:color w:val="000000"/>
                <w:lang w:eastAsia="ru-RU"/>
              </w:rPr>
              <w:t>17 311,3</w:t>
            </w:r>
          </w:p>
        </w:tc>
        <w:tc>
          <w:tcPr>
            <w:tcW w:w="932"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b/>
                <w:bCs/>
                <w:color w:val="000000"/>
                <w:lang w:eastAsia="ru-RU"/>
              </w:rPr>
            </w:pPr>
            <w:r w:rsidRPr="0060359A">
              <w:rPr>
                <w:rFonts w:ascii="Times New Roman" w:eastAsia="Times New Roman" w:hAnsi="Times New Roman" w:cs="Times New Roman"/>
                <w:b/>
                <w:bCs/>
                <w:color w:val="000000"/>
                <w:lang w:eastAsia="ru-RU"/>
              </w:rPr>
              <w:t>-851,4</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b/>
                <w:bCs/>
                <w:color w:val="000000"/>
                <w:lang w:eastAsia="ru-RU"/>
              </w:rPr>
            </w:pPr>
            <w:r w:rsidRPr="0060359A">
              <w:rPr>
                <w:rFonts w:ascii="Times New Roman" w:eastAsia="Times New Roman" w:hAnsi="Times New Roman" w:cs="Times New Roman"/>
                <w:b/>
                <w:bCs/>
                <w:color w:val="000000"/>
                <w:lang w:eastAsia="ru-RU"/>
              </w:rPr>
              <w:t>95,3</w:t>
            </w:r>
          </w:p>
        </w:tc>
      </w:tr>
      <w:tr w:rsidR="0060359A" w:rsidRPr="0060359A" w:rsidTr="00D738D4">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Дошкольное 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0701</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4 506,5</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CF313B">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4 53</w:t>
            </w:r>
            <w:r w:rsidR="00CF313B">
              <w:rPr>
                <w:rFonts w:ascii="Times New Roman" w:eastAsia="Times New Roman" w:hAnsi="Times New Roman" w:cs="Times New Roman"/>
                <w:color w:val="000000"/>
                <w:lang w:eastAsia="ru-RU"/>
              </w:rPr>
              <w:t>1</w:t>
            </w:r>
            <w:r w:rsidRPr="0060359A">
              <w:rPr>
                <w:rFonts w:ascii="Times New Roman" w:eastAsia="Times New Roman" w:hAnsi="Times New Roman" w:cs="Times New Roman"/>
                <w:color w:val="000000"/>
                <w:lang w:eastAsia="ru-RU"/>
              </w:rPr>
              <w:t>,</w:t>
            </w:r>
            <w:r w:rsidR="00CF313B">
              <w:rPr>
                <w:rFonts w:ascii="Times New Roman" w:eastAsia="Times New Roman" w:hAnsi="Times New Roman" w:cs="Times New Roman"/>
                <w:color w:val="000000"/>
                <w:lang w:eastAsia="ru-RU"/>
              </w:rPr>
              <w:t>9</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CF313B">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25,</w:t>
            </w:r>
            <w:r w:rsidR="00CF313B">
              <w:rPr>
                <w:rFonts w:ascii="Times New Roman" w:eastAsia="Times New Roman" w:hAnsi="Times New Roman" w:cs="Times New Roman"/>
                <w:color w:val="000000"/>
                <w:lang w:eastAsia="ru-RU"/>
              </w:rPr>
              <w:t>4</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100,6</w:t>
            </w:r>
          </w:p>
        </w:tc>
      </w:tr>
      <w:tr w:rsidR="0060359A" w:rsidRPr="0060359A" w:rsidTr="00D738D4">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Общее 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0702</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10 984,8</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10 213,5</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-771,3</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93,0</w:t>
            </w:r>
          </w:p>
        </w:tc>
      </w:tr>
      <w:tr w:rsidR="0060359A" w:rsidRPr="0060359A" w:rsidTr="00D738D4">
        <w:trPr>
          <w:trHeight w:val="36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 xml:space="preserve">Начальное профессиональное </w:t>
            </w:r>
            <w:r w:rsidRPr="0060359A">
              <w:rPr>
                <w:rFonts w:ascii="Times New Roman" w:eastAsia="Times New Roman" w:hAnsi="Times New Roman" w:cs="Times New Roman"/>
                <w:color w:val="000000"/>
                <w:sz w:val="24"/>
                <w:szCs w:val="24"/>
                <w:lang w:eastAsia="ru-RU"/>
              </w:rPr>
              <w:lastRenderedPageBreak/>
              <w:t>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lastRenderedPageBreak/>
              <w:t>0703</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0,0</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37,1</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37,1</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p>
        </w:tc>
      </w:tr>
      <w:tr w:rsidR="0060359A" w:rsidRPr="0060359A" w:rsidTr="00D738D4">
        <w:trPr>
          <w:trHeight w:val="7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Среднее профессиональное образование</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0704</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1 927,0</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1 902,3</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-24,7</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98,7</w:t>
            </w:r>
          </w:p>
        </w:tc>
      </w:tr>
      <w:tr w:rsidR="0060359A" w:rsidRPr="0060359A" w:rsidTr="00D738D4">
        <w:trPr>
          <w:trHeight w:val="1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0705</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98,0</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60,6</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-37,4</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61,8</w:t>
            </w:r>
          </w:p>
        </w:tc>
      </w:tr>
      <w:tr w:rsidR="0060359A" w:rsidRPr="0060359A" w:rsidTr="00D738D4">
        <w:trPr>
          <w:trHeight w:val="20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0707</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CF313B">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474,</w:t>
            </w:r>
            <w:r w:rsidR="00CF313B">
              <w:rPr>
                <w:rFonts w:ascii="Times New Roman" w:eastAsia="Times New Roman" w:hAnsi="Times New Roman" w:cs="Times New Roman"/>
                <w:color w:val="000000"/>
                <w:lang w:eastAsia="ru-RU"/>
              </w:rPr>
              <w:t>6</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378,2</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-96,4</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79,7</w:t>
            </w:r>
          </w:p>
        </w:tc>
      </w:tr>
      <w:tr w:rsidR="0060359A" w:rsidRPr="0060359A" w:rsidTr="00D738D4">
        <w:trPr>
          <w:trHeight w:val="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center"/>
              <w:rPr>
                <w:rFonts w:ascii="Times New Roman" w:eastAsia="Times New Roman" w:hAnsi="Times New Roman" w:cs="Times New Roman"/>
                <w:color w:val="000000"/>
                <w:sz w:val="24"/>
                <w:szCs w:val="24"/>
                <w:lang w:eastAsia="ru-RU"/>
              </w:rPr>
            </w:pPr>
            <w:r w:rsidRPr="0060359A">
              <w:rPr>
                <w:rFonts w:ascii="Times New Roman" w:eastAsia="Times New Roman" w:hAnsi="Times New Roman" w:cs="Times New Roman"/>
                <w:color w:val="000000"/>
                <w:sz w:val="24"/>
                <w:szCs w:val="24"/>
                <w:lang w:eastAsia="ru-RU"/>
              </w:rPr>
              <w:t>0709</w:t>
            </w:r>
          </w:p>
        </w:tc>
        <w:tc>
          <w:tcPr>
            <w:tcW w:w="1477" w:type="dxa"/>
            <w:tcBorders>
              <w:top w:val="nil"/>
              <w:left w:val="nil"/>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171,8</w:t>
            </w:r>
          </w:p>
        </w:tc>
        <w:tc>
          <w:tcPr>
            <w:tcW w:w="1507" w:type="dxa"/>
            <w:tcBorders>
              <w:top w:val="nil"/>
              <w:left w:val="single" w:sz="4" w:space="0" w:color="auto"/>
              <w:bottom w:val="single" w:sz="4" w:space="0" w:color="auto"/>
              <w:right w:val="nil"/>
            </w:tcBorders>
            <w:shd w:val="clear" w:color="000000" w:fill="FFFFFF"/>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187,7</w:t>
            </w:r>
          </w:p>
        </w:tc>
        <w:tc>
          <w:tcPr>
            <w:tcW w:w="932" w:type="dxa"/>
            <w:tcBorders>
              <w:top w:val="nil"/>
              <w:left w:val="single" w:sz="4" w:space="0" w:color="auto"/>
              <w:bottom w:val="single" w:sz="4" w:space="0" w:color="auto"/>
              <w:right w:val="single" w:sz="4" w:space="0" w:color="auto"/>
            </w:tcBorders>
            <w:shd w:val="clear" w:color="auto" w:fill="auto"/>
            <w:vAlign w:val="center"/>
            <w:hideMark/>
          </w:tcPr>
          <w:p w:rsidR="0060359A" w:rsidRPr="0060359A" w:rsidRDefault="0060359A" w:rsidP="00CF313B">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15,</w:t>
            </w:r>
            <w:r w:rsidR="00CF313B">
              <w:rPr>
                <w:rFonts w:ascii="Times New Roman" w:eastAsia="Times New Roman" w:hAnsi="Times New Roman" w:cs="Times New Roman"/>
                <w:color w:val="000000"/>
                <w:lang w:eastAsia="ru-RU"/>
              </w:rPr>
              <w:t>9</w:t>
            </w:r>
          </w:p>
        </w:tc>
        <w:tc>
          <w:tcPr>
            <w:tcW w:w="1005" w:type="dxa"/>
            <w:tcBorders>
              <w:top w:val="nil"/>
              <w:left w:val="nil"/>
              <w:bottom w:val="single" w:sz="4" w:space="0" w:color="auto"/>
              <w:right w:val="single" w:sz="4" w:space="0" w:color="auto"/>
            </w:tcBorders>
            <w:shd w:val="clear" w:color="auto" w:fill="auto"/>
            <w:vAlign w:val="center"/>
            <w:hideMark/>
          </w:tcPr>
          <w:p w:rsidR="0060359A" w:rsidRPr="0060359A" w:rsidRDefault="0060359A" w:rsidP="0060359A">
            <w:pPr>
              <w:spacing w:after="0" w:line="240" w:lineRule="auto"/>
              <w:jc w:val="right"/>
              <w:rPr>
                <w:rFonts w:ascii="Times New Roman" w:eastAsia="Times New Roman" w:hAnsi="Times New Roman" w:cs="Times New Roman"/>
                <w:color w:val="000000"/>
                <w:lang w:eastAsia="ru-RU"/>
              </w:rPr>
            </w:pPr>
            <w:r w:rsidRPr="0060359A">
              <w:rPr>
                <w:rFonts w:ascii="Times New Roman" w:eastAsia="Times New Roman" w:hAnsi="Times New Roman" w:cs="Times New Roman"/>
                <w:color w:val="000000"/>
                <w:lang w:eastAsia="ru-RU"/>
              </w:rPr>
              <w:t>109,2</w:t>
            </w:r>
          </w:p>
        </w:tc>
      </w:tr>
    </w:tbl>
    <w:p w:rsidR="0060359A" w:rsidRPr="0060359A" w:rsidRDefault="0060359A" w:rsidP="0060359A">
      <w:pPr>
        <w:spacing w:after="0" w:line="240" w:lineRule="auto"/>
        <w:ind w:firstLine="720"/>
        <w:jc w:val="both"/>
        <w:rPr>
          <w:rFonts w:ascii="Times New Roman" w:eastAsia="Times New Roman" w:hAnsi="Times New Roman" w:cs="Times New Roman"/>
          <w:sz w:val="24"/>
          <w:szCs w:val="24"/>
          <w:lang w:eastAsia="ru-RU"/>
        </w:rPr>
      </w:pPr>
    </w:p>
    <w:p w:rsidR="0060359A" w:rsidRPr="0060359A" w:rsidRDefault="0060359A" w:rsidP="006035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59A">
        <w:rPr>
          <w:rFonts w:ascii="Times New Roman" w:hAnsi="Times New Roman" w:cs="Times New Roman"/>
          <w:sz w:val="28"/>
          <w:szCs w:val="28"/>
        </w:rPr>
        <w:t xml:space="preserve">Из таблицы видно, что основная доля бюджетных назначений приходится на подраздел </w:t>
      </w:r>
      <w:r w:rsidRPr="0060359A">
        <w:rPr>
          <w:rFonts w:ascii="Times New Roman" w:eastAsia="Times New Roman" w:hAnsi="Times New Roman" w:cs="Times New Roman"/>
          <w:sz w:val="28"/>
          <w:szCs w:val="28"/>
          <w:lang w:eastAsia="ru-RU"/>
        </w:rPr>
        <w:t>"</w:t>
      </w:r>
      <w:r w:rsidRPr="0060359A">
        <w:rPr>
          <w:rFonts w:ascii="Times New Roman" w:hAnsi="Times New Roman" w:cs="Times New Roman"/>
          <w:sz w:val="28"/>
          <w:szCs w:val="28"/>
        </w:rPr>
        <w:t>Общее образование</w:t>
      </w:r>
      <w:r w:rsidRPr="0060359A">
        <w:rPr>
          <w:rFonts w:ascii="Times New Roman" w:eastAsia="Times New Roman" w:hAnsi="Times New Roman" w:cs="Times New Roman"/>
          <w:sz w:val="28"/>
          <w:szCs w:val="28"/>
          <w:lang w:eastAsia="ru-RU"/>
        </w:rPr>
        <w:t>" – 59,0 % (10213,5 млн рублей), "Дошкольное образование" – 26,2 % (453</w:t>
      </w:r>
      <w:r w:rsidR="00CF313B">
        <w:rPr>
          <w:rFonts w:ascii="Times New Roman" w:eastAsia="Times New Roman" w:hAnsi="Times New Roman" w:cs="Times New Roman"/>
          <w:sz w:val="28"/>
          <w:szCs w:val="28"/>
          <w:lang w:eastAsia="ru-RU"/>
        </w:rPr>
        <w:t>1</w:t>
      </w:r>
      <w:r w:rsidRPr="0060359A">
        <w:rPr>
          <w:rFonts w:ascii="Times New Roman" w:eastAsia="Times New Roman" w:hAnsi="Times New Roman" w:cs="Times New Roman"/>
          <w:sz w:val="28"/>
          <w:szCs w:val="28"/>
          <w:lang w:eastAsia="ru-RU"/>
        </w:rPr>
        <w:t>,</w:t>
      </w:r>
      <w:r w:rsidR="00CF313B">
        <w:rPr>
          <w:rFonts w:ascii="Times New Roman" w:eastAsia="Times New Roman" w:hAnsi="Times New Roman" w:cs="Times New Roman"/>
          <w:sz w:val="28"/>
          <w:szCs w:val="28"/>
          <w:lang w:eastAsia="ru-RU"/>
        </w:rPr>
        <w:t>9 </w:t>
      </w:r>
      <w:r w:rsidRPr="0060359A">
        <w:rPr>
          <w:rFonts w:ascii="Times New Roman" w:eastAsia="Times New Roman" w:hAnsi="Times New Roman" w:cs="Times New Roman"/>
          <w:sz w:val="28"/>
          <w:szCs w:val="28"/>
          <w:lang w:eastAsia="ru-RU"/>
        </w:rPr>
        <w:t>млн рублей), "Среднее профессиональное образование" – 11,0 % (1902,3 млн рублей).</w:t>
      </w:r>
    </w:p>
    <w:p w:rsidR="0060359A" w:rsidRPr="0060359A" w:rsidRDefault="0060359A" w:rsidP="0060359A">
      <w:pPr>
        <w:spacing w:after="0" w:line="240" w:lineRule="auto"/>
        <w:ind w:firstLine="709"/>
        <w:jc w:val="both"/>
        <w:rPr>
          <w:rFonts w:ascii="Times New Roman" w:hAnsi="Times New Roman" w:cs="Times New Roman"/>
          <w:sz w:val="28"/>
          <w:szCs w:val="28"/>
        </w:rPr>
      </w:pPr>
      <w:r w:rsidRPr="0060359A">
        <w:rPr>
          <w:rFonts w:ascii="Times New Roman" w:hAnsi="Times New Roman" w:cs="Times New Roman"/>
          <w:sz w:val="28"/>
          <w:szCs w:val="28"/>
        </w:rPr>
        <w:t>Распределение расходов в разрезе ГП и непрограммных направлений деятельности органов государственной власти на 2017 год к уровню расходов 2016 года приведено в таблице.</w:t>
      </w:r>
    </w:p>
    <w:tbl>
      <w:tblPr>
        <w:tblW w:w="9544" w:type="dxa"/>
        <w:tblCellMar>
          <w:left w:w="0" w:type="dxa"/>
          <w:right w:w="0" w:type="dxa"/>
        </w:tblCellMar>
        <w:tblLook w:val="04A0" w:firstRow="1" w:lastRow="0" w:firstColumn="1" w:lastColumn="0" w:noHBand="0" w:noVBand="1"/>
      </w:tblPr>
      <w:tblGrid>
        <w:gridCol w:w="3984"/>
        <w:gridCol w:w="1900"/>
        <w:gridCol w:w="1480"/>
        <w:gridCol w:w="1220"/>
        <w:gridCol w:w="960"/>
      </w:tblGrid>
      <w:tr w:rsidR="0060359A" w:rsidRPr="0060359A" w:rsidTr="00D738D4">
        <w:trPr>
          <w:trHeight w:val="380"/>
          <w:tblHeader/>
        </w:trPr>
        <w:tc>
          <w:tcPr>
            <w:tcW w:w="3984" w:type="dxa"/>
            <w:tcBorders>
              <w:top w:val="nil"/>
              <w:left w:val="nil"/>
              <w:bottom w:val="nil"/>
              <w:right w:val="nil"/>
            </w:tcBorders>
            <w:shd w:val="clear" w:color="auto" w:fill="auto"/>
            <w:noWrap/>
            <w:tcMar>
              <w:top w:w="15" w:type="dxa"/>
              <w:left w:w="15" w:type="dxa"/>
              <w:bottom w:w="0" w:type="dxa"/>
              <w:right w:w="15" w:type="dxa"/>
            </w:tcMar>
            <w:vAlign w:val="bottom"/>
            <w:hideMark/>
          </w:tcPr>
          <w:p w:rsidR="0060359A" w:rsidRPr="0060359A" w:rsidRDefault="0060359A" w:rsidP="0060359A">
            <w:pPr>
              <w:spacing w:after="0" w:line="240" w:lineRule="auto"/>
              <w:rPr>
                <w:rFonts w:ascii="Times New Roman" w:hAnsi="Times New Roman" w:cs="Times New Roman"/>
                <w:color w:val="000000"/>
              </w:rPr>
            </w:pPr>
          </w:p>
        </w:tc>
        <w:tc>
          <w:tcPr>
            <w:tcW w:w="1900" w:type="dxa"/>
            <w:tcBorders>
              <w:top w:val="nil"/>
              <w:left w:val="nil"/>
              <w:bottom w:val="nil"/>
              <w:right w:val="nil"/>
            </w:tcBorders>
            <w:shd w:val="clear" w:color="auto" w:fill="auto"/>
            <w:noWrap/>
            <w:tcMar>
              <w:top w:w="15" w:type="dxa"/>
              <w:left w:w="15" w:type="dxa"/>
              <w:bottom w:w="0" w:type="dxa"/>
              <w:right w:w="15" w:type="dxa"/>
            </w:tcMar>
            <w:vAlign w:val="bottom"/>
            <w:hideMark/>
          </w:tcPr>
          <w:p w:rsidR="0060359A" w:rsidRPr="0060359A" w:rsidRDefault="0060359A" w:rsidP="0060359A">
            <w:pPr>
              <w:spacing w:after="0" w:line="240" w:lineRule="auto"/>
              <w:rPr>
                <w:rFonts w:ascii="Times New Roman" w:hAnsi="Times New Roman" w:cs="Times New Roman"/>
                <w:color w:val="000000"/>
              </w:rPr>
            </w:pPr>
          </w:p>
        </w:tc>
        <w:tc>
          <w:tcPr>
            <w:tcW w:w="1480" w:type="dxa"/>
            <w:tcBorders>
              <w:top w:val="nil"/>
              <w:left w:val="nil"/>
              <w:bottom w:val="nil"/>
              <w:right w:val="nil"/>
            </w:tcBorders>
            <w:shd w:val="clear" w:color="auto" w:fill="auto"/>
            <w:noWrap/>
            <w:tcMar>
              <w:top w:w="15" w:type="dxa"/>
              <w:left w:w="15" w:type="dxa"/>
              <w:bottom w:w="0" w:type="dxa"/>
              <w:right w:w="15" w:type="dxa"/>
            </w:tcMar>
            <w:vAlign w:val="bottom"/>
            <w:hideMark/>
          </w:tcPr>
          <w:p w:rsidR="0060359A" w:rsidRPr="0060359A" w:rsidRDefault="0060359A" w:rsidP="0060359A">
            <w:pPr>
              <w:spacing w:after="0" w:line="240" w:lineRule="auto"/>
              <w:rPr>
                <w:rFonts w:ascii="Times New Roman" w:hAnsi="Times New Roman" w:cs="Times New Roman"/>
                <w:color w:val="000000"/>
              </w:rPr>
            </w:pPr>
          </w:p>
        </w:tc>
        <w:tc>
          <w:tcPr>
            <w:tcW w:w="218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(млн рублей)</w:t>
            </w:r>
          </w:p>
        </w:tc>
      </w:tr>
      <w:tr w:rsidR="0060359A" w:rsidRPr="0060359A" w:rsidTr="00D738D4">
        <w:trPr>
          <w:trHeight w:val="20"/>
          <w:tblHeader/>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0359A" w:rsidRPr="0060359A" w:rsidRDefault="0060359A" w:rsidP="0060359A">
            <w:pPr>
              <w:spacing w:after="0" w:line="240" w:lineRule="auto"/>
              <w:jc w:val="center"/>
              <w:rPr>
                <w:rFonts w:ascii="Times New Roman" w:hAnsi="Times New Roman" w:cs="Times New Roman"/>
                <w:color w:val="000000"/>
              </w:rPr>
            </w:pPr>
            <w:r w:rsidRPr="0060359A">
              <w:rPr>
                <w:rFonts w:ascii="Times New Roman" w:hAnsi="Times New Roman" w:cs="Times New Roman"/>
                <w:color w:val="000000"/>
              </w:rPr>
              <w:t>Наименование</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0359A" w:rsidRPr="0060359A" w:rsidRDefault="0060359A" w:rsidP="0060359A">
            <w:pPr>
              <w:spacing w:after="0" w:line="240" w:lineRule="auto"/>
              <w:jc w:val="center"/>
              <w:rPr>
                <w:rFonts w:ascii="Times New Roman" w:hAnsi="Times New Roman" w:cs="Times New Roman"/>
                <w:color w:val="000000"/>
              </w:rPr>
            </w:pPr>
            <w:r w:rsidRPr="0060359A">
              <w:rPr>
                <w:rFonts w:ascii="Times New Roman" w:hAnsi="Times New Roman" w:cs="Times New Roman"/>
                <w:color w:val="000000"/>
              </w:rPr>
              <w:t>Утверждено Законом Приморского края на 2016 год  (7 изменения)</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0359A" w:rsidRPr="0060359A" w:rsidRDefault="0060359A" w:rsidP="0060359A">
            <w:pPr>
              <w:spacing w:after="0" w:line="240" w:lineRule="auto"/>
              <w:jc w:val="center"/>
              <w:rPr>
                <w:rFonts w:ascii="Times New Roman" w:hAnsi="Times New Roman" w:cs="Times New Roman"/>
                <w:color w:val="000000"/>
              </w:rPr>
            </w:pPr>
            <w:r w:rsidRPr="0060359A">
              <w:rPr>
                <w:rFonts w:ascii="Times New Roman" w:hAnsi="Times New Roman" w:cs="Times New Roman"/>
                <w:color w:val="000000"/>
              </w:rPr>
              <w:t xml:space="preserve">Законопроект бюджета </w:t>
            </w:r>
            <w:r w:rsidRPr="0060359A">
              <w:rPr>
                <w:rFonts w:ascii="Times New Roman" w:hAnsi="Times New Roman" w:cs="Times New Roman"/>
                <w:color w:val="000000"/>
              </w:rPr>
              <w:br/>
              <w:t>на 2017 год</w:t>
            </w:r>
          </w:p>
        </w:tc>
        <w:tc>
          <w:tcPr>
            <w:tcW w:w="218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359A" w:rsidRPr="0060359A" w:rsidRDefault="0060359A" w:rsidP="0060359A">
            <w:pPr>
              <w:spacing w:after="0" w:line="240" w:lineRule="auto"/>
              <w:jc w:val="center"/>
              <w:rPr>
                <w:rFonts w:ascii="Times New Roman" w:hAnsi="Times New Roman" w:cs="Times New Roman"/>
                <w:color w:val="000000"/>
              </w:rPr>
            </w:pPr>
            <w:r w:rsidRPr="0060359A">
              <w:rPr>
                <w:rFonts w:ascii="Times New Roman" w:hAnsi="Times New Roman" w:cs="Times New Roman"/>
                <w:color w:val="000000"/>
              </w:rPr>
              <w:t>Темпы роста (снижения) расходов</w:t>
            </w:r>
          </w:p>
        </w:tc>
      </w:tr>
      <w:tr w:rsidR="0060359A" w:rsidRPr="0060359A" w:rsidTr="00D738D4">
        <w:trPr>
          <w:trHeight w:val="618"/>
          <w:tblHeader/>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60359A" w:rsidRPr="0060359A" w:rsidRDefault="0060359A" w:rsidP="0060359A">
            <w:pPr>
              <w:spacing w:after="0" w:line="240"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359A" w:rsidRPr="0060359A" w:rsidRDefault="0060359A" w:rsidP="0060359A">
            <w:pPr>
              <w:spacing w:after="0" w:line="240"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359A" w:rsidRPr="0060359A" w:rsidRDefault="0060359A" w:rsidP="0060359A">
            <w:pPr>
              <w:spacing w:after="0" w:line="240" w:lineRule="auto"/>
              <w:rPr>
                <w:rFonts w:ascii="Times New Roman" w:hAnsi="Times New Roman" w:cs="Times New Roman"/>
                <w:color w:val="000000"/>
              </w:rPr>
            </w:pP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359A" w:rsidRPr="0060359A" w:rsidRDefault="0060359A" w:rsidP="0060359A">
            <w:pPr>
              <w:spacing w:after="0" w:line="240" w:lineRule="auto"/>
              <w:jc w:val="center"/>
              <w:rPr>
                <w:rFonts w:ascii="Times New Roman" w:hAnsi="Times New Roman" w:cs="Times New Roman"/>
                <w:color w:val="000000"/>
              </w:rPr>
            </w:pPr>
            <w:r w:rsidRPr="0060359A">
              <w:rPr>
                <w:rFonts w:ascii="Times New Roman" w:hAnsi="Times New Roman" w:cs="Times New Roman"/>
                <w:color w:val="000000"/>
              </w:rPr>
              <w:t>Сумма</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359A" w:rsidRPr="0060359A" w:rsidRDefault="0060359A" w:rsidP="0060359A">
            <w:pPr>
              <w:spacing w:after="0" w:line="240" w:lineRule="auto"/>
              <w:jc w:val="center"/>
              <w:rPr>
                <w:rFonts w:ascii="Times New Roman" w:hAnsi="Times New Roman" w:cs="Times New Roman"/>
                <w:color w:val="000000"/>
              </w:rPr>
            </w:pPr>
            <w:r w:rsidRPr="0060359A">
              <w:rPr>
                <w:rFonts w:ascii="Times New Roman" w:hAnsi="Times New Roman" w:cs="Times New Roman"/>
                <w:color w:val="000000"/>
              </w:rPr>
              <w:t>%</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b/>
                <w:bCs/>
                <w:color w:val="000000"/>
              </w:rPr>
            </w:pPr>
            <w:r w:rsidRPr="0060359A">
              <w:rPr>
                <w:rFonts w:ascii="Times New Roman" w:hAnsi="Times New Roman" w:cs="Times New Roman"/>
                <w:b/>
                <w:bCs/>
                <w:color w:val="000000"/>
              </w:rPr>
              <w:t>Всего по государственным программам</w:t>
            </w:r>
          </w:p>
        </w:tc>
        <w:tc>
          <w:tcPr>
            <w:tcW w:w="1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CF313B" w:rsidP="0060359A">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18147,9</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F3608C" w:rsidP="0060359A">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17309,6</w:t>
            </w: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F3608C">
            <w:pPr>
              <w:spacing w:after="0" w:line="240" w:lineRule="auto"/>
              <w:jc w:val="right"/>
              <w:rPr>
                <w:rFonts w:ascii="Times New Roman" w:hAnsi="Times New Roman" w:cs="Times New Roman"/>
                <w:b/>
                <w:bCs/>
                <w:color w:val="000000"/>
              </w:rPr>
            </w:pPr>
            <w:r w:rsidRPr="0060359A">
              <w:rPr>
                <w:rFonts w:ascii="Times New Roman" w:hAnsi="Times New Roman" w:cs="Times New Roman"/>
                <w:b/>
                <w:bCs/>
                <w:color w:val="000000"/>
              </w:rPr>
              <w:t>-</w:t>
            </w:r>
            <w:r w:rsidR="00F3608C">
              <w:rPr>
                <w:rFonts w:ascii="Times New Roman" w:hAnsi="Times New Roman" w:cs="Times New Roman"/>
                <w:b/>
                <w:bCs/>
                <w:color w:val="000000"/>
              </w:rPr>
              <w:t>838,3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F3608C" w:rsidP="0060359A">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95,4</w:t>
            </w:r>
          </w:p>
        </w:tc>
      </w:tr>
      <w:tr w:rsidR="0060359A" w:rsidRPr="0060359A" w:rsidTr="00D738D4">
        <w:trPr>
          <w:trHeight w:val="656"/>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"Развитие образования Приморского края"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17594,7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16780,1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-814,6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95,4</w:t>
            </w:r>
          </w:p>
        </w:tc>
      </w:tr>
      <w:tr w:rsidR="0060359A" w:rsidRPr="0060359A" w:rsidTr="00D738D4">
        <w:trPr>
          <w:trHeight w:val="567"/>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 xml:space="preserve"> "Социальная поддержка населения Приморского края"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82,9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88,1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106,3</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"Развитие культуры Приморского края"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222,4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227,9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102,5</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 xml:space="preserve">"Защита населения и территории от чрезвычайных ситуаций, обеспечение пожарной безопасности и безопасности людей на водных объектах Приморского края"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102,5</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 xml:space="preserve">"Развитие физической культуры и спорта Приморского края"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36,2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9,1</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 xml:space="preserve">"Информационное общество"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0,0</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 xml:space="preserve"> "Безопасный край"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63,0</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color w:val="000000"/>
              </w:rPr>
            </w:pPr>
            <w:r w:rsidRPr="0060359A">
              <w:rPr>
                <w:rFonts w:ascii="Times New Roman" w:hAnsi="Times New Roman" w:cs="Times New Roman"/>
                <w:color w:val="000000"/>
              </w:rPr>
              <w:t xml:space="preserve"> "Развитие здравоохранения Приморского края"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192,9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color w:val="000000"/>
              </w:rPr>
            </w:pPr>
            <w:r w:rsidRPr="0060359A">
              <w:rPr>
                <w:rFonts w:ascii="Times New Roman" w:hAnsi="Times New Roman" w:cs="Times New Roman"/>
                <w:color w:val="000000"/>
              </w:rPr>
              <w:t>102,1</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b/>
                <w:bCs/>
                <w:color w:val="000000"/>
              </w:rPr>
            </w:pPr>
            <w:r w:rsidRPr="0060359A">
              <w:rPr>
                <w:rFonts w:ascii="Times New Roman" w:hAnsi="Times New Roman" w:cs="Times New Roman"/>
                <w:b/>
                <w:bCs/>
                <w:color w:val="000000"/>
              </w:rPr>
              <w:t>Непрограммные направления деятельности органов государственной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b/>
                <w:bCs/>
                <w:color w:val="000000"/>
              </w:rPr>
            </w:pPr>
            <w:r w:rsidRPr="0060359A">
              <w:rPr>
                <w:rFonts w:ascii="Times New Roman" w:hAnsi="Times New Roman" w:cs="Times New Roman"/>
                <w:b/>
                <w:bCs/>
                <w:color w:val="000000"/>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b/>
                <w:bCs/>
                <w:color w:val="000000"/>
              </w:rPr>
            </w:pPr>
            <w:r w:rsidRPr="0060359A">
              <w:rPr>
                <w:rFonts w:ascii="Times New Roman" w:hAnsi="Times New Roman" w:cs="Times New Roman"/>
                <w:b/>
                <w:bCs/>
                <w:color w:val="00000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b/>
                <w:bCs/>
                <w:color w:val="000000"/>
              </w:rPr>
            </w:pPr>
            <w:r w:rsidRPr="0060359A">
              <w:rPr>
                <w:rFonts w:ascii="Times New Roman" w:hAnsi="Times New Roman" w:cs="Times New Roman"/>
                <w:b/>
                <w:bCs/>
                <w:color w:val="00000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b/>
                <w:bCs/>
                <w:color w:val="000000"/>
              </w:rPr>
            </w:pPr>
            <w:r w:rsidRPr="0060359A">
              <w:rPr>
                <w:rFonts w:ascii="Times New Roman" w:hAnsi="Times New Roman" w:cs="Times New Roman"/>
                <w:b/>
                <w:bCs/>
                <w:color w:val="000000"/>
              </w:rPr>
              <w:t>11,5</w:t>
            </w:r>
          </w:p>
        </w:tc>
      </w:tr>
      <w:tr w:rsidR="0060359A" w:rsidRPr="0060359A" w:rsidTr="00D738D4">
        <w:trPr>
          <w:trHeight w:val="20"/>
        </w:trPr>
        <w:tc>
          <w:tcPr>
            <w:tcW w:w="39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rPr>
                <w:rFonts w:ascii="Times New Roman" w:hAnsi="Times New Roman" w:cs="Times New Roman"/>
                <w:b/>
                <w:bCs/>
                <w:color w:val="000000"/>
              </w:rPr>
            </w:pPr>
            <w:r w:rsidRPr="0060359A">
              <w:rPr>
                <w:rFonts w:ascii="Times New Roman" w:hAnsi="Times New Roman" w:cs="Times New Roman"/>
                <w:b/>
                <w:bCs/>
                <w:color w:val="000000"/>
              </w:rPr>
              <w:lastRenderedPageBreak/>
              <w:t>Всего:</w:t>
            </w:r>
          </w:p>
        </w:tc>
        <w:tc>
          <w:tcPr>
            <w:tcW w:w="19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60359A" w:rsidP="0060359A">
            <w:pPr>
              <w:spacing w:after="0" w:line="240" w:lineRule="auto"/>
              <w:jc w:val="right"/>
              <w:rPr>
                <w:rFonts w:ascii="Times New Roman" w:hAnsi="Times New Roman" w:cs="Times New Roman"/>
                <w:b/>
                <w:bCs/>
                <w:color w:val="000000"/>
                <w:sz w:val="24"/>
                <w:szCs w:val="24"/>
              </w:rPr>
            </w:pPr>
            <w:r w:rsidRPr="0060359A">
              <w:rPr>
                <w:rFonts w:ascii="Times New Roman" w:hAnsi="Times New Roman" w:cs="Times New Roman"/>
                <w:b/>
                <w:bCs/>
                <w:color w:val="000000"/>
              </w:rPr>
              <w:t>18162,7</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F3608C" w:rsidP="0060359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rPr>
              <w:t>17311,3</w:t>
            </w: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F3608C" w:rsidP="0060359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rPr>
              <w:t>-851,4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0359A" w:rsidRPr="0060359A" w:rsidRDefault="00F3608C" w:rsidP="0060359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rPr>
              <w:t>95,3</w:t>
            </w:r>
          </w:p>
        </w:tc>
      </w:tr>
    </w:tbl>
    <w:p w:rsidR="0060359A" w:rsidRPr="0060359A" w:rsidRDefault="0060359A" w:rsidP="00603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0359A" w:rsidRPr="0060359A" w:rsidRDefault="0060359A" w:rsidP="00603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0359A">
        <w:rPr>
          <w:rFonts w:ascii="Times New Roman" w:eastAsia="Times New Roman" w:hAnsi="Times New Roman" w:cs="Times New Roman"/>
          <w:sz w:val="28"/>
          <w:szCs w:val="28"/>
          <w:lang w:eastAsia="ru-RU"/>
        </w:rPr>
        <w:t>По разделу на 2017 год предусмотрены расходы на реализацию мероприятий 7 ГП (в 2016 году – 8 ГП), а также непрограммных направлений деятельности органов государственной власти.</w:t>
      </w:r>
    </w:p>
    <w:p w:rsidR="00404974" w:rsidRPr="004201DA" w:rsidRDefault="00404974"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D223A4">
        <w:rPr>
          <w:rFonts w:ascii="Times New Roman" w:eastAsia="Times New Roman" w:hAnsi="Times New Roman" w:cs="Times New Roman"/>
          <w:b/>
          <w:sz w:val="28"/>
          <w:szCs w:val="28"/>
          <w:lang w:eastAsia="ru-RU"/>
        </w:rPr>
        <w:t>5.8. Раздел 08 "Культура, кинематография"</w:t>
      </w:r>
    </w:p>
    <w:p w:rsidR="00D6657D" w:rsidRPr="008C1B00" w:rsidRDefault="00D6657D" w:rsidP="00D6657D">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F0510">
        <w:rPr>
          <w:rFonts w:ascii="Times New Roman" w:eastAsia="Times New Roman" w:hAnsi="Times New Roman" w:cs="Times New Roman"/>
          <w:sz w:val="28"/>
          <w:szCs w:val="28"/>
          <w:lang w:eastAsia="ru-RU"/>
        </w:rPr>
        <w:t xml:space="preserve">Расходы краевого бюджета по разделу на 2017 год предусмотрены в </w:t>
      </w:r>
      <w:r>
        <w:rPr>
          <w:rFonts w:ascii="Times New Roman" w:eastAsia="Times New Roman" w:hAnsi="Times New Roman" w:cs="Times New Roman"/>
          <w:sz w:val="28"/>
          <w:szCs w:val="28"/>
          <w:lang w:eastAsia="ru-RU"/>
        </w:rPr>
        <w:t>сумме</w:t>
      </w:r>
      <w:r w:rsidRPr="008F0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1351,1</w:t>
      </w:r>
      <w:r w:rsidRPr="008F0510">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xml:space="preserve">, в том числе </w:t>
      </w:r>
      <w:r w:rsidRPr="008F0510">
        <w:rPr>
          <w:rFonts w:ascii="Times New Roman" w:eastAsia="Times New Roman" w:hAnsi="Times New Roman" w:cs="Times New Roman"/>
          <w:sz w:val="28"/>
          <w:szCs w:val="28"/>
          <w:lang w:eastAsia="ru-RU"/>
        </w:rPr>
        <w:t>за счет средств</w:t>
      </w:r>
      <w:r>
        <w:rPr>
          <w:rFonts w:ascii="Times New Roman" w:eastAsia="Times New Roman" w:hAnsi="Times New Roman" w:cs="Times New Roman"/>
          <w:sz w:val="28"/>
          <w:szCs w:val="28"/>
          <w:lang w:eastAsia="ru-RU"/>
        </w:rPr>
        <w:t xml:space="preserve">: федерального бюджета – 2,8 млн рублей; </w:t>
      </w:r>
      <w:r w:rsidRPr="008F0510">
        <w:rPr>
          <w:rFonts w:ascii="Times New Roman" w:eastAsia="Times New Roman" w:hAnsi="Times New Roman" w:cs="Times New Roman"/>
          <w:sz w:val="28"/>
          <w:szCs w:val="28"/>
          <w:lang w:eastAsia="ru-RU"/>
        </w:rPr>
        <w:t>краевого бюджета</w:t>
      </w:r>
      <w:r>
        <w:rPr>
          <w:rFonts w:ascii="Times New Roman" w:eastAsia="Times New Roman" w:hAnsi="Times New Roman" w:cs="Times New Roman"/>
          <w:sz w:val="28"/>
          <w:szCs w:val="28"/>
          <w:lang w:eastAsia="ru-RU"/>
        </w:rPr>
        <w:t xml:space="preserve"> – 1348,3 млн рублей</w:t>
      </w:r>
      <w:r w:rsidRPr="008C1B00">
        <w:rPr>
          <w:rFonts w:ascii="Times New Roman" w:eastAsia="Times New Roman" w:hAnsi="Times New Roman" w:cs="Times New Roman"/>
          <w:sz w:val="28"/>
          <w:szCs w:val="28"/>
          <w:lang w:eastAsia="ru-RU"/>
        </w:rPr>
        <w:t xml:space="preserve">. Планируемый объем расходов </w:t>
      </w:r>
      <w:r>
        <w:rPr>
          <w:rFonts w:ascii="Times New Roman" w:eastAsia="Times New Roman" w:hAnsi="Times New Roman" w:cs="Times New Roman"/>
          <w:sz w:val="28"/>
          <w:szCs w:val="28"/>
          <w:lang w:eastAsia="ru-RU"/>
        </w:rPr>
        <w:t xml:space="preserve">ниже </w:t>
      </w:r>
      <w:r w:rsidRPr="008C1B00">
        <w:rPr>
          <w:rFonts w:ascii="Times New Roman" w:eastAsia="Times New Roman" w:hAnsi="Times New Roman" w:cs="Times New Roman"/>
          <w:sz w:val="28"/>
          <w:szCs w:val="28"/>
          <w:lang w:eastAsia="ru-RU"/>
        </w:rPr>
        <w:t xml:space="preserve">уровня 2016 года на </w:t>
      </w:r>
      <w:r>
        <w:rPr>
          <w:rFonts w:ascii="Times New Roman" w:eastAsia="Times New Roman" w:hAnsi="Times New Roman" w:cs="Times New Roman"/>
          <w:sz w:val="28"/>
          <w:szCs w:val="28"/>
          <w:lang w:eastAsia="ru-RU"/>
        </w:rPr>
        <w:t>12,7</w:t>
      </w:r>
      <w:r w:rsidRPr="008C1B00">
        <w:rPr>
          <w:rFonts w:ascii="Times New Roman" w:eastAsia="Times New Roman" w:hAnsi="Times New Roman" w:cs="Times New Roman"/>
          <w:sz w:val="28"/>
          <w:szCs w:val="28"/>
          <w:lang w:eastAsia="ru-RU"/>
        </w:rPr>
        <w:t xml:space="preserve"> %, или на </w:t>
      </w:r>
      <w:r>
        <w:rPr>
          <w:rFonts w:ascii="Times New Roman" w:eastAsia="Times New Roman" w:hAnsi="Times New Roman" w:cs="Times New Roman"/>
          <w:sz w:val="28"/>
          <w:szCs w:val="28"/>
          <w:lang w:eastAsia="ru-RU"/>
        </w:rPr>
        <w:t>196,5</w:t>
      </w:r>
      <w:r w:rsidRPr="008C1B00">
        <w:rPr>
          <w:rFonts w:ascii="Times New Roman" w:eastAsia="Times New Roman" w:hAnsi="Times New Roman" w:cs="Times New Roman"/>
          <w:sz w:val="28"/>
          <w:szCs w:val="28"/>
          <w:lang w:eastAsia="ru-RU"/>
        </w:rPr>
        <w:t> млн рублей (</w:t>
      </w:r>
      <w:r>
        <w:rPr>
          <w:rFonts w:ascii="Times New Roman" w:eastAsia="Times New Roman" w:hAnsi="Times New Roman" w:cs="Times New Roman"/>
          <w:sz w:val="28"/>
          <w:szCs w:val="28"/>
          <w:lang w:eastAsia="ru-RU"/>
        </w:rPr>
        <w:t>1547,6</w:t>
      </w:r>
      <w:r w:rsidRPr="008C1B00">
        <w:rPr>
          <w:rFonts w:ascii="Times New Roman" w:eastAsia="Times New Roman" w:hAnsi="Times New Roman" w:cs="Times New Roman"/>
          <w:sz w:val="28"/>
          <w:szCs w:val="28"/>
          <w:lang w:eastAsia="ru-RU"/>
        </w:rPr>
        <w:t> млн рублей).</w:t>
      </w:r>
    </w:p>
    <w:p w:rsidR="00D6657D" w:rsidRPr="00F23E6D" w:rsidRDefault="00D6657D" w:rsidP="00D6657D">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47E8">
        <w:rPr>
          <w:rFonts w:ascii="Times New Roman" w:eastAsia="Calibri" w:hAnsi="Times New Roman" w:cs="Times New Roman"/>
          <w:sz w:val="28"/>
          <w:szCs w:val="28"/>
        </w:rPr>
        <w:t xml:space="preserve">Планируемые бюджетные ассигнования на 2018 год составят </w:t>
      </w:r>
      <w:r>
        <w:rPr>
          <w:rFonts w:ascii="Times New Roman" w:eastAsia="Calibri" w:hAnsi="Times New Roman" w:cs="Times New Roman"/>
          <w:sz w:val="28"/>
          <w:szCs w:val="28"/>
        </w:rPr>
        <w:t>749,0</w:t>
      </w:r>
      <w:r w:rsidRPr="000E47E8">
        <w:rPr>
          <w:rFonts w:ascii="Times New Roman" w:eastAsia="Calibri" w:hAnsi="Times New Roman" w:cs="Times New Roman"/>
          <w:sz w:val="28"/>
          <w:szCs w:val="28"/>
        </w:rPr>
        <w:t xml:space="preserve"> млн рублей, что ниже показателей 2017 года на </w:t>
      </w:r>
      <w:r>
        <w:rPr>
          <w:rFonts w:ascii="Times New Roman" w:eastAsia="Calibri" w:hAnsi="Times New Roman" w:cs="Times New Roman"/>
          <w:sz w:val="28"/>
          <w:szCs w:val="28"/>
        </w:rPr>
        <w:t>602,1</w:t>
      </w:r>
      <w:r w:rsidRPr="000E47E8">
        <w:rPr>
          <w:rFonts w:ascii="Times New Roman" w:eastAsia="Calibri" w:hAnsi="Times New Roman" w:cs="Times New Roman"/>
          <w:sz w:val="28"/>
          <w:szCs w:val="28"/>
        </w:rPr>
        <w:t xml:space="preserve"> млн рублей, или на </w:t>
      </w:r>
      <w:r>
        <w:rPr>
          <w:rFonts w:ascii="Times New Roman" w:eastAsia="Calibri" w:hAnsi="Times New Roman" w:cs="Times New Roman"/>
          <w:sz w:val="28"/>
          <w:szCs w:val="28"/>
        </w:rPr>
        <w:t>44,6</w:t>
      </w:r>
      <w:r w:rsidRPr="000E47E8">
        <w:rPr>
          <w:rFonts w:ascii="Times New Roman" w:eastAsia="Calibri" w:hAnsi="Times New Roman" w:cs="Times New Roman"/>
          <w:sz w:val="28"/>
          <w:szCs w:val="28"/>
        </w:rPr>
        <w:t xml:space="preserve"> %; расходы 2019 года запланированы в размере </w:t>
      </w:r>
      <w:r>
        <w:rPr>
          <w:rFonts w:ascii="Times New Roman" w:eastAsia="Calibri" w:hAnsi="Times New Roman" w:cs="Times New Roman"/>
          <w:sz w:val="28"/>
          <w:szCs w:val="28"/>
        </w:rPr>
        <w:t>478,7</w:t>
      </w:r>
      <w:r w:rsidRPr="000E47E8">
        <w:rPr>
          <w:rFonts w:ascii="Times New Roman" w:eastAsia="Calibri" w:hAnsi="Times New Roman" w:cs="Times New Roman"/>
          <w:sz w:val="28"/>
          <w:szCs w:val="28"/>
        </w:rPr>
        <w:t xml:space="preserve"> млн рублей, что ниже показателей 2018 года на </w:t>
      </w:r>
      <w:r>
        <w:rPr>
          <w:rFonts w:ascii="Times New Roman" w:eastAsia="Calibri" w:hAnsi="Times New Roman" w:cs="Times New Roman"/>
          <w:sz w:val="28"/>
          <w:szCs w:val="28"/>
        </w:rPr>
        <w:t>270,3</w:t>
      </w:r>
      <w:r w:rsidRPr="000E47E8">
        <w:rPr>
          <w:rFonts w:ascii="Times New Roman" w:eastAsia="Calibri" w:hAnsi="Times New Roman" w:cs="Times New Roman"/>
          <w:sz w:val="28"/>
          <w:szCs w:val="28"/>
        </w:rPr>
        <w:t xml:space="preserve"> млн рублей, или на </w:t>
      </w:r>
      <w:r>
        <w:rPr>
          <w:rFonts w:ascii="Times New Roman" w:eastAsia="Calibri" w:hAnsi="Times New Roman" w:cs="Times New Roman"/>
          <w:sz w:val="28"/>
          <w:szCs w:val="28"/>
        </w:rPr>
        <w:t>36,1</w:t>
      </w:r>
      <w:r w:rsidRPr="000E47E8">
        <w:rPr>
          <w:rFonts w:ascii="Times New Roman" w:eastAsia="Calibri" w:hAnsi="Times New Roman" w:cs="Times New Roman"/>
          <w:sz w:val="28"/>
          <w:szCs w:val="28"/>
        </w:rPr>
        <w:t xml:space="preserve"> %.</w:t>
      </w:r>
      <w:r w:rsidRPr="00F23E6D">
        <w:rPr>
          <w:rFonts w:ascii="Times New Roman" w:eastAsia="Calibri" w:hAnsi="Times New Roman" w:cs="Times New Roman"/>
          <w:sz w:val="28"/>
          <w:szCs w:val="28"/>
        </w:rPr>
        <w:t xml:space="preserve"> </w:t>
      </w:r>
    </w:p>
    <w:p w:rsidR="00D6657D" w:rsidRDefault="00D6657D" w:rsidP="00D6657D">
      <w:pPr>
        <w:spacing w:after="0" w:line="240" w:lineRule="auto"/>
        <w:ind w:firstLine="709"/>
        <w:jc w:val="both"/>
        <w:rPr>
          <w:rFonts w:ascii="Times New Roman" w:eastAsia="Times New Roman" w:hAnsi="Times New Roman" w:cs="Times New Roman"/>
          <w:sz w:val="28"/>
          <w:szCs w:val="28"/>
          <w:lang w:eastAsia="ru-RU"/>
        </w:rPr>
      </w:pPr>
      <w:r w:rsidRPr="00F23E6D">
        <w:rPr>
          <w:rFonts w:ascii="Times New Roman" w:eastAsia="Times New Roman" w:hAnsi="Times New Roman" w:cs="Times New Roman"/>
          <w:sz w:val="28"/>
          <w:szCs w:val="28"/>
          <w:lang w:eastAsia="ru-RU"/>
        </w:rPr>
        <w:t>Согласно ведомственной структуре расходов на 2017 год расходы</w:t>
      </w:r>
      <w:r>
        <w:rPr>
          <w:rFonts w:ascii="Times New Roman" w:eastAsia="Times New Roman" w:hAnsi="Times New Roman" w:cs="Times New Roman"/>
          <w:sz w:val="28"/>
          <w:szCs w:val="28"/>
          <w:lang w:eastAsia="ru-RU"/>
        </w:rPr>
        <w:t xml:space="preserve"> по разделу буду</w:t>
      </w:r>
      <w:r w:rsidRPr="00BD7D34">
        <w:rPr>
          <w:rFonts w:ascii="Times New Roman" w:eastAsia="Times New Roman" w:hAnsi="Times New Roman" w:cs="Times New Roman"/>
          <w:sz w:val="28"/>
          <w:szCs w:val="28"/>
          <w:lang w:eastAsia="ru-RU"/>
        </w:rPr>
        <w:t xml:space="preserve">т осуществлять </w:t>
      </w:r>
      <w:r>
        <w:rPr>
          <w:rFonts w:ascii="Times New Roman" w:eastAsia="Times New Roman" w:hAnsi="Times New Roman" w:cs="Times New Roman"/>
          <w:sz w:val="28"/>
          <w:szCs w:val="28"/>
          <w:lang w:eastAsia="ru-RU"/>
        </w:rPr>
        <w:t>3</w:t>
      </w:r>
      <w:r w:rsidRPr="00BD7D34">
        <w:rPr>
          <w:rFonts w:ascii="Times New Roman" w:eastAsia="Times New Roman" w:hAnsi="Times New Roman" w:cs="Times New Roman"/>
          <w:sz w:val="28"/>
          <w:szCs w:val="28"/>
          <w:lang w:eastAsia="ru-RU"/>
        </w:rPr>
        <w:t> главны</w:t>
      </w:r>
      <w:r>
        <w:rPr>
          <w:rFonts w:ascii="Times New Roman" w:eastAsia="Times New Roman" w:hAnsi="Times New Roman" w:cs="Times New Roman"/>
          <w:sz w:val="28"/>
          <w:szCs w:val="28"/>
          <w:lang w:eastAsia="ru-RU"/>
        </w:rPr>
        <w:t>х</w:t>
      </w:r>
      <w:r w:rsidRPr="00BD7D34">
        <w:rPr>
          <w:rFonts w:ascii="Times New Roman" w:eastAsia="Times New Roman" w:hAnsi="Times New Roman" w:cs="Times New Roman"/>
          <w:sz w:val="28"/>
          <w:szCs w:val="28"/>
          <w:lang w:eastAsia="ru-RU"/>
        </w:rPr>
        <w:t xml:space="preserve"> распорядител</w:t>
      </w:r>
      <w:r>
        <w:rPr>
          <w:rFonts w:ascii="Times New Roman" w:eastAsia="Times New Roman" w:hAnsi="Times New Roman" w:cs="Times New Roman"/>
          <w:sz w:val="28"/>
          <w:szCs w:val="28"/>
          <w:lang w:eastAsia="ru-RU"/>
        </w:rPr>
        <w:t>я бюджетных средств.</w:t>
      </w:r>
    </w:p>
    <w:p w:rsidR="00D6657D" w:rsidRDefault="00D6657D" w:rsidP="00D665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доля расходов в общем объеме расходов раздела приходится на департамент градостроительства Приморского края – 61,1 % (825,0 млн рублей). На департамент культуры приходится 37,9 % (512,2 млн рублей), на инспекцию по охране объектов культурного наследия Приморского края – 1,0 % (13,9 млн рублей).</w:t>
      </w:r>
    </w:p>
    <w:p w:rsidR="00D6657D" w:rsidRPr="001540E9" w:rsidRDefault="00D6657D" w:rsidP="00D6657D">
      <w:pPr>
        <w:spacing w:after="0" w:line="240" w:lineRule="auto"/>
        <w:ind w:firstLine="709"/>
        <w:jc w:val="both"/>
        <w:rPr>
          <w:rFonts w:ascii="Times New Roman" w:hAnsi="Times New Roman" w:cs="Times New Roman"/>
          <w:sz w:val="28"/>
          <w:szCs w:val="28"/>
        </w:rPr>
      </w:pPr>
      <w:r w:rsidRPr="001540E9">
        <w:rPr>
          <w:rFonts w:ascii="Times New Roman" w:hAnsi="Times New Roman" w:cs="Times New Roman"/>
          <w:sz w:val="28"/>
          <w:szCs w:val="28"/>
        </w:rPr>
        <w:t xml:space="preserve">По данному разделу на 2017 год предусмотрены ассигнования на реализацию мероприятий </w:t>
      </w:r>
      <w:r>
        <w:rPr>
          <w:rFonts w:ascii="Times New Roman" w:hAnsi="Times New Roman" w:cs="Times New Roman"/>
          <w:sz w:val="28"/>
          <w:szCs w:val="28"/>
        </w:rPr>
        <w:t>3</w:t>
      </w:r>
      <w:r w:rsidRPr="001540E9">
        <w:rPr>
          <w:rFonts w:ascii="Times New Roman" w:hAnsi="Times New Roman" w:cs="Times New Roman"/>
          <w:sz w:val="28"/>
          <w:szCs w:val="28"/>
        </w:rPr>
        <w:t xml:space="preserve"> ГП.</w:t>
      </w:r>
    </w:p>
    <w:p w:rsidR="00D6657D" w:rsidRPr="001540E9" w:rsidRDefault="00D6657D" w:rsidP="00D6657D">
      <w:pPr>
        <w:spacing w:after="0" w:line="240" w:lineRule="auto"/>
        <w:ind w:firstLine="709"/>
        <w:jc w:val="both"/>
        <w:rPr>
          <w:rFonts w:ascii="Times New Roman" w:hAnsi="Times New Roman" w:cs="Times New Roman"/>
          <w:sz w:val="28"/>
          <w:szCs w:val="28"/>
        </w:rPr>
      </w:pPr>
      <w:r w:rsidRPr="001540E9">
        <w:rPr>
          <w:rFonts w:ascii="Times New Roman" w:hAnsi="Times New Roman" w:cs="Times New Roman"/>
          <w:sz w:val="28"/>
          <w:szCs w:val="28"/>
        </w:rPr>
        <w:t>Распределение бюджетных ассигнований в разрезе ГП на 2017 год к уровню расходов 2016 года приведено в таблице.</w:t>
      </w:r>
    </w:p>
    <w:tbl>
      <w:tblPr>
        <w:tblW w:w="9513" w:type="dxa"/>
        <w:tblInd w:w="93" w:type="dxa"/>
        <w:tblLook w:val="04A0" w:firstRow="1" w:lastRow="0" w:firstColumn="1" w:lastColumn="0" w:noHBand="0" w:noVBand="1"/>
      </w:tblPr>
      <w:tblGrid>
        <w:gridCol w:w="4780"/>
        <w:gridCol w:w="1362"/>
        <w:gridCol w:w="1390"/>
        <w:gridCol w:w="956"/>
        <w:gridCol w:w="1025"/>
      </w:tblGrid>
      <w:tr w:rsidR="00D6657D" w:rsidRPr="00BD6548" w:rsidTr="00D738D4">
        <w:trPr>
          <w:trHeight w:val="192"/>
          <w:tblHeader/>
        </w:trPr>
        <w:tc>
          <w:tcPr>
            <w:tcW w:w="4780" w:type="dxa"/>
            <w:tcBorders>
              <w:bottom w:val="single" w:sz="4" w:space="0" w:color="auto"/>
            </w:tcBorders>
            <w:shd w:val="clear" w:color="auto" w:fill="auto"/>
            <w:vAlign w:val="center"/>
          </w:tcPr>
          <w:p w:rsidR="00D6657D" w:rsidRPr="00D6657D" w:rsidRDefault="00D6657D" w:rsidP="00D738D4">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362" w:type="dxa"/>
            <w:tcBorders>
              <w:bottom w:val="single" w:sz="4" w:space="0" w:color="auto"/>
            </w:tcBorders>
            <w:shd w:val="clear" w:color="auto" w:fill="auto"/>
            <w:vAlign w:val="center"/>
          </w:tcPr>
          <w:p w:rsidR="00D6657D" w:rsidRPr="00D6657D" w:rsidRDefault="00D6657D" w:rsidP="00D738D4">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390" w:type="dxa"/>
            <w:tcBorders>
              <w:bottom w:val="single" w:sz="4" w:space="0" w:color="auto"/>
            </w:tcBorders>
            <w:shd w:val="clear" w:color="auto" w:fill="auto"/>
            <w:vAlign w:val="center"/>
          </w:tcPr>
          <w:p w:rsidR="00D6657D" w:rsidRPr="00D6657D" w:rsidRDefault="00D6657D" w:rsidP="00D738D4">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981" w:type="dxa"/>
            <w:gridSpan w:val="2"/>
            <w:tcBorders>
              <w:bottom w:val="single" w:sz="4" w:space="0" w:color="auto"/>
            </w:tcBorders>
            <w:shd w:val="clear" w:color="auto" w:fill="auto"/>
            <w:vAlign w:val="center"/>
          </w:tcPr>
          <w:p w:rsidR="00D6657D" w:rsidRPr="00DE1822" w:rsidRDefault="00D6657D" w:rsidP="00D738D4">
            <w:pPr>
              <w:spacing w:after="0" w:line="240" w:lineRule="auto"/>
              <w:jc w:val="center"/>
              <w:rPr>
                <w:rFonts w:ascii="Times New Roman" w:eastAsia="Times New Roman" w:hAnsi="Times New Roman" w:cs="Times New Roman"/>
                <w:lang w:eastAsia="ru-RU"/>
              </w:rPr>
            </w:pPr>
            <w:r w:rsidRPr="00DE1822">
              <w:rPr>
                <w:rFonts w:ascii="Times New Roman" w:hAnsi="Times New Roman" w:cs="Times New Roman"/>
                <w:sz w:val="24"/>
                <w:szCs w:val="24"/>
              </w:rPr>
              <w:t>(млн рублей)</w:t>
            </w:r>
          </w:p>
        </w:tc>
      </w:tr>
      <w:tr w:rsidR="00D6657D" w:rsidRPr="00BD6548" w:rsidTr="00D738D4">
        <w:trPr>
          <w:trHeight w:val="990"/>
          <w:tblHeader/>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Наименование показателя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Утверждено Законом Приморского края</w:t>
            </w:r>
            <w:r w:rsidRPr="00792143">
              <w:rPr>
                <w:rFonts w:ascii="Times New Roman" w:eastAsia="Times New Roman" w:hAnsi="Times New Roman" w:cs="Times New Roman"/>
                <w:color w:val="000000"/>
                <w:sz w:val="20"/>
                <w:szCs w:val="20"/>
                <w:lang w:eastAsia="ru-RU"/>
              </w:rPr>
              <w:br/>
              <w:t>на 2016 год</w:t>
            </w:r>
          </w:p>
          <w:p w:rsidR="00D6657D" w:rsidRPr="00792143" w:rsidRDefault="00D6657D" w:rsidP="00D738D4">
            <w:pPr>
              <w:spacing w:after="0" w:line="240" w:lineRule="auto"/>
              <w:ind w:left="-108"/>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Законопроект    на 2017 год</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jc w:val="center"/>
              <w:rPr>
                <w:rFonts w:ascii="Times New Roman" w:eastAsia="Times New Roman" w:hAnsi="Times New Roman" w:cs="Times New Roman"/>
                <w:lang w:eastAsia="ru-RU"/>
              </w:rPr>
            </w:pPr>
            <w:r w:rsidRPr="00792143">
              <w:rPr>
                <w:rFonts w:ascii="Times New Roman" w:eastAsia="Times New Roman" w:hAnsi="Times New Roman" w:cs="Times New Roman"/>
                <w:lang w:eastAsia="ru-RU"/>
              </w:rPr>
              <w:t>Темпы роста (снижения) расходов</w:t>
            </w:r>
          </w:p>
        </w:tc>
      </w:tr>
      <w:tr w:rsidR="00D6657D" w:rsidRPr="00BD6548" w:rsidTr="00D738D4">
        <w:trPr>
          <w:trHeight w:val="639"/>
          <w:tblHeader/>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D6657D" w:rsidRPr="00792143" w:rsidRDefault="00D6657D" w:rsidP="00D738D4">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D6657D" w:rsidRPr="00792143" w:rsidRDefault="00D6657D" w:rsidP="00D738D4">
            <w:pPr>
              <w:spacing w:after="0" w:line="240" w:lineRule="auto"/>
              <w:rPr>
                <w:rFonts w:ascii="Times New Roman" w:eastAsia="Times New Roman" w:hAnsi="Times New Roman" w:cs="Times New Roman"/>
                <w:color w:val="000000"/>
                <w:sz w:val="20"/>
                <w:szCs w:val="20"/>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D6657D" w:rsidRPr="00792143" w:rsidRDefault="00D6657D" w:rsidP="00D738D4">
            <w:pPr>
              <w:spacing w:after="0" w:line="240" w:lineRule="auto"/>
              <w:rPr>
                <w:rFonts w:ascii="Times New Roman" w:eastAsia="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сумма</w:t>
            </w:r>
          </w:p>
        </w:tc>
        <w:tc>
          <w:tcPr>
            <w:tcW w:w="1025" w:type="dxa"/>
            <w:tcBorders>
              <w:top w:val="nil"/>
              <w:left w:val="nil"/>
              <w:bottom w:val="single" w:sz="4" w:space="0" w:color="auto"/>
              <w:right w:val="single" w:sz="4" w:space="0" w:color="auto"/>
            </w:tcBorders>
            <w:shd w:val="clear" w:color="auto" w:fill="auto"/>
            <w:noWrap/>
            <w:vAlign w:val="center"/>
            <w:hideMark/>
          </w:tcPr>
          <w:p w:rsidR="00D6657D" w:rsidRPr="00792143" w:rsidRDefault="00D6657D" w:rsidP="00D738D4">
            <w:pPr>
              <w:spacing w:after="0" w:line="240" w:lineRule="auto"/>
              <w:jc w:val="center"/>
              <w:rPr>
                <w:rFonts w:ascii="Times New Roman" w:eastAsia="Times New Roman" w:hAnsi="Times New Roman" w:cs="Times New Roman"/>
                <w:sz w:val="20"/>
                <w:szCs w:val="20"/>
                <w:lang w:eastAsia="ru-RU"/>
              </w:rPr>
            </w:pPr>
            <w:r w:rsidRPr="00792143">
              <w:rPr>
                <w:rFonts w:ascii="Times New Roman" w:eastAsia="Times New Roman" w:hAnsi="Times New Roman" w:cs="Times New Roman"/>
                <w:sz w:val="20"/>
                <w:szCs w:val="20"/>
                <w:lang w:eastAsia="ru-RU"/>
              </w:rPr>
              <w:t>%</w:t>
            </w:r>
          </w:p>
        </w:tc>
      </w:tr>
      <w:tr w:rsidR="00D6657D" w:rsidRPr="00BD6548" w:rsidTr="00D738D4">
        <w:trPr>
          <w:trHeight w:val="281"/>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rPr>
                <w:rFonts w:ascii="Times New Roman" w:eastAsia="Times New Roman" w:hAnsi="Times New Roman" w:cs="Times New Roman"/>
                <w:b/>
                <w:bCs/>
                <w:i/>
                <w:iCs/>
                <w:color w:val="000000"/>
                <w:sz w:val="20"/>
                <w:szCs w:val="20"/>
                <w:lang w:eastAsia="ru-RU"/>
              </w:rPr>
            </w:pPr>
            <w:r w:rsidRPr="00792143">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i/>
                <w:iCs/>
                <w:color w:val="000000"/>
              </w:rPr>
            </w:pPr>
          </w:p>
        </w:tc>
        <w:tc>
          <w:tcPr>
            <w:tcW w:w="1390"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i/>
                <w:iCs/>
                <w:color w:val="000000"/>
              </w:rPr>
            </w:pPr>
          </w:p>
        </w:tc>
        <w:tc>
          <w:tcPr>
            <w:tcW w:w="956"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i/>
                <w:iCs/>
                <w:color w:val="000000"/>
              </w:rPr>
            </w:pPr>
          </w:p>
        </w:tc>
        <w:tc>
          <w:tcPr>
            <w:tcW w:w="1025"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i/>
                <w:iCs/>
                <w:color w:val="000000"/>
              </w:rPr>
            </w:pPr>
          </w:p>
        </w:tc>
      </w:tr>
      <w:tr w:rsidR="00D6657D" w:rsidRPr="00BD6548" w:rsidTr="00D738D4">
        <w:trPr>
          <w:trHeight w:val="557"/>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"Социальная поддержка населения Приморского края на 2013-2020 годы"</w:t>
            </w:r>
          </w:p>
        </w:tc>
        <w:tc>
          <w:tcPr>
            <w:tcW w:w="1362"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2,3</w:t>
            </w:r>
          </w:p>
        </w:tc>
        <w:tc>
          <w:tcPr>
            <w:tcW w:w="1390"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2,1</w:t>
            </w:r>
          </w:p>
        </w:tc>
        <w:tc>
          <w:tcPr>
            <w:tcW w:w="956"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-0,2</w:t>
            </w:r>
          </w:p>
        </w:tc>
        <w:tc>
          <w:tcPr>
            <w:tcW w:w="1025"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91,3</w:t>
            </w:r>
          </w:p>
        </w:tc>
      </w:tr>
      <w:tr w:rsidR="00D6657D" w:rsidRPr="00BD6548" w:rsidTr="00D738D4">
        <w:trPr>
          <w:trHeight w:val="41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культуры Приморского края на 2013-2020 годы"</w:t>
            </w:r>
          </w:p>
        </w:tc>
        <w:tc>
          <w:tcPr>
            <w:tcW w:w="1362"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1544,3</w:t>
            </w:r>
          </w:p>
        </w:tc>
        <w:tc>
          <w:tcPr>
            <w:tcW w:w="1390"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1348,0</w:t>
            </w:r>
          </w:p>
        </w:tc>
        <w:tc>
          <w:tcPr>
            <w:tcW w:w="956"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-196,3</w:t>
            </w:r>
          </w:p>
        </w:tc>
        <w:tc>
          <w:tcPr>
            <w:tcW w:w="1025"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87,3</w:t>
            </w:r>
          </w:p>
        </w:tc>
      </w:tr>
      <w:tr w:rsidR="00D6657D" w:rsidRPr="00BD6548" w:rsidTr="00D738D4">
        <w:trPr>
          <w:trHeight w:val="364"/>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"Безопасный край" на 2015-2020 годы</w:t>
            </w:r>
          </w:p>
        </w:tc>
        <w:tc>
          <w:tcPr>
            <w:tcW w:w="1362"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1,0</w:t>
            </w:r>
          </w:p>
        </w:tc>
        <w:tc>
          <w:tcPr>
            <w:tcW w:w="1390"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1,0</w:t>
            </w:r>
          </w:p>
        </w:tc>
        <w:tc>
          <w:tcPr>
            <w:tcW w:w="956"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w:t>
            </w:r>
          </w:p>
        </w:tc>
        <w:tc>
          <w:tcPr>
            <w:tcW w:w="1025"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100,0</w:t>
            </w:r>
          </w:p>
        </w:tc>
      </w:tr>
      <w:tr w:rsidR="00D6657D" w:rsidRPr="00BD6548" w:rsidTr="00D738D4">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D6657D" w:rsidRPr="00792143" w:rsidRDefault="00D6657D" w:rsidP="00D738D4">
            <w:pPr>
              <w:spacing w:after="0" w:line="240" w:lineRule="auto"/>
              <w:rPr>
                <w:rFonts w:ascii="Times New Roman" w:eastAsia="Times New Roman" w:hAnsi="Times New Roman" w:cs="Times New Roman"/>
                <w:b/>
                <w:bCs/>
                <w:color w:val="000000"/>
                <w:sz w:val="20"/>
                <w:szCs w:val="20"/>
                <w:lang w:eastAsia="ru-RU"/>
              </w:rPr>
            </w:pPr>
            <w:r w:rsidRPr="00792143">
              <w:rPr>
                <w:rFonts w:ascii="Times New Roman" w:eastAsia="Times New Roman" w:hAnsi="Times New Roman" w:cs="Times New Roman"/>
                <w:b/>
                <w:bCs/>
                <w:color w:val="000000"/>
                <w:sz w:val="20"/>
                <w:szCs w:val="20"/>
                <w:lang w:eastAsia="ru-RU"/>
              </w:rPr>
              <w:t>Всего по разделу</w:t>
            </w:r>
          </w:p>
        </w:tc>
        <w:tc>
          <w:tcPr>
            <w:tcW w:w="1362"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1547,6</w:t>
            </w:r>
          </w:p>
        </w:tc>
        <w:tc>
          <w:tcPr>
            <w:tcW w:w="1390"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1351,1</w:t>
            </w:r>
          </w:p>
        </w:tc>
        <w:tc>
          <w:tcPr>
            <w:tcW w:w="956"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-196,5</w:t>
            </w:r>
          </w:p>
        </w:tc>
        <w:tc>
          <w:tcPr>
            <w:tcW w:w="1025" w:type="dxa"/>
            <w:tcBorders>
              <w:top w:val="nil"/>
              <w:left w:val="nil"/>
              <w:bottom w:val="single" w:sz="4" w:space="0" w:color="auto"/>
              <w:right w:val="single" w:sz="4" w:space="0" w:color="auto"/>
            </w:tcBorders>
            <w:shd w:val="clear" w:color="auto" w:fill="auto"/>
            <w:vAlign w:val="center"/>
          </w:tcPr>
          <w:p w:rsidR="00D6657D" w:rsidRPr="00792143" w:rsidRDefault="00D6657D"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87,3</w:t>
            </w:r>
          </w:p>
        </w:tc>
      </w:tr>
    </w:tbl>
    <w:p w:rsidR="00D6657D" w:rsidRPr="00D6657D" w:rsidRDefault="00D6657D" w:rsidP="00D6657D">
      <w:pPr>
        <w:spacing w:after="0" w:line="240" w:lineRule="auto"/>
        <w:ind w:firstLine="709"/>
        <w:jc w:val="both"/>
        <w:rPr>
          <w:rFonts w:ascii="Times New Roman" w:hAnsi="Times New Roman" w:cs="Times New Roman"/>
          <w:sz w:val="28"/>
          <w:szCs w:val="28"/>
          <w:highlight w:val="lightGray"/>
        </w:rPr>
      </w:pPr>
    </w:p>
    <w:p w:rsidR="00D6657D" w:rsidRPr="00D87951" w:rsidRDefault="00D6657D" w:rsidP="00D6657D">
      <w:pPr>
        <w:spacing w:after="0" w:line="240" w:lineRule="auto"/>
        <w:ind w:firstLine="709"/>
        <w:jc w:val="both"/>
        <w:rPr>
          <w:rFonts w:ascii="Times New Roman" w:eastAsia="Times New Roman" w:hAnsi="Times New Roman" w:cs="Times New Roman"/>
          <w:sz w:val="28"/>
          <w:szCs w:val="28"/>
          <w:lang w:eastAsia="ru-RU"/>
        </w:rPr>
      </w:pPr>
      <w:r w:rsidRPr="00D87951">
        <w:rPr>
          <w:rFonts w:ascii="Times New Roman" w:hAnsi="Times New Roman" w:cs="Times New Roman"/>
          <w:sz w:val="28"/>
          <w:szCs w:val="28"/>
        </w:rPr>
        <w:lastRenderedPageBreak/>
        <w:t xml:space="preserve">Законопроектом на 2017 год по данному разделу предусмотрены расходы в полном объеме на реализацию ГП в сумме </w:t>
      </w:r>
      <w:r>
        <w:rPr>
          <w:rFonts w:ascii="Times New Roman" w:hAnsi="Times New Roman" w:cs="Times New Roman"/>
          <w:sz w:val="28"/>
          <w:szCs w:val="28"/>
        </w:rPr>
        <w:t>1351,1</w:t>
      </w:r>
      <w:r w:rsidRPr="00D87951">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D87951">
        <w:rPr>
          <w:rFonts w:ascii="Times New Roman" w:hAnsi="Times New Roman" w:cs="Times New Roman"/>
          <w:sz w:val="28"/>
          <w:szCs w:val="28"/>
        </w:rPr>
        <w:t xml:space="preserve"> </w:t>
      </w:r>
    </w:p>
    <w:p w:rsidR="00D6657D" w:rsidRDefault="00D6657D" w:rsidP="00D6657D">
      <w:pPr>
        <w:spacing w:after="0" w:line="240" w:lineRule="auto"/>
        <w:ind w:firstLine="709"/>
        <w:jc w:val="both"/>
        <w:rPr>
          <w:rFonts w:ascii="Times New Roman" w:hAnsi="Times New Roman" w:cs="Times New Roman"/>
          <w:sz w:val="28"/>
          <w:szCs w:val="28"/>
        </w:rPr>
      </w:pPr>
      <w:r w:rsidRPr="00D87951">
        <w:rPr>
          <w:rFonts w:ascii="Times New Roman" w:hAnsi="Times New Roman" w:cs="Times New Roman"/>
          <w:sz w:val="28"/>
          <w:szCs w:val="28"/>
        </w:rPr>
        <w:t xml:space="preserve">Распределение бюджетных ассигнований </w:t>
      </w:r>
      <w:r w:rsidRPr="00D87951">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D87951">
        <w:rPr>
          <w:rFonts w:ascii="Times New Roman" w:hAnsi="Times New Roman" w:cs="Times New Roman"/>
          <w:sz w:val="28"/>
          <w:szCs w:val="28"/>
        </w:rPr>
        <w:t xml:space="preserve"> на 2017 год к уровню расходов 2016 года приведено в таблице.</w:t>
      </w:r>
    </w:p>
    <w:p w:rsidR="00D6657D" w:rsidRDefault="00D6657D" w:rsidP="00D6657D">
      <w:pPr>
        <w:spacing w:after="0" w:line="240" w:lineRule="auto"/>
        <w:ind w:firstLine="709"/>
        <w:jc w:val="both"/>
        <w:rPr>
          <w:rFonts w:ascii="Times New Roman" w:hAnsi="Times New Roman" w:cs="Times New Roman"/>
        </w:rPr>
      </w:pPr>
    </w:p>
    <w:p w:rsidR="00D6657D" w:rsidRPr="00105D42" w:rsidRDefault="00D6657D" w:rsidP="00D6657D">
      <w:pPr>
        <w:spacing w:after="0" w:line="240" w:lineRule="auto"/>
        <w:ind w:firstLine="709"/>
        <w:jc w:val="right"/>
        <w:rPr>
          <w:rFonts w:ascii="Times New Roman" w:hAnsi="Times New Roman" w:cs="Times New Roman"/>
        </w:rPr>
      </w:pPr>
      <w:r w:rsidRPr="00105D42">
        <w:rPr>
          <w:rFonts w:ascii="Times New Roman" w:hAnsi="Times New Roman" w:cs="Times New Roman"/>
        </w:rPr>
        <w:t xml:space="preserve">(млн рублей) </w:t>
      </w:r>
    </w:p>
    <w:tbl>
      <w:tblPr>
        <w:tblW w:w="9370" w:type="dxa"/>
        <w:tblInd w:w="93" w:type="dxa"/>
        <w:tblLayout w:type="fixed"/>
        <w:tblLook w:val="04A0" w:firstRow="1" w:lastRow="0" w:firstColumn="1" w:lastColumn="0" w:noHBand="0" w:noVBand="1"/>
      </w:tblPr>
      <w:tblGrid>
        <w:gridCol w:w="675"/>
        <w:gridCol w:w="3309"/>
        <w:gridCol w:w="993"/>
        <w:gridCol w:w="992"/>
        <w:gridCol w:w="850"/>
        <w:gridCol w:w="851"/>
        <w:gridCol w:w="850"/>
        <w:gridCol w:w="850"/>
      </w:tblGrid>
      <w:tr w:rsidR="00D6657D" w:rsidRPr="00BD6548" w:rsidTr="00D738D4">
        <w:trPr>
          <w:trHeight w:val="834"/>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657D" w:rsidRPr="00D6657D" w:rsidRDefault="00D6657D" w:rsidP="00D738D4">
            <w:pPr>
              <w:spacing w:after="0" w:line="240" w:lineRule="auto"/>
              <w:ind w:left="113" w:right="113"/>
              <w:jc w:val="center"/>
              <w:rPr>
                <w:rFonts w:ascii="Times New Roman" w:eastAsia="Times New Roman" w:hAnsi="Times New Roman" w:cs="Times New Roman"/>
                <w:color w:val="000000"/>
                <w:sz w:val="20"/>
                <w:szCs w:val="20"/>
                <w:highlight w:val="lightGray"/>
                <w:lang w:eastAsia="ru-RU"/>
              </w:rPr>
            </w:pPr>
            <w:r w:rsidRPr="000C1E55">
              <w:rPr>
                <w:rFonts w:ascii="Times New Roman" w:eastAsia="Times New Roman" w:hAnsi="Times New Roman" w:cs="Times New Roman"/>
                <w:color w:val="000000"/>
                <w:sz w:val="20"/>
                <w:szCs w:val="20"/>
                <w:lang w:eastAsia="ru-RU"/>
              </w:rPr>
              <w:t>Подразделы</w:t>
            </w:r>
          </w:p>
        </w:tc>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Наименование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Утверждено Законом Приморского края</w:t>
            </w:r>
            <w:r w:rsidRPr="000C1E55">
              <w:rPr>
                <w:rFonts w:ascii="Times New Roman" w:eastAsia="Times New Roman" w:hAnsi="Times New Roman" w:cs="Times New Roman"/>
                <w:color w:val="000000"/>
                <w:sz w:val="20"/>
                <w:szCs w:val="20"/>
                <w:lang w:eastAsia="ru-RU"/>
              </w:rPr>
              <w:br/>
              <w:t>на 2016 год</w:t>
            </w:r>
          </w:p>
          <w:p w:rsidR="00D6657D" w:rsidRPr="000C1E55" w:rsidRDefault="00D6657D" w:rsidP="00D738D4">
            <w:pPr>
              <w:spacing w:after="0" w:line="240" w:lineRule="auto"/>
              <w:ind w:left="-108"/>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(7 изменения)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Законопроект    на 2017 год</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sz w:val="20"/>
                <w:szCs w:val="20"/>
                <w:lang w:eastAsia="ru-RU"/>
              </w:rPr>
            </w:pPr>
            <w:r w:rsidRPr="000C1E55">
              <w:rPr>
                <w:rFonts w:ascii="Times New Roman" w:eastAsia="Times New Roman" w:hAnsi="Times New Roman" w:cs="Times New Roman"/>
                <w:sz w:val="20"/>
                <w:szCs w:val="20"/>
                <w:lang w:eastAsia="ru-RU"/>
              </w:rPr>
              <w:t>Темпы роста (снижения) расходов</w:t>
            </w:r>
          </w:p>
        </w:tc>
      </w:tr>
      <w:tr w:rsidR="00D6657D" w:rsidRPr="00BD6548" w:rsidTr="00D738D4">
        <w:trPr>
          <w:trHeight w:val="594"/>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6657D" w:rsidRPr="00D6657D" w:rsidRDefault="00D6657D" w:rsidP="00D738D4">
            <w:pPr>
              <w:spacing w:after="0" w:line="240" w:lineRule="auto"/>
              <w:rPr>
                <w:rFonts w:ascii="Times New Roman" w:eastAsia="Times New Roman" w:hAnsi="Times New Roman" w:cs="Times New Roman"/>
                <w:color w:val="000000"/>
                <w:sz w:val="20"/>
                <w:szCs w:val="20"/>
                <w:highlight w:val="lightGray"/>
                <w:lang w:eastAsia="ru-RU"/>
              </w:rPr>
            </w:pPr>
          </w:p>
        </w:tc>
        <w:tc>
          <w:tcPr>
            <w:tcW w:w="3309" w:type="dxa"/>
            <w:vMerge/>
            <w:tcBorders>
              <w:top w:val="single" w:sz="4" w:space="0" w:color="auto"/>
              <w:left w:val="single" w:sz="4" w:space="0" w:color="auto"/>
              <w:bottom w:val="single" w:sz="4" w:space="0" w:color="auto"/>
              <w:right w:val="single" w:sz="4" w:space="0" w:color="auto"/>
            </w:tcBorders>
            <w:vAlign w:val="center"/>
            <w:hideMark/>
          </w:tcPr>
          <w:p w:rsidR="00D6657D" w:rsidRPr="000C1E55" w:rsidRDefault="00D6657D" w:rsidP="00D738D4">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992" w:type="dxa"/>
            <w:tcBorders>
              <w:top w:val="nil"/>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D6657D" w:rsidRPr="000C1E55" w:rsidRDefault="00D6657D"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850" w:type="dxa"/>
            <w:tcBorders>
              <w:top w:val="nil"/>
              <w:left w:val="nil"/>
              <w:bottom w:val="single" w:sz="4" w:space="0" w:color="auto"/>
              <w:right w:val="single" w:sz="4" w:space="0" w:color="auto"/>
            </w:tcBorders>
            <w:shd w:val="clear" w:color="auto" w:fill="auto"/>
            <w:noWrap/>
            <w:vAlign w:val="center"/>
            <w:hideMark/>
          </w:tcPr>
          <w:p w:rsidR="00D6657D" w:rsidRPr="000C1E55" w:rsidRDefault="00D6657D" w:rsidP="00D738D4">
            <w:pPr>
              <w:spacing w:after="0" w:line="240" w:lineRule="auto"/>
              <w:jc w:val="center"/>
              <w:rPr>
                <w:rFonts w:ascii="Times New Roman" w:eastAsia="Times New Roman" w:hAnsi="Times New Roman" w:cs="Times New Roman"/>
                <w:sz w:val="20"/>
                <w:szCs w:val="20"/>
                <w:lang w:eastAsia="ru-RU"/>
              </w:rPr>
            </w:pPr>
            <w:r w:rsidRPr="000C1E55">
              <w:rPr>
                <w:rFonts w:ascii="Times New Roman" w:eastAsia="Times New Roman" w:hAnsi="Times New Roman" w:cs="Times New Roman"/>
                <w:sz w:val="20"/>
                <w:szCs w:val="20"/>
                <w:lang w:eastAsia="ru-RU"/>
              </w:rPr>
              <w:t>%</w:t>
            </w:r>
          </w:p>
        </w:tc>
      </w:tr>
      <w:tr w:rsidR="00D6657D" w:rsidRPr="00C314B8" w:rsidTr="00D738D4">
        <w:trPr>
          <w:trHeight w:val="401"/>
          <w:tblHeader/>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D6657D" w:rsidRPr="00C314B8" w:rsidRDefault="00D6657D" w:rsidP="00D738D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w:t>
            </w:r>
          </w:p>
        </w:tc>
        <w:tc>
          <w:tcPr>
            <w:tcW w:w="3309" w:type="dxa"/>
            <w:tcBorders>
              <w:top w:val="nil"/>
              <w:left w:val="nil"/>
              <w:bottom w:val="single" w:sz="4" w:space="0" w:color="auto"/>
              <w:right w:val="single" w:sz="4" w:space="0" w:color="auto"/>
            </w:tcBorders>
            <w:shd w:val="clear" w:color="auto" w:fill="auto"/>
            <w:vAlign w:val="bottom"/>
            <w:hideMark/>
          </w:tcPr>
          <w:p w:rsidR="00D6657D" w:rsidRPr="00C314B8" w:rsidRDefault="00D6657D"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"Культура"</w:t>
            </w:r>
          </w:p>
        </w:tc>
        <w:tc>
          <w:tcPr>
            <w:tcW w:w="993"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1451,5</w:t>
            </w:r>
          </w:p>
        </w:tc>
        <w:tc>
          <w:tcPr>
            <w:tcW w:w="992"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850"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1251,3</w:t>
            </w:r>
          </w:p>
        </w:tc>
        <w:tc>
          <w:tcPr>
            <w:tcW w:w="851"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92,6</w:t>
            </w:r>
          </w:p>
        </w:tc>
        <w:tc>
          <w:tcPr>
            <w:tcW w:w="850"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-200,2</w:t>
            </w:r>
          </w:p>
        </w:tc>
        <w:tc>
          <w:tcPr>
            <w:tcW w:w="850" w:type="dxa"/>
            <w:tcBorders>
              <w:top w:val="nil"/>
              <w:left w:val="nil"/>
              <w:bottom w:val="single" w:sz="4" w:space="0" w:color="auto"/>
              <w:right w:val="single" w:sz="4" w:space="0" w:color="auto"/>
            </w:tcBorders>
            <w:shd w:val="clear" w:color="auto" w:fill="auto"/>
            <w:noWrap/>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86,2</w:t>
            </w:r>
          </w:p>
        </w:tc>
      </w:tr>
      <w:tr w:rsidR="00D6657D" w:rsidRPr="00C314B8" w:rsidTr="00D738D4">
        <w:trPr>
          <w:trHeight w:val="279"/>
          <w:tblHeader/>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D6657D" w:rsidRPr="00C314B8" w:rsidRDefault="00D6657D" w:rsidP="00D738D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0804</w:t>
            </w:r>
          </w:p>
        </w:tc>
        <w:tc>
          <w:tcPr>
            <w:tcW w:w="3309" w:type="dxa"/>
            <w:tcBorders>
              <w:top w:val="nil"/>
              <w:left w:val="nil"/>
              <w:bottom w:val="single" w:sz="4" w:space="0" w:color="auto"/>
              <w:right w:val="single" w:sz="4" w:space="0" w:color="auto"/>
            </w:tcBorders>
            <w:shd w:val="clear" w:color="auto" w:fill="auto"/>
            <w:vAlign w:val="bottom"/>
            <w:hideMark/>
          </w:tcPr>
          <w:p w:rsidR="00D6657D" w:rsidRPr="00C314B8" w:rsidRDefault="00D6657D"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96,1</w:t>
            </w:r>
          </w:p>
        </w:tc>
        <w:tc>
          <w:tcPr>
            <w:tcW w:w="992"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850"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99,8</w:t>
            </w:r>
          </w:p>
        </w:tc>
        <w:tc>
          <w:tcPr>
            <w:tcW w:w="851"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850" w:type="dxa"/>
            <w:tcBorders>
              <w:top w:val="nil"/>
              <w:left w:val="nil"/>
              <w:bottom w:val="single" w:sz="4" w:space="0" w:color="auto"/>
              <w:right w:val="single" w:sz="4" w:space="0" w:color="auto"/>
            </w:tcBorders>
            <w:shd w:val="clear" w:color="auto" w:fill="auto"/>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850" w:type="dxa"/>
            <w:tcBorders>
              <w:top w:val="nil"/>
              <w:left w:val="nil"/>
              <w:bottom w:val="single" w:sz="4" w:space="0" w:color="auto"/>
              <w:right w:val="single" w:sz="4" w:space="0" w:color="auto"/>
            </w:tcBorders>
            <w:shd w:val="clear" w:color="auto" w:fill="auto"/>
            <w:noWrap/>
            <w:vAlign w:val="bottom"/>
          </w:tcPr>
          <w:p w:rsidR="00D6657D" w:rsidRPr="00C314B8" w:rsidRDefault="00D6657D"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103,9</w:t>
            </w:r>
          </w:p>
        </w:tc>
      </w:tr>
      <w:tr w:rsidR="00D6657D" w:rsidRPr="00BD6548" w:rsidTr="00D738D4">
        <w:trPr>
          <w:trHeight w:val="70"/>
          <w:tblHeader/>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657D" w:rsidRPr="00C738A5" w:rsidRDefault="00D6657D" w:rsidP="00D738D4">
            <w:pPr>
              <w:spacing w:after="0" w:line="240" w:lineRule="auto"/>
              <w:jc w:val="center"/>
              <w:rPr>
                <w:rFonts w:ascii="Times New Roman" w:eastAsia="Times New Roman" w:hAnsi="Times New Roman" w:cs="Times New Roman"/>
                <w:b/>
                <w:bCs/>
                <w:color w:val="000000"/>
                <w:sz w:val="20"/>
                <w:szCs w:val="20"/>
                <w:lang w:eastAsia="ru-RU"/>
              </w:rPr>
            </w:pPr>
            <w:r w:rsidRPr="00C738A5">
              <w:rPr>
                <w:rFonts w:ascii="Times New Roman" w:eastAsia="Times New Roman" w:hAnsi="Times New Roman" w:cs="Times New Roman"/>
                <w:b/>
                <w:bCs/>
                <w:color w:val="000000"/>
                <w:sz w:val="20"/>
                <w:szCs w:val="20"/>
                <w:lang w:eastAsia="ru-RU"/>
              </w:rPr>
              <w:t>Всего по разделу</w:t>
            </w:r>
          </w:p>
        </w:tc>
        <w:tc>
          <w:tcPr>
            <w:tcW w:w="993" w:type="dxa"/>
            <w:tcBorders>
              <w:top w:val="nil"/>
              <w:left w:val="nil"/>
              <w:bottom w:val="single" w:sz="4" w:space="0" w:color="auto"/>
              <w:right w:val="single" w:sz="4" w:space="0" w:color="auto"/>
            </w:tcBorders>
            <w:shd w:val="clear" w:color="auto" w:fill="auto"/>
            <w:vAlign w:val="bottom"/>
          </w:tcPr>
          <w:p w:rsidR="00D6657D" w:rsidRPr="00C738A5" w:rsidRDefault="00D6657D"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1547,6</w:t>
            </w:r>
          </w:p>
        </w:tc>
        <w:tc>
          <w:tcPr>
            <w:tcW w:w="992" w:type="dxa"/>
            <w:tcBorders>
              <w:top w:val="nil"/>
              <w:left w:val="nil"/>
              <w:bottom w:val="single" w:sz="4" w:space="0" w:color="auto"/>
              <w:right w:val="single" w:sz="4" w:space="0" w:color="auto"/>
            </w:tcBorders>
            <w:shd w:val="clear" w:color="auto" w:fill="auto"/>
            <w:vAlign w:val="bottom"/>
          </w:tcPr>
          <w:p w:rsidR="00D6657D" w:rsidRPr="00C738A5" w:rsidRDefault="00D6657D"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D6657D" w:rsidRPr="00C738A5" w:rsidRDefault="00D6657D"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1351,1</w:t>
            </w:r>
          </w:p>
        </w:tc>
        <w:tc>
          <w:tcPr>
            <w:tcW w:w="851" w:type="dxa"/>
            <w:tcBorders>
              <w:top w:val="nil"/>
              <w:left w:val="nil"/>
              <w:bottom w:val="single" w:sz="4" w:space="0" w:color="auto"/>
              <w:right w:val="single" w:sz="4" w:space="0" w:color="auto"/>
            </w:tcBorders>
            <w:shd w:val="clear" w:color="auto" w:fill="auto"/>
            <w:vAlign w:val="bottom"/>
          </w:tcPr>
          <w:p w:rsidR="00D6657D" w:rsidRPr="00C738A5" w:rsidRDefault="00D6657D"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D6657D" w:rsidRPr="00C738A5" w:rsidRDefault="00D6657D"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-196,5</w:t>
            </w:r>
          </w:p>
        </w:tc>
        <w:tc>
          <w:tcPr>
            <w:tcW w:w="850" w:type="dxa"/>
            <w:tcBorders>
              <w:top w:val="nil"/>
              <w:left w:val="nil"/>
              <w:bottom w:val="single" w:sz="4" w:space="0" w:color="auto"/>
              <w:right w:val="single" w:sz="4" w:space="0" w:color="auto"/>
            </w:tcBorders>
            <w:shd w:val="clear" w:color="auto" w:fill="auto"/>
            <w:noWrap/>
            <w:vAlign w:val="bottom"/>
          </w:tcPr>
          <w:p w:rsidR="00D6657D" w:rsidRPr="00C738A5" w:rsidRDefault="00D6657D"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87,3</w:t>
            </w:r>
          </w:p>
        </w:tc>
      </w:tr>
    </w:tbl>
    <w:p w:rsidR="00D6657D" w:rsidRPr="00D6657D" w:rsidRDefault="00D6657D" w:rsidP="00D6657D">
      <w:pPr>
        <w:spacing w:after="0" w:line="240" w:lineRule="auto"/>
        <w:ind w:firstLine="709"/>
        <w:jc w:val="both"/>
        <w:rPr>
          <w:rFonts w:ascii="Times New Roman" w:hAnsi="Times New Roman" w:cs="Times New Roman"/>
          <w:sz w:val="28"/>
          <w:szCs w:val="28"/>
          <w:highlight w:val="lightGray"/>
        </w:rPr>
      </w:pPr>
    </w:p>
    <w:p w:rsidR="00D6657D" w:rsidRDefault="00D6657D" w:rsidP="00D6657D">
      <w:pPr>
        <w:spacing w:after="0" w:line="240" w:lineRule="auto"/>
        <w:ind w:firstLine="709"/>
        <w:jc w:val="both"/>
        <w:rPr>
          <w:rFonts w:ascii="Times New Roman" w:hAnsi="Times New Roman" w:cs="Times New Roman"/>
          <w:sz w:val="28"/>
          <w:szCs w:val="28"/>
        </w:rPr>
      </w:pPr>
      <w:r w:rsidRPr="00530F5A">
        <w:rPr>
          <w:rFonts w:ascii="Times New Roman" w:hAnsi="Times New Roman" w:cs="Times New Roman"/>
          <w:sz w:val="28"/>
          <w:szCs w:val="28"/>
        </w:rPr>
        <w:t xml:space="preserve">Основное </w:t>
      </w:r>
      <w:r>
        <w:rPr>
          <w:rFonts w:ascii="Times New Roman" w:hAnsi="Times New Roman" w:cs="Times New Roman"/>
          <w:sz w:val="28"/>
          <w:szCs w:val="28"/>
        </w:rPr>
        <w:t>снижение по сравнению с 2016 годом связано:</w:t>
      </w:r>
    </w:p>
    <w:p w:rsidR="00D6657D" w:rsidRDefault="00D6657D" w:rsidP="00D66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отсутствием в законопроекте на 2017 год бюджетных средств на создание инновационных культурных центров, за счет ф</w:t>
      </w:r>
      <w:r w:rsidR="0081006E">
        <w:rPr>
          <w:rFonts w:ascii="Times New Roman" w:hAnsi="Times New Roman" w:cs="Times New Roman"/>
          <w:sz w:val="28"/>
          <w:szCs w:val="28"/>
        </w:rPr>
        <w:t xml:space="preserve">едеральных средств </w:t>
      </w:r>
      <w:r>
        <w:rPr>
          <w:rFonts w:ascii="Times New Roman" w:hAnsi="Times New Roman" w:cs="Times New Roman"/>
          <w:sz w:val="28"/>
          <w:szCs w:val="28"/>
        </w:rPr>
        <w:t>(в 2016 году - 3</w:t>
      </w:r>
      <w:r w:rsidR="00A20C88">
        <w:rPr>
          <w:rFonts w:ascii="Times New Roman" w:hAnsi="Times New Roman" w:cs="Times New Roman"/>
          <w:sz w:val="28"/>
          <w:szCs w:val="28"/>
        </w:rPr>
        <w:t>24</w:t>
      </w:r>
      <w:r>
        <w:rPr>
          <w:rFonts w:ascii="Times New Roman" w:hAnsi="Times New Roman" w:cs="Times New Roman"/>
          <w:sz w:val="28"/>
          <w:szCs w:val="28"/>
        </w:rPr>
        <w:t>,7 млн рублей),</w:t>
      </w:r>
      <w:r w:rsidRPr="00D55D6B">
        <w:rPr>
          <w:rFonts w:ascii="Times New Roman" w:hAnsi="Times New Roman" w:cs="Times New Roman"/>
          <w:sz w:val="28"/>
          <w:szCs w:val="28"/>
        </w:rPr>
        <w:t xml:space="preserve"> </w:t>
      </w:r>
      <w:r>
        <w:rPr>
          <w:rFonts w:ascii="Times New Roman" w:hAnsi="Times New Roman" w:cs="Times New Roman"/>
          <w:sz w:val="28"/>
          <w:szCs w:val="28"/>
        </w:rPr>
        <w:t>краевых средств (21,0 млн рублей).</w:t>
      </w:r>
    </w:p>
    <w:p w:rsidR="00D6657D" w:rsidRDefault="00D6657D" w:rsidP="00D66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2016 годом увеличены расходы на:</w:t>
      </w:r>
    </w:p>
    <w:p w:rsidR="00D6657D" w:rsidRDefault="00D6657D" w:rsidP="00D66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капитальный ремонт здания по адресу: ул. Светланская, 103 (Владивостокский цирк) – на 160,0 млн рублей (в 2016 году – 515,0 млн рублей, в 2017 году – 675,0 млн рублей);</w:t>
      </w:r>
    </w:p>
    <w:p w:rsidR="00D6657D" w:rsidRDefault="00D6657D" w:rsidP="00D66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6663A">
        <w:rPr>
          <w:rFonts w:ascii="Times New Roman" w:hAnsi="Times New Roman" w:cs="Times New Roman"/>
          <w:sz w:val="28"/>
          <w:szCs w:val="28"/>
        </w:rPr>
        <w:t>омплексн</w:t>
      </w:r>
      <w:r>
        <w:rPr>
          <w:rFonts w:ascii="Times New Roman" w:hAnsi="Times New Roman" w:cs="Times New Roman"/>
          <w:sz w:val="28"/>
          <w:szCs w:val="28"/>
        </w:rPr>
        <w:t>ую реконструкцию</w:t>
      </w:r>
      <w:r w:rsidRPr="00E6663A">
        <w:rPr>
          <w:rFonts w:ascii="Times New Roman" w:hAnsi="Times New Roman" w:cs="Times New Roman"/>
          <w:sz w:val="28"/>
          <w:szCs w:val="28"/>
        </w:rPr>
        <w:t xml:space="preserve"> с элементами реставрации памятника истории и культуры административного здания торгового дома "Кунст и Альберс" </w:t>
      </w:r>
      <w:r>
        <w:rPr>
          <w:rFonts w:ascii="Times New Roman" w:hAnsi="Times New Roman" w:cs="Times New Roman"/>
          <w:sz w:val="28"/>
          <w:szCs w:val="28"/>
        </w:rPr>
        <w:t>и современное приспособление его</w:t>
      </w:r>
      <w:r w:rsidRPr="00E6663A">
        <w:rPr>
          <w:rFonts w:ascii="Times New Roman" w:hAnsi="Times New Roman" w:cs="Times New Roman"/>
          <w:sz w:val="28"/>
          <w:szCs w:val="28"/>
        </w:rPr>
        <w:t xml:space="preserve"> под филиал выставочного центра Государственного</w:t>
      </w:r>
      <w:r>
        <w:rPr>
          <w:rFonts w:ascii="Times New Roman" w:hAnsi="Times New Roman" w:cs="Times New Roman"/>
          <w:sz w:val="28"/>
          <w:szCs w:val="28"/>
        </w:rPr>
        <w:t xml:space="preserve"> Эрмитажа – на 126,5 млн рублей (в 2016 году – 23,5 млн рублей, в 2017 году – 150,0 млн рублей);</w:t>
      </w:r>
    </w:p>
    <w:p w:rsidR="00D6657D" w:rsidRPr="00530F5A" w:rsidRDefault="00D6657D" w:rsidP="00D66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w:t>
      </w:r>
      <w:r w:rsidRPr="00080011">
        <w:rPr>
          <w:rFonts w:ascii="Times New Roman" w:hAnsi="Times New Roman" w:cs="Times New Roman"/>
          <w:sz w:val="28"/>
          <w:szCs w:val="28"/>
        </w:rPr>
        <w:t>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r>
        <w:rPr>
          <w:rFonts w:ascii="Times New Roman" w:hAnsi="Times New Roman" w:cs="Times New Roman"/>
          <w:sz w:val="28"/>
          <w:szCs w:val="28"/>
        </w:rPr>
        <w:t xml:space="preserve"> – на 20,5 млн рублей (в 2016 году – 50,3 млн рублей, в 2017 году – 70,7 млн рублей).</w:t>
      </w:r>
    </w:p>
    <w:p w:rsidR="00251206" w:rsidRPr="00251206" w:rsidRDefault="00251206" w:rsidP="00C45BB1">
      <w:pPr>
        <w:spacing w:after="0" w:line="240" w:lineRule="auto"/>
        <w:ind w:firstLine="720"/>
        <w:rPr>
          <w:rFonts w:ascii="Times New Roman" w:eastAsia="Times New Roman" w:hAnsi="Times New Roman" w:cs="Times New Roman"/>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5.9. Раздел 09 "Здравоохранение"</w:t>
      </w:r>
    </w:p>
    <w:p w:rsidR="00180A04" w:rsidRPr="00180A04" w:rsidRDefault="00180A04" w:rsidP="00180A0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Расходы краевого бюджета по разделу на 2017 год предусмотрены в размере 5139,9 млн рублей, из них за счет средств федерального бюджета – 3,4 млн рублей, краевого бюджета – 5136,5 млн рублей. Планируемый объем расходов ниже уровня 2016 года на 69,3 %, или на 11583,3 млн рублей (16723,3 млн рублей).</w:t>
      </w:r>
    </w:p>
    <w:p w:rsidR="00180A04" w:rsidRPr="00180A04" w:rsidRDefault="00180A04" w:rsidP="00180A04">
      <w:pPr>
        <w:autoSpaceDE w:val="0"/>
        <w:autoSpaceDN w:val="0"/>
        <w:adjustRightInd w:val="0"/>
        <w:spacing w:after="0" w:line="240" w:lineRule="auto"/>
        <w:ind w:firstLine="708"/>
        <w:jc w:val="both"/>
        <w:rPr>
          <w:rFonts w:ascii="Times New Roman" w:hAnsi="Times New Roman" w:cs="Times New Roman"/>
          <w:sz w:val="28"/>
          <w:szCs w:val="28"/>
        </w:rPr>
      </w:pPr>
      <w:r w:rsidRPr="00180A04">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2017 год составляет 6,6 % (в 2016 году – 18,2 %).</w:t>
      </w:r>
    </w:p>
    <w:p w:rsidR="00180A04" w:rsidRPr="00180A04" w:rsidRDefault="00180A04" w:rsidP="00180A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180A04">
        <w:rPr>
          <w:rFonts w:ascii="Times New Roman" w:eastAsia="Calibri" w:hAnsi="Times New Roman" w:cs="Times New Roman"/>
          <w:sz w:val="28"/>
          <w:szCs w:val="28"/>
        </w:rPr>
        <w:lastRenderedPageBreak/>
        <w:t xml:space="preserve">Планируемые бюджетные ассигнования на 2018 год составят 4509,5 млн рублей, что ниже показателей 2017 года на 630,4 млн рублей, или на 12,3 %, расходы 2019 года по разделу составят 4403,2 млн рублей. </w:t>
      </w:r>
    </w:p>
    <w:p w:rsidR="00180A04" w:rsidRPr="00180A04" w:rsidRDefault="00180A04" w:rsidP="00180A04">
      <w:pPr>
        <w:spacing w:after="0" w:line="240" w:lineRule="auto"/>
        <w:ind w:firstLine="708"/>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Согласно ведомственной структуре расходов на 2017 год расходы по разделу будут осуществлять 2 главных распорядителя бюджетных средств: </w:t>
      </w:r>
    </w:p>
    <w:p w:rsidR="00180A04" w:rsidRPr="00180A04" w:rsidRDefault="00180A04" w:rsidP="00180A04">
      <w:pPr>
        <w:spacing w:after="0" w:line="240" w:lineRule="auto"/>
        <w:ind w:firstLine="708"/>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департамент здравоохранения Приморского края – 4802,9 млн рублей (доля в общем объеме расходов по разделу – 93,4 %);</w:t>
      </w:r>
    </w:p>
    <w:p w:rsidR="00180A04" w:rsidRPr="00180A04" w:rsidRDefault="00180A04" w:rsidP="00180A04">
      <w:pPr>
        <w:spacing w:after="0" w:line="240" w:lineRule="auto"/>
        <w:ind w:firstLine="708"/>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департамент градостроительства Приморского края – 337,0 млн рублей (6,6 %). </w:t>
      </w:r>
    </w:p>
    <w:p w:rsidR="00180A04" w:rsidRPr="00180A04" w:rsidRDefault="00180A04" w:rsidP="00180A04">
      <w:pPr>
        <w:spacing w:after="0" w:line="240" w:lineRule="auto"/>
        <w:ind w:firstLine="851"/>
        <w:jc w:val="both"/>
        <w:rPr>
          <w:rFonts w:ascii="Times New Roman" w:hAnsi="Times New Roman" w:cs="Times New Roman"/>
          <w:sz w:val="28"/>
          <w:szCs w:val="28"/>
        </w:rPr>
      </w:pPr>
      <w:r w:rsidRPr="00180A04">
        <w:rPr>
          <w:rFonts w:ascii="Times New Roman" w:hAnsi="Times New Roman" w:cs="Times New Roman"/>
          <w:sz w:val="28"/>
          <w:szCs w:val="28"/>
        </w:rPr>
        <w:t>По данному разделу на 2016 год предусмотрены ассигнования на реализацию мероприятий 3 ГП.</w:t>
      </w:r>
    </w:p>
    <w:p w:rsidR="00180A04" w:rsidRPr="00180A04" w:rsidRDefault="00180A04" w:rsidP="00180A04">
      <w:pPr>
        <w:spacing w:after="0" w:line="240" w:lineRule="auto"/>
        <w:ind w:firstLine="709"/>
        <w:jc w:val="both"/>
        <w:rPr>
          <w:rFonts w:ascii="Times New Roman" w:hAnsi="Times New Roman" w:cs="Times New Roman"/>
          <w:sz w:val="28"/>
          <w:szCs w:val="28"/>
        </w:rPr>
      </w:pPr>
      <w:r w:rsidRPr="00180A04">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2017 год к уровню расходов 2016 года приведено в таблице.</w:t>
      </w:r>
    </w:p>
    <w:p w:rsidR="00180A04" w:rsidRPr="00180A04" w:rsidRDefault="00180A04" w:rsidP="00180A04">
      <w:pPr>
        <w:spacing w:after="0" w:line="240" w:lineRule="auto"/>
        <w:ind w:left="6371" w:firstLine="709"/>
        <w:jc w:val="right"/>
        <w:rPr>
          <w:rFonts w:ascii="Times New Roman" w:hAnsi="Times New Roman" w:cs="Times New Roman"/>
          <w:sz w:val="24"/>
          <w:szCs w:val="24"/>
        </w:rPr>
      </w:pPr>
      <w:r w:rsidRPr="00180A04">
        <w:rPr>
          <w:rFonts w:ascii="Times New Roman" w:hAnsi="Times New Roman" w:cs="Times New Roman"/>
          <w:sz w:val="24"/>
          <w:szCs w:val="24"/>
        </w:rPr>
        <w:t xml:space="preserve"> (млн рублей) </w:t>
      </w:r>
    </w:p>
    <w:tbl>
      <w:tblPr>
        <w:tblW w:w="9423" w:type="dxa"/>
        <w:tblInd w:w="93" w:type="dxa"/>
        <w:tblLook w:val="04A0" w:firstRow="1" w:lastRow="0" w:firstColumn="1" w:lastColumn="0" w:noHBand="0" w:noVBand="1"/>
      </w:tblPr>
      <w:tblGrid>
        <w:gridCol w:w="4311"/>
        <w:gridCol w:w="1413"/>
        <w:gridCol w:w="1390"/>
        <w:gridCol w:w="1149"/>
        <w:gridCol w:w="1160"/>
      </w:tblGrid>
      <w:tr w:rsidR="00180A04" w:rsidRPr="00180A04" w:rsidTr="00FD7EC9">
        <w:trPr>
          <w:trHeight w:val="795"/>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jc w:val="center"/>
              <w:rPr>
                <w:rFonts w:ascii="Times New Roman" w:eastAsia="Times New Roman" w:hAnsi="Times New Roman" w:cs="Times New Roman"/>
                <w:color w:val="000000"/>
                <w:sz w:val="18"/>
                <w:szCs w:val="18"/>
                <w:lang w:eastAsia="ru-RU"/>
              </w:rPr>
            </w:pPr>
            <w:r w:rsidRPr="00180A04">
              <w:rPr>
                <w:rFonts w:ascii="Times New Roman" w:eastAsia="Times New Roman" w:hAnsi="Times New Roman" w:cs="Times New Roman"/>
                <w:color w:val="000000"/>
                <w:sz w:val="18"/>
                <w:szCs w:val="18"/>
                <w:lang w:eastAsia="ru-RU"/>
              </w:rPr>
              <w:t>Утверждено Законом Приморского края</w:t>
            </w:r>
            <w:r w:rsidRPr="00180A04">
              <w:rPr>
                <w:rFonts w:ascii="Times New Roman" w:eastAsia="Times New Roman" w:hAnsi="Times New Roman" w:cs="Times New Roman"/>
                <w:color w:val="000000"/>
                <w:sz w:val="18"/>
                <w:szCs w:val="18"/>
                <w:lang w:eastAsia="ru-RU"/>
              </w:rPr>
              <w:br/>
              <w:t>на 2016 год</w:t>
            </w:r>
          </w:p>
          <w:p w:rsidR="00180A04" w:rsidRPr="00180A04" w:rsidRDefault="00180A04" w:rsidP="00180A04">
            <w:pPr>
              <w:jc w:val="center"/>
              <w:rPr>
                <w:rFonts w:ascii="Times New Roman" w:eastAsia="Times New Roman" w:hAnsi="Times New Roman" w:cs="Times New Roman"/>
                <w:color w:val="000000"/>
                <w:sz w:val="18"/>
                <w:szCs w:val="18"/>
                <w:lang w:eastAsia="ru-RU"/>
              </w:rPr>
            </w:pPr>
            <w:r w:rsidRPr="00180A04">
              <w:rPr>
                <w:rFonts w:ascii="Times New Roman" w:eastAsia="Times New Roman" w:hAnsi="Times New Roman" w:cs="Times New Roman"/>
                <w:color w:val="000000"/>
                <w:sz w:val="18"/>
                <w:szCs w:val="18"/>
                <w:lang w:eastAsia="ru-RU"/>
              </w:rPr>
              <w:t xml:space="preserve"> (7 изменения)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Законопроект бюджета </w:t>
            </w:r>
          </w:p>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на 2017 год</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lang w:eastAsia="ru-RU"/>
              </w:rPr>
            </w:pPr>
            <w:r w:rsidRPr="00180A04">
              <w:rPr>
                <w:rFonts w:ascii="Times New Roman" w:eastAsia="Times New Roman" w:hAnsi="Times New Roman" w:cs="Times New Roman"/>
                <w:lang w:eastAsia="ru-RU"/>
              </w:rPr>
              <w:t>Темпы роста (снижения) расходов</w:t>
            </w:r>
          </w:p>
        </w:tc>
      </w:tr>
      <w:tr w:rsidR="00180A04" w:rsidRPr="00180A04" w:rsidTr="00FD7EC9">
        <w:trPr>
          <w:trHeight w:val="848"/>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Сумма</w:t>
            </w:r>
          </w:p>
        </w:tc>
        <w:tc>
          <w:tcPr>
            <w:tcW w:w="1160" w:type="dxa"/>
            <w:tcBorders>
              <w:top w:val="nil"/>
              <w:left w:val="nil"/>
              <w:bottom w:val="single" w:sz="4" w:space="0" w:color="auto"/>
              <w:right w:val="single" w:sz="4" w:space="0" w:color="auto"/>
            </w:tcBorders>
            <w:shd w:val="clear" w:color="auto" w:fill="auto"/>
            <w:noWrap/>
            <w:vAlign w:val="center"/>
            <w:hideMark/>
          </w:tcPr>
          <w:p w:rsidR="00180A04" w:rsidRPr="00180A04" w:rsidRDefault="00180A04" w:rsidP="00180A04">
            <w:pPr>
              <w:spacing w:after="0" w:line="240" w:lineRule="auto"/>
              <w:jc w:val="center"/>
              <w:rPr>
                <w:rFonts w:ascii="Times New Roman" w:eastAsia="Times New Roman" w:hAnsi="Times New Roman" w:cs="Times New Roman"/>
                <w:sz w:val="20"/>
                <w:szCs w:val="20"/>
                <w:lang w:eastAsia="ru-RU"/>
              </w:rPr>
            </w:pPr>
            <w:r w:rsidRPr="00180A04">
              <w:rPr>
                <w:rFonts w:ascii="Times New Roman" w:eastAsia="Times New Roman" w:hAnsi="Times New Roman" w:cs="Times New Roman"/>
                <w:sz w:val="20"/>
                <w:szCs w:val="20"/>
                <w:lang w:eastAsia="ru-RU"/>
              </w:rPr>
              <w:t>%</w:t>
            </w:r>
          </w:p>
        </w:tc>
      </w:tr>
      <w:tr w:rsidR="00180A04" w:rsidRPr="00180A04" w:rsidTr="00FD7EC9">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180A04" w:rsidRPr="00180A04" w:rsidRDefault="00180A04" w:rsidP="00180A04">
            <w:pPr>
              <w:spacing w:after="0" w:line="240" w:lineRule="auto"/>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16717,1</w:t>
            </w:r>
          </w:p>
        </w:tc>
        <w:tc>
          <w:tcPr>
            <w:tcW w:w="1273"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5139,9</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-11577,1</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30,7</w:t>
            </w:r>
          </w:p>
        </w:tc>
      </w:tr>
      <w:tr w:rsidR="00180A04" w:rsidRPr="00180A04" w:rsidTr="00FD7EC9">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"Развитие здравоохранения Приморского края" на 2013-2020 годы</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16703,9</w:t>
            </w:r>
          </w:p>
        </w:tc>
        <w:tc>
          <w:tcPr>
            <w:tcW w:w="1273"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5127,3</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-11576,5</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30,7</w:t>
            </w:r>
          </w:p>
        </w:tc>
      </w:tr>
      <w:tr w:rsidR="00180A04" w:rsidRPr="00180A04" w:rsidTr="00FD7EC9">
        <w:trPr>
          <w:trHeight w:val="49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"Социальная поддержка населения Приморского края на 2013-2020 годы"</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w:t>
            </w:r>
          </w:p>
        </w:tc>
        <w:tc>
          <w:tcPr>
            <w:tcW w:w="1273"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0,4</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-0,6</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40,0</w:t>
            </w:r>
          </w:p>
        </w:tc>
      </w:tr>
      <w:tr w:rsidR="00180A04" w:rsidRPr="00180A04" w:rsidTr="00FD7EC9">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 "Безопасный край" на 2015-2020 годы</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12,2</w:t>
            </w:r>
          </w:p>
        </w:tc>
        <w:tc>
          <w:tcPr>
            <w:tcW w:w="1273"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12,2</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100,0</w:t>
            </w:r>
          </w:p>
        </w:tc>
      </w:tr>
      <w:tr w:rsidR="00180A04" w:rsidRPr="00180A04" w:rsidTr="00FD7EC9">
        <w:trPr>
          <w:trHeight w:val="509"/>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6,2</w:t>
            </w:r>
          </w:p>
        </w:tc>
        <w:tc>
          <w:tcPr>
            <w:tcW w:w="1273"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0,0</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-6,2</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0,0</w:t>
            </w:r>
          </w:p>
        </w:tc>
      </w:tr>
      <w:tr w:rsidR="00180A04" w:rsidRPr="00180A04" w:rsidTr="00FD7EC9">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16723,3</w:t>
            </w:r>
          </w:p>
        </w:tc>
        <w:tc>
          <w:tcPr>
            <w:tcW w:w="1273"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5139,9</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-11583,3</w:t>
            </w:r>
          </w:p>
        </w:tc>
        <w:tc>
          <w:tcPr>
            <w:tcW w:w="11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30,7</w:t>
            </w:r>
          </w:p>
        </w:tc>
      </w:tr>
    </w:tbl>
    <w:p w:rsidR="00180A04" w:rsidRPr="00180A04" w:rsidRDefault="00180A04" w:rsidP="00180A04">
      <w:pPr>
        <w:spacing w:after="0" w:line="240" w:lineRule="auto"/>
        <w:ind w:firstLine="708"/>
        <w:jc w:val="both"/>
      </w:pPr>
    </w:p>
    <w:p w:rsidR="00180A04" w:rsidRPr="00180A04" w:rsidRDefault="00180A04" w:rsidP="00180A04">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180A04">
        <w:rPr>
          <w:rFonts w:ascii="Times New Roman" w:eastAsia="Times New Roman" w:hAnsi="Times New Roman" w:cs="Times New Roman"/>
          <w:iCs/>
          <w:color w:val="000000"/>
          <w:sz w:val="28"/>
          <w:szCs w:val="28"/>
          <w:lang w:eastAsia="ru-RU"/>
        </w:rPr>
        <w:t xml:space="preserve">Как видно из таблицы, законопроектом на 2017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2016 году – 6,2 млн рублей). </w:t>
      </w:r>
    </w:p>
    <w:p w:rsidR="00180A04" w:rsidRPr="00180A04" w:rsidRDefault="00180A04" w:rsidP="00180A04">
      <w:pPr>
        <w:spacing w:after="0" w:line="240" w:lineRule="auto"/>
        <w:ind w:firstLine="709"/>
        <w:jc w:val="both"/>
        <w:rPr>
          <w:rFonts w:ascii="Times New Roman" w:hAnsi="Times New Roman" w:cs="Times New Roman"/>
          <w:sz w:val="28"/>
          <w:szCs w:val="28"/>
        </w:rPr>
      </w:pPr>
      <w:r w:rsidRPr="00180A04">
        <w:rPr>
          <w:rFonts w:ascii="Times New Roman" w:hAnsi="Times New Roman" w:cs="Times New Roman"/>
          <w:sz w:val="28"/>
          <w:szCs w:val="28"/>
        </w:rPr>
        <w:t xml:space="preserve">Распределение бюджетных ассигнований </w:t>
      </w:r>
      <w:r w:rsidRPr="00180A04">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180A04">
        <w:rPr>
          <w:rFonts w:ascii="Times New Roman" w:hAnsi="Times New Roman" w:cs="Times New Roman"/>
          <w:sz w:val="28"/>
          <w:szCs w:val="28"/>
        </w:rPr>
        <w:t xml:space="preserve"> на 2017 год к уровню расходов 2016 года приведено в таблице.</w:t>
      </w:r>
    </w:p>
    <w:p w:rsidR="00180A04" w:rsidRPr="00180A04" w:rsidRDefault="00180A04" w:rsidP="00180A04">
      <w:pPr>
        <w:spacing w:after="0" w:line="240" w:lineRule="auto"/>
        <w:ind w:firstLine="709"/>
        <w:jc w:val="right"/>
        <w:rPr>
          <w:rFonts w:ascii="Times New Roman" w:hAnsi="Times New Roman" w:cs="Times New Roman"/>
          <w:sz w:val="24"/>
          <w:szCs w:val="24"/>
        </w:rPr>
      </w:pPr>
    </w:p>
    <w:tbl>
      <w:tblPr>
        <w:tblW w:w="9261" w:type="dxa"/>
        <w:tblInd w:w="93" w:type="dxa"/>
        <w:tblLook w:val="04A0" w:firstRow="1" w:lastRow="0" w:firstColumn="1" w:lastColumn="0" w:noHBand="0" w:noVBand="1"/>
      </w:tblPr>
      <w:tblGrid>
        <w:gridCol w:w="909"/>
        <w:gridCol w:w="2366"/>
        <w:gridCol w:w="1247"/>
        <w:gridCol w:w="766"/>
        <w:gridCol w:w="1247"/>
        <w:gridCol w:w="766"/>
        <w:gridCol w:w="1247"/>
        <w:gridCol w:w="713"/>
      </w:tblGrid>
      <w:tr w:rsidR="00180A04" w:rsidRPr="00180A04" w:rsidTr="00FD7EC9">
        <w:trPr>
          <w:trHeight w:val="983"/>
          <w:tblHead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0A04" w:rsidRPr="00180A04" w:rsidRDefault="00180A04" w:rsidP="00180A04">
            <w:pPr>
              <w:spacing w:after="0" w:line="240" w:lineRule="auto"/>
              <w:ind w:left="113" w:right="113"/>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Подразделы</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Наименование показателя</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jc w:val="center"/>
              <w:rPr>
                <w:rFonts w:ascii="Times New Roman" w:eastAsia="Times New Roman" w:hAnsi="Times New Roman" w:cs="Times New Roman"/>
                <w:color w:val="000000"/>
                <w:sz w:val="18"/>
                <w:szCs w:val="18"/>
                <w:lang w:eastAsia="ru-RU"/>
              </w:rPr>
            </w:pPr>
            <w:r w:rsidRPr="00180A04">
              <w:rPr>
                <w:rFonts w:ascii="Times New Roman" w:eastAsia="Times New Roman" w:hAnsi="Times New Roman" w:cs="Times New Roman"/>
                <w:color w:val="000000"/>
                <w:sz w:val="18"/>
                <w:szCs w:val="18"/>
                <w:lang w:eastAsia="ru-RU"/>
              </w:rPr>
              <w:t>Утверждено Законом Приморского края</w:t>
            </w:r>
            <w:r w:rsidRPr="00180A04">
              <w:rPr>
                <w:rFonts w:ascii="Times New Roman" w:eastAsia="Times New Roman" w:hAnsi="Times New Roman" w:cs="Times New Roman"/>
                <w:color w:val="000000"/>
                <w:sz w:val="18"/>
                <w:szCs w:val="18"/>
                <w:lang w:eastAsia="ru-RU"/>
              </w:rPr>
              <w:br/>
              <w:t>на 2016 год (7 изменения)</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Законопроект бюджета на 2017 год</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sz w:val="20"/>
                <w:szCs w:val="20"/>
                <w:lang w:eastAsia="ru-RU"/>
              </w:rPr>
            </w:pPr>
            <w:r w:rsidRPr="00180A04">
              <w:rPr>
                <w:rFonts w:ascii="Times New Roman" w:eastAsia="Times New Roman" w:hAnsi="Times New Roman" w:cs="Times New Roman"/>
                <w:sz w:val="20"/>
                <w:szCs w:val="20"/>
                <w:lang w:eastAsia="ru-RU"/>
              </w:rPr>
              <w:t>Темпы роста (снижения) расходов</w:t>
            </w:r>
          </w:p>
        </w:tc>
      </w:tr>
      <w:tr w:rsidR="00180A04" w:rsidRPr="00180A04" w:rsidTr="00FD7EC9">
        <w:trPr>
          <w:trHeight w:val="765"/>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81006E">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млн рублей </w:t>
            </w:r>
          </w:p>
        </w:tc>
        <w:tc>
          <w:tcPr>
            <w:tcW w:w="766"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удель-ный вес %</w:t>
            </w:r>
          </w:p>
        </w:tc>
        <w:tc>
          <w:tcPr>
            <w:tcW w:w="1247"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81006E">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млн рублей </w:t>
            </w:r>
          </w:p>
        </w:tc>
        <w:tc>
          <w:tcPr>
            <w:tcW w:w="766"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удель-ный вес %</w:t>
            </w:r>
          </w:p>
        </w:tc>
        <w:tc>
          <w:tcPr>
            <w:tcW w:w="1247"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81006E">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млн рублей </w:t>
            </w:r>
          </w:p>
        </w:tc>
        <w:tc>
          <w:tcPr>
            <w:tcW w:w="713" w:type="dxa"/>
            <w:tcBorders>
              <w:top w:val="nil"/>
              <w:left w:val="nil"/>
              <w:bottom w:val="single" w:sz="4" w:space="0" w:color="auto"/>
              <w:right w:val="single" w:sz="4" w:space="0" w:color="auto"/>
            </w:tcBorders>
            <w:shd w:val="clear" w:color="auto" w:fill="auto"/>
            <w:noWrap/>
            <w:vAlign w:val="center"/>
            <w:hideMark/>
          </w:tcPr>
          <w:p w:rsidR="00180A04" w:rsidRPr="00180A04" w:rsidRDefault="00180A04" w:rsidP="00180A04">
            <w:pPr>
              <w:spacing w:after="0" w:line="240" w:lineRule="auto"/>
              <w:jc w:val="center"/>
              <w:rPr>
                <w:rFonts w:ascii="Times New Roman" w:eastAsia="Times New Roman" w:hAnsi="Times New Roman" w:cs="Times New Roman"/>
                <w:sz w:val="20"/>
                <w:szCs w:val="20"/>
                <w:lang w:eastAsia="ru-RU"/>
              </w:rPr>
            </w:pPr>
            <w:r w:rsidRPr="00180A04">
              <w:rPr>
                <w:rFonts w:ascii="Times New Roman" w:eastAsia="Times New Roman" w:hAnsi="Times New Roman" w:cs="Times New Roman"/>
                <w:sz w:val="20"/>
                <w:szCs w:val="20"/>
                <w:lang w:eastAsia="ru-RU"/>
              </w:rPr>
              <w:t>%</w:t>
            </w:r>
          </w:p>
        </w:tc>
      </w:tr>
      <w:tr w:rsidR="00180A04" w:rsidRPr="00180A04" w:rsidTr="00FD7EC9">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0901</w:t>
            </w:r>
          </w:p>
        </w:tc>
        <w:tc>
          <w:tcPr>
            <w:tcW w:w="2366"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Стационарная медицинская помощь</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3254,5</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19,5</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2978,8</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58,0</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-275,7</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91,5</w:t>
            </w:r>
          </w:p>
        </w:tc>
      </w:tr>
      <w:tr w:rsidR="00180A04" w:rsidRPr="00180A04" w:rsidTr="00FD7EC9">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lastRenderedPageBreak/>
              <w:t>0902</w:t>
            </w:r>
          </w:p>
        </w:tc>
        <w:tc>
          <w:tcPr>
            <w:tcW w:w="2366"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Амбулаторная помощь</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1567,8</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9,4</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1144,2</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22,3</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-423,6</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73,0</w:t>
            </w:r>
          </w:p>
        </w:tc>
      </w:tr>
      <w:tr w:rsidR="00180A04" w:rsidRPr="00180A04" w:rsidTr="00FD7EC9">
        <w:trPr>
          <w:trHeight w:val="255"/>
        </w:trPr>
        <w:tc>
          <w:tcPr>
            <w:tcW w:w="909" w:type="dxa"/>
            <w:tcBorders>
              <w:top w:val="nil"/>
              <w:left w:val="single" w:sz="4" w:space="0" w:color="auto"/>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0903</w:t>
            </w:r>
          </w:p>
        </w:tc>
        <w:tc>
          <w:tcPr>
            <w:tcW w:w="23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Медицинская помощь в дневных стационарах всех типов</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61,1</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1,2</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61,1</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r>
      <w:tr w:rsidR="00180A04" w:rsidRPr="00180A04" w:rsidTr="00FD7EC9">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0904</w:t>
            </w:r>
          </w:p>
        </w:tc>
        <w:tc>
          <w:tcPr>
            <w:tcW w:w="2366"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Скорая медицинская помощь</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0,6</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0,004</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-0,6</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r>
      <w:tr w:rsidR="00180A04" w:rsidRPr="00180A04" w:rsidTr="00FD7EC9">
        <w:trPr>
          <w:trHeight w:val="76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0906</w:t>
            </w:r>
          </w:p>
        </w:tc>
        <w:tc>
          <w:tcPr>
            <w:tcW w:w="2366"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Заготовка, переработка, хранение и обеспечение безопасности донорской крови и ее компонентов</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123,9</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0,7</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130,9</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2,5</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7,0</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105,6</w:t>
            </w:r>
          </w:p>
        </w:tc>
      </w:tr>
      <w:tr w:rsidR="00180A04" w:rsidRPr="00180A04" w:rsidTr="00FD7EC9">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0907</w:t>
            </w:r>
          </w:p>
        </w:tc>
        <w:tc>
          <w:tcPr>
            <w:tcW w:w="2366"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Санитарно-эпидемиологическое благополучие</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12,2</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9701E8">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w:t>
            </w:r>
            <w:r w:rsidR="009701E8">
              <w:rPr>
                <w:rFonts w:ascii="Times New Roman" w:eastAsia="Times New Roman" w:hAnsi="Times New Roman" w:cs="Times New Roman"/>
                <w:color w:val="000000"/>
                <w:sz w:val="20"/>
                <w:szCs w:val="20"/>
                <w:lang w:eastAsia="ru-RU"/>
              </w:rPr>
              <w:t>1</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13,0</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0,2</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106,6</w:t>
            </w:r>
          </w:p>
        </w:tc>
      </w:tr>
      <w:tr w:rsidR="00180A04" w:rsidRPr="00180A04" w:rsidTr="00FD7EC9">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0909</w:t>
            </w:r>
          </w:p>
        </w:tc>
        <w:tc>
          <w:tcPr>
            <w:tcW w:w="2366"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Другие вопросы в области здравоохранения</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11764,3</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70,3</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811,9</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15,8</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-10952,4</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6,9</w:t>
            </w:r>
          </w:p>
        </w:tc>
      </w:tr>
      <w:tr w:rsidR="00180A04" w:rsidRPr="00180A04" w:rsidTr="00FD7EC9">
        <w:trPr>
          <w:trHeight w:val="30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Всего по разделу</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16723,3</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5139,9</w:t>
            </w:r>
          </w:p>
        </w:tc>
        <w:tc>
          <w:tcPr>
            <w:tcW w:w="76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-11583,3</w:t>
            </w:r>
          </w:p>
        </w:tc>
        <w:tc>
          <w:tcPr>
            <w:tcW w:w="713"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30,7</w:t>
            </w:r>
          </w:p>
        </w:tc>
      </w:tr>
    </w:tbl>
    <w:p w:rsidR="00180A04" w:rsidRPr="00180A04" w:rsidRDefault="00180A04" w:rsidP="00180A04">
      <w:pPr>
        <w:spacing w:after="0" w:line="240" w:lineRule="auto"/>
        <w:ind w:firstLine="708"/>
        <w:jc w:val="both"/>
      </w:pP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Основными причинами уменьшения расходов в 2017 году является следующее:</w:t>
      </w:r>
    </w:p>
    <w:p w:rsidR="00180A04" w:rsidRPr="00180A04" w:rsidRDefault="00180A04" w:rsidP="00180A04">
      <w:pPr>
        <w:spacing w:after="0" w:line="240" w:lineRule="auto"/>
        <w:ind w:firstLine="720"/>
        <w:jc w:val="both"/>
        <w:rPr>
          <w:rFonts w:ascii="Times New Roman" w:eastAsia="Calibri" w:hAnsi="Times New Roman" w:cs="Times New Roman"/>
          <w:sz w:val="28"/>
          <w:szCs w:val="28"/>
        </w:rPr>
      </w:pPr>
      <w:r w:rsidRPr="00180A04">
        <w:rPr>
          <w:rFonts w:ascii="Times New Roman" w:eastAsia="Times New Roman" w:hAnsi="Times New Roman" w:cs="Times New Roman"/>
          <w:sz w:val="28"/>
          <w:szCs w:val="24"/>
        </w:rPr>
        <w:t>отсутствие по ряду мероприятий распределение средств федерального бюджета</w:t>
      </w:r>
      <w:r w:rsidRPr="00180A04">
        <w:rPr>
          <w:rFonts w:ascii="Times New Roman" w:eastAsia="Calibri" w:hAnsi="Times New Roman" w:cs="Times New Roman"/>
          <w:sz w:val="28"/>
          <w:szCs w:val="28"/>
        </w:rPr>
        <w:t xml:space="preserve"> (в 2016 году на общую сумму 798,3 млн рублей); </w:t>
      </w:r>
    </w:p>
    <w:p w:rsidR="00180A04" w:rsidRPr="00180A04" w:rsidRDefault="00180A04" w:rsidP="00180A04">
      <w:pPr>
        <w:spacing w:after="0" w:line="240" w:lineRule="auto"/>
        <w:ind w:firstLine="709"/>
        <w:jc w:val="both"/>
        <w:rPr>
          <w:rFonts w:ascii="Times New Roman" w:eastAsia="Times New Roman" w:hAnsi="Times New Roman" w:cs="Times New Roman"/>
          <w:sz w:val="28"/>
          <w:szCs w:val="28"/>
          <w:highlight w:val="yellow"/>
          <w:lang w:eastAsia="ru-RU"/>
        </w:rPr>
      </w:pPr>
      <w:r w:rsidRPr="00180A04">
        <w:rPr>
          <w:rFonts w:ascii="Times New Roman" w:eastAsia="Times New Roman" w:hAnsi="Times New Roman" w:cs="Times New Roman"/>
          <w:sz w:val="28"/>
          <w:szCs w:val="24"/>
          <w:lang w:eastAsia="ru-RU"/>
        </w:rPr>
        <w:t xml:space="preserve">перемещение расходов на уплату страховых взносов на обязательное медицинское страхование неработающего населения (в 2016 году в сумме 10978,5 млн рублей) из подраздела 0909 "Другие вопросы в области здравоохранения" в подраздел </w:t>
      </w:r>
      <w:r w:rsidRPr="00180A04">
        <w:rPr>
          <w:rFonts w:ascii="Times New Roman" w:hAnsi="Times New Roman" w:cs="Times New Roman"/>
          <w:sz w:val="28"/>
          <w:szCs w:val="28"/>
        </w:rPr>
        <w:t xml:space="preserve">1003 "Социальное обеспечение населения" согласно положений </w:t>
      </w:r>
      <w:hyperlink r:id="rId28" w:history="1">
        <w:r w:rsidRPr="00180A04">
          <w:rPr>
            <w:rFonts w:ascii="Times New Roman" w:hAnsi="Times New Roman" w:cs="Times New Roman"/>
            <w:sz w:val="28"/>
            <w:szCs w:val="28"/>
          </w:rPr>
          <w:t>пункта 3</w:t>
        </w:r>
      </w:hyperlink>
      <w:r w:rsidRPr="00180A04">
        <w:rPr>
          <w:rFonts w:ascii="Times New Roman" w:hAnsi="Times New Roman" w:cs="Times New Roman"/>
          <w:sz w:val="28"/>
          <w:szCs w:val="28"/>
        </w:rPr>
        <w:t xml:space="preserve"> "Разделы и подразделы" раздела III "Классификация расходов бюджетов" Указаний о порядке применения бюджетной классификации Российской Федерации,</w:t>
      </w:r>
      <w:r w:rsidRPr="00180A04">
        <w:rPr>
          <w:rFonts w:ascii="Times New Roman" w:hAnsi="Times New Roman" w:cs="Times New Roman"/>
          <w:sz w:val="18"/>
          <w:szCs w:val="18"/>
        </w:rPr>
        <w:t xml:space="preserve"> </w:t>
      </w:r>
      <w:r w:rsidRPr="00180A04">
        <w:rPr>
          <w:rFonts w:ascii="Times New Roman" w:hAnsi="Times New Roman" w:cs="Times New Roman"/>
          <w:sz w:val="28"/>
          <w:szCs w:val="28"/>
        </w:rPr>
        <w:t>утвержденных приказом Министерства финансов Российской Федерации от 01.07.2013 № 65н.</w:t>
      </w:r>
      <w:r w:rsidRPr="00180A04">
        <w:rPr>
          <w:rFonts w:ascii="Times New Roman" w:hAnsi="Times New Roman" w:cs="Times New Roman"/>
          <w:sz w:val="28"/>
          <w:szCs w:val="28"/>
          <w:vertAlign w:val="superscript"/>
        </w:rPr>
        <w:footnoteReference w:id="15"/>
      </w:r>
      <w:r w:rsidRPr="00180A04">
        <w:rPr>
          <w:rFonts w:ascii="Times New Roman" w:hAnsi="Times New Roman" w:cs="Times New Roman"/>
          <w:sz w:val="28"/>
          <w:szCs w:val="28"/>
        </w:rPr>
        <w:t xml:space="preserve"> </w:t>
      </w:r>
    </w:p>
    <w:p w:rsidR="00796E3E" w:rsidRDefault="00796E3E"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5.10. Раздел 10 "Социальная политика"</w:t>
      </w:r>
    </w:p>
    <w:p w:rsidR="00180A04" w:rsidRPr="00180A04" w:rsidRDefault="00180A04" w:rsidP="00180A0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Расходы краевого бюджета по разделу на 2017 год предусмотрены в размере </w:t>
      </w:r>
      <w:r w:rsidR="009701E8">
        <w:rPr>
          <w:rFonts w:ascii="Times New Roman" w:eastAsia="Times New Roman" w:hAnsi="Times New Roman" w:cs="Times New Roman"/>
          <w:sz w:val="28"/>
          <w:szCs w:val="28"/>
          <w:lang w:eastAsia="ru-RU"/>
        </w:rPr>
        <w:t>24465,7</w:t>
      </w:r>
      <w:r w:rsidRPr="00180A04">
        <w:rPr>
          <w:rFonts w:ascii="Times New Roman" w:eastAsia="Times New Roman" w:hAnsi="Times New Roman" w:cs="Times New Roman"/>
          <w:sz w:val="28"/>
          <w:szCs w:val="28"/>
          <w:lang w:eastAsia="ru-RU"/>
        </w:rPr>
        <w:t> млн рублей, из них за счет средств федерального бюджета – 0,</w:t>
      </w:r>
      <w:r w:rsidR="009701E8">
        <w:rPr>
          <w:rFonts w:ascii="Times New Roman" w:eastAsia="Times New Roman" w:hAnsi="Times New Roman" w:cs="Times New Roman"/>
          <w:sz w:val="28"/>
          <w:szCs w:val="28"/>
          <w:lang w:eastAsia="ru-RU"/>
        </w:rPr>
        <w:t>2</w:t>
      </w:r>
      <w:r w:rsidRPr="00180A04">
        <w:rPr>
          <w:rFonts w:ascii="Times New Roman" w:eastAsia="Times New Roman" w:hAnsi="Times New Roman" w:cs="Times New Roman"/>
          <w:sz w:val="28"/>
          <w:szCs w:val="28"/>
          <w:lang w:eastAsia="ru-RU"/>
        </w:rPr>
        <w:t xml:space="preserve"> млн рублей, краевого бюджета – </w:t>
      </w:r>
      <w:r w:rsidR="009701E8">
        <w:rPr>
          <w:rFonts w:ascii="Times New Roman" w:eastAsia="Times New Roman" w:hAnsi="Times New Roman" w:cs="Times New Roman"/>
          <w:sz w:val="28"/>
          <w:szCs w:val="28"/>
          <w:lang w:eastAsia="ru-RU"/>
        </w:rPr>
        <w:t>24465,5</w:t>
      </w:r>
      <w:r w:rsidRPr="00180A04">
        <w:rPr>
          <w:rFonts w:ascii="Times New Roman" w:eastAsia="Times New Roman" w:hAnsi="Times New Roman" w:cs="Times New Roman"/>
          <w:sz w:val="28"/>
          <w:szCs w:val="28"/>
          <w:lang w:eastAsia="ru-RU"/>
        </w:rPr>
        <w:t xml:space="preserve"> млн рублей. Планируемый </w:t>
      </w:r>
      <w:r w:rsidRPr="00180A04">
        <w:rPr>
          <w:rFonts w:ascii="Times New Roman" w:eastAsia="Times New Roman" w:hAnsi="Times New Roman" w:cs="Times New Roman"/>
          <w:sz w:val="28"/>
          <w:szCs w:val="28"/>
          <w:lang w:eastAsia="ru-RU"/>
        </w:rPr>
        <w:lastRenderedPageBreak/>
        <w:t>объем расходов выше уровня 2016 года на 43,3 %, или на 7389,8 млн рублей (17075,9 млн рублей).</w:t>
      </w:r>
    </w:p>
    <w:p w:rsidR="00180A04" w:rsidRPr="00180A04" w:rsidRDefault="00180A04" w:rsidP="00180A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180A04">
        <w:rPr>
          <w:rFonts w:ascii="Times New Roman" w:eastAsia="Calibri" w:hAnsi="Times New Roman" w:cs="Times New Roman"/>
          <w:sz w:val="28"/>
          <w:szCs w:val="28"/>
        </w:rPr>
        <w:t xml:space="preserve">Планируемые бюджетные ассигнования по разделу на 2018 год составят 23893,8 млн рублей, что ниже показателей 2017 года на 571,9 млн рублей, расходы 2019 года соответствуют расходам на 2018 год.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Согласно ведомственной структуре расходов на 2017 год расходы по разделу будут осуществлять 7 главных распорядителей бюджетных средств, из них: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департамент здравоохранения Приморского края – 11055,9 млн рублей (доля в общем объеме расходов по разделу – 45,2 %)</w:t>
      </w:r>
      <w:r w:rsidR="0081006E">
        <w:rPr>
          <w:rFonts w:ascii="Times New Roman" w:eastAsia="Times New Roman" w:hAnsi="Times New Roman" w:cs="Times New Roman"/>
          <w:sz w:val="28"/>
          <w:szCs w:val="28"/>
          <w:lang w:eastAsia="ru-RU"/>
        </w:rPr>
        <w:t>;</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департамент труда и социального развития Приморского края – 10770,6 млн рублей (44,0 %);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департамент образования и науки Приморского края – 2226,9 млн рублей (9,1 %);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департамент градостроительства Приморского края – 300,</w:t>
      </w:r>
      <w:r w:rsidR="00306871">
        <w:rPr>
          <w:rFonts w:ascii="Times New Roman" w:eastAsia="Times New Roman" w:hAnsi="Times New Roman" w:cs="Times New Roman"/>
          <w:sz w:val="28"/>
          <w:szCs w:val="28"/>
          <w:lang w:eastAsia="ru-RU"/>
        </w:rPr>
        <w:t>7</w:t>
      </w:r>
      <w:r w:rsidRPr="00180A04">
        <w:rPr>
          <w:rFonts w:ascii="Times New Roman" w:eastAsia="Times New Roman" w:hAnsi="Times New Roman" w:cs="Times New Roman"/>
          <w:sz w:val="28"/>
          <w:szCs w:val="28"/>
          <w:lang w:eastAsia="ru-RU"/>
        </w:rPr>
        <w:t xml:space="preserve"> млн рублей (1,2 %);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департамент сельского хозяйства и продовольствия Приморского края – 78,0 млн рублей (0,3 %);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департамент внутренней политики Приморского края – 23,5 млн рублей (0,1 %);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департамент по делам молодежи Приморского края – 10,1 млн рублей (0,04 %). </w:t>
      </w:r>
    </w:p>
    <w:p w:rsidR="00180A04" w:rsidRPr="00180A04" w:rsidRDefault="00180A04" w:rsidP="00180A04">
      <w:pPr>
        <w:spacing w:after="0" w:line="240" w:lineRule="auto"/>
        <w:ind w:firstLine="720"/>
        <w:jc w:val="both"/>
        <w:rPr>
          <w:rFonts w:ascii="Times New Roman" w:eastAsia="Times New Roman" w:hAnsi="Times New Roman" w:cs="Times New Roman"/>
          <w:sz w:val="28"/>
          <w:szCs w:val="28"/>
          <w:highlight w:val="yellow"/>
          <w:lang w:eastAsia="ru-RU"/>
        </w:rPr>
      </w:pPr>
      <w:r w:rsidRPr="00180A04">
        <w:rPr>
          <w:rFonts w:ascii="Times New Roman" w:eastAsia="Times New Roman" w:hAnsi="Times New Roman" w:cs="Times New Roman"/>
          <w:sz w:val="28"/>
          <w:szCs w:val="28"/>
          <w:lang w:eastAsia="ru-RU"/>
        </w:rPr>
        <w:t xml:space="preserve">На 2017 год в данном разделе отражены бюджетные назначения на исполнение 25 публичных нормативных обязательств. </w:t>
      </w:r>
    </w:p>
    <w:p w:rsidR="00180A04" w:rsidRPr="00180A04" w:rsidRDefault="00180A04" w:rsidP="00180A0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80A04">
        <w:rPr>
          <w:rFonts w:ascii="Times New Roman" w:eastAsia="Times New Roman" w:hAnsi="Times New Roman" w:cs="Times New Roman"/>
          <w:sz w:val="28"/>
          <w:szCs w:val="28"/>
          <w:lang w:eastAsia="ru-RU"/>
        </w:rPr>
        <w:t xml:space="preserve">Планируемый объем бюджетных назначений публичных нормативных обязательств составляет 8188,3 млн рублей, что на 2016,9 млн рублей, или на 19,8 % меньше, чем в 2016 году (10205,2 млн рублей). </w:t>
      </w:r>
    </w:p>
    <w:p w:rsidR="00180A04" w:rsidRPr="00180A04" w:rsidRDefault="00180A04" w:rsidP="00180A0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180A04">
        <w:rPr>
          <w:rFonts w:ascii="Times New Roman" w:eastAsia="Times New Roman" w:hAnsi="Times New Roman" w:cs="Times New Roman"/>
          <w:sz w:val="28"/>
          <w:szCs w:val="28"/>
          <w:lang w:eastAsia="ru-RU"/>
        </w:rPr>
        <w:t xml:space="preserve">Уменьшение бюджетных ассигнований на исполнение публичных нормативных обязательств в плановом периоде к уровню текущего года связано в основном </w:t>
      </w:r>
      <w:r w:rsidRPr="00180A04">
        <w:rPr>
          <w:rFonts w:ascii="Times New Roman" w:eastAsia="Times New Roman" w:hAnsi="Times New Roman" w:cs="Times New Roman"/>
          <w:sz w:val="28"/>
          <w:szCs w:val="24"/>
          <w:lang w:eastAsia="ru-RU"/>
        </w:rPr>
        <w:t xml:space="preserve">с </w:t>
      </w:r>
      <w:r w:rsidRPr="00180A04">
        <w:rPr>
          <w:rFonts w:ascii="Times New Roman" w:eastAsia="Times New Roman" w:hAnsi="Times New Roman" w:cs="Times New Roman"/>
          <w:sz w:val="28"/>
          <w:szCs w:val="24"/>
        </w:rPr>
        <w:t xml:space="preserve">отсутствием распределения </w:t>
      </w:r>
      <w:r w:rsidRPr="00180A04">
        <w:rPr>
          <w:rFonts w:ascii="Times New Roman" w:eastAsia="Calibri" w:hAnsi="Times New Roman" w:cs="Times New Roman"/>
          <w:sz w:val="28"/>
          <w:szCs w:val="28"/>
        </w:rPr>
        <w:t>в законопроекте</w:t>
      </w:r>
      <w:r w:rsidRPr="00180A04">
        <w:rPr>
          <w:rFonts w:ascii="Times New Roman" w:eastAsia="Times New Roman" w:hAnsi="Times New Roman" w:cs="Times New Roman"/>
          <w:sz w:val="28"/>
          <w:szCs w:val="24"/>
        </w:rPr>
        <w:t xml:space="preserve"> средств федерального бюджета (в 2016 году – 2428,5 млн рублей). </w:t>
      </w:r>
      <w:r w:rsidRPr="00180A04">
        <w:rPr>
          <w:rFonts w:ascii="Times New Roman" w:eastAsia="Calibri" w:hAnsi="Times New Roman" w:cs="Times New Roman"/>
          <w:sz w:val="28"/>
          <w:szCs w:val="28"/>
        </w:rPr>
        <w:t xml:space="preserve"> </w:t>
      </w:r>
    </w:p>
    <w:p w:rsidR="00180A04" w:rsidRPr="00180A04" w:rsidRDefault="00180A04" w:rsidP="00180A04">
      <w:pPr>
        <w:spacing w:after="0" w:line="240" w:lineRule="auto"/>
        <w:ind w:firstLine="709"/>
        <w:jc w:val="both"/>
        <w:rPr>
          <w:rFonts w:ascii="Times New Roman" w:hAnsi="Times New Roman" w:cs="Times New Roman"/>
          <w:sz w:val="28"/>
          <w:szCs w:val="28"/>
        </w:rPr>
      </w:pPr>
      <w:r w:rsidRPr="00180A04">
        <w:rPr>
          <w:rFonts w:ascii="Times New Roman" w:hAnsi="Times New Roman" w:cs="Times New Roman"/>
          <w:sz w:val="28"/>
          <w:szCs w:val="28"/>
        </w:rPr>
        <w:t>Законопроектом на 2017 год по данному разделу предусмотрены ассигнования на реализацию мероприятий 9 ГП.</w:t>
      </w:r>
    </w:p>
    <w:p w:rsidR="00180A04" w:rsidRPr="00180A04" w:rsidRDefault="00180A04" w:rsidP="00180A04">
      <w:pPr>
        <w:spacing w:after="0" w:line="240" w:lineRule="auto"/>
        <w:ind w:firstLine="709"/>
        <w:jc w:val="both"/>
        <w:rPr>
          <w:rFonts w:ascii="Times New Roman" w:hAnsi="Times New Roman" w:cs="Times New Roman"/>
          <w:sz w:val="28"/>
          <w:szCs w:val="28"/>
        </w:rPr>
      </w:pPr>
      <w:r w:rsidRPr="00180A04">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2017 год к уровню расходов 2016 года приведено в таблице.</w:t>
      </w:r>
    </w:p>
    <w:p w:rsidR="00180A04" w:rsidRPr="00180A04" w:rsidRDefault="00180A04" w:rsidP="00180A04">
      <w:pPr>
        <w:autoSpaceDE w:val="0"/>
        <w:autoSpaceDN w:val="0"/>
        <w:adjustRightInd w:val="0"/>
        <w:spacing w:after="0" w:line="240" w:lineRule="auto"/>
        <w:ind w:left="7068" w:firstLine="720"/>
        <w:jc w:val="right"/>
        <w:rPr>
          <w:rFonts w:ascii="Times New Roman" w:eastAsia="Times New Roman" w:hAnsi="Times New Roman" w:cs="Times New Roman"/>
          <w:sz w:val="24"/>
          <w:szCs w:val="24"/>
          <w:lang w:eastAsia="ru-RU"/>
        </w:rPr>
      </w:pPr>
      <w:r w:rsidRPr="00180A04">
        <w:rPr>
          <w:rFonts w:ascii="Times New Roman" w:eastAsia="Times New Roman" w:hAnsi="Times New Roman" w:cs="Times New Roman"/>
          <w:sz w:val="24"/>
          <w:szCs w:val="24"/>
          <w:lang w:eastAsia="ru-RU"/>
        </w:rPr>
        <w:t xml:space="preserve"> </w:t>
      </w:r>
    </w:p>
    <w:tbl>
      <w:tblPr>
        <w:tblW w:w="9371" w:type="dxa"/>
        <w:tblInd w:w="93" w:type="dxa"/>
        <w:tblLook w:val="04A0" w:firstRow="1" w:lastRow="0" w:firstColumn="1" w:lastColumn="0" w:noHBand="0" w:noVBand="1"/>
      </w:tblPr>
      <w:tblGrid>
        <w:gridCol w:w="4278"/>
        <w:gridCol w:w="1401"/>
        <w:gridCol w:w="1390"/>
        <w:gridCol w:w="1168"/>
        <w:gridCol w:w="1134"/>
      </w:tblGrid>
      <w:tr w:rsidR="00180A04" w:rsidRPr="00180A04" w:rsidTr="00FD7EC9">
        <w:trPr>
          <w:trHeight w:val="80"/>
          <w:tblHeader/>
        </w:trPr>
        <w:tc>
          <w:tcPr>
            <w:tcW w:w="4551" w:type="dxa"/>
            <w:tcBorders>
              <w:bottom w:val="single" w:sz="4" w:space="0" w:color="auto"/>
            </w:tcBorders>
            <w:shd w:val="clear" w:color="auto" w:fill="auto"/>
            <w:vAlign w:val="center"/>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bottom w:val="single" w:sz="4" w:space="0" w:color="auto"/>
            </w:tcBorders>
            <w:shd w:val="clear" w:color="auto" w:fill="auto"/>
            <w:vAlign w:val="center"/>
          </w:tcPr>
          <w:p w:rsidR="00180A04" w:rsidRPr="00180A04" w:rsidRDefault="00180A04" w:rsidP="00180A04">
            <w:pPr>
              <w:spacing w:line="240" w:lineRule="auto"/>
              <w:jc w:val="center"/>
              <w:rPr>
                <w:rFonts w:ascii="Times New Roman" w:eastAsia="Times New Roman" w:hAnsi="Times New Roman" w:cs="Times New Roman"/>
                <w:color w:val="000000"/>
                <w:sz w:val="18"/>
                <w:szCs w:val="18"/>
                <w:lang w:eastAsia="ru-RU"/>
              </w:rPr>
            </w:pPr>
          </w:p>
        </w:tc>
        <w:tc>
          <w:tcPr>
            <w:tcW w:w="1060" w:type="dxa"/>
            <w:tcBorders>
              <w:bottom w:val="single" w:sz="4" w:space="0" w:color="auto"/>
            </w:tcBorders>
            <w:shd w:val="clear" w:color="auto" w:fill="auto"/>
            <w:vAlign w:val="center"/>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p>
        </w:tc>
        <w:tc>
          <w:tcPr>
            <w:tcW w:w="2340" w:type="dxa"/>
            <w:gridSpan w:val="2"/>
            <w:tcBorders>
              <w:bottom w:val="single" w:sz="4" w:space="0" w:color="auto"/>
            </w:tcBorders>
            <w:shd w:val="clear" w:color="auto" w:fill="auto"/>
            <w:vAlign w:val="center"/>
          </w:tcPr>
          <w:p w:rsidR="00180A04" w:rsidRPr="00180A04" w:rsidRDefault="00180A04" w:rsidP="00180A04">
            <w:pPr>
              <w:spacing w:after="0" w:line="240" w:lineRule="auto"/>
              <w:jc w:val="right"/>
              <w:rPr>
                <w:rFonts w:ascii="Times New Roman" w:eastAsia="Times New Roman" w:hAnsi="Times New Roman" w:cs="Times New Roman"/>
                <w:lang w:eastAsia="ru-RU"/>
              </w:rPr>
            </w:pPr>
            <w:r w:rsidRPr="00180A04">
              <w:rPr>
                <w:rFonts w:ascii="Times New Roman" w:eastAsia="Times New Roman" w:hAnsi="Times New Roman" w:cs="Times New Roman"/>
                <w:sz w:val="24"/>
                <w:szCs w:val="24"/>
                <w:lang w:eastAsia="ru-RU"/>
              </w:rPr>
              <w:t>(млн рублей)</w:t>
            </w:r>
          </w:p>
        </w:tc>
      </w:tr>
      <w:tr w:rsidR="00180A04" w:rsidRPr="00180A04" w:rsidTr="00FD7EC9">
        <w:trPr>
          <w:trHeight w:val="300"/>
          <w:tblHeader/>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line="240" w:lineRule="auto"/>
              <w:jc w:val="center"/>
              <w:rPr>
                <w:rFonts w:ascii="Times New Roman" w:eastAsia="Times New Roman" w:hAnsi="Times New Roman" w:cs="Times New Roman"/>
                <w:color w:val="000000"/>
                <w:sz w:val="18"/>
                <w:szCs w:val="18"/>
                <w:lang w:eastAsia="ru-RU"/>
              </w:rPr>
            </w:pPr>
            <w:r w:rsidRPr="00180A04">
              <w:rPr>
                <w:rFonts w:ascii="Times New Roman" w:eastAsia="Times New Roman" w:hAnsi="Times New Roman" w:cs="Times New Roman"/>
                <w:color w:val="000000"/>
                <w:sz w:val="18"/>
                <w:szCs w:val="18"/>
                <w:lang w:eastAsia="ru-RU"/>
              </w:rPr>
              <w:t>Утверждено Законом Приморского края на 2016 год  (7 изменения)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Законопроект бюджета </w:t>
            </w:r>
          </w:p>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на 2017 год</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lang w:eastAsia="ru-RU"/>
              </w:rPr>
            </w:pPr>
            <w:r w:rsidRPr="00180A04">
              <w:rPr>
                <w:rFonts w:ascii="Times New Roman" w:eastAsia="Times New Roman" w:hAnsi="Times New Roman" w:cs="Times New Roman"/>
                <w:lang w:eastAsia="ru-RU"/>
              </w:rPr>
              <w:t>Темпы роста (снижения) расходов</w:t>
            </w:r>
          </w:p>
        </w:tc>
      </w:tr>
      <w:tr w:rsidR="00180A04" w:rsidRPr="00180A04" w:rsidTr="00FD7EC9">
        <w:trPr>
          <w:trHeight w:val="70"/>
          <w:tblHeader/>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206"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Сумма</w:t>
            </w:r>
          </w:p>
        </w:tc>
        <w:tc>
          <w:tcPr>
            <w:tcW w:w="1134" w:type="dxa"/>
            <w:tcBorders>
              <w:top w:val="nil"/>
              <w:left w:val="nil"/>
              <w:bottom w:val="single" w:sz="4" w:space="0" w:color="auto"/>
              <w:right w:val="single" w:sz="4" w:space="0" w:color="auto"/>
            </w:tcBorders>
            <w:shd w:val="clear" w:color="auto" w:fill="auto"/>
            <w:noWrap/>
            <w:vAlign w:val="center"/>
            <w:hideMark/>
          </w:tcPr>
          <w:p w:rsidR="00180A04" w:rsidRPr="00180A04" w:rsidRDefault="00180A04" w:rsidP="00180A04">
            <w:pPr>
              <w:spacing w:after="0" w:line="240" w:lineRule="auto"/>
              <w:jc w:val="center"/>
              <w:rPr>
                <w:rFonts w:ascii="Times New Roman" w:eastAsia="Times New Roman" w:hAnsi="Times New Roman" w:cs="Times New Roman"/>
                <w:sz w:val="20"/>
                <w:szCs w:val="20"/>
                <w:lang w:eastAsia="ru-RU"/>
              </w:rPr>
            </w:pPr>
            <w:r w:rsidRPr="00180A04">
              <w:rPr>
                <w:rFonts w:ascii="Times New Roman" w:eastAsia="Times New Roman" w:hAnsi="Times New Roman" w:cs="Times New Roman"/>
                <w:sz w:val="20"/>
                <w:szCs w:val="20"/>
                <w:lang w:eastAsia="ru-RU"/>
              </w:rPr>
              <w:t>%</w:t>
            </w:r>
          </w:p>
        </w:tc>
      </w:tr>
      <w:tr w:rsidR="00180A04" w:rsidRPr="00180A04" w:rsidTr="00FD7EC9">
        <w:trPr>
          <w:trHeight w:val="35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15996,8</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24465,7</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8468,9</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152,9</w:t>
            </w:r>
          </w:p>
        </w:tc>
      </w:tr>
      <w:tr w:rsidR="00180A04" w:rsidRPr="00180A04" w:rsidTr="00FD7EC9">
        <w:trPr>
          <w:trHeight w:val="27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"Развитие здравоохранения Приморского края" </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63,3</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11055,9</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10992,6</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17465,9</w:t>
            </w:r>
          </w:p>
        </w:tc>
      </w:tr>
      <w:tr w:rsidR="00180A04" w:rsidRPr="00180A04" w:rsidTr="00FD7EC9">
        <w:trPr>
          <w:trHeight w:val="277"/>
        </w:trPr>
        <w:tc>
          <w:tcPr>
            <w:tcW w:w="4551" w:type="dxa"/>
            <w:tcBorders>
              <w:top w:val="nil"/>
              <w:left w:val="single" w:sz="4" w:space="0" w:color="auto"/>
              <w:bottom w:val="single" w:sz="4" w:space="0" w:color="auto"/>
              <w:right w:val="single" w:sz="4" w:space="0" w:color="auto"/>
            </w:tcBorders>
            <w:shd w:val="clear" w:color="auto" w:fill="auto"/>
            <w:vAlign w:val="bottom"/>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"Развитие образования в Приморском крае"</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702,7</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702,7</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p>
        </w:tc>
      </w:tr>
      <w:tr w:rsidR="00180A04" w:rsidRPr="00180A04" w:rsidTr="00FD7EC9">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lastRenderedPageBreak/>
              <w:t>"Социальная поддержка населения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14212,4</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11902,9</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-2309,5</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83,8</w:t>
            </w:r>
          </w:p>
        </w:tc>
      </w:tr>
      <w:tr w:rsidR="00180A04" w:rsidRPr="00180A04" w:rsidTr="00FD7EC9">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"Содействие занятости населения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667,3</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0,0</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-667,3</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p>
        </w:tc>
      </w:tr>
      <w:tr w:rsidR="00180A04" w:rsidRPr="00180A04" w:rsidTr="00FD7EC9">
        <w:trPr>
          <w:trHeight w:val="8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946,0</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692,8</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-253,2</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73,2</w:t>
            </w:r>
          </w:p>
        </w:tc>
      </w:tr>
      <w:tr w:rsidR="00180A04" w:rsidRPr="00180A04" w:rsidTr="00FD7EC9">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"Информационное общество" </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8,3</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7,0</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84,3</w:t>
            </w:r>
          </w:p>
        </w:tc>
      </w:tr>
      <w:tr w:rsidR="00180A04" w:rsidRPr="00180A04" w:rsidTr="00FD7EC9">
        <w:trPr>
          <w:trHeight w:val="93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75,0</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78,0</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104,0</w:t>
            </w:r>
          </w:p>
        </w:tc>
      </w:tr>
      <w:tr w:rsidR="00180A04" w:rsidRPr="00180A04" w:rsidTr="00FD7EC9">
        <w:trPr>
          <w:trHeight w:val="3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"Экономическое развитие и инновационная экономика Приморского края"</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23,9</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23,5</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98,3</w:t>
            </w:r>
          </w:p>
        </w:tc>
      </w:tr>
      <w:tr w:rsidR="00180A04" w:rsidRPr="00180A04" w:rsidTr="00FD7EC9">
        <w:trPr>
          <w:trHeight w:val="27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"Безопасный край"</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0,6</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bCs/>
                <w:iCs/>
                <w:color w:val="000000"/>
                <w:sz w:val="20"/>
                <w:szCs w:val="20"/>
                <w:lang w:eastAsia="ru-RU"/>
              </w:rPr>
              <w:t>2,9</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483,3</w:t>
            </w:r>
          </w:p>
        </w:tc>
      </w:tr>
      <w:tr w:rsidR="00180A04" w:rsidRPr="00180A04" w:rsidTr="00FD7EC9">
        <w:trPr>
          <w:trHeight w:val="49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Непрограммные направления деятельности органов государственной власти</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1079,1</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0,0</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r w:rsidRPr="00180A04">
              <w:rPr>
                <w:rFonts w:ascii="Times New Roman" w:eastAsia="Times New Roman" w:hAnsi="Times New Roman" w:cs="Times New Roman"/>
                <w:b/>
                <w:bCs/>
                <w:i/>
                <w:iCs/>
                <w:color w:val="000000"/>
                <w:sz w:val="20"/>
                <w:szCs w:val="20"/>
                <w:lang w:eastAsia="ru-RU"/>
              </w:rPr>
              <w:t>-1079,1</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i/>
                <w:iCs/>
                <w:color w:val="000000"/>
                <w:sz w:val="20"/>
                <w:szCs w:val="20"/>
                <w:lang w:eastAsia="ru-RU"/>
              </w:rPr>
            </w:pPr>
          </w:p>
        </w:tc>
      </w:tr>
      <w:tr w:rsidR="00180A04" w:rsidRPr="00180A04" w:rsidTr="00FD7EC9">
        <w:trPr>
          <w:trHeight w:val="13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17075,9</w:t>
            </w:r>
          </w:p>
        </w:tc>
        <w:tc>
          <w:tcPr>
            <w:tcW w:w="1060"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24465,7</w:t>
            </w:r>
          </w:p>
        </w:tc>
        <w:tc>
          <w:tcPr>
            <w:tcW w:w="1206"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7389,8</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143,3</w:t>
            </w:r>
          </w:p>
        </w:tc>
      </w:tr>
    </w:tbl>
    <w:p w:rsidR="00180A04" w:rsidRPr="00180A04" w:rsidRDefault="00180A04" w:rsidP="00180A04">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highlight w:val="yellow"/>
          <w:lang w:eastAsia="ru-RU"/>
        </w:rPr>
      </w:pPr>
    </w:p>
    <w:p w:rsidR="00180A04" w:rsidRPr="00180A04" w:rsidRDefault="00180A04" w:rsidP="00180A04">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180A04">
        <w:rPr>
          <w:rFonts w:ascii="Times New Roman" w:eastAsia="Times New Roman" w:hAnsi="Times New Roman" w:cs="Times New Roman"/>
          <w:iCs/>
          <w:color w:val="000000"/>
          <w:sz w:val="28"/>
          <w:szCs w:val="28"/>
          <w:lang w:eastAsia="ru-RU"/>
        </w:rPr>
        <w:t xml:space="preserve">Как видно из таблицы, законопроектом на 2017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2016 году – 1079,1 млн рублей). </w:t>
      </w:r>
    </w:p>
    <w:p w:rsidR="00180A04" w:rsidRPr="00180A04" w:rsidRDefault="00180A04" w:rsidP="00180A04">
      <w:pPr>
        <w:spacing w:after="0" w:line="240" w:lineRule="auto"/>
        <w:ind w:firstLine="709"/>
        <w:jc w:val="both"/>
        <w:rPr>
          <w:rFonts w:ascii="Times New Roman" w:hAnsi="Times New Roman" w:cs="Times New Roman"/>
          <w:sz w:val="28"/>
          <w:szCs w:val="28"/>
        </w:rPr>
      </w:pPr>
      <w:r w:rsidRPr="00180A04">
        <w:rPr>
          <w:rFonts w:ascii="Times New Roman" w:hAnsi="Times New Roman" w:cs="Times New Roman"/>
          <w:sz w:val="28"/>
          <w:szCs w:val="28"/>
        </w:rPr>
        <w:t xml:space="preserve">Распределение бюджетных ассигнований </w:t>
      </w:r>
      <w:r w:rsidRPr="00180A04">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180A04">
        <w:rPr>
          <w:rFonts w:ascii="Times New Roman" w:hAnsi="Times New Roman" w:cs="Times New Roman"/>
          <w:sz w:val="28"/>
          <w:szCs w:val="28"/>
        </w:rPr>
        <w:t xml:space="preserve"> на 2017 год к уровню расходов 2016 года приведено в таблице.</w:t>
      </w:r>
    </w:p>
    <w:p w:rsidR="00180A04" w:rsidRPr="00180A04" w:rsidRDefault="00180A04" w:rsidP="00180A04">
      <w:pPr>
        <w:tabs>
          <w:tab w:val="left" w:pos="7938"/>
          <w:tab w:val="left" w:pos="8080"/>
        </w:tabs>
        <w:spacing w:after="0" w:line="240" w:lineRule="auto"/>
        <w:ind w:firstLine="709"/>
        <w:jc w:val="right"/>
        <w:rPr>
          <w:rFonts w:ascii="Times New Roman" w:hAnsi="Times New Roman" w:cs="Times New Roman"/>
          <w:sz w:val="24"/>
          <w:szCs w:val="24"/>
          <w:highlight w:val="yellow"/>
        </w:rPr>
      </w:pPr>
    </w:p>
    <w:tbl>
      <w:tblPr>
        <w:tblW w:w="9400" w:type="dxa"/>
        <w:tblInd w:w="93" w:type="dxa"/>
        <w:tblLayout w:type="fixed"/>
        <w:tblLook w:val="04A0" w:firstRow="1" w:lastRow="0" w:firstColumn="1" w:lastColumn="0" w:noHBand="0" w:noVBand="1"/>
      </w:tblPr>
      <w:tblGrid>
        <w:gridCol w:w="616"/>
        <w:gridCol w:w="2660"/>
        <w:gridCol w:w="1134"/>
        <w:gridCol w:w="1021"/>
        <w:gridCol w:w="992"/>
        <w:gridCol w:w="992"/>
        <w:gridCol w:w="1134"/>
        <w:gridCol w:w="851"/>
      </w:tblGrid>
      <w:tr w:rsidR="00180A04" w:rsidRPr="00180A04" w:rsidTr="00FD7EC9">
        <w:trPr>
          <w:trHeight w:val="809"/>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0A04" w:rsidRPr="00180A04" w:rsidRDefault="00180A04" w:rsidP="00180A04">
            <w:pPr>
              <w:spacing w:after="0" w:line="240" w:lineRule="auto"/>
              <w:ind w:left="113" w:right="113"/>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Подразделы</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Наименование показателя</w:t>
            </w:r>
          </w:p>
        </w:tc>
        <w:tc>
          <w:tcPr>
            <w:tcW w:w="2155"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jc w:val="center"/>
              <w:rPr>
                <w:rFonts w:ascii="Times New Roman" w:eastAsia="Times New Roman" w:hAnsi="Times New Roman" w:cs="Times New Roman"/>
                <w:color w:val="000000"/>
                <w:sz w:val="18"/>
                <w:szCs w:val="18"/>
                <w:lang w:eastAsia="ru-RU"/>
              </w:rPr>
            </w:pPr>
            <w:r w:rsidRPr="00180A04">
              <w:rPr>
                <w:rFonts w:ascii="Times New Roman" w:eastAsia="Times New Roman" w:hAnsi="Times New Roman" w:cs="Times New Roman"/>
                <w:color w:val="000000"/>
                <w:sz w:val="18"/>
                <w:szCs w:val="18"/>
                <w:lang w:eastAsia="ru-RU"/>
              </w:rPr>
              <w:t>Утверждено Законом Приморского края</w:t>
            </w:r>
            <w:r w:rsidRPr="00180A04">
              <w:rPr>
                <w:rFonts w:ascii="Times New Roman" w:eastAsia="Times New Roman" w:hAnsi="Times New Roman" w:cs="Times New Roman"/>
                <w:color w:val="000000"/>
                <w:sz w:val="18"/>
                <w:szCs w:val="18"/>
                <w:lang w:eastAsia="ru-RU"/>
              </w:rPr>
              <w:br/>
              <w:t>на 2016 год (7 изменения)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Законопроект бюджета на 2017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sz w:val="20"/>
                <w:szCs w:val="20"/>
                <w:lang w:eastAsia="ru-RU"/>
              </w:rPr>
            </w:pPr>
            <w:r w:rsidRPr="00180A04">
              <w:rPr>
                <w:rFonts w:ascii="Times New Roman" w:eastAsia="Times New Roman" w:hAnsi="Times New Roman" w:cs="Times New Roman"/>
                <w:sz w:val="20"/>
                <w:szCs w:val="20"/>
                <w:lang w:eastAsia="ru-RU"/>
              </w:rPr>
              <w:t>Темпы роста (снижения) расходов</w:t>
            </w:r>
          </w:p>
        </w:tc>
      </w:tr>
      <w:tr w:rsidR="00180A04" w:rsidRPr="00180A04" w:rsidTr="00FD7EC9">
        <w:trPr>
          <w:trHeight w:val="710"/>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млн  </w:t>
            </w:r>
          </w:p>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рублей </w:t>
            </w:r>
          </w:p>
        </w:tc>
        <w:tc>
          <w:tcPr>
            <w:tcW w:w="1021"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удель-ный вес %</w:t>
            </w:r>
          </w:p>
        </w:tc>
        <w:tc>
          <w:tcPr>
            <w:tcW w:w="992"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млн  </w:t>
            </w:r>
          </w:p>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рублей </w:t>
            </w:r>
          </w:p>
        </w:tc>
        <w:tc>
          <w:tcPr>
            <w:tcW w:w="992"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удель-ный вес %</w:t>
            </w:r>
          </w:p>
        </w:tc>
        <w:tc>
          <w:tcPr>
            <w:tcW w:w="1134" w:type="dxa"/>
            <w:tcBorders>
              <w:top w:val="nil"/>
              <w:left w:val="nil"/>
              <w:bottom w:val="single" w:sz="4" w:space="0" w:color="auto"/>
              <w:right w:val="single" w:sz="4" w:space="0" w:color="auto"/>
            </w:tcBorders>
            <w:shd w:val="clear" w:color="auto" w:fill="auto"/>
            <w:vAlign w:val="center"/>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млн </w:t>
            </w:r>
          </w:p>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80A04" w:rsidRPr="00180A04" w:rsidRDefault="00180A04" w:rsidP="00180A04">
            <w:pPr>
              <w:spacing w:after="0" w:line="240" w:lineRule="auto"/>
              <w:jc w:val="center"/>
              <w:rPr>
                <w:rFonts w:ascii="Times New Roman" w:eastAsia="Times New Roman" w:hAnsi="Times New Roman" w:cs="Times New Roman"/>
                <w:sz w:val="20"/>
                <w:szCs w:val="20"/>
                <w:lang w:eastAsia="ru-RU"/>
              </w:rPr>
            </w:pPr>
            <w:r w:rsidRPr="00180A04">
              <w:rPr>
                <w:rFonts w:ascii="Times New Roman" w:eastAsia="Times New Roman" w:hAnsi="Times New Roman" w:cs="Times New Roman"/>
                <w:sz w:val="20"/>
                <w:szCs w:val="20"/>
                <w:lang w:eastAsia="ru-RU"/>
              </w:rPr>
              <w:t>%</w:t>
            </w:r>
          </w:p>
        </w:tc>
      </w:tr>
      <w:tr w:rsidR="00180A04" w:rsidRPr="00180A04" w:rsidTr="00FD7EC9">
        <w:trPr>
          <w:trHeight w:val="31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1001</w:t>
            </w:r>
          </w:p>
        </w:tc>
        <w:tc>
          <w:tcPr>
            <w:tcW w:w="2660"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54,7</w:t>
            </w:r>
          </w:p>
        </w:tc>
        <w:tc>
          <w:tcPr>
            <w:tcW w:w="1021"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550,7</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496,0</w:t>
            </w:r>
          </w:p>
        </w:tc>
        <w:tc>
          <w:tcPr>
            <w:tcW w:w="851"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1006,8</w:t>
            </w:r>
          </w:p>
        </w:tc>
      </w:tr>
      <w:tr w:rsidR="00180A04" w:rsidRPr="00180A04" w:rsidTr="00FD7EC9">
        <w:trPr>
          <w:trHeight w:val="5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1002</w:t>
            </w:r>
          </w:p>
        </w:tc>
        <w:tc>
          <w:tcPr>
            <w:tcW w:w="2660"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Социальное обслуживание населения</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2203,4</w:t>
            </w:r>
          </w:p>
        </w:tc>
        <w:tc>
          <w:tcPr>
            <w:tcW w:w="1021"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2322,3</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118,9</w:t>
            </w:r>
          </w:p>
        </w:tc>
        <w:tc>
          <w:tcPr>
            <w:tcW w:w="851"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105,4</w:t>
            </w:r>
          </w:p>
        </w:tc>
      </w:tr>
      <w:tr w:rsidR="00180A04" w:rsidRPr="00180A04" w:rsidTr="00FD7EC9">
        <w:trPr>
          <w:trHeight w:val="31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1003</w:t>
            </w:r>
          </w:p>
        </w:tc>
        <w:tc>
          <w:tcPr>
            <w:tcW w:w="2660"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9897,2</w:t>
            </w:r>
          </w:p>
        </w:tc>
        <w:tc>
          <w:tcPr>
            <w:tcW w:w="1021"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58,0</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16786,1</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68,6</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6888,9</w:t>
            </w:r>
          </w:p>
        </w:tc>
        <w:tc>
          <w:tcPr>
            <w:tcW w:w="851"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169,6</w:t>
            </w:r>
          </w:p>
        </w:tc>
      </w:tr>
      <w:tr w:rsidR="00180A04" w:rsidRPr="00180A04" w:rsidTr="00FD7EC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1004</w:t>
            </w:r>
          </w:p>
        </w:tc>
        <w:tc>
          <w:tcPr>
            <w:tcW w:w="2660"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4050,9</w:t>
            </w:r>
          </w:p>
        </w:tc>
        <w:tc>
          <w:tcPr>
            <w:tcW w:w="1021"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23,7</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4014,6</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16,4</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-36,3</w:t>
            </w:r>
          </w:p>
        </w:tc>
        <w:tc>
          <w:tcPr>
            <w:tcW w:w="851"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99,1</w:t>
            </w:r>
          </w:p>
        </w:tc>
      </w:tr>
      <w:tr w:rsidR="00180A04" w:rsidRPr="00180A04" w:rsidTr="00FD7EC9">
        <w:trPr>
          <w:trHeight w:val="49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center"/>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1006</w:t>
            </w:r>
          </w:p>
        </w:tc>
        <w:tc>
          <w:tcPr>
            <w:tcW w:w="2660"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869,7</w:t>
            </w:r>
          </w:p>
        </w:tc>
        <w:tc>
          <w:tcPr>
            <w:tcW w:w="1021"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792,0</w:t>
            </w:r>
          </w:p>
        </w:tc>
        <w:tc>
          <w:tcPr>
            <w:tcW w:w="992"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-77,7</w:t>
            </w:r>
          </w:p>
        </w:tc>
        <w:tc>
          <w:tcPr>
            <w:tcW w:w="851"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color w:val="000000"/>
                <w:sz w:val="20"/>
                <w:szCs w:val="20"/>
                <w:lang w:eastAsia="ru-RU"/>
              </w:rPr>
            </w:pPr>
            <w:r w:rsidRPr="00180A04">
              <w:rPr>
                <w:rFonts w:ascii="Times New Roman" w:eastAsia="Times New Roman" w:hAnsi="Times New Roman" w:cs="Times New Roman"/>
                <w:color w:val="000000"/>
                <w:sz w:val="20"/>
                <w:szCs w:val="20"/>
                <w:lang w:eastAsia="ru-RU"/>
              </w:rPr>
              <w:t>91,1</w:t>
            </w:r>
          </w:p>
        </w:tc>
      </w:tr>
      <w:tr w:rsidR="00180A04" w:rsidRPr="00180A04" w:rsidTr="00FD7EC9">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0A04" w:rsidRPr="00180A04" w:rsidRDefault="00180A04" w:rsidP="00180A04">
            <w:pPr>
              <w:spacing w:after="0" w:line="240" w:lineRule="auto"/>
              <w:jc w:val="center"/>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Всего по разделу</w:t>
            </w:r>
          </w:p>
        </w:tc>
        <w:tc>
          <w:tcPr>
            <w:tcW w:w="1134"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17075,9</w:t>
            </w:r>
          </w:p>
        </w:tc>
        <w:tc>
          <w:tcPr>
            <w:tcW w:w="1021"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24465,7</w:t>
            </w:r>
          </w:p>
        </w:tc>
        <w:tc>
          <w:tcPr>
            <w:tcW w:w="992" w:type="dxa"/>
            <w:tcBorders>
              <w:top w:val="nil"/>
              <w:left w:val="nil"/>
              <w:bottom w:val="single" w:sz="4" w:space="0" w:color="auto"/>
              <w:right w:val="single" w:sz="4" w:space="0" w:color="auto"/>
            </w:tcBorders>
            <w:shd w:val="clear" w:color="auto" w:fill="auto"/>
            <w:vAlign w:val="bottom"/>
            <w:hideMark/>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7389,8</w:t>
            </w:r>
          </w:p>
        </w:tc>
        <w:tc>
          <w:tcPr>
            <w:tcW w:w="851" w:type="dxa"/>
            <w:tcBorders>
              <w:top w:val="nil"/>
              <w:left w:val="nil"/>
              <w:bottom w:val="single" w:sz="4" w:space="0" w:color="auto"/>
              <w:right w:val="single" w:sz="4" w:space="0" w:color="auto"/>
            </w:tcBorders>
            <w:shd w:val="clear" w:color="auto" w:fill="auto"/>
            <w:noWrap/>
            <w:vAlign w:val="bottom"/>
          </w:tcPr>
          <w:p w:rsidR="00180A04" w:rsidRPr="00180A04" w:rsidRDefault="00180A04" w:rsidP="00180A04">
            <w:pPr>
              <w:spacing w:after="0" w:line="240" w:lineRule="auto"/>
              <w:jc w:val="right"/>
              <w:rPr>
                <w:rFonts w:ascii="Times New Roman" w:eastAsia="Times New Roman" w:hAnsi="Times New Roman" w:cs="Times New Roman"/>
                <w:b/>
                <w:bCs/>
                <w:color w:val="000000"/>
                <w:sz w:val="20"/>
                <w:szCs w:val="20"/>
                <w:lang w:eastAsia="ru-RU"/>
              </w:rPr>
            </w:pPr>
            <w:r w:rsidRPr="00180A04">
              <w:rPr>
                <w:rFonts w:ascii="Times New Roman" w:eastAsia="Times New Roman" w:hAnsi="Times New Roman" w:cs="Times New Roman"/>
                <w:b/>
                <w:bCs/>
                <w:color w:val="000000"/>
                <w:sz w:val="20"/>
                <w:szCs w:val="20"/>
                <w:lang w:eastAsia="ru-RU"/>
              </w:rPr>
              <w:t>143,3</w:t>
            </w:r>
          </w:p>
        </w:tc>
      </w:tr>
    </w:tbl>
    <w:p w:rsidR="00180A04" w:rsidRPr="00180A04" w:rsidRDefault="00180A04" w:rsidP="00180A04">
      <w:pPr>
        <w:spacing w:after="0" w:line="240" w:lineRule="auto"/>
        <w:ind w:firstLine="743"/>
        <w:jc w:val="both"/>
        <w:rPr>
          <w:rFonts w:ascii="Times New Roman" w:eastAsia="Times New Roman" w:hAnsi="Times New Roman" w:cs="Times New Roman"/>
          <w:sz w:val="28"/>
          <w:szCs w:val="24"/>
          <w:lang w:eastAsia="ru-RU"/>
        </w:rPr>
      </w:pPr>
    </w:p>
    <w:p w:rsidR="00180A04" w:rsidRPr="00180A04" w:rsidRDefault="00180A04" w:rsidP="00180A04">
      <w:pPr>
        <w:tabs>
          <w:tab w:val="left" w:pos="2410"/>
        </w:tabs>
        <w:spacing w:after="0" w:line="240" w:lineRule="auto"/>
        <w:ind w:firstLine="709"/>
        <w:jc w:val="both"/>
        <w:rPr>
          <w:rFonts w:ascii="Times New Roman" w:eastAsia="Times New Roman" w:hAnsi="Times New Roman" w:cs="Times New Roman"/>
          <w:sz w:val="28"/>
          <w:szCs w:val="24"/>
          <w:lang w:eastAsia="ru-RU"/>
        </w:rPr>
      </w:pPr>
      <w:r w:rsidRPr="00180A04">
        <w:rPr>
          <w:rFonts w:ascii="Times New Roman" w:eastAsia="Times New Roman" w:hAnsi="Times New Roman" w:cs="Times New Roman"/>
          <w:sz w:val="28"/>
          <w:szCs w:val="24"/>
          <w:lang w:eastAsia="ru-RU"/>
        </w:rPr>
        <w:lastRenderedPageBreak/>
        <w:t xml:space="preserve">Увеличение бюджетных ассигнований на 7389,8 млн рублей по сравнению с уровнем текущего года в основном связано: </w:t>
      </w:r>
    </w:p>
    <w:p w:rsidR="00180A04" w:rsidRPr="00180A04" w:rsidRDefault="006C052C" w:rsidP="00180A04">
      <w:pPr>
        <w:tabs>
          <w:tab w:val="left" w:pos="2410"/>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00180A04" w:rsidRPr="00180A04">
        <w:rPr>
          <w:rFonts w:ascii="Times New Roman" w:eastAsia="Times New Roman" w:hAnsi="Times New Roman" w:cs="Times New Roman"/>
          <w:sz w:val="28"/>
          <w:szCs w:val="24"/>
          <w:lang w:eastAsia="ru-RU"/>
        </w:rPr>
        <w:t xml:space="preserve"> включением расходов на выплату региональной допл</w:t>
      </w:r>
      <w:r>
        <w:rPr>
          <w:rFonts w:ascii="Times New Roman" w:eastAsia="Times New Roman" w:hAnsi="Times New Roman" w:cs="Times New Roman"/>
          <w:sz w:val="28"/>
          <w:szCs w:val="24"/>
          <w:lang w:eastAsia="ru-RU"/>
        </w:rPr>
        <w:t>аты к пенсии (492,9 млн рублей);</w:t>
      </w:r>
      <w:r w:rsidR="00180A04" w:rsidRPr="00180A04">
        <w:rPr>
          <w:rFonts w:ascii="Times New Roman" w:eastAsia="Times New Roman" w:hAnsi="Times New Roman" w:cs="Times New Roman"/>
          <w:sz w:val="28"/>
          <w:szCs w:val="24"/>
          <w:lang w:eastAsia="ru-RU"/>
        </w:rPr>
        <w:t xml:space="preserve"> </w:t>
      </w:r>
    </w:p>
    <w:p w:rsidR="00180A04" w:rsidRPr="00180A04" w:rsidRDefault="00180A04" w:rsidP="00180A04">
      <w:pPr>
        <w:tabs>
          <w:tab w:val="left" w:pos="2410"/>
        </w:tabs>
        <w:spacing w:after="0" w:line="240" w:lineRule="auto"/>
        <w:ind w:firstLine="709"/>
        <w:jc w:val="both"/>
        <w:rPr>
          <w:rFonts w:ascii="Times New Roman" w:eastAsia="Times New Roman" w:hAnsi="Times New Roman" w:cs="Times New Roman"/>
          <w:sz w:val="28"/>
          <w:szCs w:val="24"/>
          <w:lang w:eastAsia="ru-RU"/>
        </w:rPr>
      </w:pPr>
      <w:r w:rsidRPr="00180A04">
        <w:rPr>
          <w:rFonts w:ascii="Times New Roman" w:eastAsia="Times New Roman" w:hAnsi="Times New Roman" w:cs="Times New Roman"/>
          <w:sz w:val="28"/>
          <w:szCs w:val="24"/>
          <w:lang w:eastAsia="ru-RU"/>
        </w:rPr>
        <w:t>с увеличением расходов на обеспечение деятельности (оказание услуг, выполнение работ) краевых государственных учреждений на 170,</w:t>
      </w:r>
      <w:r w:rsidR="00306871">
        <w:rPr>
          <w:rFonts w:ascii="Times New Roman" w:eastAsia="Times New Roman" w:hAnsi="Times New Roman" w:cs="Times New Roman"/>
          <w:sz w:val="28"/>
          <w:szCs w:val="24"/>
          <w:lang w:eastAsia="ru-RU"/>
        </w:rPr>
        <w:t>7</w:t>
      </w:r>
      <w:r w:rsidRPr="00180A04">
        <w:rPr>
          <w:rFonts w:ascii="Times New Roman" w:eastAsia="Times New Roman" w:hAnsi="Times New Roman" w:cs="Times New Roman"/>
          <w:sz w:val="28"/>
          <w:szCs w:val="24"/>
          <w:lang w:eastAsia="ru-RU"/>
        </w:rPr>
        <w:t xml:space="preserve"> млн рублей (в 2016 году - 2092,4 млн рублей, в 2017 году – 2263,1 млн рублей. Средства предназначены на финансовое обеспечение выполнения государственного задания, оказываемого 24 краевыми государственными бюджетными учреждениями и 4 краевыми государственными автономными учреждениями); </w:t>
      </w:r>
    </w:p>
    <w:p w:rsidR="00180A04" w:rsidRPr="00180A04" w:rsidRDefault="00180A04" w:rsidP="00180A04">
      <w:pPr>
        <w:tabs>
          <w:tab w:val="left" w:pos="2410"/>
        </w:tabs>
        <w:spacing w:after="0" w:line="240" w:lineRule="auto"/>
        <w:ind w:firstLine="709"/>
        <w:jc w:val="both"/>
        <w:rPr>
          <w:rFonts w:ascii="Times New Roman" w:eastAsia="Times New Roman" w:hAnsi="Times New Roman" w:cs="Times New Roman"/>
          <w:sz w:val="28"/>
          <w:szCs w:val="28"/>
          <w:highlight w:val="yellow"/>
          <w:lang w:eastAsia="ru-RU"/>
        </w:rPr>
      </w:pPr>
      <w:r w:rsidRPr="00180A04">
        <w:rPr>
          <w:rFonts w:ascii="Times New Roman" w:eastAsia="Times New Roman" w:hAnsi="Times New Roman" w:cs="Times New Roman"/>
          <w:sz w:val="28"/>
          <w:szCs w:val="24"/>
          <w:lang w:eastAsia="ru-RU"/>
        </w:rPr>
        <w:t>перемещением расходов на уплату страховых взносов на обязательное медицинское страхование неработающего населения (11030,4 млн рублей)</w:t>
      </w:r>
      <w:r w:rsidRPr="00180A04">
        <w:rPr>
          <w:rFonts w:ascii="Times New Roman" w:hAnsi="Times New Roman" w:cs="Times New Roman"/>
          <w:sz w:val="28"/>
          <w:szCs w:val="28"/>
          <w:vertAlign w:val="superscript"/>
        </w:rPr>
        <w:footnoteReference w:id="16"/>
      </w:r>
      <w:r w:rsidRPr="00180A04">
        <w:rPr>
          <w:rFonts w:ascii="Times New Roman" w:hAnsi="Times New Roman" w:cs="Times New Roman"/>
          <w:sz w:val="28"/>
          <w:szCs w:val="28"/>
        </w:rPr>
        <w:t xml:space="preserve"> </w:t>
      </w:r>
      <w:r w:rsidRPr="00180A04">
        <w:rPr>
          <w:rFonts w:ascii="Times New Roman" w:eastAsia="Times New Roman" w:hAnsi="Times New Roman" w:cs="Times New Roman"/>
          <w:sz w:val="28"/>
          <w:szCs w:val="24"/>
          <w:lang w:eastAsia="ru-RU"/>
        </w:rPr>
        <w:t xml:space="preserve">в подраздел </w:t>
      </w:r>
      <w:r w:rsidRPr="00180A04">
        <w:rPr>
          <w:rFonts w:ascii="Times New Roman" w:hAnsi="Times New Roman" w:cs="Times New Roman"/>
          <w:sz w:val="28"/>
          <w:szCs w:val="28"/>
        </w:rPr>
        <w:t xml:space="preserve">1003 "Социальное обеспечение населения" </w:t>
      </w:r>
      <w:r w:rsidRPr="00180A04">
        <w:rPr>
          <w:rFonts w:ascii="Times New Roman" w:eastAsia="Times New Roman" w:hAnsi="Times New Roman" w:cs="Times New Roman"/>
          <w:sz w:val="28"/>
          <w:szCs w:val="24"/>
          <w:lang w:eastAsia="ru-RU"/>
        </w:rPr>
        <w:t xml:space="preserve">из подраздела 0909 "Другие вопросы в области здравоохранения". </w:t>
      </w:r>
    </w:p>
    <w:p w:rsidR="00D77AA1" w:rsidRPr="002F1839" w:rsidRDefault="00D77AA1" w:rsidP="002F1839">
      <w:pPr>
        <w:spacing w:after="0" w:line="240" w:lineRule="auto"/>
        <w:rPr>
          <w:rFonts w:ascii="Times New Roman" w:eastAsia="Times New Roman" w:hAnsi="Times New Roman" w:cs="Times New Roman"/>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5.11. Раздел 11 "Физическая культура и спорт"</w:t>
      </w:r>
    </w:p>
    <w:p w:rsidR="004128C0" w:rsidRPr="008C1B00" w:rsidRDefault="004128C0" w:rsidP="004128C0">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8F0510">
        <w:rPr>
          <w:rFonts w:ascii="Times New Roman" w:eastAsia="Times New Roman" w:hAnsi="Times New Roman" w:cs="Times New Roman"/>
          <w:sz w:val="28"/>
          <w:szCs w:val="28"/>
          <w:lang w:eastAsia="ru-RU"/>
        </w:rPr>
        <w:t xml:space="preserve">Расходы краевого бюджета по разделу на 2017 год предусмотрены в размере </w:t>
      </w:r>
      <w:r>
        <w:rPr>
          <w:rFonts w:ascii="Times New Roman" w:eastAsia="Times New Roman" w:hAnsi="Times New Roman" w:cs="Times New Roman"/>
          <w:sz w:val="28"/>
          <w:szCs w:val="28"/>
          <w:lang w:eastAsia="ru-RU"/>
        </w:rPr>
        <w:t>1677,1</w:t>
      </w:r>
      <w:r w:rsidRPr="008F0510">
        <w:rPr>
          <w:rFonts w:ascii="Times New Roman" w:eastAsia="Times New Roman" w:hAnsi="Times New Roman" w:cs="Times New Roman"/>
          <w:sz w:val="28"/>
          <w:szCs w:val="28"/>
          <w:lang w:eastAsia="ru-RU"/>
        </w:rPr>
        <w:t> млн рублей за счет средств краевого бюджета</w:t>
      </w:r>
      <w:r w:rsidRPr="008C1B00">
        <w:rPr>
          <w:rFonts w:ascii="Times New Roman" w:eastAsia="Times New Roman" w:hAnsi="Times New Roman" w:cs="Times New Roman"/>
          <w:sz w:val="28"/>
          <w:szCs w:val="28"/>
          <w:lang w:eastAsia="ru-RU"/>
        </w:rPr>
        <w:t xml:space="preserve">. Планируемый объем расходов </w:t>
      </w:r>
      <w:r>
        <w:rPr>
          <w:rFonts w:ascii="Times New Roman" w:eastAsia="Times New Roman" w:hAnsi="Times New Roman" w:cs="Times New Roman"/>
          <w:sz w:val="28"/>
          <w:szCs w:val="28"/>
          <w:lang w:eastAsia="ru-RU"/>
        </w:rPr>
        <w:t>выше</w:t>
      </w:r>
      <w:r w:rsidRPr="008C1B00">
        <w:rPr>
          <w:rFonts w:ascii="Times New Roman" w:eastAsia="Times New Roman" w:hAnsi="Times New Roman" w:cs="Times New Roman"/>
          <w:sz w:val="28"/>
          <w:szCs w:val="28"/>
          <w:lang w:eastAsia="ru-RU"/>
        </w:rPr>
        <w:t xml:space="preserve"> уровня 2016 года на </w:t>
      </w:r>
      <w:r>
        <w:rPr>
          <w:rFonts w:ascii="Times New Roman" w:eastAsia="Times New Roman" w:hAnsi="Times New Roman" w:cs="Times New Roman"/>
          <w:sz w:val="28"/>
          <w:szCs w:val="28"/>
          <w:lang w:eastAsia="ru-RU"/>
        </w:rPr>
        <w:t>6,9</w:t>
      </w:r>
      <w:r w:rsidRPr="008C1B00">
        <w:rPr>
          <w:rFonts w:ascii="Times New Roman" w:eastAsia="Times New Roman" w:hAnsi="Times New Roman" w:cs="Times New Roman"/>
          <w:sz w:val="28"/>
          <w:szCs w:val="28"/>
          <w:lang w:eastAsia="ru-RU"/>
        </w:rPr>
        <w:t xml:space="preserve"> %, или на </w:t>
      </w:r>
      <w:r>
        <w:rPr>
          <w:rFonts w:ascii="Times New Roman" w:eastAsia="Times New Roman" w:hAnsi="Times New Roman" w:cs="Times New Roman"/>
          <w:sz w:val="28"/>
          <w:szCs w:val="28"/>
          <w:lang w:eastAsia="ru-RU"/>
        </w:rPr>
        <w:t>107,9</w:t>
      </w:r>
      <w:r w:rsidRPr="008C1B00">
        <w:rPr>
          <w:rFonts w:ascii="Times New Roman" w:eastAsia="Times New Roman" w:hAnsi="Times New Roman" w:cs="Times New Roman"/>
          <w:sz w:val="28"/>
          <w:szCs w:val="28"/>
          <w:lang w:eastAsia="ru-RU"/>
        </w:rPr>
        <w:t> млн рублей (</w:t>
      </w:r>
      <w:r>
        <w:rPr>
          <w:rFonts w:ascii="Times New Roman" w:eastAsia="Times New Roman" w:hAnsi="Times New Roman" w:cs="Times New Roman"/>
          <w:sz w:val="28"/>
          <w:szCs w:val="28"/>
          <w:lang w:eastAsia="ru-RU"/>
        </w:rPr>
        <w:t>1569,2</w:t>
      </w:r>
      <w:r w:rsidRPr="008C1B00">
        <w:rPr>
          <w:rFonts w:ascii="Times New Roman" w:eastAsia="Times New Roman" w:hAnsi="Times New Roman" w:cs="Times New Roman"/>
          <w:sz w:val="28"/>
          <w:szCs w:val="28"/>
          <w:lang w:eastAsia="ru-RU"/>
        </w:rPr>
        <w:t> млн рублей).</w:t>
      </w:r>
    </w:p>
    <w:p w:rsidR="004128C0" w:rsidRPr="00F23E6D" w:rsidRDefault="004128C0" w:rsidP="004128C0">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47E8">
        <w:rPr>
          <w:rFonts w:ascii="Times New Roman" w:eastAsia="Calibri" w:hAnsi="Times New Roman" w:cs="Times New Roman"/>
          <w:sz w:val="28"/>
          <w:szCs w:val="28"/>
        </w:rPr>
        <w:t>Планируемые бюджетные ассигнования на 2018 год составят 1233,6 млн рублей, что ниже показателей 2017 года на 443,5 млн рублей, или на 26,4 %; расходы 2019 года запланированы в размере 1132,7 млн рублей, что ниже показателей 2018 года на 100,9 млн рублей, или на 8,2 %.</w:t>
      </w:r>
      <w:r w:rsidRPr="00F23E6D">
        <w:rPr>
          <w:rFonts w:ascii="Times New Roman" w:eastAsia="Calibri" w:hAnsi="Times New Roman" w:cs="Times New Roman"/>
          <w:sz w:val="28"/>
          <w:szCs w:val="28"/>
        </w:rPr>
        <w:t xml:space="preserve"> </w:t>
      </w:r>
    </w:p>
    <w:p w:rsidR="004128C0" w:rsidRPr="00BD7D34" w:rsidRDefault="004128C0" w:rsidP="004128C0">
      <w:pPr>
        <w:spacing w:after="0" w:line="240" w:lineRule="auto"/>
        <w:ind w:firstLine="709"/>
        <w:jc w:val="both"/>
        <w:rPr>
          <w:rFonts w:ascii="Times New Roman" w:eastAsia="Times New Roman" w:hAnsi="Times New Roman" w:cs="Times New Roman"/>
          <w:sz w:val="28"/>
          <w:szCs w:val="28"/>
          <w:lang w:eastAsia="ru-RU"/>
        </w:rPr>
      </w:pPr>
      <w:r w:rsidRPr="00F23E6D">
        <w:rPr>
          <w:rFonts w:ascii="Times New Roman" w:eastAsia="Times New Roman" w:hAnsi="Times New Roman" w:cs="Times New Roman"/>
          <w:sz w:val="28"/>
          <w:szCs w:val="28"/>
          <w:lang w:eastAsia="ru-RU"/>
        </w:rPr>
        <w:t>Согласно ведомственной структуре расходов на 2017 год расходы</w:t>
      </w:r>
      <w:r>
        <w:rPr>
          <w:rFonts w:ascii="Times New Roman" w:eastAsia="Times New Roman" w:hAnsi="Times New Roman" w:cs="Times New Roman"/>
          <w:sz w:val="28"/>
          <w:szCs w:val="28"/>
          <w:lang w:eastAsia="ru-RU"/>
        </w:rPr>
        <w:t xml:space="preserve"> по разделу буде</w:t>
      </w:r>
      <w:r w:rsidRPr="00BD7D34">
        <w:rPr>
          <w:rFonts w:ascii="Times New Roman" w:eastAsia="Times New Roman" w:hAnsi="Times New Roman" w:cs="Times New Roman"/>
          <w:sz w:val="28"/>
          <w:szCs w:val="28"/>
          <w:lang w:eastAsia="ru-RU"/>
        </w:rPr>
        <w:t xml:space="preserve">т осуществлять </w:t>
      </w:r>
      <w:r>
        <w:rPr>
          <w:rFonts w:ascii="Times New Roman" w:eastAsia="Times New Roman" w:hAnsi="Times New Roman" w:cs="Times New Roman"/>
          <w:sz w:val="28"/>
          <w:szCs w:val="28"/>
          <w:lang w:eastAsia="ru-RU"/>
        </w:rPr>
        <w:t>один</w:t>
      </w:r>
      <w:r w:rsidRPr="00BD7D34">
        <w:rPr>
          <w:rFonts w:ascii="Times New Roman" w:eastAsia="Times New Roman" w:hAnsi="Times New Roman" w:cs="Times New Roman"/>
          <w:sz w:val="28"/>
          <w:szCs w:val="28"/>
          <w:lang w:eastAsia="ru-RU"/>
        </w:rPr>
        <w:t> главны</w:t>
      </w:r>
      <w:r>
        <w:rPr>
          <w:rFonts w:ascii="Times New Roman" w:eastAsia="Times New Roman" w:hAnsi="Times New Roman" w:cs="Times New Roman"/>
          <w:sz w:val="28"/>
          <w:szCs w:val="28"/>
          <w:lang w:eastAsia="ru-RU"/>
        </w:rPr>
        <w:t>й</w:t>
      </w:r>
      <w:r w:rsidRPr="00BD7D34">
        <w:rPr>
          <w:rFonts w:ascii="Times New Roman" w:eastAsia="Times New Roman" w:hAnsi="Times New Roman" w:cs="Times New Roman"/>
          <w:sz w:val="28"/>
          <w:szCs w:val="28"/>
          <w:lang w:eastAsia="ru-RU"/>
        </w:rPr>
        <w:t xml:space="preserve"> распорядител</w:t>
      </w:r>
      <w:r>
        <w:rPr>
          <w:rFonts w:ascii="Times New Roman" w:eastAsia="Times New Roman" w:hAnsi="Times New Roman" w:cs="Times New Roman"/>
          <w:sz w:val="28"/>
          <w:szCs w:val="28"/>
          <w:lang w:eastAsia="ru-RU"/>
        </w:rPr>
        <w:t>ь бюджетных средств – департамент физической культуры и спорта Приморского края.</w:t>
      </w:r>
    </w:p>
    <w:p w:rsidR="004128C0" w:rsidRPr="001540E9" w:rsidRDefault="004128C0" w:rsidP="004128C0">
      <w:pPr>
        <w:spacing w:after="0" w:line="240" w:lineRule="auto"/>
        <w:ind w:firstLine="709"/>
        <w:jc w:val="both"/>
        <w:rPr>
          <w:rFonts w:ascii="Times New Roman" w:hAnsi="Times New Roman" w:cs="Times New Roman"/>
          <w:sz w:val="28"/>
          <w:szCs w:val="28"/>
        </w:rPr>
      </w:pPr>
      <w:r w:rsidRPr="001540E9">
        <w:rPr>
          <w:rFonts w:ascii="Times New Roman" w:hAnsi="Times New Roman" w:cs="Times New Roman"/>
          <w:sz w:val="28"/>
          <w:szCs w:val="28"/>
        </w:rPr>
        <w:t xml:space="preserve">По данному разделу на 2017 год предусмотрены ассигнования на реализацию мероприятий </w:t>
      </w:r>
      <w:r>
        <w:rPr>
          <w:rFonts w:ascii="Times New Roman" w:hAnsi="Times New Roman" w:cs="Times New Roman"/>
          <w:sz w:val="28"/>
          <w:szCs w:val="28"/>
        </w:rPr>
        <w:t>двух</w:t>
      </w:r>
      <w:r w:rsidRPr="001540E9">
        <w:rPr>
          <w:rFonts w:ascii="Times New Roman" w:hAnsi="Times New Roman" w:cs="Times New Roman"/>
          <w:sz w:val="28"/>
          <w:szCs w:val="28"/>
        </w:rPr>
        <w:t xml:space="preserve"> ГП.</w:t>
      </w:r>
    </w:p>
    <w:p w:rsidR="004128C0" w:rsidRPr="001540E9" w:rsidRDefault="004128C0" w:rsidP="004128C0">
      <w:pPr>
        <w:spacing w:after="0" w:line="240" w:lineRule="auto"/>
        <w:ind w:firstLine="709"/>
        <w:jc w:val="both"/>
        <w:rPr>
          <w:rFonts w:ascii="Times New Roman" w:hAnsi="Times New Roman" w:cs="Times New Roman"/>
          <w:sz w:val="28"/>
          <w:szCs w:val="28"/>
        </w:rPr>
      </w:pPr>
      <w:r w:rsidRPr="001540E9">
        <w:rPr>
          <w:rFonts w:ascii="Times New Roman" w:hAnsi="Times New Roman" w:cs="Times New Roman"/>
          <w:sz w:val="28"/>
          <w:szCs w:val="28"/>
        </w:rPr>
        <w:t>Распределение бюджетных ассигнований в разрезе ГП на 2017 год к уровню расходов 2016 года приведено в таблице.</w:t>
      </w:r>
    </w:p>
    <w:p w:rsidR="004128C0" w:rsidRPr="004128C0" w:rsidRDefault="004128C0" w:rsidP="004128C0">
      <w:pPr>
        <w:spacing w:after="0" w:line="240" w:lineRule="auto"/>
        <w:ind w:left="7079" w:firstLine="709"/>
        <w:jc w:val="right"/>
        <w:rPr>
          <w:rFonts w:ascii="Times New Roman" w:hAnsi="Times New Roman" w:cs="Times New Roman"/>
          <w:sz w:val="24"/>
          <w:szCs w:val="24"/>
          <w:highlight w:val="lightGray"/>
        </w:rPr>
      </w:pPr>
    </w:p>
    <w:tbl>
      <w:tblPr>
        <w:tblW w:w="9513" w:type="dxa"/>
        <w:tblInd w:w="93" w:type="dxa"/>
        <w:tblLook w:val="04A0" w:firstRow="1" w:lastRow="0" w:firstColumn="1" w:lastColumn="0" w:noHBand="0" w:noVBand="1"/>
      </w:tblPr>
      <w:tblGrid>
        <w:gridCol w:w="4780"/>
        <w:gridCol w:w="1362"/>
        <w:gridCol w:w="1390"/>
        <w:gridCol w:w="956"/>
        <w:gridCol w:w="1025"/>
      </w:tblGrid>
      <w:tr w:rsidR="004128C0" w:rsidRPr="00BD6548" w:rsidTr="00D738D4">
        <w:trPr>
          <w:trHeight w:val="192"/>
          <w:tblHeader/>
        </w:trPr>
        <w:tc>
          <w:tcPr>
            <w:tcW w:w="4780" w:type="dxa"/>
            <w:tcBorders>
              <w:bottom w:val="single" w:sz="4" w:space="0" w:color="auto"/>
            </w:tcBorders>
            <w:shd w:val="clear" w:color="auto" w:fill="auto"/>
            <w:vAlign w:val="center"/>
          </w:tcPr>
          <w:p w:rsidR="004128C0" w:rsidRPr="004128C0" w:rsidRDefault="004128C0" w:rsidP="00D738D4">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362" w:type="dxa"/>
            <w:tcBorders>
              <w:bottom w:val="single" w:sz="4" w:space="0" w:color="auto"/>
            </w:tcBorders>
            <w:shd w:val="clear" w:color="auto" w:fill="auto"/>
            <w:vAlign w:val="center"/>
          </w:tcPr>
          <w:p w:rsidR="004128C0" w:rsidRPr="004128C0" w:rsidRDefault="004128C0" w:rsidP="00D738D4">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390" w:type="dxa"/>
            <w:tcBorders>
              <w:bottom w:val="single" w:sz="4" w:space="0" w:color="auto"/>
            </w:tcBorders>
            <w:shd w:val="clear" w:color="auto" w:fill="auto"/>
            <w:vAlign w:val="center"/>
          </w:tcPr>
          <w:p w:rsidR="004128C0" w:rsidRPr="004128C0" w:rsidRDefault="004128C0" w:rsidP="00D738D4">
            <w:pPr>
              <w:spacing w:after="0" w:line="240" w:lineRule="auto"/>
              <w:jc w:val="center"/>
              <w:rPr>
                <w:rFonts w:ascii="Times New Roman" w:eastAsia="Times New Roman" w:hAnsi="Times New Roman" w:cs="Times New Roman"/>
                <w:color w:val="000000"/>
                <w:sz w:val="20"/>
                <w:szCs w:val="20"/>
                <w:highlight w:val="lightGray"/>
                <w:lang w:eastAsia="ru-RU"/>
              </w:rPr>
            </w:pPr>
          </w:p>
        </w:tc>
        <w:tc>
          <w:tcPr>
            <w:tcW w:w="1981" w:type="dxa"/>
            <w:gridSpan w:val="2"/>
            <w:tcBorders>
              <w:bottom w:val="single" w:sz="4" w:space="0" w:color="auto"/>
            </w:tcBorders>
            <w:shd w:val="clear" w:color="auto" w:fill="auto"/>
            <w:vAlign w:val="center"/>
          </w:tcPr>
          <w:p w:rsidR="004128C0" w:rsidRPr="00DE1822" w:rsidRDefault="004128C0" w:rsidP="00D738D4">
            <w:pPr>
              <w:spacing w:after="0" w:line="240" w:lineRule="auto"/>
              <w:jc w:val="center"/>
              <w:rPr>
                <w:rFonts w:ascii="Times New Roman" w:eastAsia="Times New Roman" w:hAnsi="Times New Roman" w:cs="Times New Roman"/>
                <w:lang w:eastAsia="ru-RU"/>
              </w:rPr>
            </w:pPr>
            <w:r w:rsidRPr="00DE1822">
              <w:rPr>
                <w:rFonts w:ascii="Times New Roman" w:hAnsi="Times New Roman" w:cs="Times New Roman"/>
                <w:sz w:val="24"/>
                <w:szCs w:val="24"/>
              </w:rPr>
              <w:t>(млн рублей)</w:t>
            </w:r>
          </w:p>
        </w:tc>
      </w:tr>
      <w:tr w:rsidR="004128C0" w:rsidRPr="00BD6548" w:rsidTr="00D738D4">
        <w:trPr>
          <w:trHeight w:val="990"/>
          <w:tblHeader/>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Наименование показателя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Утверждено Законом Приморского края</w:t>
            </w:r>
            <w:r w:rsidRPr="00792143">
              <w:rPr>
                <w:rFonts w:ascii="Times New Roman" w:eastAsia="Times New Roman" w:hAnsi="Times New Roman" w:cs="Times New Roman"/>
                <w:color w:val="000000"/>
                <w:sz w:val="20"/>
                <w:szCs w:val="20"/>
                <w:lang w:eastAsia="ru-RU"/>
              </w:rPr>
              <w:br/>
              <w:t>на 2016 год</w:t>
            </w:r>
          </w:p>
          <w:p w:rsidR="004128C0" w:rsidRPr="00792143" w:rsidRDefault="004128C0" w:rsidP="00D738D4">
            <w:pPr>
              <w:spacing w:after="0" w:line="240" w:lineRule="auto"/>
              <w:ind w:left="-108"/>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Законопроект    на 2017 год</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jc w:val="center"/>
              <w:rPr>
                <w:rFonts w:ascii="Times New Roman" w:eastAsia="Times New Roman" w:hAnsi="Times New Roman" w:cs="Times New Roman"/>
                <w:lang w:eastAsia="ru-RU"/>
              </w:rPr>
            </w:pPr>
            <w:r w:rsidRPr="00792143">
              <w:rPr>
                <w:rFonts w:ascii="Times New Roman" w:eastAsia="Times New Roman" w:hAnsi="Times New Roman" w:cs="Times New Roman"/>
                <w:lang w:eastAsia="ru-RU"/>
              </w:rPr>
              <w:t>Темпы роста (снижения) расходов</w:t>
            </w:r>
          </w:p>
        </w:tc>
      </w:tr>
      <w:tr w:rsidR="004128C0" w:rsidRPr="00BD6548" w:rsidTr="00D738D4">
        <w:trPr>
          <w:trHeight w:val="639"/>
          <w:tblHeader/>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4128C0" w:rsidRPr="00792143" w:rsidRDefault="004128C0" w:rsidP="00D738D4">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4128C0" w:rsidRPr="00792143" w:rsidRDefault="004128C0" w:rsidP="00D738D4">
            <w:pPr>
              <w:spacing w:after="0" w:line="240" w:lineRule="auto"/>
              <w:rPr>
                <w:rFonts w:ascii="Times New Roman" w:eastAsia="Times New Roman" w:hAnsi="Times New Roman" w:cs="Times New Roman"/>
                <w:color w:val="000000"/>
                <w:sz w:val="20"/>
                <w:szCs w:val="20"/>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4128C0" w:rsidRPr="00792143" w:rsidRDefault="004128C0" w:rsidP="00D738D4">
            <w:pPr>
              <w:spacing w:after="0" w:line="240" w:lineRule="auto"/>
              <w:rPr>
                <w:rFonts w:ascii="Times New Roman" w:eastAsia="Times New Roman" w:hAnsi="Times New Roman" w:cs="Times New Roman"/>
                <w:color w:val="000000"/>
                <w:sz w:val="20"/>
                <w:szCs w:val="2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792143">
              <w:rPr>
                <w:rFonts w:ascii="Times New Roman" w:eastAsia="Times New Roman" w:hAnsi="Times New Roman" w:cs="Times New Roman"/>
                <w:color w:val="000000"/>
                <w:sz w:val="20"/>
                <w:szCs w:val="20"/>
                <w:lang w:eastAsia="ru-RU"/>
              </w:rPr>
              <w:t>сумма</w:t>
            </w:r>
          </w:p>
        </w:tc>
        <w:tc>
          <w:tcPr>
            <w:tcW w:w="1025" w:type="dxa"/>
            <w:tcBorders>
              <w:top w:val="nil"/>
              <w:left w:val="nil"/>
              <w:bottom w:val="single" w:sz="4" w:space="0" w:color="auto"/>
              <w:right w:val="single" w:sz="4" w:space="0" w:color="auto"/>
            </w:tcBorders>
            <w:shd w:val="clear" w:color="auto" w:fill="auto"/>
            <w:noWrap/>
            <w:vAlign w:val="center"/>
            <w:hideMark/>
          </w:tcPr>
          <w:p w:rsidR="004128C0" w:rsidRPr="00792143" w:rsidRDefault="004128C0" w:rsidP="00D738D4">
            <w:pPr>
              <w:spacing w:after="0" w:line="240" w:lineRule="auto"/>
              <w:jc w:val="center"/>
              <w:rPr>
                <w:rFonts w:ascii="Times New Roman" w:eastAsia="Times New Roman" w:hAnsi="Times New Roman" w:cs="Times New Roman"/>
                <w:sz w:val="20"/>
                <w:szCs w:val="20"/>
                <w:lang w:eastAsia="ru-RU"/>
              </w:rPr>
            </w:pPr>
            <w:r w:rsidRPr="00792143">
              <w:rPr>
                <w:rFonts w:ascii="Times New Roman" w:eastAsia="Times New Roman" w:hAnsi="Times New Roman" w:cs="Times New Roman"/>
                <w:sz w:val="20"/>
                <w:szCs w:val="20"/>
                <w:lang w:eastAsia="ru-RU"/>
              </w:rPr>
              <w:t>%</w:t>
            </w:r>
          </w:p>
        </w:tc>
      </w:tr>
      <w:tr w:rsidR="004128C0" w:rsidRPr="00BD6548" w:rsidTr="00D738D4">
        <w:trPr>
          <w:trHeight w:val="281"/>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rPr>
                <w:rFonts w:ascii="Times New Roman" w:eastAsia="Times New Roman" w:hAnsi="Times New Roman" w:cs="Times New Roman"/>
                <w:b/>
                <w:bCs/>
                <w:i/>
                <w:iCs/>
                <w:color w:val="000000"/>
                <w:sz w:val="20"/>
                <w:szCs w:val="20"/>
                <w:lang w:eastAsia="ru-RU"/>
              </w:rPr>
            </w:pPr>
            <w:r w:rsidRPr="00792143">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362"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i/>
                <w:iCs/>
                <w:color w:val="000000"/>
              </w:rPr>
            </w:pPr>
          </w:p>
        </w:tc>
        <w:tc>
          <w:tcPr>
            <w:tcW w:w="1390"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i/>
                <w:iCs/>
                <w:color w:val="000000"/>
              </w:rPr>
            </w:pPr>
          </w:p>
        </w:tc>
        <w:tc>
          <w:tcPr>
            <w:tcW w:w="956"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i/>
                <w:iCs/>
                <w:color w:val="000000"/>
              </w:rPr>
            </w:pPr>
          </w:p>
        </w:tc>
        <w:tc>
          <w:tcPr>
            <w:tcW w:w="1025"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i/>
                <w:iCs/>
                <w:color w:val="000000"/>
              </w:rPr>
            </w:pPr>
          </w:p>
        </w:tc>
      </w:tr>
      <w:tr w:rsidR="004128C0" w:rsidRPr="00BD6548" w:rsidTr="00D738D4">
        <w:trPr>
          <w:trHeight w:val="557"/>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"Социальная поддержка населения Приморского края на 2013-2020 годы"</w:t>
            </w:r>
          </w:p>
        </w:tc>
        <w:tc>
          <w:tcPr>
            <w:tcW w:w="1362"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10,8</w:t>
            </w:r>
          </w:p>
        </w:tc>
        <w:tc>
          <w:tcPr>
            <w:tcW w:w="1390"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10,8</w:t>
            </w:r>
          </w:p>
        </w:tc>
        <w:tc>
          <w:tcPr>
            <w:tcW w:w="956"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w:t>
            </w:r>
          </w:p>
        </w:tc>
        <w:tc>
          <w:tcPr>
            <w:tcW w:w="1025"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w:t>
            </w:r>
          </w:p>
        </w:tc>
      </w:tr>
      <w:tr w:rsidR="004128C0" w:rsidRPr="00BD6548" w:rsidTr="00D738D4">
        <w:trPr>
          <w:trHeight w:val="419"/>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"Развитие физической культуры и спорта Приморского края" на 2013-2020 годы</w:t>
            </w:r>
          </w:p>
        </w:tc>
        <w:tc>
          <w:tcPr>
            <w:tcW w:w="1362"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1558,4</w:t>
            </w:r>
          </w:p>
        </w:tc>
        <w:tc>
          <w:tcPr>
            <w:tcW w:w="1390"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color w:val="000000"/>
              </w:rPr>
            </w:pPr>
            <w:r>
              <w:rPr>
                <w:rFonts w:ascii="Times New Roman" w:hAnsi="Times New Roman" w:cs="Times New Roman"/>
                <w:color w:val="000000"/>
              </w:rPr>
              <w:t>1666,3</w:t>
            </w:r>
          </w:p>
        </w:tc>
        <w:tc>
          <w:tcPr>
            <w:tcW w:w="956"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+107,9</w:t>
            </w:r>
          </w:p>
        </w:tc>
        <w:tc>
          <w:tcPr>
            <w:tcW w:w="1025"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Cs/>
                <w:iCs/>
                <w:color w:val="000000"/>
              </w:rPr>
            </w:pPr>
            <w:r>
              <w:rPr>
                <w:rFonts w:ascii="Times New Roman" w:hAnsi="Times New Roman" w:cs="Times New Roman"/>
                <w:bCs/>
                <w:iCs/>
                <w:color w:val="000000"/>
              </w:rPr>
              <w:t>106,9</w:t>
            </w:r>
          </w:p>
        </w:tc>
      </w:tr>
      <w:tr w:rsidR="004128C0" w:rsidRPr="00BD6548" w:rsidTr="00D738D4">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4128C0" w:rsidRPr="00792143" w:rsidRDefault="004128C0" w:rsidP="00D738D4">
            <w:pPr>
              <w:spacing w:after="0" w:line="240" w:lineRule="auto"/>
              <w:rPr>
                <w:rFonts w:ascii="Times New Roman" w:eastAsia="Times New Roman" w:hAnsi="Times New Roman" w:cs="Times New Roman"/>
                <w:b/>
                <w:bCs/>
                <w:color w:val="000000"/>
                <w:sz w:val="20"/>
                <w:szCs w:val="20"/>
                <w:lang w:eastAsia="ru-RU"/>
              </w:rPr>
            </w:pPr>
            <w:r w:rsidRPr="00792143">
              <w:rPr>
                <w:rFonts w:ascii="Times New Roman" w:eastAsia="Times New Roman" w:hAnsi="Times New Roman" w:cs="Times New Roman"/>
                <w:b/>
                <w:bCs/>
                <w:color w:val="000000"/>
                <w:sz w:val="20"/>
                <w:szCs w:val="20"/>
                <w:lang w:eastAsia="ru-RU"/>
              </w:rPr>
              <w:t>Всего по разделу</w:t>
            </w:r>
          </w:p>
        </w:tc>
        <w:tc>
          <w:tcPr>
            <w:tcW w:w="1362"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1569,2</w:t>
            </w:r>
          </w:p>
        </w:tc>
        <w:tc>
          <w:tcPr>
            <w:tcW w:w="1390"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1677,1</w:t>
            </w:r>
          </w:p>
        </w:tc>
        <w:tc>
          <w:tcPr>
            <w:tcW w:w="956"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+107,9</w:t>
            </w:r>
          </w:p>
        </w:tc>
        <w:tc>
          <w:tcPr>
            <w:tcW w:w="1025" w:type="dxa"/>
            <w:tcBorders>
              <w:top w:val="nil"/>
              <w:left w:val="nil"/>
              <w:bottom w:val="single" w:sz="4" w:space="0" w:color="auto"/>
              <w:right w:val="single" w:sz="4" w:space="0" w:color="auto"/>
            </w:tcBorders>
            <w:shd w:val="clear" w:color="auto" w:fill="auto"/>
            <w:vAlign w:val="center"/>
          </w:tcPr>
          <w:p w:rsidR="004128C0" w:rsidRPr="00792143" w:rsidRDefault="004128C0" w:rsidP="00D738D4">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106,9</w:t>
            </w:r>
          </w:p>
        </w:tc>
      </w:tr>
    </w:tbl>
    <w:p w:rsidR="004128C0" w:rsidRPr="004128C0" w:rsidRDefault="004128C0" w:rsidP="004128C0">
      <w:pPr>
        <w:spacing w:after="0" w:line="240" w:lineRule="auto"/>
        <w:ind w:firstLine="709"/>
        <w:jc w:val="both"/>
        <w:rPr>
          <w:rFonts w:ascii="Times New Roman" w:hAnsi="Times New Roman" w:cs="Times New Roman"/>
          <w:sz w:val="28"/>
          <w:szCs w:val="28"/>
          <w:highlight w:val="lightGray"/>
        </w:rPr>
      </w:pPr>
    </w:p>
    <w:p w:rsidR="004128C0" w:rsidRPr="00D87951" w:rsidRDefault="004128C0" w:rsidP="004128C0">
      <w:pPr>
        <w:spacing w:after="0" w:line="240" w:lineRule="auto"/>
        <w:ind w:firstLine="709"/>
        <w:jc w:val="both"/>
        <w:rPr>
          <w:rFonts w:ascii="Times New Roman" w:eastAsia="Times New Roman" w:hAnsi="Times New Roman" w:cs="Times New Roman"/>
          <w:sz w:val="28"/>
          <w:szCs w:val="28"/>
          <w:lang w:eastAsia="ru-RU"/>
        </w:rPr>
      </w:pPr>
      <w:r w:rsidRPr="00D87951">
        <w:rPr>
          <w:rFonts w:ascii="Times New Roman" w:hAnsi="Times New Roman" w:cs="Times New Roman"/>
          <w:sz w:val="28"/>
          <w:szCs w:val="28"/>
        </w:rPr>
        <w:t xml:space="preserve">Законопроектом на 2017 год по данному разделу предусмотрены расходы в полном объеме на реализацию ГП в сумме </w:t>
      </w:r>
      <w:r>
        <w:rPr>
          <w:rFonts w:ascii="Times New Roman" w:hAnsi="Times New Roman" w:cs="Times New Roman"/>
          <w:sz w:val="28"/>
          <w:szCs w:val="28"/>
        </w:rPr>
        <w:t>1677,1</w:t>
      </w:r>
      <w:r w:rsidRPr="00D87951">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D87951">
        <w:rPr>
          <w:rFonts w:ascii="Times New Roman" w:hAnsi="Times New Roman" w:cs="Times New Roman"/>
          <w:sz w:val="28"/>
          <w:szCs w:val="28"/>
        </w:rPr>
        <w:t xml:space="preserve"> </w:t>
      </w:r>
    </w:p>
    <w:p w:rsidR="004128C0" w:rsidRDefault="004128C0" w:rsidP="004128C0">
      <w:pPr>
        <w:spacing w:after="0" w:line="240" w:lineRule="auto"/>
        <w:ind w:firstLine="709"/>
        <w:jc w:val="both"/>
        <w:rPr>
          <w:rFonts w:ascii="Times New Roman" w:hAnsi="Times New Roman" w:cs="Times New Roman"/>
          <w:sz w:val="28"/>
          <w:szCs w:val="28"/>
        </w:rPr>
      </w:pPr>
      <w:r w:rsidRPr="00D87951">
        <w:rPr>
          <w:rFonts w:ascii="Times New Roman" w:hAnsi="Times New Roman" w:cs="Times New Roman"/>
          <w:sz w:val="28"/>
          <w:szCs w:val="28"/>
        </w:rPr>
        <w:t xml:space="preserve">Распределение бюджетных ассигнований </w:t>
      </w:r>
      <w:r w:rsidRPr="00D87951">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D87951">
        <w:rPr>
          <w:rFonts w:ascii="Times New Roman" w:hAnsi="Times New Roman" w:cs="Times New Roman"/>
          <w:sz w:val="28"/>
          <w:szCs w:val="28"/>
        </w:rPr>
        <w:t xml:space="preserve"> на 2017 год к уровню расходов 2016 года приведено в таблице.</w:t>
      </w:r>
    </w:p>
    <w:p w:rsidR="004128C0" w:rsidRPr="004128C0" w:rsidRDefault="004128C0" w:rsidP="004128C0">
      <w:pPr>
        <w:spacing w:after="0" w:line="240" w:lineRule="auto"/>
        <w:ind w:firstLine="709"/>
        <w:jc w:val="right"/>
        <w:rPr>
          <w:rFonts w:ascii="Times New Roman" w:hAnsi="Times New Roman" w:cs="Times New Roman"/>
          <w:sz w:val="24"/>
          <w:szCs w:val="24"/>
          <w:highlight w:val="lightGray"/>
        </w:rPr>
      </w:pPr>
    </w:p>
    <w:tbl>
      <w:tblPr>
        <w:tblW w:w="9370" w:type="dxa"/>
        <w:tblInd w:w="93" w:type="dxa"/>
        <w:tblLayout w:type="fixed"/>
        <w:tblLook w:val="04A0" w:firstRow="1" w:lastRow="0" w:firstColumn="1" w:lastColumn="0" w:noHBand="0" w:noVBand="1"/>
      </w:tblPr>
      <w:tblGrid>
        <w:gridCol w:w="675"/>
        <w:gridCol w:w="3309"/>
        <w:gridCol w:w="993"/>
        <w:gridCol w:w="992"/>
        <w:gridCol w:w="850"/>
        <w:gridCol w:w="851"/>
        <w:gridCol w:w="850"/>
        <w:gridCol w:w="850"/>
      </w:tblGrid>
      <w:tr w:rsidR="004128C0" w:rsidRPr="00BD6548" w:rsidTr="00D738D4">
        <w:trPr>
          <w:trHeight w:val="834"/>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28C0" w:rsidRPr="004128C0" w:rsidRDefault="004128C0" w:rsidP="00D738D4">
            <w:pPr>
              <w:spacing w:after="0" w:line="240" w:lineRule="auto"/>
              <w:ind w:left="113" w:right="113"/>
              <w:jc w:val="center"/>
              <w:rPr>
                <w:rFonts w:ascii="Times New Roman" w:eastAsia="Times New Roman" w:hAnsi="Times New Roman" w:cs="Times New Roman"/>
                <w:color w:val="000000"/>
                <w:sz w:val="20"/>
                <w:szCs w:val="20"/>
                <w:highlight w:val="lightGray"/>
                <w:lang w:eastAsia="ru-RU"/>
              </w:rPr>
            </w:pPr>
            <w:r w:rsidRPr="000C1E55">
              <w:rPr>
                <w:rFonts w:ascii="Times New Roman" w:eastAsia="Times New Roman" w:hAnsi="Times New Roman" w:cs="Times New Roman"/>
                <w:color w:val="000000"/>
                <w:sz w:val="20"/>
                <w:szCs w:val="20"/>
                <w:lang w:eastAsia="ru-RU"/>
              </w:rPr>
              <w:t>Подразделы</w:t>
            </w:r>
          </w:p>
        </w:tc>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Наименование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Утверждено Законом Приморского края</w:t>
            </w:r>
            <w:r w:rsidRPr="000C1E55">
              <w:rPr>
                <w:rFonts w:ascii="Times New Roman" w:eastAsia="Times New Roman" w:hAnsi="Times New Roman" w:cs="Times New Roman"/>
                <w:color w:val="000000"/>
                <w:sz w:val="20"/>
                <w:szCs w:val="20"/>
                <w:lang w:eastAsia="ru-RU"/>
              </w:rPr>
              <w:br/>
              <w:t>на 2016 год</w:t>
            </w:r>
          </w:p>
          <w:p w:rsidR="004128C0" w:rsidRPr="000C1E55" w:rsidRDefault="004128C0" w:rsidP="00D738D4">
            <w:pPr>
              <w:spacing w:after="0" w:line="240" w:lineRule="auto"/>
              <w:ind w:left="-108"/>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(7 изменения)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Законопроект    на 2017 год</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sz w:val="20"/>
                <w:szCs w:val="20"/>
                <w:lang w:eastAsia="ru-RU"/>
              </w:rPr>
            </w:pPr>
            <w:r w:rsidRPr="000C1E55">
              <w:rPr>
                <w:rFonts w:ascii="Times New Roman" w:eastAsia="Times New Roman" w:hAnsi="Times New Roman" w:cs="Times New Roman"/>
                <w:sz w:val="20"/>
                <w:szCs w:val="20"/>
                <w:lang w:eastAsia="ru-RU"/>
              </w:rPr>
              <w:t>Темпы роста (снижения) расходов</w:t>
            </w:r>
          </w:p>
        </w:tc>
      </w:tr>
      <w:tr w:rsidR="004128C0" w:rsidRPr="00BD6548" w:rsidTr="00D738D4">
        <w:trPr>
          <w:trHeight w:val="594"/>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128C0" w:rsidRPr="004128C0" w:rsidRDefault="004128C0" w:rsidP="00D738D4">
            <w:pPr>
              <w:spacing w:after="0" w:line="240" w:lineRule="auto"/>
              <w:rPr>
                <w:rFonts w:ascii="Times New Roman" w:eastAsia="Times New Roman" w:hAnsi="Times New Roman" w:cs="Times New Roman"/>
                <w:color w:val="000000"/>
                <w:sz w:val="20"/>
                <w:szCs w:val="20"/>
                <w:highlight w:val="lightGray"/>
                <w:lang w:eastAsia="ru-RU"/>
              </w:rPr>
            </w:pPr>
          </w:p>
        </w:tc>
        <w:tc>
          <w:tcPr>
            <w:tcW w:w="3309" w:type="dxa"/>
            <w:vMerge/>
            <w:tcBorders>
              <w:top w:val="single" w:sz="4" w:space="0" w:color="auto"/>
              <w:left w:val="single" w:sz="4" w:space="0" w:color="auto"/>
              <w:bottom w:val="single" w:sz="4" w:space="0" w:color="auto"/>
              <w:right w:val="single" w:sz="4" w:space="0" w:color="auto"/>
            </w:tcBorders>
            <w:vAlign w:val="center"/>
            <w:hideMark/>
          </w:tcPr>
          <w:p w:rsidR="004128C0" w:rsidRPr="000C1E55" w:rsidRDefault="004128C0" w:rsidP="00D738D4">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992" w:type="dxa"/>
            <w:tcBorders>
              <w:top w:val="nil"/>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4128C0" w:rsidRPr="000C1E55" w:rsidRDefault="004128C0" w:rsidP="00D738D4">
            <w:pPr>
              <w:spacing w:after="0" w:line="240" w:lineRule="auto"/>
              <w:jc w:val="center"/>
              <w:rPr>
                <w:rFonts w:ascii="Times New Roman" w:eastAsia="Times New Roman" w:hAnsi="Times New Roman" w:cs="Times New Roman"/>
                <w:color w:val="000000"/>
                <w:sz w:val="20"/>
                <w:szCs w:val="20"/>
                <w:lang w:eastAsia="ru-RU"/>
              </w:rPr>
            </w:pPr>
            <w:r w:rsidRPr="000C1E55">
              <w:rPr>
                <w:rFonts w:ascii="Times New Roman" w:eastAsia="Times New Roman" w:hAnsi="Times New Roman" w:cs="Times New Roman"/>
                <w:color w:val="000000"/>
                <w:sz w:val="20"/>
                <w:szCs w:val="20"/>
                <w:lang w:eastAsia="ru-RU"/>
              </w:rPr>
              <w:t xml:space="preserve">млн      рублей </w:t>
            </w:r>
          </w:p>
        </w:tc>
        <w:tc>
          <w:tcPr>
            <w:tcW w:w="850" w:type="dxa"/>
            <w:tcBorders>
              <w:top w:val="nil"/>
              <w:left w:val="nil"/>
              <w:bottom w:val="single" w:sz="4" w:space="0" w:color="auto"/>
              <w:right w:val="single" w:sz="4" w:space="0" w:color="auto"/>
            </w:tcBorders>
            <w:shd w:val="clear" w:color="auto" w:fill="auto"/>
            <w:noWrap/>
            <w:vAlign w:val="center"/>
            <w:hideMark/>
          </w:tcPr>
          <w:p w:rsidR="004128C0" w:rsidRPr="000C1E55" w:rsidRDefault="004128C0" w:rsidP="00D738D4">
            <w:pPr>
              <w:spacing w:after="0" w:line="240" w:lineRule="auto"/>
              <w:jc w:val="center"/>
              <w:rPr>
                <w:rFonts w:ascii="Times New Roman" w:eastAsia="Times New Roman" w:hAnsi="Times New Roman" w:cs="Times New Roman"/>
                <w:sz w:val="20"/>
                <w:szCs w:val="20"/>
                <w:lang w:eastAsia="ru-RU"/>
              </w:rPr>
            </w:pPr>
            <w:r w:rsidRPr="000C1E55">
              <w:rPr>
                <w:rFonts w:ascii="Times New Roman" w:eastAsia="Times New Roman" w:hAnsi="Times New Roman" w:cs="Times New Roman"/>
                <w:sz w:val="20"/>
                <w:szCs w:val="20"/>
                <w:lang w:eastAsia="ru-RU"/>
              </w:rPr>
              <w:t>%</w:t>
            </w:r>
          </w:p>
        </w:tc>
      </w:tr>
      <w:tr w:rsidR="004128C0" w:rsidRPr="00C314B8" w:rsidTr="00D738D4">
        <w:trPr>
          <w:trHeight w:val="401"/>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4128C0" w:rsidRPr="00C314B8" w:rsidRDefault="004128C0" w:rsidP="00D738D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1102</w:t>
            </w:r>
          </w:p>
        </w:tc>
        <w:tc>
          <w:tcPr>
            <w:tcW w:w="3309" w:type="dxa"/>
            <w:tcBorders>
              <w:top w:val="nil"/>
              <w:left w:val="nil"/>
              <w:bottom w:val="single" w:sz="4" w:space="0" w:color="auto"/>
              <w:right w:val="single" w:sz="4" w:space="0" w:color="auto"/>
            </w:tcBorders>
            <w:shd w:val="clear" w:color="auto" w:fill="auto"/>
            <w:vAlign w:val="bottom"/>
            <w:hideMark/>
          </w:tcPr>
          <w:p w:rsidR="004128C0" w:rsidRPr="00C314B8" w:rsidRDefault="004128C0"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Массовый спорт</w:t>
            </w:r>
          </w:p>
        </w:tc>
        <w:tc>
          <w:tcPr>
            <w:tcW w:w="993"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570,9</w:t>
            </w:r>
          </w:p>
        </w:tc>
        <w:tc>
          <w:tcPr>
            <w:tcW w:w="992"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850"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729,1</w:t>
            </w:r>
          </w:p>
        </w:tc>
        <w:tc>
          <w:tcPr>
            <w:tcW w:w="851"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850"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+158,2</w:t>
            </w:r>
          </w:p>
        </w:tc>
        <w:tc>
          <w:tcPr>
            <w:tcW w:w="850" w:type="dxa"/>
            <w:tcBorders>
              <w:top w:val="nil"/>
              <w:left w:val="nil"/>
              <w:bottom w:val="single" w:sz="4" w:space="0" w:color="auto"/>
              <w:right w:val="single" w:sz="4" w:space="0" w:color="auto"/>
            </w:tcBorders>
            <w:shd w:val="clear" w:color="auto" w:fill="auto"/>
            <w:noWrap/>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127,7</w:t>
            </w:r>
          </w:p>
        </w:tc>
      </w:tr>
      <w:tr w:rsidR="004128C0" w:rsidRPr="00C314B8" w:rsidTr="00D738D4">
        <w:trPr>
          <w:trHeight w:val="279"/>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4128C0" w:rsidRPr="00C314B8" w:rsidRDefault="004128C0" w:rsidP="00D738D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w:t>
            </w:r>
          </w:p>
        </w:tc>
        <w:tc>
          <w:tcPr>
            <w:tcW w:w="3309" w:type="dxa"/>
            <w:tcBorders>
              <w:top w:val="nil"/>
              <w:left w:val="nil"/>
              <w:bottom w:val="single" w:sz="4" w:space="0" w:color="auto"/>
              <w:right w:val="single" w:sz="4" w:space="0" w:color="auto"/>
            </w:tcBorders>
            <w:shd w:val="clear" w:color="auto" w:fill="auto"/>
            <w:vAlign w:val="bottom"/>
            <w:hideMark/>
          </w:tcPr>
          <w:p w:rsidR="004128C0" w:rsidRPr="00C314B8" w:rsidRDefault="004128C0"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Спорт высших достижений</w:t>
            </w:r>
          </w:p>
        </w:tc>
        <w:tc>
          <w:tcPr>
            <w:tcW w:w="993"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982,2</w:t>
            </w:r>
          </w:p>
        </w:tc>
        <w:tc>
          <w:tcPr>
            <w:tcW w:w="992"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62,6</w:t>
            </w:r>
          </w:p>
        </w:tc>
        <w:tc>
          <w:tcPr>
            <w:tcW w:w="850"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934,4</w:t>
            </w:r>
          </w:p>
        </w:tc>
        <w:tc>
          <w:tcPr>
            <w:tcW w:w="851"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55,7</w:t>
            </w:r>
          </w:p>
        </w:tc>
        <w:tc>
          <w:tcPr>
            <w:tcW w:w="850"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-47,8</w:t>
            </w:r>
          </w:p>
        </w:tc>
        <w:tc>
          <w:tcPr>
            <w:tcW w:w="850" w:type="dxa"/>
            <w:tcBorders>
              <w:top w:val="nil"/>
              <w:left w:val="nil"/>
              <w:bottom w:val="single" w:sz="4" w:space="0" w:color="auto"/>
              <w:right w:val="single" w:sz="4" w:space="0" w:color="auto"/>
            </w:tcBorders>
            <w:shd w:val="clear" w:color="auto" w:fill="auto"/>
            <w:noWrap/>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95,1</w:t>
            </w:r>
          </w:p>
        </w:tc>
      </w:tr>
      <w:tr w:rsidR="004128C0" w:rsidRPr="00C314B8" w:rsidTr="00D738D4">
        <w:trPr>
          <w:trHeight w:val="412"/>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4128C0" w:rsidRPr="00C314B8" w:rsidRDefault="004128C0" w:rsidP="00D738D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1105</w:t>
            </w:r>
          </w:p>
        </w:tc>
        <w:tc>
          <w:tcPr>
            <w:tcW w:w="3309" w:type="dxa"/>
            <w:tcBorders>
              <w:top w:val="nil"/>
              <w:left w:val="nil"/>
              <w:bottom w:val="single" w:sz="4" w:space="0" w:color="auto"/>
              <w:right w:val="single" w:sz="4" w:space="0" w:color="auto"/>
            </w:tcBorders>
            <w:shd w:val="clear" w:color="auto" w:fill="auto"/>
            <w:vAlign w:val="bottom"/>
            <w:hideMark/>
          </w:tcPr>
          <w:p w:rsidR="004128C0" w:rsidRPr="00C314B8" w:rsidRDefault="004128C0" w:rsidP="00D738D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Другие вопросы в области физической культуры</w:t>
            </w:r>
          </w:p>
        </w:tc>
        <w:tc>
          <w:tcPr>
            <w:tcW w:w="993"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16,1</w:t>
            </w:r>
          </w:p>
        </w:tc>
        <w:tc>
          <w:tcPr>
            <w:tcW w:w="992"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13,6</w:t>
            </w:r>
          </w:p>
        </w:tc>
        <w:tc>
          <w:tcPr>
            <w:tcW w:w="851"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850" w:type="dxa"/>
            <w:tcBorders>
              <w:top w:val="nil"/>
              <w:left w:val="nil"/>
              <w:bottom w:val="single" w:sz="4" w:space="0" w:color="auto"/>
              <w:right w:val="single" w:sz="4" w:space="0" w:color="auto"/>
            </w:tcBorders>
            <w:shd w:val="clear" w:color="auto" w:fill="auto"/>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bottom"/>
          </w:tcPr>
          <w:p w:rsidR="004128C0" w:rsidRPr="00C314B8" w:rsidRDefault="004128C0" w:rsidP="00D738D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84,5</w:t>
            </w:r>
          </w:p>
        </w:tc>
      </w:tr>
      <w:tr w:rsidR="004128C0" w:rsidRPr="00BD6548" w:rsidTr="00D738D4">
        <w:trPr>
          <w:trHeight w:val="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128C0" w:rsidRPr="00C738A5" w:rsidRDefault="004128C0" w:rsidP="00D738D4">
            <w:pPr>
              <w:spacing w:after="0" w:line="240" w:lineRule="auto"/>
              <w:jc w:val="center"/>
              <w:rPr>
                <w:rFonts w:ascii="Times New Roman" w:eastAsia="Times New Roman" w:hAnsi="Times New Roman" w:cs="Times New Roman"/>
                <w:b/>
                <w:bCs/>
                <w:color w:val="000000"/>
                <w:sz w:val="20"/>
                <w:szCs w:val="20"/>
                <w:lang w:eastAsia="ru-RU"/>
              </w:rPr>
            </w:pPr>
            <w:r w:rsidRPr="00C738A5">
              <w:rPr>
                <w:rFonts w:ascii="Times New Roman" w:eastAsia="Times New Roman" w:hAnsi="Times New Roman" w:cs="Times New Roman"/>
                <w:b/>
                <w:bCs/>
                <w:color w:val="000000"/>
                <w:sz w:val="20"/>
                <w:szCs w:val="20"/>
                <w:lang w:eastAsia="ru-RU"/>
              </w:rPr>
              <w:t>Всего по разделу</w:t>
            </w:r>
          </w:p>
        </w:tc>
        <w:tc>
          <w:tcPr>
            <w:tcW w:w="993" w:type="dxa"/>
            <w:tcBorders>
              <w:top w:val="nil"/>
              <w:left w:val="nil"/>
              <w:bottom w:val="single" w:sz="4" w:space="0" w:color="auto"/>
              <w:right w:val="single" w:sz="4" w:space="0" w:color="auto"/>
            </w:tcBorders>
            <w:shd w:val="clear" w:color="auto" w:fill="auto"/>
            <w:vAlign w:val="bottom"/>
          </w:tcPr>
          <w:p w:rsidR="004128C0" w:rsidRPr="00C738A5" w:rsidRDefault="004128C0"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1569,2</w:t>
            </w:r>
          </w:p>
        </w:tc>
        <w:tc>
          <w:tcPr>
            <w:tcW w:w="992" w:type="dxa"/>
            <w:tcBorders>
              <w:top w:val="nil"/>
              <w:left w:val="nil"/>
              <w:bottom w:val="single" w:sz="4" w:space="0" w:color="auto"/>
              <w:right w:val="single" w:sz="4" w:space="0" w:color="auto"/>
            </w:tcBorders>
            <w:shd w:val="clear" w:color="auto" w:fill="auto"/>
            <w:vAlign w:val="bottom"/>
          </w:tcPr>
          <w:p w:rsidR="004128C0" w:rsidRPr="00C738A5" w:rsidRDefault="004128C0"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4128C0" w:rsidRPr="00C738A5" w:rsidRDefault="004128C0"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1677,1</w:t>
            </w:r>
          </w:p>
        </w:tc>
        <w:tc>
          <w:tcPr>
            <w:tcW w:w="851" w:type="dxa"/>
            <w:tcBorders>
              <w:top w:val="nil"/>
              <w:left w:val="nil"/>
              <w:bottom w:val="single" w:sz="4" w:space="0" w:color="auto"/>
              <w:right w:val="single" w:sz="4" w:space="0" w:color="auto"/>
            </w:tcBorders>
            <w:shd w:val="clear" w:color="auto" w:fill="auto"/>
            <w:vAlign w:val="bottom"/>
          </w:tcPr>
          <w:p w:rsidR="004128C0" w:rsidRPr="00C738A5" w:rsidRDefault="004128C0"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850" w:type="dxa"/>
            <w:tcBorders>
              <w:top w:val="nil"/>
              <w:left w:val="nil"/>
              <w:bottom w:val="single" w:sz="4" w:space="0" w:color="auto"/>
              <w:right w:val="single" w:sz="4" w:space="0" w:color="auto"/>
            </w:tcBorders>
            <w:shd w:val="clear" w:color="auto" w:fill="auto"/>
            <w:vAlign w:val="bottom"/>
          </w:tcPr>
          <w:p w:rsidR="004128C0" w:rsidRPr="00C738A5" w:rsidRDefault="004128C0"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+107,9</w:t>
            </w:r>
          </w:p>
        </w:tc>
        <w:tc>
          <w:tcPr>
            <w:tcW w:w="850" w:type="dxa"/>
            <w:tcBorders>
              <w:top w:val="nil"/>
              <w:left w:val="nil"/>
              <w:bottom w:val="single" w:sz="4" w:space="0" w:color="auto"/>
              <w:right w:val="single" w:sz="4" w:space="0" w:color="auto"/>
            </w:tcBorders>
            <w:shd w:val="clear" w:color="auto" w:fill="auto"/>
            <w:noWrap/>
            <w:vAlign w:val="bottom"/>
          </w:tcPr>
          <w:p w:rsidR="004128C0" w:rsidRPr="00C738A5" w:rsidRDefault="004128C0" w:rsidP="00D738D4">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106,9</w:t>
            </w:r>
          </w:p>
        </w:tc>
      </w:tr>
    </w:tbl>
    <w:p w:rsidR="004128C0" w:rsidRPr="004128C0" w:rsidRDefault="004128C0" w:rsidP="004128C0">
      <w:pPr>
        <w:spacing w:after="0" w:line="240" w:lineRule="auto"/>
        <w:ind w:firstLine="709"/>
        <w:jc w:val="both"/>
        <w:rPr>
          <w:rFonts w:ascii="Times New Roman" w:hAnsi="Times New Roman" w:cs="Times New Roman"/>
          <w:sz w:val="28"/>
          <w:szCs w:val="28"/>
          <w:highlight w:val="lightGray"/>
        </w:rPr>
      </w:pPr>
    </w:p>
    <w:p w:rsidR="004128C0" w:rsidRPr="005912C5" w:rsidRDefault="004128C0" w:rsidP="004128C0">
      <w:pPr>
        <w:spacing w:after="0" w:line="240" w:lineRule="auto"/>
        <w:ind w:firstLine="708"/>
        <w:jc w:val="both"/>
        <w:rPr>
          <w:rFonts w:ascii="Times New Roman" w:hAnsi="Times New Roman" w:cs="Times New Roman"/>
          <w:sz w:val="28"/>
          <w:szCs w:val="28"/>
        </w:rPr>
      </w:pPr>
      <w:r w:rsidRPr="00BB1E6A">
        <w:rPr>
          <w:rFonts w:ascii="Times New Roman" w:hAnsi="Times New Roman" w:cs="Times New Roman"/>
          <w:sz w:val="28"/>
          <w:szCs w:val="28"/>
        </w:rPr>
        <w:t>Основн</w:t>
      </w:r>
      <w:r>
        <w:rPr>
          <w:rFonts w:ascii="Times New Roman" w:hAnsi="Times New Roman" w:cs="Times New Roman"/>
          <w:sz w:val="28"/>
          <w:szCs w:val="28"/>
        </w:rPr>
        <w:t>ой</w:t>
      </w:r>
      <w:r w:rsidRPr="00BB1E6A">
        <w:rPr>
          <w:rFonts w:ascii="Times New Roman" w:hAnsi="Times New Roman" w:cs="Times New Roman"/>
          <w:sz w:val="28"/>
          <w:szCs w:val="28"/>
        </w:rPr>
        <w:t xml:space="preserve"> </w:t>
      </w:r>
      <w:r>
        <w:rPr>
          <w:rFonts w:ascii="Times New Roman" w:hAnsi="Times New Roman" w:cs="Times New Roman"/>
          <w:sz w:val="28"/>
          <w:szCs w:val="28"/>
        </w:rPr>
        <w:t xml:space="preserve">рост в 2017 году по сравнению с 2016 годом связан </w:t>
      </w:r>
      <w:r w:rsidRPr="007C5628">
        <w:rPr>
          <w:rFonts w:ascii="Times New Roman" w:hAnsi="Times New Roman" w:cs="Times New Roman"/>
          <w:sz w:val="28"/>
          <w:szCs w:val="28"/>
        </w:rPr>
        <w:t>с увеличением</w:t>
      </w:r>
      <w:r w:rsidRPr="007C5628">
        <w:rPr>
          <w:rFonts w:ascii="Times New Roman" w:hAnsi="Times New Roman" w:cs="Times New Roman"/>
          <w:color w:val="FF0000"/>
          <w:sz w:val="28"/>
          <w:szCs w:val="28"/>
        </w:rPr>
        <w:t xml:space="preserve"> </w:t>
      </w:r>
      <w:r>
        <w:rPr>
          <w:rFonts w:ascii="Times New Roman" w:hAnsi="Times New Roman" w:cs="Times New Roman"/>
          <w:sz w:val="28"/>
          <w:szCs w:val="28"/>
        </w:rPr>
        <w:t>объема с</w:t>
      </w:r>
      <w:r w:rsidRPr="00E74436">
        <w:rPr>
          <w:rFonts w:ascii="Times New Roman" w:hAnsi="Times New Roman" w:cs="Times New Roman"/>
          <w:sz w:val="28"/>
          <w:szCs w:val="28"/>
        </w:rPr>
        <w:t>убсидии бюджетам муниципальных образований Приморского края на строительство, реконструкцию, ремонт спортивных объектов муниципальной собственности и приобретение спортивных объектов для муниципальных нужд</w:t>
      </w:r>
      <w:r>
        <w:rPr>
          <w:rFonts w:ascii="Times New Roman" w:hAnsi="Times New Roman" w:cs="Times New Roman"/>
          <w:sz w:val="28"/>
          <w:szCs w:val="28"/>
        </w:rPr>
        <w:t xml:space="preserve"> – на 136,5 млн рублей (в 2016 году – 34,0 млн рублей</w:t>
      </w:r>
      <w:r w:rsidRPr="005912C5">
        <w:rPr>
          <w:rFonts w:ascii="Times New Roman" w:hAnsi="Times New Roman" w:cs="Times New Roman"/>
          <w:sz w:val="28"/>
          <w:szCs w:val="28"/>
        </w:rPr>
        <w:t>, в 2017 году – 170,5 млн рублей), а также включе</w:t>
      </w:r>
      <w:r w:rsidR="006C052C">
        <w:rPr>
          <w:rFonts w:ascii="Times New Roman" w:hAnsi="Times New Roman" w:cs="Times New Roman"/>
          <w:sz w:val="28"/>
          <w:szCs w:val="28"/>
        </w:rPr>
        <w:t>нием в законопроект расходов на</w:t>
      </w:r>
      <w:r w:rsidRPr="005912C5">
        <w:rPr>
          <w:rFonts w:ascii="Times New Roman" w:hAnsi="Times New Roman" w:cs="Times New Roman"/>
          <w:sz w:val="28"/>
          <w:szCs w:val="28"/>
        </w:rPr>
        <w:t xml:space="preserve"> приобретение спортивного инвентаря, оборудования и спортивных транспортных средств – в размере 46,5 млн рублей.</w:t>
      </w:r>
    </w:p>
    <w:p w:rsidR="004128C0" w:rsidRPr="005912C5" w:rsidRDefault="004128C0" w:rsidP="004128C0">
      <w:pPr>
        <w:tabs>
          <w:tab w:val="left" w:pos="2410"/>
        </w:tabs>
        <w:spacing w:after="0" w:line="240" w:lineRule="auto"/>
        <w:ind w:firstLine="709"/>
        <w:jc w:val="both"/>
        <w:rPr>
          <w:rFonts w:ascii="Times New Roman" w:hAnsi="Times New Roman" w:cs="Times New Roman"/>
          <w:color w:val="000000"/>
          <w:sz w:val="28"/>
          <w:szCs w:val="28"/>
          <w:shd w:val="clear" w:color="auto" w:fill="FFFFFF" w:themeFill="background1"/>
        </w:rPr>
      </w:pPr>
      <w:r w:rsidRPr="005912C5">
        <w:rPr>
          <w:rFonts w:ascii="Times New Roman" w:hAnsi="Times New Roman" w:cs="Times New Roman"/>
          <w:sz w:val="28"/>
          <w:szCs w:val="28"/>
        </w:rPr>
        <w:t xml:space="preserve">Основное снижение по сравнению с 2016 годом </w:t>
      </w:r>
      <w:r w:rsidRPr="005912C5">
        <w:rPr>
          <w:rFonts w:ascii="Times New Roman" w:hAnsi="Times New Roman" w:cs="Times New Roman"/>
          <w:color w:val="000000"/>
          <w:sz w:val="28"/>
          <w:szCs w:val="28"/>
          <w:shd w:val="clear" w:color="auto" w:fill="FFFFFF" w:themeFill="background1"/>
        </w:rPr>
        <w:t>обусловлено:</w:t>
      </w:r>
    </w:p>
    <w:p w:rsidR="004128C0" w:rsidRPr="005912C5" w:rsidRDefault="004128C0" w:rsidP="004128C0">
      <w:pPr>
        <w:spacing w:after="0" w:line="240" w:lineRule="auto"/>
        <w:ind w:firstLine="708"/>
        <w:jc w:val="both"/>
        <w:rPr>
          <w:rFonts w:ascii="Times New Roman" w:hAnsi="Times New Roman" w:cs="Times New Roman"/>
          <w:sz w:val="28"/>
          <w:szCs w:val="28"/>
        </w:rPr>
      </w:pPr>
      <w:r w:rsidRPr="005912C5">
        <w:rPr>
          <w:rFonts w:ascii="Times New Roman" w:eastAsia="Times New Roman" w:hAnsi="Times New Roman" w:cs="Times New Roman"/>
          <w:color w:val="000000"/>
          <w:sz w:val="28"/>
          <w:szCs w:val="28"/>
          <w:lang w:eastAsia="ru-RU"/>
        </w:rPr>
        <w:t xml:space="preserve">отсутствием распределения федеральных бюджетных средств (в 2016 году – 58,6 млн рублей), из них на </w:t>
      </w:r>
      <w:r w:rsidRPr="005912C5">
        <w:rPr>
          <w:rFonts w:ascii="Times New Roman" w:hAnsi="Times New Roman" w:cs="Times New Roman"/>
          <w:sz w:val="28"/>
          <w:szCs w:val="28"/>
        </w:rPr>
        <w:t>субсидии бюджетам муниципальных образований Приморского края на реконструкцию стадионов муниципальных образовательных учреждений (в 2016 году – 30,0 млн рублей), на оснащение спортивным оборудованием специализированных детско-юношеских спортивных школ олимпийского резерва и училищ олимпийского резерва (16,7 млн рублей);</w:t>
      </w:r>
    </w:p>
    <w:p w:rsidR="004128C0" w:rsidRPr="00EB662A" w:rsidRDefault="004128C0" w:rsidP="004128C0">
      <w:pPr>
        <w:spacing w:after="0" w:line="240" w:lineRule="auto"/>
        <w:ind w:firstLine="708"/>
        <w:jc w:val="both"/>
        <w:rPr>
          <w:rFonts w:ascii="Times New Roman" w:hAnsi="Times New Roman" w:cs="Times New Roman"/>
          <w:sz w:val="28"/>
          <w:szCs w:val="28"/>
        </w:rPr>
      </w:pPr>
      <w:r w:rsidRPr="005912C5">
        <w:rPr>
          <w:rFonts w:ascii="Times New Roman" w:eastAsia="Times New Roman" w:hAnsi="Times New Roman" w:cs="Times New Roman"/>
          <w:color w:val="000000"/>
          <w:sz w:val="28"/>
          <w:szCs w:val="28"/>
          <w:lang w:eastAsia="ru-RU"/>
        </w:rPr>
        <w:t xml:space="preserve">снижением </w:t>
      </w:r>
      <w:r w:rsidR="00596A86">
        <w:rPr>
          <w:rFonts w:ascii="Times New Roman" w:eastAsia="Times New Roman" w:hAnsi="Times New Roman" w:cs="Times New Roman"/>
          <w:color w:val="000000"/>
          <w:sz w:val="28"/>
          <w:szCs w:val="28"/>
          <w:lang w:eastAsia="ru-RU"/>
        </w:rPr>
        <w:t>с</w:t>
      </w:r>
      <w:r w:rsidR="00596A86" w:rsidRPr="00596A86">
        <w:rPr>
          <w:rFonts w:ascii="Times New Roman" w:eastAsia="Times New Roman" w:hAnsi="Times New Roman" w:cs="Times New Roman"/>
          <w:color w:val="000000"/>
          <w:sz w:val="28"/>
          <w:szCs w:val="28"/>
          <w:lang w:eastAsia="ru-RU"/>
        </w:rPr>
        <w:t xml:space="preserve">убсидии из краевого бюджета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w:t>
      </w:r>
      <w:r w:rsidR="00596A86" w:rsidRPr="00596A86">
        <w:rPr>
          <w:rFonts w:ascii="Times New Roman" w:eastAsia="Times New Roman" w:hAnsi="Times New Roman" w:cs="Times New Roman"/>
          <w:color w:val="000000"/>
          <w:sz w:val="28"/>
          <w:szCs w:val="28"/>
          <w:lang w:eastAsia="ru-RU"/>
        </w:rPr>
        <w:lastRenderedPageBreak/>
        <w:t>имени Приморского края в межрегиональных, всероссийских и международных спортивных соревнованиях</w:t>
      </w:r>
      <w:r w:rsidRPr="005912C5">
        <w:rPr>
          <w:rFonts w:ascii="Times New Roman" w:hAnsi="Times New Roman" w:cs="Times New Roman"/>
          <w:sz w:val="28"/>
          <w:szCs w:val="28"/>
        </w:rPr>
        <w:t xml:space="preserve"> – на 30,8 млн рублей (в 2016 году – 751,3 млн рублей, в 2017 году – 720,6 млн рублей).</w:t>
      </w:r>
    </w:p>
    <w:p w:rsidR="00367DB5" w:rsidRPr="004201DA" w:rsidRDefault="00367DB5"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5.12. Раздел 12 "Средства массовой информации"</w:t>
      </w:r>
    </w:p>
    <w:p w:rsidR="000D3CA7" w:rsidRDefault="000D3CA7" w:rsidP="000D3CA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w:t>
      </w:r>
      <w:r>
        <w:rPr>
          <w:rFonts w:ascii="Times New Roman" w:hAnsi="Times New Roman" w:cs="Times New Roman"/>
          <w:sz w:val="28"/>
          <w:szCs w:val="28"/>
        </w:rPr>
        <w:t>7</w:t>
      </w:r>
      <w:r w:rsidRPr="00B24F90">
        <w:rPr>
          <w:rFonts w:ascii="Times New Roman" w:hAnsi="Times New Roman" w:cs="Times New Roman"/>
          <w:sz w:val="28"/>
          <w:szCs w:val="28"/>
        </w:rPr>
        <w:t xml:space="preserve"> год предусмотрены в размере </w:t>
      </w:r>
      <w:r>
        <w:rPr>
          <w:rFonts w:ascii="Times New Roman" w:hAnsi="Times New Roman" w:cs="Times New Roman"/>
          <w:sz w:val="28"/>
          <w:szCs w:val="28"/>
        </w:rPr>
        <w:t>348,8</w:t>
      </w:r>
      <w:r w:rsidRPr="00B24F90">
        <w:rPr>
          <w:rFonts w:ascii="Times New Roman" w:hAnsi="Times New Roman" w:cs="Times New Roman"/>
          <w:sz w:val="28"/>
          <w:szCs w:val="28"/>
        </w:rPr>
        <w:t xml:space="preserve"> млн рублей, что выше уровня 201</w:t>
      </w:r>
      <w:r>
        <w:rPr>
          <w:rFonts w:ascii="Times New Roman" w:hAnsi="Times New Roman" w:cs="Times New Roman"/>
          <w:sz w:val="28"/>
          <w:szCs w:val="28"/>
        </w:rPr>
        <w:t>6</w:t>
      </w:r>
      <w:r w:rsidRPr="00B24F90">
        <w:rPr>
          <w:rFonts w:ascii="Times New Roman" w:hAnsi="Times New Roman" w:cs="Times New Roman"/>
          <w:sz w:val="28"/>
          <w:szCs w:val="28"/>
        </w:rPr>
        <w:t xml:space="preserve"> года на </w:t>
      </w:r>
      <w:r>
        <w:rPr>
          <w:rFonts w:ascii="Times New Roman" w:hAnsi="Times New Roman" w:cs="Times New Roman"/>
          <w:sz w:val="28"/>
          <w:szCs w:val="28"/>
        </w:rPr>
        <w:t>7,3</w:t>
      </w:r>
      <w:r w:rsidRPr="00B24F90">
        <w:rPr>
          <w:rFonts w:ascii="Times New Roman" w:hAnsi="Times New Roman" w:cs="Times New Roman"/>
          <w:sz w:val="28"/>
          <w:szCs w:val="28"/>
        </w:rPr>
        <w:t xml:space="preserve"> %</w:t>
      </w:r>
      <w:r>
        <w:rPr>
          <w:rFonts w:ascii="Times New Roman" w:hAnsi="Times New Roman" w:cs="Times New Roman"/>
          <w:sz w:val="28"/>
          <w:szCs w:val="28"/>
        </w:rPr>
        <w:t>,</w:t>
      </w:r>
      <w:r w:rsidRPr="00B24F90">
        <w:rPr>
          <w:rFonts w:ascii="Times New Roman" w:hAnsi="Times New Roman" w:cs="Times New Roman"/>
          <w:sz w:val="28"/>
          <w:szCs w:val="28"/>
        </w:rPr>
        <w:t xml:space="preserve"> или на </w:t>
      </w:r>
      <w:r>
        <w:rPr>
          <w:rFonts w:ascii="Times New Roman" w:hAnsi="Times New Roman" w:cs="Times New Roman"/>
          <w:sz w:val="28"/>
          <w:szCs w:val="28"/>
        </w:rPr>
        <w:t>23,6</w:t>
      </w:r>
      <w:r w:rsidRPr="00B24F90">
        <w:rPr>
          <w:rFonts w:ascii="Times New Roman" w:hAnsi="Times New Roman" w:cs="Times New Roman"/>
          <w:sz w:val="28"/>
          <w:szCs w:val="28"/>
        </w:rPr>
        <w:t> млн рублей (</w:t>
      </w:r>
      <w:r>
        <w:rPr>
          <w:rFonts w:ascii="Times New Roman" w:hAnsi="Times New Roman" w:cs="Times New Roman"/>
          <w:sz w:val="28"/>
          <w:szCs w:val="28"/>
        </w:rPr>
        <w:t>325,2</w:t>
      </w:r>
      <w:r w:rsidRPr="00B24F90">
        <w:rPr>
          <w:rFonts w:ascii="Times New Roman" w:hAnsi="Times New Roman" w:cs="Times New Roman"/>
          <w:sz w:val="28"/>
          <w:szCs w:val="28"/>
        </w:rPr>
        <w:t xml:space="preserve"> млн рублей). </w:t>
      </w:r>
    </w:p>
    <w:p w:rsidR="000D3CA7" w:rsidRDefault="000D3CA7" w:rsidP="000D3CA7">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w:t>
      </w:r>
      <w:r>
        <w:rPr>
          <w:rFonts w:ascii="Times New Roman" w:eastAsia="Times New Roman" w:hAnsi="Times New Roman" w:cs="Times New Roman"/>
          <w:sz w:val="28"/>
          <w:szCs w:val="24"/>
          <w:lang w:eastAsia="ru-RU"/>
        </w:rPr>
        <w:t>7</w:t>
      </w:r>
      <w:r w:rsidRPr="00B24F90">
        <w:rPr>
          <w:rFonts w:ascii="Times New Roman" w:eastAsia="Times New Roman" w:hAnsi="Times New Roman" w:cs="Times New Roman"/>
          <w:sz w:val="28"/>
          <w:szCs w:val="24"/>
          <w:lang w:eastAsia="ru-RU"/>
        </w:rPr>
        <w:t xml:space="preserve"> году расходы по данному разделу будут осуществлять </w:t>
      </w:r>
      <w:r>
        <w:rPr>
          <w:rFonts w:ascii="Times New Roman" w:eastAsia="Times New Roman" w:hAnsi="Times New Roman" w:cs="Times New Roman"/>
          <w:sz w:val="28"/>
          <w:szCs w:val="24"/>
          <w:lang w:eastAsia="ru-RU"/>
        </w:rPr>
        <w:t>2</w:t>
      </w:r>
      <w:r w:rsidRPr="00B24F90">
        <w:rPr>
          <w:rFonts w:ascii="Times New Roman" w:eastAsia="Times New Roman" w:hAnsi="Times New Roman" w:cs="Times New Roman"/>
          <w:sz w:val="28"/>
          <w:szCs w:val="24"/>
          <w:lang w:eastAsia="ru-RU"/>
        </w:rPr>
        <w:t xml:space="preserve"> главных распорядителя бюджетных средств, из них </w:t>
      </w:r>
      <w:r w:rsidRPr="003B32BD">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7</w:t>
      </w:r>
      <w:r w:rsidRPr="003B32B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4"/>
          <w:lang w:eastAsia="ru-RU"/>
        </w:rPr>
        <w:t>312,8</w:t>
      </w:r>
      <w:r w:rsidRPr="00B24F90">
        <w:rPr>
          <w:rFonts w:ascii="Times New Roman" w:eastAsia="Times New Roman" w:hAnsi="Times New Roman" w:cs="Times New Roman"/>
          <w:sz w:val="28"/>
          <w:szCs w:val="24"/>
          <w:lang w:eastAsia="ru-RU"/>
        </w:rPr>
        <w:t xml:space="preserve"> млн рублей, приходится на д</w:t>
      </w:r>
      <w:r w:rsidRPr="00B24F90">
        <w:rPr>
          <w:rFonts w:ascii="Times New Roman" w:hAnsi="Times New Roman" w:cs="Times New Roman"/>
          <w:sz w:val="28"/>
          <w:szCs w:val="28"/>
        </w:rPr>
        <w:t>епартамент информационной политики Приморского края</w:t>
      </w:r>
      <w:r>
        <w:rPr>
          <w:rFonts w:ascii="Times New Roman" w:eastAsia="Times New Roman" w:hAnsi="Times New Roman" w:cs="Times New Roman"/>
          <w:sz w:val="28"/>
          <w:szCs w:val="24"/>
          <w:lang w:eastAsia="ru-RU"/>
        </w:rPr>
        <w:t xml:space="preserve">, </w:t>
      </w:r>
      <w:r w:rsidRPr="003B32BD">
        <w:rPr>
          <w:rFonts w:ascii="Times New Roman" w:eastAsia="Times New Roman" w:hAnsi="Times New Roman" w:cs="Times New Roman"/>
          <w:sz w:val="28"/>
          <w:szCs w:val="24"/>
          <w:lang w:eastAsia="ru-RU"/>
        </w:rPr>
        <w:t>10,3 %</w:t>
      </w:r>
      <w:r>
        <w:rPr>
          <w:rFonts w:ascii="Times New Roman" w:eastAsia="Times New Roman" w:hAnsi="Times New Roman" w:cs="Times New Roman"/>
          <w:sz w:val="28"/>
          <w:szCs w:val="24"/>
          <w:lang w:eastAsia="ru-RU"/>
        </w:rPr>
        <w:t>, или 36,0 млн рублей – на Законодательное Собрание Приморского края.</w:t>
      </w:r>
    </w:p>
    <w:p w:rsidR="000D3CA7" w:rsidRDefault="000D3CA7" w:rsidP="000D3CA7">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Распределение бюджетных ассигнований в разрезе ГП </w:t>
      </w:r>
      <w:r>
        <w:rPr>
          <w:rFonts w:ascii="Times New Roman" w:hAnsi="Times New Roman" w:cs="Times New Roman"/>
          <w:sz w:val="28"/>
          <w:szCs w:val="28"/>
        </w:rPr>
        <w:t xml:space="preserve">и непрограммных расходов </w:t>
      </w:r>
      <w:r w:rsidRPr="004201DA">
        <w:rPr>
          <w:rFonts w:ascii="Times New Roman" w:hAnsi="Times New Roman" w:cs="Times New Roman"/>
          <w:sz w:val="28"/>
          <w:szCs w:val="28"/>
        </w:rPr>
        <w:t xml:space="preserve">на </w:t>
      </w:r>
      <w:r>
        <w:rPr>
          <w:rFonts w:ascii="Times New Roman" w:hAnsi="Times New Roman" w:cs="Times New Roman"/>
          <w:sz w:val="28"/>
          <w:szCs w:val="28"/>
        </w:rPr>
        <w:t xml:space="preserve">2017 </w:t>
      </w:r>
      <w:r w:rsidRPr="004201DA">
        <w:rPr>
          <w:rFonts w:ascii="Times New Roman" w:hAnsi="Times New Roman" w:cs="Times New Roman"/>
          <w:sz w:val="28"/>
          <w:szCs w:val="28"/>
        </w:rPr>
        <w:t>год к уровню расходов 201</w:t>
      </w:r>
      <w:r>
        <w:rPr>
          <w:rFonts w:ascii="Times New Roman" w:hAnsi="Times New Roman" w:cs="Times New Roman"/>
          <w:sz w:val="28"/>
          <w:szCs w:val="28"/>
        </w:rPr>
        <w:t>6</w:t>
      </w:r>
      <w:r w:rsidRPr="004201DA">
        <w:rPr>
          <w:rFonts w:ascii="Times New Roman" w:hAnsi="Times New Roman" w:cs="Times New Roman"/>
          <w:sz w:val="28"/>
          <w:szCs w:val="28"/>
        </w:rPr>
        <w:t> года приведено в таблице</w:t>
      </w:r>
      <w:r w:rsidRPr="008F1D2C">
        <w:rPr>
          <w:rFonts w:ascii="Times New Roman" w:hAnsi="Times New Roman" w:cs="Times New Roman"/>
          <w:sz w:val="28"/>
          <w:szCs w:val="28"/>
        </w:rPr>
        <w:t>.</w:t>
      </w:r>
    </w:p>
    <w:p w:rsidR="000D3CA7" w:rsidRPr="00500816" w:rsidRDefault="006C052C" w:rsidP="000D3CA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(млн рублей</w:t>
      </w:r>
      <w:r w:rsidR="000D3CA7" w:rsidRPr="00500816">
        <w:rPr>
          <w:rFonts w:ascii="Times New Roman" w:hAnsi="Times New Roman" w:cs="Times New Roman"/>
          <w:sz w:val="24"/>
          <w:szCs w:val="24"/>
        </w:rPr>
        <w:t>)</w:t>
      </w:r>
    </w:p>
    <w:tbl>
      <w:tblPr>
        <w:tblW w:w="9240" w:type="dxa"/>
        <w:tblInd w:w="93" w:type="dxa"/>
        <w:tblLook w:val="04A0" w:firstRow="1" w:lastRow="0" w:firstColumn="1" w:lastColumn="0" w:noHBand="0" w:noVBand="1"/>
      </w:tblPr>
      <w:tblGrid>
        <w:gridCol w:w="3660"/>
        <w:gridCol w:w="1640"/>
        <w:gridCol w:w="1620"/>
        <w:gridCol w:w="960"/>
        <w:gridCol w:w="1360"/>
      </w:tblGrid>
      <w:tr w:rsidR="000D3CA7" w:rsidRPr="007103B8" w:rsidTr="0098484B">
        <w:trPr>
          <w:trHeight w:val="630"/>
        </w:trPr>
        <w:tc>
          <w:tcPr>
            <w:tcW w:w="3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3CA7" w:rsidRPr="007103B8"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7103B8">
              <w:rPr>
                <w:rFonts w:ascii="Times New Roman" w:eastAsia="Times New Roman" w:hAnsi="Times New Roman" w:cs="Times New Roman"/>
                <w:color w:val="000000"/>
                <w:sz w:val="20"/>
                <w:szCs w:val="20"/>
                <w:lang w:eastAsia="ru-RU"/>
              </w:rPr>
              <w:t>Наименование показателя</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3CA7" w:rsidRPr="007103B8"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7103B8">
              <w:rPr>
                <w:rFonts w:ascii="Times New Roman" w:eastAsia="Times New Roman" w:hAnsi="Times New Roman" w:cs="Times New Roman"/>
                <w:color w:val="000000"/>
                <w:sz w:val="20"/>
                <w:szCs w:val="20"/>
                <w:lang w:eastAsia="ru-RU"/>
              </w:rPr>
              <w:t>Закон Приморского края на 2016 год  (7 изменение)</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3CA7" w:rsidRPr="007103B8"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7103B8">
              <w:rPr>
                <w:rFonts w:ascii="Times New Roman" w:eastAsia="Times New Roman" w:hAnsi="Times New Roman" w:cs="Times New Roman"/>
                <w:color w:val="000000"/>
                <w:sz w:val="20"/>
                <w:szCs w:val="20"/>
                <w:lang w:eastAsia="ru-RU"/>
              </w:rPr>
              <w:t>Законопроект на 2017 год</w:t>
            </w:r>
          </w:p>
        </w:tc>
        <w:tc>
          <w:tcPr>
            <w:tcW w:w="2320" w:type="dxa"/>
            <w:gridSpan w:val="2"/>
            <w:tcBorders>
              <w:top w:val="single" w:sz="8" w:space="0" w:color="auto"/>
              <w:left w:val="nil"/>
              <w:bottom w:val="single" w:sz="8" w:space="0" w:color="auto"/>
              <w:right w:val="single" w:sz="8" w:space="0" w:color="000000"/>
            </w:tcBorders>
            <w:shd w:val="clear" w:color="auto" w:fill="auto"/>
            <w:vAlign w:val="center"/>
            <w:hideMark/>
          </w:tcPr>
          <w:p w:rsidR="000D3CA7" w:rsidRPr="007103B8" w:rsidRDefault="000D3CA7" w:rsidP="0098484B">
            <w:pPr>
              <w:spacing w:after="0" w:line="240" w:lineRule="auto"/>
              <w:jc w:val="center"/>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Темпы роста (снижения) расходов</w:t>
            </w:r>
          </w:p>
        </w:tc>
      </w:tr>
      <w:tr w:rsidR="000D3CA7" w:rsidRPr="007103B8" w:rsidTr="0098484B">
        <w:trPr>
          <w:trHeight w:val="795"/>
        </w:trPr>
        <w:tc>
          <w:tcPr>
            <w:tcW w:w="3660" w:type="dxa"/>
            <w:vMerge/>
            <w:tcBorders>
              <w:top w:val="single" w:sz="8" w:space="0" w:color="auto"/>
              <w:left w:val="single" w:sz="8" w:space="0" w:color="auto"/>
              <w:bottom w:val="single" w:sz="8" w:space="0" w:color="000000"/>
              <w:right w:val="single" w:sz="8" w:space="0" w:color="auto"/>
            </w:tcBorders>
            <w:vAlign w:val="center"/>
            <w:hideMark/>
          </w:tcPr>
          <w:p w:rsidR="000D3CA7" w:rsidRPr="007103B8"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D3CA7" w:rsidRPr="007103B8"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D3CA7" w:rsidRPr="007103B8"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7103B8">
              <w:rPr>
                <w:rFonts w:ascii="Times New Roman" w:eastAsia="Times New Roman" w:hAnsi="Times New Roman" w:cs="Times New Roman"/>
                <w:color w:val="000000"/>
                <w:sz w:val="20"/>
                <w:szCs w:val="20"/>
                <w:lang w:eastAsia="ru-RU"/>
              </w:rPr>
              <w:t>Сумма</w:t>
            </w:r>
          </w:p>
        </w:tc>
        <w:tc>
          <w:tcPr>
            <w:tcW w:w="1360" w:type="dxa"/>
            <w:tcBorders>
              <w:top w:val="nil"/>
              <w:left w:val="nil"/>
              <w:bottom w:val="single" w:sz="8" w:space="0" w:color="auto"/>
              <w:right w:val="single" w:sz="8" w:space="0" w:color="auto"/>
            </w:tcBorders>
            <w:shd w:val="clear" w:color="auto" w:fill="auto"/>
            <w:noWrap/>
            <w:vAlign w:val="center"/>
            <w:hideMark/>
          </w:tcPr>
          <w:p w:rsidR="000D3CA7" w:rsidRPr="007103B8"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7103B8">
              <w:rPr>
                <w:rFonts w:ascii="Times New Roman" w:eastAsia="Times New Roman" w:hAnsi="Times New Roman" w:cs="Times New Roman"/>
                <w:color w:val="000000"/>
                <w:sz w:val="20"/>
                <w:szCs w:val="20"/>
                <w:lang w:eastAsia="ru-RU"/>
              </w:rPr>
              <w:t>%</w:t>
            </w:r>
          </w:p>
        </w:tc>
      </w:tr>
      <w:tr w:rsidR="000D3CA7" w:rsidRPr="007103B8" w:rsidTr="0098484B">
        <w:trPr>
          <w:trHeight w:val="525"/>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0D3CA7" w:rsidRDefault="000D3CA7" w:rsidP="0098484B">
            <w:pPr>
              <w:spacing w:after="0" w:line="240" w:lineRule="auto"/>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Государственные программы Приморского края</w:t>
            </w:r>
            <w:r>
              <w:rPr>
                <w:rFonts w:ascii="Times New Roman" w:eastAsia="Times New Roman" w:hAnsi="Times New Roman" w:cs="Times New Roman"/>
                <w:b/>
                <w:bCs/>
                <w:color w:val="000000"/>
                <w:sz w:val="20"/>
                <w:szCs w:val="20"/>
                <w:lang w:eastAsia="ru-RU"/>
              </w:rPr>
              <w:t xml:space="preserve"> всего, </w:t>
            </w:r>
          </w:p>
          <w:p w:rsidR="000D3CA7" w:rsidRPr="001426CC" w:rsidRDefault="000D3CA7" w:rsidP="0098484B">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в</w:t>
            </w:r>
            <w:r w:rsidRPr="001426CC">
              <w:rPr>
                <w:rFonts w:ascii="Times New Roman" w:eastAsia="Times New Roman" w:hAnsi="Times New Roman" w:cs="Times New Roman"/>
                <w:bCs/>
                <w:color w:val="000000"/>
                <w:sz w:val="20"/>
                <w:szCs w:val="20"/>
                <w:lang w:eastAsia="ru-RU"/>
              </w:rPr>
              <w:t xml:space="preserve"> том числе:</w:t>
            </w:r>
          </w:p>
        </w:tc>
        <w:tc>
          <w:tcPr>
            <w:tcW w:w="164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289,2</w:t>
            </w:r>
          </w:p>
        </w:tc>
        <w:tc>
          <w:tcPr>
            <w:tcW w:w="162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312,8</w:t>
            </w:r>
          </w:p>
        </w:tc>
        <w:tc>
          <w:tcPr>
            <w:tcW w:w="9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23,6</w:t>
            </w:r>
          </w:p>
        </w:tc>
        <w:tc>
          <w:tcPr>
            <w:tcW w:w="13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108,2</w:t>
            </w:r>
          </w:p>
        </w:tc>
      </w:tr>
      <w:tr w:rsidR="000D3CA7" w:rsidRPr="007103B8" w:rsidTr="0098484B">
        <w:trPr>
          <w:trHeight w:val="630"/>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"Информационное общество" на 2013-2020 годы</w:t>
            </w:r>
          </w:p>
        </w:tc>
        <w:tc>
          <w:tcPr>
            <w:tcW w:w="164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259,0</w:t>
            </w:r>
          </w:p>
        </w:tc>
        <w:tc>
          <w:tcPr>
            <w:tcW w:w="162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281,5</w:t>
            </w:r>
          </w:p>
        </w:tc>
        <w:tc>
          <w:tcPr>
            <w:tcW w:w="96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Cs/>
                <w:color w:val="000000"/>
                <w:sz w:val="20"/>
                <w:szCs w:val="20"/>
                <w:lang w:eastAsia="ru-RU"/>
              </w:rPr>
            </w:pPr>
            <w:r w:rsidRPr="001426CC">
              <w:rPr>
                <w:rFonts w:ascii="Times New Roman" w:eastAsia="Times New Roman" w:hAnsi="Times New Roman" w:cs="Times New Roman"/>
                <w:bCs/>
                <w:color w:val="000000"/>
                <w:sz w:val="20"/>
                <w:szCs w:val="20"/>
                <w:lang w:eastAsia="ru-RU"/>
              </w:rPr>
              <w:t>22,5</w:t>
            </w:r>
          </w:p>
        </w:tc>
        <w:tc>
          <w:tcPr>
            <w:tcW w:w="136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Cs/>
                <w:color w:val="000000"/>
                <w:sz w:val="20"/>
                <w:szCs w:val="20"/>
                <w:lang w:eastAsia="ru-RU"/>
              </w:rPr>
            </w:pPr>
            <w:r w:rsidRPr="001426CC">
              <w:rPr>
                <w:rFonts w:ascii="Times New Roman" w:eastAsia="Times New Roman" w:hAnsi="Times New Roman" w:cs="Times New Roman"/>
                <w:bCs/>
                <w:color w:val="000000"/>
                <w:sz w:val="20"/>
                <w:szCs w:val="20"/>
                <w:lang w:eastAsia="ru-RU"/>
              </w:rPr>
              <w:t>108,7</w:t>
            </w:r>
          </w:p>
        </w:tc>
      </w:tr>
      <w:tr w:rsidR="000D3CA7" w:rsidRPr="007103B8" w:rsidTr="0098484B">
        <w:trPr>
          <w:trHeight w:val="600"/>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"Развитие культуры Приморского края на 2013-2020 годы"</w:t>
            </w:r>
          </w:p>
        </w:tc>
        <w:tc>
          <w:tcPr>
            <w:tcW w:w="164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14,2</w:t>
            </w:r>
          </w:p>
        </w:tc>
        <w:tc>
          <w:tcPr>
            <w:tcW w:w="162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14,3</w:t>
            </w:r>
          </w:p>
        </w:tc>
        <w:tc>
          <w:tcPr>
            <w:tcW w:w="96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Cs/>
                <w:color w:val="000000"/>
                <w:sz w:val="20"/>
                <w:szCs w:val="20"/>
                <w:lang w:eastAsia="ru-RU"/>
              </w:rPr>
            </w:pPr>
            <w:r w:rsidRPr="001426CC">
              <w:rPr>
                <w:rFonts w:ascii="Times New Roman" w:eastAsia="Times New Roman" w:hAnsi="Times New Roman" w:cs="Times New Roman"/>
                <w:bCs/>
                <w:color w:val="000000"/>
                <w:sz w:val="20"/>
                <w:szCs w:val="20"/>
                <w:lang w:eastAsia="ru-RU"/>
              </w:rPr>
              <w:t>0,1</w:t>
            </w:r>
          </w:p>
        </w:tc>
        <w:tc>
          <w:tcPr>
            <w:tcW w:w="136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Cs/>
                <w:color w:val="000000"/>
                <w:sz w:val="20"/>
                <w:szCs w:val="20"/>
                <w:lang w:eastAsia="ru-RU"/>
              </w:rPr>
            </w:pPr>
            <w:r w:rsidRPr="001426CC">
              <w:rPr>
                <w:rFonts w:ascii="Times New Roman" w:eastAsia="Times New Roman" w:hAnsi="Times New Roman" w:cs="Times New Roman"/>
                <w:bCs/>
                <w:color w:val="000000"/>
                <w:sz w:val="20"/>
                <w:szCs w:val="20"/>
                <w:lang w:eastAsia="ru-RU"/>
              </w:rPr>
              <w:t>100,7</w:t>
            </w:r>
          </w:p>
        </w:tc>
      </w:tr>
      <w:tr w:rsidR="000D3CA7" w:rsidRPr="007103B8" w:rsidTr="0098484B">
        <w:trPr>
          <w:trHeight w:val="390"/>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"Безопасный край" на 2015-2020 годы</w:t>
            </w:r>
          </w:p>
        </w:tc>
        <w:tc>
          <w:tcPr>
            <w:tcW w:w="164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16,0</w:t>
            </w:r>
          </w:p>
        </w:tc>
        <w:tc>
          <w:tcPr>
            <w:tcW w:w="162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color w:val="000000"/>
                <w:lang w:eastAsia="ru-RU"/>
              </w:rPr>
            </w:pPr>
            <w:r w:rsidRPr="007103B8">
              <w:rPr>
                <w:rFonts w:ascii="Times New Roman" w:eastAsia="Times New Roman" w:hAnsi="Times New Roman" w:cs="Times New Roman"/>
                <w:color w:val="000000"/>
                <w:lang w:eastAsia="ru-RU"/>
              </w:rPr>
              <w:t>17,0</w:t>
            </w:r>
          </w:p>
        </w:tc>
        <w:tc>
          <w:tcPr>
            <w:tcW w:w="96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Cs/>
                <w:color w:val="000000"/>
                <w:sz w:val="20"/>
                <w:szCs w:val="20"/>
                <w:lang w:eastAsia="ru-RU"/>
              </w:rPr>
            </w:pPr>
            <w:r w:rsidRPr="001426CC">
              <w:rPr>
                <w:rFonts w:ascii="Times New Roman" w:eastAsia="Times New Roman" w:hAnsi="Times New Roman" w:cs="Times New Roman"/>
                <w:bCs/>
                <w:color w:val="000000"/>
                <w:sz w:val="20"/>
                <w:szCs w:val="20"/>
                <w:lang w:eastAsia="ru-RU"/>
              </w:rPr>
              <w:t>1,0</w:t>
            </w:r>
          </w:p>
        </w:tc>
        <w:tc>
          <w:tcPr>
            <w:tcW w:w="136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Cs/>
                <w:color w:val="000000"/>
                <w:sz w:val="20"/>
                <w:szCs w:val="20"/>
                <w:lang w:eastAsia="ru-RU"/>
              </w:rPr>
            </w:pPr>
            <w:r w:rsidRPr="001426CC">
              <w:rPr>
                <w:rFonts w:ascii="Times New Roman" w:eastAsia="Times New Roman" w:hAnsi="Times New Roman" w:cs="Times New Roman"/>
                <w:bCs/>
                <w:color w:val="000000"/>
                <w:sz w:val="20"/>
                <w:szCs w:val="20"/>
                <w:lang w:eastAsia="ru-RU"/>
              </w:rPr>
              <w:t>106,3</w:t>
            </w:r>
          </w:p>
        </w:tc>
      </w:tr>
      <w:tr w:rsidR="000D3CA7" w:rsidRPr="007103B8" w:rsidTr="0098484B">
        <w:trPr>
          <w:trHeight w:val="915"/>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rPr>
                <w:rFonts w:ascii="Times New Roman" w:eastAsia="Times New Roman" w:hAnsi="Times New Roman" w:cs="Times New Roman"/>
                <w:b/>
                <w:color w:val="000000"/>
                <w:lang w:eastAsia="ru-RU"/>
              </w:rPr>
            </w:pPr>
            <w:r w:rsidRPr="001426CC">
              <w:rPr>
                <w:rFonts w:ascii="Times New Roman" w:eastAsia="Times New Roman" w:hAnsi="Times New Roman" w:cs="Times New Roman"/>
                <w:b/>
                <w:color w:val="000000"/>
                <w:lang w:eastAsia="ru-RU"/>
              </w:rPr>
              <w:t>Мероприятия непрограммных направлений деятельности органов государственной власти</w:t>
            </w:r>
          </w:p>
        </w:tc>
        <w:tc>
          <w:tcPr>
            <w:tcW w:w="164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
                <w:color w:val="000000"/>
                <w:lang w:eastAsia="ru-RU"/>
              </w:rPr>
            </w:pPr>
            <w:r w:rsidRPr="001426CC">
              <w:rPr>
                <w:rFonts w:ascii="Times New Roman" w:eastAsia="Times New Roman" w:hAnsi="Times New Roman" w:cs="Times New Roman"/>
                <w:b/>
                <w:color w:val="000000"/>
                <w:lang w:eastAsia="ru-RU"/>
              </w:rPr>
              <w:t>36,0</w:t>
            </w:r>
          </w:p>
        </w:tc>
        <w:tc>
          <w:tcPr>
            <w:tcW w:w="1620" w:type="dxa"/>
            <w:tcBorders>
              <w:top w:val="nil"/>
              <w:left w:val="nil"/>
              <w:bottom w:val="single" w:sz="8" w:space="0" w:color="auto"/>
              <w:right w:val="single" w:sz="8" w:space="0" w:color="auto"/>
            </w:tcBorders>
            <w:shd w:val="clear" w:color="auto" w:fill="auto"/>
            <w:vAlign w:val="center"/>
            <w:hideMark/>
          </w:tcPr>
          <w:p w:rsidR="000D3CA7" w:rsidRPr="001426CC" w:rsidRDefault="000D3CA7" w:rsidP="0098484B">
            <w:pPr>
              <w:spacing w:after="0" w:line="240" w:lineRule="auto"/>
              <w:jc w:val="right"/>
              <w:rPr>
                <w:rFonts w:ascii="Times New Roman" w:eastAsia="Times New Roman" w:hAnsi="Times New Roman" w:cs="Times New Roman"/>
                <w:b/>
                <w:color w:val="000000"/>
                <w:lang w:eastAsia="ru-RU"/>
              </w:rPr>
            </w:pPr>
            <w:r w:rsidRPr="001426CC">
              <w:rPr>
                <w:rFonts w:ascii="Times New Roman" w:eastAsia="Times New Roman" w:hAnsi="Times New Roman" w:cs="Times New Roman"/>
                <w:b/>
                <w:color w:val="000000"/>
                <w:lang w:eastAsia="ru-RU"/>
              </w:rPr>
              <w:t>36,0</w:t>
            </w:r>
          </w:p>
        </w:tc>
        <w:tc>
          <w:tcPr>
            <w:tcW w:w="9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100,0</w:t>
            </w:r>
          </w:p>
        </w:tc>
      </w:tr>
      <w:tr w:rsidR="000D3CA7" w:rsidRPr="007103B8" w:rsidTr="0098484B">
        <w:trPr>
          <w:trHeight w:val="315"/>
        </w:trPr>
        <w:tc>
          <w:tcPr>
            <w:tcW w:w="3660" w:type="dxa"/>
            <w:tcBorders>
              <w:top w:val="nil"/>
              <w:left w:val="single" w:sz="8" w:space="0" w:color="auto"/>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rPr>
                <w:rFonts w:ascii="Times New Roman" w:eastAsia="Times New Roman" w:hAnsi="Times New Roman" w:cs="Times New Roman"/>
                <w:b/>
                <w:bCs/>
                <w:color w:val="000000"/>
                <w:lang w:eastAsia="ru-RU"/>
              </w:rPr>
            </w:pPr>
            <w:r w:rsidRPr="007103B8">
              <w:rPr>
                <w:rFonts w:ascii="Times New Roman" w:eastAsia="Times New Roman" w:hAnsi="Times New Roman" w:cs="Times New Roman"/>
                <w:b/>
                <w:bCs/>
                <w:color w:val="000000"/>
                <w:lang w:eastAsia="ru-RU"/>
              </w:rPr>
              <w:t>Всего</w:t>
            </w:r>
          </w:p>
        </w:tc>
        <w:tc>
          <w:tcPr>
            <w:tcW w:w="164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lang w:eastAsia="ru-RU"/>
              </w:rPr>
            </w:pPr>
            <w:r w:rsidRPr="007103B8">
              <w:rPr>
                <w:rFonts w:ascii="Times New Roman" w:eastAsia="Times New Roman" w:hAnsi="Times New Roman" w:cs="Times New Roman"/>
                <w:b/>
                <w:bCs/>
                <w:color w:val="000000"/>
                <w:lang w:eastAsia="ru-RU"/>
              </w:rPr>
              <w:t>325,2</w:t>
            </w:r>
          </w:p>
        </w:tc>
        <w:tc>
          <w:tcPr>
            <w:tcW w:w="162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lang w:eastAsia="ru-RU"/>
              </w:rPr>
            </w:pPr>
            <w:r w:rsidRPr="007103B8">
              <w:rPr>
                <w:rFonts w:ascii="Times New Roman" w:eastAsia="Times New Roman" w:hAnsi="Times New Roman" w:cs="Times New Roman"/>
                <w:b/>
                <w:bCs/>
                <w:color w:val="000000"/>
                <w:lang w:eastAsia="ru-RU"/>
              </w:rPr>
              <w:t>348,8</w:t>
            </w:r>
          </w:p>
        </w:tc>
        <w:tc>
          <w:tcPr>
            <w:tcW w:w="9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23,6</w:t>
            </w:r>
          </w:p>
        </w:tc>
        <w:tc>
          <w:tcPr>
            <w:tcW w:w="1360" w:type="dxa"/>
            <w:tcBorders>
              <w:top w:val="nil"/>
              <w:left w:val="nil"/>
              <w:bottom w:val="single" w:sz="8" w:space="0" w:color="auto"/>
              <w:right w:val="single" w:sz="8" w:space="0" w:color="auto"/>
            </w:tcBorders>
            <w:shd w:val="clear" w:color="auto" w:fill="auto"/>
            <w:vAlign w:val="center"/>
            <w:hideMark/>
          </w:tcPr>
          <w:p w:rsidR="000D3CA7" w:rsidRPr="007103B8"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7103B8">
              <w:rPr>
                <w:rFonts w:ascii="Times New Roman" w:eastAsia="Times New Roman" w:hAnsi="Times New Roman" w:cs="Times New Roman"/>
                <w:b/>
                <w:bCs/>
                <w:color w:val="000000"/>
                <w:sz w:val="20"/>
                <w:szCs w:val="20"/>
                <w:lang w:eastAsia="ru-RU"/>
              </w:rPr>
              <w:t>107,3</w:t>
            </w:r>
          </w:p>
        </w:tc>
      </w:tr>
    </w:tbl>
    <w:p w:rsidR="000D3CA7" w:rsidRDefault="000D3CA7" w:rsidP="000D3CA7">
      <w:pPr>
        <w:spacing w:after="0" w:line="240" w:lineRule="auto"/>
        <w:rPr>
          <w:rFonts w:ascii="Times New Roman" w:eastAsia="Times New Roman" w:hAnsi="Times New Roman" w:cs="Times New Roman"/>
          <w:b/>
          <w:sz w:val="28"/>
          <w:szCs w:val="28"/>
          <w:lang w:eastAsia="ru-RU"/>
        </w:rPr>
      </w:pPr>
    </w:p>
    <w:p w:rsidR="000D3CA7" w:rsidRPr="004201DA" w:rsidRDefault="000D3CA7" w:rsidP="000D3CA7">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Распределение бюджетных ассигнований </w:t>
      </w:r>
      <w:r w:rsidRPr="004201DA">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4201DA">
        <w:rPr>
          <w:rFonts w:ascii="Times New Roman" w:hAnsi="Times New Roman" w:cs="Times New Roman"/>
          <w:sz w:val="28"/>
          <w:szCs w:val="28"/>
        </w:rPr>
        <w:t xml:space="preserve"> на 201</w:t>
      </w:r>
      <w:r>
        <w:rPr>
          <w:rFonts w:ascii="Times New Roman" w:hAnsi="Times New Roman" w:cs="Times New Roman"/>
          <w:sz w:val="28"/>
          <w:szCs w:val="28"/>
        </w:rPr>
        <w:t>7</w:t>
      </w:r>
      <w:r w:rsidRPr="004201DA">
        <w:rPr>
          <w:rFonts w:ascii="Times New Roman" w:hAnsi="Times New Roman" w:cs="Times New Roman"/>
          <w:sz w:val="28"/>
          <w:szCs w:val="28"/>
        </w:rPr>
        <w:t> год к уровню расходов 201</w:t>
      </w:r>
      <w:r>
        <w:rPr>
          <w:rFonts w:ascii="Times New Roman" w:hAnsi="Times New Roman" w:cs="Times New Roman"/>
          <w:sz w:val="28"/>
          <w:szCs w:val="28"/>
        </w:rPr>
        <w:t>6</w:t>
      </w:r>
      <w:r w:rsidRPr="004201DA">
        <w:rPr>
          <w:rFonts w:ascii="Times New Roman" w:hAnsi="Times New Roman" w:cs="Times New Roman"/>
          <w:sz w:val="28"/>
          <w:szCs w:val="28"/>
        </w:rPr>
        <w:t> года приведено в таблице.</w:t>
      </w:r>
    </w:p>
    <w:p w:rsidR="000D3CA7" w:rsidRPr="00872713" w:rsidRDefault="000D3CA7" w:rsidP="000D3CA7">
      <w:pPr>
        <w:spacing w:after="0" w:line="240" w:lineRule="auto"/>
        <w:ind w:firstLine="851"/>
        <w:jc w:val="right"/>
        <w:rPr>
          <w:rFonts w:ascii="Times New Roman" w:hAnsi="Times New Roman" w:cs="Times New Roman"/>
          <w:sz w:val="24"/>
          <w:szCs w:val="24"/>
        </w:rPr>
      </w:pPr>
    </w:p>
    <w:tbl>
      <w:tblPr>
        <w:tblW w:w="9371" w:type="dxa"/>
        <w:tblInd w:w="93" w:type="dxa"/>
        <w:tblLook w:val="04A0" w:firstRow="1" w:lastRow="0" w:firstColumn="1" w:lastColumn="0" w:noHBand="0" w:noVBand="1"/>
      </w:tblPr>
      <w:tblGrid>
        <w:gridCol w:w="2102"/>
        <w:gridCol w:w="1339"/>
        <w:gridCol w:w="1701"/>
        <w:gridCol w:w="1766"/>
        <w:gridCol w:w="1329"/>
        <w:gridCol w:w="1134"/>
      </w:tblGrid>
      <w:tr w:rsidR="007C0217" w:rsidRPr="006835C9" w:rsidTr="007C0217">
        <w:trPr>
          <w:trHeight w:val="300"/>
          <w:tblHeader/>
        </w:trPr>
        <w:tc>
          <w:tcPr>
            <w:tcW w:w="2102" w:type="dxa"/>
            <w:tcBorders>
              <w:bottom w:val="single" w:sz="4" w:space="0" w:color="auto"/>
            </w:tcBorders>
            <w:shd w:val="clear" w:color="auto" w:fill="auto"/>
            <w:vAlign w:val="center"/>
          </w:tcPr>
          <w:p w:rsidR="007C0217" w:rsidRPr="006835C9" w:rsidRDefault="007C0217" w:rsidP="0098484B">
            <w:pPr>
              <w:spacing w:after="0" w:line="240" w:lineRule="auto"/>
              <w:jc w:val="center"/>
              <w:rPr>
                <w:rFonts w:ascii="Times New Roman" w:eastAsia="Times New Roman" w:hAnsi="Times New Roman" w:cs="Times New Roman"/>
                <w:color w:val="000000"/>
                <w:sz w:val="20"/>
                <w:szCs w:val="20"/>
                <w:lang w:eastAsia="ru-RU"/>
              </w:rPr>
            </w:pPr>
          </w:p>
        </w:tc>
        <w:tc>
          <w:tcPr>
            <w:tcW w:w="1339" w:type="dxa"/>
            <w:tcBorders>
              <w:bottom w:val="single" w:sz="4" w:space="0" w:color="auto"/>
            </w:tcBorders>
            <w:shd w:val="clear" w:color="auto" w:fill="auto"/>
            <w:vAlign w:val="center"/>
          </w:tcPr>
          <w:p w:rsidR="007C0217" w:rsidRPr="006835C9" w:rsidRDefault="007C0217" w:rsidP="0098484B">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bottom w:val="single" w:sz="4" w:space="0" w:color="auto"/>
            </w:tcBorders>
            <w:shd w:val="clear" w:color="auto" w:fill="auto"/>
            <w:vAlign w:val="center"/>
          </w:tcPr>
          <w:p w:rsidR="007C0217" w:rsidRPr="006835C9" w:rsidRDefault="007C0217" w:rsidP="0098484B">
            <w:pPr>
              <w:spacing w:after="0" w:line="240" w:lineRule="auto"/>
              <w:jc w:val="center"/>
              <w:rPr>
                <w:rFonts w:ascii="Times New Roman" w:eastAsia="Times New Roman" w:hAnsi="Times New Roman" w:cs="Times New Roman"/>
                <w:color w:val="000000"/>
                <w:sz w:val="20"/>
                <w:szCs w:val="20"/>
                <w:lang w:eastAsia="ru-RU"/>
              </w:rPr>
            </w:pPr>
          </w:p>
        </w:tc>
        <w:tc>
          <w:tcPr>
            <w:tcW w:w="1766" w:type="dxa"/>
            <w:tcBorders>
              <w:bottom w:val="single" w:sz="4" w:space="0" w:color="auto"/>
            </w:tcBorders>
            <w:shd w:val="clear" w:color="auto" w:fill="auto"/>
            <w:vAlign w:val="center"/>
          </w:tcPr>
          <w:p w:rsidR="007C0217" w:rsidRPr="006835C9" w:rsidRDefault="007C0217" w:rsidP="0098484B">
            <w:pPr>
              <w:spacing w:after="0" w:line="240" w:lineRule="auto"/>
              <w:jc w:val="center"/>
              <w:rPr>
                <w:rFonts w:ascii="Times New Roman" w:eastAsia="Times New Roman" w:hAnsi="Times New Roman" w:cs="Times New Roman"/>
                <w:color w:val="000000"/>
                <w:sz w:val="20"/>
                <w:szCs w:val="20"/>
                <w:lang w:eastAsia="ru-RU"/>
              </w:rPr>
            </w:pPr>
          </w:p>
        </w:tc>
        <w:tc>
          <w:tcPr>
            <w:tcW w:w="2463" w:type="dxa"/>
            <w:gridSpan w:val="2"/>
            <w:tcBorders>
              <w:bottom w:val="single" w:sz="4" w:space="0" w:color="auto"/>
            </w:tcBorders>
            <w:shd w:val="clear" w:color="auto" w:fill="auto"/>
            <w:vAlign w:val="center"/>
          </w:tcPr>
          <w:p w:rsidR="007C0217" w:rsidRPr="006835C9" w:rsidRDefault="007C0217" w:rsidP="007C0217">
            <w:pPr>
              <w:spacing w:after="0" w:line="240" w:lineRule="auto"/>
              <w:jc w:val="right"/>
              <w:rPr>
                <w:rFonts w:ascii="Times New Roman" w:eastAsia="Times New Roman" w:hAnsi="Times New Roman" w:cs="Times New Roman"/>
                <w:color w:val="000000"/>
                <w:sz w:val="20"/>
                <w:szCs w:val="20"/>
                <w:lang w:eastAsia="ru-RU"/>
              </w:rPr>
            </w:pPr>
            <w:r w:rsidRPr="00872713">
              <w:rPr>
                <w:rFonts w:ascii="Times New Roman" w:hAnsi="Times New Roman" w:cs="Times New Roman"/>
                <w:sz w:val="24"/>
                <w:szCs w:val="24"/>
              </w:rPr>
              <w:t>(млн рублей)</w:t>
            </w:r>
          </w:p>
        </w:tc>
      </w:tr>
      <w:tr w:rsidR="000D3CA7" w:rsidRPr="006835C9" w:rsidTr="007C0217">
        <w:trPr>
          <w:trHeight w:val="300"/>
          <w:tblHeader/>
        </w:trPr>
        <w:tc>
          <w:tcPr>
            <w:tcW w:w="21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Наименование  раздела, подразделов</w:t>
            </w:r>
          </w:p>
        </w:tc>
        <w:tc>
          <w:tcPr>
            <w:tcW w:w="13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Раздел, подраздел</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Закон Приморского края на 2016 год (7 изменение)</w:t>
            </w:r>
          </w:p>
        </w:tc>
        <w:tc>
          <w:tcPr>
            <w:tcW w:w="176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Законопроект на 2017 год</w:t>
            </w:r>
          </w:p>
        </w:tc>
        <w:tc>
          <w:tcPr>
            <w:tcW w:w="2463"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Темпы роста (снижения) расходов</w:t>
            </w:r>
          </w:p>
        </w:tc>
      </w:tr>
      <w:tr w:rsidR="000D3CA7" w:rsidRPr="006835C9" w:rsidTr="007C0217">
        <w:trPr>
          <w:trHeight w:val="405"/>
          <w:tblHeader/>
        </w:trPr>
        <w:tc>
          <w:tcPr>
            <w:tcW w:w="2102"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2463" w:type="dxa"/>
            <w:gridSpan w:val="2"/>
            <w:vMerge/>
            <w:tcBorders>
              <w:top w:val="single" w:sz="8" w:space="0" w:color="auto"/>
              <w:left w:val="single" w:sz="8" w:space="0" w:color="auto"/>
              <w:bottom w:val="single" w:sz="8" w:space="0" w:color="000000"/>
              <w:right w:val="single" w:sz="8" w:space="0" w:color="000000"/>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r>
      <w:tr w:rsidR="000D3CA7" w:rsidRPr="006835C9" w:rsidTr="007C0217">
        <w:trPr>
          <w:trHeight w:val="600"/>
          <w:tblHeader/>
        </w:trPr>
        <w:tc>
          <w:tcPr>
            <w:tcW w:w="2102"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766" w:type="dxa"/>
            <w:vMerge/>
            <w:tcBorders>
              <w:top w:val="single" w:sz="8" w:space="0" w:color="auto"/>
              <w:left w:val="single" w:sz="8" w:space="0" w:color="auto"/>
              <w:bottom w:val="single" w:sz="8" w:space="0" w:color="000000"/>
              <w:right w:val="single" w:sz="8" w:space="0" w:color="auto"/>
            </w:tcBorders>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p>
        </w:tc>
        <w:tc>
          <w:tcPr>
            <w:tcW w:w="1329" w:type="dxa"/>
            <w:tcBorders>
              <w:top w:val="nil"/>
              <w:left w:val="nil"/>
              <w:bottom w:val="single" w:sz="8" w:space="0" w:color="auto"/>
              <w:right w:val="single" w:sz="8" w:space="0" w:color="auto"/>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сумма</w:t>
            </w:r>
          </w:p>
        </w:tc>
        <w:tc>
          <w:tcPr>
            <w:tcW w:w="1134" w:type="dxa"/>
            <w:tcBorders>
              <w:top w:val="nil"/>
              <w:left w:val="nil"/>
              <w:bottom w:val="single" w:sz="8" w:space="0" w:color="auto"/>
              <w:right w:val="single" w:sz="8" w:space="0" w:color="auto"/>
            </w:tcBorders>
            <w:shd w:val="clear" w:color="auto" w:fill="auto"/>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удельный вес, %</w:t>
            </w:r>
          </w:p>
        </w:tc>
      </w:tr>
      <w:tr w:rsidR="000D3CA7" w:rsidRPr="006835C9" w:rsidTr="0098484B">
        <w:trPr>
          <w:trHeight w:val="525"/>
        </w:trPr>
        <w:tc>
          <w:tcPr>
            <w:tcW w:w="2102" w:type="dxa"/>
            <w:tcBorders>
              <w:top w:val="nil"/>
              <w:left w:val="single" w:sz="8" w:space="0" w:color="auto"/>
              <w:bottom w:val="single" w:sz="8" w:space="0" w:color="auto"/>
              <w:right w:val="single" w:sz="8" w:space="0" w:color="auto"/>
            </w:tcBorders>
            <w:shd w:val="clear" w:color="auto" w:fill="auto"/>
            <w:vAlign w:val="center"/>
            <w:hideMark/>
          </w:tcPr>
          <w:p w:rsidR="000D3CA7" w:rsidRPr="006835C9" w:rsidRDefault="000D3CA7" w:rsidP="0098484B">
            <w:pPr>
              <w:spacing w:after="0" w:line="240" w:lineRule="auto"/>
              <w:rPr>
                <w:rFonts w:ascii="Times New Roman" w:eastAsia="Times New Roman" w:hAnsi="Times New Roman" w:cs="Times New Roman"/>
                <w:b/>
                <w:bCs/>
                <w:color w:val="000000"/>
                <w:sz w:val="20"/>
                <w:szCs w:val="20"/>
                <w:lang w:eastAsia="ru-RU"/>
              </w:rPr>
            </w:pPr>
            <w:r w:rsidRPr="006835C9">
              <w:rPr>
                <w:rFonts w:ascii="Times New Roman" w:eastAsia="Times New Roman" w:hAnsi="Times New Roman" w:cs="Times New Roman"/>
                <w:b/>
                <w:bCs/>
                <w:color w:val="000000"/>
                <w:sz w:val="20"/>
                <w:szCs w:val="20"/>
                <w:lang w:eastAsia="ru-RU"/>
              </w:rPr>
              <w:t>Средства массовой информации</w:t>
            </w:r>
          </w:p>
        </w:tc>
        <w:tc>
          <w:tcPr>
            <w:tcW w:w="1339" w:type="dxa"/>
            <w:tcBorders>
              <w:top w:val="nil"/>
              <w:left w:val="nil"/>
              <w:bottom w:val="single" w:sz="8" w:space="0" w:color="auto"/>
              <w:right w:val="single" w:sz="8" w:space="0" w:color="auto"/>
            </w:tcBorders>
            <w:shd w:val="clear" w:color="000000" w:fill="FFFFFF"/>
            <w:noWrap/>
            <w:vAlign w:val="center"/>
            <w:hideMark/>
          </w:tcPr>
          <w:p w:rsidR="000D3CA7" w:rsidRPr="006835C9" w:rsidRDefault="000D3CA7" w:rsidP="0098484B">
            <w:pPr>
              <w:spacing w:after="0" w:line="240" w:lineRule="auto"/>
              <w:jc w:val="center"/>
              <w:rPr>
                <w:rFonts w:ascii="Times New Roman" w:eastAsia="Times New Roman" w:hAnsi="Times New Roman" w:cs="Times New Roman"/>
                <w:b/>
                <w:bCs/>
                <w:color w:val="000000"/>
                <w:sz w:val="20"/>
                <w:szCs w:val="20"/>
                <w:lang w:eastAsia="ru-RU"/>
              </w:rPr>
            </w:pPr>
            <w:r w:rsidRPr="006835C9">
              <w:rPr>
                <w:rFonts w:ascii="Times New Roman" w:eastAsia="Times New Roman" w:hAnsi="Times New Roman" w:cs="Times New Roman"/>
                <w:b/>
                <w:bCs/>
                <w:color w:val="000000"/>
                <w:sz w:val="20"/>
                <w:szCs w:val="20"/>
                <w:lang w:eastAsia="ru-RU"/>
              </w:rPr>
              <w:t>12</w:t>
            </w:r>
          </w:p>
        </w:tc>
        <w:tc>
          <w:tcPr>
            <w:tcW w:w="1701" w:type="dxa"/>
            <w:tcBorders>
              <w:top w:val="nil"/>
              <w:left w:val="nil"/>
              <w:bottom w:val="single" w:sz="8" w:space="0" w:color="auto"/>
              <w:right w:val="single" w:sz="8" w:space="0" w:color="auto"/>
            </w:tcBorders>
            <w:shd w:val="clear" w:color="000000" w:fill="FFFFFF"/>
            <w:noWrap/>
            <w:vAlign w:val="center"/>
            <w:hideMark/>
          </w:tcPr>
          <w:p w:rsidR="000D3CA7" w:rsidRPr="006835C9"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6835C9">
              <w:rPr>
                <w:rFonts w:ascii="Times New Roman" w:eastAsia="Times New Roman" w:hAnsi="Times New Roman" w:cs="Times New Roman"/>
                <w:b/>
                <w:bCs/>
                <w:color w:val="000000"/>
                <w:sz w:val="20"/>
                <w:szCs w:val="20"/>
                <w:lang w:eastAsia="ru-RU"/>
              </w:rPr>
              <w:t>325,2</w:t>
            </w:r>
          </w:p>
        </w:tc>
        <w:tc>
          <w:tcPr>
            <w:tcW w:w="1766"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6835C9">
              <w:rPr>
                <w:rFonts w:ascii="Times New Roman" w:eastAsia="Times New Roman" w:hAnsi="Times New Roman" w:cs="Times New Roman"/>
                <w:b/>
                <w:bCs/>
                <w:color w:val="000000"/>
                <w:sz w:val="20"/>
                <w:szCs w:val="20"/>
                <w:lang w:eastAsia="ru-RU"/>
              </w:rPr>
              <w:t>348,8</w:t>
            </w:r>
          </w:p>
        </w:tc>
        <w:tc>
          <w:tcPr>
            <w:tcW w:w="1329"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6835C9">
              <w:rPr>
                <w:rFonts w:ascii="Times New Roman" w:eastAsia="Times New Roman" w:hAnsi="Times New Roman" w:cs="Times New Roman"/>
                <w:b/>
                <w:bCs/>
                <w:color w:val="000000"/>
                <w:sz w:val="20"/>
                <w:szCs w:val="20"/>
                <w:lang w:eastAsia="ru-RU"/>
              </w:rPr>
              <w:t>23,6</w:t>
            </w:r>
          </w:p>
        </w:tc>
        <w:tc>
          <w:tcPr>
            <w:tcW w:w="1134"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b/>
                <w:bCs/>
                <w:color w:val="000000"/>
                <w:sz w:val="20"/>
                <w:szCs w:val="20"/>
                <w:lang w:eastAsia="ru-RU"/>
              </w:rPr>
            </w:pPr>
            <w:r w:rsidRPr="006835C9">
              <w:rPr>
                <w:rFonts w:ascii="Times New Roman" w:eastAsia="Times New Roman" w:hAnsi="Times New Roman" w:cs="Times New Roman"/>
                <w:b/>
                <w:bCs/>
                <w:color w:val="000000"/>
                <w:sz w:val="20"/>
                <w:szCs w:val="20"/>
                <w:lang w:eastAsia="ru-RU"/>
              </w:rPr>
              <w:t>107,3</w:t>
            </w:r>
          </w:p>
        </w:tc>
      </w:tr>
      <w:tr w:rsidR="000D3CA7" w:rsidRPr="006835C9" w:rsidTr="0098484B">
        <w:trPr>
          <w:trHeight w:val="525"/>
        </w:trPr>
        <w:tc>
          <w:tcPr>
            <w:tcW w:w="2102" w:type="dxa"/>
            <w:tcBorders>
              <w:top w:val="nil"/>
              <w:left w:val="single" w:sz="8" w:space="0" w:color="auto"/>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Телевидение и радиовещание</w:t>
            </w:r>
          </w:p>
        </w:tc>
        <w:tc>
          <w:tcPr>
            <w:tcW w:w="1339"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1201</w:t>
            </w:r>
          </w:p>
        </w:tc>
        <w:tc>
          <w:tcPr>
            <w:tcW w:w="1701" w:type="dxa"/>
            <w:tcBorders>
              <w:top w:val="nil"/>
              <w:left w:val="nil"/>
              <w:bottom w:val="single" w:sz="8" w:space="0" w:color="auto"/>
              <w:right w:val="single" w:sz="8" w:space="0" w:color="auto"/>
            </w:tcBorders>
            <w:shd w:val="clear" w:color="000000" w:fill="FFFFFF"/>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183,0</w:t>
            </w:r>
          </w:p>
        </w:tc>
        <w:tc>
          <w:tcPr>
            <w:tcW w:w="1766"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212,5</w:t>
            </w:r>
          </w:p>
        </w:tc>
        <w:tc>
          <w:tcPr>
            <w:tcW w:w="1329"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29,5</w:t>
            </w:r>
          </w:p>
        </w:tc>
        <w:tc>
          <w:tcPr>
            <w:tcW w:w="1134"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116,1</w:t>
            </w:r>
          </w:p>
        </w:tc>
      </w:tr>
      <w:tr w:rsidR="000D3CA7" w:rsidRPr="006835C9" w:rsidTr="0098484B">
        <w:trPr>
          <w:trHeight w:val="525"/>
        </w:trPr>
        <w:tc>
          <w:tcPr>
            <w:tcW w:w="2102" w:type="dxa"/>
            <w:tcBorders>
              <w:top w:val="nil"/>
              <w:left w:val="single" w:sz="8" w:space="0" w:color="auto"/>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lastRenderedPageBreak/>
              <w:t>Периодическая печать и издательства</w:t>
            </w:r>
          </w:p>
        </w:tc>
        <w:tc>
          <w:tcPr>
            <w:tcW w:w="1339"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1202</w:t>
            </w:r>
          </w:p>
        </w:tc>
        <w:tc>
          <w:tcPr>
            <w:tcW w:w="1701" w:type="dxa"/>
            <w:tcBorders>
              <w:top w:val="nil"/>
              <w:left w:val="nil"/>
              <w:bottom w:val="single" w:sz="8" w:space="0" w:color="auto"/>
              <w:right w:val="single" w:sz="8" w:space="0" w:color="auto"/>
            </w:tcBorders>
            <w:shd w:val="clear" w:color="000000" w:fill="FFFFFF"/>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56,4</w:t>
            </w:r>
          </w:p>
        </w:tc>
        <w:tc>
          <w:tcPr>
            <w:tcW w:w="1766"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54,5</w:t>
            </w:r>
          </w:p>
        </w:tc>
        <w:tc>
          <w:tcPr>
            <w:tcW w:w="1329"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-1,9</w:t>
            </w:r>
          </w:p>
        </w:tc>
        <w:tc>
          <w:tcPr>
            <w:tcW w:w="1134"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96,6</w:t>
            </w:r>
          </w:p>
        </w:tc>
      </w:tr>
      <w:tr w:rsidR="000D3CA7" w:rsidRPr="006835C9" w:rsidTr="0098484B">
        <w:trPr>
          <w:trHeight w:val="780"/>
        </w:trPr>
        <w:tc>
          <w:tcPr>
            <w:tcW w:w="2102" w:type="dxa"/>
            <w:tcBorders>
              <w:top w:val="nil"/>
              <w:left w:val="single" w:sz="8" w:space="0" w:color="auto"/>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1339"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center"/>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1204</w:t>
            </w:r>
          </w:p>
        </w:tc>
        <w:tc>
          <w:tcPr>
            <w:tcW w:w="1701" w:type="dxa"/>
            <w:tcBorders>
              <w:top w:val="nil"/>
              <w:left w:val="nil"/>
              <w:bottom w:val="single" w:sz="8" w:space="0" w:color="auto"/>
              <w:right w:val="single" w:sz="8" w:space="0" w:color="auto"/>
            </w:tcBorders>
            <w:shd w:val="clear" w:color="000000" w:fill="FFFFFF"/>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85,8</w:t>
            </w:r>
          </w:p>
        </w:tc>
        <w:tc>
          <w:tcPr>
            <w:tcW w:w="1766" w:type="dxa"/>
            <w:tcBorders>
              <w:top w:val="nil"/>
              <w:left w:val="nil"/>
              <w:bottom w:val="single" w:sz="8" w:space="0" w:color="auto"/>
              <w:right w:val="single" w:sz="8" w:space="0" w:color="auto"/>
            </w:tcBorders>
            <w:shd w:val="clear" w:color="000000" w:fill="FFFFFF"/>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81,8</w:t>
            </w:r>
          </w:p>
        </w:tc>
        <w:tc>
          <w:tcPr>
            <w:tcW w:w="1329"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-4,0</w:t>
            </w:r>
          </w:p>
        </w:tc>
        <w:tc>
          <w:tcPr>
            <w:tcW w:w="1134" w:type="dxa"/>
            <w:tcBorders>
              <w:top w:val="nil"/>
              <w:left w:val="nil"/>
              <w:bottom w:val="single" w:sz="8" w:space="0" w:color="auto"/>
              <w:right w:val="single" w:sz="8" w:space="0" w:color="auto"/>
            </w:tcBorders>
            <w:shd w:val="clear" w:color="auto" w:fill="auto"/>
            <w:noWrap/>
            <w:vAlign w:val="center"/>
            <w:hideMark/>
          </w:tcPr>
          <w:p w:rsidR="000D3CA7" w:rsidRPr="006835C9" w:rsidRDefault="000D3CA7" w:rsidP="0098484B">
            <w:pPr>
              <w:spacing w:after="0" w:line="240" w:lineRule="auto"/>
              <w:jc w:val="right"/>
              <w:rPr>
                <w:rFonts w:ascii="Times New Roman" w:eastAsia="Times New Roman" w:hAnsi="Times New Roman" w:cs="Times New Roman"/>
                <w:color w:val="000000"/>
                <w:sz w:val="20"/>
                <w:szCs w:val="20"/>
                <w:lang w:eastAsia="ru-RU"/>
              </w:rPr>
            </w:pPr>
            <w:r w:rsidRPr="006835C9">
              <w:rPr>
                <w:rFonts w:ascii="Times New Roman" w:eastAsia="Times New Roman" w:hAnsi="Times New Roman" w:cs="Times New Roman"/>
                <w:color w:val="000000"/>
                <w:sz w:val="20"/>
                <w:szCs w:val="20"/>
                <w:lang w:eastAsia="ru-RU"/>
              </w:rPr>
              <w:t>95,3</w:t>
            </w:r>
          </w:p>
        </w:tc>
      </w:tr>
    </w:tbl>
    <w:p w:rsidR="000D3CA7" w:rsidRPr="00B24F90" w:rsidRDefault="000D3CA7" w:rsidP="000D3CA7">
      <w:pPr>
        <w:spacing w:after="0" w:line="240" w:lineRule="auto"/>
        <w:jc w:val="both"/>
        <w:rPr>
          <w:rFonts w:ascii="Times New Roman" w:hAnsi="Times New Roman" w:cs="Times New Roman"/>
          <w:sz w:val="28"/>
          <w:szCs w:val="28"/>
        </w:rPr>
      </w:pPr>
    </w:p>
    <w:p w:rsidR="006C052C" w:rsidRDefault="006C052C" w:rsidP="006C052C">
      <w:pPr>
        <w:spacing w:after="0" w:line="240" w:lineRule="auto"/>
        <w:ind w:firstLine="709"/>
        <w:jc w:val="both"/>
        <w:rPr>
          <w:rFonts w:ascii="Times New Roman" w:hAnsi="Times New Roman" w:cs="Times New Roman"/>
          <w:sz w:val="28"/>
          <w:szCs w:val="28"/>
        </w:rPr>
      </w:pPr>
      <w:r w:rsidRPr="00981539">
        <w:rPr>
          <w:rFonts w:ascii="Times New Roman" w:hAnsi="Times New Roman" w:cs="Times New Roman"/>
          <w:sz w:val="28"/>
          <w:szCs w:val="28"/>
        </w:rPr>
        <w:t>Бюджетные назначения на 201</w:t>
      </w:r>
      <w:r>
        <w:rPr>
          <w:rFonts w:ascii="Times New Roman" w:hAnsi="Times New Roman" w:cs="Times New Roman"/>
          <w:sz w:val="28"/>
          <w:szCs w:val="28"/>
        </w:rPr>
        <w:t>7</w:t>
      </w:r>
      <w:r w:rsidRPr="00981539">
        <w:rPr>
          <w:rFonts w:ascii="Times New Roman" w:hAnsi="Times New Roman" w:cs="Times New Roman"/>
          <w:sz w:val="28"/>
          <w:szCs w:val="28"/>
        </w:rPr>
        <w:t xml:space="preserve"> год выше запланирова</w:t>
      </w:r>
      <w:r>
        <w:rPr>
          <w:rFonts w:ascii="Times New Roman" w:hAnsi="Times New Roman" w:cs="Times New Roman"/>
          <w:sz w:val="28"/>
          <w:szCs w:val="28"/>
        </w:rPr>
        <w:t>н</w:t>
      </w:r>
      <w:r w:rsidRPr="00981539">
        <w:rPr>
          <w:rFonts w:ascii="Times New Roman" w:hAnsi="Times New Roman" w:cs="Times New Roman"/>
          <w:sz w:val="28"/>
          <w:szCs w:val="28"/>
        </w:rPr>
        <w:t>ны</w:t>
      </w:r>
      <w:r>
        <w:rPr>
          <w:rFonts w:ascii="Times New Roman" w:hAnsi="Times New Roman" w:cs="Times New Roman"/>
          <w:sz w:val="28"/>
          <w:szCs w:val="28"/>
        </w:rPr>
        <w:t>х</w:t>
      </w:r>
      <w:r w:rsidRPr="00981539">
        <w:rPr>
          <w:rFonts w:ascii="Times New Roman" w:hAnsi="Times New Roman" w:cs="Times New Roman"/>
          <w:sz w:val="28"/>
          <w:szCs w:val="28"/>
        </w:rPr>
        <w:t xml:space="preserve"> </w:t>
      </w:r>
      <w:r>
        <w:rPr>
          <w:rFonts w:ascii="Times New Roman" w:hAnsi="Times New Roman" w:cs="Times New Roman"/>
          <w:sz w:val="28"/>
          <w:szCs w:val="28"/>
        </w:rPr>
        <w:t>на 2016 год</w:t>
      </w:r>
      <w:r w:rsidRPr="00981539">
        <w:rPr>
          <w:rFonts w:ascii="Times New Roman" w:hAnsi="Times New Roman" w:cs="Times New Roman"/>
          <w:sz w:val="28"/>
          <w:szCs w:val="28"/>
        </w:rPr>
        <w:t xml:space="preserve"> в основном из-за увеличения </w:t>
      </w:r>
      <w:r>
        <w:rPr>
          <w:rFonts w:ascii="Times New Roman" w:hAnsi="Times New Roman" w:cs="Times New Roman"/>
          <w:sz w:val="28"/>
          <w:szCs w:val="28"/>
        </w:rPr>
        <w:t xml:space="preserve">расходов </w:t>
      </w:r>
      <w:r w:rsidRPr="008C7DEC">
        <w:rPr>
          <w:rFonts w:ascii="Times New Roman" w:hAnsi="Times New Roman" w:cs="Times New Roman"/>
          <w:sz w:val="28"/>
          <w:szCs w:val="28"/>
        </w:rPr>
        <w:t>на</w:t>
      </w:r>
      <w:r>
        <w:rPr>
          <w:rFonts w:ascii="Times New Roman" w:hAnsi="Times New Roman" w:cs="Times New Roman"/>
          <w:sz w:val="28"/>
          <w:szCs w:val="28"/>
        </w:rPr>
        <w:t>:</w:t>
      </w:r>
    </w:p>
    <w:p w:rsidR="006C052C" w:rsidRDefault="006C052C" w:rsidP="006C052C">
      <w:pPr>
        <w:spacing w:after="0" w:line="240" w:lineRule="auto"/>
        <w:ind w:firstLine="709"/>
        <w:jc w:val="both"/>
        <w:rPr>
          <w:rFonts w:ascii="Times New Roman" w:hAnsi="Times New Roman" w:cs="Times New Roman"/>
          <w:sz w:val="28"/>
          <w:szCs w:val="28"/>
        </w:rPr>
      </w:pPr>
      <w:r w:rsidRPr="008C7DEC">
        <w:rPr>
          <w:rFonts w:ascii="Times New Roman" w:hAnsi="Times New Roman" w:cs="Times New Roman"/>
          <w:sz w:val="28"/>
          <w:szCs w:val="28"/>
        </w:rPr>
        <w:t xml:space="preserve">обеспечение деятельности (оказание услуг, выполнение работ) краевых государственных учреждений </w:t>
      </w:r>
      <w:r>
        <w:rPr>
          <w:rFonts w:ascii="Times New Roman" w:hAnsi="Times New Roman" w:cs="Times New Roman"/>
          <w:sz w:val="28"/>
          <w:szCs w:val="28"/>
        </w:rPr>
        <w:t xml:space="preserve">на </w:t>
      </w:r>
      <w:r w:rsidRPr="00EF5313">
        <w:rPr>
          <w:rFonts w:ascii="Times New Roman" w:hAnsi="Times New Roman" w:cs="Times New Roman"/>
          <w:sz w:val="28"/>
          <w:szCs w:val="28"/>
        </w:rPr>
        <w:t>21,2 млн рублей</w:t>
      </w:r>
      <w:r w:rsidRPr="008C7DEC">
        <w:rPr>
          <w:rFonts w:ascii="Times New Roman" w:hAnsi="Times New Roman" w:cs="Times New Roman"/>
          <w:sz w:val="28"/>
          <w:szCs w:val="28"/>
        </w:rPr>
        <w:t xml:space="preserve"> (в 2016 году – 179,8 млн рублей, в 2017 году – 201,0 млн рублей)</w:t>
      </w:r>
      <w:r>
        <w:rPr>
          <w:rFonts w:ascii="Times New Roman" w:hAnsi="Times New Roman" w:cs="Times New Roman"/>
          <w:sz w:val="28"/>
          <w:szCs w:val="28"/>
        </w:rPr>
        <w:t xml:space="preserve">. </w:t>
      </w:r>
      <w:r w:rsidRPr="00600893">
        <w:rPr>
          <w:rFonts w:ascii="Times New Roman" w:hAnsi="Times New Roman" w:cs="Times New Roman"/>
          <w:sz w:val="28"/>
          <w:szCs w:val="28"/>
        </w:rPr>
        <w:t>Согласно информации департамента</w:t>
      </w:r>
      <w:r>
        <w:rPr>
          <w:rFonts w:ascii="Times New Roman" w:hAnsi="Times New Roman" w:cs="Times New Roman"/>
          <w:sz w:val="28"/>
          <w:szCs w:val="28"/>
        </w:rPr>
        <w:t xml:space="preserve"> </w:t>
      </w:r>
      <w:r w:rsidRPr="00600893">
        <w:rPr>
          <w:rFonts w:ascii="Times New Roman" w:hAnsi="Times New Roman" w:cs="Times New Roman"/>
          <w:sz w:val="28"/>
          <w:szCs w:val="28"/>
        </w:rPr>
        <w:t>информационной политики Приморского края</w:t>
      </w:r>
      <w:r>
        <w:rPr>
          <w:rFonts w:ascii="Times New Roman" w:hAnsi="Times New Roman" w:cs="Times New Roman"/>
          <w:sz w:val="28"/>
          <w:szCs w:val="28"/>
        </w:rPr>
        <w:t>,</w:t>
      </w:r>
      <w:r w:rsidRPr="00600893">
        <w:rPr>
          <w:rFonts w:ascii="Times New Roman" w:hAnsi="Times New Roman" w:cs="Times New Roman"/>
          <w:sz w:val="28"/>
          <w:szCs w:val="28"/>
        </w:rPr>
        <w:t xml:space="preserve"> в основном увеличены расходы для КГБУ «Общественное телевидение Приморья» (далее – ОТВ Прим)</w:t>
      </w:r>
      <w:r w:rsidRPr="008C7DEC">
        <w:rPr>
          <w:rFonts w:ascii="Times New Roman" w:hAnsi="Times New Roman" w:cs="Times New Roman"/>
          <w:sz w:val="28"/>
          <w:szCs w:val="28"/>
        </w:rPr>
        <w:t>;</w:t>
      </w:r>
    </w:p>
    <w:p w:rsidR="006C052C" w:rsidRDefault="006C052C" w:rsidP="006C052C">
      <w:pPr>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выплату </w:t>
      </w:r>
      <w:r w:rsidRPr="00981539">
        <w:rPr>
          <w:rFonts w:ascii="Times New Roman" w:hAnsi="Times New Roman" w:cs="Times New Roman"/>
          <w:sz w:val="28"/>
          <w:szCs w:val="28"/>
        </w:rPr>
        <w:t xml:space="preserve">субсидий из краевого бюджета организациям на частичное возмещение расходов, связанных с производством и распространением социально значимой продукции средств массовой информации, печатной продукции, а также проведением социально значимых мероприятий в области массовых коммуникаций и информационного обеспечения населения Приморского края </w:t>
      </w:r>
      <w:r>
        <w:rPr>
          <w:rFonts w:ascii="Times New Roman" w:hAnsi="Times New Roman" w:cs="Times New Roman"/>
          <w:sz w:val="28"/>
          <w:szCs w:val="28"/>
        </w:rPr>
        <w:t xml:space="preserve">на </w:t>
      </w:r>
      <w:r w:rsidRPr="006E6E54">
        <w:rPr>
          <w:rFonts w:ascii="Times New Roman" w:eastAsia="Times New Roman" w:hAnsi="Times New Roman" w:cs="Times New Roman"/>
          <w:sz w:val="28"/>
          <w:szCs w:val="24"/>
          <w:lang w:eastAsia="ru-RU"/>
        </w:rPr>
        <w:t>7,7 млн рублей</w:t>
      </w:r>
      <w:r w:rsidRPr="00981539">
        <w:rPr>
          <w:rFonts w:ascii="Times New Roman" w:hAnsi="Times New Roman" w:cs="Times New Roman"/>
          <w:sz w:val="28"/>
          <w:szCs w:val="28"/>
        </w:rPr>
        <w:t xml:space="preserve"> </w:t>
      </w:r>
      <w:r w:rsidRPr="0029780B">
        <w:rPr>
          <w:rFonts w:ascii="Times New Roman" w:eastAsia="Times New Roman" w:hAnsi="Times New Roman" w:cs="Times New Roman"/>
          <w:sz w:val="28"/>
          <w:szCs w:val="24"/>
          <w:lang w:eastAsia="ru-RU"/>
        </w:rPr>
        <w:t>(в 201</w:t>
      </w:r>
      <w:r>
        <w:rPr>
          <w:rFonts w:ascii="Times New Roman" w:eastAsia="Times New Roman" w:hAnsi="Times New Roman" w:cs="Times New Roman"/>
          <w:sz w:val="28"/>
          <w:szCs w:val="24"/>
          <w:lang w:eastAsia="ru-RU"/>
        </w:rPr>
        <w:t>6</w:t>
      </w:r>
      <w:r w:rsidRPr="0029780B">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20</w:t>
      </w:r>
      <w:r w:rsidRPr="0029780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3</w:t>
      </w:r>
      <w:r w:rsidRPr="0029780B">
        <w:rPr>
          <w:rFonts w:ascii="Times New Roman" w:eastAsia="Times New Roman" w:hAnsi="Times New Roman" w:cs="Times New Roman"/>
          <w:sz w:val="28"/>
          <w:szCs w:val="24"/>
          <w:lang w:eastAsia="ru-RU"/>
        </w:rPr>
        <w:t xml:space="preserve"> млн рублей, в 201</w:t>
      </w:r>
      <w:r>
        <w:rPr>
          <w:rFonts w:ascii="Times New Roman" w:eastAsia="Times New Roman" w:hAnsi="Times New Roman" w:cs="Times New Roman"/>
          <w:sz w:val="28"/>
          <w:szCs w:val="24"/>
          <w:lang w:eastAsia="ru-RU"/>
        </w:rPr>
        <w:t>7</w:t>
      </w:r>
      <w:r w:rsidRPr="0029780B">
        <w:rPr>
          <w:rFonts w:ascii="Times New Roman" w:eastAsia="Times New Roman" w:hAnsi="Times New Roman" w:cs="Times New Roman"/>
          <w:sz w:val="28"/>
          <w:szCs w:val="24"/>
          <w:lang w:eastAsia="ru-RU"/>
        </w:rPr>
        <w:t xml:space="preserve"> году – 2</w:t>
      </w:r>
      <w:r>
        <w:rPr>
          <w:rFonts w:ascii="Times New Roman" w:eastAsia="Times New Roman" w:hAnsi="Times New Roman" w:cs="Times New Roman"/>
          <w:sz w:val="28"/>
          <w:szCs w:val="24"/>
          <w:lang w:eastAsia="ru-RU"/>
        </w:rPr>
        <w:t>8</w:t>
      </w:r>
      <w:r w:rsidRPr="0029780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0 млн рублей).</w:t>
      </w:r>
    </w:p>
    <w:p w:rsidR="006C052C" w:rsidRDefault="006C052C" w:rsidP="006C052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Расходы по разделу на 2018 и 2019 годы планируются в одинаковом размере по 330,8 млн рублей.</w:t>
      </w:r>
    </w:p>
    <w:p w:rsidR="00F71567" w:rsidRPr="004201DA" w:rsidRDefault="00F71567"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ED5C0D">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5.13. Раздел 13 "Обслуживание государственного и муниципального долга"</w:t>
      </w:r>
    </w:p>
    <w:p w:rsidR="005E7E9F" w:rsidRPr="00B159E3"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159E3">
        <w:rPr>
          <w:rFonts w:ascii="Times New Roman" w:eastAsia="Times New Roman" w:hAnsi="Times New Roman" w:cs="Times New Roman"/>
          <w:sz w:val="28"/>
          <w:szCs w:val="28"/>
          <w:lang w:eastAsia="ru-RU"/>
        </w:rPr>
        <w:t>Расходы по разделу осуществляются в рамках подпрограммы "Долгосрочное финансовое планирование и организация бюджетного процесса, совершенствование межбюджетных отношений в Приморском крае"</w:t>
      </w:r>
      <w:r w:rsidR="00041BAD" w:rsidRPr="00B159E3">
        <w:rPr>
          <w:rFonts w:ascii="Times New Roman" w:eastAsia="Times New Roman" w:hAnsi="Times New Roman" w:cs="Times New Roman"/>
          <w:sz w:val="28"/>
          <w:szCs w:val="28"/>
          <w:lang w:eastAsia="ru-RU"/>
        </w:rPr>
        <w:t xml:space="preserve"> на 2013-2020 годы </w:t>
      </w:r>
      <w:r w:rsidRPr="00B159E3">
        <w:rPr>
          <w:rFonts w:ascii="Times New Roman" w:eastAsia="Times New Roman" w:hAnsi="Times New Roman" w:cs="Times New Roman"/>
          <w:sz w:val="28"/>
          <w:szCs w:val="28"/>
          <w:lang w:eastAsia="ru-RU"/>
        </w:rPr>
        <w:t>ГП "Экономическое развитие и инновационная экономика Приморского края" на 2013-20</w:t>
      </w:r>
      <w:r w:rsidR="00041BAD" w:rsidRPr="00B159E3">
        <w:rPr>
          <w:rFonts w:ascii="Times New Roman" w:eastAsia="Times New Roman" w:hAnsi="Times New Roman" w:cs="Times New Roman"/>
          <w:sz w:val="28"/>
          <w:szCs w:val="28"/>
          <w:lang w:eastAsia="ru-RU"/>
        </w:rPr>
        <w:t xml:space="preserve">20 </w:t>
      </w:r>
      <w:r w:rsidRPr="00B159E3">
        <w:rPr>
          <w:rFonts w:ascii="Times New Roman" w:eastAsia="Times New Roman" w:hAnsi="Times New Roman" w:cs="Times New Roman"/>
          <w:sz w:val="28"/>
          <w:szCs w:val="28"/>
          <w:lang w:eastAsia="ru-RU"/>
        </w:rPr>
        <w:t>годы.</w:t>
      </w:r>
    </w:p>
    <w:p w:rsidR="005E7E9F" w:rsidRPr="00B159E3"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159E3">
        <w:rPr>
          <w:rFonts w:ascii="Times New Roman" w:eastAsia="Times New Roman" w:hAnsi="Times New Roman" w:cs="Times New Roman"/>
          <w:sz w:val="28"/>
          <w:szCs w:val="28"/>
          <w:lang w:eastAsia="ru-RU"/>
        </w:rPr>
        <w:t>В соответствии с ведомственной структурой расходов на 201</w:t>
      </w:r>
      <w:r w:rsidR="00041BAD" w:rsidRPr="00B159E3">
        <w:rPr>
          <w:rFonts w:ascii="Times New Roman" w:eastAsia="Times New Roman" w:hAnsi="Times New Roman" w:cs="Times New Roman"/>
          <w:sz w:val="28"/>
          <w:szCs w:val="28"/>
          <w:lang w:eastAsia="ru-RU"/>
        </w:rPr>
        <w:t>6 год</w:t>
      </w:r>
      <w:r w:rsidRPr="00B159E3">
        <w:rPr>
          <w:rFonts w:ascii="Times New Roman" w:eastAsia="Times New Roman" w:hAnsi="Times New Roman" w:cs="Times New Roman"/>
          <w:sz w:val="28"/>
          <w:szCs w:val="28"/>
          <w:lang w:eastAsia="ru-RU"/>
        </w:rPr>
        <w:t xml:space="preserve"> главным распорядителем бюджетных средств определен департамент финансов Приморского края.</w:t>
      </w:r>
    </w:p>
    <w:p w:rsidR="007A5CE6" w:rsidRPr="00B159E3" w:rsidRDefault="00840F09" w:rsidP="005E7E9F">
      <w:pPr>
        <w:spacing w:after="0" w:line="240" w:lineRule="auto"/>
        <w:ind w:firstLine="743"/>
        <w:jc w:val="both"/>
        <w:rPr>
          <w:rFonts w:ascii="Times New Roman" w:eastAsia="Times New Roman" w:hAnsi="Times New Roman" w:cs="Times New Roman"/>
          <w:sz w:val="28"/>
          <w:szCs w:val="28"/>
          <w:lang w:eastAsia="ru-RU"/>
        </w:rPr>
      </w:pPr>
      <w:r w:rsidRPr="00B159E3">
        <w:rPr>
          <w:rFonts w:ascii="Times New Roman" w:eastAsia="Times New Roman" w:hAnsi="Times New Roman" w:cs="Times New Roman"/>
          <w:sz w:val="28"/>
          <w:szCs w:val="28"/>
          <w:lang w:eastAsia="ru-RU"/>
        </w:rPr>
        <w:t>Общий объем расходов по разделу предусмотрен в сумме 994,3 млн рублей, или 1,</w:t>
      </w:r>
      <w:r w:rsidR="00844642">
        <w:rPr>
          <w:rFonts w:ascii="Times New Roman" w:eastAsia="Times New Roman" w:hAnsi="Times New Roman" w:cs="Times New Roman"/>
          <w:sz w:val="28"/>
          <w:szCs w:val="28"/>
          <w:lang w:eastAsia="ru-RU"/>
        </w:rPr>
        <w:t>1</w:t>
      </w:r>
      <w:r w:rsidRPr="00B159E3">
        <w:rPr>
          <w:rFonts w:ascii="Times New Roman" w:eastAsia="Times New Roman" w:hAnsi="Times New Roman" w:cs="Times New Roman"/>
          <w:sz w:val="28"/>
          <w:szCs w:val="28"/>
          <w:lang w:eastAsia="ru-RU"/>
        </w:rPr>
        <w:t xml:space="preserve"> % общего объема расходов на планируемый период. </w:t>
      </w:r>
    </w:p>
    <w:p w:rsidR="005E7E9F" w:rsidRPr="004201DA"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159E3">
        <w:rPr>
          <w:rFonts w:ascii="Times New Roman" w:eastAsia="Times New Roman" w:hAnsi="Times New Roman" w:cs="Times New Roman"/>
          <w:sz w:val="28"/>
          <w:szCs w:val="28"/>
          <w:lang w:eastAsia="ru-RU"/>
        </w:rPr>
        <w:t>В законопроекте на 201</w:t>
      </w:r>
      <w:r w:rsidR="004576DF">
        <w:rPr>
          <w:rFonts w:ascii="Times New Roman" w:eastAsia="Times New Roman" w:hAnsi="Times New Roman" w:cs="Times New Roman"/>
          <w:sz w:val="28"/>
          <w:szCs w:val="28"/>
          <w:lang w:eastAsia="ru-RU"/>
        </w:rPr>
        <w:t>7</w:t>
      </w:r>
      <w:r w:rsidRPr="00B159E3">
        <w:rPr>
          <w:rFonts w:ascii="Times New Roman" w:eastAsia="Times New Roman" w:hAnsi="Times New Roman" w:cs="Times New Roman"/>
          <w:sz w:val="28"/>
          <w:szCs w:val="28"/>
          <w:lang w:eastAsia="ru-RU"/>
        </w:rPr>
        <w:t xml:space="preserve"> год </w:t>
      </w:r>
      <w:r w:rsidR="004576DF" w:rsidRPr="00B159E3">
        <w:rPr>
          <w:rFonts w:ascii="Times New Roman" w:eastAsia="Times New Roman" w:hAnsi="Times New Roman" w:cs="Times New Roman"/>
          <w:sz w:val="28"/>
          <w:szCs w:val="28"/>
          <w:lang w:eastAsia="ru-RU"/>
        </w:rPr>
        <w:t>на уровне 201</w:t>
      </w:r>
      <w:r w:rsidR="004576DF">
        <w:rPr>
          <w:rFonts w:ascii="Times New Roman" w:eastAsia="Times New Roman" w:hAnsi="Times New Roman" w:cs="Times New Roman"/>
          <w:sz w:val="28"/>
          <w:szCs w:val="28"/>
          <w:lang w:eastAsia="ru-RU"/>
        </w:rPr>
        <w:t>6</w:t>
      </w:r>
      <w:r w:rsidR="004576DF" w:rsidRPr="00B159E3">
        <w:rPr>
          <w:rFonts w:ascii="Times New Roman" w:eastAsia="Times New Roman" w:hAnsi="Times New Roman" w:cs="Times New Roman"/>
          <w:sz w:val="28"/>
          <w:szCs w:val="28"/>
          <w:lang w:eastAsia="ru-RU"/>
        </w:rPr>
        <w:t xml:space="preserve"> года </w:t>
      </w:r>
      <w:r w:rsidRPr="00B159E3">
        <w:rPr>
          <w:rFonts w:ascii="Times New Roman" w:eastAsia="Times New Roman" w:hAnsi="Times New Roman" w:cs="Times New Roman"/>
          <w:sz w:val="28"/>
          <w:szCs w:val="28"/>
          <w:lang w:eastAsia="ru-RU"/>
        </w:rPr>
        <w:t xml:space="preserve">предусмотрены </w:t>
      </w:r>
      <w:r w:rsidR="00F649CC" w:rsidRPr="00B159E3">
        <w:rPr>
          <w:rFonts w:ascii="Times New Roman" w:eastAsia="Times New Roman" w:hAnsi="Times New Roman" w:cs="Times New Roman"/>
          <w:sz w:val="28"/>
          <w:szCs w:val="28"/>
          <w:lang w:eastAsia="ru-RU"/>
        </w:rPr>
        <w:t xml:space="preserve">расходы на процентные платежи по реструктурированной задолженности по бюджетным кредитам </w:t>
      </w:r>
      <w:r w:rsidR="00041BAD" w:rsidRPr="00B159E3">
        <w:rPr>
          <w:rFonts w:ascii="Times New Roman" w:eastAsia="Times New Roman" w:hAnsi="Times New Roman" w:cs="Times New Roman"/>
          <w:sz w:val="28"/>
          <w:szCs w:val="28"/>
          <w:lang w:eastAsia="ru-RU"/>
        </w:rPr>
        <w:t>в сумме 994,</w:t>
      </w:r>
      <w:r w:rsidR="00F649CC" w:rsidRPr="00B159E3">
        <w:rPr>
          <w:rFonts w:ascii="Times New Roman" w:eastAsia="Times New Roman" w:hAnsi="Times New Roman" w:cs="Times New Roman"/>
          <w:sz w:val="28"/>
          <w:szCs w:val="28"/>
          <w:lang w:eastAsia="ru-RU"/>
        </w:rPr>
        <w:t>1</w:t>
      </w:r>
      <w:r w:rsidR="00041BAD" w:rsidRPr="00B159E3">
        <w:rPr>
          <w:rFonts w:ascii="Times New Roman" w:eastAsia="Times New Roman" w:hAnsi="Times New Roman" w:cs="Times New Roman"/>
          <w:sz w:val="28"/>
          <w:szCs w:val="28"/>
          <w:lang w:eastAsia="ru-RU"/>
        </w:rPr>
        <w:t> млн рублей</w:t>
      </w:r>
      <w:r w:rsidR="004576DF">
        <w:rPr>
          <w:rFonts w:ascii="Times New Roman" w:eastAsia="Times New Roman" w:hAnsi="Times New Roman" w:cs="Times New Roman"/>
          <w:sz w:val="28"/>
          <w:szCs w:val="28"/>
          <w:lang w:eastAsia="ru-RU"/>
        </w:rPr>
        <w:t>, на</w:t>
      </w:r>
      <w:r w:rsidR="00F649CC" w:rsidRPr="00B159E3">
        <w:rPr>
          <w:rFonts w:ascii="Times New Roman" w:eastAsia="Times New Roman" w:hAnsi="Times New Roman" w:cs="Times New Roman"/>
          <w:sz w:val="28"/>
          <w:szCs w:val="28"/>
          <w:lang w:eastAsia="ru-RU"/>
        </w:rPr>
        <w:t xml:space="preserve"> обслуживание государственного долга </w:t>
      </w:r>
      <w:r w:rsidR="004576DF">
        <w:rPr>
          <w:rFonts w:ascii="Times New Roman" w:eastAsia="Times New Roman" w:hAnsi="Times New Roman" w:cs="Times New Roman"/>
          <w:sz w:val="28"/>
          <w:szCs w:val="28"/>
          <w:lang w:eastAsia="ru-RU"/>
        </w:rPr>
        <w:t>-</w:t>
      </w:r>
      <w:r w:rsidR="00F649CC" w:rsidRPr="00B159E3">
        <w:rPr>
          <w:rFonts w:ascii="Times New Roman" w:eastAsia="Times New Roman" w:hAnsi="Times New Roman" w:cs="Times New Roman"/>
          <w:sz w:val="28"/>
          <w:szCs w:val="28"/>
          <w:lang w:eastAsia="ru-RU"/>
        </w:rPr>
        <w:t xml:space="preserve"> 0,</w:t>
      </w:r>
      <w:r w:rsidR="00844642">
        <w:rPr>
          <w:rFonts w:ascii="Times New Roman" w:eastAsia="Times New Roman" w:hAnsi="Times New Roman" w:cs="Times New Roman"/>
          <w:sz w:val="28"/>
          <w:szCs w:val="28"/>
          <w:lang w:eastAsia="ru-RU"/>
        </w:rPr>
        <w:t>2</w:t>
      </w:r>
      <w:r w:rsidR="004576DF">
        <w:rPr>
          <w:rFonts w:ascii="Times New Roman" w:eastAsia="Times New Roman" w:hAnsi="Times New Roman" w:cs="Times New Roman"/>
          <w:sz w:val="28"/>
          <w:szCs w:val="28"/>
          <w:lang w:eastAsia="ru-RU"/>
        </w:rPr>
        <w:t xml:space="preserve"> млн рублей</w:t>
      </w:r>
      <w:r w:rsidR="00F649CC" w:rsidRPr="00B159E3">
        <w:rPr>
          <w:rFonts w:ascii="Times New Roman" w:eastAsia="Times New Roman" w:hAnsi="Times New Roman" w:cs="Times New Roman"/>
          <w:sz w:val="28"/>
          <w:szCs w:val="28"/>
          <w:lang w:eastAsia="ru-RU"/>
        </w:rPr>
        <w:t>.</w:t>
      </w:r>
    </w:p>
    <w:p w:rsidR="00D77AA1" w:rsidRPr="004576DF" w:rsidRDefault="004576DF" w:rsidP="004576DF">
      <w:pPr>
        <w:spacing w:after="0" w:line="240" w:lineRule="auto"/>
        <w:ind w:firstLine="720"/>
        <w:jc w:val="both"/>
        <w:rPr>
          <w:rFonts w:ascii="Times New Roman" w:eastAsia="Times New Roman" w:hAnsi="Times New Roman" w:cs="Times New Roman"/>
          <w:sz w:val="28"/>
          <w:szCs w:val="28"/>
          <w:lang w:eastAsia="ru-RU"/>
        </w:rPr>
      </w:pPr>
      <w:r w:rsidRPr="004576DF">
        <w:rPr>
          <w:rFonts w:ascii="Times New Roman" w:eastAsia="Times New Roman" w:hAnsi="Times New Roman" w:cs="Times New Roman"/>
          <w:sz w:val="28"/>
          <w:szCs w:val="28"/>
          <w:lang w:eastAsia="ru-RU"/>
        </w:rPr>
        <w:lastRenderedPageBreak/>
        <w:t xml:space="preserve">На </w:t>
      </w:r>
      <w:r>
        <w:rPr>
          <w:rFonts w:ascii="Times New Roman" w:eastAsia="Times New Roman" w:hAnsi="Times New Roman" w:cs="Times New Roman"/>
          <w:sz w:val="28"/>
          <w:szCs w:val="28"/>
          <w:lang w:eastAsia="ru-RU"/>
        </w:rPr>
        <w:t xml:space="preserve">каждый год </w:t>
      </w:r>
      <w:r w:rsidRPr="004576DF">
        <w:rPr>
          <w:rFonts w:ascii="Times New Roman" w:eastAsia="Times New Roman" w:hAnsi="Times New Roman" w:cs="Times New Roman"/>
          <w:sz w:val="28"/>
          <w:szCs w:val="28"/>
          <w:lang w:eastAsia="ru-RU"/>
        </w:rPr>
        <w:t>планов</w:t>
      </w:r>
      <w:r>
        <w:rPr>
          <w:rFonts w:ascii="Times New Roman" w:eastAsia="Times New Roman" w:hAnsi="Times New Roman" w:cs="Times New Roman"/>
          <w:sz w:val="28"/>
          <w:szCs w:val="28"/>
          <w:lang w:eastAsia="ru-RU"/>
        </w:rPr>
        <w:t>ого</w:t>
      </w:r>
      <w:r w:rsidRPr="004576DF">
        <w:rPr>
          <w:rFonts w:ascii="Times New Roman" w:eastAsia="Times New Roman" w:hAnsi="Times New Roman" w:cs="Times New Roman"/>
          <w:sz w:val="28"/>
          <w:szCs w:val="28"/>
          <w:lang w:eastAsia="ru-RU"/>
        </w:rPr>
        <w:t xml:space="preserve"> период</w:t>
      </w:r>
      <w:r>
        <w:rPr>
          <w:rFonts w:ascii="Times New Roman" w:eastAsia="Times New Roman" w:hAnsi="Times New Roman" w:cs="Times New Roman"/>
          <w:sz w:val="28"/>
          <w:szCs w:val="28"/>
          <w:lang w:eastAsia="ru-RU"/>
        </w:rPr>
        <w:t>а</w:t>
      </w:r>
      <w:r w:rsidRPr="004576DF">
        <w:rPr>
          <w:rFonts w:ascii="Times New Roman" w:eastAsia="Times New Roman" w:hAnsi="Times New Roman" w:cs="Times New Roman"/>
          <w:sz w:val="28"/>
          <w:szCs w:val="28"/>
          <w:lang w:eastAsia="ru-RU"/>
        </w:rPr>
        <w:t xml:space="preserve"> 2018 и 2019 годов </w:t>
      </w:r>
      <w:r>
        <w:rPr>
          <w:rFonts w:ascii="Times New Roman" w:eastAsia="Times New Roman" w:hAnsi="Times New Roman" w:cs="Times New Roman"/>
          <w:sz w:val="28"/>
          <w:szCs w:val="28"/>
          <w:lang w:eastAsia="ru-RU"/>
        </w:rPr>
        <w:t>бюджетные назначения планируются в том же объеме.</w:t>
      </w:r>
    </w:p>
    <w:p w:rsidR="004576DF" w:rsidRDefault="004576DF" w:rsidP="004576D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Учитывая, что законопроектом предлагается </w:t>
      </w:r>
      <w:r w:rsidR="007B6654">
        <w:rPr>
          <w:rFonts w:ascii="Times New Roman" w:eastAsia="Times New Roman" w:hAnsi="Times New Roman" w:cs="Times New Roman"/>
          <w:sz w:val="28"/>
          <w:szCs w:val="28"/>
          <w:lang w:eastAsia="ru-RU"/>
        </w:rPr>
        <w:t>ежегодный при</w:t>
      </w:r>
      <w:r>
        <w:rPr>
          <w:rFonts w:ascii="Times New Roman" w:eastAsia="Times New Roman" w:hAnsi="Times New Roman" w:cs="Times New Roman"/>
          <w:sz w:val="28"/>
          <w:szCs w:val="28"/>
          <w:lang w:eastAsia="ru-RU"/>
        </w:rPr>
        <w:t>рост привлеченных кредитных средств</w:t>
      </w:r>
      <w:r w:rsidR="007B6654">
        <w:rPr>
          <w:rFonts w:ascii="Times New Roman" w:eastAsia="Times New Roman" w:hAnsi="Times New Roman" w:cs="Times New Roman"/>
          <w:sz w:val="28"/>
          <w:szCs w:val="28"/>
          <w:lang w:eastAsia="ru-RU"/>
        </w:rPr>
        <w:t xml:space="preserve"> к соответствующему предыдущему году (в 2017 году на 10,0 %, в 2018 году - на 30,4 %, в 2019 году -</w:t>
      </w:r>
      <w:r w:rsidR="006C052C">
        <w:rPr>
          <w:rFonts w:ascii="Times New Roman" w:eastAsia="Times New Roman" w:hAnsi="Times New Roman" w:cs="Times New Roman"/>
          <w:sz w:val="28"/>
          <w:szCs w:val="28"/>
          <w:lang w:eastAsia="ru-RU"/>
        </w:rPr>
        <w:t xml:space="preserve"> на 21,2 %), полагаем, что</w:t>
      </w:r>
      <w:r w:rsidR="007B6654">
        <w:rPr>
          <w:rFonts w:ascii="Times New Roman" w:eastAsia="Times New Roman" w:hAnsi="Times New Roman" w:cs="Times New Roman"/>
          <w:sz w:val="28"/>
          <w:szCs w:val="28"/>
          <w:lang w:eastAsia="ru-RU"/>
        </w:rPr>
        <w:t xml:space="preserve"> планируемы</w:t>
      </w:r>
      <w:r w:rsidR="00613476">
        <w:rPr>
          <w:rFonts w:ascii="Times New Roman" w:eastAsia="Times New Roman" w:hAnsi="Times New Roman" w:cs="Times New Roman"/>
          <w:sz w:val="28"/>
          <w:szCs w:val="28"/>
          <w:lang w:eastAsia="ru-RU"/>
        </w:rPr>
        <w:t>е</w:t>
      </w:r>
      <w:r w:rsidR="007B6654">
        <w:rPr>
          <w:rFonts w:ascii="Times New Roman" w:eastAsia="Times New Roman" w:hAnsi="Times New Roman" w:cs="Times New Roman"/>
          <w:sz w:val="28"/>
          <w:szCs w:val="28"/>
          <w:lang w:eastAsia="ru-RU"/>
        </w:rPr>
        <w:t xml:space="preserve"> </w:t>
      </w:r>
      <w:r w:rsidR="00613476">
        <w:rPr>
          <w:rFonts w:ascii="Times New Roman" w:eastAsia="Times New Roman" w:hAnsi="Times New Roman" w:cs="Times New Roman"/>
          <w:sz w:val="28"/>
          <w:szCs w:val="28"/>
          <w:lang w:eastAsia="ru-RU"/>
        </w:rPr>
        <w:t xml:space="preserve">объемы </w:t>
      </w:r>
      <w:r w:rsidR="007B6654">
        <w:rPr>
          <w:rFonts w:ascii="Times New Roman" w:eastAsia="Times New Roman" w:hAnsi="Times New Roman" w:cs="Times New Roman"/>
          <w:sz w:val="28"/>
          <w:szCs w:val="28"/>
          <w:lang w:eastAsia="ru-RU"/>
        </w:rPr>
        <w:t xml:space="preserve">бюджетных средств </w:t>
      </w:r>
      <w:r w:rsidR="00613476">
        <w:rPr>
          <w:rFonts w:ascii="Times New Roman" w:eastAsia="Times New Roman" w:hAnsi="Times New Roman" w:cs="Times New Roman"/>
          <w:sz w:val="28"/>
          <w:szCs w:val="28"/>
          <w:lang w:eastAsia="ru-RU"/>
        </w:rPr>
        <w:t>на период 2017-2019 годов занижены.</w:t>
      </w:r>
      <w:r>
        <w:rPr>
          <w:rFonts w:ascii="Times New Roman" w:eastAsia="Times New Roman" w:hAnsi="Times New Roman" w:cs="Times New Roman"/>
          <w:sz w:val="28"/>
          <w:szCs w:val="28"/>
          <w:lang w:eastAsia="ru-RU"/>
        </w:rPr>
        <w:t xml:space="preserve"> </w:t>
      </w:r>
    </w:p>
    <w:p w:rsidR="004576DF" w:rsidRPr="004576DF" w:rsidRDefault="004576DF" w:rsidP="00C45BB1">
      <w:pPr>
        <w:spacing w:after="0" w:line="240" w:lineRule="auto"/>
        <w:ind w:firstLine="720"/>
        <w:rPr>
          <w:rFonts w:ascii="Times New Roman" w:eastAsia="Times New Roman" w:hAnsi="Times New Roman" w:cs="Times New Roman"/>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5.14. Раздел  14 "Межбюджетные трансферты  общего характера бюджетам субъектов Российской Федерации и муниципальных образований"</w:t>
      </w:r>
    </w:p>
    <w:p w:rsidR="002C170E" w:rsidRPr="00757738" w:rsidRDefault="002C170E" w:rsidP="002C170E">
      <w:pPr>
        <w:spacing w:after="0" w:line="240" w:lineRule="auto"/>
        <w:ind w:firstLine="743"/>
        <w:jc w:val="both"/>
        <w:rPr>
          <w:rFonts w:ascii="Times New Roman" w:eastAsia="Times New Roman" w:hAnsi="Times New Roman" w:cs="Times New Roman"/>
          <w:sz w:val="28"/>
          <w:szCs w:val="28"/>
          <w:lang w:eastAsia="ru-RU"/>
        </w:rPr>
      </w:pPr>
      <w:r w:rsidRPr="003F311B">
        <w:rPr>
          <w:rFonts w:ascii="Times New Roman" w:eastAsia="Times New Roman" w:hAnsi="Times New Roman" w:cs="Times New Roman"/>
          <w:sz w:val="28"/>
          <w:szCs w:val="28"/>
          <w:lang w:eastAsia="ru-RU"/>
        </w:rPr>
        <w:t>Законопроектом общий объем расходов по разделу предусмотрен в сумме 2</w:t>
      </w:r>
      <w:r w:rsidR="003F311B">
        <w:rPr>
          <w:rFonts w:ascii="Times New Roman" w:eastAsia="Times New Roman" w:hAnsi="Times New Roman" w:cs="Times New Roman"/>
          <w:sz w:val="28"/>
          <w:szCs w:val="28"/>
          <w:lang w:eastAsia="ru-RU"/>
        </w:rPr>
        <w:t>237,0</w:t>
      </w:r>
      <w:r w:rsidRPr="003F311B">
        <w:rPr>
          <w:rFonts w:ascii="Times New Roman" w:eastAsia="Times New Roman" w:hAnsi="Times New Roman" w:cs="Times New Roman"/>
          <w:sz w:val="28"/>
          <w:szCs w:val="28"/>
          <w:lang w:eastAsia="ru-RU"/>
        </w:rPr>
        <w:t xml:space="preserve"> млн рублей (в том числе федеральные средства </w:t>
      </w:r>
      <w:r w:rsidR="00DF7387" w:rsidRPr="003F311B">
        <w:rPr>
          <w:rFonts w:ascii="Times New Roman" w:eastAsia="Times New Roman" w:hAnsi="Times New Roman" w:cs="Times New Roman"/>
          <w:sz w:val="28"/>
          <w:szCs w:val="28"/>
          <w:lang w:eastAsia="ru-RU"/>
        </w:rPr>
        <w:t xml:space="preserve">– </w:t>
      </w:r>
      <w:r w:rsidR="00232829">
        <w:rPr>
          <w:rFonts w:ascii="Times New Roman" w:eastAsia="Times New Roman" w:hAnsi="Times New Roman" w:cs="Times New Roman"/>
          <w:sz w:val="28"/>
          <w:szCs w:val="28"/>
          <w:lang w:eastAsia="ru-RU"/>
        </w:rPr>
        <w:t xml:space="preserve">561,7 </w:t>
      </w:r>
      <w:r w:rsidR="00DF7387" w:rsidRPr="003F311B">
        <w:rPr>
          <w:rFonts w:ascii="Times New Roman" w:eastAsia="Times New Roman" w:hAnsi="Times New Roman" w:cs="Times New Roman"/>
          <w:sz w:val="28"/>
          <w:szCs w:val="28"/>
          <w:lang w:eastAsia="ru-RU"/>
        </w:rPr>
        <w:t>млн рублей, краевые –</w:t>
      </w:r>
      <w:r w:rsidRPr="003F311B">
        <w:rPr>
          <w:rFonts w:ascii="Times New Roman" w:eastAsia="Times New Roman" w:hAnsi="Times New Roman" w:cs="Times New Roman"/>
          <w:sz w:val="28"/>
          <w:szCs w:val="28"/>
          <w:lang w:eastAsia="ru-RU"/>
        </w:rPr>
        <w:t xml:space="preserve"> 16</w:t>
      </w:r>
      <w:r w:rsidR="00232829">
        <w:rPr>
          <w:rFonts w:ascii="Times New Roman" w:eastAsia="Times New Roman" w:hAnsi="Times New Roman" w:cs="Times New Roman"/>
          <w:sz w:val="28"/>
          <w:szCs w:val="28"/>
          <w:lang w:eastAsia="ru-RU"/>
        </w:rPr>
        <w:t>75,3</w:t>
      </w:r>
      <w:r w:rsidRPr="003F311B">
        <w:rPr>
          <w:rFonts w:ascii="Times New Roman" w:eastAsia="Times New Roman" w:hAnsi="Times New Roman" w:cs="Times New Roman"/>
          <w:sz w:val="28"/>
          <w:szCs w:val="28"/>
          <w:lang w:eastAsia="ru-RU"/>
        </w:rPr>
        <w:t xml:space="preserve"> млн рублей) со снижением </w:t>
      </w:r>
      <w:r w:rsidR="00AD72E1">
        <w:rPr>
          <w:rFonts w:ascii="Times New Roman" w:eastAsia="Times New Roman" w:hAnsi="Times New Roman" w:cs="Times New Roman"/>
          <w:sz w:val="28"/>
          <w:szCs w:val="28"/>
          <w:lang w:eastAsia="ru-RU"/>
        </w:rPr>
        <w:t>(</w:t>
      </w:r>
      <w:r w:rsidR="00232829">
        <w:rPr>
          <w:rFonts w:ascii="Times New Roman" w:eastAsia="Times New Roman" w:hAnsi="Times New Roman" w:cs="Times New Roman"/>
          <w:sz w:val="28"/>
          <w:szCs w:val="28"/>
          <w:lang w:eastAsia="ru-RU"/>
        </w:rPr>
        <w:t xml:space="preserve">в основном за счет </w:t>
      </w:r>
      <w:r w:rsidR="00757738">
        <w:rPr>
          <w:rFonts w:ascii="Times New Roman" w:eastAsia="Times New Roman" w:hAnsi="Times New Roman" w:cs="Times New Roman"/>
          <w:sz w:val="28"/>
          <w:szCs w:val="28"/>
          <w:lang w:eastAsia="ru-RU"/>
        </w:rPr>
        <w:t xml:space="preserve">отсутствия </w:t>
      </w:r>
      <w:r w:rsidR="00232829">
        <w:rPr>
          <w:rFonts w:ascii="Times New Roman" w:eastAsia="Times New Roman" w:hAnsi="Times New Roman" w:cs="Times New Roman"/>
          <w:sz w:val="28"/>
          <w:szCs w:val="28"/>
          <w:lang w:eastAsia="ru-RU"/>
        </w:rPr>
        <w:t>федеральных средств</w:t>
      </w:r>
      <w:r w:rsidR="00AD72E1">
        <w:rPr>
          <w:rFonts w:ascii="Times New Roman" w:eastAsia="Times New Roman" w:hAnsi="Times New Roman" w:cs="Times New Roman"/>
          <w:sz w:val="28"/>
          <w:szCs w:val="28"/>
          <w:lang w:eastAsia="ru-RU"/>
        </w:rPr>
        <w:t>)</w:t>
      </w:r>
      <w:r w:rsidR="00232829">
        <w:rPr>
          <w:rFonts w:ascii="Times New Roman" w:eastAsia="Times New Roman" w:hAnsi="Times New Roman" w:cs="Times New Roman"/>
          <w:sz w:val="28"/>
          <w:szCs w:val="28"/>
          <w:lang w:eastAsia="ru-RU"/>
        </w:rPr>
        <w:t xml:space="preserve"> </w:t>
      </w:r>
      <w:r w:rsidR="00757738" w:rsidRPr="003F311B">
        <w:rPr>
          <w:rFonts w:ascii="Times New Roman" w:eastAsia="Times New Roman" w:hAnsi="Times New Roman" w:cs="Times New Roman"/>
          <w:sz w:val="28"/>
          <w:szCs w:val="28"/>
          <w:lang w:eastAsia="ru-RU"/>
        </w:rPr>
        <w:t xml:space="preserve">на </w:t>
      </w:r>
      <w:r w:rsidR="00757738">
        <w:rPr>
          <w:rFonts w:ascii="Times New Roman" w:eastAsia="Times New Roman" w:hAnsi="Times New Roman" w:cs="Times New Roman"/>
          <w:sz w:val="28"/>
          <w:szCs w:val="28"/>
          <w:lang w:eastAsia="ru-RU"/>
        </w:rPr>
        <w:t>9</w:t>
      </w:r>
      <w:r w:rsidR="00757738" w:rsidRPr="003F311B">
        <w:rPr>
          <w:rFonts w:ascii="Times New Roman" w:eastAsia="Times New Roman" w:hAnsi="Times New Roman" w:cs="Times New Roman"/>
          <w:sz w:val="28"/>
          <w:szCs w:val="28"/>
          <w:lang w:eastAsia="ru-RU"/>
        </w:rPr>
        <w:t>,3 %, или на 2</w:t>
      </w:r>
      <w:r w:rsidR="00757738">
        <w:rPr>
          <w:rFonts w:ascii="Times New Roman" w:eastAsia="Times New Roman" w:hAnsi="Times New Roman" w:cs="Times New Roman"/>
          <w:sz w:val="28"/>
          <w:szCs w:val="28"/>
          <w:lang w:eastAsia="ru-RU"/>
        </w:rPr>
        <w:t>29,6</w:t>
      </w:r>
      <w:r w:rsidR="00757738" w:rsidRPr="003F311B">
        <w:rPr>
          <w:rFonts w:ascii="Times New Roman" w:eastAsia="Times New Roman" w:hAnsi="Times New Roman" w:cs="Times New Roman"/>
          <w:sz w:val="28"/>
          <w:szCs w:val="28"/>
          <w:lang w:eastAsia="ru-RU"/>
        </w:rPr>
        <w:t xml:space="preserve"> млн рублей </w:t>
      </w:r>
      <w:r w:rsidRPr="003F311B">
        <w:rPr>
          <w:rFonts w:ascii="Times New Roman" w:eastAsia="Times New Roman" w:hAnsi="Times New Roman" w:cs="Times New Roman"/>
          <w:sz w:val="28"/>
          <w:szCs w:val="28"/>
          <w:lang w:eastAsia="ru-RU"/>
        </w:rPr>
        <w:t>к уровню 201</w:t>
      </w:r>
      <w:r w:rsidR="003F311B">
        <w:rPr>
          <w:rFonts w:ascii="Times New Roman" w:eastAsia="Times New Roman" w:hAnsi="Times New Roman" w:cs="Times New Roman"/>
          <w:sz w:val="28"/>
          <w:szCs w:val="28"/>
          <w:lang w:eastAsia="ru-RU"/>
        </w:rPr>
        <w:t>6</w:t>
      </w:r>
      <w:r w:rsidRPr="003F311B">
        <w:rPr>
          <w:rFonts w:ascii="Times New Roman" w:eastAsia="Times New Roman" w:hAnsi="Times New Roman" w:cs="Times New Roman"/>
          <w:sz w:val="28"/>
          <w:szCs w:val="28"/>
          <w:lang w:eastAsia="ru-RU"/>
        </w:rPr>
        <w:t xml:space="preserve"> года (</w:t>
      </w:r>
      <w:r w:rsidR="003F311B">
        <w:rPr>
          <w:rFonts w:ascii="Times New Roman" w:eastAsia="Times New Roman" w:hAnsi="Times New Roman" w:cs="Times New Roman"/>
          <w:sz w:val="28"/>
          <w:szCs w:val="28"/>
          <w:lang w:eastAsia="ru-RU"/>
        </w:rPr>
        <w:t>2466,6</w:t>
      </w:r>
      <w:r w:rsidRPr="003F311B">
        <w:rPr>
          <w:rFonts w:ascii="Times New Roman" w:eastAsia="Times New Roman" w:hAnsi="Times New Roman" w:cs="Times New Roman"/>
          <w:sz w:val="28"/>
          <w:szCs w:val="28"/>
          <w:lang w:eastAsia="ru-RU"/>
        </w:rPr>
        <w:t xml:space="preserve"> млн рублей, в том числе федеральные средства </w:t>
      </w:r>
      <w:r w:rsidR="00DF7387" w:rsidRPr="003F311B">
        <w:rPr>
          <w:rFonts w:ascii="Times New Roman" w:eastAsia="Times New Roman" w:hAnsi="Times New Roman" w:cs="Times New Roman"/>
          <w:sz w:val="28"/>
          <w:szCs w:val="28"/>
          <w:lang w:eastAsia="ru-RU"/>
        </w:rPr>
        <w:t>–</w:t>
      </w:r>
      <w:r w:rsidRPr="003F311B">
        <w:rPr>
          <w:rFonts w:ascii="Times New Roman" w:eastAsia="Times New Roman" w:hAnsi="Times New Roman" w:cs="Times New Roman"/>
          <w:sz w:val="28"/>
          <w:szCs w:val="28"/>
          <w:lang w:eastAsia="ru-RU"/>
        </w:rPr>
        <w:t xml:space="preserve"> 8</w:t>
      </w:r>
      <w:r w:rsidR="00757738">
        <w:rPr>
          <w:rFonts w:ascii="Times New Roman" w:eastAsia="Times New Roman" w:hAnsi="Times New Roman" w:cs="Times New Roman"/>
          <w:sz w:val="28"/>
          <w:szCs w:val="28"/>
          <w:lang w:eastAsia="ru-RU"/>
        </w:rPr>
        <w:t>57</w:t>
      </w:r>
      <w:r w:rsidRPr="003F311B">
        <w:rPr>
          <w:rFonts w:ascii="Times New Roman" w:eastAsia="Times New Roman" w:hAnsi="Times New Roman" w:cs="Times New Roman"/>
          <w:sz w:val="28"/>
          <w:szCs w:val="28"/>
          <w:lang w:eastAsia="ru-RU"/>
        </w:rPr>
        <w:t xml:space="preserve">,7 млн </w:t>
      </w:r>
      <w:r w:rsidRPr="00757738">
        <w:rPr>
          <w:rFonts w:ascii="Times New Roman" w:eastAsia="Times New Roman" w:hAnsi="Times New Roman" w:cs="Times New Roman"/>
          <w:sz w:val="28"/>
          <w:szCs w:val="28"/>
          <w:lang w:eastAsia="ru-RU"/>
        </w:rPr>
        <w:t xml:space="preserve">рублей, краевые </w:t>
      </w:r>
      <w:r w:rsidR="00DF7387" w:rsidRPr="00757738">
        <w:rPr>
          <w:rFonts w:ascii="Times New Roman" w:eastAsia="Times New Roman" w:hAnsi="Times New Roman" w:cs="Times New Roman"/>
          <w:sz w:val="28"/>
          <w:szCs w:val="28"/>
          <w:lang w:eastAsia="ru-RU"/>
        </w:rPr>
        <w:t>–</w:t>
      </w:r>
      <w:r w:rsidRPr="00757738">
        <w:rPr>
          <w:rFonts w:ascii="Times New Roman" w:eastAsia="Times New Roman" w:hAnsi="Times New Roman" w:cs="Times New Roman"/>
          <w:sz w:val="28"/>
          <w:szCs w:val="28"/>
          <w:lang w:eastAsia="ru-RU"/>
        </w:rPr>
        <w:t xml:space="preserve"> 1</w:t>
      </w:r>
      <w:r w:rsidR="00757738" w:rsidRPr="00757738">
        <w:rPr>
          <w:rFonts w:ascii="Times New Roman" w:eastAsia="Times New Roman" w:hAnsi="Times New Roman" w:cs="Times New Roman"/>
          <w:sz w:val="28"/>
          <w:szCs w:val="28"/>
          <w:lang w:eastAsia="ru-RU"/>
        </w:rPr>
        <w:t>608,9</w:t>
      </w:r>
      <w:r w:rsidRPr="00757738">
        <w:rPr>
          <w:rFonts w:ascii="Times New Roman" w:eastAsia="Times New Roman" w:hAnsi="Times New Roman" w:cs="Times New Roman"/>
          <w:sz w:val="28"/>
          <w:szCs w:val="28"/>
          <w:lang w:eastAsia="ru-RU"/>
        </w:rPr>
        <w:t xml:space="preserve"> млн рублей).  </w:t>
      </w:r>
    </w:p>
    <w:p w:rsidR="00C86890" w:rsidRDefault="00C86890" w:rsidP="007577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Pr="00C86890">
        <w:rPr>
          <w:rFonts w:ascii="Times New Roman" w:hAnsi="Times New Roman" w:cs="Times New Roman"/>
          <w:sz w:val="28"/>
          <w:szCs w:val="28"/>
        </w:rPr>
        <w:t xml:space="preserve"> году расходы в соответствии с ведомственной структурой будут осуществлять 2 главных распорядителя бюджетных средств: департамент финансов Приморского края (на долю по разделу приходится 95,</w:t>
      </w:r>
      <w:r w:rsidR="001A31D1">
        <w:rPr>
          <w:rFonts w:ascii="Times New Roman" w:hAnsi="Times New Roman" w:cs="Times New Roman"/>
          <w:sz w:val="28"/>
          <w:szCs w:val="28"/>
        </w:rPr>
        <w:t>2</w:t>
      </w:r>
      <w:r w:rsidRPr="00C86890">
        <w:rPr>
          <w:rFonts w:ascii="Times New Roman" w:hAnsi="Times New Roman" w:cs="Times New Roman"/>
          <w:sz w:val="28"/>
          <w:szCs w:val="28"/>
        </w:rPr>
        <w:t xml:space="preserve"> %, или 2</w:t>
      </w:r>
      <w:r w:rsidR="001A31D1">
        <w:rPr>
          <w:rFonts w:ascii="Times New Roman" w:hAnsi="Times New Roman" w:cs="Times New Roman"/>
          <w:sz w:val="28"/>
          <w:szCs w:val="28"/>
        </w:rPr>
        <w:t>130,0</w:t>
      </w:r>
      <w:r w:rsidRPr="00C86890">
        <w:rPr>
          <w:rFonts w:ascii="Times New Roman" w:hAnsi="Times New Roman" w:cs="Times New Roman"/>
          <w:sz w:val="28"/>
          <w:szCs w:val="28"/>
        </w:rPr>
        <w:t xml:space="preserve"> млн рублей) и департамент по делам молодежи Приморского края (4,</w:t>
      </w:r>
      <w:r w:rsidR="001A31D1">
        <w:rPr>
          <w:rFonts w:ascii="Times New Roman" w:hAnsi="Times New Roman" w:cs="Times New Roman"/>
          <w:sz w:val="28"/>
          <w:szCs w:val="28"/>
        </w:rPr>
        <w:t>8 </w:t>
      </w:r>
      <w:r w:rsidRPr="00C86890">
        <w:rPr>
          <w:rFonts w:ascii="Times New Roman" w:hAnsi="Times New Roman" w:cs="Times New Roman"/>
          <w:sz w:val="28"/>
          <w:szCs w:val="28"/>
        </w:rPr>
        <w:t>%, или 1</w:t>
      </w:r>
      <w:r w:rsidR="001A31D1">
        <w:rPr>
          <w:rFonts w:ascii="Times New Roman" w:hAnsi="Times New Roman" w:cs="Times New Roman"/>
          <w:sz w:val="28"/>
          <w:szCs w:val="28"/>
        </w:rPr>
        <w:t>07,0</w:t>
      </w:r>
      <w:r w:rsidRPr="00C86890">
        <w:rPr>
          <w:rFonts w:ascii="Times New Roman" w:hAnsi="Times New Roman" w:cs="Times New Roman"/>
          <w:sz w:val="28"/>
          <w:szCs w:val="28"/>
        </w:rPr>
        <w:t xml:space="preserve"> млн рублей).</w:t>
      </w:r>
    </w:p>
    <w:p w:rsidR="00757738" w:rsidRPr="00757738" w:rsidRDefault="00757738" w:rsidP="00757738">
      <w:pPr>
        <w:spacing w:after="0" w:line="240" w:lineRule="auto"/>
        <w:ind w:firstLine="709"/>
        <w:jc w:val="both"/>
        <w:rPr>
          <w:rFonts w:ascii="Times New Roman" w:hAnsi="Times New Roman" w:cs="Times New Roman"/>
          <w:sz w:val="28"/>
          <w:szCs w:val="28"/>
        </w:rPr>
      </w:pPr>
      <w:r w:rsidRPr="00757738">
        <w:rPr>
          <w:rFonts w:ascii="Times New Roman" w:hAnsi="Times New Roman" w:cs="Times New Roman"/>
          <w:sz w:val="28"/>
          <w:szCs w:val="28"/>
        </w:rPr>
        <w:t>Плановые объемы бюджетных назначений в разрезе подразделов бюджетной классификации расходов представлены в таблице.</w:t>
      </w:r>
    </w:p>
    <w:p w:rsidR="00757738" w:rsidRPr="00757738" w:rsidRDefault="00757738" w:rsidP="00757738">
      <w:pPr>
        <w:spacing w:after="0" w:line="240" w:lineRule="auto"/>
        <w:ind w:left="7080" w:firstLine="708"/>
        <w:jc w:val="right"/>
        <w:rPr>
          <w:rFonts w:ascii="Times New Roman" w:eastAsia="Times New Roman" w:hAnsi="Times New Roman" w:cs="Times New Roman"/>
          <w:sz w:val="24"/>
          <w:szCs w:val="24"/>
          <w:lang w:eastAsia="ru-RU"/>
        </w:rPr>
      </w:pPr>
      <w:r w:rsidRPr="00757738">
        <w:rPr>
          <w:rFonts w:ascii="Times New Roman" w:eastAsia="Times New Roman" w:hAnsi="Times New Roman" w:cs="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559"/>
        <w:gridCol w:w="992"/>
        <w:gridCol w:w="851"/>
      </w:tblGrid>
      <w:tr w:rsidR="001A4ED0" w:rsidRPr="00757738" w:rsidTr="001A4ED0">
        <w:trPr>
          <w:trHeight w:val="81"/>
          <w:tblHeader/>
        </w:trPr>
        <w:tc>
          <w:tcPr>
            <w:tcW w:w="4111" w:type="dxa"/>
            <w:tcBorders>
              <w:top w:val="nil"/>
              <w:left w:val="nil"/>
              <w:bottom w:val="single" w:sz="4" w:space="0" w:color="auto"/>
              <w:right w:val="nil"/>
            </w:tcBorders>
            <w:shd w:val="clear" w:color="auto" w:fill="auto"/>
            <w:vAlign w:val="center"/>
          </w:tcPr>
          <w:p w:rsidR="001A4ED0" w:rsidRPr="00757738" w:rsidRDefault="001A4ED0" w:rsidP="00757738">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tcPr>
          <w:p w:rsidR="001A4ED0" w:rsidRPr="001A4ED0" w:rsidRDefault="001A4ED0" w:rsidP="00757738">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vAlign w:val="center"/>
          </w:tcPr>
          <w:p w:rsidR="001A4ED0" w:rsidRPr="001A4ED0" w:rsidRDefault="001A4ED0" w:rsidP="00757738">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top w:val="nil"/>
              <w:left w:val="nil"/>
              <w:bottom w:val="single" w:sz="4" w:space="0" w:color="auto"/>
              <w:right w:val="nil"/>
            </w:tcBorders>
            <w:vAlign w:val="center"/>
          </w:tcPr>
          <w:p w:rsidR="001A4ED0" w:rsidRPr="00757738" w:rsidRDefault="003D5254" w:rsidP="007577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(млн рублей)</w:t>
            </w:r>
          </w:p>
        </w:tc>
      </w:tr>
      <w:tr w:rsidR="00757738" w:rsidRPr="00757738" w:rsidTr="001A4ED0">
        <w:trPr>
          <w:trHeight w:val="653"/>
          <w:tblHeader/>
        </w:trPr>
        <w:tc>
          <w:tcPr>
            <w:tcW w:w="4111" w:type="dxa"/>
            <w:vMerge w:val="restart"/>
            <w:tcBorders>
              <w:top w:val="single" w:sz="4" w:space="0" w:color="auto"/>
            </w:tcBorders>
            <w:shd w:val="clear" w:color="auto" w:fill="auto"/>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Наименование раздела, подраздела</w:t>
            </w:r>
          </w:p>
        </w:tc>
        <w:tc>
          <w:tcPr>
            <w:tcW w:w="1843" w:type="dxa"/>
            <w:vMerge w:val="restart"/>
            <w:tcBorders>
              <w:top w:val="single" w:sz="4" w:space="0" w:color="auto"/>
            </w:tcBorders>
            <w:vAlign w:val="center"/>
          </w:tcPr>
          <w:p w:rsidR="00757738" w:rsidRPr="001A4ED0" w:rsidRDefault="00757738" w:rsidP="00757738">
            <w:pPr>
              <w:spacing w:after="0" w:line="240" w:lineRule="auto"/>
              <w:jc w:val="center"/>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t>Утверждено Законом Приморского края</w:t>
            </w:r>
            <w:r w:rsidRPr="001A4ED0">
              <w:rPr>
                <w:rFonts w:ascii="Times New Roman" w:eastAsia="Times New Roman" w:hAnsi="Times New Roman" w:cs="Times New Roman"/>
                <w:color w:val="000000"/>
                <w:sz w:val="20"/>
                <w:szCs w:val="20"/>
                <w:lang w:eastAsia="ru-RU"/>
              </w:rPr>
              <w:br/>
              <w:t>на 2016 год</w:t>
            </w:r>
          </w:p>
          <w:p w:rsidR="00757738" w:rsidRPr="001A4ED0" w:rsidRDefault="00757738" w:rsidP="00757738">
            <w:pPr>
              <w:spacing w:after="0" w:line="240" w:lineRule="auto"/>
              <w:jc w:val="center"/>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t>(7 изменения)</w:t>
            </w:r>
          </w:p>
        </w:tc>
        <w:tc>
          <w:tcPr>
            <w:tcW w:w="1559" w:type="dxa"/>
            <w:vMerge w:val="restart"/>
            <w:tcBorders>
              <w:top w:val="single" w:sz="4" w:space="0" w:color="auto"/>
            </w:tcBorders>
            <w:vAlign w:val="center"/>
          </w:tcPr>
          <w:p w:rsidR="00757738" w:rsidRPr="001A4ED0" w:rsidRDefault="00757738" w:rsidP="00757738">
            <w:pPr>
              <w:spacing w:after="0" w:line="240" w:lineRule="auto"/>
              <w:jc w:val="center"/>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t xml:space="preserve">Законопроект   </w:t>
            </w:r>
          </w:p>
          <w:p w:rsidR="00757738" w:rsidRPr="001A4ED0" w:rsidRDefault="00757738" w:rsidP="00757738">
            <w:pPr>
              <w:spacing w:after="0" w:line="240" w:lineRule="auto"/>
              <w:jc w:val="center"/>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t>на 2017 год</w:t>
            </w:r>
          </w:p>
        </w:tc>
        <w:tc>
          <w:tcPr>
            <w:tcW w:w="1843" w:type="dxa"/>
            <w:gridSpan w:val="2"/>
            <w:tcBorders>
              <w:top w:val="single" w:sz="4" w:space="0" w:color="auto"/>
            </w:tcBorders>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Отклонения</w:t>
            </w:r>
          </w:p>
        </w:tc>
      </w:tr>
      <w:tr w:rsidR="00757738" w:rsidRPr="00757738" w:rsidTr="00757738">
        <w:tc>
          <w:tcPr>
            <w:tcW w:w="4111" w:type="dxa"/>
            <w:vMerge/>
            <w:shd w:val="clear" w:color="auto" w:fill="auto"/>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p>
        </w:tc>
        <w:tc>
          <w:tcPr>
            <w:tcW w:w="1843" w:type="dxa"/>
            <w:vMerge/>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p>
        </w:tc>
        <w:tc>
          <w:tcPr>
            <w:tcW w:w="1559" w:type="dxa"/>
            <w:vMerge/>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p>
        </w:tc>
        <w:tc>
          <w:tcPr>
            <w:tcW w:w="992" w:type="dxa"/>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сумма</w:t>
            </w:r>
          </w:p>
        </w:tc>
        <w:tc>
          <w:tcPr>
            <w:tcW w:w="851" w:type="dxa"/>
            <w:vAlign w:val="center"/>
          </w:tcPr>
          <w:p w:rsidR="00757738" w:rsidRPr="00757738" w:rsidRDefault="00757738" w:rsidP="00757738">
            <w:pPr>
              <w:spacing w:after="0" w:line="240" w:lineRule="auto"/>
              <w:jc w:val="center"/>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w:t>
            </w:r>
          </w:p>
        </w:tc>
      </w:tr>
      <w:tr w:rsidR="00757738" w:rsidRPr="00757738" w:rsidTr="00757738">
        <w:tc>
          <w:tcPr>
            <w:tcW w:w="4111" w:type="dxa"/>
            <w:shd w:val="clear" w:color="auto" w:fill="auto"/>
          </w:tcPr>
          <w:p w:rsidR="00757738" w:rsidRPr="00757738" w:rsidRDefault="00757738" w:rsidP="00757738">
            <w:pPr>
              <w:spacing w:after="0" w:line="240" w:lineRule="auto"/>
              <w:rPr>
                <w:rFonts w:ascii="Times New Roman" w:eastAsia="Times New Roman" w:hAnsi="Times New Roman" w:cs="Times New Roman"/>
                <w:b/>
                <w:sz w:val="20"/>
                <w:szCs w:val="20"/>
                <w:lang w:eastAsia="ru-RU"/>
              </w:rPr>
            </w:pPr>
            <w:r w:rsidRPr="00757738">
              <w:rPr>
                <w:rFonts w:ascii="Times New Roman" w:eastAsia="Times New Roman" w:hAnsi="Times New Roman" w:cs="Times New Roman"/>
                <w:b/>
                <w:sz w:val="20"/>
                <w:szCs w:val="20"/>
                <w:lang w:eastAsia="ru-RU"/>
              </w:rPr>
              <w:t>Межбюджетные трансферты  бюджетам муниципальных образований общего характера всего, в том числе</w:t>
            </w:r>
          </w:p>
        </w:tc>
        <w:tc>
          <w:tcPr>
            <w:tcW w:w="1843" w:type="dxa"/>
            <w:vAlign w:val="bottom"/>
          </w:tcPr>
          <w:p w:rsidR="00757738" w:rsidRPr="00757738" w:rsidRDefault="00700833" w:rsidP="00757738">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2 466,6</w:t>
            </w:r>
          </w:p>
        </w:tc>
        <w:tc>
          <w:tcPr>
            <w:tcW w:w="1559" w:type="dxa"/>
            <w:vAlign w:val="bottom"/>
          </w:tcPr>
          <w:p w:rsidR="00757738" w:rsidRPr="00757738" w:rsidRDefault="00700833" w:rsidP="00757738">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2 237,0</w:t>
            </w:r>
          </w:p>
        </w:tc>
        <w:tc>
          <w:tcPr>
            <w:tcW w:w="992" w:type="dxa"/>
            <w:vAlign w:val="bottom"/>
          </w:tcPr>
          <w:p w:rsidR="00757738" w:rsidRPr="00757738" w:rsidRDefault="00700833" w:rsidP="00757738">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-229,6</w:t>
            </w:r>
          </w:p>
        </w:tc>
        <w:tc>
          <w:tcPr>
            <w:tcW w:w="851" w:type="dxa"/>
            <w:vAlign w:val="bottom"/>
          </w:tcPr>
          <w:p w:rsidR="00757738" w:rsidRPr="00757738" w:rsidRDefault="00AD72E1" w:rsidP="00757738">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90,7</w:t>
            </w:r>
          </w:p>
        </w:tc>
      </w:tr>
      <w:tr w:rsidR="00757738" w:rsidRPr="00757738" w:rsidTr="00757738">
        <w:tc>
          <w:tcPr>
            <w:tcW w:w="4111" w:type="dxa"/>
            <w:shd w:val="clear" w:color="auto" w:fill="auto"/>
          </w:tcPr>
          <w:p w:rsidR="00757738" w:rsidRPr="00757738" w:rsidRDefault="00757738" w:rsidP="00757738">
            <w:pPr>
              <w:spacing w:after="0" w:line="240" w:lineRule="auto"/>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Дотации на выравнивание бюджетной обеспеченности муниципальных образований</w:t>
            </w:r>
          </w:p>
        </w:tc>
        <w:tc>
          <w:tcPr>
            <w:tcW w:w="1843" w:type="dxa"/>
            <w:vAlign w:val="bottom"/>
          </w:tcPr>
          <w:p w:rsidR="00757738" w:rsidRPr="00757738" w:rsidRDefault="00700833"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946,8</w:t>
            </w:r>
          </w:p>
        </w:tc>
        <w:tc>
          <w:tcPr>
            <w:tcW w:w="1559" w:type="dxa"/>
            <w:vAlign w:val="bottom"/>
          </w:tcPr>
          <w:p w:rsidR="00757738" w:rsidRPr="00757738" w:rsidRDefault="00700833"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1 010,6</w:t>
            </w:r>
          </w:p>
        </w:tc>
        <w:tc>
          <w:tcPr>
            <w:tcW w:w="992" w:type="dxa"/>
            <w:vAlign w:val="bottom"/>
          </w:tcPr>
          <w:p w:rsidR="00757738" w:rsidRPr="00757738" w:rsidRDefault="00700833" w:rsidP="00AD72E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r w:rsidR="00AD72E1">
              <w:rPr>
                <w:rFonts w:ascii="Times New Roman" w:eastAsia="Times New Roman" w:hAnsi="Times New Roman" w:cs="Times New Roman"/>
                <w:sz w:val="20"/>
                <w:szCs w:val="20"/>
                <w:lang w:eastAsia="ru-RU"/>
              </w:rPr>
              <w:t>8</w:t>
            </w:r>
          </w:p>
        </w:tc>
        <w:tc>
          <w:tcPr>
            <w:tcW w:w="851"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106,7</w:t>
            </w:r>
          </w:p>
        </w:tc>
      </w:tr>
      <w:tr w:rsidR="00757738" w:rsidRPr="00757738" w:rsidTr="00757738">
        <w:tc>
          <w:tcPr>
            <w:tcW w:w="4111" w:type="dxa"/>
            <w:shd w:val="clear" w:color="auto" w:fill="auto"/>
          </w:tcPr>
          <w:p w:rsidR="00757738" w:rsidRPr="00757738" w:rsidRDefault="00757738" w:rsidP="00757738">
            <w:pPr>
              <w:spacing w:after="0" w:line="240" w:lineRule="auto"/>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Иные дотации</w:t>
            </w:r>
          </w:p>
        </w:tc>
        <w:tc>
          <w:tcPr>
            <w:tcW w:w="1843" w:type="dxa"/>
            <w:vAlign w:val="bottom"/>
          </w:tcPr>
          <w:p w:rsidR="00757738" w:rsidRPr="00757738" w:rsidRDefault="00700833"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811,8</w:t>
            </w:r>
          </w:p>
        </w:tc>
        <w:tc>
          <w:tcPr>
            <w:tcW w:w="1559" w:type="dxa"/>
            <w:vAlign w:val="bottom"/>
          </w:tcPr>
          <w:p w:rsidR="00757738" w:rsidRPr="00757738" w:rsidRDefault="00700833"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811,8</w:t>
            </w:r>
          </w:p>
        </w:tc>
        <w:tc>
          <w:tcPr>
            <w:tcW w:w="992"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757738" w:rsidRPr="002F1839" w:rsidTr="00757738">
        <w:trPr>
          <w:trHeight w:val="313"/>
        </w:trPr>
        <w:tc>
          <w:tcPr>
            <w:tcW w:w="4111" w:type="dxa"/>
            <w:shd w:val="clear" w:color="auto" w:fill="auto"/>
          </w:tcPr>
          <w:p w:rsidR="00757738" w:rsidRPr="00757738" w:rsidRDefault="00757738" w:rsidP="00757738">
            <w:pPr>
              <w:spacing w:after="0" w:line="240" w:lineRule="auto"/>
              <w:rPr>
                <w:rFonts w:ascii="Times New Roman" w:eastAsia="Times New Roman" w:hAnsi="Times New Roman" w:cs="Times New Roman"/>
                <w:sz w:val="20"/>
                <w:szCs w:val="20"/>
                <w:lang w:eastAsia="ru-RU"/>
              </w:rPr>
            </w:pPr>
            <w:r w:rsidRPr="00757738">
              <w:rPr>
                <w:rFonts w:ascii="Times New Roman" w:eastAsia="Times New Roman" w:hAnsi="Times New Roman" w:cs="Times New Roman"/>
                <w:sz w:val="20"/>
                <w:szCs w:val="20"/>
                <w:lang w:eastAsia="ru-RU"/>
              </w:rPr>
              <w:t>Прочие межбюджетные трансферты общего характера</w:t>
            </w:r>
          </w:p>
        </w:tc>
        <w:tc>
          <w:tcPr>
            <w:tcW w:w="1843"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708,0</w:t>
            </w:r>
          </w:p>
        </w:tc>
        <w:tc>
          <w:tcPr>
            <w:tcW w:w="1559"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414,6</w:t>
            </w:r>
          </w:p>
        </w:tc>
        <w:tc>
          <w:tcPr>
            <w:tcW w:w="992"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-293,4</w:t>
            </w:r>
          </w:p>
        </w:tc>
        <w:tc>
          <w:tcPr>
            <w:tcW w:w="851" w:type="dxa"/>
            <w:vAlign w:val="bottom"/>
          </w:tcPr>
          <w:p w:rsidR="00757738" w:rsidRPr="00757738" w:rsidRDefault="00AD72E1" w:rsidP="0075773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58,6</w:t>
            </w:r>
          </w:p>
        </w:tc>
      </w:tr>
    </w:tbl>
    <w:p w:rsidR="00757738" w:rsidRPr="00C52068" w:rsidRDefault="00757738" w:rsidP="002C170E">
      <w:pPr>
        <w:spacing w:after="0" w:line="240" w:lineRule="auto"/>
        <w:ind w:firstLine="743"/>
        <w:jc w:val="both"/>
        <w:rPr>
          <w:rFonts w:ascii="Times New Roman" w:eastAsia="Times New Roman" w:hAnsi="Times New Roman" w:cs="Times New Roman"/>
          <w:sz w:val="16"/>
          <w:szCs w:val="16"/>
          <w:lang w:eastAsia="ru-RU"/>
        </w:rPr>
      </w:pPr>
    </w:p>
    <w:p w:rsidR="002C170E" w:rsidRPr="00757738" w:rsidRDefault="002C170E" w:rsidP="002C170E">
      <w:pPr>
        <w:spacing w:after="0" w:line="240" w:lineRule="auto"/>
        <w:ind w:firstLine="743"/>
        <w:jc w:val="both"/>
        <w:rPr>
          <w:rFonts w:ascii="Times New Roman" w:eastAsia="Times New Roman" w:hAnsi="Times New Roman" w:cs="Times New Roman"/>
          <w:sz w:val="28"/>
          <w:szCs w:val="28"/>
          <w:lang w:eastAsia="ru-RU"/>
        </w:rPr>
      </w:pPr>
      <w:r w:rsidRPr="00757738">
        <w:rPr>
          <w:rFonts w:ascii="Times New Roman" w:eastAsia="Times New Roman" w:hAnsi="Times New Roman" w:cs="Times New Roman"/>
          <w:sz w:val="28"/>
          <w:szCs w:val="28"/>
          <w:lang w:eastAsia="ru-RU"/>
        </w:rPr>
        <w:t xml:space="preserve">Расходы </w:t>
      </w:r>
      <w:r w:rsidR="00757738">
        <w:rPr>
          <w:rFonts w:ascii="Times New Roman" w:eastAsia="Times New Roman" w:hAnsi="Times New Roman" w:cs="Times New Roman"/>
          <w:sz w:val="28"/>
          <w:szCs w:val="28"/>
          <w:lang w:eastAsia="ru-RU"/>
        </w:rPr>
        <w:t xml:space="preserve">на 2017 год </w:t>
      </w:r>
      <w:r w:rsidRPr="00757738">
        <w:rPr>
          <w:rFonts w:ascii="Times New Roman" w:eastAsia="Times New Roman" w:hAnsi="Times New Roman" w:cs="Times New Roman"/>
          <w:sz w:val="28"/>
          <w:szCs w:val="28"/>
          <w:lang w:eastAsia="ru-RU"/>
        </w:rPr>
        <w:t xml:space="preserve">по разделу предусмотрены в рамках реализации мероприятий трех ГП. </w:t>
      </w:r>
      <w:r w:rsidR="00DF7387" w:rsidRPr="00757738">
        <w:rPr>
          <w:rFonts w:ascii="Times New Roman" w:eastAsia="Times New Roman" w:hAnsi="Times New Roman" w:cs="Times New Roman"/>
          <w:sz w:val="28"/>
          <w:szCs w:val="28"/>
          <w:lang w:eastAsia="ru-RU"/>
        </w:rPr>
        <w:t xml:space="preserve"> </w:t>
      </w:r>
    </w:p>
    <w:p w:rsidR="00F71567" w:rsidRPr="00C52068" w:rsidRDefault="00F71567" w:rsidP="002C170E">
      <w:pPr>
        <w:spacing w:after="0" w:line="240" w:lineRule="auto"/>
        <w:ind w:firstLine="743"/>
        <w:jc w:val="both"/>
        <w:rPr>
          <w:rFonts w:ascii="Times New Roman" w:eastAsia="Times New Roman" w:hAnsi="Times New Roman" w:cs="Times New Roman"/>
          <w:sz w:val="16"/>
          <w:szCs w:val="16"/>
          <w:lang w:eastAsia="ru-RU"/>
        </w:rPr>
      </w:pPr>
    </w:p>
    <w:p w:rsidR="002C170E" w:rsidRPr="001A4ED0" w:rsidRDefault="003F311B" w:rsidP="002C170E">
      <w:pPr>
        <w:spacing w:after="0" w:line="240" w:lineRule="auto"/>
        <w:ind w:left="6371" w:firstLine="709"/>
        <w:jc w:val="right"/>
        <w:rPr>
          <w:rFonts w:ascii="Times New Roman" w:hAnsi="Times New Roman" w:cs="Times New Roman"/>
        </w:rPr>
      </w:pPr>
      <w:r w:rsidRPr="001A4ED0">
        <w:rPr>
          <w:rFonts w:ascii="Times New Roman" w:hAnsi="Times New Roman" w:cs="Times New Roman"/>
        </w:rPr>
        <w:t xml:space="preserve"> </w:t>
      </w:r>
      <w:r w:rsidR="002C170E" w:rsidRPr="001A4ED0">
        <w:rPr>
          <w:rFonts w:ascii="Times New Roman" w:hAnsi="Times New Roman" w:cs="Times New Roman"/>
        </w:rPr>
        <w:t>(</w:t>
      </w:r>
      <w:r w:rsidR="00DF7387" w:rsidRPr="001A4ED0">
        <w:rPr>
          <w:rFonts w:ascii="Times New Roman" w:hAnsi="Times New Roman" w:cs="Times New Roman"/>
        </w:rPr>
        <w:t>м</w:t>
      </w:r>
      <w:r w:rsidR="002C170E" w:rsidRPr="001A4ED0">
        <w:rPr>
          <w:rFonts w:ascii="Times New Roman" w:hAnsi="Times New Roman" w:cs="Times New Roman"/>
        </w:rPr>
        <w:t xml:space="preserve">лн рублей) </w:t>
      </w:r>
    </w:p>
    <w:tbl>
      <w:tblPr>
        <w:tblW w:w="9371" w:type="dxa"/>
        <w:tblInd w:w="93" w:type="dxa"/>
        <w:tblLayout w:type="fixed"/>
        <w:tblLook w:val="04A0" w:firstRow="1" w:lastRow="0" w:firstColumn="1" w:lastColumn="0" w:noHBand="0" w:noVBand="1"/>
      </w:tblPr>
      <w:tblGrid>
        <w:gridCol w:w="4551"/>
        <w:gridCol w:w="1560"/>
        <w:gridCol w:w="1559"/>
        <w:gridCol w:w="850"/>
        <w:gridCol w:w="851"/>
      </w:tblGrid>
      <w:tr w:rsidR="001A4ED0" w:rsidRPr="001A4ED0" w:rsidTr="001A4ED0">
        <w:trPr>
          <w:trHeight w:val="300"/>
          <w:tblHeader/>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ED0" w:rsidRPr="001A4ED0" w:rsidRDefault="001A4ED0" w:rsidP="002C170E">
            <w:pPr>
              <w:spacing w:after="0" w:line="240" w:lineRule="auto"/>
              <w:jc w:val="center"/>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t>Наименование ГП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ED0" w:rsidRPr="001A4ED0" w:rsidRDefault="001A4ED0" w:rsidP="00171FD6">
            <w:pPr>
              <w:spacing w:after="0" w:line="240" w:lineRule="auto"/>
              <w:jc w:val="center"/>
              <w:rPr>
                <w:rFonts w:ascii="Times New Roman" w:eastAsia="Times New Roman" w:hAnsi="Times New Roman" w:cs="Times New Roman"/>
                <w:color w:val="000000"/>
                <w:lang w:eastAsia="ru-RU"/>
              </w:rPr>
            </w:pPr>
            <w:r w:rsidRPr="001A4ED0">
              <w:rPr>
                <w:rFonts w:ascii="Times New Roman" w:eastAsia="Times New Roman" w:hAnsi="Times New Roman" w:cs="Times New Roman"/>
                <w:color w:val="000000"/>
                <w:lang w:eastAsia="ru-RU"/>
              </w:rPr>
              <w:t>Утверждено Законом Приморского края</w:t>
            </w:r>
            <w:r w:rsidRPr="001A4ED0">
              <w:rPr>
                <w:rFonts w:ascii="Times New Roman" w:eastAsia="Times New Roman" w:hAnsi="Times New Roman" w:cs="Times New Roman"/>
                <w:color w:val="000000"/>
                <w:lang w:eastAsia="ru-RU"/>
              </w:rPr>
              <w:br/>
              <w:t>на 2016 год</w:t>
            </w:r>
          </w:p>
          <w:p w:rsidR="001A4ED0" w:rsidRPr="001A4ED0" w:rsidRDefault="001A4ED0" w:rsidP="00171FD6">
            <w:pPr>
              <w:spacing w:after="0" w:line="240" w:lineRule="auto"/>
              <w:jc w:val="center"/>
              <w:rPr>
                <w:rFonts w:ascii="Times New Roman" w:eastAsia="Times New Roman" w:hAnsi="Times New Roman" w:cs="Times New Roman"/>
                <w:color w:val="000000"/>
                <w:lang w:eastAsia="ru-RU"/>
              </w:rPr>
            </w:pPr>
            <w:r w:rsidRPr="001A4ED0">
              <w:rPr>
                <w:rFonts w:ascii="Times New Roman" w:eastAsia="Times New Roman" w:hAnsi="Times New Roman" w:cs="Times New Roman"/>
                <w:color w:val="000000"/>
                <w:lang w:eastAsia="ru-RU"/>
              </w:rPr>
              <w:t>(7 изменения)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ED0" w:rsidRPr="001A4ED0" w:rsidRDefault="001A4ED0" w:rsidP="00171FD6">
            <w:pPr>
              <w:spacing w:after="0" w:line="240" w:lineRule="auto"/>
              <w:jc w:val="center"/>
              <w:rPr>
                <w:rFonts w:ascii="Times New Roman" w:eastAsia="Times New Roman" w:hAnsi="Times New Roman" w:cs="Times New Roman"/>
                <w:color w:val="000000"/>
                <w:lang w:eastAsia="ru-RU"/>
              </w:rPr>
            </w:pPr>
            <w:r w:rsidRPr="001A4ED0">
              <w:rPr>
                <w:rFonts w:ascii="Times New Roman" w:eastAsia="Times New Roman" w:hAnsi="Times New Roman" w:cs="Times New Roman"/>
                <w:color w:val="000000"/>
                <w:lang w:eastAsia="ru-RU"/>
              </w:rPr>
              <w:t xml:space="preserve">Законопроект   </w:t>
            </w:r>
          </w:p>
          <w:p w:rsidR="001A4ED0" w:rsidRPr="001A4ED0" w:rsidRDefault="001A4ED0" w:rsidP="00171FD6">
            <w:pPr>
              <w:spacing w:after="0" w:line="240" w:lineRule="auto"/>
              <w:jc w:val="center"/>
              <w:rPr>
                <w:rFonts w:ascii="Times New Roman" w:eastAsia="Times New Roman" w:hAnsi="Times New Roman" w:cs="Times New Roman"/>
                <w:color w:val="000000"/>
                <w:lang w:eastAsia="ru-RU"/>
              </w:rPr>
            </w:pPr>
            <w:r w:rsidRPr="001A4ED0">
              <w:rPr>
                <w:rFonts w:ascii="Times New Roman" w:eastAsia="Times New Roman" w:hAnsi="Times New Roman" w:cs="Times New Roman"/>
                <w:color w:val="000000"/>
                <w:lang w:eastAsia="ru-RU"/>
              </w:rPr>
              <w:t>на 2017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A4ED0" w:rsidRPr="001A4ED0" w:rsidRDefault="00C86890" w:rsidP="002C170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Отклонения</w:t>
            </w:r>
          </w:p>
        </w:tc>
      </w:tr>
      <w:tr w:rsidR="002C170E" w:rsidRPr="001A4ED0" w:rsidTr="001A4ED0">
        <w:trPr>
          <w:trHeight w:val="810"/>
          <w:tblHeader/>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C170E" w:rsidRPr="001A4ED0" w:rsidRDefault="002C170E" w:rsidP="002C170E">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C170E" w:rsidRPr="001A4ED0" w:rsidRDefault="002C170E" w:rsidP="002C170E">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C170E" w:rsidRPr="001A4ED0" w:rsidRDefault="002C170E" w:rsidP="002C170E">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C170E" w:rsidRPr="001A4ED0" w:rsidRDefault="002C170E" w:rsidP="002C170E">
            <w:pPr>
              <w:spacing w:after="0" w:line="240" w:lineRule="auto"/>
              <w:jc w:val="center"/>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t>сумма</w:t>
            </w:r>
          </w:p>
        </w:tc>
        <w:tc>
          <w:tcPr>
            <w:tcW w:w="851" w:type="dxa"/>
            <w:tcBorders>
              <w:top w:val="nil"/>
              <w:left w:val="nil"/>
              <w:bottom w:val="single" w:sz="4" w:space="0" w:color="auto"/>
              <w:right w:val="single" w:sz="4" w:space="0" w:color="auto"/>
            </w:tcBorders>
            <w:shd w:val="clear" w:color="auto" w:fill="auto"/>
            <w:noWrap/>
            <w:vAlign w:val="center"/>
            <w:hideMark/>
          </w:tcPr>
          <w:p w:rsidR="002C170E" w:rsidRPr="001A4ED0" w:rsidRDefault="002C170E" w:rsidP="002C170E">
            <w:pPr>
              <w:spacing w:after="0" w:line="240" w:lineRule="auto"/>
              <w:jc w:val="center"/>
              <w:rPr>
                <w:rFonts w:ascii="Times New Roman" w:eastAsia="Times New Roman" w:hAnsi="Times New Roman" w:cs="Times New Roman"/>
                <w:sz w:val="20"/>
                <w:szCs w:val="20"/>
                <w:lang w:eastAsia="ru-RU"/>
              </w:rPr>
            </w:pPr>
            <w:r w:rsidRPr="001A4ED0">
              <w:rPr>
                <w:rFonts w:ascii="Times New Roman" w:eastAsia="Times New Roman" w:hAnsi="Times New Roman" w:cs="Times New Roman"/>
                <w:sz w:val="20"/>
                <w:szCs w:val="20"/>
                <w:lang w:eastAsia="ru-RU"/>
              </w:rPr>
              <w:t>%</w:t>
            </w:r>
          </w:p>
        </w:tc>
      </w:tr>
      <w:tr w:rsidR="002C170E" w:rsidRPr="001A4ED0" w:rsidTr="001A4ED0">
        <w:trPr>
          <w:trHeight w:val="147"/>
        </w:trPr>
        <w:tc>
          <w:tcPr>
            <w:tcW w:w="4551" w:type="dxa"/>
            <w:tcBorders>
              <w:top w:val="nil"/>
              <w:left w:val="single" w:sz="4" w:space="0" w:color="auto"/>
              <w:bottom w:val="single" w:sz="4" w:space="0" w:color="auto"/>
              <w:right w:val="single" w:sz="4" w:space="0" w:color="auto"/>
            </w:tcBorders>
            <w:shd w:val="clear" w:color="auto" w:fill="auto"/>
          </w:tcPr>
          <w:p w:rsidR="002C170E" w:rsidRPr="001A4ED0" w:rsidRDefault="002C170E" w:rsidP="00E420CD">
            <w:pPr>
              <w:spacing w:after="0" w:line="240" w:lineRule="auto"/>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sz w:val="20"/>
                <w:szCs w:val="20"/>
                <w:lang w:eastAsia="ru-RU"/>
              </w:rPr>
              <w:t>"Содействие занят</w:t>
            </w:r>
            <w:r w:rsidR="00E420CD" w:rsidRPr="001A4ED0">
              <w:rPr>
                <w:rFonts w:ascii="Times New Roman" w:eastAsia="Times New Roman" w:hAnsi="Times New Roman" w:cs="Times New Roman"/>
                <w:sz w:val="20"/>
                <w:szCs w:val="20"/>
                <w:lang w:eastAsia="ru-RU"/>
              </w:rPr>
              <w:t>ости населения Приморского края</w:t>
            </w:r>
            <w:r w:rsidRPr="001A4ED0">
              <w:rPr>
                <w:rFonts w:ascii="Times New Roman" w:eastAsia="Times New Roman" w:hAnsi="Times New Roman" w:cs="Times New Roman"/>
                <w:sz w:val="20"/>
                <w:szCs w:val="20"/>
                <w:lang w:eastAsia="ru-RU"/>
              </w:rPr>
              <w:t>"</w:t>
            </w:r>
          </w:p>
        </w:tc>
        <w:tc>
          <w:tcPr>
            <w:tcW w:w="156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165,8</w:t>
            </w:r>
          </w:p>
        </w:tc>
        <w:tc>
          <w:tcPr>
            <w:tcW w:w="1559"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-165,8</w:t>
            </w:r>
          </w:p>
        </w:tc>
        <w:tc>
          <w:tcPr>
            <w:tcW w:w="851" w:type="dxa"/>
            <w:tcBorders>
              <w:top w:val="nil"/>
              <w:left w:val="nil"/>
              <w:bottom w:val="single" w:sz="4" w:space="0" w:color="auto"/>
              <w:right w:val="single" w:sz="4" w:space="0" w:color="auto"/>
            </w:tcBorders>
            <w:shd w:val="clear" w:color="auto" w:fill="auto"/>
            <w:vAlign w:val="bottom"/>
          </w:tcPr>
          <w:p w:rsidR="002C170E" w:rsidRPr="001A4ED0" w:rsidRDefault="002C170E" w:rsidP="002C170E">
            <w:pPr>
              <w:spacing w:after="0" w:line="240" w:lineRule="auto"/>
              <w:jc w:val="right"/>
              <w:rPr>
                <w:rFonts w:ascii="Times New Roman" w:eastAsia="Times New Roman" w:hAnsi="Times New Roman" w:cs="Times New Roman"/>
                <w:color w:val="000000"/>
                <w:sz w:val="20"/>
                <w:szCs w:val="20"/>
                <w:lang w:eastAsia="ru-RU"/>
              </w:rPr>
            </w:pPr>
          </w:p>
        </w:tc>
      </w:tr>
      <w:tr w:rsidR="002C170E" w:rsidRPr="001A4ED0" w:rsidTr="001A4ED0">
        <w:trPr>
          <w:trHeight w:val="500"/>
        </w:trPr>
        <w:tc>
          <w:tcPr>
            <w:tcW w:w="4551" w:type="dxa"/>
            <w:tcBorders>
              <w:top w:val="nil"/>
              <w:left w:val="single" w:sz="4" w:space="0" w:color="auto"/>
              <w:bottom w:val="single" w:sz="4" w:space="0" w:color="auto"/>
              <w:right w:val="single" w:sz="4" w:space="0" w:color="auto"/>
            </w:tcBorders>
            <w:shd w:val="clear" w:color="auto" w:fill="auto"/>
            <w:vAlign w:val="bottom"/>
          </w:tcPr>
          <w:p w:rsidR="002C170E" w:rsidRPr="001A4ED0" w:rsidRDefault="002C170E" w:rsidP="00E70E07">
            <w:pPr>
              <w:spacing w:after="0" w:line="240" w:lineRule="auto"/>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color w:val="000000"/>
                <w:sz w:val="20"/>
                <w:szCs w:val="20"/>
                <w:lang w:eastAsia="ru-RU"/>
              </w:rPr>
              <w:lastRenderedPageBreak/>
              <w:t xml:space="preserve">"Обеспечение доступным жильем и качественными услугами жилищно-коммунального хозяйства населения Приморского края" </w:t>
            </w:r>
          </w:p>
        </w:tc>
        <w:tc>
          <w:tcPr>
            <w:tcW w:w="156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232,6</w:t>
            </w:r>
          </w:p>
        </w:tc>
        <w:tc>
          <w:tcPr>
            <w:tcW w:w="1559"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107,0</w:t>
            </w:r>
          </w:p>
        </w:tc>
        <w:tc>
          <w:tcPr>
            <w:tcW w:w="85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-125,6</w:t>
            </w:r>
          </w:p>
        </w:tc>
        <w:tc>
          <w:tcPr>
            <w:tcW w:w="851"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r>
      <w:tr w:rsidR="002C170E" w:rsidRPr="001A4ED0" w:rsidTr="001A4ED0">
        <w:trPr>
          <w:trHeight w:val="280"/>
        </w:trPr>
        <w:tc>
          <w:tcPr>
            <w:tcW w:w="4551" w:type="dxa"/>
            <w:tcBorders>
              <w:top w:val="nil"/>
              <w:left w:val="single" w:sz="4" w:space="0" w:color="auto"/>
              <w:bottom w:val="single" w:sz="4" w:space="0" w:color="auto"/>
              <w:right w:val="single" w:sz="4" w:space="0" w:color="auto"/>
            </w:tcBorders>
            <w:shd w:val="clear" w:color="auto" w:fill="auto"/>
            <w:vAlign w:val="bottom"/>
          </w:tcPr>
          <w:p w:rsidR="002C170E" w:rsidRPr="001A4ED0" w:rsidRDefault="002C170E" w:rsidP="00E70E07">
            <w:pPr>
              <w:spacing w:after="0" w:line="240" w:lineRule="auto"/>
              <w:rPr>
                <w:rFonts w:ascii="Times New Roman" w:eastAsia="Times New Roman" w:hAnsi="Times New Roman" w:cs="Times New Roman"/>
                <w:color w:val="000000"/>
                <w:sz w:val="20"/>
                <w:szCs w:val="20"/>
                <w:lang w:eastAsia="ru-RU"/>
              </w:rPr>
            </w:pPr>
            <w:r w:rsidRPr="001A4ED0">
              <w:rPr>
                <w:rFonts w:ascii="Times New Roman" w:eastAsia="Times New Roman" w:hAnsi="Times New Roman" w:cs="Times New Roman"/>
                <w:sz w:val="20"/>
                <w:szCs w:val="20"/>
                <w:lang w:eastAsia="ru-RU"/>
              </w:rPr>
              <w:t xml:space="preserve">"Экономическое развитие и инновационная экономика Приморского края" </w:t>
            </w:r>
          </w:p>
        </w:tc>
        <w:tc>
          <w:tcPr>
            <w:tcW w:w="156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2 068,2</w:t>
            </w:r>
          </w:p>
        </w:tc>
        <w:tc>
          <w:tcPr>
            <w:tcW w:w="1559"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2 130,0</w:t>
            </w:r>
          </w:p>
        </w:tc>
        <w:tc>
          <w:tcPr>
            <w:tcW w:w="85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61,8</w:t>
            </w:r>
          </w:p>
        </w:tc>
        <w:tc>
          <w:tcPr>
            <w:tcW w:w="851"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103,0</w:t>
            </w:r>
          </w:p>
        </w:tc>
      </w:tr>
      <w:tr w:rsidR="002C170E" w:rsidRPr="002F1839" w:rsidTr="001A4ED0">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C170E" w:rsidRPr="001A4ED0" w:rsidRDefault="002C170E" w:rsidP="002C170E">
            <w:pPr>
              <w:spacing w:after="0" w:line="240" w:lineRule="auto"/>
              <w:rPr>
                <w:rFonts w:ascii="Times New Roman" w:eastAsia="Times New Roman" w:hAnsi="Times New Roman" w:cs="Times New Roman"/>
                <w:b/>
                <w:bCs/>
                <w:color w:val="000000"/>
                <w:sz w:val="20"/>
                <w:szCs w:val="20"/>
                <w:lang w:eastAsia="ru-RU"/>
              </w:rPr>
            </w:pPr>
            <w:r w:rsidRPr="001A4ED0">
              <w:rPr>
                <w:rFonts w:ascii="Times New Roman" w:eastAsia="Times New Roman" w:hAnsi="Times New Roman" w:cs="Times New Roman"/>
                <w:b/>
                <w:bCs/>
                <w:color w:val="000000"/>
                <w:sz w:val="20"/>
                <w:szCs w:val="20"/>
                <w:lang w:eastAsia="ru-RU"/>
              </w:rPr>
              <w:t>Всего по разделу</w:t>
            </w:r>
          </w:p>
        </w:tc>
        <w:tc>
          <w:tcPr>
            <w:tcW w:w="1560" w:type="dxa"/>
            <w:tcBorders>
              <w:top w:val="nil"/>
              <w:left w:val="nil"/>
              <w:bottom w:val="single" w:sz="4" w:space="0" w:color="auto"/>
              <w:right w:val="single" w:sz="4" w:space="0" w:color="auto"/>
            </w:tcBorders>
            <w:shd w:val="clear" w:color="auto" w:fill="auto"/>
            <w:vAlign w:val="bottom"/>
          </w:tcPr>
          <w:p w:rsidR="002C170E" w:rsidRPr="001A4ED0" w:rsidRDefault="00C86890" w:rsidP="00C86890">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2 466,6</w:t>
            </w:r>
          </w:p>
        </w:tc>
        <w:tc>
          <w:tcPr>
            <w:tcW w:w="1559" w:type="dxa"/>
            <w:tcBorders>
              <w:top w:val="nil"/>
              <w:left w:val="nil"/>
              <w:bottom w:val="single" w:sz="4" w:space="0" w:color="auto"/>
              <w:right w:val="single" w:sz="4" w:space="0" w:color="auto"/>
            </w:tcBorders>
            <w:shd w:val="clear" w:color="auto" w:fill="auto"/>
            <w:vAlign w:val="bottom"/>
          </w:tcPr>
          <w:p w:rsidR="002C170E" w:rsidRPr="001A4ED0" w:rsidRDefault="002C170E" w:rsidP="00C86890">
            <w:pPr>
              <w:spacing w:after="0" w:line="240" w:lineRule="auto"/>
              <w:jc w:val="right"/>
              <w:rPr>
                <w:rFonts w:ascii="Times New Roman" w:eastAsia="Times New Roman" w:hAnsi="Times New Roman" w:cs="Times New Roman"/>
                <w:b/>
                <w:bCs/>
                <w:color w:val="000000"/>
                <w:sz w:val="20"/>
                <w:szCs w:val="20"/>
                <w:lang w:eastAsia="ru-RU"/>
              </w:rPr>
            </w:pPr>
            <w:r w:rsidRPr="001A4ED0">
              <w:rPr>
                <w:rFonts w:ascii="Times New Roman" w:eastAsia="Times New Roman" w:hAnsi="Times New Roman" w:cs="Times New Roman"/>
                <w:b/>
                <w:bCs/>
                <w:color w:val="000000"/>
                <w:sz w:val="20"/>
                <w:szCs w:val="20"/>
                <w:lang w:eastAsia="ru-RU"/>
              </w:rPr>
              <w:t xml:space="preserve">2 </w:t>
            </w:r>
            <w:r w:rsidR="00C86890">
              <w:rPr>
                <w:rFonts w:ascii="Times New Roman" w:eastAsia="Times New Roman" w:hAnsi="Times New Roman" w:cs="Times New Roman"/>
                <w:b/>
                <w:bCs/>
                <w:color w:val="000000"/>
                <w:sz w:val="20"/>
                <w:szCs w:val="20"/>
                <w:lang w:eastAsia="ru-RU"/>
              </w:rPr>
              <w:t>2</w:t>
            </w:r>
            <w:r w:rsidRPr="001A4ED0">
              <w:rPr>
                <w:rFonts w:ascii="Times New Roman" w:eastAsia="Times New Roman" w:hAnsi="Times New Roman" w:cs="Times New Roman"/>
                <w:b/>
                <w:bCs/>
                <w:color w:val="000000"/>
                <w:sz w:val="20"/>
                <w:szCs w:val="20"/>
                <w:lang w:eastAsia="ru-RU"/>
              </w:rPr>
              <w:t>37,</w:t>
            </w:r>
            <w:r w:rsidR="00C86890">
              <w:rPr>
                <w:rFonts w:ascii="Times New Roman" w:eastAsia="Times New Roman" w:hAnsi="Times New Roman" w:cs="Times New Roman"/>
                <w:b/>
                <w:bCs/>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-229,6</w:t>
            </w:r>
          </w:p>
        </w:tc>
        <w:tc>
          <w:tcPr>
            <w:tcW w:w="851" w:type="dxa"/>
            <w:tcBorders>
              <w:top w:val="nil"/>
              <w:left w:val="nil"/>
              <w:bottom w:val="single" w:sz="4" w:space="0" w:color="auto"/>
              <w:right w:val="single" w:sz="4" w:space="0" w:color="auto"/>
            </w:tcBorders>
            <w:shd w:val="clear" w:color="auto" w:fill="auto"/>
            <w:vAlign w:val="bottom"/>
          </w:tcPr>
          <w:p w:rsidR="002C170E" w:rsidRPr="001A4ED0" w:rsidRDefault="00C86890" w:rsidP="002C170E">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90,7</w:t>
            </w:r>
          </w:p>
        </w:tc>
      </w:tr>
    </w:tbl>
    <w:p w:rsidR="002C170E" w:rsidRPr="002F1839" w:rsidRDefault="002C170E" w:rsidP="002C170E">
      <w:pPr>
        <w:spacing w:after="0" w:line="240" w:lineRule="auto"/>
        <w:ind w:firstLine="709"/>
        <w:jc w:val="both"/>
        <w:rPr>
          <w:rFonts w:ascii="Times New Roman" w:hAnsi="Times New Roman" w:cs="Times New Roman"/>
          <w:sz w:val="28"/>
          <w:szCs w:val="28"/>
          <w:highlight w:val="yellow"/>
        </w:rPr>
      </w:pPr>
    </w:p>
    <w:p w:rsidR="002C170E" w:rsidRPr="00F82853" w:rsidRDefault="002C170E" w:rsidP="002C170E">
      <w:pPr>
        <w:spacing w:after="0" w:line="240" w:lineRule="auto"/>
        <w:ind w:firstLine="720"/>
        <w:jc w:val="both"/>
        <w:rPr>
          <w:rFonts w:ascii="Times New Roman" w:eastAsia="Times New Roman" w:hAnsi="Times New Roman" w:cs="Times New Roman"/>
          <w:sz w:val="28"/>
          <w:szCs w:val="28"/>
          <w:lang w:eastAsia="ru-RU"/>
        </w:rPr>
      </w:pPr>
      <w:r w:rsidRPr="00F82853">
        <w:rPr>
          <w:rFonts w:ascii="Times New Roman" w:eastAsia="Times New Roman" w:hAnsi="Times New Roman" w:cs="Times New Roman"/>
          <w:sz w:val="28"/>
          <w:szCs w:val="28"/>
          <w:lang w:eastAsia="ru-RU"/>
        </w:rPr>
        <w:t>Снижение бюджетных ассигнований, планируемых на 201</w:t>
      </w:r>
      <w:r w:rsidR="00F82853" w:rsidRPr="00F82853">
        <w:rPr>
          <w:rFonts w:ascii="Times New Roman" w:eastAsia="Times New Roman" w:hAnsi="Times New Roman" w:cs="Times New Roman"/>
          <w:sz w:val="28"/>
          <w:szCs w:val="28"/>
          <w:lang w:eastAsia="ru-RU"/>
        </w:rPr>
        <w:t>7</w:t>
      </w:r>
      <w:r w:rsidRPr="00F82853">
        <w:rPr>
          <w:rFonts w:ascii="Times New Roman" w:eastAsia="Times New Roman" w:hAnsi="Times New Roman" w:cs="Times New Roman"/>
          <w:sz w:val="28"/>
          <w:szCs w:val="28"/>
          <w:lang w:eastAsia="ru-RU"/>
        </w:rPr>
        <w:t xml:space="preserve"> год, по сравнению с 201</w:t>
      </w:r>
      <w:r w:rsidR="00B1334E">
        <w:rPr>
          <w:rFonts w:ascii="Times New Roman" w:eastAsia="Times New Roman" w:hAnsi="Times New Roman" w:cs="Times New Roman"/>
          <w:sz w:val="28"/>
          <w:szCs w:val="28"/>
          <w:lang w:eastAsia="ru-RU"/>
        </w:rPr>
        <w:t>6</w:t>
      </w:r>
      <w:r w:rsidRPr="00F82853">
        <w:rPr>
          <w:rFonts w:ascii="Times New Roman" w:eastAsia="Times New Roman" w:hAnsi="Times New Roman" w:cs="Times New Roman"/>
          <w:sz w:val="28"/>
          <w:szCs w:val="28"/>
          <w:lang w:eastAsia="ru-RU"/>
        </w:rPr>
        <w:t xml:space="preserve"> годом в основном обусловлено</w:t>
      </w:r>
      <w:r w:rsidR="00F82853">
        <w:rPr>
          <w:rFonts w:ascii="Times New Roman" w:eastAsia="Times New Roman" w:hAnsi="Times New Roman" w:cs="Times New Roman"/>
          <w:sz w:val="28"/>
          <w:szCs w:val="28"/>
          <w:lang w:eastAsia="ru-RU"/>
        </w:rPr>
        <w:t xml:space="preserve"> в рамках ГП</w:t>
      </w:r>
      <w:r w:rsidRPr="00F82853">
        <w:rPr>
          <w:rFonts w:ascii="Times New Roman" w:eastAsia="Times New Roman" w:hAnsi="Times New Roman" w:cs="Times New Roman"/>
          <w:sz w:val="28"/>
          <w:szCs w:val="28"/>
          <w:lang w:eastAsia="ru-RU"/>
        </w:rPr>
        <w:t xml:space="preserve">: </w:t>
      </w:r>
    </w:p>
    <w:p w:rsidR="002C170E" w:rsidRDefault="00F82853" w:rsidP="002C170E">
      <w:pPr>
        <w:spacing w:after="0" w:line="240" w:lineRule="auto"/>
        <w:ind w:firstLine="720"/>
        <w:jc w:val="both"/>
        <w:rPr>
          <w:rFonts w:ascii="Times New Roman" w:eastAsia="Times New Roman" w:hAnsi="Times New Roman" w:cs="Times New Roman"/>
          <w:sz w:val="28"/>
          <w:szCs w:val="28"/>
          <w:lang w:eastAsia="ru-RU"/>
        </w:rPr>
      </w:pPr>
      <w:r w:rsidRPr="00F82853">
        <w:rPr>
          <w:rFonts w:ascii="Times New Roman" w:eastAsia="Times New Roman" w:hAnsi="Times New Roman" w:cs="Times New Roman"/>
          <w:sz w:val="28"/>
          <w:szCs w:val="28"/>
          <w:lang w:eastAsia="ru-RU"/>
        </w:rPr>
        <w:t>"Содействие занятости населения Приморского края"</w:t>
      </w:r>
      <w:r>
        <w:rPr>
          <w:rFonts w:ascii="Times New Roman" w:eastAsia="Times New Roman" w:hAnsi="Times New Roman" w:cs="Times New Roman"/>
          <w:sz w:val="28"/>
          <w:szCs w:val="28"/>
          <w:lang w:eastAsia="ru-RU"/>
        </w:rPr>
        <w:t xml:space="preserve"> на сумму 165,8 млн рублей </w:t>
      </w:r>
      <w:r w:rsidR="002C170E" w:rsidRPr="00F82853">
        <w:rPr>
          <w:rFonts w:ascii="Times New Roman" w:eastAsia="Times New Roman" w:hAnsi="Times New Roman" w:cs="Times New Roman"/>
          <w:sz w:val="28"/>
          <w:szCs w:val="28"/>
          <w:lang w:eastAsia="ru-RU"/>
        </w:rPr>
        <w:t xml:space="preserve">по федеральным средствам </w:t>
      </w:r>
      <w:r w:rsidR="00093111">
        <w:rPr>
          <w:rFonts w:ascii="Times New Roman" w:eastAsia="Times New Roman" w:hAnsi="Times New Roman" w:cs="Times New Roman"/>
          <w:sz w:val="28"/>
          <w:szCs w:val="28"/>
          <w:lang w:eastAsia="ru-RU"/>
        </w:rPr>
        <w:t>(иные</w:t>
      </w:r>
      <w:r w:rsidR="002C170E" w:rsidRPr="00F82853">
        <w:rPr>
          <w:rFonts w:ascii="Times New Roman" w:eastAsia="Times New Roman" w:hAnsi="Times New Roman" w:cs="Times New Roman"/>
          <w:sz w:val="28"/>
          <w:szCs w:val="28"/>
          <w:lang w:eastAsia="ru-RU"/>
        </w:rPr>
        <w:t xml:space="preserve"> межбюджетны</w:t>
      </w:r>
      <w:r w:rsidR="00093111">
        <w:rPr>
          <w:rFonts w:ascii="Times New Roman" w:eastAsia="Times New Roman" w:hAnsi="Times New Roman" w:cs="Times New Roman"/>
          <w:sz w:val="28"/>
          <w:szCs w:val="28"/>
          <w:lang w:eastAsia="ru-RU"/>
        </w:rPr>
        <w:t>е</w:t>
      </w:r>
      <w:r w:rsidR="002C170E" w:rsidRPr="00F82853">
        <w:rPr>
          <w:rFonts w:ascii="Times New Roman" w:eastAsia="Times New Roman" w:hAnsi="Times New Roman" w:cs="Times New Roman"/>
          <w:sz w:val="28"/>
          <w:szCs w:val="28"/>
          <w:lang w:eastAsia="ru-RU"/>
        </w:rPr>
        <w:t xml:space="preserve"> трансферт</w:t>
      </w:r>
      <w:r w:rsidR="00093111">
        <w:rPr>
          <w:rFonts w:ascii="Times New Roman" w:eastAsia="Times New Roman" w:hAnsi="Times New Roman" w:cs="Times New Roman"/>
          <w:sz w:val="28"/>
          <w:szCs w:val="28"/>
          <w:lang w:eastAsia="ru-RU"/>
        </w:rPr>
        <w:t>ы</w:t>
      </w:r>
      <w:r w:rsidR="002C170E" w:rsidRPr="00F82853">
        <w:rPr>
          <w:rFonts w:ascii="Times New Roman" w:eastAsia="Times New Roman" w:hAnsi="Times New Roman" w:cs="Times New Roman"/>
          <w:sz w:val="28"/>
          <w:szCs w:val="28"/>
          <w:lang w:eastAsia="ru-RU"/>
        </w:rPr>
        <w:t xml:space="preserve"> на реализацию программ местного развития и обеспечение занятости для шахтерских городов</w:t>
      </w:r>
      <w:r w:rsidRPr="00F82853">
        <w:rPr>
          <w:rFonts w:ascii="Times New Roman" w:eastAsia="Times New Roman" w:hAnsi="Times New Roman" w:cs="Times New Roman"/>
          <w:sz w:val="28"/>
          <w:szCs w:val="28"/>
          <w:lang w:eastAsia="ru-RU"/>
        </w:rPr>
        <w:t xml:space="preserve"> и поселков</w:t>
      </w:r>
      <w:r w:rsidR="00093111">
        <w:rPr>
          <w:rFonts w:ascii="Times New Roman" w:eastAsia="Times New Roman" w:hAnsi="Times New Roman" w:cs="Times New Roman"/>
          <w:sz w:val="28"/>
          <w:szCs w:val="28"/>
          <w:lang w:eastAsia="ru-RU"/>
        </w:rPr>
        <w:t>)</w:t>
      </w:r>
      <w:r w:rsidR="002C170E" w:rsidRPr="00F82853">
        <w:rPr>
          <w:rFonts w:ascii="Times New Roman" w:eastAsia="Times New Roman" w:hAnsi="Times New Roman" w:cs="Times New Roman"/>
          <w:sz w:val="28"/>
          <w:szCs w:val="28"/>
          <w:lang w:eastAsia="ru-RU"/>
        </w:rPr>
        <w:t>;</w:t>
      </w:r>
    </w:p>
    <w:p w:rsidR="00F82853" w:rsidRDefault="00F82853" w:rsidP="002C170E">
      <w:pPr>
        <w:spacing w:after="0" w:line="240" w:lineRule="auto"/>
        <w:ind w:firstLine="720"/>
        <w:jc w:val="both"/>
        <w:rPr>
          <w:rFonts w:ascii="Times New Roman" w:eastAsia="Times New Roman" w:hAnsi="Times New Roman" w:cs="Times New Roman"/>
          <w:sz w:val="28"/>
          <w:szCs w:val="28"/>
          <w:lang w:eastAsia="ru-RU"/>
        </w:rPr>
      </w:pPr>
      <w:r w:rsidRPr="00F82853">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r>
        <w:rPr>
          <w:rFonts w:ascii="Times New Roman" w:eastAsia="Times New Roman" w:hAnsi="Times New Roman" w:cs="Times New Roman"/>
          <w:sz w:val="28"/>
          <w:szCs w:val="28"/>
          <w:lang w:eastAsia="ru-RU"/>
        </w:rPr>
        <w:t xml:space="preserve"> </w:t>
      </w:r>
      <w:r w:rsidR="00093111">
        <w:rPr>
          <w:rFonts w:ascii="Times New Roman" w:eastAsia="Times New Roman" w:hAnsi="Times New Roman" w:cs="Times New Roman"/>
          <w:sz w:val="28"/>
          <w:szCs w:val="28"/>
          <w:lang w:eastAsia="ru-RU"/>
        </w:rPr>
        <w:t>- на</w:t>
      </w:r>
      <w:r>
        <w:rPr>
          <w:rFonts w:ascii="Times New Roman" w:eastAsia="Times New Roman" w:hAnsi="Times New Roman" w:cs="Times New Roman"/>
          <w:sz w:val="28"/>
          <w:szCs w:val="28"/>
          <w:lang w:eastAsia="ru-RU"/>
        </w:rPr>
        <w:t xml:space="preserve"> 125,6</w:t>
      </w:r>
      <w:r w:rsidR="000931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млн рублей по причине отсутствия федеральных средств </w:t>
      </w:r>
      <w:r w:rsidR="00093111">
        <w:rPr>
          <w:rFonts w:ascii="Times New Roman" w:eastAsia="Times New Roman" w:hAnsi="Times New Roman" w:cs="Times New Roman"/>
          <w:sz w:val="28"/>
          <w:szCs w:val="28"/>
          <w:lang w:eastAsia="ru-RU"/>
        </w:rPr>
        <w:t xml:space="preserve">в виде </w:t>
      </w:r>
      <w:r>
        <w:rPr>
          <w:rFonts w:ascii="Times New Roman" w:eastAsia="Times New Roman" w:hAnsi="Times New Roman" w:cs="Times New Roman"/>
          <w:sz w:val="28"/>
          <w:szCs w:val="28"/>
          <w:lang w:eastAsia="ru-RU"/>
        </w:rPr>
        <w:t xml:space="preserve"> с</w:t>
      </w:r>
      <w:r w:rsidRPr="00F82853">
        <w:rPr>
          <w:rFonts w:ascii="Times New Roman" w:eastAsia="Times New Roman" w:hAnsi="Times New Roman" w:cs="Times New Roman"/>
          <w:sz w:val="28"/>
          <w:szCs w:val="28"/>
          <w:lang w:eastAsia="ru-RU"/>
        </w:rPr>
        <w:t>убсидии на мероприятия подпрограммы "Обеспечение жильем молодых семей" федеральной целевой программы "Жилище" на 2015-2020 годы</w:t>
      </w:r>
      <w:r>
        <w:rPr>
          <w:rFonts w:ascii="Times New Roman" w:eastAsia="Times New Roman" w:hAnsi="Times New Roman" w:cs="Times New Roman"/>
          <w:sz w:val="28"/>
          <w:szCs w:val="28"/>
          <w:lang w:eastAsia="ru-RU"/>
        </w:rPr>
        <w:t xml:space="preserve"> (</w:t>
      </w:r>
      <w:r w:rsidR="00C104A4">
        <w:rPr>
          <w:rFonts w:ascii="Times New Roman" w:eastAsia="Times New Roman" w:hAnsi="Times New Roman" w:cs="Times New Roman"/>
          <w:sz w:val="28"/>
          <w:szCs w:val="28"/>
          <w:lang w:eastAsia="ru-RU"/>
        </w:rPr>
        <w:t xml:space="preserve">в 2016 году - </w:t>
      </w:r>
      <w:r>
        <w:rPr>
          <w:rFonts w:ascii="Times New Roman" w:eastAsia="Times New Roman" w:hAnsi="Times New Roman" w:cs="Times New Roman"/>
          <w:sz w:val="28"/>
          <w:szCs w:val="28"/>
          <w:lang w:eastAsia="ru-RU"/>
        </w:rPr>
        <w:t>97,9 млн рублей) и с</w:t>
      </w:r>
      <w:r w:rsidRPr="00F82853">
        <w:rPr>
          <w:rFonts w:ascii="Times New Roman" w:eastAsia="Times New Roman" w:hAnsi="Times New Roman" w:cs="Times New Roman"/>
          <w:sz w:val="28"/>
          <w:szCs w:val="28"/>
          <w:lang w:eastAsia="ru-RU"/>
        </w:rPr>
        <w:t>убвенции бюджетам муниципальных образований Приморского края на осуществление отдельных государственных полномочий по обеспечению жилыми помещениями граждан, уволенных с военной службы (службы), и приравненных к ним лиц</w:t>
      </w:r>
      <w:r>
        <w:rPr>
          <w:rFonts w:ascii="Times New Roman" w:eastAsia="Times New Roman" w:hAnsi="Times New Roman" w:cs="Times New Roman"/>
          <w:sz w:val="28"/>
          <w:szCs w:val="28"/>
          <w:lang w:eastAsia="ru-RU"/>
        </w:rPr>
        <w:t xml:space="preserve"> (31,8 млн рублей).</w:t>
      </w:r>
    </w:p>
    <w:p w:rsidR="00F82853" w:rsidRDefault="00C104A4" w:rsidP="002C17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Рост расходов представлен в рамках ГП </w:t>
      </w:r>
      <w:r w:rsidRPr="00C104A4">
        <w:rPr>
          <w:rFonts w:ascii="Times New Roman" w:eastAsia="Times New Roman" w:hAnsi="Times New Roman" w:cs="Times New Roman"/>
          <w:sz w:val="28"/>
          <w:szCs w:val="28"/>
          <w:lang w:eastAsia="ru-RU"/>
        </w:rPr>
        <w:t>"Экономическое развитие и инновационная экономика Приморского края"</w:t>
      </w:r>
      <w:r>
        <w:rPr>
          <w:rFonts w:ascii="Times New Roman" w:eastAsia="Times New Roman" w:hAnsi="Times New Roman" w:cs="Times New Roman"/>
          <w:sz w:val="28"/>
          <w:szCs w:val="28"/>
          <w:lang w:eastAsia="ru-RU"/>
        </w:rPr>
        <w:t xml:space="preserve"> на 61,8 млн рублей, что связано с увеличение</w:t>
      </w:r>
      <w:r w:rsidR="00B1334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объемов д</w:t>
      </w:r>
      <w:r w:rsidRPr="00C104A4">
        <w:rPr>
          <w:rFonts w:ascii="Times New Roman" w:eastAsia="Times New Roman" w:hAnsi="Times New Roman" w:cs="Times New Roman"/>
          <w:sz w:val="28"/>
          <w:szCs w:val="28"/>
          <w:lang w:eastAsia="ru-RU"/>
        </w:rPr>
        <w:t>отации на выравнивание бюджетной обеспеченности муниципальных районов (городских округов) из регионального фонда финансовой поддержки</w:t>
      </w:r>
      <w:r>
        <w:rPr>
          <w:rFonts w:ascii="Times New Roman" w:eastAsia="Times New Roman" w:hAnsi="Times New Roman" w:cs="Times New Roman"/>
          <w:sz w:val="28"/>
          <w:szCs w:val="28"/>
          <w:lang w:eastAsia="ru-RU"/>
        </w:rPr>
        <w:t xml:space="preserve"> на 63,8 млн рублей (в 2016 году - 894,9 млн рублей, в 2017 году - 958,7 млн рублей)</w:t>
      </w:r>
      <w:r w:rsidR="00A85FB7">
        <w:rPr>
          <w:rFonts w:ascii="Times New Roman" w:eastAsia="Times New Roman" w:hAnsi="Times New Roman" w:cs="Times New Roman"/>
          <w:sz w:val="28"/>
          <w:szCs w:val="28"/>
          <w:lang w:eastAsia="ru-RU"/>
        </w:rPr>
        <w:t>.  Размер с</w:t>
      </w:r>
      <w:r w:rsidR="00A85FB7" w:rsidRPr="00A85FB7">
        <w:rPr>
          <w:rFonts w:ascii="Times New Roman" w:eastAsia="Times New Roman" w:hAnsi="Times New Roman" w:cs="Times New Roman"/>
          <w:sz w:val="28"/>
          <w:szCs w:val="28"/>
          <w:lang w:eastAsia="ru-RU"/>
        </w:rPr>
        <w:t>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r w:rsidR="00A85FB7">
        <w:rPr>
          <w:rFonts w:ascii="Times New Roman" w:eastAsia="Times New Roman" w:hAnsi="Times New Roman" w:cs="Times New Roman"/>
          <w:sz w:val="28"/>
          <w:szCs w:val="28"/>
          <w:lang w:eastAsia="ru-RU"/>
        </w:rPr>
        <w:t>, снижен к 2016 году на 2,0 млн рублей (в 2016 году - 299,6 млн рублей, в 2017 году - 297,6 млн рублей).</w:t>
      </w:r>
    </w:p>
    <w:p w:rsidR="00757738" w:rsidRPr="004576DF" w:rsidRDefault="00757738" w:rsidP="00757738">
      <w:pPr>
        <w:spacing w:after="0" w:line="240" w:lineRule="auto"/>
        <w:ind w:firstLine="720"/>
        <w:jc w:val="both"/>
        <w:rPr>
          <w:rFonts w:ascii="Times New Roman" w:eastAsia="Times New Roman" w:hAnsi="Times New Roman" w:cs="Times New Roman"/>
          <w:sz w:val="28"/>
          <w:szCs w:val="28"/>
          <w:lang w:eastAsia="ru-RU"/>
        </w:rPr>
      </w:pPr>
      <w:r w:rsidRPr="004576DF">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каждый год </w:t>
      </w:r>
      <w:r w:rsidRPr="004576DF">
        <w:rPr>
          <w:rFonts w:ascii="Times New Roman" w:eastAsia="Times New Roman" w:hAnsi="Times New Roman" w:cs="Times New Roman"/>
          <w:sz w:val="28"/>
          <w:szCs w:val="28"/>
          <w:lang w:eastAsia="ru-RU"/>
        </w:rPr>
        <w:t>планов</w:t>
      </w:r>
      <w:r>
        <w:rPr>
          <w:rFonts w:ascii="Times New Roman" w:eastAsia="Times New Roman" w:hAnsi="Times New Roman" w:cs="Times New Roman"/>
          <w:sz w:val="28"/>
          <w:szCs w:val="28"/>
          <w:lang w:eastAsia="ru-RU"/>
        </w:rPr>
        <w:t>ого</w:t>
      </w:r>
      <w:r w:rsidRPr="004576DF">
        <w:rPr>
          <w:rFonts w:ascii="Times New Roman" w:eastAsia="Times New Roman" w:hAnsi="Times New Roman" w:cs="Times New Roman"/>
          <w:sz w:val="28"/>
          <w:szCs w:val="28"/>
          <w:lang w:eastAsia="ru-RU"/>
        </w:rPr>
        <w:t xml:space="preserve"> период</w:t>
      </w:r>
      <w:r>
        <w:rPr>
          <w:rFonts w:ascii="Times New Roman" w:eastAsia="Times New Roman" w:hAnsi="Times New Roman" w:cs="Times New Roman"/>
          <w:sz w:val="28"/>
          <w:szCs w:val="28"/>
          <w:lang w:eastAsia="ru-RU"/>
        </w:rPr>
        <w:t>а</w:t>
      </w:r>
      <w:r w:rsidRPr="004576DF">
        <w:rPr>
          <w:rFonts w:ascii="Times New Roman" w:eastAsia="Times New Roman" w:hAnsi="Times New Roman" w:cs="Times New Roman"/>
          <w:sz w:val="28"/>
          <w:szCs w:val="28"/>
          <w:lang w:eastAsia="ru-RU"/>
        </w:rPr>
        <w:t xml:space="preserve"> 2018 и 2019 годов </w:t>
      </w:r>
      <w:r>
        <w:rPr>
          <w:rFonts w:ascii="Times New Roman" w:eastAsia="Times New Roman" w:hAnsi="Times New Roman" w:cs="Times New Roman"/>
          <w:sz w:val="28"/>
          <w:szCs w:val="28"/>
          <w:lang w:eastAsia="ru-RU"/>
        </w:rPr>
        <w:t xml:space="preserve">бюджетные назначения планируются в одинаковом объеме </w:t>
      </w:r>
      <w:r w:rsidR="00C93EA5">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1942,4 млн рублей</w:t>
      </w:r>
      <w:r w:rsidR="00C93EA5">
        <w:rPr>
          <w:rFonts w:ascii="Times New Roman" w:eastAsia="Times New Roman" w:hAnsi="Times New Roman" w:cs="Times New Roman"/>
          <w:sz w:val="28"/>
          <w:szCs w:val="28"/>
          <w:lang w:eastAsia="ru-RU"/>
        </w:rPr>
        <w:t xml:space="preserve">, что ниже чем в 2017 году </w:t>
      </w:r>
      <w:r w:rsidR="00700833">
        <w:rPr>
          <w:rFonts w:ascii="Times New Roman" w:eastAsia="Times New Roman" w:hAnsi="Times New Roman" w:cs="Times New Roman"/>
          <w:sz w:val="28"/>
          <w:szCs w:val="28"/>
          <w:lang w:eastAsia="ru-RU"/>
        </w:rPr>
        <w:t>на</w:t>
      </w:r>
      <w:r w:rsidR="00C93EA5">
        <w:rPr>
          <w:rFonts w:ascii="Times New Roman" w:eastAsia="Times New Roman" w:hAnsi="Times New Roman" w:cs="Times New Roman"/>
          <w:sz w:val="28"/>
          <w:szCs w:val="28"/>
          <w:lang w:eastAsia="ru-RU"/>
        </w:rPr>
        <w:t xml:space="preserve"> </w:t>
      </w:r>
      <w:r w:rsidR="00700833">
        <w:rPr>
          <w:rFonts w:ascii="Times New Roman" w:eastAsia="Times New Roman" w:hAnsi="Times New Roman" w:cs="Times New Roman"/>
          <w:sz w:val="28"/>
          <w:szCs w:val="28"/>
          <w:lang w:eastAsia="ru-RU"/>
        </w:rPr>
        <w:t xml:space="preserve">294,6 млн рублей (не предусмотрены </w:t>
      </w:r>
      <w:r w:rsidR="00C93EA5">
        <w:rPr>
          <w:rFonts w:ascii="Times New Roman" w:eastAsia="Times New Roman" w:hAnsi="Times New Roman" w:cs="Times New Roman"/>
          <w:sz w:val="28"/>
          <w:szCs w:val="28"/>
          <w:lang w:eastAsia="ru-RU"/>
        </w:rPr>
        <w:t>федеральны</w:t>
      </w:r>
      <w:r w:rsidR="00700833">
        <w:rPr>
          <w:rFonts w:ascii="Times New Roman" w:eastAsia="Times New Roman" w:hAnsi="Times New Roman" w:cs="Times New Roman"/>
          <w:sz w:val="28"/>
          <w:szCs w:val="28"/>
          <w:lang w:eastAsia="ru-RU"/>
        </w:rPr>
        <w:t>е</w:t>
      </w:r>
      <w:r w:rsidR="00C93EA5">
        <w:rPr>
          <w:rFonts w:ascii="Times New Roman" w:eastAsia="Times New Roman" w:hAnsi="Times New Roman" w:cs="Times New Roman"/>
          <w:sz w:val="28"/>
          <w:szCs w:val="28"/>
          <w:lang w:eastAsia="ru-RU"/>
        </w:rPr>
        <w:t xml:space="preserve"> средств</w:t>
      </w:r>
      <w:r w:rsidR="00700833">
        <w:rPr>
          <w:rFonts w:ascii="Times New Roman" w:eastAsia="Times New Roman" w:hAnsi="Times New Roman" w:cs="Times New Roman"/>
          <w:sz w:val="28"/>
          <w:szCs w:val="28"/>
          <w:lang w:eastAsia="ru-RU"/>
        </w:rPr>
        <w:t>а</w:t>
      </w:r>
      <w:r w:rsidR="00C93EA5">
        <w:rPr>
          <w:rFonts w:ascii="Times New Roman" w:eastAsia="Times New Roman" w:hAnsi="Times New Roman" w:cs="Times New Roman"/>
          <w:sz w:val="28"/>
          <w:szCs w:val="28"/>
          <w:lang w:eastAsia="ru-RU"/>
        </w:rPr>
        <w:t xml:space="preserve"> в виде д</w:t>
      </w:r>
      <w:r w:rsidR="00C93EA5" w:rsidRPr="00C93EA5">
        <w:rPr>
          <w:rFonts w:ascii="Times New Roman" w:eastAsia="Times New Roman" w:hAnsi="Times New Roman" w:cs="Times New Roman"/>
          <w:sz w:val="28"/>
          <w:szCs w:val="28"/>
          <w:lang w:eastAsia="ru-RU"/>
        </w:rPr>
        <w:t>отации в целях обеспечения сбалансированности бюджета городского округа Большой Камень</w:t>
      </w:r>
      <w:r w:rsidR="00700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74F71" w:rsidRDefault="00E74F7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70308" w:rsidRPr="004201DA" w:rsidRDefault="00C70308"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 Государственные программы Приморского края</w:t>
      </w:r>
    </w:p>
    <w:p w:rsidR="00B4766A" w:rsidRPr="00B4766A" w:rsidRDefault="00B4766A" w:rsidP="00B4766A">
      <w:pPr>
        <w:spacing w:after="0" w:line="240" w:lineRule="auto"/>
        <w:ind w:firstLine="720"/>
        <w:jc w:val="both"/>
        <w:rPr>
          <w:rFonts w:ascii="Times New Roman" w:hAnsi="Times New Roman" w:cs="Times New Roman"/>
          <w:sz w:val="28"/>
          <w:szCs w:val="28"/>
        </w:rPr>
      </w:pPr>
      <w:r w:rsidRPr="00B4766A">
        <w:rPr>
          <w:rFonts w:ascii="Times New Roman" w:hAnsi="Times New Roman" w:cs="Times New Roman"/>
          <w:sz w:val="28"/>
          <w:szCs w:val="28"/>
        </w:rPr>
        <w:t xml:space="preserve">Законопроект сформирован по расходам в программной структуре по 18 государственным программам, утвержденным распоряжением Администрации Приморского края от 13.11.2012 № 327-ра "Об утверждении Перечня государственных программ Приморского края" (в действующей редакции). </w:t>
      </w:r>
    </w:p>
    <w:p w:rsidR="00B4766A" w:rsidRPr="00B4766A" w:rsidRDefault="00B4766A" w:rsidP="00B4766A">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4766A">
        <w:rPr>
          <w:rFonts w:ascii="Times New Roman" w:eastAsia="Times New Roman" w:hAnsi="Times New Roman" w:cs="Times New Roman"/>
          <w:color w:val="000000"/>
          <w:sz w:val="28"/>
          <w:szCs w:val="28"/>
          <w:lang w:eastAsia="ru-RU"/>
        </w:rPr>
        <w:t xml:space="preserve">Данные о количестве государственных программ Приморского края (далее – ГП) и объемах бюджетных ассигнований, предусмотренных законопроектом на их реализацию в 2016–2019 годах, приведены в таблице. </w:t>
      </w:r>
    </w:p>
    <w:p w:rsidR="00B4766A" w:rsidRPr="00B4766A" w:rsidRDefault="00B4766A" w:rsidP="00B4766A">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p>
    <w:tbl>
      <w:tblPr>
        <w:tblW w:w="9468" w:type="dxa"/>
        <w:tblInd w:w="103" w:type="dxa"/>
        <w:tblLayout w:type="fixed"/>
        <w:tblLook w:val="04A0" w:firstRow="1" w:lastRow="0" w:firstColumn="1" w:lastColumn="0" w:noHBand="0" w:noVBand="1"/>
      </w:tblPr>
      <w:tblGrid>
        <w:gridCol w:w="3266"/>
        <w:gridCol w:w="1984"/>
        <w:gridCol w:w="1418"/>
        <w:gridCol w:w="1417"/>
        <w:gridCol w:w="1383"/>
      </w:tblGrid>
      <w:tr w:rsidR="00B4766A" w:rsidRPr="00B4766A" w:rsidTr="001A3F50">
        <w:trPr>
          <w:trHeight w:val="363"/>
          <w:tblHeader/>
        </w:trPr>
        <w:tc>
          <w:tcPr>
            <w:tcW w:w="3266" w:type="dxa"/>
            <w:vMerge w:val="restart"/>
            <w:tcBorders>
              <w:top w:val="single" w:sz="4" w:space="0" w:color="auto"/>
              <w:left w:val="single" w:sz="4" w:space="0" w:color="auto"/>
              <w:right w:val="single" w:sz="4" w:space="0" w:color="auto"/>
            </w:tcBorders>
            <w:shd w:val="clear" w:color="auto" w:fill="auto"/>
            <w:noWrap/>
            <w:vAlign w:val="center"/>
            <w:hideMark/>
          </w:tcPr>
          <w:p w:rsidR="00B4766A" w:rsidRPr="00B4766A" w:rsidRDefault="00B4766A" w:rsidP="00C52068">
            <w:pPr>
              <w:spacing w:before="60" w:after="60" w:line="240" w:lineRule="auto"/>
              <w:ind w:firstLine="39"/>
              <w:jc w:val="center"/>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Наименование показателей</w:t>
            </w:r>
          </w:p>
        </w:tc>
        <w:tc>
          <w:tcPr>
            <w:tcW w:w="1984" w:type="dxa"/>
            <w:vMerge w:val="restart"/>
            <w:tcBorders>
              <w:top w:val="single" w:sz="4" w:space="0" w:color="auto"/>
              <w:left w:val="nil"/>
              <w:right w:val="single" w:sz="4" w:space="0" w:color="auto"/>
            </w:tcBorders>
            <w:shd w:val="clear" w:color="auto" w:fill="auto"/>
            <w:vAlign w:val="center"/>
            <w:hideMark/>
          </w:tcPr>
          <w:p w:rsidR="00B4766A" w:rsidRPr="00B4766A" w:rsidRDefault="00B4766A" w:rsidP="00C52068">
            <w:pPr>
              <w:spacing w:before="60" w:after="60" w:line="240" w:lineRule="auto"/>
              <w:ind w:hanging="14"/>
              <w:jc w:val="center"/>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Утверждено Законом Приморского края</w:t>
            </w:r>
            <w:r w:rsidRPr="00B4766A">
              <w:rPr>
                <w:rFonts w:ascii="Times New Roman" w:eastAsia="Times New Roman" w:hAnsi="Times New Roman" w:cs="Times New Roman"/>
                <w:lang w:eastAsia="ru-RU"/>
              </w:rPr>
              <w:br/>
              <w:t>на 2016 год</w:t>
            </w:r>
          </w:p>
          <w:p w:rsidR="00B4766A" w:rsidRPr="00B4766A" w:rsidRDefault="00B4766A" w:rsidP="00C52068">
            <w:pPr>
              <w:spacing w:before="60" w:after="60" w:line="240" w:lineRule="auto"/>
              <w:ind w:hanging="14"/>
              <w:jc w:val="center"/>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(7 изменения)</w:t>
            </w:r>
          </w:p>
        </w:tc>
        <w:tc>
          <w:tcPr>
            <w:tcW w:w="4218" w:type="dxa"/>
            <w:gridSpan w:val="3"/>
            <w:tcBorders>
              <w:top w:val="single" w:sz="4" w:space="0" w:color="auto"/>
              <w:left w:val="nil"/>
              <w:bottom w:val="single" w:sz="4" w:space="0" w:color="auto"/>
              <w:right w:val="single" w:sz="4" w:space="0" w:color="auto"/>
            </w:tcBorders>
            <w:shd w:val="clear" w:color="auto" w:fill="auto"/>
            <w:vAlign w:val="center"/>
            <w:hideMark/>
          </w:tcPr>
          <w:p w:rsidR="00B4766A" w:rsidRPr="00B4766A" w:rsidRDefault="00B4766A" w:rsidP="00C52068">
            <w:pPr>
              <w:spacing w:before="60" w:after="60" w:line="240" w:lineRule="auto"/>
              <w:ind w:firstLine="33"/>
              <w:jc w:val="center"/>
              <w:rPr>
                <w:rFonts w:ascii="Times New Roman" w:eastAsia="Times New Roman" w:hAnsi="Times New Roman" w:cs="Times New Roman"/>
                <w:color w:val="000000"/>
                <w:lang w:eastAsia="ru-RU"/>
              </w:rPr>
            </w:pPr>
            <w:r w:rsidRPr="00B4766A">
              <w:rPr>
                <w:rFonts w:ascii="Times New Roman" w:eastAsia="Times New Roman" w:hAnsi="Times New Roman" w:cs="Times New Roman"/>
                <w:color w:val="000000"/>
                <w:lang w:eastAsia="ru-RU"/>
              </w:rPr>
              <w:t>Законопроект</w:t>
            </w:r>
          </w:p>
          <w:p w:rsidR="00B4766A" w:rsidRPr="00B4766A" w:rsidRDefault="00B4766A" w:rsidP="00C52068">
            <w:pPr>
              <w:spacing w:before="60" w:after="60" w:line="240" w:lineRule="auto"/>
              <w:ind w:firstLine="33"/>
              <w:jc w:val="center"/>
              <w:rPr>
                <w:rFonts w:ascii="Times New Roman" w:eastAsia="Times New Roman" w:hAnsi="Times New Roman" w:cs="Times New Roman"/>
                <w:color w:val="000000"/>
                <w:lang w:eastAsia="ru-RU"/>
              </w:rPr>
            </w:pPr>
          </w:p>
        </w:tc>
      </w:tr>
      <w:tr w:rsidR="00B4766A" w:rsidRPr="00B4766A" w:rsidTr="001A3F50">
        <w:trPr>
          <w:trHeight w:val="300"/>
        </w:trPr>
        <w:tc>
          <w:tcPr>
            <w:tcW w:w="3266" w:type="dxa"/>
            <w:vMerge/>
            <w:tcBorders>
              <w:left w:val="single" w:sz="4" w:space="0" w:color="auto"/>
              <w:bottom w:val="single" w:sz="4" w:space="0" w:color="auto"/>
              <w:right w:val="single" w:sz="4" w:space="0" w:color="auto"/>
            </w:tcBorders>
            <w:shd w:val="clear" w:color="auto" w:fill="auto"/>
            <w:vAlign w:val="center"/>
          </w:tcPr>
          <w:p w:rsidR="00B4766A" w:rsidRPr="00B4766A" w:rsidRDefault="00B4766A" w:rsidP="00C52068">
            <w:pPr>
              <w:spacing w:before="60" w:after="60" w:line="240" w:lineRule="auto"/>
              <w:jc w:val="center"/>
              <w:rPr>
                <w:rFonts w:ascii="Times New Roman" w:eastAsia="Times New Roman" w:hAnsi="Times New Roman" w:cs="Times New Roman"/>
                <w:lang w:eastAsia="ru-RU"/>
              </w:rPr>
            </w:pPr>
          </w:p>
        </w:tc>
        <w:tc>
          <w:tcPr>
            <w:tcW w:w="1984" w:type="dxa"/>
            <w:vMerge/>
            <w:tcBorders>
              <w:left w:val="nil"/>
              <w:bottom w:val="single" w:sz="4" w:space="0" w:color="auto"/>
              <w:right w:val="single" w:sz="4" w:space="0" w:color="auto"/>
            </w:tcBorders>
            <w:shd w:val="clear" w:color="auto" w:fill="auto"/>
            <w:noWrap/>
            <w:vAlign w:val="center"/>
          </w:tcPr>
          <w:p w:rsidR="00B4766A" w:rsidRPr="00B4766A" w:rsidRDefault="00B4766A" w:rsidP="00C52068">
            <w:pPr>
              <w:spacing w:before="60" w:after="6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B4766A" w:rsidRPr="00B4766A" w:rsidRDefault="00B4766A" w:rsidP="00C52068">
            <w:pPr>
              <w:spacing w:before="60" w:after="60" w:line="240" w:lineRule="auto"/>
              <w:jc w:val="center"/>
              <w:rPr>
                <w:rFonts w:ascii="Times New Roman" w:eastAsia="Times New Roman" w:hAnsi="Times New Roman" w:cs="Times New Roman"/>
                <w:lang w:eastAsia="ru-RU"/>
              </w:rPr>
            </w:pPr>
            <w:r w:rsidRPr="00B4766A">
              <w:rPr>
                <w:rFonts w:ascii="Times New Roman" w:eastAsia="Times New Roman" w:hAnsi="Times New Roman" w:cs="Times New Roman"/>
                <w:color w:val="000000"/>
                <w:lang w:eastAsia="ru-RU"/>
              </w:rPr>
              <w:t>на 2017 год</w:t>
            </w:r>
          </w:p>
        </w:tc>
        <w:tc>
          <w:tcPr>
            <w:tcW w:w="1417" w:type="dxa"/>
            <w:tcBorders>
              <w:top w:val="nil"/>
              <w:left w:val="nil"/>
              <w:bottom w:val="single" w:sz="4" w:space="0" w:color="auto"/>
              <w:right w:val="single" w:sz="4" w:space="0" w:color="auto"/>
            </w:tcBorders>
            <w:vAlign w:val="center"/>
          </w:tcPr>
          <w:p w:rsidR="00B4766A" w:rsidRPr="00B4766A" w:rsidRDefault="00B4766A" w:rsidP="00C52068">
            <w:pPr>
              <w:spacing w:before="60" w:after="60" w:line="240" w:lineRule="auto"/>
              <w:jc w:val="center"/>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на 2018 год</w:t>
            </w:r>
          </w:p>
        </w:tc>
        <w:tc>
          <w:tcPr>
            <w:tcW w:w="1383" w:type="dxa"/>
            <w:tcBorders>
              <w:top w:val="nil"/>
              <w:left w:val="nil"/>
              <w:bottom w:val="single" w:sz="4" w:space="0" w:color="auto"/>
              <w:right w:val="single" w:sz="4" w:space="0" w:color="auto"/>
            </w:tcBorders>
            <w:vAlign w:val="center"/>
          </w:tcPr>
          <w:p w:rsidR="00B4766A" w:rsidRPr="00B4766A" w:rsidRDefault="00B4766A" w:rsidP="00C52068">
            <w:pPr>
              <w:spacing w:before="60" w:after="60" w:line="240" w:lineRule="auto"/>
              <w:jc w:val="center"/>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на 2019 год</w:t>
            </w:r>
          </w:p>
        </w:tc>
      </w:tr>
      <w:tr w:rsidR="00B4766A" w:rsidRPr="00B4766A" w:rsidTr="001A3F50">
        <w:trPr>
          <w:trHeight w:val="30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B4766A" w:rsidRPr="00B4766A" w:rsidRDefault="00B4766A" w:rsidP="00C52068">
            <w:pPr>
              <w:spacing w:before="60" w:after="60" w:line="240" w:lineRule="auto"/>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Количество программ</w:t>
            </w:r>
          </w:p>
        </w:tc>
        <w:tc>
          <w:tcPr>
            <w:tcW w:w="1984"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18</w:t>
            </w:r>
          </w:p>
        </w:tc>
        <w:tc>
          <w:tcPr>
            <w:tcW w:w="1417" w:type="dxa"/>
            <w:tcBorders>
              <w:top w:val="nil"/>
              <w:left w:val="nil"/>
              <w:bottom w:val="single" w:sz="4" w:space="0" w:color="auto"/>
              <w:right w:val="single" w:sz="4" w:space="0" w:color="auto"/>
            </w:tcBorders>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18</w:t>
            </w:r>
          </w:p>
        </w:tc>
        <w:tc>
          <w:tcPr>
            <w:tcW w:w="1383" w:type="dxa"/>
            <w:tcBorders>
              <w:top w:val="nil"/>
              <w:left w:val="nil"/>
              <w:bottom w:val="single" w:sz="4" w:space="0" w:color="auto"/>
              <w:right w:val="single" w:sz="4" w:space="0" w:color="auto"/>
            </w:tcBorders>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18</w:t>
            </w:r>
          </w:p>
        </w:tc>
      </w:tr>
      <w:tr w:rsidR="00B4766A" w:rsidRPr="00B4766A" w:rsidTr="001A3F50">
        <w:trPr>
          <w:trHeight w:val="211"/>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B4766A" w:rsidRPr="00B4766A" w:rsidRDefault="00B4766A" w:rsidP="00C52068">
            <w:pPr>
              <w:spacing w:before="60" w:after="60" w:line="240" w:lineRule="auto"/>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Объем ассигнований на реализацию государственных программ (млн рублей)</w:t>
            </w:r>
          </w:p>
        </w:tc>
        <w:tc>
          <w:tcPr>
            <w:tcW w:w="1984"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88 178,9</w:t>
            </w:r>
          </w:p>
        </w:tc>
        <w:tc>
          <w:tcPr>
            <w:tcW w:w="1418"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76 180,4</w:t>
            </w:r>
          </w:p>
        </w:tc>
        <w:tc>
          <w:tcPr>
            <w:tcW w:w="1417" w:type="dxa"/>
            <w:tcBorders>
              <w:top w:val="nil"/>
              <w:left w:val="nil"/>
              <w:bottom w:val="single" w:sz="4" w:space="0" w:color="auto"/>
              <w:right w:val="single" w:sz="4" w:space="0" w:color="auto"/>
            </w:tcBorders>
            <w:vAlign w:val="bottom"/>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70314,3</w:t>
            </w:r>
          </w:p>
        </w:tc>
        <w:tc>
          <w:tcPr>
            <w:tcW w:w="1383" w:type="dxa"/>
            <w:tcBorders>
              <w:top w:val="nil"/>
              <w:left w:val="nil"/>
              <w:bottom w:val="single" w:sz="4" w:space="0" w:color="auto"/>
              <w:right w:val="single" w:sz="4" w:space="0" w:color="auto"/>
            </w:tcBorders>
            <w:vAlign w:val="bottom"/>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68984,0</w:t>
            </w:r>
          </w:p>
        </w:tc>
      </w:tr>
      <w:tr w:rsidR="00B4766A" w:rsidRPr="00B4766A" w:rsidTr="001A3F50">
        <w:trPr>
          <w:trHeight w:val="20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B4766A" w:rsidRPr="00B4766A" w:rsidRDefault="00B4766A" w:rsidP="00C52068">
            <w:pPr>
              <w:spacing w:before="60" w:after="60" w:line="240" w:lineRule="auto"/>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Изменение объемов ассигнований к предыдущему году (%)</w:t>
            </w:r>
          </w:p>
        </w:tc>
        <w:tc>
          <w:tcPr>
            <w:tcW w:w="1984"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-1,3 </w:t>
            </w:r>
          </w:p>
        </w:tc>
        <w:tc>
          <w:tcPr>
            <w:tcW w:w="1418"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-13,6</w:t>
            </w:r>
          </w:p>
        </w:tc>
        <w:tc>
          <w:tcPr>
            <w:tcW w:w="1417" w:type="dxa"/>
            <w:tcBorders>
              <w:top w:val="nil"/>
              <w:left w:val="nil"/>
              <w:bottom w:val="single" w:sz="4" w:space="0" w:color="auto"/>
              <w:right w:val="single" w:sz="4" w:space="0" w:color="auto"/>
            </w:tcBorders>
            <w:vAlign w:val="bottom"/>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-7,7</w:t>
            </w:r>
          </w:p>
        </w:tc>
        <w:tc>
          <w:tcPr>
            <w:tcW w:w="1383" w:type="dxa"/>
            <w:tcBorders>
              <w:top w:val="nil"/>
              <w:left w:val="nil"/>
              <w:bottom w:val="single" w:sz="4" w:space="0" w:color="auto"/>
              <w:right w:val="single" w:sz="4" w:space="0" w:color="auto"/>
            </w:tcBorders>
            <w:vAlign w:val="bottom"/>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-1,9</w:t>
            </w:r>
          </w:p>
        </w:tc>
      </w:tr>
      <w:tr w:rsidR="00B4766A" w:rsidRPr="00B4766A" w:rsidTr="001A3F50">
        <w:trPr>
          <w:trHeight w:val="251"/>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B4766A" w:rsidRPr="00B4766A" w:rsidRDefault="00B4766A" w:rsidP="00C52068">
            <w:pPr>
              <w:spacing w:before="60" w:after="60" w:line="240" w:lineRule="auto"/>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Доля расходов на государственные программы в общем объеме расходов краевого бюджета (%)</w:t>
            </w:r>
          </w:p>
        </w:tc>
        <w:tc>
          <w:tcPr>
            <w:tcW w:w="1984"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96,1</w:t>
            </w:r>
          </w:p>
        </w:tc>
        <w:tc>
          <w:tcPr>
            <w:tcW w:w="1418" w:type="dxa"/>
            <w:tcBorders>
              <w:top w:val="nil"/>
              <w:left w:val="nil"/>
              <w:bottom w:val="single" w:sz="4" w:space="0" w:color="auto"/>
              <w:right w:val="single" w:sz="4" w:space="0" w:color="auto"/>
            </w:tcBorders>
            <w:shd w:val="clear" w:color="auto" w:fill="auto"/>
            <w:noWrap/>
            <w:vAlign w:val="bottom"/>
            <w:hideMark/>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97,5</w:t>
            </w:r>
          </w:p>
        </w:tc>
        <w:tc>
          <w:tcPr>
            <w:tcW w:w="1417" w:type="dxa"/>
            <w:tcBorders>
              <w:top w:val="nil"/>
              <w:left w:val="nil"/>
              <w:bottom w:val="single" w:sz="4" w:space="0" w:color="auto"/>
              <w:right w:val="single" w:sz="4" w:space="0" w:color="auto"/>
            </w:tcBorders>
            <w:vAlign w:val="bottom"/>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95,1</w:t>
            </w:r>
          </w:p>
        </w:tc>
        <w:tc>
          <w:tcPr>
            <w:tcW w:w="1383" w:type="dxa"/>
            <w:tcBorders>
              <w:top w:val="nil"/>
              <w:left w:val="nil"/>
              <w:bottom w:val="single" w:sz="4" w:space="0" w:color="auto"/>
              <w:right w:val="single" w:sz="4" w:space="0" w:color="auto"/>
            </w:tcBorders>
            <w:vAlign w:val="bottom"/>
          </w:tcPr>
          <w:p w:rsidR="00B4766A" w:rsidRPr="00B4766A" w:rsidRDefault="00B4766A" w:rsidP="00C52068">
            <w:pPr>
              <w:spacing w:before="60" w:after="60" w:line="240" w:lineRule="auto"/>
              <w:jc w:val="right"/>
              <w:rPr>
                <w:rFonts w:ascii="Times New Roman" w:eastAsia="Times New Roman" w:hAnsi="Times New Roman" w:cs="Times New Roman"/>
                <w:lang w:eastAsia="ru-RU"/>
              </w:rPr>
            </w:pPr>
            <w:r w:rsidRPr="00B4766A">
              <w:rPr>
                <w:rFonts w:ascii="Times New Roman" w:eastAsia="Times New Roman" w:hAnsi="Times New Roman" w:cs="Times New Roman"/>
                <w:lang w:eastAsia="ru-RU"/>
              </w:rPr>
              <w:t>92,8</w:t>
            </w:r>
          </w:p>
        </w:tc>
      </w:tr>
    </w:tbl>
    <w:p w:rsidR="00B4766A" w:rsidRPr="00B4766A" w:rsidRDefault="00B4766A" w:rsidP="00B4766A">
      <w:pPr>
        <w:spacing w:after="0" w:line="240" w:lineRule="auto"/>
        <w:ind w:firstLine="720"/>
        <w:jc w:val="both"/>
        <w:rPr>
          <w:rFonts w:ascii="Times New Roman" w:hAnsi="Times New Roman" w:cs="Times New Roman"/>
          <w:sz w:val="28"/>
          <w:szCs w:val="28"/>
          <w:highlight w:val="yellow"/>
        </w:rPr>
      </w:pPr>
    </w:p>
    <w:p w:rsidR="00B4766A" w:rsidRPr="00B4766A" w:rsidRDefault="00B4766A" w:rsidP="00B4766A">
      <w:pPr>
        <w:spacing w:after="0" w:line="240" w:lineRule="auto"/>
        <w:ind w:firstLine="720"/>
        <w:jc w:val="both"/>
        <w:rPr>
          <w:rFonts w:ascii="Times New Roman" w:hAnsi="Times New Roman" w:cs="Times New Roman"/>
          <w:sz w:val="28"/>
          <w:szCs w:val="28"/>
        </w:rPr>
      </w:pPr>
      <w:r w:rsidRPr="00B4766A">
        <w:rPr>
          <w:rFonts w:ascii="Times New Roman" w:hAnsi="Times New Roman" w:cs="Times New Roman"/>
          <w:sz w:val="28"/>
          <w:szCs w:val="28"/>
        </w:rPr>
        <w:t>На 2017 год расходы на реализацию ГП планируются в объеме 76180,4 млн рублей, что составляет 97,5 % общего объема расходов краевого бюджета.</w:t>
      </w:r>
    </w:p>
    <w:p w:rsidR="00B4766A" w:rsidRPr="00B4766A" w:rsidRDefault="00B4766A" w:rsidP="00B4766A">
      <w:pPr>
        <w:spacing w:after="0" w:line="240" w:lineRule="auto"/>
        <w:ind w:firstLine="720"/>
        <w:jc w:val="both"/>
        <w:rPr>
          <w:rFonts w:ascii="Times New Roman" w:hAnsi="Times New Roman" w:cs="Times New Roman"/>
          <w:sz w:val="28"/>
          <w:szCs w:val="28"/>
        </w:rPr>
      </w:pPr>
      <w:r w:rsidRPr="00B4766A">
        <w:rPr>
          <w:rFonts w:ascii="Times New Roman" w:hAnsi="Times New Roman" w:cs="Times New Roman"/>
          <w:sz w:val="28"/>
          <w:szCs w:val="28"/>
        </w:rPr>
        <w:t>В представленном законопроекте планируемые на 2017 год расходы на реализацию 18 ГП по сравнению с 2016 годом уменьшаются на 11998,5 млн рублей. Сокращение расходов на реализацию ГП произошло в основном в связи с отсутствием сведений о распределении межбюджетных трансфертов субъектам Российской Федерации из федерального бюджета на момент формирования законопроекта в области здравоохранения, образования, социальной политики, культуры, сельского, дорожного и жилищно-коммунального хозяйства.</w:t>
      </w:r>
    </w:p>
    <w:p w:rsidR="00B4766A" w:rsidRPr="00B4766A" w:rsidRDefault="00B4766A" w:rsidP="00B4766A">
      <w:pPr>
        <w:spacing w:after="0" w:line="240" w:lineRule="auto"/>
        <w:ind w:firstLine="720"/>
        <w:jc w:val="both"/>
        <w:rPr>
          <w:rFonts w:ascii="Times New Roman" w:hAnsi="Times New Roman" w:cs="Times New Roman"/>
          <w:sz w:val="28"/>
          <w:szCs w:val="28"/>
        </w:rPr>
      </w:pPr>
      <w:r w:rsidRPr="00B4766A">
        <w:rPr>
          <w:rFonts w:ascii="Times New Roman" w:hAnsi="Times New Roman" w:cs="Times New Roman"/>
          <w:sz w:val="28"/>
          <w:szCs w:val="28"/>
        </w:rPr>
        <w:t>Сравнительная характеристика распределения бюджетных ассигнований на реализацию ГП в 2016 и 2017 годах представлена в таблице.</w:t>
      </w:r>
    </w:p>
    <w:p w:rsidR="00C52068" w:rsidRDefault="00C52068">
      <w:pPr>
        <w:rPr>
          <w:rFonts w:ascii="Times New Roman" w:hAnsi="Times New Roman" w:cs="Times New Roman"/>
          <w:sz w:val="28"/>
          <w:szCs w:val="28"/>
        </w:rPr>
      </w:pPr>
      <w:r>
        <w:rPr>
          <w:rFonts w:ascii="Times New Roman" w:hAnsi="Times New Roman" w:cs="Times New Roman"/>
          <w:sz w:val="28"/>
          <w:szCs w:val="28"/>
        </w:rPr>
        <w:br w:type="page"/>
      </w:r>
    </w:p>
    <w:p w:rsidR="00B4766A" w:rsidRPr="00B4766A" w:rsidRDefault="00B4766A" w:rsidP="00B4766A">
      <w:pPr>
        <w:spacing w:after="0" w:line="240" w:lineRule="auto"/>
        <w:ind w:firstLine="720"/>
        <w:jc w:val="both"/>
        <w:rPr>
          <w:rFonts w:ascii="Times New Roman" w:hAnsi="Times New Roman" w:cs="Times New Roman"/>
          <w:sz w:val="28"/>
          <w:szCs w:val="28"/>
        </w:rPr>
      </w:pPr>
    </w:p>
    <w:tbl>
      <w:tblPr>
        <w:tblW w:w="9387" w:type="dxa"/>
        <w:tblInd w:w="93" w:type="dxa"/>
        <w:tblLook w:val="04A0" w:firstRow="1" w:lastRow="0" w:firstColumn="1" w:lastColumn="0" w:noHBand="0" w:noVBand="1"/>
      </w:tblPr>
      <w:tblGrid>
        <w:gridCol w:w="2567"/>
        <w:gridCol w:w="1417"/>
        <w:gridCol w:w="1203"/>
        <w:gridCol w:w="1300"/>
        <w:gridCol w:w="1040"/>
        <w:gridCol w:w="1135"/>
        <w:gridCol w:w="725"/>
      </w:tblGrid>
      <w:tr w:rsidR="00B4766A" w:rsidRPr="00B4766A" w:rsidTr="00C52068">
        <w:trPr>
          <w:trHeight w:val="570"/>
          <w:tblHeader/>
        </w:trPr>
        <w:tc>
          <w:tcPr>
            <w:tcW w:w="2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4766A" w:rsidRPr="00B4766A" w:rsidRDefault="00B4766A" w:rsidP="00C52068">
            <w:pPr>
              <w:tabs>
                <w:tab w:val="left" w:pos="1608"/>
              </w:tabs>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Наименование</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Утверждено Законом Приморского края</w:t>
            </w:r>
            <w:r w:rsidR="00C52068">
              <w:rPr>
                <w:rFonts w:ascii="Times New Roman" w:eastAsia="Times New Roman" w:hAnsi="Times New Roman" w:cs="Times New Roman"/>
                <w:color w:val="000000"/>
                <w:sz w:val="20"/>
                <w:szCs w:val="20"/>
                <w:lang w:eastAsia="ru-RU"/>
              </w:rPr>
              <w:t xml:space="preserve"> </w:t>
            </w:r>
            <w:r w:rsidRPr="00B4766A">
              <w:rPr>
                <w:rFonts w:ascii="Times New Roman" w:eastAsia="Times New Roman" w:hAnsi="Times New Roman" w:cs="Times New Roman"/>
                <w:color w:val="000000"/>
                <w:sz w:val="20"/>
                <w:szCs w:val="20"/>
                <w:lang w:eastAsia="ru-RU"/>
              </w:rPr>
              <w:t>на 201</w:t>
            </w:r>
            <w:r w:rsidR="00C52068">
              <w:rPr>
                <w:rFonts w:ascii="Times New Roman" w:eastAsia="Times New Roman" w:hAnsi="Times New Roman" w:cs="Times New Roman"/>
                <w:color w:val="000000"/>
                <w:sz w:val="20"/>
                <w:szCs w:val="20"/>
                <w:lang w:eastAsia="ru-RU"/>
              </w:rPr>
              <w:t>6</w:t>
            </w:r>
            <w:r w:rsidRPr="00B4766A">
              <w:rPr>
                <w:rFonts w:ascii="Times New Roman" w:eastAsia="Times New Roman" w:hAnsi="Times New Roman" w:cs="Times New Roman"/>
                <w:color w:val="000000"/>
                <w:sz w:val="20"/>
                <w:szCs w:val="20"/>
                <w:lang w:eastAsia="ru-RU"/>
              </w:rPr>
              <w:t xml:space="preserve"> год (7 изменения)</w:t>
            </w:r>
          </w:p>
        </w:tc>
        <w:tc>
          <w:tcPr>
            <w:tcW w:w="2340" w:type="dxa"/>
            <w:gridSpan w:val="2"/>
            <w:tcBorders>
              <w:top w:val="single" w:sz="8" w:space="0" w:color="auto"/>
              <w:left w:val="single" w:sz="4" w:space="0" w:color="auto"/>
              <w:bottom w:val="single" w:sz="8" w:space="0" w:color="000000"/>
              <w:right w:val="single" w:sz="8" w:space="0" w:color="000000"/>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Законопроект на 2017 год </w:t>
            </w:r>
          </w:p>
        </w:tc>
        <w:tc>
          <w:tcPr>
            <w:tcW w:w="186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Темпы роста (снижения) расходов</w:t>
            </w:r>
          </w:p>
        </w:tc>
      </w:tr>
      <w:tr w:rsidR="00B4766A" w:rsidRPr="00B4766A" w:rsidTr="001A3F50">
        <w:trPr>
          <w:trHeight w:val="599"/>
          <w:tblHeader/>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B4766A" w:rsidRPr="00B4766A" w:rsidRDefault="00B4766A" w:rsidP="00C52068">
            <w:pPr>
              <w:spacing w:before="60"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млн рублей</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уд. вес в общем объеме расходов, %</w:t>
            </w:r>
          </w:p>
        </w:tc>
        <w:tc>
          <w:tcPr>
            <w:tcW w:w="1300" w:type="dxa"/>
            <w:tcBorders>
              <w:top w:val="nil"/>
              <w:left w:val="single" w:sz="4" w:space="0" w:color="auto"/>
              <w:bottom w:val="single" w:sz="8" w:space="0" w:color="auto"/>
              <w:right w:val="single" w:sz="8"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млн рублей</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уд. вес в общем объеме расходов, %</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млн рублей</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C52068">
            <w:pPr>
              <w:spacing w:before="60"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w:t>
            </w:r>
          </w:p>
        </w:tc>
      </w:tr>
      <w:tr w:rsidR="00B4766A" w:rsidRPr="00B4766A" w:rsidTr="001A3F50">
        <w:trPr>
          <w:trHeight w:val="42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Программная часть бюджета, всего</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88 178,9</w:t>
            </w:r>
          </w:p>
        </w:tc>
        <w:tc>
          <w:tcPr>
            <w:tcW w:w="1203" w:type="dxa"/>
            <w:tcBorders>
              <w:top w:val="single" w:sz="4" w:space="0" w:color="auto"/>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96,1</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76 180,4</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97,5</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-11 998,5</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86,4</w:t>
            </w:r>
          </w:p>
        </w:tc>
      </w:tr>
      <w:tr w:rsidR="00B4766A" w:rsidRPr="00B4766A" w:rsidTr="001A3F50">
        <w:trPr>
          <w:trHeight w:val="72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"Развитие здравоохранения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16 956,2</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18,5</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16 376,2</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21,0</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-580,0</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96,6</w:t>
            </w:r>
          </w:p>
        </w:tc>
      </w:tr>
      <w:tr w:rsidR="00B4766A" w:rsidRPr="00B4766A" w:rsidTr="001A3F50">
        <w:trPr>
          <w:trHeight w:val="437"/>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"Развитие образования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17 603,4</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19,2</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17 491,6</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22,4</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-111,8</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99,4</w:t>
            </w:r>
          </w:p>
        </w:tc>
      </w:tr>
      <w:tr w:rsidR="00B4766A" w:rsidRPr="00B4766A" w:rsidTr="001A3F50">
        <w:trPr>
          <w:trHeight w:val="72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"Социальная поддержка населения Приморского края"</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14 309,4</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15,6</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12 004,4</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15,4</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-2 305,0</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83,9</w:t>
            </w:r>
          </w:p>
        </w:tc>
      </w:tr>
      <w:tr w:rsidR="00B4766A" w:rsidRPr="00B4766A" w:rsidTr="001A3F50">
        <w:trPr>
          <w:trHeight w:val="53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"Содействие занятости населения Приморского края"</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1 327,9</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409,3</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0,5</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-918,6</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30,8</w:t>
            </w:r>
          </w:p>
        </w:tc>
      </w:tr>
      <w:tr w:rsidR="00B4766A" w:rsidRPr="00B4766A" w:rsidTr="001A3F50">
        <w:trPr>
          <w:trHeight w:val="4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"Развитие культуры Приморского края"</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1 832,7</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2,0</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1 641,9</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2,1</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-190,8</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89,6</w:t>
            </w:r>
          </w:p>
        </w:tc>
      </w:tr>
      <w:tr w:rsidR="00B4766A" w:rsidRPr="00B4766A" w:rsidTr="001A3F50">
        <w:trPr>
          <w:trHeight w:val="132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"Обеспечение доступным жильем и качественными услугами жилищно-коммунального хозяйства населения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9 775,6</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w:t>
            </w:r>
            <w:r w:rsidR="00306871">
              <w:rPr>
                <w:rFonts w:ascii="Times New Roman" w:eastAsia="Times New Roman" w:hAnsi="Times New Roman" w:cs="Times New Roman"/>
                <w:color w:val="000000"/>
                <w:sz w:val="20"/>
                <w:szCs w:val="20"/>
                <w:lang w:eastAsia="ru-RU"/>
              </w:rPr>
              <w:t>6</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8 650,4</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11,1</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-1 125,2</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88,5</w:t>
            </w:r>
          </w:p>
        </w:tc>
      </w:tr>
      <w:tr w:rsidR="00B4766A" w:rsidRPr="00B4766A" w:rsidTr="001A3F50">
        <w:trPr>
          <w:trHeight w:val="183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"Защита населения и территории от чрезвычайных ситуаций, обеспечение пожарной безопасности и безопасности людей на водных объектах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1 106,2</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1 084,8</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-21,4</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98,1</w:t>
            </w:r>
          </w:p>
        </w:tc>
      </w:tr>
      <w:tr w:rsidR="00B4766A" w:rsidRPr="00B4766A" w:rsidTr="001A3F50">
        <w:trPr>
          <w:trHeight w:val="483"/>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"Охрана окружающей среды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173,7</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0,2</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257,6</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0,3</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83,9</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148,3</w:t>
            </w:r>
          </w:p>
        </w:tc>
      </w:tr>
      <w:tr w:rsidR="00B4766A" w:rsidRPr="00B4766A" w:rsidTr="001A3F50">
        <w:trPr>
          <w:trHeight w:val="68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"Развитие физической культуры и спорта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1 594,6</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1 669,6</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2,1</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75,0</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104,7</w:t>
            </w:r>
          </w:p>
        </w:tc>
      </w:tr>
      <w:tr w:rsidR="00B4766A" w:rsidRPr="00B4766A" w:rsidTr="001A3F50">
        <w:trPr>
          <w:trHeight w:val="40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"Развитие туризма в Приморском крае"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2 265,5</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2,5</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1 273,0</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-992,5</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56,2</w:t>
            </w:r>
          </w:p>
        </w:tc>
      </w:tr>
      <w:tr w:rsidR="00B4766A" w:rsidRPr="00B4766A" w:rsidTr="001A3F50">
        <w:trPr>
          <w:trHeight w:val="35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"Информационное общество"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910,8</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673,2</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0,9</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-237,6</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73,9</w:t>
            </w:r>
          </w:p>
        </w:tc>
      </w:tr>
      <w:tr w:rsidR="00B4766A" w:rsidRPr="00B4766A" w:rsidTr="001A3F50">
        <w:trPr>
          <w:trHeight w:val="57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"Развитие транспортного комплекса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11 090,7</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12,1</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7 510,9</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9,6</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-3 579,8</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67,7</w:t>
            </w:r>
          </w:p>
        </w:tc>
      </w:tr>
      <w:tr w:rsidR="00B4766A" w:rsidRPr="00B4766A" w:rsidTr="001A3F50">
        <w:trPr>
          <w:trHeight w:val="86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lastRenderedPageBreak/>
              <w:t xml:space="preserve">ГП "Энергоэффективность, развитие газоснабжения и энергетики в Приморском крае"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785,0</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w:t>
            </w:r>
            <w:r w:rsidR="00306871">
              <w:rPr>
                <w:rFonts w:ascii="Times New Roman" w:eastAsia="Times New Roman" w:hAnsi="Times New Roman" w:cs="Times New Roman"/>
                <w:color w:val="000000"/>
                <w:sz w:val="20"/>
                <w:szCs w:val="20"/>
                <w:lang w:eastAsia="ru-RU"/>
              </w:rPr>
              <w:t>8</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491,1</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0,6</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-293,9</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62,6</w:t>
            </w:r>
          </w:p>
        </w:tc>
      </w:tr>
      <w:tr w:rsidR="00B4766A" w:rsidRPr="00B4766A" w:rsidTr="001A3F50">
        <w:trPr>
          <w:trHeight w:val="2052"/>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2 540,4</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2,8</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1 370,9</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-1 169,5</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54,0</w:t>
            </w:r>
          </w:p>
        </w:tc>
      </w:tr>
      <w:tr w:rsidR="00B4766A" w:rsidRPr="00B4766A" w:rsidTr="001A3F50">
        <w:trPr>
          <w:trHeight w:val="17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"Развитие рыбохозяйственн</w:t>
            </w:r>
            <w:r w:rsidR="003D5254">
              <w:rPr>
                <w:rFonts w:ascii="Times New Roman" w:eastAsia="Times New Roman" w:hAnsi="Times New Roman" w:cs="Times New Roman"/>
                <w:color w:val="000000"/>
                <w:sz w:val="20"/>
                <w:szCs w:val="20"/>
                <w:lang w:eastAsia="ru-RU"/>
              </w:rPr>
              <w:t>ого комплекса в Приморском крае</w:t>
            </w:r>
            <w:r w:rsidRPr="00B4766A">
              <w:rPr>
                <w:rFonts w:ascii="Times New Roman" w:eastAsia="Times New Roman" w:hAnsi="Times New Roman" w:cs="Times New Roman"/>
                <w:color w:val="000000"/>
                <w:sz w:val="20"/>
                <w:szCs w:val="20"/>
                <w:lang w:eastAsia="ru-RU"/>
              </w:rPr>
              <w:t>"</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94,9</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0,1</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88,1</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0,1</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-6,8</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92,8</w:t>
            </w:r>
          </w:p>
        </w:tc>
      </w:tr>
      <w:tr w:rsidR="00B4766A" w:rsidRPr="00B4766A" w:rsidTr="001A3F50">
        <w:trPr>
          <w:trHeight w:val="70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"Развитие лесного хозяйства в Приморском крае"</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415,1</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0,5</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319,5</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0,4</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-95,6</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77,0</w:t>
            </w:r>
          </w:p>
        </w:tc>
      </w:tr>
      <w:tr w:rsidR="00B4766A" w:rsidRPr="00B4766A" w:rsidTr="001A3F50">
        <w:trPr>
          <w:trHeight w:val="936"/>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"Экономическое развитие и инновационная экономика Приморского края"</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4 765,6</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5,2</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4 285,0</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5,5</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-480,6</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89,9</w:t>
            </w:r>
          </w:p>
        </w:tc>
      </w:tr>
      <w:tr w:rsidR="00B4766A" w:rsidRPr="00B4766A" w:rsidTr="001A3F50">
        <w:trPr>
          <w:trHeight w:val="18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ГП "Безопасный край"</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631,2</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0,7</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582,9</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0,7</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-48,3</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92,3</w:t>
            </w:r>
          </w:p>
        </w:tc>
      </w:tr>
      <w:tr w:rsidR="00B4766A" w:rsidRPr="00B4766A" w:rsidTr="001A3F50">
        <w:trPr>
          <w:trHeight w:val="78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Непрограммные направления деятельности органов государственной власти</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3 604,0</w:t>
            </w:r>
          </w:p>
        </w:tc>
        <w:tc>
          <w:tcPr>
            <w:tcW w:w="1203"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3,9</w:t>
            </w:r>
          </w:p>
        </w:tc>
        <w:tc>
          <w:tcPr>
            <w:tcW w:w="130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1 922,3</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2,5</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-1 681,7</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53,3</w:t>
            </w:r>
          </w:p>
        </w:tc>
      </w:tr>
      <w:tr w:rsidR="00B4766A" w:rsidRPr="00B4766A" w:rsidTr="001A3F50">
        <w:trPr>
          <w:trHeight w:val="3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Всего  расходов</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91 782,9</w:t>
            </w:r>
          </w:p>
        </w:tc>
        <w:tc>
          <w:tcPr>
            <w:tcW w:w="1203"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100,0</w:t>
            </w:r>
          </w:p>
        </w:tc>
        <w:tc>
          <w:tcPr>
            <w:tcW w:w="1300"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78 102,7</w:t>
            </w:r>
          </w:p>
        </w:tc>
        <w:tc>
          <w:tcPr>
            <w:tcW w:w="1040"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100,0</w:t>
            </w:r>
          </w:p>
        </w:tc>
        <w:tc>
          <w:tcPr>
            <w:tcW w:w="113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-13 680,2</w:t>
            </w:r>
          </w:p>
        </w:tc>
        <w:tc>
          <w:tcPr>
            <w:tcW w:w="72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E74F71">
            <w:pPr>
              <w:spacing w:before="60" w:afterLines="60" w:after="144" w:line="240" w:lineRule="auto"/>
              <w:jc w:val="right"/>
              <w:rPr>
                <w:rFonts w:ascii="Times New Roman" w:eastAsia="Times New Roman" w:hAnsi="Times New Roman" w:cs="Times New Roman"/>
                <w:b/>
                <w:bCs/>
                <w:i/>
                <w:iCs/>
                <w:color w:val="000000"/>
                <w:sz w:val="20"/>
                <w:szCs w:val="20"/>
                <w:lang w:eastAsia="ru-RU"/>
              </w:rPr>
            </w:pPr>
            <w:r w:rsidRPr="00B4766A">
              <w:rPr>
                <w:rFonts w:ascii="Times New Roman" w:eastAsia="Times New Roman" w:hAnsi="Times New Roman" w:cs="Times New Roman"/>
                <w:b/>
                <w:bCs/>
                <w:i/>
                <w:iCs/>
                <w:color w:val="000000"/>
                <w:sz w:val="20"/>
                <w:szCs w:val="20"/>
                <w:lang w:eastAsia="ru-RU"/>
              </w:rPr>
              <w:t>85,1</w:t>
            </w:r>
          </w:p>
        </w:tc>
      </w:tr>
    </w:tbl>
    <w:p w:rsidR="00B4766A" w:rsidRPr="00B4766A" w:rsidRDefault="00B4766A" w:rsidP="00B4766A">
      <w:pPr>
        <w:spacing w:after="0" w:line="240" w:lineRule="auto"/>
        <w:ind w:firstLine="720"/>
        <w:jc w:val="right"/>
        <w:rPr>
          <w:rFonts w:ascii="Times New Roman" w:hAnsi="Times New Roman" w:cs="Times New Roman"/>
          <w:sz w:val="24"/>
          <w:szCs w:val="24"/>
        </w:rPr>
      </w:pPr>
    </w:p>
    <w:p w:rsidR="00B4766A" w:rsidRPr="00B4766A" w:rsidRDefault="00B4766A" w:rsidP="00B4766A">
      <w:pPr>
        <w:spacing w:after="0" w:line="240" w:lineRule="auto"/>
        <w:ind w:firstLine="720"/>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t>В общем объеме расходов бюджета в 2017 году наибольший удельный вес (80,4 %) занимают расходы на ГП: "Развитие образования Приморского края" на 2013-2020 годы – 22,4 % (</w:t>
      </w:r>
      <w:r w:rsidR="00306871">
        <w:rPr>
          <w:rFonts w:ascii="Times New Roman" w:eastAsia="Times New Roman" w:hAnsi="Times New Roman" w:cs="Times New Roman"/>
          <w:sz w:val="28"/>
          <w:szCs w:val="28"/>
          <w:lang w:eastAsia="ru-RU"/>
        </w:rPr>
        <w:t>1</w:t>
      </w:r>
      <w:r w:rsidRPr="00B4766A">
        <w:rPr>
          <w:rFonts w:ascii="Times New Roman" w:eastAsia="Times New Roman" w:hAnsi="Times New Roman" w:cs="Times New Roman"/>
          <w:sz w:val="28"/>
          <w:szCs w:val="28"/>
          <w:lang w:eastAsia="ru-RU"/>
        </w:rPr>
        <w:t xml:space="preserve">7491,6 млн рублей), "Развитие здравоохранения Приморского края" на 2013-2020 годы – 21,0 % (16376,2 млн рублей), "Социальная поддержка населения Приморского края на 2013-2020 годы" – 15,4 % (12004,4 млн рублей), "Обеспечение доступным жильем и качественными услугами жилищно-коммунального хозяйства населения Приморского края" на 2013-2020 годы – 11,1 % (8650,4 млн рублей), "Развитие транспортного комплекса Приморского края" на 2013-2021 годы – 9,6 % (7510,9 млн рублей). </w:t>
      </w:r>
    </w:p>
    <w:p w:rsidR="00B4766A" w:rsidRPr="00B4766A" w:rsidRDefault="00B4766A" w:rsidP="00B4766A">
      <w:pPr>
        <w:spacing w:after="0" w:line="240" w:lineRule="auto"/>
        <w:ind w:firstLine="720"/>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lastRenderedPageBreak/>
        <w:t>Структура расходов краевого бюджета в разрезе программных и непрограммных направлений деятельности органов государственной власти на 2017 год представлена диаграммой.</w:t>
      </w:r>
    </w:p>
    <w:p w:rsidR="00B4766A" w:rsidRPr="00B4766A" w:rsidRDefault="00B4766A" w:rsidP="00B4766A">
      <w:pPr>
        <w:spacing w:after="0" w:line="240" w:lineRule="auto"/>
        <w:ind w:left="-284"/>
        <w:rPr>
          <w:rFonts w:ascii="Times New Roman" w:hAnsi="Times New Roman" w:cs="Times New Roman"/>
          <w:sz w:val="2"/>
          <w:szCs w:val="2"/>
          <w:highlight w:val="yellow"/>
        </w:rPr>
      </w:pPr>
      <w:r w:rsidRPr="00B4766A">
        <w:rPr>
          <w:noProof/>
          <w:lang w:eastAsia="ru-RU"/>
        </w:rPr>
        <w:drawing>
          <wp:anchor distT="0" distB="0" distL="114300" distR="114300" simplePos="0" relativeHeight="251659264" behindDoc="0" locked="0" layoutInCell="1" allowOverlap="1" wp14:anchorId="02A6B14B" wp14:editId="4FEC42AB">
            <wp:simplePos x="0" y="0"/>
            <wp:positionH relativeFrom="column">
              <wp:align>left</wp:align>
            </wp:positionH>
            <wp:positionV relativeFrom="paragraph">
              <wp:align>top</wp:align>
            </wp:positionV>
            <wp:extent cx="6367145" cy="5419725"/>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B4766A">
        <w:rPr>
          <w:rFonts w:ascii="Times New Roman" w:hAnsi="Times New Roman" w:cs="Times New Roman"/>
          <w:sz w:val="28"/>
          <w:szCs w:val="28"/>
          <w:highlight w:val="yellow"/>
        </w:rPr>
        <w:br w:type="textWrapping" w:clear="all"/>
      </w:r>
    </w:p>
    <w:p w:rsidR="00B4766A" w:rsidRPr="00B4766A" w:rsidRDefault="00B4766A" w:rsidP="00B4766A">
      <w:pPr>
        <w:tabs>
          <w:tab w:val="left" w:pos="840"/>
        </w:tabs>
        <w:spacing w:after="0" w:line="240" w:lineRule="auto"/>
        <w:ind w:firstLine="709"/>
        <w:jc w:val="both"/>
        <w:rPr>
          <w:rFonts w:ascii="Times New Roman" w:hAnsi="Times New Roman"/>
          <w:sz w:val="28"/>
          <w:szCs w:val="28"/>
        </w:rPr>
      </w:pPr>
      <w:r w:rsidRPr="00B4766A">
        <w:rPr>
          <w:rFonts w:ascii="Times New Roman" w:hAnsi="Times New Roman"/>
          <w:sz w:val="28"/>
          <w:szCs w:val="28"/>
        </w:rPr>
        <w:t>Согласно приложению 14 к законопроекту "Распределение бюджетных ассигнований из краевого бюджета на 2017 год в ведомственной структуре расходов краевого бюджета"</w:t>
      </w:r>
      <w:r w:rsidR="003D5254">
        <w:rPr>
          <w:rFonts w:ascii="Times New Roman" w:hAnsi="Times New Roman"/>
          <w:sz w:val="28"/>
          <w:szCs w:val="28"/>
        </w:rPr>
        <w:t>,</w:t>
      </w:r>
      <w:r w:rsidRPr="00B4766A">
        <w:rPr>
          <w:rFonts w:ascii="Times New Roman" w:hAnsi="Times New Roman"/>
          <w:sz w:val="28"/>
          <w:szCs w:val="28"/>
        </w:rPr>
        <w:t xml:space="preserve"> </w:t>
      </w:r>
      <w:r w:rsidR="003D5254">
        <w:rPr>
          <w:rFonts w:ascii="Times New Roman" w:hAnsi="Times New Roman"/>
          <w:sz w:val="28"/>
          <w:szCs w:val="28"/>
        </w:rPr>
        <w:t>в</w:t>
      </w:r>
      <w:r w:rsidRPr="00B4766A">
        <w:rPr>
          <w:rFonts w:ascii="Times New Roman" w:hAnsi="Times New Roman"/>
          <w:sz w:val="28"/>
          <w:szCs w:val="28"/>
        </w:rPr>
        <w:t xml:space="preserve"> плановом периоде реализовывать программные мероприятия будет 31 главный распорядитель средств краевого бюджета из 43 ведомств. </w:t>
      </w:r>
    </w:p>
    <w:p w:rsidR="00B4766A" w:rsidRPr="00B4766A" w:rsidRDefault="00B4766A" w:rsidP="00B4766A">
      <w:pPr>
        <w:tabs>
          <w:tab w:val="left" w:pos="840"/>
        </w:tabs>
        <w:spacing w:after="0" w:line="240" w:lineRule="auto"/>
        <w:ind w:firstLine="709"/>
        <w:jc w:val="both"/>
        <w:rPr>
          <w:rFonts w:ascii="Times New Roman" w:hAnsi="Times New Roman"/>
          <w:sz w:val="28"/>
          <w:szCs w:val="28"/>
        </w:rPr>
      </w:pPr>
      <w:r w:rsidRPr="00B4766A">
        <w:rPr>
          <w:rFonts w:ascii="Times New Roman" w:hAnsi="Times New Roman"/>
          <w:sz w:val="28"/>
          <w:szCs w:val="28"/>
        </w:rPr>
        <w:t>В ведомственной структуре наибольший объем программных расходов (80,6 %) приходится на пять ГРБС: департамент образования и науки Приморского края (19011,2 млн рублей, или 25,0 % от общего объема средств, запланированных на реализацию ГП), департамент здравоохранения Приморского края (16052,4 млн рублей, или 21,1 %), департамент труда и социального развития Приморского края (11256,9 млн рублей, или 14,8 %), департамент по жилищно-коммунальному хозяйству и топливным ресурсам Приморского края (7528,1 млн рублей, или 9,9 %) и департамент транспорта и дорожного хозяйства Приморского края (7502,2 млн рублей, или 9,8 %).</w:t>
      </w:r>
    </w:p>
    <w:p w:rsidR="00B4766A" w:rsidRPr="00B4766A" w:rsidRDefault="00B4766A" w:rsidP="00B4766A">
      <w:pPr>
        <w:tabs>
          <w:tab w:val="left" w:pos="840"/>
        </w:tabs>
        <w:spacing w:after="0" w:line="240" w:lineRule="auto"/>
        <w:ind w:firstLine="709"/>
        <w:jc w:val="both"/>
        <w:rPr>
          <w:rFonts w:ascii="Times New Roman" w:hAnsi="Times New Roman"/>
          <w:sz w:val="28"/>
          <w:szCs w:val="28"/>
        </w:rPr>
      </w:pPr>
      <w:r w:rsidRPr="00B4766A">
        <w:rPr>
          <w:rFonts w:ascii="Times New Roman" w:hAnsi="Times New Roman"/>
          <w:sz w:val="28"/>
          <w:szCs w:val="28"/>
        </w:rPr>
        <w:t xml:space="preserve">Контрольно-счетной палатой проанализировано соответствие объемов финансирования мероприятий ГП за счет краевого бюджета, прогнозной </w:t>
      </w:r>
      <w:r w:rsidRPr="00B4766A">
        <w:rPr>
          <w:rFonts w:ascii="Times New Roman" w:hAnsi="Times New Roman"/>
          <w:sz w:val="28"/>
          <w:szCs w:val="28"/>
        </w:rPr>
        <w:lastRenderedPageBreak/>
        <w:t>оценкой средств, привлекаемых на их реализацию из федерального бюджета, утвержденных паспортами ГП Приморского края на 2017 год (в действующих редакциях), и бюджетных ассигнований, предусмотренных законопроектом, и представлено в таблице.</w:t>
      </w:r>
    </w:p>
    <w:p w:rsidR="00B4766A" w:rsidRPr="00B4766A" w:rsidRDefault="00B4766A" w:rsidP="00B4766A">
      <w:pPr>
        <w:tabs>
          <w:tab w:val="left" w:pos="840"/>
        </w:tabs>
        <w:spacing w:after="0" w:line="240" w:lineRule="auto"/>
        <w:ind w:firstLine="709"/>
        <w:jc w:val="both"/>
        <w:rPr>
          <w:rFonts w:ascii="Times New Roman" w:eastAsia="Times New Roman" w:hAnsi="Times New Roman" w:cs="Times New Roman"/>
          <w:sz w:val="24"/>
          <w:szCs w:val="24"/>
          <w:lang w:eastAsia="ru-RU"/>
        </w:rPr>
      </w:pP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hAnsi="Times New Roman"/>
          <w:sz w:val="28"/>
          <w:szCs w:val="28"/>
        </w:rPr>
        <w:tab/>
      </w:r>
      <w:r w:rsidRPr="00B4766A">
        <w:rPr>
          <w:rFonts w:ascii="Times New Roman" w:eastAsia="Times New Roman" w:hAnsi="Times New Roman" w:cs="Times New Roman"/>
          <w:sz w:val="24"/>
          <w:szCs w:val="24"/>
          <w:lang w:eastAsia="ru-RU"/>
        </w:rPr>
        <w:t xml:space="preserve"> (млн рублей)  </w:t>
      </w:r>
    </w:p>
    <w:tbl>
      <w:tblPr>
        <w:tblW w:w="9371" w:type="dxa"/>
        <w:tblInd w:w="93" w:type="dxa"/>
        <w:tblLayout w:type="fixed"/>
        <w:tblLook w:val="04A0" w:firstRow="1" w:lastRow="0" w:firstColumn="1" w:lastColumn="0" w:noHBand="0" w:noVBand="1"/>
      </w:tblPr>
      <w:tblGrid>
        <w:gridCol w:w="582"/>
        <w:gridCol w:w="4395"/>
        <w:gridCol w:w="1701"/>
        <w:gridCol w:w="1417"/>
        <w:gridCol w:w="1276"/>
      </w:tblGrid>
      <w:tr w:rsidR="00B4766A" w:rsidRPr="00B4766A" w:rsidTr="001A3F50">
        <w:trPr>
          <w:trHeight w:val="30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п/п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Наименование</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Предусмотрено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Отклонения</w:t>
            </w:r>
          </w:p>
        </w:tc>
      </w:tr>
      <w:tr w:rsidR="00B4766A" w:rsidRPr="00B4766A" w:rsidTr="001A3F50">
        <w:trPr>
          <w:trHeight w:val="848"/>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законопроектом на 2017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 паспортами ГП на </w:t>
            </w:r>
          </w:p>
          <w:p w:rsidR="00B4766A" w:rsidRPr="00B4766A" w:rsidRDefault="00B4766A" w:rsidP="00B4766A">
            <w:pPr>
              <w:spacing w:after="0" w:line="240" w:lineRule="auto"/>
              <w:jc w:val="center"/>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2017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r>
      <w:tr w:rsidR="0007615A" w:rsidRPr="00B4766A" w:rsidTr="0007615A">
        <w:trPr>
          <w:trHeight w:val="268"/>
          <w:tblHeader/>
        </w:trPr>
        <w:tc>
          <w:tcPr>
            <w:tcW w:w="582" w:type="dxa"/>
            <w:tcBorders>
              <w:top w:val="single" w:sz="4" w:space="0" w:color="auto"/>
              <w:left w:val="single" w:sz="4" w:space="0" w:color="auto"/>
              <w:bottom w:val="single" w:sz="4" w:space="0" w:color="auto"/>
              <w:right w:val="single" w:sz="4" w:space="0" w:color="auto"/>
            </w:tcBorders>
            <w:vAlign w:val="center"/>
          </w:tcPr>
          <w:p w:rsidR="0007615A" w:rsidRPr="00B4766A" w:rsidRDefault="0007615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vAlign w:val="center"/>
          </w:tcPr>
          <w:p w:rsidR="0007615A" w:rsidRPr="00B4766A" w:rsidRDefault="0007615A" w:rsidP="000761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615A" w:rsidRPr="00B4766A" w:rsidRDefault="0007615A" w:rsidP="000761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615A" w:rsidRPr="00B4766A" w:rsidRDefault="0007615A" w:rsidP="000761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07615A" w:rsidRPr="0007615A" w:rsidRDefault="0007615A" w:rsidP="0007615A">
            <w:pPr>
              <w:spacing w:after="0" w:line="240" w:lineRule="auto"/>
              <w:jc w:val="center"/>
              <w:rPr>
                <w:rFonts w:ascii="Times New Roman" w:eastAsia="Times New Roman" w:hAnsi="Times New Roman" w:cs="Times New Roman"/>
                <w:color w:val="000000"/>
                <w:sz w:val="18"/>
                <w:szCs w:val="18"/>
                <w:lang w:eastAsia="ru-RU"/>
              </w:rPr>
            </w:pPr>
            <w:r w:rsidRPr="0007615A">
              <w:rPr>
                <w:rFonts w:ascii="Times New Roman" w:eastAsia="Times New Roman" w:hAnsi="Times New Roman" w:cs="Times New Roman"/>
                <w:color w:val="000000"/>
                <w:sz w:val="18"/>
                <w:szCs w:val="18"/>
                <w:lang w:eastAsia="ru-RU"/>
              </w:rPr>
              <w:t>гр.4=гр.2-гр.3</w:t>
            </w:r>
          </w:p>
        </w:tc>
      </w:tr>
      <w:tr w:rsidR="00B4766A" w:rsidRPr="00B4766A" w:rsidTr="001A3F50">
        <w:trPr>
          <w:trHeight w:val="43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"Развитие здравоохранения Приморского края",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16 376,2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16 024,5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351,7</w:t>
            </w:r>
          </w:p>
        </w:tc>
      </w:tr>
      <w:tr w:rsidR="00B4766A" w:rsidRPr="00B4766A" w:rsidTr="001A3F50">
        <w:trPr>
          <w:trHeight w:val="218"/>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single" w:sz="4" w:space="0" w:color="auto"/>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3,4</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Cs/>
                <w:color w:val="000000"/>
                <w:sz w:val="20"/>
                <w:szCs w:val="20"/>
                <w:lang w:eastAsia="ru-RU"/>
              </w:rPr>
            </w:pPr>
            <w:r w:rsidRPr="00B4766A">
              <w:rPr>
                <w:rFonts w:ascii="Times New Roman" w:eastAsia="Times New Roman" w:hAnsi="Times New Roman" w:cs="Times New Roman"/>
                <w:bCs/>
                <w:color w:val="000000"/>
                <w:sz w:val="20"/>
                <w:szCs w:val="20"/>
                <w:lang w:eastAsia="ru-RU"/>
              </w:rPr>
              <w:t>3,4</w:t>
            </w:r>
          </w:p>
        </w:tc>
      </w:tr>
      <w:tr w:rsidR="00B4766A" w:rsidRPr="00B4766A" w:rsidTr="001A3F50">
        <w:trPr>
          <w:trHeight w:val="253"/>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16 372,8</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16 024,5</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348,3</w:t>
            </w:r>
          </w:p>
        </w:tc>
      </w:tr>
      <w:tr w:rsidR="00B4766A" w:rsidRPr="00B4766A" w:rsidTr="001A3F50">
        <w:trPr>
          <w:trHeight w:val="46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"Развитие образования Приморского края", всего</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17 419,6</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17 210,4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209,2</w:t>
            </w:r>
          </w:p>
        </w:tc>
      </w:tr>
      <w:tr w:rsidR="00B4766A" w:rsidRPr="00B4766A" w:rsidTr="001A3F50">
        <w:trPr>
          <w:trHeight w:val="207"/>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10,8</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w:t>
            </w:r>
          </w:p>
        </w:tc>
      </w:tr>
      <w:tr w:rsidR="00B4766A" w:rsidRPr="00B4766A" w:rsidTr="001A3F50">
        <w:trPr>
          <w:trHeight w:val="21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17 408,8</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17 198,4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210,4</w:t>
            </w:r>
          </w:p>
        </w:tc>
      </w:tr>
      <w:tr w:rsidR="00B4766A" w:rsidRPr="00B4766A" w:rsidTr="001A3F50">
        <w:trPr>
          <w:trHeight w:val="297"/>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"Социальная поддержка населения Приморского края</w:t>
            </w:r>
            <w:r w:rsidR="003D5254" w:rsidRPr="00B4766A">
              <w:rPr>
                <w:rFonts w:ascii="Times New Roman" w:eastAsia="Times New Roman" w:hAnsi="Times New Roman" w:cs="Times New Roman"/>
                <w:b/>
                <w:bCs/>
                <w:color w:val="000000"/>
                <w:sz w:val="20"/>
                <w:szCs w:val="20"/>
                <w:lang w:eastAsia="ru-RU"/>
              </w:rPr>
              <w:t>"</w:t>
            </w:r>
            <w:r w:rsidRPr="00B4766A">
              <w:rPr>
                <w:rFonts w:ascii="Times New Roman" w:eastAsia="Times New Roman" w:hAnsi="Times New Roman" w:cs="Times New Roman"/>
                <w:b/>
                <w:bCs/>
                <w:color w:val="000000"/>
                <w:sz w:val="20"/>
                <w:szCs w:val="20"/>
                <w:lang w:eastAsia="ru-RU"/>
              </w:rPr>
              <w:t xml:space="preserve">,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12 004,4</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10 771,8</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1 232,6</w:t>
            </w:r>
          </w:p>
        </w:tc>
      </w:tr>
      <w:tr w:rsidR="00B4766A" w:rsidRPr="00B4766A" w:rsidTr="001A3F50">
        <w:trPr>
          <w:trHeight w:val="195"/>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0,2</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0,2</w:t>
            </w:r>
          </w:p>
        </w:tc>
      </w:tr>
      <w:tr w:rsidR="00B4766A" w:rsidRPr="00B4766A" w:rsidTr="001A3F50">
        <w:trPr>
          <w:trHeight w:val="19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12 004,2</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10 771,8</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1 232,4</w:t>
            </w:r>
          </w:p>
        </w:tc>
      </w:tr>
      <w:tr w:rsidR="00B4766A" w:rsidRPr="00B4766A" w:rsidTr="001A3F50">
        <w:trPr>
          <w:trHeight w:val="453"/>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"Содействие занятости населения Приморского края</w:t>
            </w:r>
            <w:r w:rsidR="003D5254" w:rsidRPr="00B4766A">
              <w:rPr>
                <w:rFonts w:ascii="Times New Roman" w:eastAsia="Times New Roman" w:hAnsi="Times New Roman" w:cs="Times New Roman"/>
                <w:b/>
                <w:bCs/>
                <w:color w:val="000000"/>
                <w:sz w:val="20"/>
                <w:szCs w:val="20"/>
                <w:lang w:eastAsia="ru-RU"/>
              </w:rPr>
              <w:t>"</w:t>
            </w:r>
            <w:r w:rsidRPr="00B4766A">
              <w:rPr>
                <w:rFonts w:ascii="Times New Roman" w:eastAsia="Times New Roman" w:hAnsi="Times New Roman" w:cs="Times New Roman"/>
                <w:b/>
                <w:bCs/>
                <w:color w:val="000000"/>
                <w:sz w:val="20"/>
                <w:szCs w:val="20"/>
                <w:lang w:eastAsia="ru-RU"/>
              </w:rPr>
              <w:t xml:space="preserve">,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409,3</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473,2</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-63,9</w:t>
            </w:r>
          </w:p>
        </w:tc>
      </w:tr>
      <w:tr w:rsidR="00B4766A" w:rsidRPr="00B4766A" w:rsidTr="001A3F50">
        <w:trPr>
          <w:trHeight w:val="265"/>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56,2</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-56,2</w:t>
            </w:r>
          </w:p>
        </w:tc>
      </w:tr>
      <w:tr w:rsidR="00B4766A" w:rsidRPr="00B4766A" w:rsidTr="001A3F50">
        <w:trPr>
          <w:trHeight w:val="255"/>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409,3</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417,0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-7,7</w:t>
            </w:r>
          </w:p>
        </w:tc>
      </w:tr>
      <w:tr w:rsidR="00B4766A" w:rsidRPr="00B4766A" w:rsidTr="001A3F50">
        <w:trPr>
          <w:trHeight w:val="401"/>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"Развитие культуры Приморского края</w:t>
            </w:r>
            <w:r w:rsidR="003D5254" w:rsidRPr="00B4766A">
              <w:rPr>
                <w:rFonts w:ascii="Times New Roman" w:eastAsia="Times New Roman" w:hAnsi="Times New Roman" w:cs="Times New Roman"/>
                <w:b/>
                <w:bCs/>
                <w:color w:val="000000"/>
                <w:sz w:val="20"/>
                <w:szCs w:val="20"/>
                <w:lang w:eastAsia="ru-RU"/>
              </w:rPr>
              <w:t>"</w:t>
            </w:r>
            <w:r w:rsidRPr="00B4766A">
              <w:rPr>
                <w:rFonts w:ascii="Times New Roman" w:eastAsia="Times New Roman" w:hAnsi="Times New Roman" w:cs="Times New Roman"/>
                <w:b/>
                <w:bCs/>
                <w:color w:val="000000"/>
                <w:sz w:val="20"/>
                <w:szCs w:val="20"/>
                <w:lang w:eastAsia="ru-RU"/>
              </w:rPr>
              <w:t xml:space="preserve">,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1 641,9</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1 293,4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348,5</w:t>
            </w:r>
          </w:p>
        </w:tc>
      </w:tr>
      <w:tr w:rsidR="00B4766A" w:rsidRPr="00B4766A" w:rsidTr="001A3F50">
        <w:trPr>
          <w:trHeight w:val="21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2,8</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4,2</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w:t>
            </w:r>
          </w:p>
        </w:tc>
      </w:tr>
      <w:tr w:rsidR="00B4766A" w:rsidRPr="00B4766A" w:rsidTr="001A3F50">
        <w:trPr>
          <w:trHeight w:val="216"/>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1 639,1</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1 289,2</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349,9</w:t>
            </w:r>
          </w:p>
        </w:tc>
      </w:tr>
      <w:tr w:rsidR="00B4766A" w:rsidRPr="00B4766A" w:rsidTr="001A3F50">
        <w:trPr>
          <w:trHeight w:val="920"/>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"Обеспечение доступным жильем и качественными услугами жилищно-коммунального хозяйства населения Приморского края",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8 650,4</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5 037,8</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3 612,6</w:t>
            </w:r>
          </w:p>
        </w:tc>
      </w:tr>
      <w:tr w:rsidR="00B4766A" w:rsidRPr="00B4766A" w:rsidTr="001A3F50">
        <w:trPr>
          <w:trHeight w:val="190"/>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233,7</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-233,7</w:t>
            </w:r>
          </w:p>
        </w:tc>
      </w:tr>
      <w:tr w:rsidR="00B4766A" w:rsidRPr="00B4766A" w:rsidTr="001A3F50">
        <w:trPr>
          <w:trHeight w:val="216"/>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8 650,4</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4 618,9</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4 031,5</w:t>
            </w:r>
          </w:p>
        </w:tc>
      </w:tr>
      <w:tr w:rsidR="00B4766A" w:rsidRPr="00B4766A" w:rsidTr="001A3F50">
        <w:trPr>
          <w:trHeight w:val="687"/>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средства государственной корпорации -  Фонда содействия реформированию жилищно-коммунального хозяйства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185,2</w:t>
            </w:r>
          </w:p>
        </w:tc>
        <w:tc>
          <w:tcPr>
            <w:tcW w:w="1276" w:type="dxa"/>
            <w:tcBorders>
              <w:top w:val="nil"/>
              <w:left w:val="nil"/>
              <w:bottom w:val="single" w:sz="4" w:space="0" w:color="auto"/>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-185,2</w:t>
            </w:r>
          </w:p>
        </w:tc>
      </w:tr>
      <w:tr w:rsidR="00B4766A" w:rsidRPr="00B4766A" w:rsidTr="001A3F50">
        <w:trPr>
          <w:trHeight w:val="10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"Защита населения и территории от чрезвычайных ситуаций, обеспечение пожарной безопасности и безопасности людей на водных объектах Приморского края", всего </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1 084,8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1 085,8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-1,0</w:t>
            </w:r>
          </w:p>
        </w:tc>
      </w:tr>
      <w:tr w:rsidR="00B4766A" w:rsidRPr="00B4766A" w:rsidTr="001A3F50">
        <w:trPr>
          <w:trHeight w:val="11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r>
      <w:tr w:rsidR="00B4766A" w:rsidRPr="00B4766A" w:rsidTr="001A3F50">
        <w:trPr>
          <w:trHeight w:val="166"/>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1 084,8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1 085,8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w:t>
            </w:r>
          </w:p>
        </w:tc>
      </w:tr>
      <w:tr w:rsidR="00B4766A" w:rsidRPr="00B4766A" w:rsidTr="001A3F50">
        <w:trPr>
          <w:trHeight w:val="468"/>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"Охрана окружающей среды Приморского края", всего </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257,6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296,9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-39,3</w:t>
            </w:r>
          </w:p>
        </w:tc>
      </w:tr>
      <w:tr w:rsidR="00B4766A" w:rsidRPr="00B4766A" w:rsidTr="001A3F50">
        <w:trPr>
          <w:trHeight w:val="67"/>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-30,1</w:t>
            </w:r>
          </w:p>
        </w:tc>
      </w:tr>
      <w:tr w:rsidR="00B4766A" w:rsidRPr="00B4766A" w:rsidTr="001A3F50">
        <w:trPr>
          <w:trHeight w:val="252"/>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240,8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-9,2</w:t>
            </w:r>
          </w:p>
        </w:tc>
      </w:tr>
      <w:tr w:rsidR="00B4766A" w:rsidRPr="00B4766A" w:rsidTr="001A3F50">
        <w:trPr>
          <w:trHeight w:val="411"/>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"Развитие физической культуры и спорта Приморского края", всего </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1 669,6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2 514,3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-844,7</w:t>
            </w:r>
          </w:p>
        </w:tc>
      </w:tr>
      <w:tr w:rsidR="00B4766A" w:rsidRPr="00B4766A" w:rsidTr="001A3F50">
        <w:trPr>
          <w:trHeight w:val="53"/>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-120,0</w:t>
            </w:r>
          </w:p>
        </w:tc>
      </w:tr>
      <w:tr w:rsidR="00B4766A" w:rsidRPr="00B4766A" w:rsidTr="001A3F50">
        <w:trPr>
          <w:trHeight w:val="25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1 669,6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2 394,3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-724,7</w:t>
            </w:r>
          </w:p>
        </w:tc>
      </w:tr>
      <w:tr w:rsidR="00B4766A" w:rsidRPr="00B4766A" w:rsidTr="001A3F50">
        <w:trPr>
          <w:trHeight w:val="397"/>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10</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"Развитие туризма в Приморском крае", всего </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1 219,7</w:t>
            </w:r>
          </w:p>
        </w:tc>
      </w:tr>
      <w:tr w:rsidR="00B4766A" w:rsidRPr="00B4766A" w:rsidTr="001A3F50">
        <w:trPr>
          <w:trHeight w:val="183"/>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r>
      <w:tr w:rsidR="00B4766A" w:rsidRPr="00B4766A" w:rsidTr="001A3F50">
        <w:trPr>
          <w:trHeight w:val="228"/>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1 273,0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1 219,7</w:t>
            </w:r>
          </w:p>
        </w:tc>
      </w:tr>
      <w:tr w:rsidR="00B4766A" w:rsidRPr="00B4766A" w:rsidTr="001A3F50">
        <w:trPr>
          <w:trHeight w:val="186"/>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lastRenderedPageBreak/>
              <w:t>11</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"Информационное общество", всего </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673,2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631,1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42,1</w:t>
            </w:r>
          </w:p>
        </w:tc>
      </w:tr>
      <w:tr w:rsidR="00B4766A" w:rsidRPr="00B4766A" w:rsidTr="001A3F50">
        <w:trPr>
          <w:trHeight w:val="217"/>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r>
      <w:tr w:rsidR="00B4766A" w:rsidRPr="00B4766A" w:rsidTr="001A3F50">
        <w:trPr>
          <w:trHeight w:val="208"/>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673,2</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631,1</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42,1</w:t>
            </w:r>
          </w:p>
        </w:tc>
      </w:tr>
      <w:tr w:rsidR="00B4766A" w:rsidRPr="00B4766A" w:rsidTr="001A3F50">
        <w:trPr>
          <w:trHeight w:val="423"/>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"Развитие транспортного комплекса Приморского края",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7 510,9</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10 249,0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-2 738,1</w:t>
            </w:r>
          </w:p>
        </w:tc>
      </w:tr>
      <w:tr w:rsidR="00B4766A" w:rsidRPr="00B4766A" w:rsidTr="001A3F50">
        <w:trPr>
          <w:trHeight w:val="23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2 794,4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-2 794,4</w:t>
            </w:r>
          </w:p>
        </w:tc>
      </w:tr>
      <w:tr w:rsidR="00B4766A" w:rsidRPr="00B4766A" w:rsidTr="001A3F50">
        <w:trPr>
          <w:trHeight w:val="12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7 510,9</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7 454,6</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56,3</w:t>
            </w:r>
          </w:p>
        </w:tc>
      </w:tr>
      <w:tr w:rsidR="00B4766A" w:rsidRPr="00B4766A" w:rsidTr="001A3F50">
        <w:trPr>
          <w:trHeight w:val="593"/>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13</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"Энергоэффективность, развитие газоснабжения и энергетики в Приморском крае",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491,1</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311,0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A43BD4" w:rsidRDefault="00B4766A" w:rsidP="00B4766A">
            <w:pPr>
              <w:spacing w:after="0" w:line="240" w:lineRule="auto"/>
              <w:jc w:val="right"/>
              <w:rPr>
                <w:rFonts w:ascii="Times New Roman" w:eastAsia="Times New Roman" w:hAnsi="Times New Roman" w:cs="Times New Roman"/>
                <w:b/>
                <w:color w:val="000000"/>
                <w:sz w:val="20"/>
                <w:szCs w:val="20"/>
                <w:lang w:eastAsia="ru-RU"/>
              </w:rPr>
            </w:pPr>
            <w:r w:rsidRPr="00A43BD4">
              <w:rPr>
                <w:rFonts w:ascii="Times New Roman" w:eastAsia="Times New Roman" w:hAnsi="Times New Roman" w:cs="Times New Roman"/>
                <w:b/>
                <w:color w:val="000000"/>
                <w:sz w:val="20"/>
                <w:szCs w:val="20"/>
                <w:lang w:eastAsia="ru-RU"/>
              </w:rPr>
              <w:t>180,1</w:t>
            </w:r>
          </w:p>
        </w:tc>
      </w:tr>
      <w:tr w:rsidR="00B4766A" w:rsidRPr="00B4766A" w:rsidTr="001A3F50">
        <w:trPr>
          <w:trHeight w:val="14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r>
      <w:tr w:rsidR="00B4766A" w:rsidRPr="00B4766A" w:rsidTr="001A3F50">
        <w:trPr>
          <w:trHeight w:val="252"/>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491,1</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311,0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180,1</w:t>
            </w:r>
          </w:p>
        </w:tc>
      </w:tr>
      <w:tr w:rsidR="00B4766A" w:rsidRPr="00B4766A" w:rsidTr="001A3F50">
        <w:trPr>
          <w:trHeight w:val="1333"/>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1 370,9</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1 678,3</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-307,4</w:t>
            </w:r>
          </w:p>
        </w:tc>
      </w:tr>
      <w:tr w:rsidR="00B4766A" w:rsidRPr="00B4766A" w:rsidTr="001A3F50">
        <w:trPr>
          <w:trHeight w:val="21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r>
      <w:tr w:rsidR="00B4766A" w:rsidRPr="00B4766A" w:rsidTr="001A3F50">
        <w:trPr>
          <w:trHeight w:val="25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1 370,9</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1 678,3</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-307,4</w:t>
            </w:r>
          </w:p>
        </w:tc>
      </w:tr>
      <w:tr w:rsidR="00B4766A" w:rsidRPr="00B4766A" w:rsidTr="001A3F50">
        <w:trPr>
          <w:trHeight w:val="410"/>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15</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"Развитие рыбохозяйственного комплекса в Приморском крае</w:t>
            </w:r>
            <w:r w:rsidR="003D5254" w:rsidRPr="00B4766A">
              <w:rPr>
                <w:rFonts w:ascii="Times New Roman" w:eastAsia="Times New Roman" w:hAnsi="Times New Roman" w:cs="Times New Roman"/>
                <w:b/>
                <w:bCs/>
                <w:color w:val="000000"/>
                <w:sz w:val="20"/>
                <w:szCs w:val="20"/>
                <w:lang w:eastAsia="ru-RU"/>
              </w:rPr>
              <w:t>"</w:t>
            </w:r>
            <w:r w:rsidRPr="00B4766A">
              <w:rPr>
                <w:rFonts w:ascii="Times New Roman" w:eastAsia="Times New Roman" w:hAnsi="Times New Roman" w:cs="Times New Roman"/>
                <w:b/>
                <w:bCs/>
                <w:color w:val="000000"/>
                <w:sz w:val="20"/>
                <w:szCs w:val="20"/>
                <w:lang w:eastAsia="ru-RU"/>
              </w:rPr>
              <w:t xml:space="preserve">,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88,1</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216,9</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-128,8</w:t>
            </w:r>
          </w:p>
        </w:tc>
      </w:tr>
      <w:tr w:rsidR="00B4766A" w:rsidRPr="00B4766A" w:rsidTr="001A3F50">
        <w:trPr>
          <w:trHeight w:val="21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0,4</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0,5</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-0,1</w:t>
            </w:r>
          </w:p>
        </w:tc>
      </w:tr>
      <w:tr w:rsidR="00B4766A" w:rsidRPr="00B4766A" w:rsidTr="001A3F50">
        <w:trPr>
          <w:trHeight w:val="252"/>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87,7</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216,4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-128,7</w:t>
            </w:r>
          </w:p>
        </w:tc>
      </w:tr>
      <w:tr w:rsidR="00B4766A" w:rsidRPr="00B4766A" w:rsidTr="001A3F50">
        <w:trPr>
          <w:trHeight w:val="353"/>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16</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ГП "Развитие лесного хозяйства в Приморском крае</w:t>
            </w:r>
            <w:r w:rsidR="003D5254" w:rsidRPr="00B4766A">
              <w:rPr>
                <w:rFonts w:ascii="Times New Roman" w:eastAsia="Times New Roman" w:hAnsi="Times New Roman" w:cs="Times New Roman"/>
                <w:b/>
                <w:bCs/>
                <w:color w:val="000000"/>
                <w:sz w:val="20"/>
                <w:szCs w:val="20"/>
                <w:lang w:eastAsia="ru-RU"/>
              </w:rPr>
              <w:t>"</w:t>
            </w:r>
            <w:r w:rsidRPr="00B4766A">
              <w:rPr>
                <w:rFonts w:ascii="Times New Roman" w:eastAsia="Times New Roman" w:hAnsi="Times New Roman" w:cs="Times New Roman"/>
                <w:b/>
                <w:bCs/>
                <w:color w:val="000000"/>
                <w:sz w:val="20"/>
                <w:szCs w:val="20"/>
                <w:lang w:eastAsia="ru-RU"/>
              </w:rPr>
              <w:t xml:space="preserve">,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319,5</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373,6</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-54,1</w:t>
            </w:r>
          </w:p>
        </w:tc>
      </w:tr>
      <w:tr w:rsidR="00B4766A" w:rsidRPr="00B4766A" w:rsidTr="001A3F50">
        <w:trPr>
          <w:trHeight w:val="205"/>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319,5</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373,6</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-54,1</w:t>
            </w:r>
          </w:p>
        </w:tc>
      </w:tr>
      <w:tr w:rsidR="00B4766A" w:rsidRPr="00B4766A" w:rsidTr="001A3F50">
        <w:trPr>
          <w:trHeight w:val="21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r>
      <w:tr w:rsidR="00B4766A" w:rsidRPr="00B4766A" w:rsidTr="001A3F50">
        <w:trPr>
          <w:trHeight w:val="614"/>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17</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"Экономическое развитие и инновационная экономика Приморского края", всего </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4 285,0</w:t>
            </w:r>
          </w:p>
        </w:tc>
        <w:tc>
          <w:tcPr>
            <w:tcW w:w="1417"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4 143,6</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141,4</w:t>
            </w:r>
          </w:p>
        </w:tc>
      </w:tr>
      <w:tr w:rsidR="00B4766A" w:rsidRPr="00B4766A" w:rsidTr="001A3F50">
        <w:trPr>
          <w:trHeight w:val="19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561,9</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561,1</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0,8</w:t>
            </w:r>
          </w:p>
        </w:tc>
      </w:tr>
      <w:tr w:rsidR="00B4766A" w:rsidRPr="00B4766A" w:rsidTr="001A3F50">
        <w:trPr>
          <w:trHeight w:val="118"/>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3 723,1</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3 582,5</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140,6</w:t>
            </w:r>
          </w:p>
        </w:tc>
      </w:tr>
      <w:tr w:rsidR="00B4766A" w:rsidRPr="00B4766A" w:rsidTr="001A3F50">
        <w:trPr>
          <w:trHeight w:val="149"/>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w:t>
            </w: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 xml:space="preserve">ГП "Безопасный край", всего </w:t>
            </w:r>
          </w:p>
        </w:tc>
        <w:tc>
          <w:tcPr>
            <w:tcW w:w="1701" w:type="dxa"/>
            <w:tcBorders>
              <w:top w:val="nil"/>
              <w:left w:val="nil"/>
              <w:bottom w:val="nil"/>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582,9</w:t>
            </w:r>
          </w:p>
        </w:tc>
        <w:tc>
          <w:tcPr>
            <w:tcW w:w="1417" w:type="dxa"/>
            <w:tcBorders>
              <w:top w:val="nil"/>
              <w:left w:val="nil"/>
              <w:bottom w:val="nil"/>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497,4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85,5</w:t>
            </w:r>
          </w:p>
        </w:tc>
      </w:tr>
      <w:tr w:rsidR="00B4766A" w:rsidRPr="00B4766A" w:rsidTr="001A3F50">
        <w:trPr>
          <w:trHeight w:val="23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24,8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24,8</w:t>
            </w:r>
          </w:p>
        </w:tc>
      </w:tr>
      <w:tr w:rsidR="00B4766A" w:rsidRPr="00B4766A" w:rsidTr="001A3F50">
        <w:trPr>
          <w:trHeight w:val="27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nil"/>
              <w:right w:val="nil"/>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558,1</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497,4</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60,7</w:t>
            </w:r>
          </w:p>
        </w:tc>
      </w:tr>
      <w:tr w:rsidR="00B4766A" w:rsidRPr="00B4766A" w:rsidTr="001A3F50">
        <w:trPr>
          <w:trHeight w:val="119"/>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w:t>
            </w:r>
          </w:p>
        </w:tc>
        <w:tc>
          <w:tcPr>
            <w:tcW w:w="4395"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both"/>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Итого</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76 108,4</w:t>
            </w:r>
          </w:p>
        </w:tc>
        <w:tc>
          <w:tcPr>
            <w:tcW w:w="1417" w:type="dxa"/>
            <w:tcBorders>
              <w:top w:val="nil"/>
              <w:left w:val="nil"/>
              <w:bottom w:val="single" w:sz="8" w:space="0" w:color="auto"/>
              <w:right w:val="single" w:sz="8" w:space="0" w:color="auto"/>
            </w:tcBorders>
            <w:shd w:val="clear" w:color="auto" w:fill="auto"/>
            <w:noWrap/>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72 862,3</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b/>
                <w:bCs/>
                <w:color w:val="000000"/>
                <w:sz w:val="20"/>
                <w:szCs w:val="20"/>
                <w:lang w:eastAsia="ru-RU"/>
              </w:rPr>
            </w:pPr>
            <w:r w:rsidRPr="00B4766A">
              <w:rPr>
                <w:rFonts w:ascii="Times New Roman" w:eastAsia="Times New Roman" w:hAnsi="Times New Roman" w:cs="Times New Roman"/>
                <w:b/>
                <w:bCs/>
                <w:color w:val="000000"/>
                <w:sz w:val="20"/>
                <w:szCs w:val="20"/>
                <w:lang w:eastAsia="ru-RU"/>
              </w:rPr>
              <w:t>3 246,1</w:t>
            </w:r>
          </w:p>
        </w:tc>
      </w:tr>
      <w:tr w:rsidR="00B4766A" w:rsidRPr="00B4766A" w:rsidTr="001A3F50">
        <w:trPr>
          <w:trHeight w:val="151"/>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федеральный бюджет</w:t>
            </w:r>
          </w:p>
        </w:tc>
        <w:tc>
          <w:tcPr>
            <w:tcW w:w="1701"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940,6</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4 202,6</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-3 262,0</w:t>
            </w:r>
          </w:p>
        </w:tc>
      </w:tr>
      <w:tr w:rsidR="00B4766A" w:rsidRPr="00B4766A" w:rsidTr="001A3F50">
        <w:trPr>
          <w:trHeight w:val="183"/>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краевой бюджет</w:t>
            </w:r>
          </w:p>
        </w:tc>
        <w:tc>
          <w:tcPr>
            <w:tcW w:w="1701"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75 167,8</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68 474,5</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6 693,3</w:t>
            </w:r>
          </w:p>
        </w:tc>
      </w:tr>
      <w:tr w:rsidR="00B4766A" w:rsidRPr="00B4766A" w:rsidTr="001A3F50">
        <w:trPr>
          <w:trHeight w:val="499"/>
        </w:trPr>
        <w:tc>
          <w:tcPr>
            <w:tcW w:w="582" w:type="dxa"/>
            <w:vMerge/>
            <w:tcBorders>
              <w:top w:val="nil"/>
              <w:left w:val="single" w:sz="8" w:space="0" w:color="auto"/>
              <w:bottom w:val="single" w:sz="8" w:space="0" w:color="000000"/>
              <w:right w:val="single" w:sz="8" w:space="0" w:color="auto"/>
            </w:tcBorders>
            <w:vAlign w:val="center"/>
            <w:hideMark/>
          </w:tcPr>
          <w:p w:rsidR="00B4766A" w:rsidRPr="00B4766A" w:rsidRDefault="00B4766A" w:rsidP="00B4766A">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both"/>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 xml:space="preserve">средства государственной корпорации -  Фонда содействия реформированию жилищно-коммунального хозяйства </w:t>
            </w:r>
          </w:p>
        </w:tc>
        <w:tc>
          <w:tcPr>
            <w:tcW w:w="1701"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185,2</w:t>
            </w:r>
          </w:p>
        </w:tc>
        <w:tc>
          <w:tcPr>
            <w:tcW w:w="1276" w:type="dxa"/>
            <w:tcBorders>
              <w:top w:val="nil"/>
              <w:left w:val="nil"/>
              <w:bottom w:val="single" w:sz="8" w:space="0" w:color="000000"/>
              <w:right w:val="single" w:sz="8" w:space="0" w:color="000000"/>
            </w:tcBorders>
            <w:shd w:val="clear" w:color="auto" w:fill="auto"/>
            <w:vAlign w:val="center"/>
            <w:hideMark/>
          </w:tcPr>
          <w:p w:rsidR="00B4766A" w:rsidRPr="00B4766A" w:rsidRDefault="00B4766A" w:rsidP="00B4766A">
            <w:pPr>
              <w:spacing w:after="0" w:line="240" w:lineRule="auto"/>
              <w:jc w:val="right"/>
              <w:rPr>
                <w:rFonts w:ascii="Times New Roman" w:eastAsia="Times New Roman" w:hAnsi="Times New Roman" w:cs="Times New Roman"/>
                <w:color w:val="000000"/>
                <w:sz w:val="20"/>
                <w:szCs w:val="20"/>
                <w:lang w:eastAsia="ru-RU"/>
              </w:rPr>
            </w:pPr>
            <w:r w:rsidRPr="00B4766A">
              <w:rPr>
                <w:rFonts w:ascii="Times New Roman" w:eastAsia="Times New Roman" w:hAnsi="Times New Roman" w:cs="Times New Roman"/>
                <w:color w:val="000000"/>
                <w:sz w:val="20"/>
                <w:szCs w:val="20"/>
                <w:lang w:eastAsia="ru-RU"/>
              </w:rPr>
              <w:t>-185,2</w:t>
            </w:r>
          </w:p>
        </w:tc>
      </w:tr>
    </w:tbl>
    <w:p w:rsidR="00B4766A" w:rsidRPr="00B4766A" w:rsidRDefault="00B4766A" w:rsidP="00B4766A">
      <w:pPr>
        <w:tabs>
          <w:tab w:val="left" w:pos="840"/>
        </w:tabs>
        <w:spacing w:after="0" w:line="240" w:lineRule="auto"/>
        <w:ind w:firstLine="709"/>
        <w:jc w:val="both"/>
        <w:rPr>
          <w:rFonts w:ascii="Times New Roman" w:eastAsia="Times New Roman" w:hAnsi="Times New Roman" w:cs="Times New Roman"/>
          <w:sz w:val="28"/>
          <w:szCs w:val="28"/>
          <w:lang w:eastAsia="ru-RU"/>
        </w:rPr>
      </w:pPr>
    </w:p>
    <w:p w:rsidR="00B4766A" w:rsidRPr="00B4766A" w:rsidRDefault="00B4766A" w:rsidP="00B4766A">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t>В соответствии с паспортами ГП объем бюджетных ассигнований на их реализацию на 2017 год составляет 72862,3 млн рублей, что на 3246,1 млн рублей ниже, чем предусмотрено законопроектом (76108,4 млн рублей).</w:t>
      </w:r>
    </w:p>
    <w:p w:rsidR="00B4766A" w:rsidRPr="00B4766A" w:rsidRDefault="00B4766A" w:rsidP="00B4766A">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t xml:space="preserve">Из таблицы видно, что в законопроекте по всем утвержденным ГП имеются отклонения объемов бюджетных ассигнований по сравнению с их паспортами. </w:t>
      </w:r>
    </w:p>
    <w:p w:rsidR="00B4766A" w:rsidRPr="00B4766A" w:rsidRDefault="00B4766A" w:rsidP="00B4766A">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lastRenderedPageBreak/>
        <w:t>Из 18 утвержденных ГП законопроектом предусматривается увеличение бюджетных ассигнований по сравнению с паспортами ГП на 2016 год  – по 10 ГП, уменьшение – по 8 ГП.</w:t>
      </w:r>
    </w:p>
    <w:p w:rsidR="003D5254" w:rsidRPr="00B4766A" w:rsidRDefault="003D5254" w:rsidP="003D5254">
      <w:pPr>
        <w:spacing w:after="0" w:line="240" w:lineRule="auto"/>
        <w:ind w:firstLine="720"/>
        <w:jc w:val="both"/>
        <w:rPr>
          <w:rFonts w:ascii="Times New Roman" w:hAnsi="Times New Roman" w:cs="Times New Roman"/>
          <w:sz w:val="28"/>
          <w:szCs w:val="28"/>
        </w:rPr>
      </w:pPr>
      <w:r w:rsidRPr="00B4766A">
        <w:rPr>
          <w:rFonts w:ascii="Times New Roman" w:hAnsi="Times New Roman" w:cs="Times New Roman"/>
          <w:sz w:val="28"/>
          <w:szCs w:val="28"/>
        </w:rPr>
        <w:t>Контрольно-счетная палата уже обращала внимание в заключении на проект краевого бюджета на 2016 год, что согласно Порядку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утвержденному постановлением Администрации Приморского края от 30.12.2014 № 566-па, внесение изменений в ранее утвержденные государственные программы, предполагающие увеличение</w:t>
      </w:r>
      <w:r w:rsidR="00CA15F4">
        <w:rPr>
          <w:rFonts w:ascii="Times New Roman" w:hAnsi="Times New Roman" w:cs="Times New Roman"/>
          <w:sz w:val="28"/>
          <w:szCs w:val="28"/>
        </w:rPr>
        <w:t>,</w:t>
      </w:r>
      <w:r w:rsidRPr="00B4766A">
        <w:rPr>
          <w:rFonts w:ascii="Times New Roman" w:hAnsi="Times New Roman" w:cs="Times New Roman"/>
          <w:sz w:val="28"/>
          <w:szCs w:val="28"/>
        </w:rPr>
        <w:t xml:space="preserve"> либо снижение объемов ресурсного обеспечения их реализации за счет средств краевого бюджета в очередном финансовом году и (или) плановом периоде, утверждаются Администрацией Приморского края до 1 августа текущего финансового года (пункт 3.13). Тем не менее, в нарушение указанного нормативного положения изменения в государственные программы не внесены.</w:t>
      </w:r>
    </w:p>
    <w:p w:rsidR="00B4766A" w:rsidRPr="00B4766A" w:rsidRDefault="00B4766A" w:rsidP="00B4766A">
      <w:pPr>
        <w:spacing w:after="0" w:line="240" w:lineRule="auto"/>
        <w:ind w:firstLine="720"/>
        <w:jc w:val="both"/>
        <w:rPr>
          <w:rFonts w:ascii="Times New Roman" w:hAnsi="Times New Roman" w:cs="Times New Roman"/>
          <w:sz w:val="28"/>
          <w:szCs w:val="28"/>
        </w:rPr>
      </w:pPr>
      <w:r w:rsidRPr="00B4766A">
        <w:rPr>
          <w:rFonts w:ascii="Times New Roman" w:hAnsi="Times New Roman" w:cs="Times New Roman"/>
          <w:sz w:val="28"/>
          <w:szCs w:val="28"/>
        </w:rPr>
        <w:t>К тому же в представленном законопроекте в программной части расходов планируются объемы бюджетных ассигнований на мероприятия, не предусмотренные утвержденными государственными программами (изложено по тесту заключения). Вместе с тем, из абзаца 2 части 4 статьи 21 Бюджетного кодекса Российской Федерации, абзаца 1 части 4 статьи 5 Закона Приморского края от 02.08.2005 № 271-КЗ "О бюджетном устройстве, бюджетном процессе и межбюджетных отношениях в Приморском крае" следует, что формирование целевых статей расходов программной части краевого бюджета производится в соответствии с государственными программами Приморского края. Также согласно приказу департамента фина</w:t>
      </w:r>
      <w:r w:rsidR="00CD1669">
        <w:rPr>
          <w:rFonts w:ascii="Times New Roman" w:hAnsi="Times New Roman" w:cs="Times New Roman"/>
          <w:sz w:val="28"/>
          <w:szCs w:val="28"/>
        </w:rPr>
        <w:t>нсов Приморского края 10.12.2015 № 256</w:t>
      </w:r>
      <w:r w:rsidRPr="00B4766A">
        <w:rPr>
          <w:rFonts w:ascii="Times New Roman" w:hAnsi="Times New Roman" w:cs="Times New Roman"/>
          <w:sz w:val="28"/>
          <w:szCs w:val="28"/>
        </w:rPr>
        <w:t xml:space="preserve"> "О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целевые статьи расходов краевого бюджета обеспечивают привязку бюджетных ассигнований краевого бюджета к  программным направлениям расходов (государственным программам Приморского края, подпрограммам государственных программ Приморского края) и непрограммным (не включенным в государственные программы Приморского края направлениям деятельности органов государственной власти Приморского края (государственных органов Приморского края), наиболее значимых учреждений науки, образования, культуры и здравоохранения, указанных в ведомственной структуре расходов краевого бюджета). </w:t>
      </w:r>
      <w:r w:rsidR="00AB6654">
        <w:rPr>
          <w:rFonts w:ascii="Times New Roman" w:hAnsi="Times New Roman" w:cs="Times New Roman"/>
          <w:sz w:val="28"/>
          <w:szCs w:val="28"/>
        </w:rPr>
        <w:t xml:space="preserve"> </w:t>
      </w:r>
    </w:p>
    <w:p w:rsidR="00B4766A" w:rsidRPr="00B4766A" w:rsidRDefault="00B4766A" w:rsidP="00B4766A">
      <w:pPr>
        <w:spacing w:after="0" w:line="240" w:lineRule="auto"/>
        <w:ind w:firstLine="720"/>
        <w:jc w:val="both"/>
        <w:rPr>
          <w:rFonts w:ascii="Times New Roman" w:eastAsia="Times New Roman" w:hAnsi="Times New Roman" w:cs="Times New Roman"/>
          <w:b/>
          <w:sz w:val="28"/>
          <w:szCs w:val="28"/>
          <w:lang w:eastAsia="ru-RU"/>
        </w:rPr>
      </w:pPr>
      <w:r w:rsidRPr="00B4766A">
        <w:rPr>
          <w:rFonts w:ascii="Times New Roman" w:hAnsi="Times New Roman" w:cs="Times New Roman"/>
          <w:sz w:val="28"/>
          <w:szCs w:val="28"/>
        </w:rPr>
        <w:t>На основании вышеизложенного</w:t>
      </w:r>
      <w:r w:rsidR="00AB6654">
        <w:rPr>
          <w:rFonts w:ascii="Times New Roman" w:hAnsi="Times New Roman" w:cs="Times New Roman"/>
          <w:sz w:val="28"/>
          <w:szCs w:val="28"/>
        </w:rPr>
        <w:t>,</w:t>
      </w:r>
      <w:r w:rsidRPr="00B4766A">
        <w:rPr>
          <w:rFonts w:ascii="Times New Roman" w:hAnsi="Times New Roman" w:cs="Times New Roman"/>
          <w:sz w:val="28"/>
          <w:szCs w:val="28"/>
        </w:rPr>
        <w:t xml:space="preserve"> считаем необходимым не допускать нарушения действующего законодательства при соблюдении установленных сроков, а также вносить изменения в указанные нормативные акты в установленном порядке.</w:t>
      </w:r>
    </w:p>
    <w:p w:rsidR="00B4766A" w:rsidRPr="00B4766A" w:rsidRDefault="00B4766A" w:rsidP="00B4766A">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t xml:space="preserve">Впервые в законопроекте приложениями 28 и 29 выделено распределение на 2017 год и плановый период 2018-2019 годов расходов на государственную поддержку семьи и детей (в соответствии со статьей 12 </w:t>
      </w:r>
      <w:r w:rsidRPr="00B4766A">
        <w:rPr>
          <w:rFonts w:ascii="Times New Roman" w:eastAsia="Times New Roman" w:hAnsi="Times New Roman" w:cs="Times New Roman"/>
          <w:sz w:val="28"/>
          <w:szCs w:val="28"/>
          <w:lang w:eastAsia="ru-RU"/>
        </w:rPr>
        <w:lastRenderedPageBreak/>
        <w:t>законопроекта). Расходы планируются направить на меры социальной поддержки семей и детей, развитие системы общего, дошкольного и дополнительного образования, отдыха и оздоровления детей и подростков, обеспечение жильем молодых семей, детей-сирот, детей, оставшимся без попечения родителей, развитие физической культуры и спорта в учреждениях образования, среди детей, подростков и молодежи, в также на мероприятия в области здравоохранения. Указанные расходы представлены по шести ГП</w:t>
      </w:r>
      <w:r w:rsidRPr="00B4766A">
        <w:rPr>
          <w:rFonts w:ascii="Times New Roman" w:eastAsia="Times New Roman" w:hAnsi="Times New Roman" w:cs="Times New Roman"/>
          <w:sz w:val="28"/>
          <w:szCs w:val="28"/>
          <w:vertAlign w:val="superscript"/>
          <w:lang w:eastAsia="ru-RU"/>
        </w:rPr>
        <w:footnoteReference w:id="17"/>
      </w:r>
      <w:r w:rsidRPr="00B4766A">
        <w:rPr>
          <w:rFonts w:ascii="Times New Roman" w:eastAsia="Times New Roman" w:hAnsi="Times New Roman" w:cs="Times New Roman"/>
          <w:sz w:val="28"/>
          <w:szCs w:val="28"/>
          <w:lang w:eastAsia="ru-RU"/>
        </w:rPr>
        <w:t xml:space="preserve"> на общую сумму 17512,8 млн рублей в 2017 году, 17408,7 млн рублей – в 2018 году, 17067,0 млн рублей – в 2019 году. </w:t>
      </w:r>
    </w:p>
    <w:p w:rsidR="00C13964" w:rsidRDefault="00C13964"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 Государственная программа "Развитие здравоохранения Приморского края"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w:t>
      </w:r>
      <w:r w:rsidR="00881F77">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C226D0" w:rsidRPr="00C226D0" w:rsidRDefault="00C226D0" w:rsidP="00C226D0">
      <w:pPr>
        <w:spacing w:after="0" w:line="240" w:lineRule="auto"/>
        <w:ind w:firstLine="708"/>
        <w:jc w:val="both"/>
        <w:rPr>
          <w:rFonts w:ascii="Times New Roman" w:hAnsi="Times New Roman" w:cs="Times New Roman"/>
          <w:sz w:val="28"/>
          <w:szCs w:val="28"/>
        </w:rPr>
      </w:pPr>
      <w:r w:rsidRPr="00C226D0">
        <w:rPr>
          <w:rFonts w:ascii="Times New Roman" w:hAnsi="Times New Roman" w:cs="Times New Roman"/>
          <w:sz w:val="28"/>
          <w:szCs w:val="28"/>
        </w:rPr>
        <w:t>Ответственным исполнителем ГП является департамент здравоохранения Приморского края, соисполнитель ГП – департамент градостроительства Приморского края.</w:t>
      </w:r>
    </w:p>
    <w:p w:rsidR="00C226D0" w:rsidRPr="00C226D0" w:rsidRDefault="00C226D0" w:rsidP="00C226D0">
      <w:pPr>
        <w:spacing w:after="0" w:line="240" w:lineRule="auto"/>
        <w:ind w:firstLine="708"/>
        <w:jc w:val="both"/>
        <w:rPr>
          <w:rFonts w:ascii="Times New Roman" w:hAnsi="Times New Roman" w:cs="Times New Roman"/>
          <w:sz w:val="28"/>
          <w:szCs w:val="28"/>
        </w:rPr>
      </w:pPr>
      <w:r w:rsidRPr="00C226D0">
        <w:rPr>
          <w:rFonts w:ascii="Times New Roman" w:hAnsi="Times New Roman" w:cs="Times New Roman"/>
          <w:sz w:val="28"/>
          <w:szCs w:val="28"/>
        </w:rPr>
        <w:t xml:space="preserve">Законопроектом бюджетные ассигнования на реализацию ГП на 2017 год предусмотрены в объеме 16376,2 млн рублей, из них за счет средств федерального бюджета – 3,4 млн рублей, краевого бюджета – 16372,8 млн рублей. Планируемый объем расходов ниже уровня 2016 года на 580,0 млн рублей (16956,2 млн рублей). </w:t>
      </w:r>
    </w:p>
    <w:p w:rsidR="00C226D0" w:rsidRPr="00C226D0" w:rsidRDefault="00C226D0" w:rsidP="00C226D0">
      <w:pPr>
        <w:spacing w:after="0" w:line="240" w:lineRule="auto"/>
        <w:ind w:firstLine="720"/>
        <w:jc w:val="both"/>
        <w:rPr>
          <w:rFonts w:ascii="Times New Roman" w:hAnsi="Times New Roman" w:cs="Times New Roman"/>
          <w:sz w:val="28"/>
          <w:szCs w:val="28"/>
        </w:rPr>
      </w:pPr>
      <w:r w:rsidRPr="00C226D0">
        <w:rPr>
          <w:rFonts w:ascii="Times New Roman" w:hAnsi="Times New Roman" w:cs="Times New Roman"/>
          <w:sz w:val="28"/>
          <w:szCs w:val="28"/>
        </w:rPr>
        <w:t>Бюджетные ассигнования на исполнение мероприятий ГП в 2017 году предусмотрены департаменту здравоохранения Приморского края (16039,2 млн рублей), департаменту градостроительства Приморского края (337,0 млн рублей).</w:t>
      </w:r>
    </w:p>
    <w:p w:rsidR="00C226D0" w:rsidRPr="00C226D0" w:rsidRDefault="00C226D0" w:rsidP="00C22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D0">
        <w:rPr>
          <w:rFonts w:ascii="Times New Roman" w:eastAsia="Times New Roman" w:hAnsi="Times New Roman" w:cs="Times New Roman"/>
          <w:sz w:val="28"/>
          <w:szCs w:val="28"/>
          <w:lang w:eastAsia="ru-RU"/>
        </w:rPr>
        <w:t>Доля ассигнований на реализацию ГП в общем объеме расходов краевого бюджета составляет 21,0 % в 2017 году, 21,3 % - в 2018 году, 21,0 % - в 2019 году.</w:t>
      </w:r>
    </w:p>
    <w:p w:rsidR="00C226D0" w:rsidRPr="00C226D0" w:rsidRDefault="00C226D0" w:rsidP="00C22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D0">
        <w:rPr>
          <w:rFonts w:ascii="Times New Roman" w:eastAsia="Times New Roman" w:hAnsi="Times New Roman" w:cs="Times New Roman"/>
          <w:sz w:val="28"/>
          <w:szCs w:val="28"/>
          <w:lang w:eastAsia="ru-RU"/>
        </w:rPr>
        <w:t>Динамика расходов на 2016, 2017 годы и на плановый период 2018 -2018 годов, предусмотренных на финансовое обеспечение ГП, представлена в таблице:</w:t>
      </w:r>
    </w:p>
    <w:p w:rsidR="00C226D0" w:rsidRPr="00C226D0" w:rsidRDefault="00C226D0" w:rsidP="00C226D0">
      <w:pPr>
        <w:spacing w:after="0" w:line="240" w:lineRule="auto"/>
        <w:ind w:left="7068" w:firstLine="720"/>
        <w:jc w:val="both"/>
        <w:rPr>
          <w:rFonts w:ascii="Times New Roman" w:eastAsia="Times New Roman" w:hAnsi="Times New Roman" w:cs="Times New Roman"/>
          <w:iCs/>
          <w:color w:val="000000"/>
          <w:sz w:val="24"/>
          <w:szCs w:val="24"/>
          <w:lang w:eastAsia="ru-RU"/>
        </w:rPr>
      </w:pPr>
      <w:r w:rsidRPr="00C226D0">
        <w:rPr>
          <w:rFonts w:ascii="Times New Roman" w:eastAsia="Times New Roman" w:hAnsi="Times New Roman" w:cs="Times New Roman"/>
          <w:iCs/>
          <w:color w:val="000000"/>
          <w:sz w:val="24"/>
          <w:szCs w:val="24"/>
          <w:lang w:eastAsia="ru-RU"/>
        </w:rPr>
        <w:t xml:space="preserve">(млн рублей) </w:t>
      </w:r>
    </w:p>
    <w:tbl>
      <w:tblPr>
        <w:tblW w:w="9513" w:type="dxa"/>
        <w:tblInd w:w="93" w:type="dxa"/>
        <w:tblLayout w:type="fixed"/>
        <w:tblLook w:val="04A0" w:firstRow="1" w:lastRow="0" w:firstColumn="1" w:lastColumn="0" w:noHBand="0" w:noVBand="1"/>
      </w:tblPr>
      <w:tblGrid>
        <w:gridCol w:w="1526"/>
        <w:gridCol w:w="1248"/>
        <w:gridCol w:w="801"/>
        <w:gridCol w:w="801"/>
        <w:gridCol w:w="801"/>
        <w:gridCol w:w="934"/>
        <w:gridCol w:w="567"/>
        <w:gridCol w:w="793"/>
        <w:gridCol w:w="624"/>
        <w:gridCol w:w="851"/>
        <w:gridCol w:w="567"/>
      </w:tblGrid>
      <w:tr w:rsidR="00C226D0" w:rsidRPr="00C226D0" w:rsidTr="001810E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6D0" w:rsidRPr="00C226D0" w:rsidRDefault="00C226D0" w:rsidP="005A1F58">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 xml:space="preserve">Наименование </w:t>
            </w:r>
            <w:r w:rsidR="005A1F58">
              <w:rPr>
                <w:rFonts w:ascii="Times New Roman" w:eastAsia="Times New Roman" w:hAnsi="Times New Roman" w:cs="Times New Roman"/>
                <w:color w:val="000000"/>
                <w:sz w:val="18"/>
                <w:szCs w:val="18"/>
                <w:lang w:eastAsia="ru-RU"/>
              </w:rPr>
              <w:t>ГП</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Утверждено Законом Приморского края</w:t>
            </w:r>
            <w:r w:rsidRPr="00C226D0">
              <w:rPr>
                <w:rFonts w:ascii="Times New Roman" w:eastAsia="Times New Roman" w:hAnsi="Times New Roman" w:cs="Times New Roman"/>
                <w:color w:val="000000"/>
                <w:sz w:val="18"/>
                <w:szCs w:val="18"/>
                <w:lang w:eastAsia="ru-RU"/>
              </w:rPr>
              <w:br/>
              <w:t>на 2016 год</w:t>
            </w:r>
          </w:p>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Предусмотрено законопроектом</w:t>
            </w:r>
          </w:p>
        </w:tc>
        <w:tc>
          <w:tcPr>
            <w:tcW w:w="433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Темпы роста (снижения) расходов</w:t>
            </w:r>
          </w:p>
        </w:tc>
      </w:tr>
      <w:tr w:rsidR="00C226D0" w:rsidRPr="00C226D0" w:rsidTr="001810E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2018/2017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sz w:val="18"/>
                <w:szCs w:val="18"/>
                <w:lang w:eastAsia="ru-RU"/>
              </w:rPr>
            </w:pPr>
            <w:r w:rsidRPr="00C226D0">
              <w:rPr>
                <w:rFonts w:ascii="Times New Roman" w:eastAsia="Times New Roman" w:hAnsi="Times New Roman" w:cs="Times New Roman"/>
                <w:sz w:val="18"/>
                <w:szCs w:val="18"/>
                <w:lang w:eastAsia="ru-RU"/>
              </w:rPr>
              <w:t>2019/2018</w:t>
            </w:r>
          </w:p>
        </w:tc>
      </w:tr>
      <w:tr w:rsidR="00C226D0" w:rsidRPr="00C226D0" w:rsidTr="001810EC">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p>
        </w:tc>
        <w:tc>
          <w:tcPr>
            <w:tcW w:w="934" w:type="dxa"/>
            <w:tcBorders>
              <w:top w:val="nil"/>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C226D0" w:rsidRPr="00C226D0" w:rsidRDefault="00C226D0" w:rsidP="00C226D0">
            <w:pPr>
              <w:spacing w:after="0" w:line="240" w:lineRule="auto"/>
              <w:jc w:val="center"/>
              <w:rPr>
                <w:rFonts w:ascii="Times New Roman" w:eastAsia="Times New Roman" w:hAnsi="Times New Roman" w:cs="Times New Roman"/>
                <w:sz w:val="18"/>
                <w:szCs w:val="18"/>
                <w:lang w:eastAsia="ru-RU"/>
              </w:rPr>
            </w:pPr>
            <w:r w:rsidRPr="00C226D0">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C226D0" w:rsidRPr="00C226D0" w:rsidRDefault="00C226D0" w:rsidP="00C226D0">
            <w:pPr>
              <w:spacing w:after="0" w:line="240" w:lineRule="auto"/>
              <w:jc w:val="center"/>
              <w:rPr>
                <w:rFonts w:ascii="Times New Roman" w:eastAsia="Times New Roman" w:hAnsi="Times New Roman" w:cs="Times New Roman"/>
                <w:sz w:val="18"/>
                <w:szCs w:val="18"/>
                <w:lang w:eastAsia="ru-RU"/>
              </w:rPr>
            </w:pPr>
            <w:r w:rsidRPr="00C226D0">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C226D0" w:rsidRPr="00C226D0" w:rsidRDefault="00C226D0" w:rsidP="00C226D0">
            <w:pPr>
              <w:spacing w:after="0" w:line="240" w:lineRule="auto"/>
              <w:jc w:val="center"/>
              <w:rPr>
                <w:rFonts w:ascii="Times New Roman" w:eastAsia="Times New Roman" w:hAnsi="Times New Roman" w:cs="Times New Roman"/>
                <w:sz w:val="18"/>
                <w:szCs w:val="18"/>
                <w:lang w:eastAsia="ru-RU"/>
              </w:rPr>
            </w:pPr>
            <w:r w:rsidRPr="00C226D0">
              <w:rPr>
                <w:rFonts w:ascii="Times New Roman" w:eastAsia="Times New Roman" w:hAnsi="Times New Roman" w:cs="Times New Roman"/>
                <w:sz w:val="18"/>
                <w:szCs w:val="18"/>
                <w:lang w:eastAsia="ru-RU"/>
              </w:rPr>
              <w:t>%</w:t>
            </w:r>
          </w:p>
        </w:tc>
      </w:tr>
      <w:tr w:rsidR="00C226D0" w:rsidRPr="00C226D0" w:rsidTr="001810EC">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C226D0" w:rsidRPr="00C226D0" w:rsidRDefault="00C226D0" w:rsidP="00C226D0">
            <w:pPr>
              <w:spacing w:after="0" w:line="240" w:lineRule="auto"/>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"Развитие здравоохранения Приморского края" на 2013-2017 годы</w:t>
            </w:r>
          </w:p>
        </w:tc>
        <w:tc>
          <w:tcPr>
            <w:tcW w:w="1248"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center"/>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16956,2</w:t>
            </w:r>
          </w:p>
        </w:tc>
        <w:tc>
          <w:tcPr>
            <w:tcW w:w="801"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16376,2</w:t>
            </w:r>
          </w:p>
        </w:tc>
        <w:tc>
          <w:tcPr>
            <w:tcW w:w="801"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15745,8</w:t>
            </w:r>
          </w:p>
        </w:tc>
        <w:tc>
          <w:tcPr>
            <w:tcW w:w="801"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15639,5</w:t>
            </w:r>
          </w:p>
        </w:tc>
        <w:tc>
          <w:tcPr>
            <w:tcW w:w="934"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-580,0</w:t>
            </w:r>
          </w:p>
        </w:tc>
        <w:tc>
          <w:tcPr>
            <w:tcW w:w="567"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96,6</w:t>
            </w:r>
          </w:p>
        </w:tc>
        <w:tc>
          <w:tcPr>
            <w:tcW w:w="793"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-630,4</w:t>
            </w:r>
          </w:p>
        </w:tc>
        <w:tc>
          <w:tcPr>
            <w:tcW w:w="624" w:type="dxa"/>
            <w:tcBorders>
              <w:top w:val="nil"/>
              <w:left w:val="nil"/>
              <w:bottom w:val="single" w:sz="4" w:space="0" w:color="auto"/>
              <w:right w:val="single" w:sz="4" w:space="0" w:color="auto"/>
            </w:tcBorders>
            <w:shd w:val="clear" w:color="auto" w:fill="auto"/>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96,2</w:t>
            </w:r>
          </w:p>
        </w:tc>
        <w:tc>
          <w:tcPr>
            <w:tcW w:w="851" w:type="dxa"/>
            <w:tcBorders>
              <w:top w:val="nil"/>
              <w:left w:val="nil"/>
              <w:bottom w:val="single" w:sz="4" w:space="0" w:color="auto"/>
              <w:right w:val="single" w:sz="4" w:space="0" w:color="auto"/>
            </w:tcBorders>
            <w:shd w:val="clear" w:color="auto" w:fill="auto"/>
            <w:noWrap/>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-106,3</w:t>
            </w:r>
          </w:p>
        </w:tc>
        <w:tc>
          <w:tcPr>
            <w:tcW w:w="567" w:type="dxa"/>
            <w:tcBorders>
              <w:top w:val="nil"/>
              <w:left w:val="nil"/>
              <w:bottom w:val="single" w:sz="4" w:space="0" w:color="auto"/>
              <w:right w:val="single" w:sz="4" w:space="0" w:color="auto"/>
            </w:tcBorders>
            <w:shd w:val="clear" w:color="auto" w:fill="auto"/>
            <w:noWrap/>
            <w:vAlign w:val="bottom"/>
          </w:tcPr>
          <w:p w:rsidR="00C226D0" w:rsidRPr="00C226D0" w:rsidRDefault="00C226D0" w:rsidP="00C226D0">
            <w:pPr>
              <w:spacing w:after="0" w:line="240" w:lineRule="auto"/>
              <w:jc w:val="right"/>
              <w:rPr>
                <w:rFonts w:ascii="Times New Roman" w:eastAsia="Times New Roman" w:hAnsi="Times New Roman" w:cs="Times New Roman"/>
                <w:color w:val="000000"/>
                <w:sz w:val="18"/>
                <w:szCs w:val="18"/>
                <w:lang w:eastAsia="ru-RU"/>
              </w:rPr>
            </w:pPr>
            <w:r w:rsidRPr="00C226D0">
              <w:rPr>
                <w:rFonts w:ascii="Times New Roman" w:eastAsia="Times New Roman" w:hAnsi="Times New Roman" w:cs="Times New Roman"/>
                <w:color w:val="000000"/>
                <w:sz w:val="18"/>
                <w:szCs w:val="18"/>
                <w:lang w:eastAsia="ru-RU"/>
              </w:rPr>
              <w:t>99,3</w:t>
            </w:r>
          </w:p>
        </w:tc>
      </w:tr>
    </w:tbl>
    <w:p w:rsidR="00C226D0" w:rsidRPr="00C226D0" w:rsidRDefault="00C226D0" w:rsidP="00C226D0">
      <w:pPr>
        <w:spacing w:after="0" w:line="240" w:lineRule="auto"/>
        <w:jc w:val="both"/>
        <w:rPr>
          <w:rFonts w:ascii="Times New Roman" w:eastAsia="Times New Roman" w:hAnsi="Times New Roman" w:cs="Times New Roman"/>
          <w:iCs/>
          <w:color w:val="000000"/>
          <w:sz w:val="28"/>
          <w:szCs w:val="28"/>
          <w:highlight w:val="yellow"/>
          <w:lang w:eastAsia="ru-RU"/>
        </w:rPr>
      </w:pPr>
    </w:p>
    <w:p w:rsidR="00C226D0" w:rsidRPr="00C226D0" w:rsidRDefault="00C226D0" w:rsidP="00C226D0">
      <w:pPr>
        <w:spacing w:after="0" w:line="240" w:lineRule="auto"/>
        <w:ind w:firstLine="708"/>
        <w:jc w:val="both"/>
        <w:rPr>
          <w:rFonts w:ascii="Times New Roman" w:eastAsia="Times New Roman" w:hAnsi="Times New Roman" w:cs="Times New Roman"/>
          <w:sz w:val="28"/>
          <w:szCs w:val="28"/>
          <w:lang w:eastAsia="ru-RU"/>
        </w:rPr>
      </w:pPr>
      <w:r w:rsidRPr="00C226D0">
        <w:rPr>
          <w:rFonts w:ascii="Times New Roman" w:hAnsi="Times New Roman" w:cs="Times New Roman"/>
          <w:sz w:val="28"/>
          <w:szCs w:val="28"/>
        </w:rPr>
        <w:t>Контрольно-счетная палата отмечает</w:t>
      </w:r>
      <w:r w:rsidR="00F30010">
        <w:rPr>
          <w:rFonts w:ascii="Times New Roman" w:hAnsi="Times New Roman" w:cs="Times New Roman"/>
          <w:sz w:val="28"/>
          <w:szCs w:val="28"/>
        </w:rPr>
        <w:t>,</w:t>
      </w:r>
      <w:r w:rsidRPr="00C226D0">
        <w:rPr>
          <w:rFonts w:ascii="Times New Roman" w:hAnsi="Times New Roman" w:cs="Times New Roman"/>
          <w:sz w:val="28"/>
          <w:szCs w:val="28"/>
        </w:rPr>
        <w:t xml:space="preserve"> что бюджетные назначения, предусмотренные законопроектом на 2017 год и плановый период 2018-2019 годов, выше объемов финансирования, утвержденных паспортом ГП. </w:t>
      </w:r>
      <w:r w:rsidRPr="00C226D0">
        <w:rPr>
          <w:rFonts w:ascii="Times New Roman" w:eastAsia="Times New Roman" w:hAnsi="Times New Roman" w:cs="Times New Roman"/>
          <w:sz w:val="28"/>
          <w:szCs w:val="28"/>
          <w:lang w:eastAsia="ru-RU"/>
        </w:rPr>
        <w:t>Согласно паспорту ГП в действующей редакции (постановление Администрации Приморского края от 07.10.2016 № 465-па) объем финансирования за счет краевого бюджета на 2017 год составляет 16024,5 млн рублей, на 2018 год – 15042,0 тыс. рублей, на 2019 год – 15042,0 тыс. рублей.</w:t>
      </w:r>
    </w:p>
    <w:p w:rsidR="00C226D0" w:rsidRPr="00C226D0" w:rsidRDefault="00C226D0" w:rsidP="00C226D0">
      <w:pPr>
        <w:spacing w:after="0" w:line="240" w:lineRule="auto"/>
        <w:ind w:firstLine="709"/>
        <w:jc w:val="both"/>
        <w:rPr>
          <w:rFonts w:ascii="Times New Roman" w:hAnsi="Times New Roman" w:cs="Times New Roman"/>
          <w:sz w:val="24"/>
          <w:szCs w:val="24"/>
        </w:rPr>
      </w:pPr>
      <w:r w:rsidRPr="00C226D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C226D0" w:rsidRPr="00C226D0" w:rsidRDefault="00C226D0" w:rsidP="00C226D0">
      <w:pPr>
        <w:spacing w:after="0" w:line="240" w:lineRule="auto"/>
        <w:ind w:left="7080" w:firstLine="708"/>
        <w:jc w:val="right"/>
        <w:rPr>
          <w:rFonts w:ascii="Times New Roman" w:hAnsi="Times New Roman" w:cs="Times New Roman"/>
          <w:sz w:val="20"/>
          <w:szCs w:val="20"/>
        </w:rPr>
      </w:pPr>
      <w:r w:rsidRPr="00C226D0">
        <w:rPr>
          <w:rFonts w:ascii="Times New Roman" w:hAnsi="Times New Roman" w:cs="Times New Roman"/>
          <w:sz w:val="24"/>
          <w:szCs w:val="24"/>
        </w:rPr>
        <w:t xml:space="preserve"> </w:t>
      </w:r>
      <w:r w:rsidRPr="00C226D0">
        <w:rPr>
          <w:rFonts w:ascii="Times New Roman" w:hAnsi="Times New Roman" w:cs="Times New Roman"/>
          <w:sz w:val="20"/>
          <w:szCs w:val="20"/>
        </w:rPr>
        <w:t xml:space="preserve">(млн рублей) </w:t>
      </w:r>
    </w:p>
    <w:tbl>
      <w:tblPr>
        <w:tblW w:w="9611" w:type="dxa"/>
        <w:tblInd w:w="-5" w:type="dxa"/>
        <w:tblLook w:val="04A0" w:firstRow="1" w:lastRow="0" w:firstColumn="1" w:lastColumn="0" w:noHBand="0" w:noVBand="1"/>
      </w:tblPr>
      <w:tblGrid>
        <w:gridCol w:w="4169"/>
        <w:gridCol w:w="1718"/>
        <w:gridCol w:w="1390"/>
        <w:gridCol w:w="1189"/>
        <w:gridCol w:w="1145"/>
      </w:tblGrid>
      <w:tr w:rsidR="00C226D0" w:rsidRPr="00C226D0" w:rsidTr="001810EC">
        <w:trPr>
          <w:trHeight w:val="816"/>
          <w:tblHeader/>
        </w:trPr>
        <w:tc>
          <w:tcPr>
            <w:tcW w:w="4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Наименование показателя</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ru-RU"/>
              </w:rPr>
            </w:pPr>
            <w:r w:rsidRPr="00C226D0">
              <w:rPr>
                <w:rFonts w:ascii="Times New Roman" w:eastAsia="Times New Roman" w:hAnsi="Times New Roman" w:cs="Times New Roman"/>
                <w:color w:val="000000"/>
                <w:sz w:val="20"/>
                <w:szCs w:val="20"/>
                <w:lang w:eastAsia="ru-RU"/>
              </w:rPr>
              <w:t>Утверждено Законом Приморского края</w:t>
            </w:r>
            <w:r w:rsidRPr="00C226D0">
              <w:rPr>
                <w:rFonts w:ascii="Times New Roman" w:eastAsia="Times New Roman" w:hAnsi="Times New Roman" w:cs="Times New Roman"/>
                <w:color w:val="000000"/>
                <w:sz w:val="20"/>
                <w:szCs w:val="20"/>
                <w:lang w:eastAsia="ru-RU"/>
              </w:rPr>
              <w:br/>
              <w:t>на 2016 год</w:t>
            </w:r>
          </w:p>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ru-RU"/>
              </w:rPr>
              <w:t xml:space="preserve"> (7 изменения)</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Законоп</w:t>
            </w:r>
            <w:r w:rsidRPr="00C226D0">
              <w:rPr>
                <w:rFonts w:ascii="Times New Roman" w:eastAsia="Times New Roman" w:hAnsi="Times New Roman" w:cs="Times New Roman"/>
                <w:color w:val="000000"/>
                <w:sz w:val="20"/>
                <w:szCs w:val="20"/>
                <w:lang w:eastAsia="ja-JP"/>
              </w:rPr>
              <w:t>роект  на 2017 год</w:t>
            </w:r>
          </w:p>
        </w:tc>
        <w:tc>
          <w:tcPr>
            <w:tcW w:w="2334" w:type="dxa"/>
            <w:gridSpan w:val="2"/>
            <w:tcBorders>
              <w:top w:val="single" w:sz="4" w:space="0" w:color="auto"/>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Темпы роста (снижения) расходов</w:t>
            </w:r>
          </w:p>
        </w:tc>
      </w:tr>
      <w:tr w:rsidR="00C226D0" w:rsidRPr="00C226D0" w:rsidTr="001810EC">
        <w:trPr>
          <w:trHeight w:val="558"/>
          <w:tblHeader/>
        </w:trPr>
        <w:tc>
          <w:tcPr>
            <w:tcW w:w="4169"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20"/>
                <w:szCs w:val="20"/>
                <w:lang w:eastAsia="ja-JP"/>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20"/>
                <w:szCs w:val="20"/>
                <w:lang w:eastAsia="ja-JP"/>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20"/>
                <w:szCs w:val="20"/>
                <w:lang w:eastAsia="ja-JP"/>
              </w:rPr>
            </w:pPr>
          </w:p>
        </w:tc>
        <w:tc>
          <w:tcPr>
            <w:tcW w:w="1189" w:type="dxa"/>
            <w:tcBorders>
              <w:top w:val="nil"/>
              <w:left w:val="nil"/>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сумма</w:t>
            </w:r>
          </w:p>
        </w:tc>
        <w:tc>
          <w:tcPr>
            <w:tcW w:w="1145" w:type="dxa"/>
            <w:tcBorders>
              <w:top w:val="nil"/>
              <w:left w:val="nil"/>
              <w:bottom w:val="single" w:sz="4" w:space="0" w:color="auto"/>
              <w:right w:val="single" w:sz="4" w:space="0" w:color="auto"/>
            </w:tcBorders>
            <w:shd w:val="clear" w:color="auto" w:fill="auto"/>
            <w:noWrap/>
            <w:vAlign w:val="center"/>
            <w:hideMark/>
          </w:tcPr>
          <w:p w:rsidR="00C226D0" w:rsidRPr="00C226D0" w:rsidRDefault="00C226D0" w:rsidP="00C226D0">
            <w:pPr>
              <w:spacing w:after="0" w:line="240" w:lineRule="auto"/>
              <w:jc w:val="center"/>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w:t>
            </w:r>
          </w:p>
        </w:tc>
      </w:tr>
      <w:tr w:rsidR="00C226D0" w:rsidRPr="00C226D0" w:rsidTr="001810EC">
        <w:trPr>
          <w:trHeight w:val="570"/>
        </w:trPr>
        <w:tc>
          <w:tcPr>
            <w:tcW w:w="4169" w:type="dxa"/>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rPr>
                <w:rFonts w:ascii="Times New Roman" w:eastAsia="Times New Roman" w:hAnsi="Times New Roman" w:cs="Times New Roman"/>
                <w:b/>
                <w:bCs/>
                <w:color w:val="000000"/>
                <w:sz w:val="20"/>
                <w:szCs w:val="20"/>
                <w:lang w:eastAsia="ja-JP"/>
              </w:rPr>
            </w:pPr>
            <w:r w:rsidRPr="00C226D0">
              <w:rPr>
                <w:rFonts w:ascii="Times New Roman" w:eastAsia="Times New Roman" w:hAnsi="Times New Roman" w:cs="Times New Roman"/>
                <w:b/>
                <w:bCs/>
                <w:color w:val="000000"/>
                <w:sz w:val="20"/>
                <w:szCs w:val="20"/>
                <w:lang w:eastAsia="ja-JP"/>
              </w:rPr>
              <w:t xml:space="preserve">ГП  "Развитие здравоохранения Приморского края" </w:t>
            </w:r>
          </w:p>
        </w:tc>
        <w:tc>
          <w:tcPr>
            <w:tcW w:w="1718"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b/>
                <w:bCs/>
                <w:color w:val="000000"/>
                <w:sz w:val="20"/>
                <w:szCs w:val="20"/>
                <w:lang w:eastAsia="ja-JP"/>
              </w:rPr>
            </w:pPr>
            <w:r w:rsidRPr="00C226D0">
              <w:rPr>
                <w:rFonts w:ascii="Times New Roman" w:eastAsia="Times New Roman" w:hAnsi="Times New Roman" w:cs="Times New Roman"/>
                <w:b/>
                <w:bCs/>
                <w:color w:val="000000"/>
                <w:sz w:val="20"/>
                <w:szCs w:val="20"/>
                <w:lang w:eastAsia="ja-JP"/>
              </w:rPr>
              <w:t>16956,2</w:t>
            </w:r>
          </w:p>
        </w:tc>
        <w:tc>
          <w:tcPr>
            <w:tcW w:w="1390"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b/>
                <w:bCs/>
                <w:color w:val="000000"/>
                <w:sz w:val="20"/>
                <w:szCs w:val="20"/>
                <w:lang w:eastAsia="ja-JP"/>
              </w:rPr>
            </w:pPr>
            <w:r w:rsidRPr="00C226D0">
              <w:rPr>
                <w:rFonts w:ascii="Times New Roman" w:eastAsia="Times New Roman" w:hAnsi="Times New Roman" w:cs="Times New Roman"/>
                <w:b/>
                <w:bCs/>
                <w:color w:val="000000"/>
                <w:sz w:val="20"/>
                <w:szCs w:val="20"/>
                <w:lang w:eastAsia="ja-JP"/>
              </w:rPr>
              <w:t>16376,2</w:t>
            </w:r>
          </w:p>
        </w:tc>
        <w:tc>
          <w:tcPr>
            <w:tcW w:w="1189"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b/>
                <w:bCs/>
                <w:color w:val="000000"/>
                <w:sz w:val="20"/>
                <w:szCs w:val="20"/>
                <w:lang w:eastAsia="ja-JP"/>
              </w:rPr>
            </w:pPr>
            <w:r w:rsidRPr="00C226D0">
              <w:rPr>
                <w:rFonts w:ascii="Times New Roman" w:eastAsia="Times New Roman" w:hAnsi="Times New Roman" w:cs="Times New Roman"/>
                <w:b/>
                <w:bCs/>
                <w:color w:val="000000"/>
                <w:sz w:val="20"/>
                <w:szCs w:val="20"/>
                <w:lang w:eastAsia="ja-JP"/>
              </w:rPr>
              <w:t>-580,0</w:t>
            </w:r>
          </w:p>
        </w:tc>
        <w:tc>
          <w:tcPr>
            <w:tcW w:w="1145"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b/>
                <w:bCs/>
                <w:color w:val="000000"/>
                <w:sz w:val="20"/>
                <w:szCs w:val="20"/>
                <w:lang w:eastAsia="ja-JP"/>
              </w:rPr>
            </w:pPr>
            <w:r w:rsidRPr="00C226D0">
              <w:rPr>
                <w:rFonts w:ascii="Times New Roman" w:eastAsia="Times New Roman" w:hAnsi="Times New Roman" w:cs="Times New Roman"/>
                <w:b/>
                <w:bCs/>
                <w:color w:val="000000"/>
                <w:sz w:val="20"/>
                <w:szCs w:val="20"/>
                <w:lang w:eastAsia="ja-JP"/>
              </w:rPr>
              <w:t>96,6</w:t>
            </w:r>
          </w:p>
        </w:tc>
      </w:tr>
      <w:tr w:rsidR="00C226D0" w:rsidRPr="00C226D0" w:rsidTr="001810EC">
        <w:trPr>
          <w:trHeight w:val="551"/>
        </w:trPr>
        <w:tc>
          <w:tcPr>
            <w:tcW w:w="4169" w:type="dxa"/>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Подпрограмма "Формирование эффективной системы организации медицинской помощи"</w:t>
            </w:r>
          </w:p>
        </w:tc>
        <w:tc>
          <w:tcPr>
            <w:tcW w:w="1718"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14947,6</w:t>
            </w:r>
          </w:p>
        </w:tc>
        <w:tc>
          <w:tcPr>
            <w:tcW w:w="1390"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15408,8</w:t>
            </w:r>
          </w:p>
        </w:tc>
        <w:tc>
          <w:tcPr>
            <w:tcW w:w="1189"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461,2</w:t>
            </w:r>
          </w:p>
        </w:tc>
        <w:tc>
          <w:tcPr>
            <w:tcW w:w="1145"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103,1</w:t>
            </w:r>
          </w:p>
        </w:tc>
      </w:tr>
      <w:tr w:rsidR="00C226D0" w:rsidRPr="00C226D0" w:rsidTr="001810EC">
        <w:trPr>
          <w:trHeight w:val="983"/>
        </w:trPr>
        <w:tc>
          <w:tcPr>
            <w:tcW w:w="4169" w:type="dxa"/>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Подпрограмма "Совершенствование медицинской помощи, укрепление здоровья населения и формирование здорового образа жизни"</w:t>
            </w:r>
          </w:p>
        </w:tc>
        <w:tc>
          <w:tcPr>
            <w:tcW w:w="1718"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1756,6</w:t>
            </w:r>
          </w:p>
        </w:tc>
        <w:tc>
          <w:tcPr>
            <w:tcW w:w="1390"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749,3</w:t>
            </w:r>
          </w:p>
        </w:tc>
        <w:tc>
          <w:tcPr>
            <w:tcW w:w="1189"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-1007,3</w:t>
            </w:r>
          </w:p>
        </w:tc>
        <w:tc>
          <w:tcPr>
            <w:tcW w:w="1145"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42,7</w:t>
            </w:r>
          </w:p>
        </w:tc>
      </w:tr>
      <w:tr w:rsidR="00C226D0" w:rsidRPr="00C226D0" w:rsidTr="001810EC">
        <w:trPr>
          <w:trHeight w:val="402"/>
        </w:trPr>
        <w:tc>
          <w:tcPr>
            <w:tcW w:w="4169" w:type="dxa"/>
            <w:tcBorders>
              <w:top w:val="nil"/>
              <w:left w:val="single" w:sz="4" w:space="0" w:color="auto"/>
              <w:bottom w:val="single" w:sz="4" w:space="0" w:color="auto"/>
              <w:right w:val="single" w:sz="4" w:space="0" w:color="auto"/>
            </w:tcBorders>
            <w:shd w:val="clear" w:color="auto" w:fill="auto"/>
            <w:vAlign w:val="center"/>
            <w:hideMark/>
          </w:tcPr>
          <w:p w:rsidR="00C226D0" w:rsidRPr="00C226D0" w:rsidRDefault="00C226D0" w:rsidP="00C226D0">
            <w:pPr>
              <w:spacing w:after="0" w:line="240" w:lineRule="auto"/>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Подпрограмма "Развитие кадрового потенциала"</w:t>
            </w:r>
          </w:p>
        </w:tc>
        <w:tc>
          <w:tcPr>
            <w:tcW w:w="1718"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252,0</w:t>
            </w:r>
          </w:p>
        </w:tc>
        <w:tc>
          <w:tcPr>
            <w:tcW w:w="1390"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218,1</w:t>
            </w:r>
          </w:p>
        </w:tc>
        <w:tc>
          <w:tcPr>
            <w:tcW w:w="1189"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-33,9</w:t>
            </w:r>
          </w:p>
        </w:tc>
        <w:tc>
          <w:tcPr>
            <w:tcW w:w="1145" w:type="dxa"/>
            <w:tcBorders>
              <w:top w:val="nil"/>
              <w:left w:val="nil"/>
              <w:bottom w:val="single" w:sz="4" w:space="0" w:color="auto"/>
              <w:right w:val="single" w:sz="4" w:space="0" w:color="auto"/>
            </w:tcBorders>
            <w:shd w:val="clear" w:color="auto" w:fill="auto"/>
            <w:vAlign w:val="center"/>
          </w:tcPr>
          <w:p w:rsidR="00C226D0" w:rsidRPr="00C226D0" w:rsidRDefault="00C226D0" w:rsidP="00C226D0">
            <w:pPr>
              <w:spacing w:after="0" w:line="240" w:lineRule="auto"/>
              <w:jc w:val="right"/>
              <w:rPr>
                <w:rFonts w:ascii="Times New Roman" w:eastAsia="Times New Roman" w:hAnsi="Times New Roman" w:cs="Times New Roman"/>
                <w:color w:val="000000"/>
                <w:sz w:val="20"/>
                <w:szCs w:val="20"/>
                <w:lang w:eastAsia="ja-JP"/>
              </w:rPr>
            </w:pPr>
            <w:r w:rsidRPr="00C226D0">
              <w:rPr>
                <w:rFonts w:ascii="Times New Roman" w:eastAsia="Times New Roman" w:hAnsi="Times New Roman" w:cs="Times New Roman"/>
                <w:color w:val="000000"/>
                <w:sz w:val="20"/>
                <w:szCs w:val="20"/>
                <w:lang w:eastAsia="ja-JP"/>
              </w:rPr>
              <w:t>86,5</w:t>
            </w:r>
          </w:p>
        </w:tc>
      </w:tr>
    </w:tbl>
    <w:p w:rsidR="00C226D0" w:rsidRPr="00C226D0" w:rsidRDefault="00C226D0" w:rsidP="00C226D0">
      <w:pPr>
        <w:spacing w:after="0" w:line="240" w:lineRule="auto"/>
        <w:ind w:firstLine="709"/>
        <w:jc w:val="both"/>
        <w:rPr>
          <w:rFonts w:ascii="Times New Roman" w:eastAsia="Times New Roman" w:hAnsi="Times New Roman" w:cs="Times New Roman"/>
          <w:sz w:val="28"/>
          <w:szCs w:val="24"/>
          <w:highlight w:val="yellow"/>
        </w:rPr>
      </w:pPr>
    </w:p>
    <w:p w:rsidR="00C226D0" w:rsidRPr="00C226D0" w:rsidRDefault="00C226D0" w:rsidP="00C226D0">
      <w:pPr>
        <w:spacing w:after="0" w:line="240" w:lineRule="auto"/>
        <w:ind w:firstLine="709"/>
        <w:jc w:val="both"/>
        <w:rPr>
          <w:rFonts w:ascii="Times New Roman" w:eastAsia="Times New Roman" w:hAnsi="Times New Roman" w:cs="Times New Roman"/>
          <w:color w:val="000000"/>
          <w:sz w:val="28"/>
          <w:szCs w:val="28"/>
          <w:lang w:eastAsia="ja-JP"/>
        </w:rPr>
      </w:pPr>
      <w:r w:rsidRPr="00C226D0">
        <w:rPr>
          <w:rFonts w:ascii="Times New Roman" w:eastAsia="Times New Roman" w:hAnsi="Times New Roman" w:cs="Times New Roman"/>
          <w:sz w:val="28"/>
          <w:szCs w:val="24"/>
        </w:rPr>
        <w:t xml:space="preserve">В связи с отсутствием распределения средств федерального бюджета по сравнению с 2016 годом </w:t>
      </w:r>
      <w:r w:rsidRPr="00C226D0">
        <w:rPr>
          <w:rFonts w:ascii="Times New Roman" w:eastAsia="Times New Roman" w:hAnsi="Times New Roman" w:cs="Times New Roman"/>
          <w:b/>
          <w:i/>
          <w:sz w:val="28"/>
          <w:szCs w:val="24"/>
        </w:rPr>
        <w:t>в</w:t>
      </w:r>
      <w:r w:rsidRPr="00C226D0">
        <w:rPr>
          <w:rFonts w:ascii="Times New Roman" w:eastAsia="Times New Roman" w:hAnsi="Times New Roman" w:cs="Times New Roman"/>
          <w:b/>
          <w:i/>
          <w:color w:val="000000"/>
          <w:sz w:val="28"/>
          <w:szCs w:val="28"/>
          <w:lang w:eastAsia="ja-JP"/>
        </w:rPr>
        <w:t xml:space="preserve"> законопроекте не отражены расходы федерального бюджета</w:t>
      </w:r>
      <w:r w:rsidRPr="00C226D0">
        <w:rPr>
          <w:rFonts w:ascii="Times New Roman" w:eastAsia="Times New Roman" w:hAnsi="Times New Roman" w:cs="Times New Roman"/>
          <w:sz w:val="28"/>
          <w:szCs w:val="24"/>
        </w:rPr>
        <w:t xml:space="preserve">, </w:t>
      </w:r>
      <w:r w:rsidRPr="00C226D0">
        <w:rPr>
          <w:rFonts w:ascii="Times New Roman" w:eastAsia="Times New Roman" w:hAnsi="Times New Roman" w:cs="Times New Roman"/>
          <w:color w:val="000000"/>
          <w:sz w:val="28"/>
          <w:szCs w:val="28"/>
          <w:lang w:eastAsia="ja-JP"/>
        </w:rPr>
        <w:t>составляющие в 2016 году сумму 836,0 млн рублей, из них на:</w:t>
      </w:r>
    </w:p>
    <w:p w:rsidR="00C226D0" w:rsidRPr="00C226D0" w:rsidRDefault="00C226D0" w:rsidP="00C226D0">
      <w:pPr>
        <w:spacing w:after="0" w:line="240" w:lineRule="auto"/>
        <w:ind w:firstLine="709"/>
        <w:jc w:val="both"/>
        <w:rPr>
          <w:rFonts w:ascii="Times New Roman" w:eastAsia="Times New Roman" w:hAnsi="Times New Roman" w:cs="Times New Roman"/>
          <w:color w:val="000000"/>
          <w:sz w:val="28"/>
          <w:szCs w:val="28"/>
          <w:lang w:eastAsia="ja-JP"/>
        </w:rPr>
      </w:pPr>
      <w:r w:rsidRPr="00C226D0">
        <w:rPr>
          <w:rFonts w:ascii="Times New Roman" w:eastAsia="Times New Roman" w:hAnsi="Times New Roman" w:cs="Times New Roman"/>
          <w:color w:val="000000"/>
          <w:sz w:val="28"/>
          <w:szCs w:val="28"/>
          <w:lang w:eastAsia="ja-JP"/>
        </w:rPr>
        <w:t>реализацию отдельных полномочий в области лекарственного обеспечения – 126,2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color w:val="000000"/>
          <w:sz w:val="28"/>
          <w:szCs w:val="28"/>
          <w:lang w:eastAsia="ja-JP"/>
        </w:rPr>
      </w:pPr>
      <w:r w:rsidRPr="00C226D0">
        <w:rPr>
          <w:rFonts w:ascii="Times New Roman" w:eastAsia="Times New Roman" w:hAnsi="Times New Roman" w:cs="Times New Roman"/>
          <w:color w:val="000000"/>
          <w:sz w:val="28"/>
          <w:szCs w:val="28"/>
          <w:lang w:eastAsia="ja-JP"/>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310,5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 208,1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 xml:space="preserve">Кроме того, на 2017 год в действующей редакции паспорта ГП не запланированы, а также и </w:t>
      </w:r>
      <w:r w:rsidRPr="00C226D0">
        <w:rPr>
          <w:rFonts w:ascii="Times New Roman" w:eastAsia="Times New Roman" w:hAnsi="Times New Roman" w:cs="Times New Roman"/>
          <w:b/>
          <w:i/>
          <w:sz w:val="28"/>
          <w:szCs w:val="28"/>
        </w:rPr>
        <w:t>в законопроекте на 2017 год не предусмотрены расходы за счет средств краевого бюджета</w:t>
      </w:r>
      <w:r w:rsidR="00A43BD4">
        <w:rPr>
          <w:rFonts w:ascii="Times New Roman" w:eastAsia="Times New Roman" w:hAnsi="Times New Roman" w:cs="Times New Roman"/>
          <w:b/>
          <w:i/>
          <w:sz w:val="28"/>
          <w:szCs w:val="28"/>
        </w:rPr>
        <w:t xml:space="preserve"> </w:t>
      </w:r>
      <w:r w:rsidRPr="00C226D0">
        <w:rPr>
          <w:rFonts w:ascii="Times New Roman" w:eastAsia="Times New Roman" w:hAnsi="Times New Roman" w:cs="Times New Roman"/>
          <w:sz w:val="28"/>
          <w:szCs w:val="28"/>
        </w:rPr>
        <w:t>на:</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совершенствование медицинской помощи больным с онкологическими заболеваниями – 27,4 млн рублей</w:t>
      </w:r>
      <w:r w:rsidR="00A43BD4">
        <w:rPr>
          <w:rFonts w:ascii="Times New Roman" w:eastAsia="Times New Roman" w:hAnsi="Times New Roman" w:cs="Times New Roman"/>
          <w:sz w:val="28"/>
          <w:szCs w:val="28"/>
        </w:rPr>
        <w:t>. За 9 месяцев 2016 года расходы не исполнены</w:t>
      </w:r>
      <w:r w:rsidRPr="00C226D0">
        <w:rPr>
          <w:rFonts w:ascii="Times New Roman" w:eastAsia="Times New Roman" w:hAnsi="Times New Roman" w:cs="Times New Roman"/>
          <w:sz w:val="28"/>
          <w:szCs w:val="28"/>
        </w:rPr>
        <w:t>;</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lastRenderedPageBreak/>
        <w:t>реконструкцию, капитальный ремонт, строительство учреждений здравоохранения – 165,1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Согласно действующей редакции паспорта ГП на 2017 год предусматриваются средства краевого бюджета на строительство детской поликлиники в г. Большой Камень (190,0 млн рублей) и многопрофильной диагностической поликлиники в г. Артеме (105,0 млн рублей), однако в законопроекте на 2017 год данные расходы не нашли свое отражение.</w:t>
      </w:r>
    </w:p>
    <w:p w:rsidR="00C226D0" w:rsidRPr="00C226D0" w:rsidRDefault="00C226D0" w:rsidP="00C226D0">
      <w:pPr>
        <w:spacing w:after="0" w:line="240" w:lineRule="auto"/>
        <w:ind w:firstLine="709"/>
        <w:jc w:val="both"/>
        <w:rPr>
          <w:rFonts w:ascii="Times New Roman" w:eastAsia="Times New Roman" w:hAnsi="Times New Roman" w:cs="Times New Roman"/>
          <w:i/>
          <w:sz w:val="28"/>
          <w:szCs w:val="28"/>
        </w:rPr>
      </w:pPr>
      <w:r w:rsidRPr="00C226D0">
        <w:rPr>
          <w:rFonts w:ascii="Times New Roman" w:eastAsia="Times New Roman" w:hAnsi="Times New Roman" w:cs="Times New Roman"/>
          <w:i/>
          <w:sz w:val="28"/>
          <w:szCs w:val="28"/>
        </w:rPr>
        <w:t>Справочно:</w:t>
      </w:r>
      <w:r w:rsidRPr="00C226D0">
        <w:rPr>
          <w:rFonts w:ascii="Times New Roman" w:eastAsia="Times New Roman" w:hAnsi="Times New Roman" w:cs="Times New Roman"/>
          <w:sz w:val="28"/>
          <w:szCs w:val="28"/>
        </w:rPr>
        <w:t xml:space="preserve"> </w:t>
      </w:r>
      <w:r w:rsidRPr="00C226D0">
        <w:rPr>
          <w:rFonts w:ascii="Times New Roman" w:eastAsia="Times New Roman" w:hAnsi="Times New Roman" w:cs="Times New Roman"/>
          <w:i/>
          <w:sz w:val="28"/>
          <w:szCs w:val="28"/>
        </w:rPr>
        <w:t>по информации департамента градостроительства Приморского края по состоянию на 01.10.2016 средства на реконструкцию, капитальный ремонт и строительство учреждений здравоохранения освоены следующим образом:</w:t>
      </w:r>
    </w:p>
    <w:p w:rsidR="00C226D0" w:rsidRPr="00C226D0" w:rsidRDefault="00C226D0" w:rsidP="00C226D0">
      <w:pPr>
        <w:spacing w:after="0" w:line="240" w:lineRule="auto"/>
        <w:ind w:firstLine="709"/>
        <w:jc w:val="both"/>
        <w:rPr>
          <w:rFonts w:ascii="Times New Roman" w:eastAsia="Times New Roman" w:hAnsi="Times New Roman" w:cs="Times New Roman"/>
          <w:i/>
          <w:sz w:val="28"/>
          <w:szCs w:val="28"/>
        </w:rPr>
      </w:pPr>
      <w:r w:rsidRPr="00C226D0">
        <w:rPr>
          <w:rFonts w:ascii="Times New Roman" w:eastAsia="Times New Roman" w:hAnsi="Times New Roman" w:cs="Times New Roman"/>
          <w:i/>
          <w:sz w:val="28"/>
          <w:szCs w:val="28"/>
        </w:rPr>
        <w:t>на капитальный ремонт ГБУЗ: "Владивостокский клинический родильный дом № 2" (в том числе проектно-изыскательские работы" – в полном объеме (202,7 млн рублей); "Краевая детская клиническая больница №1" – на 8,0 %, или 1,6 млн рублей (план – 20,0 млн рублей, срок выполнения работ по контракту до 10.12.2016); "Дальнереченская центральная городская больница" – не освоены в полном объеме (33,0 млн рублей, срок выполнения работ по контракту 01.11.2016);</w:t>
      </w:r>
    </w:p>
    <w:p w:rsidR="00C226D0" w:rsidRPr="00C226D0" w:rsidRDefault="00C226D0" w:rsidP="00C226D0">
      <w:pPr>
        <w:spacing w:after="0" w:line="240" w:lineRule="auto"/>
        <w:ind w:firstLine="709"/>
        <w:jc w:val="both"/>
        <w:rPr>
          <w:rFonts w:ascii="Times New Roman" w:eastAsia="Times New Roman" w:hAnsi="Times New Roman" w:cs="Times New Roman"/>
          <w:i/>
          <w:sz w:val="28"/>
          <w:szCs w:val="28"/>
        </w:rPr>
      </w:pPr>
      <w:r w:rsidRPr="00C226D0">
        <w:rPr>
          <w:rFonts w:ascii="Times New Roman" w:eastAsia="Times New Roman" w:hAnsi="Times New Roman" w:cs="Times New Roman"/>
          <w:i/>
          <w:sz w:val="28"/>
          <w:szCs w:val="28"/>
        </w:rPr>
        <w:t>реконструкцию ГБУЗ: "Чугуевская центральная районная больница" – на 35,1 %, или 20,9 млн рублей (план – 59,5 млн рублей, срок сдачи работ до конца ноября 2016 года); "Приморский краевой онкологический диспансер" и пристройка к радиологическому корпусу на 2 каньона (40 коек) – на 6,8 %, или 15,8 млн рублей (план – 233,0 млн рублей, срок выполнения работ 15.12.2016);</w:t>
      </w:r>
    </w:p>
    <w:p w:rsidR="00C226D0" w:rsidRPr="00C226D0" w:rsidRDefault="00C226D0" w:rsidP="00C226D0">
      <w:pPr>
        <w:spacing w:after="0" w:line="240" w:lineRule="auto"/>
        <w:ind w:firstLine="709"/>
        <w:jc w:val="both"/>
        <w:rPr>
          <w:rFonts w:ascii="Times New Roman" w:eastAsia="Times New Roman" w:hAnsi="Times New Roman" w:cs="Times New Roman"/>
          <w:i/>
          <w:sz w:val="28"/>
          <w:szCs w:val="28"/>
        </w:rPr>
      </w:pPr>
      <w:r w:rsidRPr="00C226D0">
        <w:rPr>
          <w:rFonts w:ascii="Times New Roman" w:eastAsia="Times New Roman" w:hAnsi="Times New Roman" w:cs="Times New Roman"/>
          <w:i/>
          <w:sz w:val="28"/>
          <w:szCs w:val="28"/>
        </w:rPr>
        <w:t>строительство детской поликлиники в г. Большой Камень и многопрофильной диагностической поликлиники в г. Артеме – в полном объеме (0,2 млн рублей и 0,6 млн рублей соответственно); амбулатории в               п. Светлое Тернейского района – не освоены в полном объеме (10,0 млн рублей); краевой психиатрической больницы на 550 коек – на 12,5 %, или 4,7 млн рублей (план – 37,7 млн рублей, освоение средств планируется до конца 2016 года).</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b/>
          <w:i/>
          <w:sz w:val="28"/>
          <w:szCs w:val="28"/>
        </w:rPr>
        <w:t>На уровне 2016 года запланированы расходы за счет средств краевого бюджета</w:t>
      </w:r>
      <w:r w:rsidRPr="00C226D0">
        <w:rPr>
          <w:rFonts w:ascii="Times New Roman" w:eastAsia="Times New Roman" w:hAnsi="Times New Roman" w:cs="Times New Roman"/>
          <w:sz w:val="28"/>
          <w:szCs w:val="28"/>
        </w:rPr>
        <w:t xml:space="preserve"> в сумме 254,5 млн рублей, из них на:</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обеспечение полноценным питанием беременных женщин, кормящих матерей, а также детей в возрасте до трех лет по заключению врачей – 11,8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оказание высокотехнологичной медицинской помощи, не включенной в базовую программу обязательного медицинского страхования, в краевых государственных учреждениях здравоохранения – 20,0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единовременные компенсационные выплаты медицинским работникам в возрасте до 45 лет, прибывшим после окончания высшего образовательного учреждения на работу в сельский населенный пункт – 25,0 млн рублей;</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на обеспечение деятельности (оказание услуг, выполнение работ) краевых государственных учреждений – 183,8 млн рублей.</w:t>
      </w:r>
    </w:p>
    <w:p w:rsidR="00C226D0" w:rsidRPr="00C226D0" w:rsidRDefault="00C226D0" w:rsidP="00C226D0">
      <w:pPr>
        <w:spacing w:after="0" w:line="240" w:lineRule="auto"/>
        <w:ind w:firstLine="709"/>
        <w:jc w:val="both"/>
        <w:rPr>
          <w:rFonts w:ascii="Times New Roman" w:hAnsi="Times New Roman" w:cs="Times New Roman"/>
          <w:sz w:val="28"/>
          <w:szCs w:val="28"/>
        </w:rPr>
      </w:pPr>
      <w:r w:rsidRPr="00C226D0">
        <w:rPr>
          <w:rFonts w:ascii="Times New Roman" w:eastAsia="Times New Roman" w:hAnsi="Times New Roman" w:cs="Times New Roman"/>
          <w:b/>
          <w:i/>
          <w:sz w:val="28"/>
          <w:szCs w:val="24"/>
        </w:rPr>
        <w:t xml:space="preserve">С уменьшением к 2016 году предусмотрены расходы за счет средств </w:t>
      </w:r>
      <w:r w:rsidRPr="00C226D0">
        <w:rPr>
          <w:rFonts w:ascii="Times New Roman" w:hAnsi="Times New Roman" w:cs="Times New Roman"/>
          <w:b/>
          <w:i/>
          <w:sz w:val="28"/>
          <w:szCs w:val="28"/>
        </w:rPr>
        <w:t xml:space="preserve">краевого бюджета </w:t>
      </w:r>
      <w:r w:rsidRPr="00C226D0">
        <w:rPr>
          <w:rFonts w:ascii="Times New Roman" w:hAnsi="Times New Roman" w:cs="Times New Roman"/>
          <w:i/>
          <w:sz w:val="28"/>
          <w:szCs w:val="28"/>
        </w:rPr>
        <w:t>на</w:t>
      </w:r>
      <w:r w:rsidRPr="00C226D0">
        <w:rPr>
          <w:rFonts w:ascii="Times New Roman" w:hAnsi="Times New Roman" w:cs="Times New Roman"/>
          <w:sz w:val="28"/>
          <w:szCs w:val="28"/>
        </w:rPr>
        <w:t>:</w:t>
      </w:r>
    </w:p>
    <w:p w:rsidR="00C226D0" w:rsidRPr="00C226D0" w:rsidRDefault="00C226D0" w:rsidP="00C226D0">
      <w:pPr>
        <w:spacing w:after="0" w:line="240" w:lineRule="auto"/>
        <w:ind w:firstLine="720"/>
        <w:jc w:val="both"/>
        <w:rPr>
          <w:rFonts w:ascii="Times New Roman" w:eastAsia="Times New Roman" w:hAnsi="Times New Roman" w:cs="Times New Roman"/>
          <w:iCs/>
          <w:color w:val="000000"/>
          <w:sz w:val="28"/>
          <w:szCs w:val="28"/>
        </w:rPr>
      </w:pPr>
      <w:r w:rsidRPr="00C226D0">
        <w:rPr>
          <w:rFonts w:ascii="Times New Roman" w:eastAsia="Times New Roman" w:hAnsi="Times New Roman" w:cs="Times New Roman"/>
          <w:iCs/>
          <w:color w:val="000000"/>
          <w:sz w:val="28"/>
          <w:szCs w:val="28"/>
        </w:rPr>
        <w:lastRenderedPageBreak/>
        <w:t>благоустройство территорий, прилегающих к краевым государственным учреждени</w:t>
      </w:r>
      <w:r w:rsidR="00A43BD4">
        <w:rPr>
          <w:rFonts w:ascii="Times New Roman" w:eastAsia="Times New Roman" w:hAnsi="Times New Roman" w:cs="Times New Roman"/>
          <w:iCs/>
          <w:color w:val="000000"/>
          <w:sz w:val="28"/>
          <w:szCs w:val="28"/>
        </w:rPr>
        <w:t>ям здравоохранения в размере 0,9</w:t>
      </w:r>
      <w:r w:rsidRPr="00C226D0">
        <w:rPr>
          <w:rFonts w:ascii="Times New Roman" w:eastAsia="Times New Roman" w:hAnsi="Times New Roman" w:cs="Times New Roman"/>
          <w:iCs/>
          <w:color w:val="000000"/>
          <w:sz w:val="28"/>
          <w:szCs w:val="28"/>
        </w:rPr>
        <w:t xml:space="preserve"> млн рублей (в 2016 – 3,0 млн рублей). Средства предусмотрены для КГБУЗ "Ольгинская центральная районная больница";</w:t>
      </w:r>
    </w:p>
    <w:p w:rsidR="00C226D0" w:rsidRPr="00C226D0" w:rsidRDefault="00C226D0" w:rsidP="00C226D0">
      <w:pPr>
        <w:spacing w:after="0" w:line="240" w:lineRule="auto"/>
        <w:ind w:firstLine="720"/>
        <w:jc w:val="both"/>
        <w:rPr>
          <w:rFonts w:ascii="Times New Roman" w:eastAsia="Times New Roman" w:hAnsi="Times New Roman" w:cs="Times New Roman"/>
          <w:iCs/>
          <w:color w:val="000000"/>
          <w:sz w:val="28"/>
          <w:szCs w:val="28"/>
        </w:rPr>
      </w:pPr>
      <w:r w:rsidRPr="00C226D0">
        <w:rPr>
          <w:rFonts w:ascii="Times New Roman" w:eastAsia="Times New Roman" w:hAnsi="Times New Roman" w:cs="Times New Roman"/>
          <w:iCs/>
          <w:color w:val="000000"/>
          <w:sz w:val="28"/>
          <w:szCs w:val="28"/>
        </w:rPr>
        <w:t>приобретение краевыми государственными учреждениями особо ценного движимого имущества – 3,1 млн рублей (в 2016 – 8,2 млн рублей). Средства предусмотрены для КГБУЗ "Ольгинская центральная районная больница" для приобретения санитарного автотранспорта;</w:t>
      </w:r>
    </w:p>
    <w:p w:rsidR="00C226D0" w:rsidRPr="00C226D0" w:rsidRDefault="00C226D0" w:rsidP="00C226D0">
      <w:pPr>
        <w:spacing w:after="0" w:line="240" w:lineRule="auto"/>
        <w:ind w:firstLine="720"/>
        <w:jc w:val="both"/>
        <w:rPr>
          <w:rFonts w:ascii="Times New Roman" w:eastAsia="Times New Roman" w:hAnsi="Times New Roman" w:cs="Times New Roman"/>
          <w:iCs/>
          <w:color w:val="000000"/>
          <w:sz w:val="28"/>
          <w:szCs w:val="28"/>
        </w:rPr>
      </w:pPr>
      <w:r w:rsidRPr="00C226D0">
        <w:rPr>
          <w:rFonts w:ascii="Times New Roman" w:eastAsia="Times New Roman" w:hAnsi="Times New Roman" w:cs="Times New Roman"/>
          <w:iCs/>
          <w:color w:val="000000"/>
          <w:sz w:val="28"/>
          <w:szCs w:val="28"/>
        </w:rPr>
        <w:t>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 347,0 млн руб</w:t>
      </w:r>
      <w:r w:rsidR="00C828B2">
        <w:rPr>
          <w:rFonts w:ascii="Times New Roman" w:eastAsia="Times New Roman" w:hAnsi="Times New Roman" w:cs="Times New Roman"/>
          <w:iCs/>
          <w:color w:val="000000"/>
          <w:sz w:val="28"/>
          <w:szCs w:val="28"/>
        </w:rPr>
        <w:t>лей (в 2016 – 544,4 млн рублей);</w:t>
      </w:r>
    </w:p>
    <w:p w:rsidR="00C226D0" w:rsidRPr="00C226D0" w:rsidRDefault="00C226D0" w:rsidP="00C226D0">
      <w:pPr>
        <w:spacing w:after="0" w:line="240" w:lineRule="auto"/>
        <w:ind w:firstLine="708"/>
        <w:jc w:val="both"/>
        <w:rPr>
          <w:rFonts w:ascii="Times New Roman" w:hAnsi="Times New Roman" w:cs="Times New Roman"/>
          <w:i/>
          <w:sz w:val="28"/>
          <w:szCs w:val="28"/>
        </w:rPr>
      </w:pPr>
      <w:r w:rsidRPr="00C226D0">
        <w:rPr>
          <w:rFonts w:ascii="Times New Roman" w:hAnsi="Times New Roman" w:cs="Times New Roman"/>
          <w:sz w:val="28"/>
          <w:szCs w:val="28"/>
        </w:rPr>
        <w:t xml:space="preserve">приобретение оборудования и расходных материалов для неонатального и аудиологического скрининга – 10,0 млн рублей (2016 год – 15,4 млн рублей). </w:t>
      </w:r>
      <w:r w:rsidRPr="00C226D0">
        <w:rPr>
          <w:rFonts w:ascii="Times New Roman" w:hAnsi="Times New Roman" w:cs="Times New Roman"/>
          <w:i/>
          <w:sz w:val="28"/>
          <w:szCs w:val="28"/>
        </w:rPr>
        <w:t>Справочно:  данные расходы действующей редакцией ГП на 2017 год не предусмотрены;</w:t>
      </w:r>
    </w:p>
    <w:p w:rsidR="00C226D0" w:rsidRPr="00C226D0" w:rsidRDefault="00C226D0" w:rsidP="00C226D0">
      <w:pPr>
        <w:spacing w:after="0" w:line="240" w:lineRule="auto"/>
        <w:ind w:firstLine="708"/>
        <w:jc w:val="both"/>
        <w:rPr>
          <w:rFonts w:ascii="Times New Roman" w:eastAsia="Times New Roman" w:hAnsi="Times New Roman" w:cs="Times New Roman"/>
          <w:i/>
          <w:iCs/>
          <w:color w:val="000000"/>
          <w:sz w:val="28"/>
          <w:szCs w:val="28"/>
        </w:rPr>
      </w:pPr>
      <w:r w:rsidRPr="00C226D0">
        <w:rPr>
          <w:rFonts w:ascii="Times New Roman" w:hAnsi="Times New Roman" w:cs="Times New Roman"/>
          <w:sz w:val="28"/>
          <w:szCs w:val="28"/>
        </w:rPr>
        <w:t xml:space="preserve">приобретение оборудования и расходных материалов для проведения пренатальной (дородовой) диагностики нарушений развития ребенка - 10,0 млн рублей (2016 год – 16,9 млн рублей). </w:t>
      </w:r>
      <w:r w:rsidRPr="00C226D0">
        <w:rPr>
          <w:rFonts w:ascii="Times New Roman" w:hAnsi="Times New Roman" w:cs="Times New Roman"/>
          <w:i/>
          <w:sz w:val="28"/>
          <w:szCs w:val="28"/>
        </w:rPr>
        <w:t xml:space="preserve">Справочно: действующей редакцией ГП данные расходы на 2017 год не предусмотрены. </w:t>
      </w:r>
    </w:p>
    <w:p w:rsidR="00C226D0" w:rsidRPr="00C226D0" w:rsidRDefault="00C226D0" w:rsidP="00C226D0">
      <w:pPr>
        <w:spacing w:after="0" w:line="240" w:lineRule="auto"/>
        <w:ind w:firstLine="720"/>
        <w:jc w:val="both"/>
        <w:rPr>
          <w:rFonts w:ascii="Times New Roman" w:eastAsia="Times New Roman" w:hAnsi="Times New Roman" w:cs="Times New Roman"/>
          <w:b/>
          <w:i/>
          <w:sz w:val="28"/>
          <w:szCs w:val="28"/>
        </w:rPr>
      </w:pPr>
      <w:r w:rsidRPr="00C226D0">
        <w:rPr>
          <w:rFonts w:ascii="Times New Roman" w:eastAsia="Times New Roman" w:hAnsi="Times New Roman" w:cs="Times New Roman"/>
          <w:b/>
          <w:i/>
          <w:sz w:val="28"/>
          <w:szCs w:val="28"/>
        </w:rPr>
        <w:t>С увеличением к уровню 2016 года запланированы расходы за счет средств краевого бюджета на:</w:t>
      </w:r>
    </w:p>
    <w:p w:rsidR="00C226D0" w:rsidRPr="00C226D0" w:rsidRDefault="00C226D0" w:rsidP="00C226D0">
      <w:pPr>
        <w:spacing w:after="0" w:line="240" w:lineRule="auto"/>
        <w:ind w:firstLine="720"/>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обеспечение деятельности (оказание услуг, выполнение работ) краевых государственных учреждений – на 277,1 млн рублей (2016 год – 3500,4 млн рублей, 2017 год – 3777,5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 xml:space="preserve"> 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 на 56,3 млн рублей (2016 год – 61,3 млн рублей, 2017 год – 117,6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приобретение краевыми государственными учреждениями здравоохранения специального медицинского оборудования – на 25,7 млн рублей (2016 год – 141,5 млн рублей, 2017 год – 167,2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мероприятия по обследованию населения с целью выявления туберкулеза, лечения больных туберкулезом, а также профилактических мероприятий, и финансовым обеспечением закупок диагностических средств для выявления и мониторинга лечения лиц, инфицированных вирусами иммунодефицита человека и гепатитов B и C – на 3,8 млн рублей (2016 год – 1,2 млн рублей, 2017 год – 5,0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реконструкцию государственного учреждения здравоохранения "Приморский краевой онкологический диспансер" и пристройка к радиологическому корпусу на 2 каньона (40 коек) – на 104,0 млн рублей (2016 год – 233,0 млн рублей, 2017 год – 337,0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iCs/>
          <w:color w:val="000000"/>
          <w:sz w:val="28"/>
          <w:szCs w:val="28"/>
        </w:rPr>
      </w:pPr>
      <w:r w:rsidRPr="00C226D0">
        <w:rPr>
          <w:rFonts w:ascii="Times New Roman" w:eastAsia="Times New Roman" w:hAnsi="Times New Roman" w:cs="Times New Roman"/>
          <w:iCs/>
          <w:color w:val="000000"/>
          <w:sz w:val="28"/>
          <w:szCs w:val="28"/>
        </w:rPr>
        <w:t xml:space="preserve">оплату стоимости проезда в федеральные специализированные медицинские организации для обеспечения специализированной </w:t>
      </w:r>
      <w:r w:rsidRPr="00C226D0">
        <w:rPr>
          <w:rFonts w:ascii="Times New Roman" w:eastAsia="Times New Roman" w:hAnsi="Times New Roman" w:cs="Times New Roman"/>
          <w:iCs/>
          <w:color w:val="000000"/>
          <w:sz w:val="28"/>
          <w:szCs w:val="28"/>
        </w:rPr>
        <w:lastRenderedPageBreak/>
        <w:t>медицинской помощью в пределах выделяемых квот – на 9,5 млн рублей (2016 год – 10,8 млн рублей, 2017 год – 20,3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iCs/>
          <w:color w:val="000000"/>
          <w:sz w:val="28"/>
          <w:szCs w:val="28"/>
        </w:rPr>
      </w:pPr>
      <w:r w:rsidRPr="00C226D0">
        <w:rPr>
          <w:rFonts w:ascii="Times New Roman" w:eastAsia="Times New Roman" w:hAnsi="Times New Roman" w:cs="Times New Roman"/>
          <w:iCs/>
          <w:color w:val="000000"/>
          <w:sz w:val="28"/>
          <w:szCs w:val="28"/>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 на 3,9 млн рублей (2016 год – 5,2 млн рублей, 2017 год – 9,1 млн рублей);</w:t>
      </w:r>
    </w:p>
    <w:p w:rsidR="00C226D0" w:rsidRPr="00C226D0" w:rsidRDefault="00C226D0" w:rsidP="00C226D0">
      <w:pPr>
        <w:spacing w:after="0" w:line="240" w:lineRule="auto"/>
        <w:ind w:firstLine="720"/>
        <w:jc w:val="both"/>
        <w:rPr>
          <w:rFonts w:ascii="Times New Roman" w:eastAsia="Times New Roman" w:hAnsi="Times New Roman" w:cs="Times New Roman"/>
          <w:iCs/>
          <w:color w:val="000000"/>
          <w:sz w:val="28"/>
          <w:szCs w:val="28"/>
        </w:rPr>
      </w:pPr>
      <w:r w:rsidRPr="00C226D0">
        <w:rPr>
          <w:rFonts w:ascii="Times New Roman" w:eastAsia="Times New Roman" w:hAnsi="Times New Roman" w:cs="Times New Roman"/>
          <w:iCs/>
          <w:color w:val="000000"/>
          <w:sz w:val="28"/>
          <w:szCs w:val="28"/>
        </w:rPr>
        <w:t xml:space="preserve">страховые взносы по обязательному медицинскому страхованию неработающего населения – на 51,9 млн рублей (2016 год – 10978,5 млн рублей, 2017 год – 11030,4 млн рублей). </w:t>
      </w:r>
    </w:p>
    <w:p w:rsidR="00C226D0" w:rsidRPr="00C226D0" w:rsidRDefault="00C226D0" w:rsidP="00C226D0">
      <w:pPr>
        <w:autoSpaceDE w:val="0"/>
        <w:autoSpaceDN w:val="0"/>
        <w:adjustRightInd w:val="0"/>
        <w:spacing w:after="0" w:line="240" w:lineRule="auto"/>
        <w:ind w:firstLine="708"/>
        <w:jc w:val="both"/>
        <w:outlineLvl w:val="0"/>
        <w:rPr>
          <w:rFonts w:ascii="Times New Roman" w:eastAsia="Calibri" w:hAnsi="Times New Roman" w:cs="Times New Roman"/>
          <w:noProof/>
          <w:sz w:val="28"/>
          <w:szCs w:val="28"/>
        </w:rPr>
      </w:pPr>
      <w:r w:rsidRPr="00C226D0">
        <w:rPr>
          <w:rFonts w:ascii="Times New Roman" w:eastAsia="Calibri" w:hAnsi="Times New Roman" w:cs="Times New Roman"/>
          <w:sz w:val="28"/>
          <w:szCs w:val="28"/>
        </w:rPr>
        <w:t>Необходимый годовой объем страховых взносов на неработающее население рассчитывается в соот</w:t>
      </w:r>
      <w:r w:rsidR="000A0613">
        <w:rPr>
          <w:rFonts w:ascii="Times New Roman" w:eastAsia="Calibri" w:hAnsi="Times New Roman" w:cs="Times New Roman"/>
          <w:sz w:val="28"/>
          <w:szCs w:val="28"/>
        </w:rPr>
        <w:t>ветствии с пунктом 2 статьи 23 Ф</w:t>
      </w:r>
      <w:r w:rsidRPr="00C226D0">
        <w:rPr>
          <w:rFonts w:ascii="Times New Roman" w:eastAsia="Calibri" w:hAnsi="Times New Roman" w:cs="Times New Roman"/>
          <w:sz w:val="28"/>
          <w:szCs w:val="28"/>
        </w:rPr>
        <w:t>едерального закона от 29.11.2010 № 326-ФЗ "Об обязательном медицинском страховании в Российской Федерации" и не может быть меньше произведения численности</w:t>
      </w:r>
      <w:r w:rsidRPr="00C226D0">
        <w:rPr>
          <w:rFonts w:ascii="Times New Roman" w:eastAsia="Calibri" w:hAnsi="Times New Roman" w:cs="Times New Roman"/>
          <w:b/>
          <w:sz w:val="28"/>
          <w:szCs w:val="28"/>
        </w:rPr>
        <w:t xml:space="preserve"> </w:t>
      </w:r>
      <w:r w:rsidRPr="00C226D0">
        <w:rPr>
          <w:rFonts w:ascii="Times New Roman" w:eastAsia="Calibri" w:hAnsi="Times New Roman" w:cs="Times New Roman"/>
          <w:sz w:val="28"/>
          <w:szCs w:val="28"/>
        </w:rPr>
        <w:t xml:space="preserve">неработающих застрахованных лиц на 1 апреля года, предшествующего очередному году, и тарифа страхового взноса на обязательное медицинское страхование неработающего населения в  сумме </w:t>
      </w:r>
      <w:r w:rsidRPr="00C226D0">
        <w:rPr>
          <w:rFonts w:ascii="Times New Roman" w:eastAsia="Calibri" w:hAnsi="Times New Roman" w:cs="Times New Roman"/>
          <w:noProof/>
          <w:sz w:val="28"/>
          <w:szCs w:val="28"/>
        </w:rPr>
        <w:t>18864,6 рублей</w:t>
      </w:r>
      <w:r w:rsidR="000A0613">
        <w:rPr>
          <w:rFonts w:ascii="Times New Roman" w:eastAsia="Calibri" w:hAnsi="Times New Roman" w:cs="Times New Roman"/>
          <w:sz w:val="28"/>
          <w:szCs w:val="28"/>
        </w:rPr>
        <w:t>, установленного статьей 1 Ф</w:t>
      </w:r>
      <w:r w:rsidRPr="00C226D0">
        <w:rPr>
          <w:rFonts w:ascii="Times New Roman" w:eastAsia="Calibri" w:hAnsi="Times New Roman" w:cs="Times New Roman"/>
          <w:noProof/>
          <w:sz w:val="28"/>
          <w:szCs w:val="28"/>
        </w:rPr>
        <w:t xml:space="preserve">едерального закона от 30.11.2011 № 354-ФЗ "О размере и порядке расчета тарифа страхового взноса на обязательное медицинское страхование неработающего населения". </w:t>
      </w:r>
    </w:p>
    <w:p w:rsidR="00C226D0" w:rsidRPr="00C226D0" w:rsidRDefault="00C226D0" w:rsidP="00C226D0">
      <w:pPr>
        <w:spacing w:after="0" w:line="240" w:lineRule="auto"/>
        <w:ind w:firstLine="708"/>
        <w:jc w:val="both"/>
        <w:rPr>
          <w:rFonts w:ascii="Times New Roman" w:eastAsia="Times New Roman" w:hAnsi="Times New Roman" w:cs="Times New Roman"/>
          <w:noProof/>
          <w:sz w:val="28"/>
          <w:szCs w:val="28"/>
          <w:lang w:eastAsia="ru-RU"/>
        </w:rPr>
      </w:pPr>
      <w:r w:rsidRPr="00C226D0">
        <w:rPr>
          <w:rFonts w:ascii="Times New Roman" w:eastAsia="Times New Roman" w:hAnsi="Times New Roman" w:cs="Times New Roman"/>
          <w:noProof/>
          <w:sz w:val="28"/>
          <w:szCs w:val="28"/>
          <w:lang w:eastAsia="ru-RU"/>
        </w:rPr>
        <w:t>Коэффициент дифференциации для Приморского края  составляет 0,5105; коэффициент к тарифу – 1,0; коэффициент удорожания стоимости медицинских услуг – 1,0.</w:t>
      </w:r>
    </w:p>
    <w:p w:rsidR="00C226D0" w:rsidRPr="00C226D0" w:rsidRDefault="00C226D0" w:rsidP="00C226D0">
      <w:pPr>
        <w:autoSpaceDE w:val="0"/>
        <w:autoSpaceDN w:val="0"/>
        <w:adjustRightInd w:val="0"/>
        <w:spacing w:after="0" w:line="240" w:lineRule="auto"/>
        <w:ind w:firstLine="708"/>
        <w:jc w:val="both"/>
        <w:rPr>
          <w:rFonts w:ascii="Times New Roman" w:eastAsia="Calibri" w:hAnsi="Times New Roman" w:cs="Times New Roman"/>
          <w:noProof/>
          <w:sz w:val="28"/>
          <w:szCs w:val="28"/>
        </w:rPr>
      </w:pPr>
      <w:r w:rsidRPr="00C226D0">
        <w:rPr>
          <w:rFonts w:ascii="Times New Roman" w:eastAsia="Calibri" w:hAnsi="Times New Roman" w:cs="Times New Roman"/>
          <w:noProof/>
          <w:sz w:val="28"/>
          <w:szCs w:val="28"/>
        </w:rPr>
        <w:t xml:space="preserve">Исходя из расчета (18864,6 рубля*0,5105*1*1*1145374 (численность неработающих граждан по состоянию на 01.04.2016)) годовой объем бюджетных ассигнований на обязательное медицинское страхование неработающего населения на 2017 год составляет 11030,4 млн рублей, что соответствует запланированным расходам краевого бюджета на указанные цели. </w:t>
      </w:r>
    </w:p>
    <w:p w:rsidR="00C226D0" w:rsidRPr="00C226D0" w:rsidRDefault="00C226D0" w:rsidP="00C226D0">
      <w:pPr>
        <w:spacing w:after="0" w:line="240" w:lineRule="auto"/>
        <w:ind w:firstLine="709"/>
        <w:jc w:val="both"/>
        <w:rPr>
          <w:rFonts w:ascii="Times New Roman" w:eastAsia="Times New Roman" w:hAnsi="Times New Roman" w:cs="Times New Roman"/>
          <w:sz w:val="28"/>
          <w:szCs w:val="24"/>
        </w:rPr>
      </w:pPr>
      <w:r w:rsidRPr="00C226D0">
        <w:rPr>
          <w:rFonts w:ascii="Times New Roman" w:eastAsia="Times New Roman" w:hAnsi="Times New Roman" w:cs="Times New Roman"/>
          <w:b/>
          <w:i/>
          <w:sz w:val="28"/>
          <w:szCs w:val="24"/>
        </w:rPr>
        <w:t>Законопроектом на 2017 год предусмотрены новые расходы на</w:t>
      </w:r>
      <w:r w:rsidRPr="00C226D0">
        <w:rPr>
          <w:rFonts w:ascii="Times New Roman" w:hAnsi="Times New Roman" w:cs="Times New Roman"/>
          <w:sz w:val="28"/>
          <w:szCs w:val="28"/>
        </w:rPr>
        <w:t xml:space="preserve"> </w:t>
      </w:r>
      <w:r w:rsidRPr="00C226D0">
        <w:rPr>
          <w:rFonts w:ascii="Times New Roman" w:hAnsi="Times New Roman" w:cs="Times New Roman"/>
          <w:b/>
          <w:i/>
          <w:sz w:val="28"/>
          <w:szCs w:val="28"/>
        </w:rPr>
        <w:t>приобретение</w:t>
      </w:r>
      <w:r w:rsidRPr="00C226D0">
        <w:rPr>
          <w:rFonts w:ascii="Times New Roman" w:eastAsia="Times New Roman" w:hAnsi="Times New Roman" w:cs="Times New Roman"/>
          <w:b/>
          <w:i/>
          <w:sz w:val="28"/>
          <w:szCs w:val="24"/>
        </w:rPr>
        <w:t>:</w:t>
      </w:r>
    </w:p>
    <w:p w:rsidR="00C226D0" w:rsidRPr="00C226D0" w:rsidRDefault="00C226D0" w:rsidP="00C226D0">
      <w:pPr>
        <w:spacing w:after="0" w:line="240" w:lineRule="auto"/>
        <w:ind w:firstLine="708"/>
        <w:jc w:val="both"/>
        <w:rPr>
          <w:rFonts w:ascii="Times New Roman" w:hAnsi="Times New Roman" w:cs="Times New Roman"/>
          <w:sz w:val="28"/>
          <w:szCs w:val="28"/>
        </w:rPr>
      </w:pPr>
      <w:r w:rsidRPr="00C226D0">
        <w:rPr>
          <w:rFonts w:ascii="Times New Roman" w:hAnsi="Times New Roman" w:cs="Times New Roman"/>
          <w:sz w:val="28"/>
          <w:szCs w:val="28"/>
        </w:rPr>
        <w:t>оборудования для корпуса ГУЗ "Приморский краевой онкологический диспансер" – 200,0 млн рублей;</w:t>
      </w:r>
    </w:p>
    <w:p w:rsidR="00C226D0" w:rsidRPr="00F30010" w:rsidRDefault="00C226D0" w:rsidP="00C226D0">
      <w:pPr>
        <w:spacing w:after="0" w:line="240" w:lineRule="auto"/>
        <w:ind w:firstLine="708"/>
        <w:jc w:val="both"/>
        <w:rPr>
          <w:rFonts w:ascii="Times New Roman" w:hAnsi="Times New Roman" w:cs="Times New Roman"/>
          <w:i/>
          <w:sz w:val="28"/>
          <w:szCs w:val="28"/>
        </w:rPr>
      </w:pPr>
      <w:r w:rsidRPr="00C226D0">
        <w:rPr>
          <w:rFonts w:ascii="Times New Roman" w:hAnsi="Times New Roman" w:cs="Times New Roman"/>
          <w:sz w:val="28"/>
          <w:szCs w:val="28"/>
        </w:rPr>
        <w:t xml:space="preserve">модульных фельдшерско-акушерских пунктов -  27,0 млн рублей (для четырех сел Ольгинского муниципального района и двух сел Ханкайского муниципального района). </w:t>
      </w:r>
      <w:r w:rsidR="00F30010" w:rsidRPr="00F30010">
        <w:rPr>
          <w:rFonts w:ascii="Times New Roman" w:hAnsi="Times New Roman" w:cs="Times New Roman"/>
          <w:i/>
          <w:sz w:val="28"/>
          <w:szCs w:val="28"/>
        </w:rPr>
        <w:t>Справочно: с</w:t>
      </w:r>
      <w:r w:rsidRPr="00F30010">
        <w:rPr>
          <w:rFonts w:ascii="Times New Roman" w:hAnsi="Times New Roman" w:cs="Times New Roman"/>
          <w:i/>
          <w:sz w:val="28"/>
          <w:szCs w:val="28"/>
        </w:rPr>
        <w:t>огласно действующей редакции ГП на 2017 год средства по данному мероприятию не предусмотрены.</w:t>
      </w:r>
    </w:p>
    <w:p w:rsidR="00A9351D" w:rsidRPr="004201DA" w:rsidRDefault="00A9351D" w:rsidP="006302CC">
      <w:pPr>
        <w:spacing w:after="0" w:line="240" w:lineRule="auto"/>
        <w:ind w:firstLine="720"/>
        <w:jc w:val="both"/>
        <w:rPr>
          <w:rFonts w:ascii="Times New Roman" w:eastAsia="Times New Roman" w:hAnsi="Times New Roman" w:cs="Times New Roman"/>
          <w:b/>
          <w:sz w:val="28"/>
          <w:szCs w:val="28"/>
          <w:lang w:eastAsia="ru-RU"/>
        </w:rPr>
      </w:pPr>
    </w:p>
    <w:p w:rsidR="009153F4" w:rsidRPr="009153F4" w:rsidRDefault="009153F4" w:rsidP="009153F4">
      <w:pPr>
        <w:spacing w:after="0" w:line="240" w:lineRule="auto"/>
        <w:ind w:firstLine="720"/>
        <w:jc w:val="both"/>
        <w:rPr>
          <w:rFonts w:ascii="Times New Roman" w:eastAsia="Times New Roman" w:hAnsi="Times New Roman" w:cs="Times New Roman"/>
          <w:b/>
          <w:sz w:val="28"/>
          <w:szCs w:val="28"/>
          <w:lang w:eastAsia="ru-RU"/>
        </w:rPr>
      </w:pPr>
      <w:r w:rsidRPr="009153F4">
        <w:rPr>
          <w:rFonts w:ascii="Times New Roman" w:eastAsia="Times New Roman" w:hAnsi="Times New Roman" w:cs="Times New Roman"/>
          <w:b/>
          <w:sz w:val="28"/>
          <w:szCs w:val="28"/>
          <w:lang w:eastAsia="ru-RU"/>
        </w:rPr>
        <w:t>5.15.2. Государственная программа "Развитие образования Приморского края" на 2013 – 2017 годы</w:t>
      </w:r>
    </w:p>
    <w:p w:rsidR="0029405E" w:rsidRPr="009153F4" w:rsidRDefault="0029405E" w:rsidP="0029405E">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Согласно паспорту ГП ответственным исполнителем является департамент образования и науки Приморского края, соисполнители</w:t>
      </w:r>
      <w:r>
        <w:rPr>
          <w:rFonts w:ascii="Times New Roman" w:eastAsia="Times New Roman" w:hAnsi="Times New Roman" w:cs="Times New Roman"/>
          <w:sz w:val="28"/>
          <w:szCs w:val="28"/>
          <w:lang w:eastAsia="ru-RU"/>
        </w:rPr>
        <w:t xml:space="preserve"> –</w:t>
      </w:r>
      <w:r w:rsidRPr="009153F4">
        <w:rPr>
          <w:rFonts w:ascii="Times New Roman" w:eastAsia="Times New Roman" w:hAnsi="Times New Roman" w:cs="Times New Roman"/>
          <w:sz w:val="28"/>
          <w:szCs w:val="28"/>
          <w:lang w:eastAsia="ru-RU"/>
        </w:rPr>
        <w:t xml:space="preserve"> департамент по делам молодежи Приморского края, департамент внутренней политики Приморского края.</w:t>
      </w:r>
    </w:p>
    <w:p w:rsidR="0029405E" w:rsidRPr="00B24F90" w:rsidRDefault="0029405E" w:rsidP="0029405E">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Законопроектом на 201</w:t>
      </w:r>
      <w:r w:rsidRPr="002807DA">
        <w:rPr>
          <w:rFonts w:ascii="Times New Roman" w:eastAsia="Times New Roman" w:hAnsi="Times New Roman" w:cs="Times New Roman"/>
          <w:sz w:val="28"/>
          <w:szCs w:val="28"/>
          <w:lang w:eastAsia="ru-RU"/>
        </w:rPr>
        <w:t>7</w:t>
      </w:r>
      <w:r w:rsidRPr="009153F4">
        <w:rPr>
          <w:rFonts w:ascii="Times New Roman" w:eastAsia="Times New Roman" w:hAnsi="Times New Roman" w:cs="Times New Roman"/>
          <w:sz w:val="28"/>
          <w:szCs w:val="28"/>
          <w:lang w:eastAsia="ru-RU"/>
        </w:rPr>
        <w:t xml:space="preserve"> год на реализацию мероприятий предусмотрены бюджетные ассигнования в общем объеме </w:t>
      </w:r>
      <w:r>
        <w:rPr>
          <w:rFonts w:ascii="Times New Roman" w:eastAsia="Times New Roman" w:hAnsi="Times New Roman" w:cs="Times New Roman"/>
          <w:sz w:val="28"/>
          <w:szCs w:val="28"/>
          <w:lang w:eastAsia="ru-RU"/>
        </w:rPr>
        <w:lastRenderedPageBreak/>
        <w:t>17491,6</w:t>
      </w:r>
      <w:r>
        <w:rPr>
          <w:rFonts w:ascii="Times New Roman" w:eastAsia="Times New Roman" w:hAnsi="Times New Roman" w:cs="Times New Roman"/>
          <w:sz w:val="28"/>
          <w:szCs w:val="28"/>
          <w:lang w:val="en-US" w:eastAsia="ru-RU"/>
        </w:rPr>
        <w:t> </w:t>
      </w:r>
      <w:r w:rsidRPr="009153F4">
        <w:rPr>
          <w:rFonts w:ascii="Times New Roman" w:eastAsia="Times New Roman" w:hAnsi="Times New Roman" w:cs="Times New Roman"/>
          <w:sz w:val="28"/>
          <w:szCs w:val="28"/>
          <w:lang w:eastAsia="ru-RU"/>
        </w:rPr>
        <w:t>млн</w:t>
      </w:r>
      <w:r>
        <w:rPr>
          <w:rFonts w:ascii="Times New Roman" w:eastAsia="Times New Roman" w:hAnsi="Times New Roman" w:cs="Times New Roman"/>
          <w:sz w:val="28"/>
          <w:szCs w:val="28"/>
          <w:lang w:val="en-US" w:eastAsia="ru-RU"/>
        </w:rPr>
        <w:t> </w:t>
      </w:r>
      <w:r w:rsidRPr="009153F4">
        <w:rPr>
          <w:rFonts w:ascii="Times New Roman" w:eastAsia="Times New Roman" w:hAnsi="Times New Roman" w:cs="Times New Roman"/>
          <w:sz w:val="28"/>
          <w:szCs w:val="28"/>
          <w:lang w:eastAsia="ru-RU"/>
        </w:rPr>
        <w:t>рублей,</w:t>
      </w:r>
      <w:r w:rsidRPr="004934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w:t>
      </w:r>
      <w:r w:rsidRPr="009153F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111,8</w:t>
      </w:r>
      <w:r w:rsidRPr="009153F4">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0,6</w:t>
      </w:r>
      <w:r w:rsidRPr="009153F4">
        <w:rPr>
          <w:rFonts w:ascii="Times New Roman" w:eastAsia="Times New Roman" w:hAnsi="Times New Roman" w:cs="Times New Roman"/>
          <w:sz w:val="28"/>
          <w:szCs w:val="28"/>
          <w:lang w:eastAsia="ru-RU"/>
        </w:rPr>
        <w:t xml:space="preserve"> % меньше, чем в 201</w:t>
      </w:r>
      <w:r>
        <w:rPr>
          <w:rFonts w:ascii="Times New Roman" w:eastAsia="Times New Roman" w:hAnsi="Times New Roman" w:cs="Times New Roman"/>
          <w:sz w:val="28"/>
          <w:szCs w:val="28"/>
          <w:lang w:eastAsia="ru-RU"/>
        </w:rPr>
        <w:t>6</w:t>
      </w:r>
      <w:r w:rsidRPr="009153F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17603,4</w:t>
      </w:r>
      <w:r w:rsidRPr="009153F4">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w:t>
      </w:r>
      <w:r w:rsidRPr="009153F4">
        <w:rPr>
          <w:rFonts w:ascii="Times New Roman" w:eastAsia="Times New Roman" w:hAnsi="Times New Roman" w:cs="Times New Roman"/>
          <w:sz w:val="28"/>
          <w:szCs w:val="28"/>
          <w:lang w:eastAsia="ru-RU"/>
        </w:rPr>
        <w:t xml:space="preserve"> из них за счет средств краевого бюджета – </w:t>
      </w:r>
      <w:r>
        <w:rPr>
          <w:rFonts w:ascii="Times New Roman" w:eastAsia="Times New Roman" w:hAnsi="Times New Roman" w:cs="Times New Roman"/>
          <w:sz w:val="28"/>
          <w:szCs w:val="28"/>
          <w:lang w:eastAsia="ru-RU"/>
        </w:rPr>
        <w:t>17480,8</w:t>
      </w:r>
      <w:r w:rsidRPr="009153F4">
        <w:rPr>
          <w:rFonts w:ascii="Times New Roman" w:eastAsia="Times New Roman" w:hAnsi="Times New Roman" w:cs="Times New Roman"/>
          <w:sz w:val="28"/>
          <w:szCs w:val="28"/>
          <w:lang w:eastAsia="ru-RU"/>
        </w:rPr>
        <w:t xml:space="preserve"> млн рублей, федерального бюджета – </w:t>
      </w:r>
      <w:r>
        <w:rPr>
          <w:rFonts w:ascii="Times New Roman" w:eastAsia="Times New Roman" w:hAnsi="Times New Roman" w:cs="Times New Roman"/>
          <w:sz w:val="28"/>
          <w:szCs w:val="28"/>
          <w:lang w:eastAsia="ru-RU"/>
        </w:rPr>
        <w:t>10,8</w:t>
      </w:r>
      <w:r w:rsidRPr="009153F4">
        <w:rPr>
          <w:rFonts w:ascii="Times New Roman" w:eastAsia="Times New Roman" w:hAnsi="Times New Roman" w:cs="Times New Roman"/>
          <w:sz w:val="28"/>
          <w:szCs w:val="28"/>
          <w:lang w:eastAsia="ru-RU"/>
        </w:rPr>
        <w:t xml:space="preserve"> млн рублей. </w:t>
      </w:r>
      <w:r w:rsidRPr="00B24F90">
        <w:rPr>
          <w:rFonts w:ascii="Times New Roman" w:eastAsia="Times New Roman" w:hAnsi="Times New Roman" w:cs="Times New Roman"/>
          <w:sz w:val="28"/>
          <w:szCs w:val="28"/>
          <w:lang w:eastAsia="ru-RU"/>
        </w:rPr>
        <w:t>Бюджетные ассигнования планового периода 201</w:t>
      </w:r>
      <w:r w:rsidRPr="00695B72">
        <w:rPr>
          <w:rFonts w:ascii="Times New Roman" w:eastAsia="Times New Roman" w:hAnsi="Times New Roman" w:cs="Times New Roman"/>
          <w:sz w:val="28"/>
          <w:szCs w:val="28"/>
          <w:lang w:eastAsia="ru-RU"/>
        </w:rPr>
        <w:t>8</w:t>
      </w:r>
      <w:r w:rsidRPr="00B24F90">
        <w:rPr>
          <w:rFonts w:ascii="Times New Roman" w:eastAsia="Times New Roman" w:hAnsi="Times New Roman" w:cs="Times New Roman"/>
          <w:sz w:val="28"/>
          <w:szCs w:val="28"/>
          <w:lang w:eastAsia="ru-RU"/>
        </w:rPr>
        <w:t xml:space="preserve"> и 201</w:t>
      </w:r>
      <w:r w:rsidRPr="00695B72">
        <w:rPr>
          <w:rFonts w:ascii="Times New Roman" w:eastAsia="Times New Roman" w:hAnsi="Times New Roman" w:cs="Times New Roman"/>
          <w:sz w:val="28"/>
          <w:szCs w:val="28"/>
          <w:lang w:eastAsia="ru-RU"/>
        </w:rPr>
        <w:t>9</w:t>
      </w:r>
      <w:r w:rsidRPr="00B24F90">
        <w:rPr>
          <w:rFonts w:ascii="Times New Roman" w:eastAsia="Times New Roman" w:hAnsi="Times New Roman" w:cs="Times New Roman"/>
          <w:sz w:val="28"/>
          <w:szCs w:val="28"/>
          <w:lang w:eastAsia="ru-RU"/>
        </w:rPr>
        <w:t xml:space="preserve"> годов </w:t>
      </w:r>
      <w:r>
        <w:rPr>
          <w:rFonts w:ascii="Times New Roman" w:eastAsia="Times New Roman" w:hAnsi="Times New Roman" w:cs="Times New Roman"/>
          <w:sz w:val="28"/>
          <w:szCs w:val="28"/>
          <w:lang w:eastAsia="ru-RU"/>
        </w:rPr>
        <w:t xml:space="preserve">снижены к уровню предыдущего </w:t>
      </w:r>
      <w:r w:rsidR="00A77E08">
        <w:rPr>
          <w:rFonts w:ascii="Times New Roman" w:eastAsia="Times New Roman" w:hAnsi="Times New Roman" w:cs="Times New Roman"/>
          <w:sz w:val="28"/>
          <w:szCs w:val="28"/>
          <w:lang w:eastAsia="ru-RU"/>
        </w:rPr>
        <w:t xml:space="preserve">года </w:t>
      </w:r>
      <w:r w:rsidRPr="00B24F9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114,9 </w:t>
      </w:r>
      <w:r w:rsidRPr="00B24F90">
        <w:rPr>
          <w:rFonts w:ascii="Times New Roman" w:eastAsia="Times New Roman" w:hAnsi="Times New Roman" w:cs="Times New Roman"/>
          <w:sz w:val="28"/>
          <w:szCs w:val="28"/>
          <w:lang w:eastAsia="ru-RU"/>
        </w:rPr>
        <w:t xml:space="preserve">млн рублей и </w:t>
      </w:r>
      <w:r>
        <w:rPr>
          <w:rFonts w:ascii="Times New Roman" w:eastAsia="Times New Roman" w:hAnsi="Times New Roman" w:cs="Times New Roman"/>
          <w:sz w:val="28"/>
          <w:szCs w:val="28"/>
          <w:lang w:eastAsia="ru-RU"/>
        </w:rPr>
        <w:t>341,7</w:t>
      </w:r>
      <w:r w:rsidRPr="00B24F90">
        <w:rPr>
          <w:rFonts w:ascii="Times New Roman" w:eastAsia="Times New Roman" w:hAnsi="Times New Roman" w:cs="Times New Roman"/>
          <w:sz w:val="28"/>
          <w:szCs w:val="28"/>
          <w:lang w:eastAsia="ru-RU"/>
        </w:rPr>
        <w:t xml:space="preserve"> млн рублей соответственно.</w:t>
      </w:r>
    </w:p>
    <w:p w:rsidR="0029405E" w:rsidRPr="00B24F90" w:rsidRDefault="0029405E" w:rsidP="0029405E">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w:t>
      </w:r>
      <w:r>
        <w:rPr>
          <w:rFonts w:ascii="Times New Roman" w:eastAsia="Times New Roman" w:hAnsi="Times New Roman" w:cs="Times New Roman"/>
          <w:sz w:val="28"/>
          <w:szCs w:val="28"/>
          <w:lang w:eastAsia="ru-RU"/>
        </w:rPr>
        <w:t xml:space="preserve">7 – </w:t>
      </w:r>
      <w:r w:rsidRPr="00B24F9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24F90">
        <w:rPr>
          <w:rFonts w:ascii="Times New Roman" w:eastAsia="Times New Roman" w:hAnsi="Times New Roman" w:cs="Times New Roman"/>
          <w:sz w:val="28"/>
          <w:szCs w:val="28"/>
          <w:lang w:eastAsia="ru-RU"/>
        </w:rPr>
        <w:t xml:space="preserve"> годах, предусмотренных на финансовое обеспечение ГП, представлена в таблице:</w:t>
      </w:r>
    </w:p>
    <w:p w:rsidR="0029405E" w:rsidRPr="00B24F90" w:rsidRDefault="0029405E" w:rsidP="0029405E">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Pr="00B24F90">
        <w:rPr>
          <w:rFonts w:ascii="Times New Roman" w:eastAsia="Times New Roman" w:hAnsi="Times New Roman" w:cs="Times New Roman"/>
          <w:sz w:val="24"/>
          <w:szCs w:val="24"/>
          <w:lang w:eastAsia="ru-RU"/>
        </w:rPr>
        <w:t xml:space="preserve"> </w:t>
      </w:r>
    </w:p>
    <w:tbl>
      <w:tblPr>
        <w:tblW w:w="9478" w:type="dxa"/>
        <w:tblInd w:w="93" w:type="dxa"/>
        <w:tblLayout w:type="fixed"/>
        <w:tblLook w:val="04A0" w:firstRow="1" w:lastRow="0" w:firstColumn="1" w:lastColumn="0" w:noHBand="0" w:noVBand="1"/>
      </w:tblPr>
      <w:tblGrid>
        <w:gridCol w:w="1433"/>
        <w:gridCol w:w="1209"/>
        <w:gridCol w:w="943"/>
        <w:gridCol w:w="943"/>
        <w:gridCol w:w="928"/>
        <w:gridCol w:w="730"/>
        <w:gridCol w:w="567"/>
        <w:gridCol w:w="709"/>
        <w:gridCol w:w="600"/>
        <w:gridCol w:w="817"/>
        <w:gridCol w:w="599"/>
      </w:tblGrid>
      <w:tr w:rsidR="0029405E" w:rsidRPr="0067707F" w:rsidTr="00E47B76">
        <w:trPr>
          <w:trHeight w:val="20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Наименование ГП</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05E"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Закон Приморского края на 2016 год</w:t>
            </w:r>
            <w:r>
              <w:rPr>
                <w:rFonts w:ascii="Times New Roman" w:eastAsia="Times New Roman" w:hAnsi="Times New Roman" w:cs="Times New Roman"/>
                <w:color w:val="000000"/>
                <w:sz w:val="18"/>
                <w:szCs w:val="18"/>
                <w:lang w:eastAsia="ru-RU"/>
              </w:rPr>
              <w:t xml:space="preserve"> </w:t>
            </w:r>
          </w:p>
          <w:p w:rsidR="0029405E" w:rsidRPr="0067707F" w:rsidRDefault="0029405E" w:rsidP="00E47B76">
            <w:pPr>
              <w:spacing w:after="0" w:line="240" w:lineRule="auto"/>
              <w:ind w:lef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изменения</w:t>
            </w:r>
            <w:r w:rsidRPr="0067707F">
              <w:rPr>
                <w:rFonts w:ascii="Times New Roman" w:eastAsia="Times New Roman" w:hAnsi="Times New Roman" w:cs="Times New Roman"/>
                <w:color w:val="000000"/>
                <w:sz w:val="18"/>
                <w:szCs w:val="18"/>
                <w:lang w:eastAsia="ru-RU"/>
              </w:rPr>
              <w:t>)</w:t>
            </w:r>
          </w:p>
        </w:tc>
        <w:tc>
          <w:tcPr>
            <w:tcW w:w="2814" w:type="dxa"/>
            <w:gridSpan w:val="3"/>
            <w:tcBorders>
              <w:top w:val="single" w:sz="4" w:space="0" w:color="auto"/>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Pr="0067707F">
              <w:rPr>
                <w:rFonts w:ascii="Times New Roman" w:eastAsia="Times New Roman" w:hAnsi="Times New Roman" w:cs="Times New Roman"/>
                <w:color w:val="000000"/>
                <w:sz w:val="18"/>
                <w:szCs w:val="18"/>
                <w:lang w:eastAsia="ru-RU"/>
              </w:rPr>
              <w:t>аконопроект</w:t>
            </w:r>
          </w:p>
        </w:tc>
        <w:tc>
          <w:tcPr>
            <w:tcW w:w="4022" w:type="dxa"/>
            <w:gridSpan w:val="6"/>
            <w:tcBorders>
              <w:top w:val="single" w:sz="4" w:space="0" w:color="auto"/>
              <w:left w:val="nil"/>
              <w:bottom w:val="single" w:sz="4" w:space="0" w:color="auto"/>
              <w:right w:val="single" w:sz="4" w:space="0" w:color="auto"/>
            </w:tcBorders>
            <w:shd w:val="clear" w:color="auto" w:fill="auto"/>
            <w:noWrap/>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Темпы роста (снижения) расходов</w:t>
            </w:r>
          </w:p>
        </w:tc>
      </w:tr>
      <w:tr w:rsidR="0029405E" w:rsidRPr="0067707F" w:rsidTr="00E47B76">
        <w:trPr>
          <w:trHeight w:val="24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на 2017 год</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на 2018 год</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на 2019 год</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2017/2016</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2018/2017</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2019/201</w:t>
            </w:r>
            <w:r>
              <w:rPr>
                <w:rFonts w:ascii="Times New Roman" w:eastAsia="Times New Roman" w:hAnsi="Times New Roman" w:cs="Times New Roman"/>
                <w:color w:val="000000"/>
                <w:sz w:val="18"/>
                <w:szCs w:val="18"/>
                <w:lang w:eastAsia="ru-RU"/>
              </w:rPr>
              <w:t>8</w:t>
            </w:r>
          </w:p>
        </w:tc>
      </w:tr>
      <w:tr w:rsidR="0029405E" w:rsidRPr="0067707F" w:rsidTr="00E47B76">
        <w:trPr>
          <w:trHeight w:val="29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p>
        </w:tc>
        <w:tc>
          <w:tcPr>
            <w:tcW w:w="730"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сумма</w:t>
            </w:r>
          </w:p>
        </w:tc>
        <w:tc>
          <w:tcPr>
            <w:tcW w:w="600" w:type="dxa"/>
            <w:tcBorders>
              <w:top w:val="nil"/>
              <w:left w:val="nil"/>
              <w:bottom w:val="single" w:sz="4" w:space="0" w:color="auto"/>
              <w:right w:val="single" w:sz="4" w:space="0" w:color="auto"/>
            </w:tcBorders>
            <w:shd w:val="clear" w:color="auto" w:fill="auto"/>
            <w:noWrap/>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сумма</w:t>
            </w:r>
          </w:p>
        </w:tc>
        <w:tc>
          <w:tcPr>
            <w:tcW w:w="599" w:type="dxa"/>
            <w:tcBorders>
              <w:top w:val="nil"/>
              <w:left w:val="nil"/>
              <w:bottom w:val="single" w:sz="4" w:space="0" w:color="auto"/>
              <w:right w:val="single" w:sz="4" w:space="0" w:color="auto"/>
            </w:tcBorders>
            <w:shd w:val="clear" w:color="auto" w:fill="auto"/>
            <w:noWrap/>
            <w:vAlign w:val="center"/>
            <w:hideMark/>
          </w:tcPr>
          <w:p w:rsidR="0029405E" w:rsidRPr="0067707F" w:rsidRDefault="0029405E" w:rsidP="00E47B76">
            <w:pPr>
              <w:spacing w:after="0" w:line="240" w:lineRule="auto"/>
              <w:jc w:val="center"/>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w:t>
            </w:r>
          </w:p>
        </w:tc>
      </w:tr>
      <w:tr w:rsidR="0029405E" w:rsidRPr="0067707F" w:rsidTr="00CE65E5">
        <w:trPr>
          <w:trHeight w:val="81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"Развитие образования Приморского края"  на 2013-2020 годы</w:t>
            </w:r>
          </w:p>
        </w:tc>
        <w:tc>
          <w:tcPr>
            <w:tcW w:w="1209"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17603,4</w:t>
            </w:r>
          </w:p>
        </w:tc>
        <w:tc>
          <w:tcPr>
            <w:tcW w:w="943"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17491,6</w:t>
            </w:r>
          </w:p>
        </w:tc>
        <w:tc>
          <w:tcPr>
            <w:tcW w:w="943"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17376,7</w:t>
            </w:r>
          </w:p>
        </w:tc>
        <w:tc>
          <w:tcPr>
            <w:tcW w:w="928"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17035</w:t>
            </w:r>
            <w:r>
              <w:rPr>
                <w:rFonts w:ascii="Times New Roman" w:eastAsia="Times New Roman" w:hAnsi="Times New Roman" w:cs="Times New Roman"/>
                <w:color w:val="000000"/>
                <w:sz w:val="18"/>
                <w:szCs w:val="18"/>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-111,8</w:t>
            </w:r>
          </w:p>
        </w:tc>
        <w:tc>
          <w:tcPr>
            <w:tcW w:w="567"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99,4</w:t>
            </w:r>
          </w:p>
        </w:tc>
        <w:tc>
          <w:tcPr>
            <w:tcW w:w="709"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-114,9</w:t>
            </w:r>
          </w:p>
        </w:tc>
        <w:tc>
          <w:tcPr>
            <w:tcW w:w="600" w:type="dxa"/>
            <w:tcBorders>
              <w:top w:val="nil"/>
              <w:left w:val="nil"/>
              <w:bottom w:val="single" w:sz="4" w:space="0" w:color="auto"/>
              <w:right w:val="single" w:sz="4" w:space="0" w:color="auto"/>
            </w:tcBorders>
            <w:shd w:val="clear" w:color="auto" w:fill="auto"/>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sidRPr="0067707F">
              <w:rPr>
                <w:rFonts w:ascii="Times New Roman" w:eastAsia="Times New Roman" w:hAnsi="Times New Roman" w:cs="Times New Roman"/>
                <w:color w:val="000000"/>
                <w:sz w:val="18"/>
                <w:szCs w:val="18"/>
                <w:lang w:eastAsia="ru-RU"/>
              </w:rPr>
              <w:t>99,3</w:t>
            </w:r>
          </w:p>
        </w:tc>
        <w:tc>
          <w:tcPr>
            <w:tcW w:w="817" w:type="dxa"/>
            <w:tcBorders>
              <w:top w:val="nil"/>
              <w:left w:val="nil"/>
              <w:bottom w:val="single" w:sz="4" w:space="0" w:color="auto"/>
              <w:right w:val="single" w:sz="4" w:space="0" w:color="auto"/>
            </w:tcBorders>
            <w:shd w:val="clear" w:color="auto" w:fill="auto"/>
            <w:noWrap/>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-341,7</w:t>
            </w:r>
          </w:p>
        </w:tc>
        <w:tc>
          <w:tcPr>
            <w:tcW w:w="599" w:type="dxa"/>
            <w:tcBorders>
              <w:top w:val="nil"/>
              <w:left w:val="nil"/>
              <w:bottom w:val="single" w:sz="4" w:space="0" w:color="auto"/>
              <w:right w:val="single" w:sz="4" w:space="0" w:color="auto"/>
            </w:tcBorders>
            <w:shd w:val="clear" w:color="auto" w:fill="auto"/>
            <w:noWrap/>
            <w:vAlign w:val="center"/>
            <w:hideMark/>
          </w:tcPr>
          <w:p w:rsidR="0029405E" w:rsidRPr="0067707F" w:rsidRDefault="0029405E" w:rsidP="00E47B76">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98,0</w:t>
            </w:r>
          </w:p>
        </w:tc>
      </w:tr>
    </w:tbl>
    <w:p w:rsidR="0029405E" w:rsidRPr="00B24F90" w:rsidRDefault="0029405E" w:rsidP="0029405E">
      <w:pPr>
        <w:spacing w:after="0" w:line="240" w:lineRule="auto"/>
        <w:ind w:firstLine="709"/>
        <w:jc w:val="both"/>
        <w:outlineLvl w:val="4"/>
        <w:rPr>
          <w:rFonts w:ascii="Times New Roman" w:eastAsia="Times New Roman" w:hAnsi="Times New Roman" w:cs="Times New Roman"/>
          <w:sz w:val="28"/>
          <w:szCs w:val="28"/>
          <w:lang w:eastAsia="ru-RU"/>
        </w:rPr>
      </w:pPr>
    </w:p>
    <w:p w:rsidR="0029405E" w:rsidRDefault="0029405E" w:rsidP="0029405E">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Расходы на реализацию мероприятий ГП в законопроекте на 201</w:t>
      </w:r>
      <w:r>
        <w:rPr>
          <w:rFonts w:ascii="Times New Roman" w:eastAsia="Times New Roman" w:hAnsi="Times New Roman" w:cs="Times New Roman"/>
          <w:sz w:val="28"/>
          <w:szCs w:val="28"/>
          <w:lang w:eastAsia="ru-RU"/>
        </w:rPr>
        <w:t>7</w:t>
      </w:r>
      <w:r w:rsidRPr="009153F4">
        <w:rPr>
          <w:rFonts w:ascii="Times New Roman" w:eastAsia="Times New Roman" w:hAnsi="Times New Roman" w:cs="Times New Roman"/>
          <w:sz w:val="28"/>
          <w:szCs w:val="28"/>
          <w:lang w:eastAsia="ru-RU"/>
        </w:rPr>
        <w:t xml:space="preserve"> год в разрезе ведомств составляют</w:t>
      </w:r>
      <w:r>
        <w:rPr>
          <w:rFonts w:ascii="Times New Roman" w:eastAsia="Times New Roman" w:hAnsi="Times New Roman" w:cs="Times New Roman"/>
          <w:sz w:val="28"/>
          <w:szCs w:val="28"/>
          <w:lang w:eastAsia="ru-RU"/>
        </w:rPr>
        <w:t>:</w:t>
      </w:r>
      <w:r w:rsidRPr="009153F4">
        <w:rPr>
          <w:rFonts w:ascii="Times New Roman" w:eastAsia="Times New Roman" w:hAnsi="Times New Roman" w:cs="Times New Roman"/>
          <w:sz w:val="28"/>
          <w:szCs w:val="28"/>
          <w:lang w:eastAsia="ru-RU"/>
        </w:rPr>
        <w:t xml:space="preserve"> по департаменту образования и науки Приморского </w:t>
      </w:r>
      <w:r w:rsidRPr="00366DB9">
        <w:rPr>
          <w:rFonts w:ascii="Times New Roman" w:eastAsia="Times New Roman" w:hAnsi="Times New Roman" w:cs="Times New Roman"/>
          <w:sz w:val="28"/>
          <w:szCs w:val="28"/>
          <w:lang w:eastAsia="ru-RU"/>
        </w:rPr>
        <w:t xml:space="preserve">края </w:t>
      </w:r>
      <w:r>
        <w:rPr>
          <w:rFonts w:ascii="Times New Roman" w:eastAsia="Times New Roman" w:hAnsi="Times New Roman" w:cs="Times New Roman"/>
          <w:sz w:val="28"/>
          <w:szCs w:val="28"/>
          <w:lang w:eastAsia="ru-RU"/>
        </w:rPr>
        <w:t xml:space="preserve">- </w:t>
      </w:r>
      <w:r w:rsidRPr="00366DB9">
        <w:rPr>
          <w:rFonts w:ascii="Times New Roman" w:eastAsia="Times New Roman" w:hAnsi="Times New Roman" w:cs="Times New Roman"/>
          <w:sz w:val="28"/>
          <w:szCs w:val="28"/>
          <w:lang w:eastAsia="ru-RU"/>
        </w:rPr>
        <w:t xml:space="preserve">17462,8 млн рублей, департаменту по делам молодежи Приморского края </w:t>
      </w:r>
      <w:r>
        <w:rPr>
          <w:rFonts w:ascii="Times New Roman" w:eastAsia="Times New Roman" w:hAnsi="Times New Roman" w:cs="Times New Roman"/>
          <w:sz w:val="28"/>
          <w:szCs w:val="28"/>
          <w:lang w:eastAsia="ru-RU"/>
        </w:rPr>
        <w:t xml:space="preserve">- </w:t>
      </w:r>
      <w:r w:rsidRPr="00366DB9">
        <w:rPr>
          <w:rFonts w:ascii="Times New Roman" w:eastAsia="Times New Roman" w:hAnsi="Times New Roman" w:cs="Times New Roman"/>
          <w:sz w:val="28"/>
          <w:szCs w:val="28"/>
          <w:lang w:eastAsia="ru-RU"/>
        </w:rPr>
        <w:t>28,8 млн рублей.</w:t>
      </w:r>
      <w:r w:rsidRPr="009153F4">
        <w:rPr>
          <w:rFonts w:ascii="Times New Roman" w:eastAsia="Times New Roman" w:hAnsi="Times New Roman" w:cs="Times New Roman"/>
          <w:sz w:val="28"/>
          <w:szCs w:val="28"/>
          <w:lang w:eastAsia="ru-RU"/>
        </w:rPr>
        <w:t xml:space="preserve"> </w:t>
      </w:r>
    </w:p>
    <w:p w:rsidR="0029405E" w:rsidRPr="009153F4" w:rsidRDefault="0029405E" w:rsidP="0029405E">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Структура ГП на 201</w:t>
      </w:r>
      <w:r>
        <w:rPr>
          <w:rFonts w:ascii="Times New Roman" w:eastAsia="Times New Roman" w:hAnsi="Times New Roman" w:cs="Times New Roman"/>
          <w:sz w:val="28"/>
          <w:szCs w:val="28"/>
          <w:lang w:eastAsia="ru-RU"/>
        </w:rPr>
        <w:t>7</w:t>
      </w:r>
      <w:r w:rsidRPr="009153F4">
        <w:rPr>
          <w:rFonts w:ascii="Times New Roman" w:eastAsia="Times New Roman" w:hAnsi="Times New Roman" w:cs="Times New Roman"/>
          <w:sz w:val="28"/>
          <w:szCs w:val="28"/>
          <w:lang w:eastAsia="ru-RU"/>
        </w:rPr>
        <w:t xml:space="preserve"> год в разрезе подпрограмм представлена в таблице.</w:t>
      </w:r>
    </w:p>
    <w:tbl>
      <w:tblPr>
        <w:tblW w:w="9371" w:type="dxa"/>
        <w:tblInd w:w="93" w:type="dxa"/>
        <w:tblLook w:val="04A0" w:firstRow="1" w:lastRow="0" w:firstColumn="1" w:lastColumn="0" w:noHBand="0" w:noVBand="1"/>
      </w:tblPr>
      <w:tblGrid>
        <w:gridCol w:w="4874"/>
        <w:gridCol w:w="1362"/>
        <w:gridCol w:w="1390"/>
        <w:gridCol w:w="1745"/>
      </w:tblGrid>
      <w:tr w:rsidR="00CE65E5" w:rsidRPr="009153F4" w:rsidTr="00100736">
        <w:trPr>
          <w:trHeight w:val="255"/>
        </w:trPr>
        <w:tc>
          <w:tcPr>
            <w:tcW w:w="4874" w:type="dxa"/>
            <w:tcBorders>
              <w:bottom w:val="single" w:sz="4" w:space="0" w:color="auto"/>
            </w:tcBorders>
            <w:vAlign w:val="center"/>
          </w:tcPr>
          <w:p w:rsidR="00CE65E5" w:rsidRPr="009153F4" w:rsidRDefault="00CE65E5" w:rsidP="00E47B76">
            <w:pPr>
              <w:spacing w:after="0" w:line="240" w:lineRule="auto"/>
              <w:jc w:val="center"/>
              <w:rPr>
                <w:rFonts w:ascii="Times New Roman" w:eastAsia="Times New Roman" w:hAnsi="Times New Roman" w:cs="Times New Roman"/>
                <w:sz w:val="20"/>
                <w:szCs w:val="20"/>
                <w:lang w:eastAsia="ru-RU"/>
              </w:rPr>
            </w:pPr>
          </w:p>
        </w:tc>
        <w:tc>
          <w:tcPr>
            <w:tcW w:w="1362" w:type="dxa"/>
            <w:tcBorders>
              <w:bottom w:val="single" w:sz="4" w:space="0" w:color="auto"/>
            </w:tcBorders>
            <w:vAlign w:val="center"/>
          </w:tcPr>
          <w:p w:rsidR="00CE65E5" w:rsidRPr="0003029B" w:rsidRDefault="00CE65E5" w:rsidP="00E47B76">
            <w:pPr>
              <w:spacing w:after="0" w:line="240" w:lineRule="auto"/>
              <w:jc w:val="center"/>
              <w:rPr>
                <w:rFonts w:ascii="Times New Roman" w:eastAsia="Times New Roman" w:hAnsi="Times New Roman" w:cs="Times New Roman"/>
                <w:sz w:val="20"/>
                <w:szCs w:val="20"/>
                <w:lang w:eastAsia="ru-RU"/>
              </w:rPr>
            </w:pPr>
          </w:p>
        </w:tc>
        <w:tc>
          <w:tcPr>
            <w:tcW w:w="1390" w:type="dxa"/>
            <w:tcBorders>
              <w:bottom w:val="single" w:sz="4" w:space="0" w:color="auto"/>
            </w:tcBorders>
            <w:vAlign w:val="center"/>
          </w:tcPr>
          <w:p w:rsidR="00CE65E5" w:rsidRDefault="00CE65E5" w:rsidP="00E47B76">
            <w:pPr>
              <w:spacing w:after="0" w:line="240" w:lineRule="auto"/>
              <w:jc w:val="center"/>
              <w:rPr>
                <w:rFonts w:ascii="Times New Roman" w:eastAsia="Times New Roman" w:hAnsi="Times New Roman" w:cs="Times New Roman"/>
                <w:sz w:val="20"/>
                <w:szCs w:val="20"/>
                <w:lang w:eastAsia="ru-RU"/>
              </w:rPr>
            </w:pPr>
          </w:p>
        </w:tc>
        <w:tc>
          <w:tcPr>
            <w:tcW w:w="1745" w:type="dxa"/>
            <w:tcBorders>
              <w:bottom w:val="single" w:sz="4" w:space="0" w:color="auto"/>
            </w:tcBorders>
            <w:vAlign w:val="center"/>
          </w:tcPr>
          <w:p w:rsidR="00CE65E5" w:rsidRPr="009153F4" w:rsidRDefault="00CE65E5" w:rsidP="00E47B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Pr="009153F4">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c>
      </w:tr>
      <w:tr w:rsidR="0029405E" w:rsidRPr="009153F4" w:rsidTr="00100736">
        <w:trPr>
          <w:trHeight w:val="255"/>
        </w:trPr>
        <w:tc>
          <w:tcPr>
            <w:tcW w:w="4874" w:type="dxa"/>
            <w:vMerge w:val="restart"/>
            <w:tcBorders>
              <w:top w:val="single" w:sz="4" w:space="0" w:color="auto"/>
              <w:left w:val="single" w:sz="4" w:space="0" w:color="000000"/>
              <w:bottom w:val="single" w:sz="4" w:space="0" w:color="000000"/>
              <w:right w:val="single" w:sz="4" w:space="0" w:color="auto"/>
            </w:tcBorders>
            <w:vAlign w:val="center"/>
            <w:hideMark/>
          </w:tcPr>
          <w:p w:rsidR="0029405E" w:rsidRPr="009153F4" w:rsidRDefault="0029405E" w:rsidP="00E47B76">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Наименование</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29405E" w:rsidRDefault="0029405E" w:rsidP="00E47B76">
            <w:pPr>
              <w:spacing w:after="0" w:line="240" w:lineRule="auto"/>
              <w:jc w:val="center"/>
              <w:rPr>
                <w:rFonts w:ascii="Times New Roman" w:eastAsia="Times New Roman" w:hAnsi="Times New Roman" w:cs="Times New Roman"/>
                <w:sz w:val="20"/>
                <w:szCs w:val="20"/>
                <w:lang w:eastAsia="ru-RU"/>
              </w:rPr>
            </w:pPr>
            <w:r w:rsidRPr="0003029B">
              <w:rPr>
                <w:rFonts w:ascii="Times New Roman" w:eastAsia="Times New Roman" w:hAnsi="Times New Roman" w:cs="Times New Roman"/>
                <w:sz w:val="20"/>
                <w:szCs w:val="20"/>
                <w:lang w:eastAsia="ru-RU"/>
              </w:rPr>
              <w:t xml:space="preserve">Закон Приморского края </w:t>
            </w:r>
          </w:p>
          <w:p w:rsidR="0029405E" w:rsidRPr="0003029B" w:rsidRDefault="0029405E" w:rsidP="00E47B76">
            <w:pPr>
              <w:spacing w:after="0" w:line="240" w:lineRule="auto"/>
              <w:jc w:val="center"/>
              <w:rPr>
                <w:rFonts w:ascii="Times New Roman" w:eastAsia="Times New Roman" w:hAnsi="Times New Roman" w:cs="Times New Roman"/>
                <w:sz w:val="20"/>
                <w:szCs w:val="20"/>
                <w:lang w:eastAsia="ru-RU"/>
              </w:rPr>
            </w:pPr>
            <w:r w:rsidRPr="0003029B">
              <w:rPr>
                <w:rFonts w:ascii="Times New Roman" w:eastAsia="Times New Roman" w:hAnsi="Times New Roman" w:cs="Times New Roman"/>
                <w:sz w:val="20"/>
                <w:szCs w:val="20"/>
                <w:lang w:eastAsia="ru-RU"/>
              </w:rPr>
              <w:t xml:space="preserve">на 2016 год </w:t>
            </w:r>
          </w:p>
          <w:p w:rsidR="0029405E" w:rsidRPr="009153F4" w:rsidRDefault="0029405E" w:rsidP="00E47B76">
            <w:pPr>
              <w:spacing w:after="0" w:line="240" w:lineRule="auto"/>
              <w:ind w:left="-147"/>
              <w:jc w:val="center"/>
              <w:rPr>
                <w:rFonts w:ascii="Times New Roman" w:eastAsia="Times New Roman" w:hAnsi="Times New Roman" w:cs="Times New Roman"/>
                <w:sz w:val="20"/>
                <w:szCs w:val="20"/>
                <w:lang w:eastAsia="ru-RU"/>
              </w:rPr>
            </w:pPr>
            <w:r w:rsidRPr="0003029B">
              <w:rPr>
                <w:rFonts w:ascii="Times New Roman" w:eastAsia="Times New Roman" w:hAnsi="Times New Roman" w:cs="Times New Roman"/>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Законоп</w:t>
            </w:r>
            <w:r w:rsidRPr="009153F4">
              <w:rPr>
                <w:rFonts w:ascii="Times New Roman" w:eastAsia="Times New Roman" w:hAnsi="Times New Roman" w:cs="Times New Roman"/>
                <w:sz w:val="20"/>
                <w:szCs w:val="20"/>
                <w:lang w:eastAsia="ru-RU"/>
              </w:rPr>
              <w:t>роект на 201</w:t>
            </w:r>
            <w:r>
              <w:rPr>
                <w:rFonts w:ascii="Times New Roman" w:eastAsia="Times New Roman" w:hAnsi="Times New Roman" w:cs="Times New Roman"/>
                <w:sz w:val="20"/>
                <w:szCs w:val="20"/>
                <w:lang w:eastAsia="ru-RU"/>
              </w:rPr>
              <w:t>7</w:t>
            </w:r>
            <w:r w:rsidRPr="009153F4">
              <w:rPr>
                <w:rFonts w:ascii="Times New Roman" w:eastAsia="Times New Roman" w:hAnsi="Times New Roman" w:cs="Times New Roman"/>
                <w:sz w:val="20"/>
                <w:szCs w:val="20"/>
                <w:lang w:eastAsia="ru-RU"/>
              </w:rPr>
              <w:t xml:space="preserve"> год</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Отклонения</w:t>
            </w:r>
            <w:r w:rsidRPr="009153F4">
              <w:rPr>
                <w:rFonts w:ascii="Times New Roman" w:eastAsia="Times New Roman" w:hAnsi="Times New Roman" w:cs="Times New Roman"/>
                <w:sz w:val="20"/>
                <w:szCs w:val="20"/>
                <w:lang w:eastAsia="ru-RU"/>
              </w:rPr>
              <w:br/>
              <w:t>(+ увеличение,  – снижение)</w:t>
            </w:r>
          </w:p>
        </w:tc>
      </w:tr>
      <w:tr w:rsidR="0029405E" w:rsidRPr="009153F4" w:rsidTr="00E47B76">
        <w:trPr>
          <w:trHeight w:val="25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r>
      <w:tr w:rsidR="0029405E" w:rsidRPr="009153F4" w:rsidTr="00E47B76">
        <w:trPr>
          <w:trHeight w:val="52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05E" w:rsidRPr="009153F4" w:rsidRDefault="0029405E" w:rsidP="00E47B76">
            <w:pPr>
              <w:spacing w:after="0" w:line="240" w:lineRule="auto"/>
              <w:rPr>
                <w:rFonts w:ascii="Times New Roman" w:eastAsia="Times New Roman" w:hAnsi="Times New Roman" w:cs="Times New Roman"/>
                <w:sz w:val="20"/>
                <w:szCs w:val="20"/>
                <w:lang w:eastAsia="ru-RU"/>
              </w:rPr>
            </w:pPr>
          </w:p>
        </w:tc>
      </w:tr>
      <w:tr w:rsidR="0029405E" w:rsidRPr="009153F4" w:rsidTr="00100736">
        <w:trPr>
          <w:trHeight w:val="510"/>
        </w:trPr>
        <w:tc>
          <w:tcPr>
            <w:tcW w:w="4874" w:type="dxa"/>
            <w:tcBorders>
              <w:top w:val="nil"/>
              <w:left w:val="single" w:sz="4" w:space="0" w:color="000000"/>
              <w:bottom w:val="single" w:sz="4" w:space="0" w:color="000000"/>
              <w:right w:val="single" w:sz="4" w:space="0" w:color="auto"/>
            </w:tcBorders>
            <w:hideMark/>
          </w:tcPr>
          <w:p w:rsidR="0029405E" w:rsidRPr="009153F4" w:rsidRDefault="0029405E" w:rsidP="00E47B76">
            <w:pPr>
              <w:spacing w:after="0" w:line="240" w:lineRule="auto"/>
              <w:rPr>
                <w:rFonts w:ascii="Times New Roman" w:eastAsia="Times New Roman" w:hAnsi="Times New Roman" w:cs="Times New Roman"/>
                <w:b/>
                <w:bCs/>
                <w:sz w:val="20"/>
                <w:szCs w:val="20"/>
                <w:lang w:eastAsia="ru-RU"/>
              </w:rPr>
            </w:pPr>
            <w:r w:rsidRPr="009153F4">
              <w:rPr>
                <w:rFonts w:ascii="Times New Roman" w:eastAsia="Times New Roman" w:hAnsi="Times New Roman" w:cs="Times New Roman"/>
                <w:b/>
                <w:bCs/>
                <w:sz w:val="20"/>
                <w:szCs w:val="20"/>
                <w:lang w:eastAsia="ru-RU"/>
              </w:rPr>
              <w:t>ГП "Развитие  образования Приморского края" на 2013-20</w:t>
            </w:r>
            <w:r>
              <w:rPr>
                <w:rFonts w:ascii="Times New Roman" w:eastAsia="Times New Roman" w:hAnsi="Times New Roman" w:cs="Times New Roman"/>
                <w:b/>
                <w:bCs/>
                <w:sz w:val="20"/>
                <w:szCs w:val="20"/>
                <w:lang w:eastAsia="ru-RU"/>
              </w:rPr>
              <w:t xml:space="preserve">20 </w:t>
            </w:r>
            <w:r w:rsidRPr="009153F4">
              <w:rPr>
                <w:rFonts w:ascii="Times New Roman" w:eastAsia="Times New Roman" w:hAnsi="Times New Roman" w:cs="Times New Roman"/>
                <w:b/>
                <w:bCs/>
                <w:sz w:val="20"/>
                <w:szCs w:val="20"/>
                <w:lang w:eastAsia="ru-RU"/>
              </w:rPr>
              <w:t>годы</w:t>
            </w:r>
          </w:p>
        </w:tc>
        <w:tc>
          <w:tcPr>
            <w:tcW w:w="1362"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17603,4</w:t>
            </w:r>
          </w:p>
        </w:tc>
        <w:tc>
          <w:tcPr>
            <w:tcW w:w="1390"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17491,6</w:t>
            </w:r>
          </w:p>
        </w:tc>
        <w:tc>
          <w:tcPr>
            <w:tcW w:w="1745"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-111,8</w:t>
            </w:r>
          </w:p>
        </w:tc>
      </w:tr>
      <w:tr w:rsidR="0029405E" w:rsidRPr="009153F4" w:rsidTr="00100736">
        <w:trPr>
          <w:trHeight w:val="227"/>
        </w:trPr>
        <w:tc>
          <w:tcPr>
            <w:tcW w:w="4874" w:type="dxa"/>
            <w:tcBorders>
              <w:top w:val="nil"/>
              <w:left w:val="single" w:sz="4" w:space="0" w:color="000000"/>
              <w:bottom w:val="single" w:sz="4" w:space="0" w:color="000000"/>
              <w:right w:val="single" w:sz="4" w:space="0" w:color="auto"/>
            </w:tcBorders>
            <w:hideMark/>
          </w:tcPr>
          <w:p w:rsidR="0029405E" w:rsidRPr="009153F4" w:rsidRDefault="0029405E" w:rsidP="00E47B76">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системы дошкольного образования"</w:t>
            </w:r>
          </w:p>
        </w:tc>
        <w:tc>
          <w:tcPr>
            <w:tcW w:w="1362"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4492,1</w:t>
            </w:r>
          </w:p>
        </w:tc>
        <w:tc>
          <w:tcPr>
            <w:tcW w:w="1390"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4531,9</w:t>
            </w:r>
          </w:p>
        </w:tc>
        <w:tc>
          <w:tcPr>
            <w:tcW w:w="1745"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39,8</w:t>
            </w:r>
          </w:p>
        </w:tc>
      </w:tr>
      <w:tr w:rsidR="0029405E" w:rsidRPr="009153F4" w:rsidTr="00100736">
        <w:trPr>
          <w:trHeight w:val="335"/>
        </w:trPr>
        <w:tc>
          <w:tcPr>
            <w:tcW w:w="4874" w:type="dxa"/>
            <w:tcBorders>
              <w:top w:val="nil"/>
              <w:left w:val="single" w:sz="4" w:space="0" w:color="000000"/>
              <w:bottom w:val="single" w:sz="4" w:space="0" w:color="000000"/>
              <w:right w:val="single" w:sz="4" w:space="0" w:color="000000"/>
            </w:tcBorders>
            <w:hideMark/>
          </w:tcPr>
          <w:p w:rsidR="0029405E" w:rsidRPr="009153F4" w:rsidRDefault="0029405E" w:rsidP="00E47B76">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системы общего образования"</w:t>
            </w:r>
          </w:p>
        </w:tc>
        <w:tc>
          <w:tcPr>
            <w:tcW w:w="1362" w:type="dxa"/>
            <w:tcBorders>
              <w:top w:val="single" w:sz="4" w:space="0" w:color="auto"/>
              <w:left w:val="nil"/>
              <w:bottom w:val="single" w:sz="4" w:space="0" w:color="000000"/>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10592,1</w:t>
            </w:r>
          </w:p>
        </w:tc>
        <w:tc>
          <w:tcPr>
            <w:tcW w:w="1390" w:type="dxa"/>
            <w:tcBorders>
              <w:top w:val="single" w:sz="4" w:space="0" w:color="auto"/>
              <w:left w:val="nil"/>
              <w:bottom w:val="single" w:sz="4" w:space="0" w:color="000000"/>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10570,9</w:t>
            </w:r>
          </w:p>
        </w:tc>
        <w:tc>
          <w:tcPr>
            <w:tcW w:w="1745" w:type="dxa"/>
            <w:tcBorders>
              <w:top w:val="single" w:sz="4" w:space="0" w:color="auto"/>
              <w:left w:val="nil"/>
              <w:bottom w:val="single" w:sz="4" w:space="0" w:color="000000"/>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w:t>
            </w:r>
          </w:p>
        </w:tc>
      </w:tr>
      <w:tr w:rsidR="0029405E" w:rsidRPr="009153F4" w:rsidTr="00100736">
        <w:trPr>
          <w:trHeight w:val="598"/>
        </w:trPr>
        <w:tc>
          <w:tcPr>
            <w:tcW w:w="4874" w:type="dxa"/>
            <w:tcBorders>
              <w:top w:val="nil"/>
              <w:left w:val="single" w:sz="4" w:space="0" w:color="000000"/>
              <w:bottom w:val="single" w:sz="4" w:space="0" w:color="000000"/>
              <w:right w:val="single" w:sz="4" w:space="0" w:color="000000"/>
            </w:tcBorders>
            <w:hideMark/>
          </w:tcPr>
          <w:p w:rsidR="0029405E" w:rsidRPr="009153F4" w:rsidRDefault="0029405E" w:rsidP="00E47B76">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1362" w:type="dxa"/>
            <w:tcBorders>
              <w:top w:val="nil"/>
              <w:left w:val="nil"/>
              <w:bottom w:val="single" w:sz="4" w:space="0" w:color="000000"/>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430,6</w:t>
            </w:r>
          </w:p>
        </w:tc>
        <w:tc>
          <w:tcPr>
            <w:tcW w:w="1390" w:type="dxa"/>
            <w:tcBorders>
              <w:top w:val="nil"/>
              <w:left w:val="nil"/>
              <w:bottom w:val="single" w:sz="4" w:space="0" w:color="000000"/>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322,0</w:t>
            </w:r>
          </w:p>
        </w:tc>
        <w:tc>
          <w:tcPr>
            <w:tcW w:w="1745" w:type="dxa"/>
            <w:tcBorders>
              <w:top w:val="nil"/>
              <w:left w:val="nil"/>
              <w:bottom w:val="single" w:sz="4" w:space="0" w:color="000000"/>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-108,6</w:t>
            </w:r>
          </w:p>
        </w:tc>
      </w:tr>
      <w:tr w:rsidR="0029405E" w:rsidRPr="009153F4" w:rsidTr="00100736">
        <w:trPr>
          <w:trHeight w:val="510"/>
        </w:trPr>
        <w:tc>
          <w:tcPr>
            <w:tcW w:w="4874" w:type="dxa"/>
            <w:tcBorders>
              <w:top w:val="nil"/>
              <w:left w:val="single" w:sz="4" w:space="0" w:color="000000"/>
              <w:bottom w:val="single" w:sz="4" w:space="0" w:color="auto"/>
              <w:right w:val="single" w:sz="4" w:space="0" w:color="000000"/>
            </w:tcBorders>
            <w:hideMark/>
          </w:tcPr>
          <w:p w:rsidR="0029405E" w:rsidRPr="009153F4" w:rsidRDefault="0029405E" w:rsidP="00E47B76">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профессионального образования Приморского края"</w:t>
            </w:r>
          </w:p>
        </w:tc>
        <w:tc>
          <w:tcPr>
            <w:tcW w:w="1362" w:type="dxa"/>
            <w:tcBorders>
              <w:top w:val="nil"/>
              <w:left w:val="nil"/>
              <w:bottom w:val="single" w:sz="4" w:space="0" w:color="auto"/>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1527,1</w:t>
            </w:r>
          </w:p>
        </w:tc>
        <w:tc>
          <w:tcPr>
            <w:tcW w:w="1390" w:type="dxa"/>
            <w:tcBorders>
              <w:top w:val="nil"/>
              <w:left w:val="nil"/>
              <w:bottom w:val="single" w:sz="4" w:space="0" w:color="auto"/>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1498,1</w:t>
            </w:r>
          </w:p>
        </w:tc>
        <w:tc>
          <w:tcPr>
            <w:tcW w:w="1745" w:type="dxa"/>
            <w:tcBorders>
              <w:top w:val="nil"/>
              <w:left w:val="nil"/>
              <w:bottom w:val="single" w:sz="4" w:space="0" w:color="auto"/>
              <w:right w:val="single" w:sz="4" w:space="0" w:color="000000"/>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-29,0</w:t>
            </w:r>
          </w:p>
        </w:tc>
      </w:tr>
      <w:tr w:rsidR="0029405E" w:rsidRPr="009153F4" w:rsidTr="00100736">
        <w:trPr>
          <w:trHeight w:val="273"/>
        </w:trPr>
        <w:tc>
          <w:tcPr>
            <w:tcW w:w="4874" w:type="dxa"/>
            <w:tcBorders>
              <w:top w:val="single" w:sz="4" w:space="0" w:color="auto"/>
              <w:left w:val="single" w:sz="4" w:space="0" w:color="auto"/>
              <w:bottom w:val="single" w:sz="4" w:space="0" w:color="auto"/>
              <w:right w:val="single" w:sz="4" w:space="0" w:color="auto"/>
            </w:tcBorders>
          </w:tcPr>
          <w:p w:rsidR="0029405E" w:rsidRPr="009153F4" w:rsidRDefault="0029405E" w:rsidP="00E47B76">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"Реализация отдельных полномочий органа исполнитель</w:t>
            </w:r>
            <w:r>
              <w:rPr>
                <w:rFonts w:ascii="Times New Roman" w:eastAsia="Times New Roman" w:hAnsi="Times New Roman" w:cs="Times New Roman"/>
                <w:bCs/>
                <w:sz w:val="20"/>
                <w:szCs w:val="20"/>
                <w:lang w:eastAsia="ru-RU"/>
              </w:rPr>
              <w:t>ной власти в сфере образования"</w:t>
            </w:r>
          </w:p>
        </w:tc>
        <w:tc>
          <w:tcPr>
            <w:tcW w:w="1362"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153,6</w:t>
            </w:r>
          </w:p>
        </w:tc>
        <w:tc>
          <w:tcPr>
            <w:tcW w:w="1390"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156,4</w:t>
            </w:r>
          </w:p>
        </w:tc>
        <w:tc>
          <w:tcPr>
            <w:tcW w:w="1745"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w:t>
            </w:r>
          </w:p>
        </w:tc>
      </w:tr>
      <w:tr w:rsidR="0029405E" w:rsidRPr="009153F4" w:rsidTr="00100736">
        <w:trPr>
          <w:trHeight w:val="273"/>
        </w:trPr>
        <w:tc>
          <w:tcPr>
            <w:tcW w:w="4874" w:type="dxa"/>
            <w:tcBorders>
              <w:top w:val="single" w:sz="4" w:space="0" w:color="auto"/>
              <w:left w:val="single" w:sz="4" w:space="0" w:color="auto"/>
              <w:bottom w:val="single" w:sz="4" w:space="0" w:color="auto"/>
              <w:right w:val="single" w:sz="4" w:space="0" w:color="auto"/>
            </w:tcBorders>
            <w:hideMark/>
          </w:tcPr>
          <w:p w:rsidR="0029405E" w:rsidRPr="009153F4" w:rsidRDefault="0029405E" w:rsidP="00E47B76">
            <w:pPr>
              <w:spacing w:after="0" w:line="240" w:lineRule="auto"/>
              <w:rPr>
                <w:rFonts w:ascii="Times New Roman" w:eastAsia="Times New Roman" w:hAnsi="Times New Roman" w:cs="Times New Roman"/>
                <w:bCs/>
                <w:sz w:val="20"/>
                <w:szCs w:val="20"/>
                <w:lang w:eastAsia="ru-RU"/>
              </w:rPr>
            </w:pPr>
            <w:r w:rsidRPr="00961529">
              <w:rPr>
                <w:rFonts w:ascii="Times New Roman" w:eastAsia="Times New Roman" w:hAnsi="Times New Roman" w:cs="Times New Roman"/>
                <w:bCs/>
                <w:sz w:val="20"/>
                <w:szCs w:val="20"/>
                <w:lang w:eastAsia="ru-RU"/>
              </w:rPr>
              <w:t>Подпрограмма "Содействие созданию в Приморском крае новых мест в общеобразовательных организациях Приморского края"</w:t>
            </w:r>
          </w:p>
        </w:tc>
        <w:tc>
          <w:tcPr>
            <w:tcW w:w="1362"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407,9</w:t>
            </w:r>
          </w:p>
        </w:tc>
        <w:tc>
          <w:tcPr>
            <w:tcW w:w="1390"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412,3</w:t>
            </w:r>
          </w:p>
        </w:tc>
        <w:tc>
          <w:tcPr>
            <w:tcW w:w="1745" w:type="dxa"/>
            <w:tcBorders>
              <w:top w:val="single" w:sz="4" w:space="0" w:color="auto"/>
              <w:left w:val="single" w:sz="4" w:space="0" w:color="auto"/>
              <w:bottom w:val="single" w:sz="4" w:space="0" w:color="auto"/>
              <w:right w:val="single" w:sz="4" w:space="0" w:color="auto"/>
            </w:tcBorders>
            <w:vAlign w:val="bottom"/>
          </w:tcPr>
          <w:p w:rsidR="0029405E" w:rsidRPr="009153F4" w:rsidRDefault="0029405E" w:rsidP="00E47B7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w:t>
            </w:r>
          </w:p>
        </w:tc>
      </w:tr>
    </w:tbl>
    <w:p w:rsidR="0029405E" w:rsidRPr="009153F4" w:rsidRDefault="0029405E" w:rsidP="0029405E">
      <w:pPr>
        <w:spacing w:after="0" w:line="240" w:lineRule="auto"/>
        <w:ind w:firstLine="708"/>
        <w:jc w:val="both"/>
        <w:outlineLvl w:val="4"/>
        <w:rPr>
          <w:rFonts w:ascii="Times New Roman" w:eastAsia="Times New Roman" w:hAnsi="Times New Roman" w:cs="Times New Roman"/>
          <w:sz w:val="28"/>
          <w:szCs w:val="28"/>
          <w:lang w:eastAsia="ru-RU"/>
        </w:rPr>
      </w:pP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В сравнении с 2016 годом у</w:t>
      </w:r>
      <w:r w:rsidRPr="009153F4">
        <w:rPr>
          <w:rFonts w:ascii="Times New Roman" w:hAnsi="Times New Roman" w:cs="Times New Roman"/>
          <w:b/>
          <w:i/>
          <w:color w:val="000000" w:themeColor="text1"/>
          <w:sz w:val="28"/>
          <w:szCs w:val="28"/>
        </w:rPr>
        <w:t>величение объемов бюджетных назначений по ГП на 201</w:t>
      </w:r>
      <w:r>
        <w:rPr>
          <w:rFonts w:ascii="Times New Roman" w:hAnsi="Times New Roman" w:cs="Times New Roman"/>
          <w:b/>
          <w:i/>
          <w:color w:val="000000" w:themeColor="text1"/>
          <w:sz w:val="28"/>
          <w:szCs w:val="28"/>
        </w:rPr>
        <w:t>7</w:t>
      </w:r>
      <w:r w:rsidRPr="009153F4">
        <w:rPr>
          <w:rFonts w:ascii="Times New Roman" w:hAnsi="Times New Roman" w:cs="Times New Roman"/>
          <w:b/>
          <w:i/>
          <w:color w:val="000000" w:themeColor="text1"/>
          <w:sz w:val="28"/>
          <w:szCs w:val="28"/>
        </w:rPr>
        <w:t xml:space="preserve"> год</w:t>
      </w:r>
      <w:r w:rsidRPr="009153F4">
        <w:rPr>
          <w:rFonts w:ascii="Times New Roman" w:hAnsi="Times New Roman" w:cs="Times New Roman"/>
          <w:color w:val="000000" w:themeColor="text1"/>
          <w:sz w:val="28"/>
          <w:szCs w:val="28"/>
        </w:rPr>
        <w:t xml:space="preserve"> запланировано по следующим мероприятиям на:</w:t>
      </w:r>
    </w:p>
    <w:p w:rsidR="0029405E" w:rsidRDefault="0029405E" w:rsidP="00A205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5,0 млн рублей</w:t>
      </w:r>
      <w:r>
        <w:rPr>
          <w:rFonts w:ascii="Times New Roman" w:hAnsi="Times New Roman" w:cs="Times New Roman"/>
          <w:color w:val="000000" w:themeColor="text1"/>
          <w:sz w:val="28"/>
          <w:szCs w:val="28"/>
        </w:rPr>
        <w:t>, или на 25,0 %</w:t>
      </w:r>
      <w:r w:rsidRPr="009153F4">
        <w:rPr>
          <w:rFonts w:ascii="Times New Roman" w:hAnsi="Times New Roman" w:cs="Times New Roman"/>
          <w:color w:val="000000" w:themeColor="text1"/>
          <w:sz w:val="28"/>
          <w:szCs w:val="28"/>
        </w:rPr>
        <w:t xml:space="preserve"> – на </w:t>
      </w:r>
      <w:r w:rsidR="00805155">
        <w:rPr>
          <w:rFonts w:ascii="Times New Roman" w:hAnsi="Times New Roman" w:cs="Times New Roman"/>
          <w:color w:val="000000" w:themeColor="text1"/>
          <w:sz w:val="28"/>
          <w:szCs w:val="28"/>
        </w:rPr>
        <w:t xml:space="preserve">субсидию бюджетам муниципальных образований на </w:t>
      </w:r>
      <w:r w:rsidRPr="009153F4">
        <w:rPr>
          <w:rFonts w:ascii="Times New Roman" w:hAnsi="Times New Roman" w:cs="Times New Roman"/>
          <w:color w:val="000000" w:themeColor="text1"/>
          <w:sz w:val="28"/>
          <w:szCs w:val="28"/>
        </w:rPr>
        <w:t>приобретение школьных автобусов для муниципальных общеобразовательных организаций (в 201</w:t>
      </w:r>
      <w:r>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2</w:t>
      </w:r>
      <w:r w:rsidRPr="009153F4">
        <w:rPr>
          <w:rFonts w:ascii="Times New Roman" w:hAnsi="Times New Roman" w:cs="Times New Roman"/>
          <w:color w:val="000000" w:themeColor="text1"/>
          <w:sz w:val="28"/>
          <w:szCs w:val="28"/>
        </w:rPr>
        <w:t>0,0 млн рублей, в 201</w:t>
      </w:r>
      <w:r>
        <w:rPr>
          <w:rFonts w:ascii="Times New Roman" w:hAnsi="Times New Roman" w:cs="Times New Roman"/>
          <w:color w:val="000000" w:themeColor="text1"/>
          <w:sz w:val="28"/>
          <w:szCs w:val="28"/>
        </w:rPr>
        <w:t>7</w:t>
      </w:r>
      <w:r w:rsidRPr="009153F4">
        <w:rPr>
          <w:rFonts w:ascii="Times New Roman" w:hAnsi="Times New Roman" w:cs="Times New Roman"/>
          <w:color w:val="000000" w:themeColor="text1"/>
          <w:sz w:val="28"/>
          <w:szCs w:val="28"/>
        </w:rPr>
        <w:t xml:space="preserve"> году – 25,0 млн рублей). Сумма складывается из потребности </w:t>
      </w:r>
      <w:r w:rsidRPr="009153F4">
        <w:rPr>
          <w:rFonts w:ascii="Times New Roman" w:hAnsi="Times New Roman" w:cs="Times New Roman"/>
          <w:color w:val="000000" w:themeColor="text1"/>
          <w:sz w:val="28"/>
          <w:szCs w:val="28"/>
        </w:rPr>
        <w:lastRenderedPageBreak/>
        <w:t xml:space="preserve">в приобретении новых автобусов (11 штук) и средней стоимости одного автобуса </w:t>
      </w:r>
      <w:r>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2272,7 тыс. рублей</w:t>
      </w:r>
      <w:r w:rsidR="00805155">
        <w:rPr>
          <w:rFonts w:ascii="Times New Roman" w:hAnsi="Times New Roman" w:cs="Times New Roman"/>
          <w:color w:val="000000" w:themeColor="text1"/>
          <w:sz w:val="28"/>
          <w:szCs w:val="28"/>
        </w:rPr>
        <w:t>. Стоит отметить, что за 9 месяцев 2016 года данная субсидия не освоена, хотя распределена 11 муниципальным образованиям</w:t>
      </w:r>
      <w:r w:rsidRPr="009153F4">
        <w:rPr>
          <w:rFonts w:ascii="Times New Roman" w:hAnsi="Times New Roman" w:cs="Times New Roman"/>
          <w:color w:val="000000" w:themeColor="text1"/>
          <w:sz w:val="28"/>
          <w:szCs w:val="28"/>
        </w:rPr>
        <w:t>;</w:t>
      </w:r>
    </w:p>
    <w:p w:rsidR="0029405E" w:rsidRPr="00084021" w:rsidRDefault="0029405E" w:rsidP="00A205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2,9 млн рублей, или в 2 раза –</w:t>
      </w:r>
      <w:r w:rsidR="00A77E08">
        <w:rPr>
          <w:rFonts w:ascii="Times New Roman" w:hAnsi="Times New Roman" w:cs="Times New Roman"/>
          <w:color w:val="000000" w:themeColor="text1"/>
          <w:sz w:val="28"/>
          <w:szCs w:val="28"/>
        </w:rPr>
        <w:t xml:space="preserve"> на </w:t>
      </w:r>
      <w:r w:rsidRPr="009153F4">
        <w:rPr>
          <w:rFonts w:eastAsia="Times New Roman"/>
          <w:color w:val="000000" w:themeColor="text1"/>
          <w:lang w:eastAsia="ru-RU"/>
        </w:rPr>
        <w:t>С</w:t>
      </w:r>
      <w:r w:rsidRPr="009153F4">
        <w:rPr>
          <w:rFonts w:ascii="Times New Roman" w:eastAsia="Times New Roman" w:hAnsi="Times New Roman" w:cs="Times New Roman"/>
          <w:color w:val="000000" w:themeColor="text1"/>
          <w:sz w:val="28"/>
          <w:szCs w:val="28"/>
          <w:lang w:eastAsia="ru-RU"/>
        </w:rPr>
        <w:t xml:space="preserve">типендии Губернатора Приморского края для одаренных детей </w:t>
      </w:r>
      <w:r>
        <w:rPr>
          <w:rFonts w:ascii="Times New Roman" w:eastAsia="Times New Roman" w:hAnsi="Times New Roman" w:cs="Times New Roman"/>
          <w:color w:val="000000" w:themeColor="text1"/>
          <w:sz w:val="28"/>
          <w:szCs w:val="28"/>
          <w:lang w:eastAsia="ru-RU"/>
        </w:rPr>
        <w:t xml:space="preserve">(в 2016 году – 2,9 млн рублей, в 2017 году – 5,8 млн рублей). </w:t>
      </w:r>
      <w:r w:rsidRPr="00084021">
        <w:rPr>
          <w:rFonts w:ascii="Times New Roman" w:hAnsi="Times New Roman" w:cs="Times New Roman"/>
          <w:sz w:val="28"/>
          <w:szCs w:val="28"/>
        </w:rPr>
        <w:t>В соответствии с постановлением Администрации Приморского края от 15.07.2015 № 230-па "О стипенди</w:t>
      </w:r>
      <w:r w:rsidR="00A20500">
        <w:rPr>
          <w:rFonts w:ascii="Times New Roman" w:hAnsi="Times New Roman" w:cs="Times New Roman"/>
          <w:sz w:val="28"/>
          <w:szCs w:val="28"/>
        </w:rPr>
        <w:t>ях</w:t>
      </w:r>
      <w:r w:rsidRPr="00084021">
        <w:rPr>
          <w:rFonts w:ascii="Times New Roman" w:hAnsi="Times New Roman" w:cs="Times New Roman"/>
          <w:sz w:val="28"/>
          <w:szCs w:val="28"/>
        </w:rPr>
        <w:t xml:space="preserve"> Губернатора Приморского края </w:t>
      </w:r>
      <w:r w:rsidR="00A20500">
        <w:rPr>
          <w:rFonts w:ascii="Times New Roman" w:hAnsi="Times New Roman" w:cs="Times New Roman"/>
          <w:sz w:val="28"/>
          <w:szCs w:val="28"/>
        </w:rPr>
        <w:t xml:space="preserve">для </w:t>
      </w:r>
      <w:r w:rsidRPr="00084021">
        <w:rPr>
          <w:rFonts w:ascii="Times New Roman" w:hAnsi="Times New Roman" w:cs="Times New Roman"/>
          <w:sz w:val="28"/>
          <w:szCs w:val="28"/>
        </w:rPr>
        <w:t>одаренны</w:t>
      </w:r>
      <w:r w:rsidR="00A20500">
        <w:rPr>
          <w:rFonts w:ascii="Times New Roman" w:hAnsi="Times New Roman" w:cs="Times New Roman"/>
          <w:sz w:val="28"/>
          <w:szCs w:val="28"/>
        </w:rPr>
        <w:t>х</w:t>
      </w:r>
      <w:r w:rsidRPr="00084021">
        <w:rPr>
          <w:rFonts w:ascii="Times New Roman" w:hAnsi="Times New Roman" w:cs="Times New Roman"/>
          <w:sz w:val="28"/>
          <w:szCs w:val="28"/>
        </w:rPr>
        <w:t xml:space="preserve"> дет</w:t>
      </w:r>
      <w:r w:rsidR="00A20500">
        <w:rPr>
          <w:rFonts w:ascii="Times New Roman" w:hAnsi="Times New Roman" w:cs="Times New Roman"/>
          <w:sz w:val="28"/>
          <w:szCs w:val="28"/>
        </w:rPr>
        <w:t>ей</w:t>
      </w:r>
      <w:r w:rsidRPr="00084021">
        <w:rPr>
          <w:rFonts w:ascii="Times New Roman" w:hAnsi="Times New Roman" w:cs="Times New Roman"/>
          <w:sz w:val="28"/>
          <w:szCs w:val="28"/>
        </w:rPr>
        <w:t>", с 01.09.2016 учреждают 160 стипендий Губернатора Приморского края в размере 36,0</w:t>
      </w:r>
      <w:r w:rsidRPr="00084021">
        <w:rPr>
          <w:rFonts w:ascii="Times New Roman" w:hAnsi="Times New Roman" w:cs="Times New Roman"/>
          <w:sz w:val="28"/>
          <w:szCs w:val="28"/>
          <w:lang w:val="en-US"/>
        </w:rPr>
        <w:t> </w:t>
      </w:r>
      <w:r w:rsidRPr="00084021">
        <w:rPr>
          <w:rFonts w:ascii="Times New Roman" w:hAnsi="Times New Roman" w:cs="Times New Roman"/>
          <w:sz w:val="28"/>
          <w:szCs w:val="28"/>
        </w:rPr>
        <w:t>тыс. рублей, назначаемые для одаренных детей ежегодно на один учебный год и выплачиваемых за счет средств краевого бюджета.</w:t>
      </w:r>
    </w:p>
    <w:p w:rsidR="0029405E" w:rsidRPr="009153F4" w:rsidRDefault="0029405E" w:rsidP="0029405E">
      <w:pPr>
        <w:widowControl w:val="0"/>
        <w:spacing w:after="0" w:line="240" w:lineRule="auto"/>
        <w:ind w:firstLine="709"/>
        <w:contextualSpacing/>
        <w:jc w:val="both"/>
        <w:rPr>
          <w:rFonts w:ascii="Times New Roman" w:hAnsi="Times New Roman"/>
          <w:i/>
          <w:sz w:val="28"/>
          <w:szCs w:val="28"/>
        </w:rPr>
      </w:pPr>
      <w:r w:rsidRPr="009153F4">
        <w:rPr>
          <w:rFonts w:ascii="Times New Roman" w:hAnsi="Times New Roman"/>
          <w:i/>
          <w:sz w:val="28"/>
          <w:szCs w:val="28"/>
        </w:rPr>
        <w:t xml:space="preserve">Справочно: </w:t>
      </w:r>
      <w:r w:rsidR="00A77E08">
        <w:rPr>
          <w:rFonts w:ascii="Times New Roman" w:hAnsi="Times New Roman"/>
          <w:i/>
          <w:sz w:val="28"/>
          <w:szCs w:val="28"/>
        </w:rPr>
        <w:t xml:space="preserve">в </w:t>
      </w:r>
      <w:r w:rsidRPr="009153F4">
        <w:rPr>
          <w:rFonts w:ascii="Times New Roman" w:hAnsi="Times New Roman"/>
          <w:i/>
          <w:sz w:val="28"/>
          <w:szCs w:val="28"/>
        </w:rPr>
        <w:t>Приморском крае функционирует 11 гимназий, 5 лицеев, 26 общеобразовательн</w:t>
      </w:r>
      <w:r>
        <w:rPr>
          <w:rFonts w:ascii="Times New Roman" w:hAnsi="Times New Roman"/>
          <w:i/>
          <w:sz w:val="28"/>
          <w:szCs w:val="28"/>
        </w:rPr>
        <w:t>ых</w:t>
      </w:r>
      <w:r w:rsidRPr="009153F4">
        <w:rPr>
          <w:rFonts w:ascii="Times New Roman" w:hAnsi="Times New Roman"/>
          <w:i/>
          <w:sz w:val="28"/>
          <w:szCs w:val="28"/>
        </w:rPr>
        <w:t xml:space="preserve"> учреждени</w:t>
      </w:r>
      <w:r>
        <w:rPr>
          <w:rFonts w:ascii="Times New Roman" w:hAnsi="Times New Roman"/>
          <w:i/>
          <w:sz w:val="28"/>
          <w:szCs w:val="28"/>
        </w:rPr>
        <w:t>й</w:t>
      </w:r>
      <w:r w:rsidRPr="009153F4">
        <w:rPr>
          <w:rFonts w:ascii="Times New Roman" w:hAnsi="Times New Roman"/>
          <w:i/>
          <w:sz w:val="28"/>
          <w:szCs w:val="28"/>
        </w:rPr>
        <w:t xml:space="preserve"> с углубленным изучением отдельных предметов, 26% обучающихся от общего количества обучаются в классах с углубленным изучением отдельных предметов, профильных классах</w:t>
      </w:r>
      <w:r>
        <w:rPr>
          <w:rFonts w:ascii="Times New Roman" w:hAnsi="Times New Roman"/>
          <w:i/>
          <w:sz w:val="28"/>
          <w:szCs w:val="28"/>
        </w:rPr>
        <w:t>;</w:t>
      </w:r>
    </w:p>
    <w:p w:rsidR="0029405E" w:rsidRPr="009153F4" w:rsidRDefault="0029405E" w:rsidP="0029405E">
      <w:pPr>
        <w:widowControl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153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9153F4">
        <w:rPr>
          <w:rFonts w:ascii="Times New Roman" w:hAnsi="Times New Roman" w:cs="Times New Roman"/>
          <w:color w:val="000000" w:themeColor="text1"/>
          <w:sz w:val="28"/>
          <w:szCs w:val="28"/>
        </w:rPr>
        <w:t xml:space="preserve"> млн рублей, или на </w:t>
      </w:r>
      <w:r>
        <w:rPr>
          <w:rFonts w:ascii="Times New Roman" w:hAnsi="Times New Roman" w:cs="Times New Roman"/>
          <w:color w:val="000000" w:themeColor="text1"/>
          <w:sz w:val="28"/>
          <w:szCs w:val="28"/>
        </w:rPr>
        <w:t>2,9</w:t>
      </w:r>
      <w:r w:rsidRPr="009153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на руководство и управление в сфере установленных функций департамента образования и науки Приморского края </w:t>
      </w:r>
      <w:r w:rsidRPr="009153F4">
        <w:rPr>
          <w:rFonts w:ascii="Times New Roman" w:hAnsi="Times New Roman"/>
          <w:sz w:val="28"/>
          <w:szCs w:val="28"/>
        </w:rPr>
        <w:t>(</w:t>
      </w:r>
      <w:r w:rsidRPr="009153F4">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132,4</w:t>
      </w:r>
      <w:r w:rsidRPr="009153F4">
        <w:rPr>
          <w:rFonts w:ascii="Times New Roman" w:hAnsi="Times New Roman" w:cs="Times New Roman"/>
          <w:color w:val="000000" w:themeColor="text1"/>
          <w:sz w:val="28"/>
          <w:szCs w:val="28"/>
        </w:rPr>
        <w:t xml:space="preserve"> млн рублей, в 201</w:t>
      </w:r>
      <w:r>
        <w:rPr>
          <w:rFonts w:ascii="Times New Roman" w:hAnsi="Times New Roman" w:cs="Times New Roman"/>
          <w:color w:val="000000" w:themeColor="text1"/>
          <w:sz w:val="28"/>
          <w:szCs w:val="28"/>
        </w:rPr>
        <w:t>7</w:t>
      </w:r>
      <w:r w:rsidRPr="009153F4">
        <w:rPr>
          <w:rFonts w:ascii="Times New Roman" w:hAnsi="Times New Roman" w:cs="Times New Roman"/>
          <w:color w:val="000000" w:themeColor="text1"/>
          <w:sz w:val="28"/>
          <w:szCs w:val="28"/>
        </w:rPr>
        <w:t xml:space="preserve"> году – 13</w:t>
      </w:r>
      <w:r>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9153F4">
        <w:rPr>
          <w:rFonts w:ascii="Times New Roman" w:hAnsi="Times New Roman" w:cs="Times New Roman"/>
          <w:color w:val="000000" w:themeColor="text1"/>
          <w:sz w:val="28"/>
          <w:szCs w:val="28"/>
        </w:rPr>
        <w:t xml:space="preserve"> млн рублей);</w:t>
      </w:r>
    </w:p>
    <w:p w:rsidR="0029405E" w:rsidRPr="009153F4" w:rsidRDefault="0029405E" w:rsidP="0029405E">
      <w:pPr>
        <w:widowControl w:val="0"/>
        <w:spacing w:after="0" w:line="240" w:lineRule="auto"/>
        <w:ind w:firstLine="709"/>
        <w:contextualSpacing/>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w:t>
      </w:r>
      <w:r w:rsidRPr="009153F4">
        <w:rPr>
          <w:rFonts w:ascii="Times New Roman" w:hAnsi="Times New Roman" w:cs="Times New Roman"/>
          <w:color w:val="000000" w:themeColor="text1"/>
          <w:sz w:val="28"/>
          <w:szCs w:val="28"/>
        </w:rPr>
        <w:t xml:space="preserve"> млн рублей, или на </w:t>
      </w:r>
      <w:r>
        <w:rPr>
          <w:rFonts w:ascii="Times New Roman" w:hAnsi="Times New Roman" w:cs="Times New Roman"/>
          <w:color w:val="000000" w:themeColor="text1"/>
          <w:sz w:val="28"/>
          <w:szCs w:val="28"/>
        </w:rPr>
        <w:t>1,1</w:t>
      </w:r>
      <w:r w:rsidRPr="009153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на руководство и управление в сфере установленных функций департамента по делам молодежи Приморского края </w:t>
      </w:r>
      <w:r w:rsidRPr="009153F4">
        <w:rPr>
          <w:rFonts w:ascii="Times New Roman" w:hAnsi="Times New Roman"/>
          <w:sz w:val="28"/>
          <w:szCs w:val="28"/>
        </w:rPr>
        <w:t>(</w:t>
      </w:r>
      <w:r w:rsidRPr="009153F4">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8,7</w:t>
      </w:r>
      <w:r w:rsidRPr="009153F4">
        <w:rPr>
          <w:rFonts w:ascii="Times New Roman" w:hAnsi="Times New Roman" w:cs="Times New Roman"/>
          <w:color w:val="000000" w:themeColor="text1"/>
          <w:sz w:val="28"/>
          <w:szCs w:val="28"/>
        </w:rPr>
        <w:t xml:space="preserve"> млн рублей, в 201</w:t>
      </w:r>
      <w:r>
        <w:rPr>
          <w:rFonts w:ascii="Times New Roman" w:hAnsi="Times New Roman" w:cs="Times New Roman"/>
          <w:color w:val="000000" w:themeColor="text1"/>
          <w:sz w:val="28"/>
          <w:szCs w:val="28"/>
        </w:rPr>
        <w:t>7</w:t>
      </w:r>
      <w:r w:rsidRPr="009153F4">
        <w:rPr>
          <w:rFonts w:ascii="Times New Roman" w:hAnsi="Times New Roman" w:cs="Times New Roman"/>
          <w:color w:val="000000" w:themeColor="text1"/>
          <w:sz w:val="28"/>
          <w:szCs w:val="28"/>
        </w:rPr>
        <w:t xml:space="preserve"> году – 8,</w:t>
      </w:r>
      <w:r>
        <w:rPr>
          <w:rFonts w:ascii="Times New Roman" w:hAnsi="Times New Roman" w:cs="Times New Roman"/>
          <w:color w:val="000000" w:themeColor="text1"/>
          <w:sz w:val="28"/>
          <w:szCs w:val="28"/>
        </w:rPr>
        <w:t>8</w:t>
      </w:r>
      <w:r w:rsidRPr="009153F4">
        <w:rPr>
          <w:rFonts w:ascii="Times New Roman" w:hAnsi="Times New Roman" w:cs="Times New Roman"/>
          <w:color w:val="000000" w:themeColor="text1"/>
          <w:sz w:val="28"/>
          <w:szCs w:val="28"/>
        </w:rPr>
        <w:t xml:space="preserve"> млн рублей</w:t>
      </w:r>
      <w:r>
        <w:rPr>
          <w:rFonts w:ascii="Times New Roman" w:hAnsi="Times New Roman" w:cs="Times New Roman"/>
          <w:color w:val="000000" w:themeColor="text1"/>
          <w:sz w:val="28"/>
          <w:szCs w:val="28"/>
        </w:rPr>
        <w:t>);</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301,6 млн рублей, или в 3,1 раза (в 2016 году – 140,5 млн рублей, в 2017 году – 442,1 млн рублей) – на с</w:t>
      </w:r>
      <w:r w:rsidRPr="002A4EA7">
        <w:rPr>
          <w:rFonts w:ascii="Times New Roman" w:hAnsi="Times New Roman" w:cs="Times New Roman"/>
          <w:color w:val="000000" w:themeColor="text1"/>
          <w:sz w:val="28"/>
          <w:szCs w:val="28"/>
        </w:rPr>
        <w:t>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w:t>
      </w:r>
      <w:r>
        <w:rPr>
          <w:rFonts w:ascii="Times New Roman" w:hAnsi="Times New Roman" w:cs="Times New Roman"/>
          <w:color w:val="000000" w:themeColor="text1"/>
          <w:sz w:val="28"/>
          <w:szCs w:val="28"/>
        </w:rPr>
        <w:t xml:space="preserve">, в том числе </w:t>
      </w:r>
      <w:r w:rsidRPr="002A4EA7">
        <w:rPr>
          <w:rFonts w:ascii="Times New Roman" w:hAnsi="Times New Roman" w:cs="Times New Roman"/>
          <w:color w:val="000000" w:themeColor="text1"/>
          <w:sz w:val="28"/>
          <w:szCs w:val="28"/>
        </w:rPr>
        <w:t>муниципальных образовательных организаций, реализующих</w:t>
      </w:r>
      <w:r>
        <w:rPr>
          <w:rFonts w:ascii="Times New Roman" w:hAnsi="Times New Roman" w:cs="Times New Roman"/>
          <w:color w:val="000000" w:themeColor="text1"/>
          <w:sz w:val="28"/>
          <w:szCs w:val="28"/>
        </w:rPr>
        <w:t xml:space="preserve"> </w:t>
      </w:r>
      <w:r w:rsidRPr="002A4EA7">
        <w:rPr>
          <w:rFonts w:ascii="Times New Roman" w:hAnsi="Times New Roman" w:cs="Times New Roman"/>
          <w:color w:val="000000" w:themeColor="text1"/>
          <w:sz w:val="28"/>
          <w:szCs w:val="28"/>
        </w:rPr>
        <w:t>основную общеобразовательную программу</w:t>
      </w:r>
      <w:r>
        <w:rPr>
          <w:rFonts w:ascii="Times New Roman" w:hAnsi="Times New Roman" w:cs="Times New Roman"/>
          <w:color w:val="000000" w:themeColor="text1"/>
          <w:sz w:val="28"/>
          <w:szCs w:val="28"/>
        </w:rPr>
        <w:t>:</w:t>
      </w:r>
    </w:p>
    <w:p w:rsidR="0029405E" w:rsidRPr="009153F4" w:rsidRDefault="0029405E" w:rsidP="0029405E">
      <w:pPr>
        <w:autoSpaceDE w:val="0"/>
        <w:autoSpaceDN w:val="0"/>
        <w:adjustRightInd w:val="0"/>
        <w:spacing w:after="0" w:line="240" w:lineRule="auto"/>
        <w:ind w:firstLine="709"/>
        <w:jc w:val="both"/>
        <w:rPr>
          <w:rFonts w:ascii="Times New Roman" w:hAnsi="Times New Roman"/>
          <w:sz w:val="28"/>
          <w:szCs w:val="28"/>
        </w:rPr>
      </w:pPr>
      <w:r w:rsidRPr="002A4EA7">
        <w:rPr>
          <w:rFonts w:ascii="Times New Roman" w:hAnsi="Times New Roman" w:cs="Times New Roman"/>
          <w:color w:val="000000" w:themeColor="text1"/>
          <w:sz w:val="28"/>
          <w:szCs w:val="28"/>
        </w:rPr>
        <w:t>дошкольного образования</w:t>
      </w:r>
      <w:r>
        <w:rPr>
          <w:rFonts w:ascii="Times New Roman" w:hAnsi="Times New Roman" w:cs="Times New Roman"/>
          <w:color w:val="000000" w:themeColor="text1"/>
          <w:sz w:val="28"/>
          <w:szCs w:val="28"/>
        </w:rPr>
        <w:t xml:space="preserve"> на 17,8 млн рублей, или на 46,</w:t>
      </w:r>
      <w:r w:rsidR="00D837C4">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 </w:t>
      </w:r>
      <w:r w:rsidRPr="009153F4">
        <w:rPr>
          <w:rFonts w:ascii="Times New Roman" w:eastAsia="Times New Roman" w:hAnsi="Times New Roman" w:cs="Times New Roman"/>
          <w:color w:val="000000" w:themeColor="text1"/>
          <w:sz w:val="28"/>
          <w:szCs w:val="28"/>
          <w:lang w:eastAsia="ru-RU"/>
        </w:rPr>
        <w:t>(</w:t>
      </w:r>
      <w:r w:rsidRPr="009153F4">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38,0</w:t>
      </w:r>
      <w:r w:rsidRPr="009153F4">
        <w:rPr>
          <w:rFonts w:ascii="Times New Roman" w:hAnsi="Times New Roman" w:cs="Times New Roman"/>
          <w:color w:val="000000" w:themeColor="text1"/>
          <w:sz w:val="28"/>
          <w:szCs w:val="28"/>
        </w:rPr>
        <w:t xml:space="preserve"> млн рублей, в 201</w:t>
      </w:r>
      <w:r>
        <w:rPr>
          <w:rFonts w:ascii="Times New Roman" w:hAnsi="Times New Roman" w:cs="Times New Roman"/>
          <w:color w:val="000000" w:themeColor="text1"/>
          <w:sz w:val="28"/>
          <w:szCs w:val="28"/>
        </w:rPr>
        <w:t>7</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55,8</w:t>
      </w:r>
      <w:r w:rsidRPr="009153F4">
        <w:rPr>
          <w:rFonts w:ascii="Times New Roman" w:hAnsi="Times New Roman" w:cs="Times New Roman"/>
          <w:color w:val="000000" w:themeColor="text1"/>
          <w:sz w:val="28"/>
          <w:szCs w:val="28"/>
        </w:rPr>
        <w:t xml:space="preserve"> млн рублей</w:t>
      </w:r>
      <w:r>
        <w:rPr>
          <w:rFonts w:ascii="Times New Roman" w:hAnsi="Times New Roman" w:cs="Times New Roman"/>
          <w:color w:val="000000" w:themeColor="text1"/>
          <w:sz w:val="28"/>
          <w:szCs w:val="28"/>
        </w:rPr>
        <w:t>). В 2017 году запланировано строительство дошкольного образовательного учреждения в г. Большой Камень по ул. Гагарина</w:t>
      </w:r>
      <w:r w:rsidRPr="009153F4">
        <w:rPr>
          <w:rFonts w:ascii="Times New Roman" w:hAnsi="Times New Roman"/>
          <w:sz w:val="28"/>
          <w:szCs w:val="28"/>
        </w:rPr>
        <w:t>;</w:t>
      </w:r>
    </w:p>
    <w:p w:rsidR="0029405E" w:rsidRDefault="0029405E" w:rsidP="0029405E">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cs="Times New Roman"/>
          <w:color w:val="000000" w:themeColor="text1"/>
          <w:sz w:val="28"/>
          <w:szCs w:val="28"/>
        </w:rPr>
        <w:t xml:space="preserve">общего образования на 283,8 млн рублей, или в 3,8 раза </w:t>
      </w:r>
      <w:r w:rsidRPr="009153F4">
        <w:rPr>
          <w:rFonts w:ascii="Times New Roman" w:eastAsia="Times New Roman" w:hAnsi="Times New Roman" w:cs="Times New Roman"/>
          <w:color w:val="000000" w:themeColor="text1"/>
          <w:sz w:val="28"/>
          <w:szCs w:val="28"/>
          <w:lang w:eastAsia="ru-RU"/>
        </w:rPr>
        <w:t>(</w:t>
      </w:r>
      <w:r w:rsidRPr="009153F4">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102,5</w:t>
      </w:r>
      <w:r w:rsidRPr="009153F4">
        <w:rPr>
          <w:rFonts w:ascii="Times New Roman" w:hAnsi="Times New Roman" w:cs="Times New Roman"/>
          <w:color w:val="000000" w:themeColor="text1"/>
          <w:sz w:val="28"/>
          <w:szCs w:val="28"/>
        </w:rPr>
        <w:t xml:space="preserve"> млн рублей, в 201</w:t>
      </w:r>
      <w:r>
        <w:rPr>
          <w:rFonts w:ascii="Times New Roman" w:hAnsi="Times New Roman" w:cs="Times New Roman"/>
          <w:color w:val="000000" w:themeColor="text1"/>
          <w:sz w:val="28"/>
          <w:szCs w:val="28"/>
        </w:rPr>
        <w:t>7</w:t>
      </w:r>
      <w:r w:rsidRPr="009153F4">
        <w:rPr>
          <w:rFonts w:ascii="Times New Roman" w:hAnsi="Times New Roman" w:cs="Times New Roman"/>
          <w:color w:val="000000" w:themeColor="text1"/>
          <w:sz w:val="28"/>
          <w:szCs w:val="28"/>
        </w:rPr>
        <w:t xml:space="preserve"> году – </w:t>
      </w:r>
      <w:r>
        <w:rPr>
          <w:rFonts w:ascii="Times New Roman" w:hAnsi="Times New Roman" w:cs="Times New Roman"/>
          <w:color w:val="000000" w:themeColor="text1"/>
          <w:sz w:val="28"/>
          <w:szCs w:val="28"/>
        </w:rPr>
        <w:t>386,3</w:t>
      </w:r>
      <w:r w:rsidRPr="009153F4">
        <w:rPr>
          <w:rFonts w:ascii="Times New Roman" w:hAnsi="Times New Roman" w:cs="Times New Roman"/>
          <w:color w:val="000000" w:themeColor="text1"/>
          <w:sz w:val="28"/>
          <w:szCs w:val="28"/>
        </w:rPr>
        <w:t xml:space="preserve"> млн рублей</w:t>
      </w:r>
      <w:r>
        <w:rPr>
          <w:rFonts w:ascii="Times New Roman" w:hAnsi="Times New Roman" w:cs="Times New Roman"/>
          <w:color w:val="000000" w:themeColor="text1"/>
          <w:sz w:val="28"/>
          <w:szCs w:val="28"/>
        </w:rPr>
        <w:t>). На 2017 год запланировано строительство общеобразовательных учреждений в 7 муниципальных районах Приморского края</w:t>
      </w:r>
      <w:r>
        <w:rPr>
          <w:rStyle w:val="af"/>
          <w:rFonts w:ascii="Times New Roman" w:hAnsi="Times New Roman" w:cs="Times New Roman"/>
          <w:color w:val="000000" w:themeColor="text1"/>
          <w:sz w:val="28"/>
          <w:szCs w:val="28"/>
        </w:rPr>
        <w:footnoteReference w:id="18"/>
      </w:r>
      <w:r>
        <w:rPr>
          <w:rFonts w:ascii="Times New Roman" w:hAnsi="Times New Roman" w:cs="Times New Roman"/>
          <w:color w:val="000000" w:themeColor="text1"/>
          <w:sz w:val="28"/>
          <w:szCs w:val="28"/>
        </w:rPr>
        <w:t>, реконструкция в школе п.</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Тимофеевка Ольгинского района Приморского края и подготовка проектно-сметной документации по школе г.</w:t>
      </w:r>
      <w:r w:rsidRPr="005D68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Уссурийска.</w:t>
      </w:r>
      <w:r w:rsidR="00E47B76">
        <w:rPr>
          <w:rFonts w:ascii="Times New Roman" w:hAnsi="Times New Roman" w:cs="Times New Roman"/>
          <w:color w:val="000000" w:themeColor="text1"/>
          <w:sz w:val="28"/>
          <w:szCs w:val="28"/>
        </w:rPr>
        <w:t xml:space="preserve"> </w:t>
      </w:r>
      <w:r w:rsidRPr="003C5255">
        <w:rPr>
          <w:rFonts w:ascii="Times New Roman" w:hAnsi="Times New Roman" w:cs="Times New Roman"/>
          <w:i/>
          <w:color w:val="000000" w:themeColor="text1"/>
          <w:sz w:val="28"/>
          <w:szCs w:val="28"/>
        </w:rPr>
        <w:t xml:space="preserve">Справочно: </w:t>
      </w:r>
      <w:r w:rsidR="00A77E08">
        <w:rPr>
          <w:rFonts w:ascii="Times New Roman" w:hAnsi="Times New Roman"/>
          <w:i/>
          <w:sz w:val="28"/>
          <w:szCs w:val="28"/>
        </w:rPr>
        <w:t>з</w:t>
      </w:r>
      <w:r w:rsidR="00E47B76">
        <w:rPr>
          <w:rFonts w:ascii="Times New Roman" w:hAnsi="Times New Roman"/>
          <w:i/>
          <w:sz w:val="28"/>
          <w:szCs w:val="28"/>
        </w:rPr>
        <w:t>а 9 м</w:t>
      </w:r>
      <w:r>
        <w:rPr>
          <w:rFonts w:ascii="Times New Roman" w:hAnsi="Times New Roman"/>
          <w:i/>
          <w:sz w:val="28"/>
          <w:szCs w:val="28"/>
        </w:rPr>
        <w:t>есяцев 2016 года</w:t>
      </w:r>
      <w:r w:rsidRPr="003C5255">
        <w:rPr>
          <w:rFonts w:ascii="Times New Roman" w:hAnsi="Times New Roman"/>
          <w:i/>
          <w:sz w:val="28"/>
          <w:szCs w:val="28"/>
        </w:rPr>
        <w:t xml:space="preserve"> средства не направл</w:t>
      </w:r>
      <w:r>
        <w:rPr>
          <w:rFonts w:ascii="Times New Roman" w:hAnsi="Times New Roman"/>
          <w:i/>
          <w:sz w:val="28"/>
          <w:szCs w:val="28"/>
        </w:rPr>
        <w:t>ялись</w:t>
      </w:r>
      <w:r w:rsidRPr="003C5255">
        <w:rPr>
          <w:rFonts w:ascii="Times New Roman" w:hAnsi="Times New Roman"/>
          <w:i/>
          <w:sz w:val="28"/>
          <w:szCs w:val="28"/>
        </w:rPr>
        <w:t xml:space="preserve"> в бюджеты муниципальн</w:t>
      </w:r>
      <w:r>
        <w:rPr>
          <w:rFonts w:ascii="Times New Roman" w:hAnsi="Times New Roman"/>
          <w:i/>
          <w:sz w:val="28"/>
          <w:szCs w:val="28"/>
        </w:rPr>
        <w:t>ых образований Приморского края;</w:t>
      </w:r>
    </w:p>
    <w:p w:rsidR="0029405E" w:rsidRDefault="0029405E" w:rsidP="0029405E">
      <w:pPr>
        <w:spacing w:after="0" w:line="240" w:lineRule="auto"/>
        <w:ind w:firstLine="709"/>
        <w:jc w:val="both"/>
        <w:rPr>
          <w:rFonts w:ascii="Times New Roman" w:hAnsi="Times New Roman" w:cs="Times New Roman"/>
          <w:color w:val="000000" w:themeColor="text1"/>
          <w:sz w:val="28"/>
          <w:szCs w:val="28"/>
        </w:rPr>
      </w:pPr>
      <w:r w:rsidRPr="00EA41FE">
        <w:rPr>
          <w:rFonts w:ascii="Times New Roman" w:hAnsi="Times New Roman" w:cs="Times New Roman"/>
          <w:color w:val="000000" w:themeColor="text1"/>
          <w:sz w:val="28"/>
          <w:szCs w:val="28"/>
        </w:rPr>
        <w:t>92</w:t>
      </w:r>
      <w:r>
        <w:rPr>
          <w:rFonts w:ascii="Times New Roman" w:hAnsi="Times New Roman" w:cs="Times New Roman"/>
          <w:color w:val="000000" w:themeColor="text1"/>
          <w:sz w:val="28"/>
          <w:szCs w:val="28"/>
        </w:rPr>
        <w:t>,6</w:t>
      </w:r>
      <w:r w:rsidRPr="00EA41FE">
        <w:rPr>
          <w:rFonts w:ascii="Times New Roman" w:hAnsi="Times New Roman" w:cs="Times New Roman"/>
          <w:color w:val="000000" w:themeColor="text1"/>
          <w:sz w:val="28"/>
          <w:szCs w:val="28"/>
        </w:rPr>
        <w:t xml:space="preserve"> млн рублей, или на 2,</w:t>
      </w:r>
      <w:r>
        <w:rPr>
          <w:rFonts w:ascii="Times New Roman" w:hAnsi="Times New Roman" w:cs="Times New Roman"/>
          <w:color w:val="000000" w:themeColor="text1"/>
          <w:sz w:val="28"/>
          <w:szCs w:val="28"/>
        </w:rPr>
        <w:t>8</w:t>
      </w:r>
      <w:r w:rsidRPr="00EA41FE">
        <w:rPr>
          <w:rFonts w:ascii="Times New Roman" w:hAnsi="Times New Roman" w:cs="Times New Roman"/>
          <w:color w:val="000000" w:themeColor="text1"/>
          <w:sz w:val="28"/>
          <w:szCs w:val="28"/>
        </w:rPr>
        <w:t xml:space="preserve"> % (2016 год – </w:t>
      </w:r>
      <w:r>
        <w:rPr>
          <w:rFonts w:ascii="Times New Roman" w:hAnsi="Times New Roman" w:cs="Times New Roman"/>
          <w:color w:val="000000" w:themeColor="text1"/>
          <w:sz w:val="28"/>
          <w:szCs w:val="28"/>
        </w:rPr>
        <w:t>3250,8</w:t>
      </w:r>
      <w:r w:rsidRPr="00EA41FE">
        <w:rPr>
          <w:rFonts w:ascii="Times New Roman" w:hAnsi="Times New Roman" w:cs="Times New Roman"/>
          <w:color w:val="000000" w:themeColor="text1"/>
          <w:sz w:val="28"/>
          <w:szCs w:val="28"/>
        </w:rPr>
        <w:t xml:space="preserve"> млн рублей, 2017 год – </w:t>
      </w:r>
      <w:r>
        <w:rPr>
          <w:rFonts w:ascii="Times New Roman" w:hAnsi="Times New Roman" w:cs="Times New Roman"/>
          <w:color w:val="000000" w:themeColor="text1"/>
          <w:sz w:val="28"/>
          <w:szCs w:val="28"/>
        </w:rPr>
        <w:t>3343,4</w:t>
      </w:r>
      <w:r w:rsidRPr="00EA41FE">
        <w:rPr>
          <w:rFonts w:ascii="Times New Roman" w:hAnsi="Times New Roman" w:cs="Times New Roman"/>
          <w:color w:val="000000" w:themeColor="text1"/>
          <w:sz w:val="28"/>
          <w:szCs w:val="28"/>
        </w:rPr>
        <w:t xml:space="preserve"> млн рублей) - на обеспечение деятельности (оказание услуг, выполнение работ) краевых государственных учреждений образования</w:t>
      </w:r>
      <w:r>
        <w:rPr>
          <w:rFonts w:ascii="Times New Roman" w:hAnsi="Times New Roman" w:cs="Times New Roman"/>
          <w:color w:val="000000" w:themeColor="text1"/>
          <w:sz w:val="28"/>
          <w:szCs w:val="28"/>
        </w:rPr>
        <w:t>. Увеличение направлено</w:t>
      </w:r>
      <w:r w:rsidRPr="00EA41FE">
        <w:rPr>
          <w:rFonts w:ascii="Times New Roman" w:hAnsi="Times New Roman" w:cs="Times New Roman"/>
          <w:color w:val="000000" w:themeColor="text1"/>
          <w:sz w:val="28"/>
          <w:szCs w:val="28"/>
        </w:rPr>
        <w:t xml:space="preserve"> на повышение оплаты труда отдельных категорий </w:t>
      </w:r>
      <w:r w:rsidRPr="00EA41FE">
        <w:rPr>
          <w:rFonts w:ascii="Times New Roman" w:hAnsi="Times New Roman" w:cs="Times New Roman"/>
          <w:color w:val="000000" w:themeColor="text1"/>
          <w:sz w:val="28"/>
          <w:szCs w:val="28"/>
        </w:rPr>
        <w:lastRenderedPageBreak/>
        <w:t xml:space="preserve">педагогических работников в соответствии с </w:t>
      </w:r>
      <w:r>
        <w:rPr>
          <w:rFonts w:ascii="Times New Roman" w:hAnsi="Times New Roman" w:cs="Times New Roman"/>
          <w:color w:val="000000" w:themeColor="text1"/>
          <w:sz w:val="28"/>
          <w:szCs w:val="28"/>
        </w:rPr>
        <w:t>У</w:t>
      </w:r>
      <w:r w:rsidRPr="00EA41FE">
        <w:rPr>
          <w:rFonts w:ascii="Times New Roman" w:hAnsi="Times New Roman" w:cs="Times New Roman"/>
          <w:color w:val="000000" w:themeColor="text1"/>
          <w:sz w:val="28"/>
          <w:szCs w:val="28"/>
        </w:rPr>
        <w:t>казами Президента Российской Федерации</w:t>
      </w:r>
      <w:r>
        <w:rPr>
          <w:rStyle w:val="af"/>
          <w:rFonts w:ascii="Times New Roman" w:hAnsi="Times New Roman" w:cs="Times New Roman"/>
          <w:color w:val="000000" w:themeColor="text1"/>
          <w:sz w:val="28"/>
          <w:szCs w:val="28"/>
        </w:rPr>
        <w:footnoteReference w:id="19"/>
      </w:r>
      <w:r>
        <w:rPr>
          <w:rFonts w:ascii="Times New Roman" w:hAnsi="Times New Roman" w:cs="Times New Roman"/>
          <w:color w:val="000000" w:themeColor="text1"/>
          <w:sz w:val="28"/>
          <w:szCs w:val="28"/>
        </w:rPr>
        <w:t xml:space="preserve">, из них: </w:t>
      </w:r>
    </w:p>
    <w:p w:rsidR="0029405E" w:rsidRPr="009153F4" w:rsidRDefault="0029405E" w:rsidP="0029405E">
      <w:pPr>
        <w:spacing w:after="0" w:line="240" w:lineRule="auto"/>
        <w:ind w:firstLine="709"/>
        <w:jc w:val="both"/>
        <w:rPr>
          <w:rFonts w:ascii="Times New Roman" w:hAnsi="Times New Roman" w:cs="Times New Roman"/>
          <w:i/>
          <w:sz w:val="28"/>
          <w:szCs w:val="28"/>
        </w:rPr>
      </w:pPr>
      <w:r w:rsidRPr="009153F4">
        <w:rPr>
          <w:rFonts w:ascii="Times New Roman" w:eastAsia="Times New Roman" w:hAnsi="Times New Roman" w:cs="Times New Roman"/>
          <w:color w:val="000000" w:themeColor="text1"/>
          <w:sz w:val="28"/>
          <w:szCs w:val="28"/>
          <w:lang w:eastAsia="ru-RU"/>
        </w:rPr>
        <w:t>краевых государственных учреждений профессионального образования Приморского края</w:t>
      </w:r>
      <w:r>
        <w:rPr>
          <w:rFonts w:ascii="Times New Roman" w:eastAsia="Times New Roman" w:hAnsi="Times New Roman" w:cs="Times New Roman"/>
          <w:color w:val="000000" w:themeColor="text1"/>
          <w:sz w:val="28"/>
          <w:szCs w:val="28"/>
          <w:lang w:eastAsia="ru-RU"/>
        </w:rPr>
        <w:t xml:space="preserve"> на 17,1 млн рублей, или на 1,2 % (в 2016 году – 1371,0 млн рублей, в 2017 году – 1388,1 млн рублей, в том числе </w:t>
      </w:r>
      <w:r w:rsidRPr="009153F4">
        <w:rPr>
          <w:rFonts w:ascii="Times New Roman" w:eastAsia="Times New Roman" w:hAnsi="Times New Roman" w:cs="Times New Roman"/>
          <w:color w:val="000000" w:themeColor="text1"/>
          <w:sz w:val="28"/>
          <w:szCs w:val="28"/>
          <w:lang w:eastAsia="ru-RU"/>
        </w:rPr>
        <w:t xml:space="preserve">на выполнение государственного задания по </w:t>
      </w:r>
      <w:r w:rsidRPr="009153F4">
        <w:rPr>
          <w:rFonts w:ascii="Times New Roman" w:hAnsi="Times New Roman"/>
          <w:sz w:val="28"/>
          <w:szCs w:val="28"/>
        </w:rPr>
        <w:t xml:space="preserve">реализации основных профессиональных программ среднего профессионального образования </w:t>
      </w:r>
      <w:r>
        <w:rPr>
          <w:rFonts w:ascii="Times New Roman" w:hAnsi="Times New Roman"/>
          <w:sz w:val="28"/>
          <w:szCs w:val="28"/>
        </w:rPr>
        <w:t>-</w:t>
      </w:r>
      <w:r w:rsidRPr="009153F4">
        <w:rPr>
          <w:rFonts w:ascii="Times New Roman" w:hAnsi="Times New Roman"/>
          <w:sz w:val="28"/>
          <w:szCs w:val="28"/>
        </w:rPr>
        <w:t xml:space="preserve"> </w:t>
      </w:r>
      <w:r>
        <w:rPr>
          <w:rFonts w:ascii="Times New Roman" w:hAnsi="Times New Roman"/>
          <w:sz w:val="28"/>
          <w:szCs w:val="28"/>
        </w:rPr>
        <w:t>1332,7</w:t>
      </w:r>
      <w:r w:rsidRPr="009153F4">
        <w:rPr>
          <w:rFonts w:ascii="Times New Roman" w:hAnsi="Times New Roman"/>
          <w:sz w:val="28"/>
          <w:szCs w:val="28"/>
        </w:rPr>
        <w:t xml:space="preserve"> млн рублей (в 201</w:t>
      </w:r>
      <w:r>
        <w:rPr>
          <w:rFonts w:ascii="Times New Roman" w:hAnsi="Times New Roman"/>
          <w:sz w:val="28"/>
          <w:szCs w:val="28"/>
        </w:rPr>
        <w:t>6</w:t>
      </w:r>
      <w:r w:rsidRPr="009153F4">
        <w:rPr>
          <w:rFonts w:ascii="Times New Roman" w:hAnsi="Times New Roman"/>
          <w:sz w:val="28"/>
          <w:szCs w:val="28"/>
        </w:rPr>
        <w:t xml:space="preserve"> году – </w:t>
      </w:r>
      <w:r w:rsidR="000015E5">
        <w:rPr>
          <w:rFonts w:ascii="Times New Roman" w:hAnsi="Times New Roman"/>
          <w:sz w:val="28"/>
          <w:szCs w:val="28"/>
        </w:rPr>
        <w:t>1309,0</w:t>
      </w:r>
      <w:r w:rsidRPr="00940540">
        <w:rPr>
          <w:rFonts w:ascii="Times New Roman" w:hAnsi="Times New Roman"/>
          <w:sz w:val="28"/>
          <w:szCs w:val="28"/>
        </w:rPr>
        <w:t xml:space="preserve"> млн рублей</w:t>
      </w:r>
      <w:r>
        <w:rPr>
          <w:rFonts w:ascii="Times New Roman" w:hAnsi="Times New Roman"/>
          <w:sz w:val="28"/>
          <w:szCs w:val="28"/>
        </w:rPr>
        <w:t>)</w:t>
      </w:r>
      <w:r w:rsidRPr="00940540">
        <w:rPr>
          <w:rFonts w:ascii="Times New Roman" w:hAnsi="Times New Roman"/>
          <w:sz w:val="28"/>
          <w:szCs w:val="28"/>
        </w:rPr>
        <w:t>,</w:t>
      </w:r>
      <w:r w:rsidRPr="009153F4">
        <w:rPr>
          <w:rFonts w:ascii="Times New Roman" w:hAnsi="Times New Roman"/>
          <w:sz w:val="28"/>
          <w:szCs w:val="28"/>
        </w:rPr>
        <w:t xml:space="preserve"> </w:t>
      </w:r>
      <w:r>
        <w:rPr>
          <w:rFonts w:ascii="Times New Roman" w:hAnsi="Times New Roman"/>
          <w:sz w:val="28"/>
          <w:szCs w:val="28"/>
        </w:rPr>
        <w:t xml:space="preserve">на </w:t>
      </w:r>
      <w:r w:rsidRPr="00940540">
        <w:rPr>
          <w:rFonts w:ascii="Times New Roman" w:hAnsi="Times New Roman"/>
          <w:sz w:val="28"/>
          <w:szCs w:val="28"/>
        </w:rPr>
        <w:t>стипендии – 55,5 млн рублей</w:t>
      </w:r>
      <w:r w:rsidR="005C65FA">
        <w:rPr>
          <w:rFonts w:ascii="Times New Roman" w:hAnsi="Times New Roman"/>
          <w:sz w:val="28"/>
          <w:szCs w:val="28"/>
        </w:rPr>
        <w:t xml:space="preserve">, что ниже уровня </w:t>
      </w:r>
      <w:r w:rsidRPr="00940540">
        <w:rPr>
          <w:rFonts w:ascii="Times New Roman" w:hAnsi="Times New Roman"/>
          <w:sz w:val="28"/>
          <w:szCs w:val="28"/>
        </w:rPr>
        <w:t>2016 год</w:t>
      </w:r>
      <w:r w:rsidR="005C65FA">
        <w:rPr>
          <w:rFonts w:ascii="Times New Roman" w:hAnsi="Times New Roman"/>
          <w:sz w:val="28"/>
          <w:szCs w:val="28"/>
        </w:rPr>
        <w:t>а на 6,</w:t>
      </w:r>
      <w:r w:rsidR="00494251">
        <w:rPr>
          <w:rFonts w:ascii="Times New Roman" w:hAnsi="Times New Roman"/>
          <w:sz w:val="28"/>
          <w:szCs w:val="28"/>
        </w:rPr>
        <w:t>5</w:t>
      </w:r>
      <w:r w:rsidR="005C65FA">
        <w:rPr>
          <w:rFonts w:ascii="Times New Roman" w:hAnsi="Times New Roman"/>
          <w:sz w:val="28"/>
          <w:szCs w:val="28"/>
        </w:rPr>
        <w:t xml:space="preserve"> млн рублей (в 2016 году</w:t>
      </w:r>
      <w:r w:rsidR="000015E5">
        <w:rPr>
          <w:rFonts w:ascii="Times New Roman" w:hAnsi="Times New Roman"/>
          <w:sz w:val="28"/>
          <w:szCs w:val="28"/>
        </w:rPr>
        <w:t xml:space="preserve"> – 62,</w:t>
      </w:r>
      <w:r w:rsidR="00494251">
        <w:rPr>
          <w:rFonts w:ascii="Times New Roman" w:hAnsi="Times New Roman"/>
          <w:sz w:val="28"/>
          <w:szCs w:val="28"/>
        </w:rPr>
        <w:t>0</w:t>
      </w:r>
      <w:r w:rsidR="000015E5">
        <w:rPr>
          <w:rFonts w:ascii="Times New Roman" w:hAnsi="Times New Roman"/>
          <w:sz w:val="28"/>
          <w:szCs w:val="28"/>
        </w:rPr>
        <w:t xml:space="preserve"> млн рублей</w:t>
      </w:r>
      <w:r>
        <w:rPr>
          <w:rFonts w:ascii="Times New Roman" w:hAnsi="Times New Roman"/>
          <w:sz w:val="28"/>
          <w:szCs w:val="28"/>
        </w:rPr>
        <w:t>)</w:t>
      </w:r>
      <w:r w:rsidRPr="00940540">
        <w:rPr>
          <w:rFonts w:ascii="Times New Roman" w:hAnsi="Times New Roman"/>
          <w:sz w:val="28"/>
          <w:szCs w:val="28"/>
        </w:rPr>
        <w:t>.</w:t>
      </w:r>
      <w:r w:rsidRPr="009153F4">
        <w:rPr>
          <w:rFonts w:ascii="Times New Roman" w:hAnsi="Times New Roman"/>
          <w:sz w:val="28"/>
          <w:szCs w:val="28"/>
        </w:rPr>
        <w:t xml:space="preserve"> </w:t>
      </w:r>
    </w:p>
    <w:p w:rsidR="00A5577E" w:rsidRPr="00A5577E" w:rsidRDefault="00A5577E" w:rsidP="00A5577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5577E">
        <w:rPr>
          <w:rFonts w:ascii="Times New Roman" w:hAnsi="Times New Roman" w:cs="Times New Roman"/>
          <w:sz w:val="28"/>
          <w:szCs w:val="28"/>
        </w:rPr>
        <w:t>Следует отметить, что нормативы формирования стипендиального фонда за счет бюджетных ассигнований краевого бюджета для краевых государственных образовательных учреждений по образовательным программам среднего профессионального образования (программы подготовки квалифицированных рабочих, служащих, специалистов среднего звена), установленные постановлением Администрации Приморского края</w:t>
      </w:r>
      <w:r w:rsidRPr="00A5577E">
        <w:rPr>
          <w:rStyle w:val="af"/>
          <w:rFonts w:ascii="Times New Roman" w:hAnsi="Times New Roman" w:cs="Times New Roman"/>
          <w:sz w:val="28"/>
          <w:szCs w:val="28"/>
        </w:rPr>
        <w:footnoteReference w:id="20"/>
      </w:r>
      <w:r w:rsidRPr="00A5577E">
        <w:rPr>
          <w:rFonts w:ascii="Times New Roman" w:hAnsi="Times New Roman" w:cs="Times New Roman"/>
          <w:sz w:val="28"/>
          <w:szCs w:val="28"/>
        </w:rPr>
        <w:t xml:space="preserve"> предусмотрены без индексации </w:t>
      </w:r>
      <w:r w:rsidR="008E6DBC">
        <w:rPr>
          <w:rFonts w:ascii="Times New Roman" w:hAnsi="Times New Roman" w:cs="Times New Roman"/>
          <w:sz w:val="28"/>
          <w:szCs w:val="28"/>
        </w:rPr>
        <w:t>при</w:t>
      </w:r>
      <w:r w:rsidRPr="00A5577E">
        <w:rPr>
          <w:rFonts w:ascii="Times New Roman" w:hAnsi="Times New Roman" w:cs="Times New Roman"/>
          <w:sz w:val="28"/>
          <w:szCs w:val="28"/>
        </w:rPr>
        <w:t xml:space="preserve"> уровн</w:t>
      </w:r>
      <w:r w:rsidR="008E6DBC">
        <w:rPr>
          <w:rFonts w:ascii="Times New Roman" w:hAnsi="Times New Roman" w:cs="Times New Roman"/>
          <w:sz w:val="28"/>
          <w:szCs w:val="28"/>
        </w:rPr>
        <w:t>е</w:t>
      </w:r>
      <w:r w:rsidRPr="00A5577E">
        <w:rPr>
          <w:rFonts w:ascii="Times New Roman" w:hAnsi="Times New Roman" w:cs="Times New Roman"/>
          <w:sz w:val="28"/>
          <w:szCs w:val="28"/>
        </w:rPr>
        <w:t xml:space="preserve"> инфляции. Иные нормативные правовые документы Администрации Приморского края индексацию стипендии не предполагали. При этом, индексация стипендиального фонда за счет федерального бюджета для федеральных образовательных учреждений проводилась в 2014 году</w:t>
      </w:r>
      <w:r>
        <w:rPr>
          <w:rFonts w:ascii="Times New Roman" w:hAnsi="Times New Roman" w:cs="Times New Roman"/>
          <w:sz w:val="28"/>
          <w:szCs w:val="28"/>
        </w:rPr>
        <w:t xml:space="preserve"> на 5,0 %, в 2015 году на 5,5 %;</w:t>
      </w:r>
      <w:r w:rsidRPr="00A5577E">
        <w:rPr>
          <w:rFonts w:ascii="Times New Roman" w:eastAsia="Times New Roman" w:hAnsi="Times New Roman" w:cs="Times New Roman"/>
          <w:color w:val="000000" w:themeColor="text1"/>
          <w:sz w:val="28"/>
          <w:szCs w:val="28"/>
          <w:lang w:eastAsia="ru-RU"/>
        </w:rPr>
        <w:t xml:space="preserve"> </w:t>
      </w:r>
    </w:p>
    <w:p w:rsidR="0029405E" w:rsidRPr="009153F4" w:rsidRDefault="0029405E" w:rsidP="0029405E">
      <w:pPr>
        <w:spacing w:after="0" w:line="240" w:lineRule="auto"/>
        <w:ind w:firstLine="709"/>
        <w:contextualSpacing/>
        <w:jc w:val="both"/>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краевы</w:t>
      </w:r>
      <w:r>
        <w:rPr>
          <w:rFonts w:ascii="Times New Roman" w:eastAsia="Times New Roman" w:hAnsi="Times New Roman" w:cs="Times New Roman"/>
          <w:sz w:val="28"/>
          <w:szCs w:val="28"/>
          <w:lang w:eastAsia="ru-RU"/>
        </w:rPr>
        <w:t>х</w:t>
      </w:r>
      <w:r w:rsidRPr="009153F4">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х</w:t>
      </w:r>
      <w:r w:rsidRPr="009153F4">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й</w:t>
      </w:r>
      <w:r w:rsidRPr="009153F4">
        <w:rPr>
          <w:rFonts w:ascii="Times New Roman" w:eastAsia="Times New Roman" w:hAnsi="Times New Roman" w:cs="Times New Roman"/>
          <w:sz w:val="28"/>
          <w:szCs w:val="28"/>
          <w:lang w:eastAsia="ru-RU"/>
        </w:rPr>
        <w:t xml:space="preserve"> по предоставлению общедоступного и бесплатного дошкольного, начального общего, основного общего, среднего (полного) общего образования по основным образовательным программам в образовательных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ограниченными возможностями здоровья,  в специальных образовательных учреждениях закрытого типа, организация воспитания и содержания воспитанников в государственных образовательных учреждениях для детей-сирот и детей, оставшихся без попечения родителей</w:t>
      </w:r>
      <w:r w:rsidRPr="009153F4">
        <w:rPr>
          <w:rStyle w:val="af"/>
          <w:rFonts w:ascii="Times New Roman" w:eastAsia="Times New Roman" w:hAnsi="Times New Roman" w:cs="Times New Roman"/>
          <w:sz w:val="28"/>
          <w:szCs w:val="28"/>
          <w:lang w:eastAsia="ru-RU"/>
        </w:rPr>
        <w:footnoteReference w:id="21"/>
      </w:r>
      <w:r w:rsidRPr="009153F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34,9</w:t>
      </w:r>
      <w:r w:rsidRPr="009153F4">
        <w:rPr>
          <w:rFonts w:ascii="Times New Roman" w:eastAsia="Times New Roman" w:hAnsi="Times New Roman" w:cs="Times New Roman"/>
          <w:sz w:val="28"/>
          <w:szCs w:val="28"/>
          <w:lang w:eastAsia="ru-RU"/>
        </w:rPr>
        <w:t xml:space="preserve"> млн рублей, или</w:t>
      </w:r>
      <w:r>
        <w:rPr>
          <w:rFonts w:ascii="Times New Roman" w:eastAsia="Times New Roman" w:hAnsi="Times New Roman" w:cs="Times New Roman"/>
          <w:sz w:val="28"/>
          <w:szCs w:val="28"/>
          <w:lang w:eastAsia="ru-RU"/>
        </w:rPr>
        <w:t xml:space="preserve"> на 3,0</w:t>
      </w:r>
      <w:r w:rsidRPr="009153F4">
        <w:rPr>
          <w:rFonts w:ascii="Times New Roman" w:eastAsia="Times New Roman" w:hAnsi="Times New Roman" w:cs="Times New Roman"/>
          <w:sz w:val="28"/>
          <w:szCs w:val="28"/>
          <w:lang w:eastAsia="ru-RU"/>
        </w:rPr>
        <w:t xml:space="preserve"> %  (в 201</w:t>
      </w:r>
      <w:r>
        <w:rPr>
          <w:rFonts w:ascii="Times New Roman" w:eastAsia="Times New Roman" w:hAnsi="Times New Roman" w:cs="Times New Roman"/>
          <w:sz w:val="28"/>
          <w:szCs w:val="28"/>
          <w:lang w:eastAsia="ru-RU"/>
        </w:rPr>
        <w:t>6</w:t>
      </w:r>
      <w:r w:rsidRPr="009153F4">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1146,3</w:t>
      </w:r>
      <w:r w:rsidRPr="009153F4">
        <w:rPr>
          <w:rFonts w:ascii="Times New Roman" w:eastAsia="Times New Roman" w:hAnsi="Times New Roman" w:cs="Times New Roman"/>
          <w:sz w:val="28"/>
          <w:szCs w:val="28"/>
          <w:lang w:eastAsia="ru-RU"/>
        </w:rPr>
        <w:t xml:space="preserve"> млн рублей, в 201</w:t>
      </w:r>
      <w:r>
        <w:rPr>
          <w:rFonts w:ascii="Times New Roman" w:eastAsia="Times New Roman" w:hAnsi="Times New Roman" w:cs="Times New Roman"/>
          <w:sz w:val="28"/>
          <w:szCs w:val="28"/>
          <w:lang w:eastAsia="ru-RU"/>
        </w:rPr>
        <w:t>7</w:t>
      </w:r>
      <w:r w:rsidRPr="009153F4">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1181</w:t>
      </w:r>
      <w:r w:rsidRPr="009153F4">
        <w:rPr>
          <w:rFonts w:ascii="Times New Roman" w:eastAsia="Times New Roman" w:hAnsi="Times New Roman" w:cs="Times New Roman"/>
          <w:sz w:val="28"/>
          <w:szCs w:val="28"/>
          <w:lang w:eastAsia="ru-RU"/>
        </w:rPr>
        <w:t>,2 млн рублей</w:t>
      </w:r>
      <w:r>
        <w:rPr>
          <w:rFonts w:ascii="Times New Roman" w:eastAsia="Times New Roman" w:hAnsi="Times New Roman" w:cs="Times New Roman"/>
          <w:sz w:val="28"/>
          <w:szCs w:val="28"/>
          <w:lang w:eastAsia="ru-RU"/>
        </w:rPr>
        <w:t>);</w:t>
      </w:r>
    </w:p>
    <w:p w:rsidR="0029405E" w:rsidRDefault="0029405E" w:rsidP="00294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CB8">
        <w:rPr>
          <w:rFonts w:ascii="Times New Roman" w:eastAsia="Times New Roman" w:hAnsi="Times New Roman" w:cs="Times New Roman"/>
          <w:sz w:val="28"/>
          <w:szCs w:val="28"/>
          <w:lang w:eastAsia="ru-RU"/>
        </w:rPr>
        <w:t>краевых государственных казенных учреждений - центров содействия семейному устройству детей-сирот и детей, оставшихся без попечения родителей</w:t>
      </w:r>
      <w:r>
        <w:rPr>
          <w:rStyle w:val="af"/>
          <w:rFonts w:ascii="Times New Roman" w:eastAsia="Times New Roman" w:hAnsi="Times New Roman" w:cs="Times New Roman"/>
          <w:sz w:val="28"/>
          <w:szCs w:val="28"/>
          <w:lang w:eastAsia="ru-RU"/>
        </w:rPr>
        <w:footnoteReference w:id="22"/>
      </w:r>
      <w:r>
        <w:rPr>
          <w:rFonts w:ascii="Times New Roman" w:eastAsia="Times New Roman" w:hAnsi="Times New Roman" w:cs="Times New Roman"/>
          <w:sz w:val="28"/>
          <w:szCs w:val="28"/>
          <w:lang w:eastAsia="ru-RU"/>
        </w:rPr>
        <w:t xml:space="preserve"> – на 37,3 млн рублей, или на 5,6 % </w:t>
      </w:r>
      <w:r w:rsidRPr="009153F4">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6</w:t>
      </w:r>
      <w:r w:rsidRPr="009153F4">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665,4</w:t>
      </w:r>
      <w:r w:rsidRPr="009153F4">
        <w:rPr>
          <w:rFonts w:ascii="Times New Roman" w:eastAsia="Times New Roman" w:hAnsi="Times New Roman" w:cs="Times New Roman"/>
          <w:sz w:val="28"/>
          <w:szCs w:val="28"/>
          <w:lang w:eastAsia="ru-RU"/>
        </w:rPr>
        <w:t xml:space="preserve"> млн рублей, в 201</w:t>
      </w:r>
      <w:r>
        <w:rPr>
          <w:rFonts w:ascii="Times New Roman" w:eastAsia="Times New Roman" w:hAnsi="Times New Roman" w:cs="Times New Roman"/>
          <w:sz w:val="28"/>
          <w:szCs w:val="28"/>
          <w:lang w:eastAsia="ru-RU"/>
        </w:rPr>
        <w:t>7</w:t>
      </w:r>
      <w:r w:rsidRPr="009153F4">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702,7</w:t>
      </w:r>
      <w:r w:rsidRPr="009153F4">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w:t>
      </w:r>
    </w:p>
    <w:p w:rsidR="0029405E" w:rsidRDefault="0029405E" w:rsidP="0029405E">
      <w:pPr>
        <w:pStyle w:val="ConsPlusNormal"/>
        <w:ind w:firstLine="709"/>
        <w:jc w:val="both"/>
        <w:rPr>
          <w:color w:val="000000" w:themeColor="text1"/>
        </w:rPr>
      </w:pPr>
      <w:r>
        <w:rPr>
          <w:color w:val="000000" w:themeColor="text1"/>
        </w:rPr>
        <w:lastRenderedPageBreak/>
        <w:t>Кроме того в 2017 году увеличены объемы с</w:t>
      </w:r>
      <w:r w:rsidRPr="00063E30">
        <w:rPr>
          <w:color w:val="000000" w:themeColor="text1"/>
        </w:rPr>
        <w:t>убвенци</w:t>
      </w:r>
      <w:r>
        <w:rPr>
          <w:color w:val="000000" w:themeColor="text1"/>
        </w:rPr>
        <w:t>й</w:t>
      </w:r>
      <w:r w:rsidRPr="00063E30">
        <w:rPr>
          <w:color w:val="000000" w:themeColor="text1"/>
        </w:rPr>
        <w:t xml:space="preserve"> на обеспечение государственных гарантий реализации прав на получение общедоступного и бесплатного</w:t>
      </w:r>
      <w:r>
        <w:rPr>
          <w:color w:val="000000" w:themeColor="text1"/>
        </w:rPr>
        <w:t xml:space="preserve"> образования в муниципальных образовательных организациях:</w:t>
      </w:r>
    </w:p>
    <w:p w:rsidR="0029405E" w:rsidRPr="000E6BF7" w:rsidRDefault="0029405E" w:rsidP="0029405E">
      <w:pPr>
        <w:pStyle w:val="ConsPlusNormal"/>
        <w:ind w:firstLine="709"/>
        <w:jc w:val="both"/>
        <w:rPr>
          <w:i/>
          <w:color w:val="000000" w:themeColor="text1"/>
        </w:rPr>
      </w:pPr>
      <w:r w:rsidRPr="000E6BF7">
        <w:rPr>
          <w:i/>
          <w:color w:val="000000" w:themeColor="text1"/>
        </w:rPr>
        <w:t xml:space="preserve">дошкольного образования </w:t>
      </w:r>
      <w:r>
        <w:rPr>
          <w:i/>
          <w:color w:val="000000" w:themeColor="text1"/>
        </w:rPr>
        <w:t>-</w:t>
      </w:r>
      <w:r w:rsidRPr="000E6BF7">
        <w:rPr>
          <w:i/>
          <w:color w:val="000000" w:themeColor="text1"/>
        </w:rPr>
        <w:t xml:space="preserve"> на 22,0 млн рублей по сравнению с 2016 годом</w:t>
      </w:r>
      <w:r>
        <w:rPr>
          <w:i/>
          <w:color w:val="000000" w:themeColor="text1"/>
        </w:rPr>
        <w:t xml:space="preserve"> (2016 год – 4400,0 млн рублей, 2017 год - </w:t>
      </w:r>
      <w:r w:rsidRPr="000E6BF7">
        <w:rPr>
          <w:i/>
          <w:color w:val="000000" w:themeColor="text1"/>
        </w:rPr>
        <w:t xml:space="preserve"> </w:t>
      </w:r>
      <w:r>
        <w:rPr>
          <w:i/>
          <w:color w:val="000000" w:themeColor="text1"/>
        </w:rPr>
        <w:t>4422,0 млн рублей).</w:t>
      </w:r>
    </w:p>
    <w:p w:rsidR="0029405E"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считает необходимым отметить следующее. </w:t>
      </w:r>
    </w:p>
    <w:p w:rsidR="0029405E" w:rsidRPr="00FA093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расчетах департамента образования и науки Приморского края </w:t>
      </w:r>
      <w:r w:rsidRPr="005640A0">
        <w:rPr>
          <w:rFonts w:ascii="Times New Roman" w:hAnsi="Times New Roman" w:cs="Times New Roman"/>
          <w:color w:val="000000" w:themeColor="text1"/>
          <w:sz w:val="28"/>
          <w:szCs w:val="28"/>
        </w:rPr>
        <w:t>численност</w:t>
      </w:r>
      <w:r>
        <w:rPr>
          <w:rFonts w:ascii="Times New Roman" w:hAnsi="Times New Roman" w:cs="Times New Roman"/>
          <w:color w:val="000000" w:themeColor="text1"/>
          <w:sz w:val="28"/>
          <w:szCs w:val="28"/>
        </w:rPr>
        <w:t>ь</w:t>
      </w:r>
      <w:r w:rsidRPr="005640A0">
        <w:rPr>
          <w:rFonts w:ascii="Times New Roman" w:hAnsi="Times New Roman" w:cs="Times New Roman"/>
          <w:color w:val="000000" w:themeColor="text1"/>
          <w:sz w:val="28"/>
          <w:szCs w:val="28"/>
        </w:rPr>
        <w:t xml:space="preserve"> </w:t>
      </w:r>
      <w:r w:rsidRPr="00FA093E">
        <w:rPr>
          <w:rFonts w:ascii="Times New Roman" w:hAnsi="Times New Roman" w:cs="Times New Roman"/>
          <w:color w:val="000000" w:themeColor="text1"/>
          <w:sz w:val="28"/>
          <w:szCs w:val="28"/>
        </w:rPr>
        <w:t xml:space="preserve">воспитанников </w:t>
      </w:r>
      <w:r w:rsidRPr="00FA093E">
        <w:rPr>
          <w:rFonts w:ascii="Times New Roman" w:hAnsi="Times New Roman" w:cs="Times New Roman"/>
          <w:sz w:val="28"/>
          <w:szCs w:val="28"/>
        </w:rPr>
        <w:t xml:space="preserve">увеличена </w:t>
      </w:r>
      <w:r w:rsidRPr="00FA093E">
        <w:rPr>
          <w:rFonts w:ascii="Times New Roman" w:hAnsi="Times New Roman" w:cs="Times New Roman"/>
          <w:color w:val="000000" w:themeColor="text1"/>
          <w:sz w:val="28"/>
          <w:szCs w:val="28"/>
        </w:rPr>
        <w:t xml:space="preserve">на 513 человек (в 2016 году – 86211 человек, в 2017 году – 86724 человека). </w:t>
      </w:r>
    </w:p>
    <w:p w:rsidR="0029405E" w:rsidRPr="00FA093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093E">
        <w:rPr>
          <w:rFonts w:ascii="Times New Roman" w:hAnsi="Times New Roman" w:cs="Times New Roman"/>
          <w:color w:val="000000" w:themeColor="text1"/>
          <w:sz w:val="28"/>
          <w:szCs w:val="28"/>
        </w:rPr>
        <w:t>По</w:t>
      </w:r>
      <w:r w:rsidRPr="00FA093E">
        <w:rPr>
          <w:rFonts w:ascii="Times New Roman" w:hAnsi="Times New Roman" w:cs="Times New Roman"/>
          <w:sz w:val="28"/>
          <w:szCs w:val="28"/>
        </w:rPr>
        <w:t xml:space="preserve"> данным Приморскстата</w:t>
      </w:r>
      <w:r w:rsidRPr="00FA093E">
        <w:rPr>
          <w:rFonts w:ascii="Times New Roman" w:hAnsi="Times New Roman" w:cs="Times New Roman"/>
          <w:color w:val="000000" w:themeColor="text1"/>
          <w:sz w:val="28"/>
          <w:szCs w:val="28"/>
        </w:rPr>
        <w:t xml:space="preserve"> общая численность детей в дошкольных </w:t>
      </w:r>
      <w:r w:rsidRPr="00FA093E">
        <w:rPr>
          <w:rFonts w:ascii="Times New Roman" w:hAnsi="Times New Roman" w:cs="Times New Roman"/>
          <w:sz w:val="28"/>
          <w:szCs w:val="28"/>
        </w:rPr>
        <w:t xml:space="preserve">образовательных организациях по состоянию на 01.01.2016 составляет </w:t>
      </w:r>
      <w:r w:rsidRPr="00FA093E">
        <w:rPr>
          <w:rFonts w:ascii="Times New Roman" w:hAnsi="Times New Roman" w:cs="Times New Roman"/>
          <w:color w:val="000000" w:themeColor="text1"/>
          <w:sz w:val="28"/>
          <w:szCs w:val="28"/>
        </w:rPr>
        <w:t>89256 человек</w:t>
      </w:r>
      <w:r w:rsidR="00EF3BB6" w:rsidRPr="00FA093E">
        <w:rPr>
          <w:rFonts w:ascii="Times New Roman" w:hAnsi="Times New Roman" w:cs="Times New Roman"/>
          <w:color w:val="000000" w:themeColor="text1"/>
          <w:sz w:val="28"/>
          <w:szCs w:val="28"/>
        </w:rPr>
        <w:t xml:space="preserve"> (без учета детей, посещающих группы по присмотру и уходу, без реализации основной общеобразовательной программы, созданных индивидуальными предпринимателями) и с учетом порядка 1400 человек, посещающих негосударственные детские сады. Соответственно, численность детей на 2017 год должна быть </w:t>
      </w:r>
      <w:r w:rsidRPr="00FA093E">
        <w:rPr>
          <w:rFonts w:ascii="Times New Roman" w:hAnsi="Times New Roman" w:cs="Times New Roman"/>
          <w:sz w:val="28"/>
          <w:szCs w:val="28"/>
        </w:rPr>
        <w:t xml:space="preserve">выше </w:t>
      </w:r>
      <w:r w:rsidR="00EA7366" w:rsidRPr="00FA093E">
        <w:rPr>
          <w:rFonts w:ascii="Times New Roman" w:hAnsi="Times New Roman" w:cs="Times New Roman"/>
          <w:sz w:val="28"/>
          <w:szCs w:val="28"/>
        </w:rPr>
        <w:t>(около</w:t>
      </w:r>
      <w:r w:rsidRPr="00FA093E">
        <w:rPr>
          <w:rFonts w:ascii="Times New Roman" w:hAnsi="Times New Roman" w:cs="Times New Roman"/>
          <w:sz w:val="28"/>
          <w:szCs w:val="28"/>
        </w:rPr>
        <w:t xml:space="preserve"> </w:t>
      </w:r>
      <w:r w:rsidR="00EF3BB6" w:rsidRPr="00FA093E">
        <w:rPr>
          <w:rFonts w:ascii="Times New Roman" w:hAnsi="Times New Roman" w:cs="Times New Roman"/>
          <w:sz w:val="28"/>
          <w:szCs w:val="28"/>
        </w:rPr>
        <w:t>1</w:t>
      </w:r>
      <w:r w:rsidR="00EA7366" w:rsidRPr="00FA093E">
        <w:rPr>
          <w:rFonts w:ascii="Times New Roman" w:hAnsi="Times New Roman" w:cs="Times New Roman"/>
          <w:sz w:val="28"/>
          <w:szCs w:val="28"/>
        </w:rPr>
        <w:t>000 детей)</w:t>
      </w:r>
      <w:r w:rsidRPr="00FA093E">
        <w:rPr>
          <w:rFonts w:ascii="Times New Roman" w:hAnsi="Times New Roman" w:cs="Times New Roman"/>
          <w:sz w:val="28"/>
          <w:szCs w:val="28"/>
        </w:rPr>
        <w:t>, по сравнению с численностью в законопроекте на 2017 год.</w:t>
      </w:r>
    </w:p>
    <w:p w:rsidR="0029405E" w:rsidRPr="00FA093E" w:rsidRDefault="0029405E" w:rsidP="0029405E">
      <w:pPr>
        <w:autoSpaceDE w:val="0"/>
        <w:autoSpaceDN w:val="0"/>
        <w:adjustRightInd w:val="0"/>
        <w:spacing w:after="0" w:line="240" w:lineRule="auto"/>
        <w:ind w:firstLine="709"/>
        <w:jc w:val="both"/>
        <w:rPr>
          <w:rFonts w:ascii="Times New Roman" w:hAnsi="Times New Roman" w:cs="Times New Roman"/>
          <w:i/>
          <w:sz w:val="28"/>
          <w:szCs w:val="28"/>
        </w:rPr>
      </w:pPr>
      <w:r w:rsidRPr="00FA093E">
        <w:rPr>
          <w:rFonts w:ascii="Times New Roman" w:hAnsi="Times New Roman" w:cs="Times New Roman"/>
          <w:i/>
          <w:color w:val="000000" w:themeColor="text1"/>
          <w:sz w:val="28"/>
          <w:szCs w:val="28"/>
        </w:rPr>
        <w:t>Справочно:</w:t>
      </w:r>
      <w:r w:rsidRPr="00FA093E">
        <w:rPr>
          <w:rFonts w:ascii="Times New Roman" w:hAnsi="Times New Roman" w:cs="Times New Roman"/>
          <w:color w:val="000000" w:themeColor="text1"/>
          <w:sz w:val="28"/>
          <w:szCs w:val="28"/>
        </w:rPr>
        <w:t xml:space="preserve"> </w:t>
      </w:r>
      <w:r w:rsidR="00036D8E" w:rsidRPr="00FA093E">
        <w:rPr>
          <w:rFonts w:ascii="Times New Roman" w:hAnsi="Times New Roman" w:cs="Times New Roman"/>
          <w:i/>
          <w:color w:val="000000" w:themeColor="text1"/>
          <w:sz w:val="28"/>
          <w:szCs w:val="28"/>
        </w:rPr>
        <w:t>п</w:t>
      </w:r>
      <w:r w:rsidRPr="00FA093E">
        <w:rPr>
          <w:rFonts w:ascii="Times New Roman" w:hAnsi="Times New Roman" w:cs="Times New Roman"/>
          <w:i/>
          <w:sz w:val="28"/>
          <w:szCs w:val="28"/>
        </w:rPr>
        <w:t>о информации департамента образования и науки Приморского края по состоянию на 19.09.2016</w:t>
      </w:r>
      <w:r w:rsidR="00D161F2">
        <w:rPr>
          <w:rFonts w:ascii="Times New Roman" w:hAnsi="Times New Roman" w:cs="Times New Roman"/>
          <w:i/>
          <w:sz w:val="28"/>
          <w:szCs w:val="28"/>
        </w:rPr>
        <w:t>,</w:t>
      </w:r>
      <w:r w:rsidRPr="00FA093E">
        <w:rPr>
          <w:rFonts w:ascii="Times New Roman" w:hAnsi="Times New Roman" w:cs="Times New Roman"/>
          <w:i/>
          <w:sz w:val="28"/>
          <w:szCs w:val="28"/>
        </w:rPr>
        <w:t xml:space="preserve"> кроме указанных выше детей</w:t>
      </w:r>
      <w:r w:rsidR="00D161F2">
        <w:rPr>
          <w:rFonts w:ascii="Times New Roman" w:hAnsi="Times New Roman" w:cs="Times New Roman"/>
          <w:i/>
          <w:sz w:val="28"/>
          <w:szCs w:val="28"/>
        </w:rPr>
        <w:t>,</w:t>
      </w:r>
      <w:r w:rsidRPr="00FA093E">
        <w:rPr>
          <w:rFonts w:ascii="Times New Roman" w:hAnsi="Times New Roman" w:cs="Times New Roman"/>
          <w:i/>
          <w:sz w:val="28"/>
          <w:szCs w:val="28"/>
        </w:rPr>
        <w:t xml:space="preserve"> также имеется число детей в возрасте от 0 до 3 лет, состоящих в электронной очереди, не обеспеченных местом в дошкольных образовательных организациях в текущем учебном году – 4283 человека, отложенный спрос (желаемая родителями дата предоставления места в дошкольном образовательном учреждении – следующий учебный год и более поздние сроки) – 3012 человек. По данным муниципальных органов управления образования, всем эти</w:t>
      </w:r>
      <w:r w:rsidR="005B244D" w:rsidRPr="00FA093E">
        <w:rPr>
          <w:rFonts w:ascii="Times New Roman" w:hAnsi="Times New Roman" w:cs="Times New Roman"/>
          <w:i/>
          <w:sz w:val="28"/>
          <w:szCs w:val="28"/>
        </w:rPr>
        <w:t>м</w:t>
      </w:r>
      <w:r w:rsidRPr="00FA093E">
        <w:rPr>
          <w:rFonts w:ascii="Times New Roman" w:hAnsi="Times New Roman" w:cs="Times New Roman"/>
          <w:i/>
          <w:sz w:val="28"/>
          <w:szCs w:val="28"/>
        </w:rPr>
        <w:t xml:space="preserve"> детям в следующем учебном году будут предоставлены места в желаемый срок. </w:t>
      </w:r>
    </w:p>
    <w:p w:rsidR="0029405E" w:rsidRPr="00FA093E"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sidRPr="00FA093E">
        <w:rPr>
          <w:rFonts w:ascii="Times New Roman" w:hAnsi="Times New Roman" w:cs="Times New Roman"/>
          <w:color w:val="000000" w:themeColor="text1"/>
          <w:sz w:val="28"/>
          <w:szCs w:val="28"/>
        </w:rPr>
        <w:t xml:space="preserve">Согласно законопроекту общий объем увеличения субвенции на 2017 год составит 22,0 млн рублей, при этом учебные расходы и </w:t>
      </w:r>
      <w:r w:rsidRPr="00FA093E">
        <w:rPr>
          <w:rFonts w:ascii="Times New Roman" w:hAnsi="Times New Roman" w:cs="Times New Roman"/>
          <w:sz w:val="28"/>
          <w:szCs w:val="28"/>
        </w:rPr>
        <w:t xml:space="preserve">расходы на оплату труда работников муниципальных дошкольных образовательных организаций (в части оплаты труда руководителей, педагогических и иных работников) увеличиваются на 65,6 млн рублей и составят  4333,6 млн рублей (в 2016 году -  4268,0 млн рублей), </w:t>
      </w:r>
      <w:r w:rsidRPr="00FA093E">
        <w:rPr>
          <w:rFonts w:ascii="Times New Roman" w:hAnsi="Times New Roman" w:cs="Times New Roman"/>
          <w:bCs/>
          <w:color w:val="000000"/>
          <w:sz w:val="28"/>
          <w:szCs w:val="28"/>
        </w:rPr>
        <w:t xml:space="preserve">нераспределенный резерв </w:t>
      </w:r>
      <w:r w:rsidRPr="00FA093E">
        <w:rPr>
          <w:rFonts w:ascii="Times New Roman" w:hAnsi="Times New Roman" w:cs="Times New Roman"/>
          <w:sz w:val="28"/>
          <w:szCs w:val="28"/>
        </w:rPr>
        <w:t xml:space="preserve">субвенции между бюджетами муниципальных образований уменьшается  на 43,6 млн рублей и </w:t>
      </w:r>
      <w:r w:rsidRPr="00FA093E">
        <w:rPr>
          <w:rFonts w:ascii="Times New Roman" w:hAnsi="Times New Roman" w:cs="Times New Roman"/>
          <w:bCs/>
          <w:color w:val="000000"/>
          <w:sz w:val="28"/>
          <w:szCs w:val="28"/>
        </w:rPr>
        <w:t xml:space="preserve">составит 88,4 млн рублей (в 2016 году - 132,0 млн рублей),  или 2,0 % от </w:t>
      </w:r>
      <w:r w:rsidRPr="00FA093E">
        <w:rPr>
          <w:rFonts w:ascii="Times New Roman" w:hAnsi="Times New Roman" w:cs="Times New Roman"/>
          <w:sz w:val="28"/>
          <w:szCs w:val="28"/>
        </w:rPr>
        <w:t>общего объема соответствующей субвенции и включает в себя объем средств для малокомплектных дошкольных образовательных организаций Приморского края (всего 44 учреждения)).</w:t>
      </w:r>
    </w:p>
    <w:p w:rsidR="0029405E" w:rsidRPr="00FA093E" w:rsidRDefault="005A4824" w:rsidP="0029405E">
      <w:pPr>
        <w:widowControl w:val="0"/>
        <w:spacing w:after="0" w:line="240" w:lineRule="auto"/>
        <w:ind w:firstLine="709"/>
        <w:contextualSpacing/>
        <w:jc w:val="both"/>
        <w:rPr>
          <w:rFonts w:ascii="Times New Roman" w:hAnsi="Times New Roman" w:cs="Times New Roman"/>
          <w:color w:val="000000" w:themeColor="text1"/>
          <w:sz w:val="28"/>
          <w:szCs w:val="28"/>
        </w:rPr>
      </w:pPr>
      <w:r w:rsidRPr="00FA093E">
        <w:rPr>
          <w:rFonts w:ascii="Times New Roman" w:hAnsi="Times New Roman" w:cs="Times New Roman"/>
          <w:i/>
          <w:color w:val="000000" w:themeColor="text1"/>
          <w:sz w:val="28"/>
          <w:szCs w:val="28"/>
        </w:rPr>
        <w:t>Д</w:t>
      </w:r>
      <w:r w:rsidR="0029405E" w:rsidRPr="00FA093E">
        <w:rPr>
          <w:rFonts w:ascii="Times New Roman" w:hAnsi="Times New Roman" w:cs="Times New Roman"/>
          <w:i/>
          <w:color w:val="000000" w:themeColor="text1"/>
          <w:sz w:val="28"/>
          <w:szCs w:val="28"/>
        </w:rPr>
        <w:t>ошкольного, общего и дополнительного образования в муниципальных общеобразовательных учреждениях на 91,</w:t>
      </w:r>
      <w:r w:rsidR="00DD079A" w:rsidRPr="00FA093E">
        <w:rPr>
          <w:rFonts w:ascii="Times New Roman" w:hAnsi="Times New Roman" w:cs="Times New Roman"/>
          <w:i/>
          <w:color w:val="000000" w:themeColor="text1"/>
          <w:sz w:val="28"/>
          <w:szCs w:val="28"/>
        </w:rPr>
        <w:t>4</w:t>
      </w:r>
      <w:r w:rsidR="0029405E" w:rsidRPr="00FA093E">
        <w:rPr>
          <w:rFonts w:ascii="Times New Roman" w:hAnsi="Times New Roman" w:cs="Times New Roman"/>
          <w:i/>
          <w:color w:val="000000" w:themeColor="text1"/>
          <w:sz w:val="28"/>
          <w:szCs w:val="28"/>
        </w:rPr>
        <w:t xml:space="preserve"> млн рублей больше, чем в 2016 году (в 2016 году - 8093,0 млн рублей, в 2017 году - 8184,4 млн рублей, в том числе нераспределенный остаток – 163,7 млн рублей, или меньше на 5,5 млн рублей по сравнению с в 2016 годом).</w:t>
      </w:r>
    </w:p>
    <w:p w:rsidR="0029405E" w:rsidRPr="00FA093E" w:rsidRDefault="0029405E" w:rsidP="0029405E">
      <w:pPr>
        <w:pStyle w:val="ConsPlusNormal"/>
        <w:ind w:firstLine="708"/>
        <w:jc w:val="both"/>
        <w:rPr>
          <w:color w:val="000000" w:themeColor="text1"/>
        </w:rPr>
      </w:pPr>
      <w:r w:rsidRPr="00FA093E">
        <w:t>В</w:t>
      </w:r>
      <w:r w:rsidRPr="00FA093E">
        <w:rPr>
          <w:color w:val="000000" w:themeColor="text1"/>
        </w:rPr>
        <w:t xml:space="preserve"> соответствии с расчетами департамента образования и науки Приморского края на 2017 год увеличились: </w:t>
      </w:r>
    </w:p>
    <w:p w:rsidR="0029405E" w:rsidRPr="00FA093E" w:rsidRDefault="0029405E" w:rsidP="0029405E">
      <w:pPr>
        <w:pStyle w:val="ConsPlusNormal"/>
        <w:ind w:firstLine="708"/>
        <w:jc w:val="both"/>
      </w:pPr>
      <w:r w:rsidRPr="00FA093E">
        <w:rPr>
          <w:color w:val="000000" w:themeColor="text1"/>
        </w:rPr>
        <w:lastRenderedPageBreak/>
        <w:t xml:space="preserve">численность учащихся на 4428 человека (в 2016 году – 190944 человека, в 2017 году – 195372 человека), учебные расходы и </w:t>
      </w:r>
      <w:r w:rsidRPr="00FA093E">
        <w:t xml:space="preserve">расходы на оплату труда работников муниципальных образовательных организаций (в части оплаты труда руководителей, педагогических и иных работников) на 96,9 млн рублей, </w:t>
      </w:r>
      <w:r w:rsidRPr="00FA093E">
        <w:rPr>
          <w:bCs/>
          <w:color w:val="000000"/>
        </w:rPr>
        <w:t xml:space="preserve">или на 1,2 % </w:t>
      </w:r>
      <w:r w:rsidRPr="00FA093E">
        <w:t xml:space="preserve">(в 2016 году – 7923,8 млн рублей, в 2017 году – 8020,7 млн рублей). </w:t>
      </w:r>
    </w:p>
    <w:p w:rsidR="00DE5EC4" w:rsidRPr="00FA093E" w:rsidRDefault="00DE5EC4" w:rsidP="00DE5EC4">
      <w:pPr>
        <w:autoSpaceDE w:val="0"/>
        <w:autoSpaceDN w:val="0"/>
        <w:adjustRightInd w:val="0"/>
        <w:spacing w:after="0" w:line="240" w:lineRule="auto"/>
        <w:ind w:firstLine="709"/>
        <w:jc w:val="both"/>
        <w:rPr>
          <w:rFonts w:ascii="Times New Roman" w:hAnsi="Times New Roman" w:cs="Times New Roman"/>
          <w:sz w:val="28"/>
          <w:szCs w:val="28"/>
        </w:rPr>
      </w:pPr>
      <w:r w:rsidRPr="00FA093E">
        <w:rPr>
          <w:rFonts w:ascii="Times New Roman" w:hAnsi="Times New Roman" w:cs="Times New Roman"/>
          <w:sz w:val="28"/>
          <w:szCs w:val="28"/>
        </w:rPr>
        <w:t xml:space="preserve">Учитывая вышеизложенное, Контрольно-счетная палата отмечает, что в связи увеличением численности </w:t>
      </w:r>
      <w:r w:rsidR="00BB5F88" w:rsidRPr="00FA093E">
        <w:rPr>
          <w:rFonts w:ascii="Times New Roman" w:hAnsi="Times New Roman" w:cs="Times New Roman"/>
          <w:sz w:val="28"/>
          <w:szCs w:val="28"/>
        </w:rPr>
        <w:t xml:space="preserve">как детей </w:t>
      </w:r>
      <w:r w:rsidRPr="00FA093E">
        <w:rPr>
          <w:rFonts w:ascii="Times New Roman" w:hAnsi="Times New Roman" w:cs="Times New Roman"/>
          <w:sz w:val="28"/>
          <w:szCs w:val="28"/>
        </w:rPr>
        <w:t>дошкольного</w:t>
      </w:r>
      <w:r w:rsidR="00BB5F88" w:rsidRPr="00FA093E">
        <w:rPr>
          <w:rFonts w:ascii="Times New Roman" w:hAnsi="Times New Roman" w:cs="Times New Roman"/>
          <w:sz w:val="28"/>
          <w:szCs w:val="28"/>
        </w:rPr>
        <w:t xml:space="preserve"> образования, так </w:t>
      </w:r>
      <w:r w:rsidRPr="00FA093E">
        <w:rPr>
          <w:rFonts w:ascii="Times New Roman" w:hAnsi="Times New Roman" w:cs="Times New Roman"/>
          <w:sz w:val="28"/>
          <w:szCs w:val="28"/>
        </w:rPr>
        <w:t xml:space="preserve"> и </w:t>
      </w:r>
      <w:r w:rsidR="00BB5F88" w:rsidRPr="00FA093E">
        <w:rPr>
          <w:rFonts w:ascii="Times New Roman" w:hAnsi="Times New Roman" w:cs="Times New Roman"/>
          <w:sz w:val="28"/>
          <w:szCs w:val="28"/>
        </w:rPr>
        <w:t xml:space="preserve">учащихся </w:t>
      </w:r>
      <w:r w:rsidRPr="00FA093E">
        <w:rPr>
          <w:rFonts w:ascii="Times New Roman" w:hAnsi="Times New Roman" w:cs="Times New Roman"/>
          <w:sz w:val="28"/>
          <w:szCs w:val="28"/>
        </w:rPr>
        <w:t>общего образования</w:t>
      </w:r>
      <w:r w:rsidR="00DD079A" w:rsidRPr="00FA093E">
        <w:rPr>
          <w:rFonts w:ascii="Times New Roman" w:hAnsi="Times New Roman" w:cs="Times New Roman"/>
          <w:sz w:val="28"/>
          <w:szCs w:val="28"/>
        </w:rPr>
        <w:t>,</w:t>
      </w:r>
      <w:r w:rsidRPr="00FA093E">
        <w:rPr>
          <w:rFonts w:ascii="Times New Roman" w:hAnsi="Times New Roman" w:cs="Times New Roman"/>
          <w:sz w:val="28"/>
          <w:szCs w:val="28"/>
        </w:rPr>
        <w:t xml:space="preserve"> </w:t>
      </w:r>
      <w:r w:rsidR="00BB5F88" w:rsidRPr="00FA093E">
        <w:rPr>
          <w:rFonts w:ascii="Times New Roman" w:hAnsi="Times New Roman" w:cs="Times New Roman"/>
          <w:sz w:val="28"/>
          <w:szCs w:val="28"/>
        </w:rPr>
        <w:t>средства краевого бюджета на эти две субвенции</w:t>
      </w:r>
      <w:r w:rsidRPr="00FA093E">
        <w:rPr>
          <w:rFonts w:ascii="Times New Roman" w:hAnsi="Times New Roman" w:cs="Times New Roman"/>
          <w:sz w:val="28"/>
          <w:szCs w:val="28"/>
        </w:rPr>
        <w:t xml:space="preserve"> на 2017 год рассчитан</w:t>
      </w:r>
      <w:r w:rsidR="00D162B5" w:rsidRPr="00FA093E">
        <w:rPr>
          <w:rFonts w:ascii="Times New Roman" w:hAnsi="Times New Roman" w:cs="Times New Roman"/>
          <w:sz w:val="28"/>
          <w:szCs w:val="28"/>
        </w:rPr>
        <w:t>ы</w:t>
      </w:r>
      <w:r w:rsidRPr="00FA093E">
        <w:rPr>
          <w:rFonts w:ascii="Times New Roman" w:hAnsi="Times New Roman" w:cs="Times New Roman"/>
          <w:sz w:val="28"/>
          <w:szCs w:val="28"/>
        </w:rPr>
        <w:t xml:space="preserve"> в недостаточном объеме.</w:t>
      </w:r>
    </w:p>
    <w:p w:rsidR="0029405E" w:rsidRDefault="0029405E" w:rsidP="0029405E">
      <w:pPr>
        <w:pStyle w:val="ConsPlusNormal"/>
        <w:ind w:firstLine="708"/>
        <w:jc w:val="both"/>
      </w:pPr>
      <w:r w:rsidRPr="00FA093E">
        <w:t>Отдельно хотелось бы отметить, что средний по Приморскому краю оклад педагогического работника муниципальной дошкольной образовательной организации планируется в сумме 11169 рублей (</w:t>
      </w:r>
      <w:r w:rsidRPr="00FA093E">
        <w:rPr>
          <w:u w:val="single"/>
        </w:rPr>
        <w:t>в</w:t>
      </w:r>
      <w:r w:rsidRPr="00BB5F88">
        <w:rPr>
          <w:u w:val="single"/>
        </w:rPr>
        <w:t xml:space="preserve"> расчетах на 2016 год</w:t>
      </w:r>
      <w:r>
        <w:t xml:space="preserve"> - </w:t>
      </w:r>
      <w:r w:rsidRPr="009700FE">
        <w:t>11438 рублей</w:t>
      </w:r>
      <w:r>
        <w:t>), обще</w:t>
      </w:r>
      <w:r w:rsidRPr="009153F4">
        <w:t xml:space="preserve">образовательной организации </w:t>
      </w:r>
      <w:r>
        <w:t>-</w:t>
      </w:r>
      <w:r w:rsidRPr="009153F4">
        <w:t xml:space="preserve"> 13847 рублей</w:t>
      </w:r>
      <w:r w:rsidRPr="009153F4">
        <w:rPr>
          <w:rStyle w:val="af"/>
        </w:rPr>
        <w:footnoteReference w:id="23"/>
      </w:r>
      <w:r>
        <w:t xml:space="preserve"> (на уровне 2016 года).</w:t>
      </w:r>
    </w:p>
    <w:p w:rsidR="0029405E"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Департаментом образования и науки Приморского края размер </w:t>
      </w:r>
      <w:r w:rsidRPr="007441F7">
        <w:rPr>
          <w:rFonts w:ascii="Times New Roman" w:hAnsi="Times New Roman" w:cs="Times New Roman"/>
          <w:sz w:val="28"/>
          <w:szCs w:val="28"/>
        </w:rPr>
        <w:t xml:space="preserve">среднего по Приморскому краю оклада педагогического работника муниципальной </w:t>
      </w:r>
      <w:r>
        <w:rPr>
          <w:rFonts w:ascii="Times New Roman" w:hAnsi="Times New Roman" w:cs="Times New Roman"/>
          <w:sz w:val="28"/>
          <w:szCs w:val="28"/>
        </w:rPr>
        <w:t xml:space="preserve">дошкольной </w:t>
      </w:r>
      <w:r w:rsidRPr="007441F7">
        <w:rPr>
          <w:rFonts w:ascii="Times New Roman" w:hAnsi="Times New Roman" w:cs="Times New Roman"/>
          <w:sz w:val="28"/>
          <w:szCs w:val="28"/>
        </w:rPr>
        <w:t xml:space="preserve">образовательной организации </w:t>
      </w:r>
      <w:r>
        <w:rPr>
          <w:rFonts w:ascii="Times New Roman" w:hAnsi="Times New Roman" w:cs="Times New Roman"/>
          <w:sz w:val="28"/>
          <w:szCs w:val="28"/>
        </w:rPr>
        <w:t>снижен на 269</w:t>
      </w:r>
      <w:r w:rsidR="00BB5F88">
        <w:rPr>
          <w:rFonts w:ascii="Times New Roman" w:hAnsi="Times New Roman" w:cs="Times New Roman"/>
          <w:sz w:val="28"/>
          <w:szCs w:val="28"/>
        </w:rPr>
        <w:t xml:space="preserve"> рублей</w:t>
      </w:r>
      <w:r>
        <w:rPr>
          <w:rFonts w:ascii="Times New Roman" w:hAnsi="Times New Roman" w:cs="Times New Roman"/>
          <w:sz w:val="28"/>
          <w:szCs w:val="28"/>
        </w:rPr>
        <w:t xml:space="preserve"> по сравнению с </w:t>
      </w:r>
      <w:r w:rsidRPr="007441F7">
        <w:rPr>
          <w:rFonts w:ascii="Times New Roman" w:hAnsi="Times New Roman" w:cs="Times New Roman"/>
          <w:sz w:val="28"/>
          <w:szCs w:val="28"/>
        </w:rPr>
        <w:t>201</w:t>
      </w:r>
      <w:r>
        <w:rPr>
          <w:rFonts w:ascii="Times New Roman" w:hAnsi="Times New Roman" w:cs="Times New Roman"/>
          <w:sz w:val="28"/>
          <w:szCs w:val="28"/>
        </w:rPr>
        <w:t>6</w:t>
      </w:r>
      <w:r w:rsidRPr="007441F7">
        <w:rPr>
          <w:rFonts w:ascii="Times New Roman" w:hAnsi="Times New Roman" w:cs="Times New Roman"/>
          <w:sz w:val="28"/>
          <w:szCs w:val="28"/>
        </w:rPr>
        <w:t xml:space="preserve"> год</w:t>
      </w:r>
      <w:r>
        <w:rPr>
          <w:rFonts w:ascii="Times New Roman" w:hAnsi="Times New Roman" w:cs="Times New Roman"/>
          <w:sz w:val="28"/>
          <w:szCs w:val="28"/>
        </w:rPr>
        <w:t xml:space="preserve">ом в связи с изменением показателя </w:t>
      </w:r>
      <w:r w:rsidRPr="001646BA">
        <w:rPr>
          <w:rFonts w:ascii="Times New Roman" w:hAnsi="Times New Roman" w:cs="Times New Roman"/>
          <w:sz w:val="28"/>
          <w:szCs w:val="28"/>
          <w:lang w:eastAsia="x-none"/>
        </w:rPr>
        <w:t xml:space="preserve">оценки выполнения плановых показателей уровня заработной платы работников бюджетной сферы </w:t>
      </w:r>
      <w:r>
        <w:rPr>
          <w:rFonts w:ascii="Times New Roman" w:hAnsi="Times New Roman" w:cs="Times New Roman"/>
          <w:sz w:val="28"/>
          <w:szCs w:val="28"/>
          <w:lang w:eastAsia="x-none"/>
        </w:rPr>
        <w:t xml:space="preserve">- </w:t>
      </w:r>
      <w:r w:rsidRPr="00003784">
        <w:rPr>
          <w:rFonts w:ascii="Times New Roman" w:eastAsia="Times New Roman" w:hAnsi="Times New Roman" w:cs="Times New Roman"/>
          <w:sz w:val="28"/>
          <w:szCs w:val="28"/>
          <w:lang w:eastAsia="ru-RU"/>
        </w:rPr>
        <w:t>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Pr="001646BA">
        <w:rPr>
          <w:rFonts w:ascii="Times New Roman" w:hAnsi="Times New Roman" w:cs="Times New Roman"/>
          <w:sz w:val="28"/>
          <w:szCs w:val="28"/>
          <w:lang w:eastAsia="x-none"/>
        </w:rPr>
        <w:t xml:space="preserve"> </w:t>
      </w:r>
      <w:r>
        <w:rPr>
          <w:rFonts w:ascii="Times New Roman" w:hAnsi="Times New Roman" w:cs="Times New Roman"/>
          <w:sz w:val="28"/>
          <w:szCs w:val="28"/>
        </w:rPr>
        <w:t xml:space="preserve">по прогнозу в 2017 году составит </w:t>
      </w:r>
      <w:r w:rsidRPr="001646BA">
        <w:rPr>
          <w:rFonts w:ascii="Times New Roman" w:eastAsia="Times New Roman" w:hAnsi="Times New Roman" w:cs="Times New Roman"/>
          <w:sz w:val="28"/>
          <w:szCs w:val="28"/>
          <w:lang w:eastAsia="ru-RU"/>
        </w:rPr>
        <w:t>29006 рублей</w:t>
      </w:r>
      <w:r>
        <w:rPr>
          <w:rFonts w:ascii="Times New Roman" w:eastAsia="Times New Roman" w:hAnsi="Times New Roman" w:cs="Times New Roman"/>
          <w:sz w:val="28"/>
          <w:szCs w:val="28"/>
          <w:lang w:eastAsia="ru-RU"/>
        </w:rPr>
        <w:t xml:space="preserve"> (на уровне 2015 года)</w:t>
      </w:r>
      <w:r>
        <w:rPr>
          <w:rStyle w:val="af"/>
          <w:rFonts w:ascii="Times New Roman" w:eastAsia="Times New Roman" w:hAnsi="Times New Roman" w:cs="Times New Roman"/>
          <w:sz w:val="28"/>
          <w:szCs w:val="28"/>
          <w:lang w:eastAsia="ru-RU"/>
        </w:rPr>
        <w:footnoteReference w:id="24"/>
      </w:r>
      <w:r>
        <w:rPr>
          <w:rFonts w:ascii="Times New Roman" w:hAnsi="Times New Roman" w:cs="Times New Roman"/>
          <w:sz w:val="28"/>
          <w:szCs w:val="28"/>
        </w:rPr>
        <w:t xml:space="preserve">. </w:t>
      </w:r>
    </w:p>
    <w:p w:rsidR="0029405E" w:rsidRPr="008975D4" w:rsidRDefault="0029405E" w:rsidP="0029405E">
      <w:pPr>
        <w:widowControl w:val="0"/>
        <w:spacing w:after="0" w:line="240" w:lineRule="auto"/>
        <w:ind w:firstLine="709"/>
        <w:jc w:val="both"/>
        <w:rPr>
          <w:rFonts w:ascii="Times New Roman" w:hAnsi="Times New Roman" w:cs="Times New Roman"/>
          <w:color w:val="000000"/>
          <w:sz w:val="28"/>
          <w:szCs w:val="28"/>
        </w:rPr>
      </w:pPr>
      <w:r w:rsidRPr="008975D4">
        <w:rPr>
          <w:rFonts w:ascii="Times New Roman" w:hAnsi="Times New Roman" w:cs="Times New Roman"/>
          <w:color w:val="000000"/>
          <w:sz w:val="28"/>
          <w:szCs w:val="28"/>
        </w:rPr>
        <w:t xml:space="preserve">В соответствии с планом статистических работ срок опубликования </w:t>
      </w:r>
      <w:r w:rsidRPr="00003784">
        <w:rPr>
          <w:rFonts w:ascii="Times New Roman" w:eastAsia="Times New Roman" w:hAnsi="Times New Roman" w:cs="Times New Roman"/>
          <w:sz w:val="28"/>
          <w:szCs w:val="28"/>
          <w:lang w:eastAsia="ru-RU"/>
        </w:rPr>
        <w:t>среднемесячного дохода от трудовой деятельности</w:t>
      </w:r>
      <w:r w:rsidRPr="008975D4">
        <w:rPr>
          <w:rFonts w:ascii="Times New Roman" w:hAnsi="Times New Roman" w:cs="Times New Roman"/>
          <w:color w:val="000000"/>
          <w:sz w:val="28"/>
          <w:szCs w:val="28"/>
        </w:rPr>
        <w:t xml:space="preserve"> за 2015 год Росстатом – </w:t>
      </w:r>
      <w:r>
        <w:rPr>
          <w:rFonts w:ascii="Times New Roman" w:hAnsi="Times New Roman" w:cs="Times New Roman"/>
          <w:color w:val="000000"/>
          <w:sz w:val="28"/>
          <w:szCs w:val="28"/>
        </w:rPr>
        <w:t>15.04.</w:t>
      </w:r>
      <w:r w:rsidRPr="008975D4">
        <w:rPr>
          <w:rFonts w:ascii="Times New Roman" w:hAnsi="Times New Roman" w:cs="Times New Roman"/>
          <w:color w:val="000000"/>
          <w:sz w:val="28"/>
          <w:szCs w:val="28"/>
        </w:rPr>
        <w:t xml:space="preserve">2016, поэтому информация представлена с учетом оценки </w:t>
      </w:r>
      <w:r>
        <w:rPr>
          <w:rFonts w:ascii="Times New Roman" w:hAnsi="Times New Roman" w:cs="Times New Roman"/>
          <w:color w:val="000000"/>
          <w:sz w:val="28"/>
          <w:szCs w:val="28"/>
        </w:rPr>
        <w:t>указанного показателя</w:t>
      </w:r>
      <w:r w:rsidRPr="008975D4">
        <w:rPr>
          <w:rFonts w:ascii="Times New Roman" w:hAnsi="Times New Roman" w:cs="Times New Roman"/>
          <w:color w:val="000000"/>
          <w:sz w:val="28"/>
          <w:szCs w:val="28"/>
        </w:rPr>
        <w:t xml:space="preserve"> за 2015 год - </w:t>
      </w:r>
      <w:r w:rsidRPr="008975D4">
        <w:rPr>
          <w:rFonts w:ascii="Times New Roman" w:hAnsi="Times New Roman" w:cs="Times New Roman"/>
          <w:sz w:val="28"/>
          <w:szCs w:val="28"/>
        </w:rPr>
        <w:t>27538 рублей</w:t>
      </w:r>
      <w:r w:rsidRPr="008975D4">
        <w:rPr>
          <w:rFonts w:ascii="Times New Roman" w:hAnsi="Times New Roman" w:cs="Times New Roman"/>
          <w:color w:val="000000"/>
          <w:sz w:val="28"/>
          <w:szCs w:val="28"/>
        </w:rPr>
        <w:t>, на 2016 год – 28695 рублей.</w:t>
      </w:r>
    </w:p>
    <w:p w:rsidR="0029405E" w:rsidRDefault="0029405E" w:rsidP="0029405E">
      <w:pPr>
        <w:widowControl w:val="0"/>
        <w:suppressAutoHyphens/>
        <w:spacing w:after="0" w:line="240" w:lineRule="auto"/>
        <w:ind w:firstLine="709"/>
        <w:jc w:val="both"/>
        <w:rPr>
          <w:rFonts w:ascii="Times New Roman" w:hAnsi="Times New Roman" w:cs="Times New Roman"/>
          <w:sz w:val="28"/>
          <w:szCs w:val="28"/>
          <w:lang w:eastAsia="x-none"/>
        </w:rPr>
      </w:pPr>
      <w:r w:rsidRPr="008975D4">
        <w:rPr>
          <w:rFonts w:ascii="Times New Roman" w:hAnsi="Times New Roman" w:cs="Times New Roman"/>
          <w:sz w:val="28"/>
          <w:szCs w:val="28"/>
        </w:rPr>
        <w:t xml:space="preserve">По данным статистики, </w:t>
      </w:r>
      <w:r w:rsidRPr="008975D4">
        <w:rPr>
          <w:rFonts w:ascii="Times New Roman" w:hAnsi="Times New Roman" w:cs="Times New Roman"/>
          <w:sz w:val="28"/>
          <w:szCs w:val="28"/>
          <w:lang w:eastAsia="x-none"/>
        </w:rPr>
        <w:t xml:space="preserve">в 2015 году </w:t>
      </w:r>
      <w:r w:rsidRPr="008975D4">
        <w:rPr>
          <w:rFonts w:ascii="Times New Roman" w:hAnsi="Times New Roman" w:cs="Times New Roman"/>
          <w:sz w:val="28"/>
          <w:szCs w:val="28"/>
        </w:rPr>
        <w:t xml:space="preserve">средняя </w:t>
      </w:r>
      <w:r w:rsidRPr="008975D4">
        <w:rPr>
          <w:rFonts w:ascii="Times New Roman" w:hAnsi="Times New Roman" w:cs="Times New Roman"/>
          <w:sz w:val="28"/>
          <w:szCs w:val="28"/>
          <w:lang w:eastAsia="x-none"/>
        </w:rPr>
        <w:t>заработная плата педагогических работников</w:t>
      </w:r>
      <w:r>
        <w:rPr>
          <w:rFonts w:ascii="Times New Roman" w:hAnsi="Times New Roman" w:cs="Times New Roman"/>
          <w:sz w:val="28"/>
          <w:szCs w:val="28"/>
          <w:lang w:eastAsia="x-none"/>
        </w:rPr>
        <w:t xml:space="preserve"> составила:</w:t>
      </w:r>
    </w:p>
    <w:p w:rsidR="0029405E" w:rsidRDefault="0029405E" w:rsidP="0029405E">
      <w:pPr>
        <w:widowControl w:val="0"/>
        <w:suppressAutoHyphens/>
        <w:spacing w:after="0" w:line="240" w:lineRule="auto"/>
        <w:ind w:firstLine="709"/>
        <w:jc w:val="both"/>
        <w:rPr>
          <w:rFonts w:ascii="Times New Roman" w:hAnsi="Times New Roman" w:cs="Times New Roman"/>
          <w:sz w:val="28"/>
          <w:szCs w:val="28"/>
          <w:lang w:eastAsia="x-none"/>
        </w:rPr>
      </w:pPr>
      <w:r w:rsidRPr="008975D4">
        <w:rPr>
          <w:rFonts w:ascii="Times New Roman" w:hAnsi="Times New Roman" w:cs="Times New Roman"/>
          <w:sz w:val="28"/>
          <w:szCs w:val="28"/>
          <w:lang w:eastAsia="x-none"/>
        </w:rPr>
        <w:t xml:space="preserve">дошкольных образовательных учреждений </w:t>
      </w:r>
      <w:r>
        <w:rPr>
          <w:rFonts w:ascii="Times New Roman" w:hAnsi="Times New Roman" w:cs="Times New Roman"/>
          <w:sz w:val="28"/>
          <w:szCs w:val="28"/>
          <w:lang w:eastAsia="x-none"/>
        </w:rPr>
        <w:t>-</w:t>
      </w:r>
      <w:r w:rsidRPr="008975D4">
        <w:rPr>
          <w:rFonts w:ascii="Times New Roman" w:hAnsi="Times New Roman" w:cs="Times New Roman"/>
          <w:sz w:val="28"/>
          <w:szCs w:val="28"/>
          <w:lang w:eastAsia="x-none"/>
        </w:rPr>
        <w:t xml:space="preserve"> 28164 рубля, </w:t>
      </w:r>
      <w:r>
        <w:rPr>
          <w:rFonts w:ascii="Times New Roman" w:hAnsi="Times New Roman" w:cs="Times New Roman"/>
          <w:sz w:val="28"/>
          <w:szCs w:val="28"/>
          <w:lang w:eastAsia="x-none"/>
        </w:rPr>
        <w:t>или</w:t>
      </w:r>
      <w:r w:rsidRPr="008975D4">
        <w:rPr>
          <w:rFonts w:ascii="Times New Roman" w:hAnsi="Times New Roman" w:cs="Times New Roman"/>
          <w:sz w:val="28"/>
          <w:szCs w:val="28"/>
          <w:lang w:eastAsia="x-none"/>
        </w:rPr>
        <w:t xml:space="preserve"> 97,</w:t>
      </w:r>
      <w:r>
        <w:rPr>
          <w:rFonts w:ascii="Times New Roman" w:hAnsi="Times New Roman" w:cs="Times New Roman"/>
          <w:sz w:val="28"/>
          <w:szCs w:val="28"/>
          <w:lang w:eastAsia="x-none"/>
        </w:rPr>
        <w:t>1</w:t>
      </w:r>
      <w:r w:rsidRPr="008975D4">
        <w:rPr>
          <w:rFonts w:ascii="Times New Roman" w:hAnsi="Times New Roman" w:cs="Times New Roman"/>
          <w:sz w:val="28"/>
          <w:szCs w:val="28"/>
          <w:lang w:eastAsia="x-none"/>
        </w:rPr>
        <w:t xml:space="preserve"> % от средней заработной платы в сфере общего образования (за 2015 год - </w:t>
      </w:r>
      <w:r>
        <w:rPr>
          <w:rFonts w:ascii="Times New Roman" w:hAnsi="Times New Roman" w:cs="Times New Roman"/>
          <w:sz w:val="28"/>
          <w:szCs w:val="28"/>
          <w:lang w:eastAsia="x-none"/>
        </w:rPr>
        <w:t>29006</w:t>
      </w:r>
      <w:r w:rsidRPr="008975D4">
        <w:rPr>
          <w:rFonts w:ascii="Times New Roman" w:hAnsi="Times New Roman" w:cs="Times New Roman"/>
          <w:sz w:val="28"/>
          <w:szCs w:val="28"/>
          <w:lang w:eastAsia="x-none"/>
        </w:rPr>
        <w:t xml:space="preserve"> рублей)</w:t>
      </w:r>
      <w:r>
        <w:rPr>
          <w:rFonts w:ascii="Times New Roman" w:hAnsi="Times New Roman" w:cs="Times New Roman"/>
          <w:sz w:val="28"/>
          <w:szCs w:val="28"/>
          <w:lang w:eastAsia="x-none"/>
        </w:rPr>
        <w:t xml:space="preserve">; </w:t>
      </w:r>
    </w:p>
    <w:p w:rsidR="0029405E" w:rsidRDefault="0029405E" w:rsidP="0029405E">
      <w:pPr>
        <w:widowControl w:val="0"/>
        <w:suppressAutoHyphen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общего образования – 33444, или 99,0 % от средней заработной платы по экономике Приморского края (за 2015 год – 33784,8 рублей).</w:t>
      </w:r>
    </w:p>
    <w:p w:rsidR="0029405E" w:rsidRDefault="0029405E" w:rsidP="0029405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sidRPr="001646BA">
        <w:rPr>
          <w:rFonts w:ascii="Times New Roman" w:hAnsi="Times New Roman" w:cs="Times New Roman"/>
          <w:sz w:val="28"/>
          <w:szCs w:val="28"/>
          <w:lang w:eastAsia="x-none"/>
        </w:rPr>
        <w:lastRenderedPageBreak/>
        <w:t xml:space="preserve">В связи с применением с 2016 года </w:t>
      </w:r>
      <w:r>
        <w:rPr>
          <w:rFonts w:ascii="Times New Roman" w:hAnsi="Times New Roman" w:cs="Times New Roman"/>
          <w:sz w:val="28"/>
          <w:szCs w:val="28"/>
          <w:lang w:eastAsia="x-none"/>
        </w:rPr>
        <w:t xml:space="preserve">новой методики </w:t>
      </w:r>
      <w:r w:rsidRPr="001646BA">
        <w:rPr>
          <w:rFonts w:ascii="Times New Roman" w:eastAsia="Times New Roman" w:hAnsi="Times New Roman" w:cs="Times New Roman"/>
          <w:b/>
          <w:bCs/>
          <w:sz w:val="28"/>
          <w:szCs w:val="28"/>
          <w:lang w:eastAsia="ru-RU"/>
        </w:rPr>
        <w:t xml:space="preserve">наблюдается сокращение показателя </w:t>
      </w:r>
      <w:r w:rsidRPr="001646BA">
        <w:rPr>
          <w:rFonts w:ascii="Times New Roman" w:hAnsi="Times New Roman" w:cs="Times New Roman"/>
          <w:sz w:val="28"/>
          <w:szCs w:val="28"/>
          <w:lang w:eastAsia="x-none"/>
        </w:rPr>
        <w:t>уровня заработной платы работников бюджетной сферы</w:t>
      </w:r>
      <w:r w:rsidRPr="001646BA">
        <w:rPr>
          <w:rFonts w:ascii="Times New Roman" w:eastAsia="Times New Roman" w:hAnsi="Times New Roman" w:cs="Times New Roman"/>
          <w:b/>
          <w:bCs/>
          <w:sz w:val="28"/>
          <w:szCs w:val="28"/>
          <w:lang w:eastAsia="ru-RU"/>
        </w:rPr>
        <w:t xml:space="preserve"> по сравнению с аналогичным показателем</w:t>
      </w:r>
      <w:r w:rsidRPr="001646BA">
        <w:rPr>
          <w:rFonts w:ascii="Times New Roman" w:eastAsia="Times New Roman" w:hAnsi="Times New Roman" w:cs="Times New Roman"/>
          <w:bCs/>
          <w:sz w:val="28"/>
          <w:szCs w:val="28"/>
          <w:lang w:eastAsia="ru-RU"/>
        </w:rPr>
        <w:t>,</w:t>
      </w:r>
      <w:r w:rsidRPr="001646BA">
        <w:rPr>
          <w:rFonts w:ascii="Times New Roman" w:eastAsia="Times New Roman" w:hAnsi="Times New Roman" w:cs="Times New Roman"/>
          <w:b/>
          <w:bCs/>
          <w:sz w:val="28"/>
          <w:szCs w:val="28"/>
          <w:lang w:eastAsia="ru-RU"/>
        </w:rPr>
        <w:t xml:space="preserve"> рассчитанным по старой методике</w:t>
      </w:r>
      <w:r>
        <w:rPr>
          <w:rFonts w:ascii="Times New Roman" w:eastAsia="Times New Roman" w:hAnsi="Times New Roman" w:cs="Times New Roman"/>
          <w:b/>
          <w:bCs/>
          <w:sz w:val="28"/>
          <w:szCs w:val="28"/>
          <w:lang w:eastAsia="ru-RU"/>
        </w:rPr>
        <w:t>:</w:t>
      </w:r>
    </w:p>
    <w:p w:rsidR="0029405E" w:rsidRDefault="0029405E" w:rsidP="0029405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975D4">
        <w:rPr>
          <w:rFonts w:ascii="Times New Roman" w:hAnsi="Times New Roman" w:cs="Times New Roman"/>
          <w:sz w:val="28"/>
          <w:szCs w:val="28"/>
          <w:lang w:eastAsia="x-none"/>
        </w:rPr>
        <w:t>дошкольных образовательных учреждений</w:t>
      </w:r>
      <w:r>
        <w:rPr>
          <w:rFonts w:ascii="Times New Roman" w:hAnsi="Times New Roman" w:cs="Times New Roman"/>
          <w:sz w:val="28"/>
          <w:szCs w:val="28"/>
          <w:lang w:eastAsia="x-none"/>
        </w:rPr>
        <w:t>:</w:t>
      </w:r>
      <w:r w:rsidRPr="008975D4">
        <w:rPr>
          <w:rFonts w:ascii="Times New Roman" w:hAnsi="Times New Roman" w:cs="Times New Roman"/>
          <w:sz w:val="28"/>
          <w:szCs w:val="28"/>
          <w:lang w:eastAsia="x-none"/>
        </w:rPr>
        <w:t xml:space="preserve"> </w:t>
      </w:r>
      <w:r w:rsidRPr="001646BA">
        <w:rPr>
          <w:rFonts w:ascii="Times New Roman" w:eastAsia="Times New Roman" w:hAnsi="Times New Roman" w:cs="Times New Roman"/>
          <w:sz w:val="28"/>
          <w:szCs w:val="28"/>
          <w:lang w:eastAsia="ru-RU"/>
        </w:rPr>
        <w:t>3147</w:t>
      </w:r>
      <w:r>
        <w:rPr>
          <w:rFonts w:ascii="Times New Roman" w:eastAsia="Times New Roman" w:hAnsi="Times New Roman" w:cs="Times New Roman"/>
          <w:sz w:val="28"/>
          <w:szCs w:val="28"/>
          <w:lang w:eastAsia="ru-RU"/>
        </w:rPr>
        <w:t>4</w:t>
      </w:r>
      <w:r w:rsidRPr="001646BA">
        <w:rPr>
          <w:rFonts w:ascii="Times New Roman" w:eastAsia="Times New Roman" w:hAnsi="Times New Roman" w:cs="Times New Roman"/>
          <w:sz w:val="28"/>
          <w:szCs w:val="28"/>
          <w:lang w:eastAsia="ru-RU"/>
        </w:rPr>
        <w:t xml:space="preserve"> рубл</w:t>
      </w:r>
      <w:r w:rsidR="00191227">
        <w:rPr>
          <w:rFonts w:ascii="Times New Roman" w:eastAsia="Times New Roman" w:hAnsi="Times New Roman" w:cs="Times New Roman"/>
          <w:sz w:val="28"/>
          <w:szCs w:val="28"/>
          <w:lang w:eastAsia="ru-RU"/>
        </w:rPr>
        <w:t>я</w:t>
      </w:r>
      <w:r w:rsidRPr="001646BA">
        <w:rPr>
          <w:rFonts w:ascii="Times New Roman" w:eastAsia="Times New Roman" w:hAnsi="Times New Roman" w:cs="Times New Roman"/>
          <w:sz w:val="28"/>
          <w:szCs w:val="28"/>
          <w:lang w:eastAsia="ru-RU"/>
        </w:rPr>
        <w:t xml:space="preserve"> – </w:t>
      </w:r>
      <w:r w:rsidR="00191227">
        <w:rPr>
          <w:rFonts w:ascii="Times New Roman" w:eastAsia="Times New Roman" w:hAnsi="Times New Roman" w:cs="Times New Roman"/>
          <w:sz w:val="28"/>
          <w:szCs w:val="28"/>
          <w:lang w:eastAsia="ru-RU"/>
        </w:rPr>
        <w:t xml:space="preserve">прогноз </w:t>
      </w:r>
      <w:r w:rsidRPr="001646BA">
        <w:rPr>
          <w:rFonts w:ascii="Times New Roman" w:eastAsia="Times New Roman" w:hAnsi="Times New Roman" w:cs="Times New Roman"/>
          <w:sz w:val="28"/>
          <w:szCs w:val="28"/>
          <w:lang w:eastAsia="ru-RU"/>
        </w:rPr>
        <w:t xml:space="preserve">по старой методике, 29006 рублей – </w:t>
      </w:r>
      <w:r w:rsidR="00191227">
        <w:rPr>
          <w:rFonts w:ascii="Times New Roman" w:eastAsia="Times New Roman" w:hAnsi="Times New Roman" w:cs="Times New Roman"/>
          <w:sz w:val="28"/>
          <w:szCs w:val="28"/>
          <w:lang w:eastAsia="ru-RU"/>
        </w:rPr>
        <w:t xml:space="preserve">прогноз </w:t>
      </w:r>
      <w:r w:rsidRPr="001646BA">
        <w:rPr>
          <w:rFonts w:ascii="Times New Roman" w:eastAsia="Times New Roman" w:hAnsi="Times New Roman" w:cs="Times New Roman"/>
          <w:sz w:val="28"/>
          <w:szCs w:val="28"/>
          <w:lang w:eastAsia="ru-RU"/>
        </w:rPr>
        <w:t>по новой методике</w:t>
      </w:r>
      <w:r>
        <w:rPr>
          <w:rFonts w:ascii="Times New Roman" w:eastAsia="Times New Roman" w:hAnsi="Times New Roman" w:cs="Times New Roman"/>
          <w:sz w:val="28"/>
          <w:szCs w:val="28"/>
          <w:lang w:eastAsia="ru-RU"/>
        </w:rPr>
        <w:t>;</w:t>
      </w:r>
    </w:p>
    <w:p w:rsidR="0029405E" w:rsidRDefault="0029405E" w:rsidP="0029405E">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lang w:eastAsia="x-none"/>
        </w:rPr>
        <w:t xml:space="preserve">общего образования:  37028,0 рублей </w:t>
      </w:r>
      <w:r w:rsidR="00191227">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w:t>
      </w:r>
      <w:r w:rsidR="00191227">
        <w:rPr>
          <w:rFonts w:ascii="Times New Roman" w:hAnsi="Times New Roman" w:cs="Times New Roman"/>
          <w:sz w:val="28"/>
          <w:szCs w:val="28"/>
          <w:lang w:eastAsia="x-none"/>
        </w:rPr>
        <w:t xml:space="preserve">прогноз </w:t>
      </w:r>
      <w:r w:rsidRPr="001646BA">
        <w:rPr>
          <w:rFonts w:ascii="Times New Roman" w:eastAsia="Times New Roman" w:hAnsi="Times New Roman" w:cs="Times New Roman"/>
          <w:sz w:val="28"/>
          <w:szCs w:val="28"/>
          <w:lang w:eastAsia="ru-RU"/>
        </w:rPr>
        <w:t>по старой методике</w:t>
      </w:r>
      <w:r>
        <w:rPr>
          <w:rFonts w:ascii="Times New Roman" w:eastAsia="Times New Roman" w:hAnsi="Times New Roman" w:cs="Times New Roman"/>
          <w:sz w:val="28"/>
          <w:szCs w:val="28"/>
          <w:lang w:eastAsia="ru-RU"/>
        </w:rPr>
        <w:t xml:space="preserve">, 33444 рубля – </w:t>
      </w:r>
      <w:r w:rsidR="00191227">
        <w:rPr>
          <w:rFonts w:ascii="Times New Roman" w:eastAsia="Times New Roman" w:hAnsi="Times New Roman" w:cs="Times New Roman"/>
          <w:sz w:val="28"/>
          <w:szCs w:val="28"/>
          <w:lang w:eastAsia="ru-RU"/>
        </w:rPr>
        <w:t xml:space="preserve">прогноз </w:t>
      </w:r>
      <w:r>
        <w:rPr>
          <w:rFonts w:ascii="Times New Roman" w:eastAsia="Times New Roman" w:hAnsi="Times New Roman" w:cs="Times New Roman"/>
          <w:sz w:val="28"/>
          <w:szCs w:val="28"/>
          <w:lang w:eastAsia="ru-RU"/>
        </w:rPr>
        <w:t>по новой методике</w:t>
      </w:r>
      <w:r w:rsidRPr="001646BA">
        <w:rPr>
          <w:rFonts w:ascii="Times New Roman" w:eastAsia="Times New Roman" w:hAnsi="Times New Roman" w:cs="Times New Roman"/>
          <w:sz w:val="28"/>
          <w:szCs w:val="28"/>
          <w:lang w:eastAsia="ru-RU"/>
        </w:rPr>
        <w:t xml:space="preserve">, </w:t>
      </w:r>
      <w:r w:rsidRPr="001646BA">
        <w:rPr>
          <w:rFonts w:ascii="Times New Roman" w:eastAsia="Times New Roman" w:hAnsi="Times New Roman" w:cs="Times New Roman"/>
          <w:b/>
          <w:sz w:val="28"/>
          <w:szCs w:val="28"/>
          <w:lang w:eastAsia="ru-RU"/>
        </w:rPr>
        <w:t>и как следствие,</w:t>
      </w:r>
      <w:r w:rsidRPr="001646BA">
        <w:rPr>
          <w:rFonts w:ascii="Times New Roman" w:eastAsia="Times New Roman" w:hAnsi="Times New Roman" w:cs="Times New Roman"/>
          <w:b/>
          <w:bCs/>
          <w:sz w:val="28"/>
          <w:szCs w:val="28"/>
          <w:lang w:eastAsia="ru-RU"/>
        </w:rPr>
        <w:t xml:space="preserve"> увеличение значений целевых показателей</w:t>
      </w:r>
      <w:r>
        <w:rPr>
          <w:rFonts w:ascii="Times New Roman" w:eastAsia="Times New Roman" w:hAnsi="Times New Roman" w:cs="Times New Roman"/>
          <w:b/>
          <w:bCs/>
          <w:sz w:val="28"/>
          <w:szCs w:val="28"/>
          <w:lang w:eastAsia="ru-RU"/>
        </w:rPr>
        <w:t xml:space="preserve"> </w:t>
      </w:r>
      <w:r w:rsidRPr="00FC5454">
        <w:rPr>
          <w:rFonts w:ascii="Times New Roman" w:eastAsia="Times New Roman" w:hAnsi="Times New Roman" w:cs="Times New Roman"/>
          <w:bCs/>
          <w:sz w:val="28"/>
          <w:szCs w:val="28"/>
          <w:lang w:eastAsia="ru-RU"/>
        </w:rPr>
        <w:t>с</w:t>
      </w:r>
      <w:r w:rsidRPr="001646BA">
        <w:rPr>
          <w:rFonts w:ascii="Times New Roman" w:eastAsia="Times New Roman" w:hAnsi="Times New Roman" w:cs="Times New Roman"/>
          <w:bCs/>
          <w:sz w:val="28"/>
          <w:szCs w:val="28"/>
          <w:lang w:eastAsia="ru-RU"/>
        </w:rPr>
        <w:t xml:space="preserve">оотношение </w:t>
      </w:r>
      <w:r w:rsidRPr="001646BA">
        <w:rPr>
          <w:rFonts w:ascii="Times New Roman" w:hAnsi="Times New Roman" w:cs="Times New Roman"/>
          <w:sz w:val="28"/>
          <w:szCs w:val="28"/>
        </w:rPr>
        <w:t xml:space="preserve">средней </w:t>
      </w:r>
      <w:r w:rsidRPr="001646BA">
        <w:rPr>
          <w:rFonts w:ascii="Times New Roman" w:hAnsi="Times New Roman" w:cs="Times New Roman"/>
          <w:sz w:val="28"/>
          <w:szCs w:val="28"/>
          <w:lang w:eastAsia="x-none"/>
        </w:rPr>
        <w:t>заработной платы педагогических работников</w:t>
      </w:r>
      <w:r>
        <w:rPr>
          <w:rFonts w:ascii="Times New Roman" w:hAnsi="Times New Roman" w:cs="Times New Roman"/>
          <w:sz w:val="28"/>
          <w:szCs w:val="28"/>
          <w:lang w:eastAsia="x-none"/>
        </w:rPr>
        <w:t xml:space="preserve"> к </w:t>
      </w:r>
      <w:r w:rsidRPr="001646BA">
        <w:rPr>
          <w:rFonts w:ascii="Times New Roman" w:hAnsi="Times New Roman" w:cs="Times New Roman"/>
          <w:sz w:val="28"/>
          <w:szCs w:val="28"/>
          <w:lang w:eastAsia="x-none"/>
        </w:rPr>
        <w:t>среднемесячн</w:t>
      </w:r>
      <w:r w:rsidR="00191227">
        <w:rPr>
          <w:rFonts w:ascii="Times New Roman" w:hAnsi="Times New Roman" w:cs="Times New Roman"/>
          <w:sz w:val="28"/>
          <w:szCs w:val="28"/>
          <w:lang w:eastAsia="x-none"/>
        </w:rPr>
        <w:t>ому</w:t>
      </w:r>
      <w:r w:rsidRPr="001646BA">
        <w:rPr>
          <w:rFonts w:ascii="Times New Roman" w:hAnsi="Times New Roman" w:cs="Times New Roman"/>
          <w:sz w:val="28"/>
          <w:szCs w:val="28"/>
          <w:lang w:eastAsia="x-none"/>
        </w:rPr>
        <w:t xml:space="preserve"> доход</w:t>
      </w:r>
      <w:r w:rsidR="00191227">
        <w:rPr>
          <w:rFonts w:ascii="Times New Roman" w:hAnsi="Times New Roman" w:cs="Times New Roman"/>
          <w:sz w:val="28"/>
          <w:szCs w:val="28"/>
          <w:lang w:eastAsia="x-none"/>
        </w:rPr>
        <w:t>у</w:t>
      </w:r>
      <w:r w:rsidRPr="001646BA">
        <w:rPr>
          <w:rFonts w:ascii="Times New Roman" w:hAnsi="Times New Roman" w:cs="Times New Roman"/>
          <w:sz w:val="28"/>
          <w:szCs w:val="28"/>
          <w:lang w:eastAsia="x-none"/>
        </w:rPr>
        <w:t xml:space="preserve"> от трудовой деятельности</w:t>
      </w:r>
      <w:r>
        <w:rPr>
          <w:rFonts w:ascii="Times New Roman" w:hAnsi="Times New Roman" w:cs="Times New Roman"/>
          <w:sz w:val="28"/>
          <w:szCs w:val="28"/>
          <w:lang w:eastAsia="x-none"/>
        </w:rPr>
        <w:t>:</w:t>
      </w:r>
    </w:p>
    <w:p w:rsidR="0029405E" w:rsidRDefault="0029405E" w:rsidP="0029405E">
      <w:pPr>
        <w:widowControl w:val="0"/>
        <w:suppressAutoHyphens/>
        <w:spacing w:after="0" w:line="240" w:lineRule="auto"/>
        <w:ind w:firstLine="709"/>
        <w:jc w:val="both"/>
        <w:rPr>
          <w:rFonts w:ascii="Times New Roman" w:hAnsi="Times New Roman" w:cs="Times New Roman"/>
          <w:sz w:val="28"/>
          <w:szCs w:val="28"/>
          <w:lang w:eastAsia="x-none"/>
        </w:rPr>
      </w:pPr>
      <w:r w:rsidRPr="001646BA">
        <w:rPr>
          <w:rFonts w:ascii="Times New Roman" w:hAnsi="Times New Roman" w:cs="Times New Roman"/>
          <w:sz w:val="28"/>
          <w:szCs w:val="28"/>
          <w:lang w:eastAsia="x-none"/>
        </w:rPr>
        <w:t xml:space="preserve">дошкольных образовательных учреждений –101,1 % </w:t>
      </w:r>
      <w:r>
        <w:rPr>
          <w:rFonts w:ascii="Times New Roman" w:hAnsi="Times New Roman" w:cs="Times New Roman"/>
          <w:sz w:val="28"/>
          <w:szCs w:val="28"/>
          <w:lang w:eastAsia="x-none"/>
        </w:rPr>
        <w:t>(</w:t>
      </w:r>
      <w:r w:rsidRPr="001646BA">
        <w:rPr>
          <w:rFonts w:ascii="Times New Roman" w:hAnsi="Times New Roman" w:cs="Times New Roman"/>
          <w:sz w:val="28"/>
          <w:szCs w:val="28"/>
          <w:lang w:eastAsia="x-none"/>
        </w:rPr>
        <w:t xml:space="preserve">29006 рублей </w:t>
      </w:r>
      <w:r>
        <w:rPr>
          <w:rFonts w:ascii="Times New Roman" w:hAnsi="Times New Roman" w:cs="Times New Roman"/>
          <w:sz w:val="28"/>
          <w:szCs w:val="28"/>
          <w:lang w:eastAsia="x-none"/>
        </w:rPr>
        <w:t>/</w:t>
      </w:r>
      <w:r w:rsidRPr="001646BA">
        <w:rPr>
          <w:rFonts w:ascii="Times New Roman" w:hAnsi="Times New Roman" w:cs="Times New Roman"/>
          <w:sz w:val="28"/>
          <w:szCs w:val="28"/>
          <w:lang w:eastAsia="x-none"/>
        </w:rPr>
        <w:t xml:space="preserve"> 28695 рублей</w:t>
      </w:r>
      <w:r>
        <w:rPr>
          <w:rFonts w:ascii="Times New Roman" w:hAnsi="Times New Roman" w:cs="Times New Roman"/>
          <w:sz w:val="28"/>
          <w:szCs w:val="28"/>
          <w:lang w:eastAsia="x-none"/>
        </w:rPr>
        <w:t>)</w:t>
      </w:r>
    </w:p>
    <w:p w:rsidR="0029405E" w:rsidRPr="001646BA" w:rsidRDefault="0029405E" w:rsidP="0029405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обще</w:t>
      </w:r>
      <w:r w:rsidRPr="001646BA">
        <w:rPr>
          <w:rFonts w:ascii="Times New Roman" w:hAnsi="Times New Roman" w:cs="Times New Roman"/>
          <w:sz w:val="28"/>
          <w:szCs w:val="28"/>
          <w:lang w:eastAsia="x-none"/>
        </w:rPr>
        <w:t xml:space="preserve">образовательных учреждений – </w:t>
      </w:r>
      <w:r>
        <w:rPr>
          <w:rFonts w:ascii="Times New Roman" w:hAnsi="Times New Roman" w:cs="Times New Roman"/>
          <w:sz w:val="28"/>
          <w:szCs w:val="28"/>
          <w:lang w:eastAsia="x-none"/>
        </w:rPr>
        <w:t>116,6 % (33444</w:t>
      </w:r>
      <w:r w:rsidRPr="001646BA">
        <w:rPr>
          <w:rFonts w:ascii="Times New Roman" w:hAnsi="Times New Roman" w:cs="Times New Roman"/>
          <w:sz w:val="28"/>
          <w:szCs w:val="28"/>
          <w:lang w:eastAsia="x-none"/>
        </w:rPr>
        <w:t xml:space="preserve"> рубл</w:t>
      </w:r>
      <w:r>
        <w:rPr>
          <w:rFonts w:ascii="Times New Roman" w:hAnsi="Times New Roman" w:cs="Times New Roman"/>
          <w:sz w:val="28"/>
          <w:szCs w:val="28"/>
          <w:lang w:eastAsia="x-none"/>
        </w:rPr>
        <w:t>я/</w:t>
      </w:r>
      <w:r w:rsidRPr="001646BA">
        <w:rPr>
          <w:rFonts w:ascii="Times New Roman" w:hAnsi="Times New Roman" w:cs="Times New Roman"/>
          <w:sz w:val="28"/>
          <w:szCs w:val="28"/>
          <w:lang w:eastAsia="x-none"/>
        </w:rPr>
        <w:t>28695 рублей).</w:t>
      </w:r>
    </w:p>
    <w:p w:rsidR="0029405E" w:rsidRPr="001646BA" w:rsidRDefault="0029405E" w:rsidP="0029405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46BA">
        <w:rPr>
          <w:rFonts w:ascii="Times New Roman" w:eastAsia="Times New Roman" w:hAnsi="Times New Roman" w:cs="Times New Roman"/>
          <w:sz w:val="28"/>
          <w:szCs w:val="28"/>
          <w:lang w:eastAsia="ru-RU"/>
        </w:rPr>
        <w:t xml:space="preserve">Стоит отметить, что в вышеуказанном постановлении рекомендовано органам исполнительной власти субъектов Российской Федерации 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 При этом, в соответствии со </w:t>
      </w:r>
      <w:r w:rsidRPr="003D211C">
        <w:rPr>
          <w:rFonts w:ascii="Times New Roman" w:hAnsi="Times New Roman" w:cs="Times New Roman"/>
          <w:bCs/>
          <w:color w:val="000000" w:themeColor="text1"/>
          <w:sz w:val="28"/>
          <w:szCs w:val="28"/>
        </w:rPr>
        <w:t>сценарными условиями</w:t>
      </w:r>
      <w:r>
        <w:rPr>
          <w:rFonts w:ascii="Times New Roman" w:hAnsi="Times New Roman" w:cs="Times New Roman"/>
          <w:bCs/>
          <w:color w:val="000000" w:themeColor="text1"/>
          <w:sz w:val="28"/>
          <w:szCs w:val="28"/>
        </w:rPr>
        <w:t>,</w:t>
      </w:r>
      <w:r w:rsidRPr="003D211C">
        <w:rPr>
          <w:rFonts w:ascii="Times New Roman" w:hAnsi="Times New Roman" w:cs="Times New Roman"/>
          <w:bCs/>
          <w:color w:val="000000" w:themeColor="text1"/>
          <w:sz w:val="20"/>
          <w:szCs w:val="20"/>
        </w:rPr>
        <w:t xml:space="preserve"> </w:t>
      </w:r>
      <w:r w:rsidRPr="003D211C">
        <w:rPr>
          <w:rFonts w:ascii="Times New Roman" w:hAnsi="Times New Roman" w:cs="Times New Roman"/>
          <w:bCs/>
          <w:color w:val="000000" w:themeColor="text1"/>
          <w:sz w:val="28"/>
          <w:szCs w:val="28"/>
        </w:rPr>
        <w:t>основными параметрами прогноза</w:t>
      </w:r>
      <w:r w:rsidRPr="003D211C">
        <w:rPr>
          <w:rStyle w:val="af"/>
          <w:rFonts w:ascii="Times New Roman" w:hAnsi="Times New Roman" w:cs="Times New Roman"/>
          <w:bCs/>
          <w:color w:val="000000" w:themeColor="text1"/>
          <w:sz w:val="28"/>
          <w:szCs w:val="28"/>
        </w:rPr>
        <w:footnoteReference w:id="25"/>
      </w:r>
      <w:r w:rsidRPr="003D211C">
        <w:rPr>
          <w:rFonts w:ascii="Times New Roman" w:hAnsi="Times New Roman" w:cs="Times New Roman"/>
          <w:bCs/>
          <w:color w:val="000000" w:themeColor="text1"/>
          <w:sz w:val="28"/>
          <w:szCs w:val="28"/>
        </w:rPr>
        <w:t xml:space="preserve">, </w:t>
      </w:r>
      <w:r w:rsidRPr="001646BA">
        <w:rPr>
          <w:rFonts w:ascii="Times New Roman" w:eastAsia="Times New Roman" w:hAnsi="Times New Roman" w:cs="Times New Roman"/>
          <w:sz w:val="28"/>
          <w:szCs w:val="28"/>
          <w:lang w:eastAsia="ru-RU"/>
        </w:rPr>
        <w:t xml:space="preserve">уровень инфляции с начала 2016 года </w:t>
      </w:r>
      <w:r>
        <w:rPr>
          <w:rFonts w:ascii="Times New Roman" w:eastAsia="Times New Roman" w:hAnsi="Times New Roman" w:cs="Times New Roman"/>
          <w:sz w:val="28"/>
          <w:szCs w:val="28"/>
          <w:lang w:eastAsia="ru-RU"/>
        </w:rPr>
        <w:t xml:space="preserve">на июнь 2016 года </w:t>
      </w:r>
      <w:r w:rsidRPr="001646BA">
        <w:rPr>
          <w:rFonts w:ascii="Times New Roman" w:eastAsia="Times New Roman" w:hAnsi="Times New Roman" w:cs="Times New Roman"/>
          <w:sz w:val="28"/>
          <w:szCs w:val="28"/>
          <w:lang w:eastAsia="ru-RU"/>
        </w:rPr>
        <w:t xml:space="preserve">составил </w:t>
      </w:r>
      <w:r>
        <w:rPr>
          <w:rFonts w:ascii="Times New Roman" w:eastAsia="Times New Roman" w:hAnsi="Times New Roman" w:cs="Times New Roman"/>
          <w:sz w:val="28"/>
          <w:szCs w:val="28"/>
          <w:lang w:eastAsia="ru-RU"/>
        </w:rPr>
        <w:t>8,0-8,1</w:t>
      </w:r>
      <w:r w:rsidRPr="001646BA">
        <w:rPr>
          <w:rFonts w:ascii="Times New Roman" w:eastAsia="Times New Roman" w:hAnsi="Times New Roman" w:cs="Times New Roman"/>
          <w:sz w:val="28"/>
          <w:szCs w:val="28"/>
          <w:lang w:eastAsia="ru-RU"/>
        </w:rPr>
        <w:t xml:space="preserve"> %</w:t>
      </w:r>
      <w:r w:rsidRPr="003D211C">
        <w:rPr>
          <w:rFonts w:ascii="Times New Roman" w:eastAsia="Times New Roman" w:hAnsi="Times New Roman" w:cs="Times New Roman"/>
          <w:sz w:val="28"/>
          <w:szCs w:val="28"/>
          <w:lang w:eastAsia="ru-RU"/>
        </w:rPr>
        <w:t>,</w:t>
      </w:r>
      <w:r w:rsidRPr="003D211C">
        <w:rPr>
          <w:rFonts w:ascii="Times New Roman" w:hAnsi="Times New Roman" w:cs="Times New Roman"/>
          <w:sz w:val="28"/>
          <w:szCs w:val="28"/>
        </w:rPr>
        <w:t xml:space="preserve"> </w:t>
      </w:r>
      <w:r w:rsidRPr="001646BA">
        <w:rPr>
          <w:rFonts w:ascii="Times New Roman" w:hAnsi="Times New Roman" w:cs="Times New Roman"/>
          <w:sz w:val="28"/>
          <w:szCs w:val="28"/>
        </w:rPr>
        <w:t>на 2017 год планируется 4,9</w:t>
      </w:r>
      <w:r>
        <w:rPr>
          <w:rFonts w:ascii="Times New Roman" w:hAnsi="Times New Roman" w:cs="Times New Roman"/>
          <w:sz w:val="28"/>
          <w:szCs w:val="28"/>
        </w:rPr>
        <w:t> </w:t>
      </w:r>
      <w:r w:rsidRPr="001646BA">
        <w:rPr>
          <w:rFonts w:ascii="Times New Roman" w:hAnsi="Times New Roman" w:cs="Times New Roman"/>
          <w:sz w:val="28"/>
          <w:szCs w:val="28"/>
        </w:rPr>
        <w:t>%</w:t>
      </w:r>
      <w:r>
        <w:rPr>
          <w:rFonts w:ascii="Times New Roman" w:hAnsi="Times New Roman" w:cs="Times New Roman"/>
          <w:sz w:val="28"/>
          <w:szCs w:val="28"/>
        </w:rPr>
        <w:t>.</w:t>
      </w:r>
    </w:p>
    <w:p w:rsidR="0029405E" w:rsidRPr="008975D4"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sidRPr="008975D4">
        <w:rPr>
          <w:rFonts w:ascii="Times New Roman" w:eastAsia="Times New Roman" w:hAnsi="Times New Roman" w:cs="Times New Roman"/>
          <w:bCs/>
          <w:sz w:val="28"/>
          <w:szCs w:val="28"/>
          <w:lang w:eastAsia="ru-RU"/>
        </w:rPr>
        <w:t>Статистические данные наглядно демонстрируют потенциальные риски того, что применение новой методики расчета средней заработной платы наемных работников в виде среднего дохода от трудовой деятельности позволит обеспечить выполнение Указов Президента РФ меньшими средс</w:t>
      </w:r>
      <w:r w:rsidR="00AA4600">
        <w:rPr>
          <w:rFonts w:ascii="Times New Roman" w:eastAsia="Times New Roman" w:hAnsi="Times New Roman" w:cs="Times New Roman"/>
          <w:bCs/>
          <w:sz w:val="28"/>
          <w:szCs w:val="28"/>
          <w:lang w:eastAsia="ru-RU"/>
        </w:rPr>
        <w:t>твами, при формальном выполнении</w:t>
      </w:r>
      <w:r w:rsidRPr="008975D4">
        <w:rPr>
          <w:rFonts w:ascii="Times New Roman" w:eastAsia="Times New Roman" w:hAnsi="Times New Roman" w:cs="Times New Roman"/>
          <w:bCs/>
          <w:sz w:val="28"/>
          <w:szCs w:val="28"/>
          <w:lang w:eastAsia="ru-RU"/>
        </w:rPr>
        <w:t xml:space="preserve"> целевых значений показателей, установленных </w:t>
      </w:r>
      <w:r w:rsidRPr="008975D4">
        <w:rPr>
          <w:rFonts w:ascii="Times New Roman" w:hAnsi="Times New Roman" w:cs="Times New Roman"/>
          <w:sz w:val="28"/>
          <w:szCs w:val="28"/>
        </w:rPr>
        <w:t>планом мероприятий ("дорожная карта") "Изменения в отраслях социальной сферы, направленные на повышение эффективности образования и науки" на 2013-2018 годы" (утверждена распоряжением Администрации Приморского края от 01.07.2015 № 197-ра)</w:t>
      </w:r>
      <w:r w:rsidRPr="008975D4">
        <w:rPr>
          <w:rStyle w:val="af"/>
          <w:rFonts w:ascii="Times New Roman" w:hAnsi="Times New Roman" w:cs="Times New Roman"/>
          <w:sz w:val="28"/>
          <w:szCs w:val="28"/>
        </w:rPr>
        <w:footnoteReference w:id="26"/>
      </w:r>
      <w:r w:rsidRPr="008975D4">
        <w:rPr>
          <w:rFonts w:ascii="Times New Roman" w:eastAsia="Times New Roman" w:hAnsi="Times New Roman" w:cs="Times New Roman"/>
          <w:bCs/>
          <w:sz w:val="28"/>
          <w:szCs w:val="28"/>
          <w:lang w:eastAsia="ru-RU"/>
        </w:rPr>
        <w:t>, без реального повышения заработной платы</w:t>
      </w:r>
      <w:r w:rsidRPr="008975D4">
        <w:rPr>
          <w:rFonts w:ascii="Times New Roman" w:eastAsia="Times New Roman" w:hAnsi="Times New Roman" w:cs="Times New Roman"/>
          <w:b/>
          <w:bCs/>
          <w:sz w:val="28"/>
          <w:szCs w:val="28"/>
          <w:lang w:eastAsia="ru-RU"/>
        </w:rPr>
        <w:t xml:space="preserve"> </w:t>
      </w:r>
      <w:r w:rsidRPr="008975D4">
        <w:rPr>
          <w:rFonts w:ascii="Times New Roman" w:eastAsia="Times New Roman" w:hAnsi="Times New Roman" w:cs="Times New Roman"/>
          <w:bCs/>
          <w:sz w:val="28"/>
          <w:szCs w:val="28"/>
          <w:lang w:eastAsia="ru-RU"/>
        </w:rPr>
        <w:t xml:space="preserve">работников, обозначенных в </w:t>
      </w:r>
      <w:r w:rsidRPr="00FD0155">
        <w:rPr>
          <w:rFonts w:ascii="Times New Roman" w:hAnsi="Times New Roman" w:cs="Times New Roman"/>
          <w:color w:val="000000" w:themeColor="text1"/>
          <w:sz w:val="28"/>
          <w:szCs w:val="28"/>
        </w:rPr>
        <w:t>Указах Президента России от 07.05.2012 № 597</w:t>
      </w:r>
      <w:r>
        <w:rPr>
          <w:rFonts w:ascii="Times New Roman" w:hAnsi="Times New Roman" w:cs="Times New Roman"/>
          <w:color w:val="000000" w:themeColor="text1"/>
          <w:sz w:val="28"/>
          <w:szCs w:val="28"/>
        </w:rPr>
        <w:t>.</w:t>
      </w:r>
    </w:p>
    <w:p w:rsidR="0029405E" w:rsidRPr="00D451CD" w:rsidRDefault="0029405E" w:rsidP="0029405E">
      <w:pPr>
        <w:pStyle w:val="ConsPlusNormal"/>
        <w:ind w:firstLine="709"/>
        <w:jc w:val="both"/>
      </w:pPr>
      <w:r w:rsidRPr="00D451CD">
        <w:t>Стоит отметить, что департаментом образования и науки Приморского края не приняты во внимание  рекомендации Контрольно-счетной палаты</w:t>
      </w:r>
      <w:r>
        <w:t>, изложенные в заключении на отчет об исполнении краевого бюджета за 2015 год, в части</w:t>
      </w:r>
      <w:r w:rsidR="00FA093E">
        <w:t xml:space="preserve"> </w:t>
      </w:r>
      <w:r w:rsidRPr="00D451CD">
        <w:t>приве</w:t>
      </w:r>
      <w:r>
        <w:t>дения</w:t>
      </w:r>
      <w:r w:rsidRPr="00D451CD">
        <w:t xml:space="preserve"> подушевы</w:t>
      </w:r>
      <w:r>
        <w:t xml:space="preserve">х </w:t>
      </w:r>
      <w:r w:rsidRPr="00D451CD">
        <w:t xml:space="preserve"> норматив</w:t>
      </w:r>
      <w:r>
        <w:t>ов</w:t>
      </w:r>
      <w:r w:rsidRPr="00D451CD">
        <w:t xml:space="preserve"> расходов для определения размера субвенции в соответствие с федеральным  базисным учебным планом и методическими рекомендациями по определению нормативов </w:t>
      </w:r>
      <w:r w:rsidRPr="00D451CD">
        <w:lastRenderedPageBreak/>
        <w:t>бюджетного финансирования основных общеобразовательных программ</w:t>
      </w:r>
      <w:r w:rsidRPr="00D451CD">
        <w:rPr>
          <w:rStyle w:val="af"/>
        </w:rPr>
        <w:footnoteReference w:id="27"/>
      </w:r>
      <w:r w:rsidRPr="00D451CD">
        <w:t xml:space="preserve"> или утвер</w:t>
      </w:r>
      <w:r>
        <w:t>ждения</w:t>
      </w:r>
      <w:r w:rsidRPr="00D451CD">
        <w:t xml:space="preserve"> региональн</w:t>
      </w:r>
      <w:r>
        <w:t>ого</w:t>
      </w:r>
      <w:r w:rsidRPr="00D451CD">
        <w:t xml:space="preserve"> базисн</w:t>
      </w:r>
      <w:r>
        <w:t>ого</w:t>
      </w:r>
      <w:r w:rsidRPr="00D451CD">
        <w:t xml:space="preserve"> учебн</w:t>
      </w:r>
      <w:r>
        <w:t>ого</w:t>
      </w:r>
      <w:r w:rsidRPr="00D451CD">
        <w:t xml:space="preserve"> план</w:t>
      </w:r>
      <w:r>
        <w:t>а</w:t>
      </w:r>
      <w:r w:rsidR="00FA093E">
        <w:t>.</w:t>
      </w:r>
    </w:p>
    <w:p w:rsidR="0029405E" w:rsidRPr="006B2EDE" w:rsidRDefault="0029405E" w:rsidP="0029405E">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B2EDE">
        <w:rPr>
          <w:rFonts w:ascii="Times New Roman" w:eastAsia="Times New Roman" w:hAnsi="Times New Roman" w:cs="Times New Roman"/>
          <w:b/>
          <w:i/>
          <w:color w:val="000000" w:themeColor="text1"/>
          <w:sz w:val="28"/>
          <w:szCs w:val="28"/>
          <w:lang w:eastAsia="ru-RU"/>
        </w:rPr>
        <w:t>На уровне 2016 года запланированы бюджетные средства на:</w:t>
      </w:r>
    </w:p>
    <w:p w:rsidR="0029405E" w:rsidRPr="009153F4" w:rsidRDefault="0029405E" w:rsidP="0029405E">
      <w:pPr>
        <w:spacing w:after="0" w:line="240" w:lineRule="auto"/>
        <w:ind w:firstLine="709"/>
        <w:jc w:val="both"/>
        <w:outlineLvl w:val="4"/>
        <w:rPr>
          <w:rFonts w:ascii="Times New Roman" w:hAnsi="Times New Roman" w:cs="Times New Roman"/>
          <w:sz w:val="28"/>
          <w:szCs w:val="28"/>
        </w:rPr>
      </w:pPr>
      <w:r w:rsidRPr="006B2EDE">
        <w:rPr>
          <w:rFonts w:ascii="Times New Roman" w:eastAsia="Times New Roman" w:hAnsi="Times New Roman" w:cs="Times New Roman"/>
          <w:color w:val="000000" w:themeColor="text1"/>
          <w:sz w:val="28"/>
          <w:szCs w:val="28"/>
          <w:lang w:eastAsia="ru-RU"/>
        </w:rPr>
        <w:t>субсидии из краевого бюджета частным общеобразовательным организациям на возмещение затрат, связанных с предоставлением</w:t>
      </w:r>
      <w:r>
        <w:rPr>
          <w:rFonts w:ascii="Times New Roman" w:eastAsia="Times New Roman" w:hAnsi="Times New Roman" w:cs="Times New Roman"/>
          <w:color w:val="000000" w:themeColor="text1"/>
          <w:sz w:val="28"/>
          <w:szCs w:val="28"/>
          <w:lang w:eastAsia="ru-RU"/>
        </w:rPr>
        <w:t xml:space="preserve">: </w:t>
      </w:r>
      <w:r w:rsidRPr="006B2EDE">
        <w:rPr>
          <w:rFonts w:ascii="Times New Roman" w:eastAsia="Times New Roman" w:hAnsi="Times New Roman" w:cs="Times New Roman"/>
          <w:color w:val="000000" w:themeColor="text1"/>
          <w:sz w:val="28"/>
          <w:szCs w:val="28"/>
          <w:lang w:eastAsia="ru-RU"/>
        </w:rPr>
        <w:t xml:space="preserve">дошкольного образования – </w:t>
      </w:r>
      <w:r>
        <w:rPr>
          <w:rFonts w:ascii="Times New Roman" w:eastAsia="Times New Roman" w:hAnsi="Times New Roman" w:cs="Times New Roman"/>
          <w:color w:val="000000" w:themeColor="text1"/>
          <w:sz w:val="28"/>
          <w:szCs w:val="28"/>
          <w:lang w:eastAsia="ru-RU"/>
        </w:rPr>
        <w:t>54,1</w:t>
      </w:r>
      <w:r w:rsidRPr="006B2EDE">
        <w:rPr>
          <w:rFonts w:ascii="Times New Roman" w:eastAsia="Times New Roman" w:hAnsi="Times New Roman" w:cs="Times New Roman"/>
          <w:color w:val="000000" w:themeColor="text1"/>
          <w:sz w:val="28"/>
          <w:szCs w:val="28"/>
          <w:lang w:eastAsia="ru-RU"/>
        </w:rPr>
        <w:t xml:space="preserve"> млн рублей,</w:t>
      </w:r>
      <w:r w:rsidRPr="006F4521">
        <w:rPr>
          <w:rFonts w:ascii="Times New Roman" w:eastAsia="Times New Roman" w:hAnsi="Times New Roman" w:cs="Times New Roman"/>
          <w:color w:val="000000" w:themeColor="text1"/>
          <w:sz w:val="28"/>
          <w:szCs w:val="28"/>
          <w:lang w:eastAsia="ru-RU"/>
        </w:rPr>
        <w:t xml:space="preserve"> </w:t>
      </w:r>
      <w:r w:rsidRPr="006B2EDE">
        <w:rPr>
          <w:rFonts w:ascii="Times New Roman" w:eastAsia="Times New Roman" w:hAnsi="Times New Roman" w:cs="Times New Roman"/>
          <w:color w:val="000000" w:themeColor="text1"/>
          <w:sz w:val="28"/>
          <w:szCs w:val="28"/>
          <w:lang w:eastAsia="ru-RU"/>
        </w:rPr>
        <w:t>исходя из планового количества обучающихся – 1</w:t>
      </w:r>
      <w:r>
        <w:rPr>
          <w:rFonts w:ascii="Times New Roman" w:eastAsia="Times New Roman" w:hAnsi="Times New Roman" w:cs="Times New Roman"/>
          <w:color w:val="000000" w:themeColor="text1"/>
          <w:sz w:val="28"/>
          <w:szCs w:val="28"/>
          <w:lang w:eastAsia="ru-RU"/>
        </w:rPr>
        <w:t>36</w:t>
      </w:r>
      <w:r w:rsidRPr="006B2EDE">
        <w:rPr>
          <w:rFonts w:ascii="Times New Roman" w:eastAsia="Times New Roman" w:hAnsi="Times New Roman" w:cs="Times New Roman"/>
          <w:color w:val="000000" w:themeColor="text1"/>
          <w:sz w:val="28"/>
          <w:szCs w:val="28"/>
          <w:lang w:eastAsia="ru-RU"/>
        </w:rPr>
        <w:t xml:space="preserve">0 человек и среднего норматива на 1 человека – </w:t>
      </w:r>
      <w:r>
        <w:rPr>
          <w:rFonts w:ascii="Times New Roman" w:eastAsia="Times New Roman" w:hAnsi="Times New Roman" w:cs="Times New Roman"/>
          <w:color w:val="000000" w:themeColor="text1"/>
          <w:sz w:val="28"/>
          <w:szCs w:val="28"/>
          <w:lang w:eastAsia="ru-RU"/>
        </w:rPr>
        <w:t>39763,24</w:t>
      </w:r>
      <w:r w:rsidRPr="006B2EDE">
        <w:rPr>
          <w:rFonts w:ascii="Times New Roman" w:eastAsia="Times New Roman" w:hAnsi="Times New Roman" w:cs="Times New Roman"/>
          <w:color w:val="000000" w:themeColor="text1"/>
          <w:sz w:val="28"/>
          <w:szCs w:val="28"/>
          <w:lang w:eastAsia="ru-RU"/>
        </w:rPr>
        <w:t> рублей;</w:t>
      </w:r>
      <w:r>
        <w:rPr>
          <w:rFonts w:ascii="Times New Roman" w:eastAsia="Times New Roman" w:hAnsi="Times New Roman" w:cs="Times New Roman"/>
          <w:color w:val="000000" w:themeColor="text1"/>
          <w:sz w:val="28"/>
          <w:szCs w:val="28"/>
          <w:lang w:eastAsia="ru-RU"/>
        </w:rPr>
        <w:t xml:space="preserve"> </w:t>
      </w:r>
      <w:r w:rsidRPr="006B2EDE">
        <w:rPr>
          <w:rFonts w:ascii="Times New Roman" w:eastAsia="Times New Roman" w:hAnsi="Times New Roman" w:cs="Times New Roman"/>
          <w:color w:val="000000" w:themeColor="text1"/>
          <w:sz w:val="28"/>
          <w:szCs w:val="28"/>
          <w:lang w:eastAsia="ru-RU"/>
        </w:rPr>
        <w:t>дошкольного, начального общего, основного общего, среднего общего образования</w:t>
      </w:r>
      <w:r>
        <w:rPr>
          <w:rFonts w:ascii="Times New Roman" w:eastAsia="Times New Roman" w:hAnsi="Times New Roman" w:cs="Times New Roman"/>
          <w:color w:val="000000" w:themeColor="text1"/>
          <w:sz w:val="28"/>
          <w:szCs w:val="28"/>
          <w:lang w:eastAsia="ru-RU"/>
        </w:rPr>
        <w:t xml:space="preserve"> – 67,5 млн рублей, </w:t>
      </w:r>
      <w:r w:rsidRPr="006B2EDE">
        <w:rPr>
          <w:rFonts w:ascii="Times New Roman" w:eastAsia="Times New Roman" w:hAnsi="Times New Roman" w:cs="Times New Roman"/>
          <w:color w:val="000000" w:themeColor="text1"/>
          <w:sz w:val="28"/>
          <w:szCs w:val="28"/>
          <w:lang w:eastAsia="ru-RU"/>
        </w:rPr>
        <w:t xml:space="preserve">исходя из планового количества обучающихся – </w:t>
      </w:r>
      <w:r>
        <w:rPr>
          <w:rFonts w:ascii="Times New Roman" w:eastAsia="Times New Roman" w:hAnsi="Times New Roman" w:cs="Times New Roman"/>
          <w:color w:val="000000" w:themeColor="text1"/>
          <w:sz w:val="28"/>
          <w:szCs w:val="28"/>
          <w:lang w:eastAsia="ru-RU"/>
        </w:rPr>
        <w:t>1720</w:t>
      </w:r>
      <w:r w:rsidRPr="006B2EDE">
        <w:rPr>
          <w:rFonts w:ascii="Times New Roman" w:eastAsia="Times New Roman" w:hAnsi="Times New Roman" w:cs="Times New Roman"/>
          <w:color w:val="000000" w:themeColor="text1"/>
          <w:sz w:val="28"/>
          <w:szCs w:val="28"/>
          <w:lang w:eastAsia="ru-RU"/>
        </w:rPr>
        <w:t xml:space="preserve"> человек и среднего норматива на 1 человека – </w:t>
      </w:r>
      <w:r>
        <w:rPr>
          <w:rFonts w:ascii="Times New Roman" w:eastAsia="Times New Roman" w:hAnsi="Times New Roman" w:cs="Times New Roman"/>
          <w:color w:val="000000" w:themeColor="text1"/>
          <w:sz w:val="28"/>
          <w:szCs w:val="28"/>
          <w:lang w:eastAsia="ru-RU"/>
        </w:rPr>
        <w:t>39251,74</w:t>
      </w:r>
      <w:r w:rsidRPr="006B2EDE">
        <w:rPr>
          <w:rFonts w:ascii="Times New Roman" w:eastAsia="Times New Roman" w:hAnsi="Times New Roman" w:cs="Times New Roman"/>
          <w:color w:val="000000" w:themeColor="text1"/>
          <w:sz w:val="28"/>
          <w:szCs w:val="28"/>
          <w:lang w:eastAsia="ru-RU"/>
        </w:rPr>
        <w:t> рублей</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При этом, в государственной программе предусмотрено увеличение в 2017 году указанных субсидий (</w:t>
      </w:r>
      <w:r w:rsidRPr="006B2EDE">
        <w:rPr>
          <w:rFonts w:ascii="Times New Roman" w:eastAsia="Times New Roman" w:hAnsi="Times New Roman" w:cs="Times New Roman"/>
          <w:color w:val="000000" w:themeColor="text1"/>
          <w:sz w:val="28"/>
          <w:szCs w:val="28"/>
          <w:lang w:eastAsia="ru-RU"/>
        </w:rPr>
        <w:t xml:space="preserve">дошкольного образования – </w:t>
      </w:r>
      <w:r>
        <w:rPr>
          <w:rFonts w:ascii="Times New Roman" w:eastAsia="Times New Roman" w:hAnsi="Times New Roman" w:cs="Times New Roman"/>
          <w:color w:val="000000" w:themeColor="text1"/>
          <w:sz w:val="28"/>
          <w:szCs w:val="28"/>
          <w:lang w:eastAsia="ru-RU"/>
        </w:rPr>
        <w:t>56,2</w:t>
      </w:r>
      <w:r w:rsidRPr="006B2EDE">
        <w:rPr>
          <w:rFonts w:ascii="Times New Roman" w:eastAsia="Times New Roman" w:hAnsi="Times New Roman" w:cs="Times New Roman"/>
          <w:color w:val="000000" w:themeColor="text1"/>
          <w:sz w:val="28"/>
          <w:szCs w:val="28"/>
          <w:lang w:eastAsia="ru-RU"/>
        </w:rPr>
        <w:t xml:space="preserve"> млн рублей</w:t>
      </w:r>
      <w:r>
        <w:rPr>
          <w:rFonts w:ascii="Times New Roman" w:hAnsi="Times New Roman" w:cs="Times New Roman"/>
          <w:sz w:val="28"/>
          <w:szCs w:val="28"/>
        </w:rPr>
        <w:t xml:space="preserve">, </w:t>
      </w:r>
      <w:r w:rsidRPr="006B2EDE">
        <w:rPr>
          <w:rFonts w:ascii="Times New Roman" w:eastAsia="Times New Roman" w:hAnsi="Times New Roman" w:cs="Times New Roman"/>
          <w:color w:val="000000" w:themeColor="text1"/>
          <w:sz w:val="28"/>
          <w:szCs w:val="28"/>
          <w:lang w:eastAsia="ru-RU"/>
        </w:rPr>
        <w:t>дошкольного, начального общего, основного общего, среднего общего образования</w:t>
      </w:r>
      <w:r>
        <w:rPr>
          <w:rFonts w:ascii="Times New Roman" w:eastAsia="Times New Roman" w:hAnsi="Times New Roman" w:cs="Times New Roman"/>
          <w:color w:val="000000" w:themeColor="text1"/>
          <w:sz w:val="28"/>
          <w:szCs w:val="28"/>
          <w:lang w:eastAsia="ru-RU"/>
        </w:rPr>
        <w:t xml:space="preserve"> – 67,5 млн рублей);</w:t>
      </w:r>
    </w:p>
    <w:p w:rsidR="0029405E" w:rsidRPr="002F15A2" w:rsidRDefault="0029405E" w:rsidP="0029405E">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1273F4">
        <w:rPr>
          <w:rFonts w:ascii="Times New Roman" w:hAnsi="Times New Roman"/>
          <w:sz w:val="28"/>
          <w:szCs w:val="28"/>
        </w:rPr>
        <w:t>реализацию комплексных многоуровневых программ обучения, поддержки и развития одаренных детей в специализированных школах, в том числе школах-интернатах и профильных школах при учреждениях высшего профессионального образования</w:t>
      </w:r>
      <w:r>
        <w:rPr>
          <w:rStyle w:val="af"/>
          <w:rFonts w:ascii="Times New Roman" w:hAnsi="Times New Roman"/>
          <w:sz w:val="28"/>
          <w:szCs w:val="28"/>
        </w:rPr>
        <w:footnoteReference w:id="28"/>
      </w:r>
      <w:r w:rsidRPr="001273F4">
        <w:rPr>
          <w:rFonts w:ascii="Times New Roman" w:hAnsi="Times New Roman"/>
          <w:sz w:val="28"/>
          <w:szCs w:val="28"/>
        </w:rPr>
        <w:t xml:space="preserve"> </w:t>
      </w:r>
      <w:r>
        <w:rPr>
          <w:rFonts w:ascii="Times New Roman" w:hAnsi="Times New Roman"/>
          <w:sz w:val="28"/>
          <w:szCs w:val="28"/>
        </w:rPr>
        <w:t>- 39,5 млн рублей</w:t>
      </w:r>
      <w:r w:rsidRPr="002F15A2">
        <w:rPr>
          <w:rFonts w:ascii="Times New Roman" w:hAnsi="Times New Roman" w:cs="Times New Roman"/>
          <w:color w:val="000000" w:themeColor="text1"/>
          <w:sz w:val="28"/>
          <w:szCs w:val="28"/>
        </w:rPr>
        <w:t>.</w:t>
      </w:r>
      <w:r w:rsidRPr="002F15A2">
        <w:rPr>
          <w:rFonts w:ascii="Times New Roman" w:eastAsia="Times New Roman" w:hAnsi="Times New Roman" w:cs="Times New Roman"/>
          <w:color w:val="000000" w:themeColor="text1"/>
          <w:sz w:val="28"/>
          <w:szCs w:val="28"/>
          <w:lang w:eastAsia="ru-RU"/>
        </w:rPr>
        <w:t xml:space="preserve"> </w:t>
      </w:r>
      <w:r w:rsidRPr="002F15A2">
        <w:rPr>
          <w:rFonts w:ascii="Times New Roman" w:hAnsi="Times New Roman" w:cs="Times New Roman"/>
          <w:sz w:val="28"/>
          <w:szCs w:val="28"/>
        </w:rPr>
        <w:t>По результатам проведенных в 2017 году конкурсных процедур на оказание образовательных услуг для одаренных детей, проживающих на территории Приморского края</w:t>
      </w:r>
      <w:r>
        <w:rPr>
          <w:rFonts w:ascii="Times New Roman" w:hAnsi="Times New Roman" w:cs="Times New Roman"/>
          <w:sz w:val="28"/>
          <w:szCs w:val="28"/>
        </w:rPr>
        <w:t>,</w:t>
      </w:r>
      <w:r w:rsidRPr="002F15A2">
        <w:rPr>
          <w:rFonts w:ascii="Times New Roman" w:hAnsi="Times New Roman" w:cs="Times New Roman"/>
          <w:sz w:val="28"/>
          <w:szCs w:val="28"/>
        </w:rPr>
        <w:t xml:space="preserve"> </w:t>
      </w:r>
      <w:r>
        <w:rPr>
          <w:rFonts w:ascii="Times New Roman" w:hAnsi="Times New Roman" w:cs="Times New Roman"/>
          <w:sz w:val="28"/>
          <w:szCs w:val="28"/>
        </w:rPr>
        <w:t>будут определены</w:t>
      </w:r>
      <w:r w:rsidRPr="002F15A2">
        <w:rPr>
          <w:rFonts w:ascii="Times New Roman" w:hAnsi="Times New Roman" w:cs="Times New Roman"/>
          <w:sz w:val="28"/>
          <w:szCs w:val="28"/>
        </w:rPr>
        <w:t xml:space="preserve"> получатели бюджетных средств. В 2016 году </w:t>
      </w:r>
      <w:r w:rsidRPr="002F15A2">
        <w:rPr>
          <w:rFonts w:ascii="Times New Roman" w:eastAsia="Times New Roman" w:hAnsi="Times New Roman" w:cs="Times New Roman"/>
          <w:color w:val="000000" w:themeColor="text1"/>
          <w:sz w:val="28"/>
          <w:szCs w:val="28"/>
          <w:lang w:eastAsia="ru-RU"/>
        </w:rPr>
        <w:t xml:space="preserve">средства  </w:t>
      </w:r>
      <w:r>
        <w:rPr>
          <w:rFonts w:ascii="Times New Roman" w:eastAsia="Times New Roman" w:hAnsi="Times New Roman" w:cs="Times New Roman"/>
          <w:color w:val="000000" w:themeColor="text1"/>
          <w:sz w:val="28"/>
          <w:szCs w:val="28"/>
          <w:lang w:eastAsia="ru-RU"/>
        </w:rPr>
        <w:t>запланированы и направлены</w:t>
      </w:r>
      <w:r w:rsidRPr="002F15A2">
        <w:rPr>
          <w:rFonts w:ascii="Times New Roman" w:eastAsia="Times New Roman" w:hAnsi="Times New Roman" w:cs="Times New Roman"/>
          <w:color w:val="000000" w:themeColor="text1"/>
          <w:sz w:val="28"/>
          <w:szCs w:val="28"/>
          <w:lang w:eastAsia="ru-RU"/>
        </w:rPr>
        <w:t xml:space="preserve"> на оплату образовательных услуг, оказываемых школой-интернатом для одаренных детей при ВГУЭС из расчета количества учащихся – 320 человек и стоимости содержания одного учащегося в размере 125,0 тыс. рублей;</w:t>
      </w:r>
    </w:p>
    <w:p w:rsidR="0029405E" w:rsidRPr="00785509" w:rsidRDefault="0029405E" w:rsidP="0029405E">
      <w:pPr>
        <w:spacing w:after="0" w:line="240" w:lineRule="auto"/>
        <w:ind w:firstLine="709"/>
        <w:jc w:val="both"/>
        <w:outlineLvl w:val="4"/>
        <w:rPr>
          <w:rFonts w:ascii="Times New Roman" w:hAnsi="Times New Roman" w:cs="Times New Roman"/>
          <w:color w:val="000000" w:themeColor="text1"/>
          <w:sz w:val="28"/>
          <w:szCs w:val="28"/>
        </w:rPr>
      </w:pPr>
      <w:r w:rsidRPr="00785509">
        <w:rPr>
          <w:rFonts w:ascii="Times New Roman" w:hAnsi="Times New Roman" w:cs="Times New Roman"/>
          <w:color w:val="000000" w:themeColor="text1"/>
          <w:sz w:val="28"/>
          <w:szCs w:val="28"/>
        </w:rPr>
        <w:t xml:space="preserve">субвенции на обеспечение обучающихся в младших классах (1-4 включительно) бесплатным питанием – 282,3 млн рублей. </w:t>
      </w:r>
      <w:r w:rsidRPr="00785509">
        <w:rPr>
          <w:rFonts w:ascii="Times New Roman" w:eastAsia="Times New Roman" w:hAnsi="Times New Roman" w:cs="Times New Roman"/>
          <w:color w:val="000000" w:themeColor="text1"/>
          <w:sz w:val="28"/>
          <w:szCs w:val="28"/>
          <w:lang w:eastAsia="ru-RU"/>
        </w:rPr>
        <w:t xml:space="preserve">Размер расходов на питание установлен постановлением Губернатора Приморского края на одного обучающегося  в размере </w:t>
      </w:r>
      <w:r w:rsidRPr="00785509">
        <w:rPr>
          <w:rFonts w:ascii="Times New Roman" w:hAnsi="Times New Roman" w:cs="Times New Roman"/>
          <w:color w:val="000000" w:themeColor="text1"/>
          <w:sz w:val="28"/>
          <w:szCs w:val="28"/>
        </w:rPr>
        <w:t>21,2 рублей, при этом, указанная сумма не меняется с 2012 года</w:t>
      </w:r>
      <w:r w:rsidRPr="00785509">
        <w:rPr>
          <w:rFonts w:ascii="Times New Roman" w:eastAsia="Times New Roman" w:hAnsi="Times New Roman" w:cs="Times New Roman"/>
          <w:color w:val="000000" w:themeColor="text1"/>
          <w:sz w:val="28"/>
          <w:szCs w:val="28"/>
          <w:lang w:eastAsia="ru-RU"/>
        </w:rPr>
        <w:t>.</w:t>
      </w:r>
      <w:r w:rsidRPr="00785509">
        <w:rPr>
          <w:rFonts w:ascii="Times New Roman" w:hAnsi="Times New Roman" w:cs="Times New Roman"/>
          <w:color w:val="000000" w:themeColor="text1"/>
          <w:sz w:val="28"/>
          <w:szCs w:val="28"/>
        </w:rPr>
        <w:t xml:space="preserve"> По расчетам, предоставленным департаментом образования и науки Приморского края, в 201</w:t>
      </w:r>
      <w:r>
        <w:rPr>
          <w:rFonts w:ascii="Times New Roman" w:hAnsi="Times New Roman" w:cs="Times New Roman"/>
          <w:color w:val="000000" w:themeColor="text1"/>
          <w:sz w:val="28"/>
          <w:szCs w:val="28"/>
        </w:rPr>
        <w:t>7</w:t>
      </w:r>
      <w:r w:rsidRPr="00785509">
        <w:rPr>
          <w:rFonts w:ascii="Times New Roman" w:hAnsi="Times New Roman" w:cs="Times New Roman"/>
          <w:color w:val="000000" w:themeColor="text1"/>
          <w:sz w:val="28"/>
          <w:szCs w:val="28"/>
        </w:rPr>
        <w:t xml:space="preserve"> году показатель годового количества дето-дней  – 13317,</w:t>
      </w:r>
      <w:r>
        <w:rPr>
          <w:rFonts w:ascii="Times New Roman" w:hAnsi="Times New Roman" w:cs="Times New Roman"/>
          <w:color w:val="000000" w:themeColor="text1"/>
          <w:sz w:val="28"/>
          <w:szCs w:val="28"/>
        </w:rPr>
        <w:t>8 (на уровне 2016 года)</w:t>
      </w:r>
      <w:r w:rsidRPr="00785509">
        <w:rPr>
          <w:rFonts w:ascii="Times New Roman" w:hAnsi="Times New Roman" w:cs="Times New Roman"/>
          <w:color w:val="000000" w:themeColor="text1"/>
          <w:sz w:val="28"/>
          <w:szCs w:val="28"/>
        </w:rPr>
        <w:t>;</w:t>
      </w:r>
    </w:p>
    <w:p w:rsidR="0029405E" w:rsidRDefault="0029405E" w:rsidP="0029405E">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7D0B46">
        <w:rPr>
          <w:rFonts w:ascii="Times New Roman" w:eastAsia="Times New Roman" w:hAnsi="Times New Roman" w:cs="Times New Roman"/>
          <w:color w:val="000000" w:themeColor="text1"/>
          <w:sz w:val="28"/>
          <w:szCs w:val="28"/>
          <w:lang w:eastAsia="ru-RU"/>
        </w:rPr>
        <w:t>государственную поддержку талантливой молодёжи – 20,4 млн рублей, в том числе стипендии Губернатора Приморского края студентам государственных образовательных организаций высшего образования – 20,0 млн рублей, премии талантливой молодежи – 0,4 млн рублей;</w:t>
      </w:r>
    </w:p>
    <w:p w:rsidR="0029405E" w:rsidRDefault="0029405E" w:rsidP="0029405E">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AA78B9">
        <w:rPr>
          <w:rFonts w:ascii="Times New Roman" w:eastAsia="Times New Roman" w:hAnsi="Times New Roman" w:cs="Times New Roman"/>
          <w:color w:val="000000" w:themeColor="text1"/>
          <w:sz w:val="28"/>
          <w:szCs w:val="28"/>
          <w:lang w:eastAsia="ru-RU"/>
        </w:rPr>
        <w:t>поощрение лучших учителей за счет средств краевого бюджета – 0,4 млн рублей,</w:t>
      </w:r>
      <w:r w:rsidRPr="00AA78B9">
        <w:rPr>
          <w:rFonts w:ascii="Times New Roman" w:hAnsi="Times New Roman" w:cs="Times New Roman"/>
          <w:color w:val="000000" w:themeColor="text1"/>
          <w:sz w:val="28"/>
          <w:szCs w:val="28"/>
        </w:rPr>
        <w:t xml:space="preserve"> расходы предусмотрены на 13 учителей в размере поощрения 30,0 тысяч рублей, установленном постановлением Администрации Приморского края от 26.08.2009 № 236–па </w:t>
      </w:r>
      <w:r w:rsidRPr="00AA78B9">
        <w:rPr>
          <w:rFonts w:ascii="Times New Roman" w:eastAsia="Times New Roman" w:hAnsi="Times New Roman" w:cs="Times New Roman"/>
          <w:color w:val="000000" w:themeColor="text1"/>
          <w:sz w:val="28"/>
          <w:szCs w:val="28"/>
          <w:lang w:eastAsia="ru-RU"/>
        </w:rPr>
        <w:t>"О выплатах</w:t>
      </w:r>
      <w:r w:rsidRPr="00AA78B9">
        <w:rPr>
          <w:rFonts w:ascii="Times New Roman" w:hAnsi="Times New Roman" w:cs="Times New Roman"/>
          <w:color w:val="000000" w:themeColor="text1"/>
          <w:sz w:val="28"/>
          <w:szCs w:val="28"/>
        </w:rPr>
        <w:t xml:space="preserve"> денежных </w:t>
      </w:r>
      <w:r w:rsidRPr="00AA78B9">
        <w:rPr>
          <w:rFonts w:ascii="Times New Roman" w:hAnsi="Times New Roman" w:cs="Times New Roman"/>
          <w:color w:val="000000" w:themeColor="text1"/>
          <w:sz w:val="28"/>
          <w:szCs w:val="28"/>
        </w:rPr>
        <w:lastRenderedPageBreak/>
        <w:t>поощрений лучшим учителям в Приморском крае</w:t>
      </w:r>
      <w:r w:rsidRPr="00AA78B9">
        <w:rPr>
          <w:rFonts w:ascii="Times New Roman" w:eastAsia="Times New Roman" w:hAnsi="Times New Roman" w:cs="Times New Roman"/>
          <w:color w:val="000000" w:themeColor="text1"/>
          <w:sz w:val="28"/>
          <w:szCs w:val="28"/>
          <w:lang w:eastAsia="ru-RU"/>
        </w:rPr>
        <w:t>" и приобретение наградных досок для победителей в общем объеме 17,0 тыс. рублей</w:t>
      </w:r>
      <w:r>
        <w:rPr>
          <w:rFonts w:ascii="Times New Roman" w:eastAsia="Times New Roman" w:hAnsi="Times New Roman" w:cs="Times New Roman"/>
          <w:color w:val="000000" w:themeColor="text1"/>
          <w:sz w:val="28"/>
          <w:szCs w:val="28"/>
          <w:lang w:eastAsia="ru-RU"/>
        </w:rPr>
        <w:t>.</w:t>
      </w:r>
    </w:p>
    <w:p w:rsidR="0029405E" w:rsidRPr="00AA78B9" w:rsidRDefault="0029405E" w:rsidP="0029405E">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р</w:t>
      </w:r>
      <w:r w:rsidRPr="002706B0">
        <w:rPr>
          <w:rFonts w:ascii="Times New Roman" w:eastAsia="Times New Roman" w:hAnsi="Times New Roman" w:cs="Times New Roman"/>
          <w:color w:val="000000" w:themeColor="text1"/>
          <w:sz w:val="28"/>
          <w:szCs w:val="28"/>
          <w:lang w:eastAsia="ru-RU"/>
        </w:rPr>
        <w:t>азвитие системы дополнительного образования, отдыха, оздоровления и занятости детей и подростков Приморского края</w:t>
      </w:r>
      <w:r>
        <w:rPr>
          <w:rFonts w:ascii="Times New Roman" w:eastAsia="Times New Roman" w:hAnsi="Times New Roman" w:cs="Times New Roman"/>
          <w:color w:val="000000" w:themeColor="text1"/>
          <w:sz w:val="28"/>
          <w:szCs w:val="28"/>
          <w:lang w:eastAsia="ru-RU"/>
        </w:rPr>
        <w:t xml:space="preserve"> – 250,4 млн рублей, в том числе:</w:t>
      </w:r>
    </w:p>
    <w:p w:rsidR="0029405E" w:rsidRDefault="0029405E" w:rsidP="0029405E">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FF086F">
        <w:rPr>
          <w:rFonts w:ascii="Times New Roman" w:eastAsia="Times New Roman" w:hAnsi="Times New Roman" w:cs="Times New Roman"/>
          <w:color w:val="000000" w:themeColor="text1"/>
          <w:sz w:val="28"/>
          <w:szCs w:val="28"/>
          <w:lang w:eastAsia="ru-RU"/>
        </w:rPr>
        <w:t>38,8 млн рублей</w:t>
      </w:r>
      <w:r>
        <w:rPr>
          <w:rFonts w:ascii="Times New Roman" w:eastAsia="Times New Roman" w:hAnsi="Times New Roman" w:cs="Times New Roman"/>
          <w:color w:val="000000" w:themeColor="text1"/>
          <w:sz w:val="28"/>
          <w:szCs w:val="28"/>
          <w:lang w:eastAsia="ru-RU"/>
        </w:rPr>
        <w:t xml:space="preserve"> - на</w:t>
      </w:r>
      <w:r w:rsidRPr="00FF086F">
        <w:rPr>
          <w:rFonts w:ascii="Times New Roman" w:eastAsia="Times New Roman" w:hAnsi="Times New Roman" w:cs="Times New Roman"/>
          <w:color w:val="000000" w:themeColor="text1"/>
          <w:sz w:val="28"/>
          <w:szCs w:val="28"/>
          <w:lang w:eastAsia="ru-RU"/>
        </w:rPr>
        <w:t xml:space="preserve"> 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 Департаментом образования и науки Приморского края произведен расчет исходя из 4850 единиц путевок и норматива на снижение стоимости путевки – 8,0 тыс. рублей;</w:t>
      </w:r>
    </w:p>
    <w:p w:rsidR="0029405E" w:rsidRPr="00CE75CD"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719B">
        <w:rPr>
          <w:rFonts w:ascii="Times New Roman" w:eastAsia="Times New Roman" w:hAnsi="Times New Roman" w:cs="Times New Roman"/>
          <w:color w:val="000000" w:themeColor="text1"/>
          <w:sz w:val="28"/>
          <w:szCs w:val="28"/>
          <w:lang w:eastAsia="ru-RU"/>
        </w:rPr>
        <w:t>185,4 млн рублей</w:t>
      </w:r>
      <w:r>
        <w:rPr>
          <w:rFonts w:ascii="Times New Roman" w:eastAsia="Times New Roman" w:hAnsi="Times New Roman" w:cs="Times New Roman"/>
          <w:color w:val="000000" w:themeColor="text1"/>
          <w:sz w:val="28"/>
          <w:szCs w:val="28"/>
          <w:lang w:eastAsia="ru-RU"/>
        </w:rPr>
        <w:t xml:space="preserve"> - на</w:t>
      </w:r>
      <w:r w:rsidRPr="0079719B">
        <w:rPr>
          <w:rFonts w:ascii="Times New Roman" w:eastAsia="Times New Roman" w:hAnsi="Times New Roman" w:cs="Times New Roman"/>
          <w:color w:val="000000" w:themeColor="text1"/>
          <w:sz w:val="28"/>
          <w:szCs w:val="28"/>
          <w:lang w:eastAsia="ru-RU"/>
        </w:rPr>
        <w:t xml:space="preserve"> субвенции на организацию и обеспечение оздоровления и отдыха детей Приморского края (за исключением организации отдыха детей в каникулярное время). С</w:t>
      </w:r>
      <w:r w:rsidRPr="0079719B">
        <w:rPr>
          <w:rFonts w:ascii="Times New Roman" w:hAnsi="Times New Roman" w:cs="Times New Roman"/>
          <w:sz w:val="28"/>
          <w:szCs w:val="28"/>
        </w:rPr>
        <w:t xml:space="preserve">тоимость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учреждений, планируется на уровне </w:t>
      </w:r>
      <w:r>
        <w:rPr>
          <w:rFonts w:ascii="Times New Roman" w:hAnsi="Times New Roman" w:cs="Times New Roman"/>
          <w:sz w:val="28"/>
          <w:szCs w:val="28"/>
        </w:rPr>
        <w:t>2016 года</w:t>
      </w:r>
      <w:r w:rsidRPr="00CE75CD">
        <w:rPr>
          <w:rFonts w:ascii="Times New Roman" w:hAnsi="Times New Roman" w:cs="Times New Roman"/>
          <w:sz w:val="28"/>
          <w:szCs w:val="28"/>
        </w:rPr>
        <w:t>: для детей в возрасте от 6,5 до 10 лет при двухразовом питании – в размере 118,0 рубля в день на одного ребенка, для детей старше 10 лет при двухразовом питании – в размере 133,0 рубля в день на одного ребенка</w:t>
      </w:r>
      <w:r w:rsidRPr="00CE75CD">
        <w:rPr>
          <w:rStyle w:val="af"/>
          <w:rFonts w:ascii="Times New Roman" w:hAnsi="Times New Roman" w:cs="Times New Roman"/>
          <w:sz w:val="28"/>
          <w:szCs w:val="28"/>
        </w:rPr>
        <w:footnoteReference w:id="29"/>
      </w:r>
      <w:r w:rsidR="005A4824">
        <w:rPr>
          <w:rFonts w:ascii="Times New Roman" w:hAnsi="Times New Roman" w:cs="Times New Roman"/>
          <w:sz w:val="28"/>
          <w:szCs w:val="28"/>
        </w:rPr>
        <w:t>;</w:t>
      </w:r>
      <w:r w:rsidRPr="00CE75CD">
        <w:rPr>
          <w:rFonts w:ascii="Times New Roman" w:hAnsi="Times New Roman" w:cs="Times New Roman"/>
          <w:sz w:val="28"/>
          <w:szCs w:val="28"/>
        </w:rPr>
        <w:t xml:space="preserve"> </w:t>
      </w:r>
    </w:p>
    <w:p w:rsidR="0029405E" w:rsidRDefault="0029405E" w:rsidP="0029405E">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0538A">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2</w:t>
      </w:r>
      <w:r w:rsidRPr="0090538A">
        <w:rPr>
          <w:rFonts w:ascii="Times New Roman" w:eastAsia="Times New Roman" w:hAnsi="Times New Roman" w:cs="Times New Roman"/>
          <w:color w:val="000000" w:themeColor="text1"/>
          <w:sz w:val="28"/>
          <w:szCs w:val="28"/>
          <w:lang w:eastAsia="ru-RU"/>
        </w:rPr>
        <w:t xml:space="preserve"> млн рублей </w:t>
      </w:r>
      <w:r>
        <w:rPr>
          <w:rFonts w:ascii="Times New Roman" w:eastAsia="Times New Roman" w:hAnsi="Times New Roman" w:cs="Times New Roman"/>
          <w:color w:val="000000" w:themeColor="text1"/>
          <w:sz w:val="28"/>
          <w:szCs w:val="28"/>
          <w:lang w:eastAsia="ru-RU"/>
        </w:rPr>
        <w:t xml:space="preserve">– на </w:t>
      </w:r>
      <w:r w:rsidRPr="0090538A">
        <w:rPr>
          <w:rFonts w:ascii="Times New Roman" w:eastAsia="Times New Roman" w:hAnsi="Times New Roman" w:cs="Times New Roman"/>
          <w:color w:val="000000" w:themeColor="text1"/>
          <w:sz w:val="28"/>
          <w:szCs w:val="28"/>
          <w:lang w:eastAsia="ru-RU"/>
        </w:rPr>
        <w:t>обеспечение отдыха и оздоровления отдельных категорий детей и подростков, в том числе нуждающихся в психолого-педагогическом и ином специальном сопровождении;</w:t>
      </w:r>
    </w:p>
    <w:p w:rsidR="0029405E" w:rsidRPr="00AF2CED"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sidRPr="00AF2CED">
        <w:rPr>
          <w:rFonts w:ascii="Times New Roman" w:eastAsia="Times New Roman" w:hAnsi="Times New Roman" w:cs="Times New Roman"/>
          <w:color w:val="000000" w:themeColor="text1"/>
          <w:sz w:val="28"/>
          <w:szCs w:val="28"/>
          <w:lang w:eastAsia="ru-RU"/>
        </w:rPr>
        <w:t>1,1 млн рублей</w:t>
      </w:r>
      <w:r w:rsidRPr="00AF2CED">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AF2CED">
        <w:rPr>
          <w:rFonts w:ascii="Times New Roman" w:hAnsi="Times New Roman" w:cs="Times New Roman"/>
          <w:sz w:val="28"/>
          <w:szCs w:val="28"/>
        </w:rPr>
        <w:t>совершенствование инновационных форм и методов организации воспитательной работы, содержательного досуга и отдыха детей и подростков</w:t>
      </w:r>
      <w:r w:rsidRPr="00AF2CED">
        <w:rPr>
          <w:rFonts w:ascii="Times New Roman" w:eastAsia="Times New Roman" w:hAnsi="Times New Roman" w:cs="Times New Roman"/>
          <w:color w:val="000000" w:themeColor="text1"/>
          <w:sz w:val="28"/>
          <w:szCs w:val="28"/>
          <w:lang w:eastAsia="ru-RU"/>
        </w:rPr>
        <w:t>;</w:t>
      </w:r>
    </w:p>
    <w:p w:rsidR="0029405E"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млн рублей - на о</w:t>
      </w:r>
      <w:r w:rsidRPr="0090538A">
        <w:rPr>
          <w:rFonts w:ascii="Times New Roman" w:hAnsi="Times New Roman" w:cs="Times New Roman"/>
          <w:sz w:val="28"/>
          <w:szCs w:val="28"/>
        </w:rPr>
        <w:t>рганизаци</w:t>
      </w:r>
      <w:r>
        <w:rPr>
          <w:rFonts w:ascii="Times New Roman" w:hAnsi="Times New Roman" w:cs="Times New Roman"/>
          <w:sz w:val="28"/>
          <w:szCs w:val="28"/>
        </w:rPr>
        <w:t>ю</w:t>
      </w:r>
      <w:r w:rsidRPr="0090538A">
        <w:rPr>
          <w:rFonts w:ascii="Times New Roman" w:hAnsi="Times New Roman" w:cs="Times New Roman"/>
          <w:sz w:val="28"/>
          <w:szCs w:val="28"/>
        </w:rPr>
        <w:t xml:space="preserve"> и проведение профильных смен для подростков "группы риска" и тренингов в детских загородных оздоровительных лагерях по формированию установок здорового образа жизни, профилактики наркомании</w:t>
      </w:r>
      <w:r>
        <w:rPr>
          <w:rFonts w:ascii="Times New Roman" w:hAnsi="Times New Roman" w:cs="Times New Roman"/>
          <w:sz w:val="28"/>
          <w:szCs w:val="28"/>
        </w:rPr>
        <w:t>;</w:t>
      </w:r>
    </w:p>
    <w:p w:rsidR="0029405E"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млн рублей – на о</w:t>
      </w:r>
      <w:r w:rsidRPr="0090538A">
        <w:rPr>
          <w:rFonts w:ascii="Times New Roman" w:hAnsi="Times New Roman" w:cs="Times New Roman"/>
          <w:sz w:val="28"/>
          <w:szCs w:val="28"/>
        </w:rPr>
        <w:t>рганизаци</w:t>
      </w:r>
      <w:r>
        <w:rPr>
          <w:rFonts w:ascii="Times New Roman" w:hAnsi="Times New Roman" w:cs="Times New Roman"/>
          <w:sz w:val="28"/>
          <w:szCs w:val="28"/>
        </w:rPr>
        <w:t>ю</w:t>
      </w:r>
      <w:r w:rsidRPr="0090538A">
        <w:rPr>
          <w:rFonts w:ascii="Times New Roman" w:hAnsi="Times New Roman" w:cs="Times New Roman"/>
          <w:sz w:val="28"/>
          <w:szCs w:val="28"/>
        </w:rPr>
        <w:t xml:space="preserve"> информационно-методического отдыха, оздоровления и занятости детей и подростков Приморского края в рамках проведения летней оздоровительной компании Приморского края</w:t>
      </w:r>
      <w:r>
        <w:rPr>
          <w:rFonts w:ascii="Times New Roman" w:hAnsi="Times New Roman" w:cs="Times New Roman"/>
          <w:sz w:val="28"/>
          <w:szCs w:val="28"/>
        </w:rPr>
        <w:t>;</w:t>
      </w:r>
    </w:p>
    <w:p w:rsidR="00DC5B45" w:rsidRPr="0090538A" w:rsidRDefault="00DC5B45" w:rsidP="00DC5B45">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1,9 млн рублей – на </w:t>
      </w:r>
      <w:r w:rsidRPr="0090538A">
        <w:rPr>
          <w:rFonts w:ascii="Times New Roman" w:eastAsia="Times New Roman" w:hAnsi="Times New Roman" w:cs="Times New Roman"/>
          <w:color w:val="000000" w:themeColor="text1"/>
          <w:sz w:val="28"/>
          <w:szCs w:val="28"/>
          <w:lang w:eastAsia="ru-RU"/>
        </w:rPr>
        <w:t>предоставление субсидии государственному образовательному автономному учреждению дополнительного образования детей "Детско-юношеский центр Приморского края" на ремонт и оснащение спортивно-туристской базы "Волна"</w:t>
      </w:r>
      <w:r>
        <w:rPr>
          <w:rFonts w:ascii="Times New Roman" w:eastAsia="Times New Roman" w:hAnsi="Times New Roman" w:cs="Times New Roman"/>
          <w:color w:val="000000" w:themeColor="text1"/>
          <w:sz w:val="28"/>
          <w:szCs w:val="28"/>
          <w:lang w:eastAsia="ru-RU"/>
        </w:rPr>
        <w:t>. В приложении к законопроекту в графе "направление расходов" указано, что бюджетные средства предусмотрены на ремонт оздоровительного лагеря "Сокол"</w:t>
      </w:r>
      <w:r w:rsidRPr="0090538A">
        <w:rPr>
          <w:rFonts w:ascii="Times New Roman" w:eastAsia="Times New Roman" w:hAnsi="Times New Roman" w:cs="Times New Roman"/>
          <w:color w:val="000000" w:themeColor="text1"/>
          <w:sz w:val="28"/>
          <w:szCs w:val="28"/>
          <w:lang w:eastAsia="ru-RU"/>
        </w:rPr>
        <w:t>;</w:t>
      </w:r>
    </w:p>
    <w:p w:rsidR="00DC5B45" w:rsidRDefault="00DC5B45" w:rsidP="00DC5B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млн рублей - на п</w:t>
      </w:r>
      <w:r w:rsidRPr="00DD540E">
        <w:rPr>
          <w:rFonts w:ascii="Times New Roman" w:hAnsi="Times New Roman" w:cs="Times New Roman"/>
          <w:sz w:val="28"/>
          <w:szCs w:val="28"/>
        </w:rPr>
        <w:t>роведение конкурсов, учебных сборов, семинаров, круглых столов, научно-практических конференций</w:t>
      </w:r>
      <w:r>
        <w:rPr>
          <w:rFonts w:ascii="Times New Roman" w:hAnsi="Times New Roman" w:cs="Times New Roman"/>
          <w:sz w:val="28"/>
          <w:szCs w:val="28"/>
        </w:rPr>
        <w:t>.</w:t>
      </w:r>
    </w:p>
    <w:p w:rsidR="00AB0B98" w:rsidRPr="0025543F"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Контрольно-счетная палата </w:t>
      </w:r>
      <w:r w:rsidRPr="00880262">
        <w:rPr>
          <w:rFonts w:ascii="Times New Roman" w:hAnsi="Times New Roman" w:cs="Times New Roman"/>
          <w:color w:val="000000" w:themeColor="text1"/>
          <w:sz w:val="28"/>
          <w:szCs w:val="28"/>
        </w:rPr>
        <w:t>отме</w:t>
      </w:r>
      <w:r>
        <w:rPr>
          <w:rFonts w:ascii="Times New Roman" w:hAnsi="Times New Roman" w:cs="Times New Roman"/>
          <w:color w:val="000000" w:themeColor="text1"/>
          <w:sz w:val="28"/>
          <w:szCs w:val="28"/>
        </w:rPr>
        <w:t>чает</w:t>
      </w:r>
      <w:r w:rsidRPr="00880262">
        <w:rPr>
          <w:rFonts w:ascii="Times New Roman" w:hAnsi="Times New Roman" w:cs="Times New Roman"/>
          <w:color w:val="000000" w:themeColor="text1"/>
          <w:sz w:val="28"/>
          <w:szCs w:val="28"/>
        </w:rPr>
        <w:t>,</w:t>
      </w:r>
      <w:r w:rsidRPr="0090185A">
        <w:rPr>
          <w:rFonts w:ascii="Times New Roman" w:hAnsi="Times New Roman" w:cs="Times New Roman"/>
          <w:color w:val="000000" w:themeColor="text1"/>
          <w:sz w:val="28"/>
          <w:szCs w:val="28"/>
        </w:rPr>
        <w:t xml:space="preserve"> что бюджетные ассигнования на социальное обеспечение детей 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а также обеспечение бесплатного проезда в соответствии </w:t>
      </w:r>
      <w:r w:rsidR="00163683">
        <w:rPr>
          <w:rFonts w:ascii="Times New Roman" w:hAnsi="Times New Roman" w:cs="Times New Roman"/>
          <w:color w:val="000000" w:themeColor="text1"/>
          <w:sz w:val="28"/>
          <w:szCs w:val="28"/>
        </w:rPr>
        <w:t xml:space="preserve">с </w:t>
      </w:r>
      <w:r w:rsidRPr="0090185A">
        <w:rPr>
          <w:rFonts w:ascii="Times New Roman" w:hAnsi="Times New Roman" w:cs="Times New Roman"/>
          <w:color w:val="000000" w:themeColor="text1"/>
          <w:sz w:val="28"/>
          <w:szCs w:val="28"/>
        </w:rPr>
        <w:t>законопроектом на 201</w:t>
      </w:r>
      <w:r>
        <w:rPr>
          <w:rFonts w:ascii="Times New Roman" w:hAnsi="Times New Roman" w:cs="Times New Roman"/>
          <w:color w:val="000000" w:themeColor="text1"/>
          <w:sz w:val="28"/>
          <w:szCs w:val="28"/>
        </w:rPr>
        <w:t>7</w:t>
      </w:r>
      <w:r w:rsidRPr="0090185A">
        <w:rPr>
          <w:rFonts w:ascii="Times New Roman" w:hAnsi="Times New Roman" w:cs="Times New Roman"/>
          <w:color w:val="000000" w:themeColor="text1"/>
          <w:sz w:val="28"/>
          <w:szCs w:val="28"/>
        </w:rPr>
        <w:t xml:space="preserve"> год запланированы </w:t>
      </w:r>
      <w:r w:rsidRPr="0025543F">
        <w:rPr>
          <w:rFonts w:ascii="Times New Roman" w:hAnsi="Times New Roman" w:cs="Times New Roman"/>
          <w:color w:val="000000" w:themeColor="text1"/>
          <w:sz w:val="28"/>
          <w:szCs w:val="28"/>
        </w:rPr>
        <w:t>на уровне 2016 года</w:t>
      </w:r>
      <w:r>
        <w:rPr>
          <w:rFonts w:ascii="Times New Roman" w:hAnsi="Times New Roman" w:cs="Times New Roman"/>
          <w:color w:val="000000" w:themeColor="text1"/>
          <w:sz w:val="28"/>
          <w:szCs w:val="28"/>
        </w:rPr>
        <w:t xml:space="preserve">, а именно расходы </w:t>
      </w:r>
      <w:r w:rsidRPr="0025543F">
        <w:rPr>
          <w:rFonts w:ascii="Times New Roman" w:hAnsi="Times New Roman" w:cs="Times New Roman"/>
          <w:color w:val="000000" w:themeColor="text1"/>
          <w:sz w:val="28"/>
          <w:szCs w:val="28"/>
        </w:rPr>
        <w:t>на:</w:t>
      </w:r>
    </w:p>
    <w:p w:rsidR="00AB0B98" w:rsidRPr="0025543F"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543F">
        <w:rPr>
          <w:rFonts w:ascii="Times New Roman" w:hAnsi="Times New Roman" w:cs="Times New Roman"/>
          <w:color w:val="000000" w:themeColor="text1"/>
          <w:sz w:val="28"/>
          <w:szCs w:val="28"/>
        </w:rPr>
        <w:t>обеспечение бесплатного проезда детей-сирот и детей, оставшихся без попечения родителей, обучающихся в краевых и муниципальных образовательных организациях – 3,1 млн рублей;</w:t>
      </w:r>
    </w:p>
    <w:p w:rsidR="00AB0B98"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543F">
        <w:rPr>
          <w:rFonts w:ascii="Times New Roman" w:hAnsi="Times New Roman" w:cs="Times New Roman"/>
          <w:color w:val="000000" w:themeColor="text1"/>
          <w:sz w:val="28"/>
          <w:szCs w:val="28"/>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 102,7 млн рублей</w:t>
      </w:r>
      <w:r w:rsidR="00A61ADC">
        <w:rPr>
          <w:rFonts w:ascii="Times New Roman" w:hAnsi="Times New Roman" w:cs="Times New Roman"/>
          <w:color w:val="000000" w:themeColor="text1"/>
          <w:sz w:val="28"/>
          <w:szCs w:val="28"/>
        </w:rPr>
        <w:t>, в том числе:</w:t>
      </w:r>
    </w:p>
    <w:p w:rsidR="00AB0B98" w:rsidRPr="00721BE4"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1BE4">
        <w:rPr>
          <w:rFonts w:ascii="Times New Roman" w:hAnsi="Times New Roman" w:cs="Times New Roman"/>
          <w:color w:val="000000" w:themeColor="text1"/>
          <w:sz w:val="28"/>
          <w:szCs w:val="28"/>
        </w:rPr>
        <w:t>на выплату единовременного денежного пособия выпускникам в 2016 году – 22,9 млн рублей, исходя из количества человек – 480 и ра</w:t>
      </w:r>
      <w:r w:rsidR="00163683">
        <w:rPr>
          <w:rFonts w:ascii="Times New Roman" w:hAnsi="Times New Roman" w:cs="Times New Roman"/>
          <w:color w:val="000000" w:themeColor="text1"/>
          <w:sz w:val="28"/>
          <w:szCs w:val="28"/>
        </w:rPr>
        <w:t>змера выплаты – 47606,0 рублей);</w:t>
      </w:r>
    </w:p>
    <w:p w:rsidR="00AB0B98" w:rsidRPr="00721BE4"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1BE4">
        <w:rPr>
          <w:rFonts w:ascii="Times New Roman" w:hAnsi="Times New Roman" w:cs="Times New Roman"/>
          <w:color w:val="000000" w:themeColor="text1"/>
          <w:sz w:val="28"/>
          <w:szCs w:val="28"/>
        </w:rPr>
        <w:t xml:space="preserve">на денежное обеспечение на питание </w:t>
      </w:r>
      <w:r>
        <w:rPr>
          <w:rFonts w:ascii="Times New Roman" w:hAnsi="Times New Roman" w:cs="Times New Roman"/>
          <w:color w:val="000000" w:themeColor="text1"/>
          <w:sz w:val="28"/>
          <w:szCs w:val="28"/>
        </w:rPr>
        <w:t>(</w:t>
      </w:r>
      <w:r w:rsidRPr="00721BE4">
        <w:rPr>
          <w:rFonts w:ascii="Times New Roman" w:hAnsi="Times New Roman" w:cs="Times New Roman"/>
          <w:color w:val="000000" w:themeColor="text1"/>
          <w:sz w:val="28"/>
          <w:szCs w:val="28"/>
        </w:rPr>
        <w:t>в 2016 году – 57,8 млн рублей, исходя из количества человек – 1320</w:t>
      </w:r>
      <w:r w:rsidR="00A61ADC">
        <w:rPr>
          <w:rFonts w:ascii="Times New Roman" w:hAnsi="Times New Roman" w:cs="Times New Roman"/>
          <w:color w:val="000000" w:themeColor="text1"/>
          <w:sz w:val="28"/>
          <w:szCs w:val="28"/>
        </w:rPr>
        <w:t xml:space="preserve"> и размера выплаты – 2340,0 рублей</w:t>
      </w:r>
      <w:r w:rsidRPr="00721BE4">
        <w:rPr>
          <w:rFonts w:ascii="Times New Roman" w:hAnsi="Times New Roman" w:cs="Times New Roman"/>
          <w:color w:val="000000" w:themeColor="text1"/>
          <w:sz w:val="28"/>
          <w:szCs w:val="28"/>
        </w:rPr>
        <w:t>);</w:t>
      </w:r>
    </w:p>
    <w:p w:rsidR="00AB0B98" w:rsidRPr="00721BE4"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1BE4">
        <w:rPr>
          <w:rFonts w:ascii="Times New Roman" w:hAnsi="Times New Roman" w:cs="Times New Roman"/>
          <w:color w:val="000000" w:themeColor="text1"/>
          <w:sz w:val="28"/>
          <w:szCs w:val="28"/>
        </w:rPr>
        <w:t>на денежное обеспечение проезда детей-сирот и детей, оставшихся без попечения родителей и лиц из числа детей-сирот и детей, оставшихся без попечения родителей (2016 году – 3,4 млн рублей, исходя из количества человек – 1320 и размера выплаты – 2597,5 рублей);</w:t>
      </w:r>
    </w:p>
    <w:p w:rsidR="00AB0B98" w:rsidRPr="00721BE4"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1BE4">
        <w:rPr>
          <w:rFonts w:ascii="Times New Roman" w:hAnsi="Times New Roman" w:cs="Times New Roman"/>
          <w:color w:val="000000" w:themeColor="text1"/>
          <w:sz w:val="28"/>
          <w:szCs w:val="28"/>
        </w:rPr>
        <w:t>на ежегодную компенсацию на приобретение учебной литературы и письменных принадлежностей (в 2016 году – 3,</w:t>
      </w:r>
      <w:r>
        <w:rPr>
          <w:rFonts w:ascii="Times New Roman" w:hAnsi="Times New Roman" w:cs="Times New Roman"/>
          <w:color w:val="000000" w:themeColor="text1"/>
          <w:sz w:val="28"/>
          <w:szCs w:val="28"/>
        </w:rPr>
        <w:t>1</w:t>
      </w:r>
      <w:r w:rsidRPr="00721BE4">
        <w:rPr>
          <w:rFonts w:ascii="Times New Roman" w:hAnsi="Times New Roman" w:cs="Times New Roman"/>
          <w:color w:val="000000" w:themeColor="text1"/>
          <w:sz w:val="28"/>
          <w:szCs w:val="28"/>
        </w:rPr>
        <w:t xml:space="preserve"> млн рублей, исходя из количества человек – 1320 и размера выплаты </w:t>
      </w:r>
      <w:r w:rsidR="00A61ADC">
        <w:rPr>
          <w:rFonts w:ascii="Times New Roman" w:hAnsi="Times New Roman" w:cs="Times New Roman"/>
          <w:color w:val="000000" w:themeColor="text1"/>
          <w:sz w:val="28"/>
          <w:szCs w:val="28"/>
        </w:rPr>
        <w:t>– 2340 рублей</w:t>
      </w:r>
      <w:r w:rsidRPr="00721BE4">
        <w:rPr>
          <w:rFonts w:ascii="Times New Roman" w:hAnsi="Times New Roman" w:cs="Times New Roman"/>
          <w:color w:val="000000" w:themeColor="text1"/>
          <w:sz w:val="28"/>
          <w:szCs w:val="28"/>
        </w:rPr>
        <w:t>);</w:t>
      </w:r>
    </w:p>
    <w:p w:rsidR="00AB0B98" w:rsidRPr="00721BE4"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1BE4">
        <w:rPr>
          <w:rFonts w:ascii="Times New Roman" w:hAnsi="Times New Roman" w:cs="Times New Roman"/>
          <w:color w:val="000000" w:themeColor="text1"/>
          <w:sz w:val="28"/>
          <w:szCs w:val="28"/>
        </w:rPr>
        <w:t>на денежное обеспечение на приобретение одежды, обуви и мягкого инвентаря обучающихся в краевых государственных учреждениях (в 2016 году – 7,84 млн рублей, исходя из количества человек – 980 и размера выплаты на уровне 2015 года – 8000 рублей);</w:t>
      </w:r>
    </w:p>
    <w:p w:rsidR="00AB0B98" w:rsidRPr="009153F4" w:rsidRDefault="00AB0B98" w:rsidP="00AB0B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21BE4">
        <w:rPr>
          <w:rFonts w:ascii="Times New Roman" w:hAnsi="Times New Roman" w:cs="Times New Roman"/>
          <w:color w:val="000000" w:themeColor="text1"/>
          <w:sz w:val="28"/>
          <w:szCs w:val="28"/>
        </w:rPr>
        <w:t>на денежное обеспечение одеждой, обувью и другими предметами вещевого довольствия обучающихся, из числа детей сирот и детей, оставшихся без попечения родителей, вновь поступивших в государственное образовательное учреждение (2016 году – 7,7 млн рублей, исходя из количества человек – 370 и размера на уровне 2015 года - 20886 рублей).</w:t>
      </w:r>
    </w:p>
    <w:p w:rsidR="0029405E" w:rsidRPr="00C2523F" w:rsidRDefault="0029405E" w:rsidP="0029405E">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C2523F">
        <w:rPr>
          <w:rFonts w:ascii="Times New Roman" w:eastAsia="Times New Roman" w:hAnsi="Times New Roman" w:cs="Times New Roman"/>
          <w:b/>
          <w:i/>
          <w:color w:val="000000" w:themeColor="text1"/>
          <w:sz w:val="28"/>
          <w:szCs w:val="28"/>
          <w:lang w:eastAsia="ru-RU"/>
        </w:rPr>
        <w:t>Не запланированы на 2017 год по сравнению с 2016 годом бюджетные ассигнования:</w:t>
      </w:r>
    </w:p>
    <w:p w:rsidR="0029405E" w:rsidRDefault="0029405E" w:rsidP="0029405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23F">
        <w:rPr>
          <w:rFonts w:ascii="Times New Roman" w:eastAsia="Times New Roman" w:hAnsi="Times New Roman" w:cs="Times New Roman"/>
          <w:b/>
          <w:i/>
          <w:color w:val="000000" w:themeColor="text1"/>
          <w:sz w:val="28"/>
          <w:szCs w:val="28"/>
          <w:lang w:eastAsia="ru-RU"/>
        </w:rPr>
        <w:t>за</w:t>
      </w:r>
      <w:r w:rsidRPr="00C2523F">
        <w:rPr>
          <w:rFonts w:ascii="Times New Roman" w:eastAsia="Times New Roman" w:hAnsi="Times New Roman" w:cs="Times New Roman"/>
          <w:i/>
          <w:color w:val="000000" w:themeColor="text1"/>
          <w:sz w:val="28"/>
          <w:szCs w:val="28"/>
          <w:lang w:eastAsia="ru-RU"/>
        </w:rPr>
        <w:t xml:space="preserve"> </w:t>
      </w:r>
      <w:r w:rsidRPr="00C2523F">
        <w:rPr>
          <w:rFonts w:ascii="Times New Roman" w:eastAsia="Times New Roman" w:hAnsi="Times New Roman" w:cs="Times New Roman"/>
          <w:b/>
          <w:i/>
          <w:color w:val="000000" w:themeColor="text1"/>
          <w:sz w:val="28"/>
          <w:szCs w:val="28"/>
          <w:lang w:eastAsia="ru-RU"/>
        </w:rPr>
        <w:t>счет средств федерального бюджета на</w:t>
      </w:r>
      <w:r w:rsidRPr="00C2523F">
        <w:rPr>
          <w:rFonts w:ascii="Times New Roman" w:eastAsia="Times New Roman" w:hAnsi="Times New Roman" w:cs="Times New Roman"/>
          <w:color w:val="000000" w:themeColor="text1"/>
          <w:sz w:val="28"/>
          <w:szCs w:val="28"/>
          <w:lang w:eastAsia="ru-RU"/>
        </w:rPr>
        <w:t>:</w:t>
      </w:r>
    </w:p>
    <w:p w:rsidR="0029405E"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C2523F">
        <w:rPr>
          <w:rFonts w:ascii="Times New Roman" w:hAnsi="Times New Roman" w:cs="Times New Roman"/>
          <w:sz w:val="28"/>
          <w:szCs w:val="28"/>
        </w:rPr>
        <w:t>еализация мероприятий по содействию создания в субъектах Российской Федерации новых мест в общеобразовательных организациях</w:t>
      </w:r>
      <w:r>
        <w:rPr>
          <w:rFonts w:ascii="Times New Roman" w:hAnsi="Times New Roman" w:cs="Times New Roman"/>
          <w:sz w:val="28"/>
          <w:szCs w:val="28"/>
        </w:rPr>
        <w:t xml:space="preserve"> – (в 2016 году - 276,3 млн рублей);</w:t>
      </w:r>
    </w:p>
    <w:p w:rsidR="0029405E" w:rsidRPr="00C2523F"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sidRPr="00C2523F">
        <w:rPr>
          <w:rFonts w:ascii="Times New Roman" w:hAnsi="Times New Roman" w:cs="Times New Roman"/>
          <w:sz w:val="28"/>
          <w:szCs w:val="28"/>
        </w:rPr>
        <w:t xml:space="preserve">поощрение лучших учителей </w:t>
      </w:r>
      <w:r>
        <w:rPr>
          <w:rFonts w:ascii="Times New Roman" w:hAnsi="Times New Roman" w:cs="Times New Roman"/>
          <w:sz w:val="28"/>
          <w:szCs w:val="28"/>
        </w:rPr>
        <w:t>(</w:t>
      </w:r>
      <w:r w:rsidRPr="00C2523F">
        <w:rPr>
          <w:rFonts w:ascii="Times New Roman" w:hAnsi="Times New Roman" w:cs="Times New Roman"/>
          <w:sz w:val="28"/>
          <w:szCs w:val="28"/>
        </w:rPr>
        <w:t>2,6 млн рублей</w:t>
      </w:r>
      <w:r>
        <w:rPr>
          <w:rFonts w:ascii="Times New Roman" w:hAnsi="Times New Roman" w:cs="Times New Roman"/>
          <w:sz w:val="28"/>
          <w:szCs w:val="28"/>
        </w:rPr>
        <w:t>)</w:t>
      </w:r>
      <w:r w:rsidRPr="00C2523F">
        <w:rPr>
          <w:rFonts w:ascii="Times New Roman" w:hAnsi="Times New Roman" w:cs="Times New Roman"/>
          <w:sz w:val="28"/>
          <w:szCs w:val="28"/>
        </w:rPr>
        <w:t>;</w:t>
      </w:r>
    </w:p>
    <w:p w:rsidR="0029405E" w:rsidRPr="00C2523F"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C2523F">
        <w:rPr>
          <w:rFonts w:ascii="Times New Roman" w:hAnsi="Times New Roman" w:cs="Times New Roman"/>
          <w:color w:val="000000" w:themeColor="text1"/>
          <w:sz w:val="28"/>
          <w:szCs w:val="28"/>
        </w:rPr>
        <w:t>ероприятия государственной программы Российской Федерации "Доступная среда"</w:t>
      </w:r>
      <w:r>
        <w:rPr>
          <w:rFonts w:ascii="Times New Roman" w:hAnsi="Times New Roman" w:cs="Times New Roman"/>
          <w:color w:val="000000" w:themeColor="text1"/>
          <w:sz w:val="28"/>
          <w:szCs w:val="28"/>
        </w:rPr>
        <w:t>:</w:t>
      </w:r>
      <w:r w:rsidRPr="00C2523F">
        <w:rPr>
          <w:rFonts w:ascii="Times New Roman" w:hAnsi="Times New Roman" w:cs="Times New Roman"/>
          <w:color w:val="000000" w:themeColor="text1"/>
          <w:sz w:val="28"/>
          <w:szCs w:val="28"/>
        </w:rPr>
        <w:t xml:space="preserve"> на 2011-2020 годы</w:t>
      </w:r>
      <w:r>
        <w:rPr>
          <w:rFonts w:ascii="Times New Roman" w:hAnsi="Times New Roman" w:cs="Times New Roman"/>
          <w:color w:val="000000" w:themeColor="text1"/>
          <w:sz w:val="28"/>
          <w:szCs w:val="28"/>
        </w:rPr>
        <w:t xml:space="preserve"> – 22,1 млн рублей, </w:t>
      </w:r>
      <w:r w:rsidRPr="00C2523F">
        <w:rPr>
          <w:rFonts w:ascii="Times New Roman" w:hAnsi="Times New Roman" w:cs="Times New Roman"/>
          <w:color w:val="000000" w:themeColor="text1"/>
          <w:sz w:val="28"/>
          <w:szCs w:val="28"/>
        </w:rPr>
        <w:t>на 2011-2015 годы, за счет остатков целевых средств федерального бюджета</w:t>
      </w:r>
      <w:r>
        <w:rPr>
          <w:rFonts w:ascii="Times New Roman" w:hAnsi="Times New Roman" w:cs="Times New Roman"/>
          <w:color w:val="000000" w:themeColor="text1"/>
          <w:sz w:val="28"/>
          <w:szCs w:val="28"/>
        </w:rPr>
        <w:t xml:space="preserve"> (0,5 млн рублей);</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w:t>
      </w:r>
      <w:r w:rsidRPr="00C2523F">
        <w:rPr>
          <w:rFonts w:ascii="Times New Roman" w:hAnsi="Times New Roman" w:cs="Times New Roman"/>
          <w:color w:val="000000" w:themeColor="text1"/>
          <w:sz w:val="28"/>
          <w:szCs w:val="28"/>
        </w:rPr>
        <w:t>инансовое обеспечение мероприятий федеральной целевой программы развития образования на 2016-2020 годы</w:t>
      </w:r>
      <w:r>
        <w:rPr>
          <w:rFonts w:ascii="Times New Roman" w:hAnsi="Times New Roman" w:cs="Times New Roman"/>
          <w:color w:val="000000" w:themeColor="text1"/>
          <w:sz w:val="28"/>
          <w:szCs w:val="28"/>
        </w:rPr>
        <w:t xml:space="preserve"> (13,6 млн рублей);</w:t>
      </w:r>
    </w:p>
    <w:p w:rsidR="0029405E" w:rsidRPr="00C2523F"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sidRPr="00C2523F">
        <w:rPr>
          <w:rFonts w:ascii="Times New Roman" w:hAnsi="Times New Roman" w:cs="Times New Roman"/>
          <w:sz w:val="28"/>
          <w:szCs w:val="28"/>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r>
        <w:rPr>
          <w:rFonts w:ascii="Times New Roman" w:hAnsi="Times New Roman" w:cs="Times New Roman"/>
          <w:sz w:val="28"/>
          <w:szCs w:val="28"/>
        </w:rPr>
        <w:t>(1,5</w:t>
      </w:r>
      <w:r w:rsidRPr="00C2523F">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C2523F">
        <w:rPr>
          <w:rFonts w:ascii="Times New Roman" w:hAnsi="Times New Roman" w:cs="Times New Roman"/>
          <w:sz w:val="28"/>
          <w:szCs w:val="28"/>
        </w:rPr>
        <w:t>;</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C2523F">
        <w:rPr>
          <w:rFonts w:ascii="Times New Roman" w:hAnsi="Times New Roman" w:cs="Times New Roman"/>
          <w:color w:val="000000" w:themeColor="text1"/>
          <w:sz w:val="28"/>
          <w:szCs w:val="28"/>
        </w:rPr>
        <w:t>убсидии на мероприятия государственной программы Российской Федерации "Доступная среда" на 2011-2020 годы</w:t>
      </w:r>
      <w:r>
        <w:rPr>
          <w:rFonts w:ascii="Times New Roman" w:hAnsi="Times New Roman" w:cs="Times New Roman"/>
          <w:color w:val="000000" w:themeColor="text1"/>
          <w:sz w:val="28"/>
          <w:szCs w:val="28"/>
        </w:rPr>
        <w:t xml:space="preserve"> (8,2 млн рублей);</w:t>
      </w:r>
    </w:p>
    <w:p w:rsidR="0029405E" w:rsidRDefault="0029405E" w:rsidP="0029405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23F">
        <w:rPr>
          <w:rFonts w:ascii="Times New Roman" w:eastAsia="Times New Roman" w:hAnsi="Times New Roman" w:cs="Times New Roman"/>
          <w:b/>
          <w:i/>
          <w:color w:val="000000" w:themeColor="text1"/>
          <w:sz w:val="28"/>
          <w:szCs w:val="28"/>
          <w:lang w:eastAsia="ru-RU"/>
        </w:rPr>
        <w:t>за</w:t>
      </w:r>
      <w:r w:rsidRPr="00C2523F">
        <w:rPr>
          <w:rFonts w:ascii="Times New Roman" w:eastAsia="Times New Roman" w:hAnsi="Times New Roman" w:cs="Times New Roman"/>
          <w:i/>
          <w:color w:val="000000" w:themeColor="text1"/>
          <w:sz w:val="28"/>
          <w:szCs w:val="28"/>
          <w:lang w:eastAsia="ru-RU"/>
        </w:rPr>
        <w:t xml:space="preserve"> </w:t>
      </w:r>
      <w:r w:rsidRPr="00C2523F">
        <w:rPr>
          <w:rFonts w:ascii="Times New Roman" w:eastAsia="Times New Roman" w:hAnsi="Times New Roman" w:cs="Times New Roman"/>
          <w:b/>
          <w:i/>
          <w:color w:val="000000" w:themeColor="text1"/>
          <w:sz w:val="28"/>
          <w:szCs w:val="28"/>
          <w:lang w:eastAsia="ru-RU"/>
        </w:rPr>
        <w:t xml:space="preserve">счет средств </w:t>
      </w:r>
      <w:r>
        <w:rPr>
          <w:rFonts w:ascii="Times New Roman" w:eastAsia="Times New Roman" w:hAnsi="Times New Roman" w:cs="Times New Roman"/>
          <w:b/>
          <w:i/>
          <w:color w:val="000000" w:themeColor="text1"/>
          <w:sz w:val="28"/>
          <w:szCs w:val="28"/>
          <w:lang w:eastAsia="ru-RU"/>
        </w:rPr>
        <w:t>краевого</w:t>
      </w:r>
      <w:r w:rsidRPr="00C2523F">
        <w:rPr>
          <w:rFonts w:ascii="Times New Roman" w:eastAsia="Times New Roman" w:hAnsi="Times New Roman" w:cs="Times New Roman"/>
          <w:b/>
          <w:i/>
          <w:color w:val="000000" w:themeColor="text1"/>
          <w:sz w:val="28"/>
          <w:szCs w:val="28"/>
          <w:lang w:eastAsia="ru-RU"/>
        </w:rPr>
        <w:t xml:space="preserve"> бюджета на</w:t>
      </w:r>
      <w:r w:rsidRPr="00C2523F">
        <w:rPr>
          <w:rFonts w:ascii="Times New Roman" w:eastAsia="Times New Roman" w:hAnsi="Times New Roman" w:cs="Times New Roman"/>
          <w:color w:val="000000" w:themeColor="text1"/>
          <w:sz w:val="28"/>
          <w:szCs w:val="28"/>
          <w:lang w:eastAsia="ru-RU"/>
        </w:rPr>
        <w:t>:</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D312CD">
        <w:rPr>
          <w:rFonts w:ascii="Times New Roman" w:hAnsi="Times New Roman" w:cs="Times New Roman"/>
          <w:color w:val="000000" w:themeColor="text1"/>
          <w:sz w:val="28"/>
          <w:szCs w:val="28"/>
        </w:rPr>
        <w:t>ероприятия по созданию условий для получения детьми-инвалидами качественного образования, финансируемые за счет средств краевого бюджета</w:t>
      </w:r>
      <w:r>
        <w:rPr>
          <w:rFonts w:ascii="Times New Roman" w:hAnsi="Times New Roman" w:cs="Times New Roman"/>
          <w:color w:val="000000" w:themeColor="text1"/>
          <w:sz w:val="28"/>
          <w:szCs w:val="28"/>
        </w:rPr>
        <w:t xml:space="preserve"> (1,2 млн рублей);</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D312CD">
        <w:rPr>
          <w:rFonts w:ascii="Times New Roman" w:hAnsi="Times New Roman" w:cs="Times New Roman"/>
          <w:color w:val="000000" w:themeColor="text1"/>
          <w:sz w:val="28"/>
          <w:szCs w:val="28"/>
        </w:rPr>
        <w:t>ероприятия по развитию хореографического образования</w:t>
      </w:r>
      <w:r>
        <w:rPr>
          <w:rFonts w:ascii="Times New Roman" w:hAnsi="Times New Roman" w:cs="Times New Roman"/>
          <w:color w:val="000000" w:themeColor="text1"/>
          <w:sz w:val="28"/>
          <w:szCs w:val="28"/>
        </w:rPr>
        <w:t xml:space="preserve"> (5,2 млн рублей);</w:t>
      </w:r>
    </w:p>
    <w:p w:rsidR="0029405E" w:rsidRDefault="0029405E" w:rsidP="0029405E">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312CD">
        <w:rPr>
          <w:rFonts w:ascii="Times New Roman" w:eastAsia="Times New Roman" w:hAnsi="Times New Roman" w:cs="Times New Roman"/>
          <w:color w:val="000000" w:themeColor="text1"/>
          <w:sz w:val="28"/>
          <w:szCs w:val="28"/>
          <w:lang w:eastAsia="ru-RU"/>
        </w:rPr>
        <w:t>реализацию мероприятий, направленных на переоборудование кабинетов общеобразовательных учреждений</w:t>
      </w:r>
      <w:r w:rsidRPr="00D312CD">
        <w:rPr>
          <w:rFonts w:ascii="Times New Roman" w:eastAsia="Times New Roman" w:hAnsi="Times New Roman" w:cs="Times New Roman"/>
          <w:b/>
          <w:i/>
          <w:color w:val="000000" w:themeColor="text1"/>
          <w:sz w:val="28"/>
          <w:szCs w:val="28"/>
          <w:lang w:eastAsia="ru-RU"/>
        </w:rPr>
        <w:t xml:space="preserve"> </w:t>
      </w:r>
      <w:r w:rsidRPr="00D312CD">
        <w:rPr>
          <w:rFonts w:ascii="Times New Roman" w:eastAsia="Times New Roman" w:hAnsi="Times New Roman" w:cs="Times New Roman"/>
          <w:color w:val="000000" w:themeColor="text1"/>
          <w:sz w:val="28"/>
          <w:szCs w:val="28"/>
          <w:lang w:eastAsia="ru-RU"/>
        </w:rPr>
        <w:t xml:space="preserve">Приморского края в соответствии с современными требованиями </w:t>
      </w:r>
      <w:r>
        <w:rPr>
          <w:rFonts w:ascii="Times New Roman" w:eastAsia="Times New Roman" w:hAnsi="Times New Roman" w:cs="Times New Roman"/>
          <w:color w:val="000000" w:themeColor="text1"/>
          <w:sz w:val="28"/>
          <w:szCs w:val="28"/>
          <w:lang w:eastAsia="ru-RU"/>
        </w:rPr>
        <w:t>(</w:t>
      </w:r>
      <w:r w:rsidRPr="00D312CD">
        <w:rPr>
          <w:rFonts w:ascii="Times New Roman" w:eastAsia="Times New Roman" w:hAnsi="Times New Roman" w:cs="Times New Roman"/>
          <w:color w:val="000000" w:themeColor="text1"/>
          <w:sz w:val="28"/>
          <w:szCs w:val="28"/>
          <w:lang w:eastAsia="ru-RU"/>
        </w:rPr>
        <w:t>100,0 млн рублей</w:t>
      </w:r>
      <w:r>
        <w:rPr>
          <w:rFonts w:ascii="Times New Roman" w:eastAsia="Times New Roman" w:hAnsi="Times New Roman" w:cs="Times New Roman"/>
          <w:color w:val="000000" w:themeColor="text1"/>
          <w:sz w:val="28"/>
          <w:szCs w:val="28"/>
          <w:lang w:eastAsia="ru-RU"/>
        </w:rPr>
        <w:t>). В соответствии с проектом отчета Администрации Приморского края об исполнении краевого бюджета на 01.10.2016 освоено 75,0 млн рублей в соответствии с графиком платежей;</w:t>
      </w:r>
      <w:r w:rsidRPr="00D312CD">
        <w:rPr>
          <w:rFonts w:ascii="Times New Roman" w:eastAsia="Times New Roman" w:hAnsi="Times New Roman" w:cs="Times New Roman"/>
          <w:color w:val="000000" w:themeColor="text1"/>
          <w:sz w:val="28"/>
          <w:szCs w:val="28"/>
          <w:lang w:eastAsia="ru-RU"/>
        </w:rPr>
        <w:t xml:space="preserve"> </w:t>
      </w:r>
    </w:p>
    <w:p w:rsidR="0029405E" w:rsidRPr="00815BE9" w:rsidRDefault="0029405E" w:rsidP="0029405E">
      <w:pPr>
        <w:pStyle w:val="ConsPlusNormal"/>
        <w:ind w:firstLine="709"/>
        <w:jc w:val="both"/>
        <w:rPr>
          <w:color w:val="000000" w:themeColor="text1"/>
        </w:rPr>
      </w:pPr>
      <w:r w:rsidRPr="00815BE9">
        <w:rPr>
          <w:color w:val="000000" w:themeColor="text1"/>
        </w:rPr>
        <w:t xml:space="preserve">модернизацию системы профессионального образования </w:t>
      </w:r>
      <w:r>
        <w:rPr>
          <w:color w:val="000000" w:themeColor="text1"/>
        </w:rPr>
        <w:t>(</w:t>
      </w:r>
      <w:r w:rsidRPr="00815BE9">
        <w:rPr>
          <w:color w:val="000000" w:themeColor="text1"/>
        </w:rPr>
        <w:t>18,5 млн рублей</w:t>
      </w:r>
      <w:r w:rsidR="00107466">
        <w:rPr>
          <w:color w:val="000000" w:themeColor="text1"/>
        </w:rPr>
        <w:t xml:space="preserve">. </w:t>
      </w:r>
      <w:r w:rsidR="00107466" w:rsidRPr="00107466">
        <w:rPr>
          <w:color w:val="000000" w:themeColor="text1"/>
        </w:rPr>
        <w:t>В соответствии с ГП средства предусмотрены на ф</w:t>
      </w:r>
      <w:r w:rsidR="00107466" w:rsidRPr="00107466">
        <w:rPr>
          <w:lang w:eastAsia="ru-RU"/>
        </w:rPr>
        <w:t>ормирование конкурентоспособного образования и повышение престижа рабочих профессий; организация проведения Чемпионатов WorldSkills Russia; организация участия обучающихся в краевых государственных профессиональных образовательных учреждений в Чемпионатах WorldSkills Russia</w:t>
      </w:r>
      <w:r w:rsidR="00107466">
        <w:rPr>
          <w:color w:val="000000" w:themeColor="text1"/>
        </w:rPr>
        <w:t>.</w:t>
      </w:r>
      <w:r>
        <w:rPr>
          <w:color w:val="000000" w:themeColor="text1"/>
        </w:rPr>
        <w:t xml:space="preserve"> </w:t>
      </w:r>
      <w:r w:rsidR="00F83164">
        <w:rPr>
          <w:color w:val="000000" w:themeColor="text1"/>
        </w:rPr>
        <w:t>По информации департамента науки и образования Приморского края з</w:t>
      </w:r>
      <w:r>
        <w:rPr>
          <w:color w:val="000000" w:themeColor="text1"/>
        </w:rPr>
        <w:t>а 9 месяцев 2016 года</w:t>
      </w:r>
      <w:r>
        <w:rPr>
          <w:rFonts w:eastAsia="Times New Roman"/>
          <w:color w:val="000000" w:themeColor="text1"/>
          <w:lang w:eastAsia="ru-RU"/>
        </w:rPr>
        <w:t xml:space="preserve"> направлено 10,9 млн рублей на обеспечение требований пожарной безопасности в краевых государственных образовательных учреждениях;</w:t>
      </w:r>
    </w:p>
    <w:p w:rsidR="0029405E" w:rsidRDefault="0029405E" w:rsidP="00FA093E">
      <w:pPr>
        <w:widowControl w:val="0"/>
        <w:spacing w:after="0" w:line="240" w:lineRule="auto"/>
        <w:ind w:firstLine="709"/>
        <w:contextualSpacing/>
        <w:jc w:val="both"/>
        <w:rPr>
          <w:rFonts w:ascii="Times New Roman" w:hAnsi="Times New Roman" w:cs="Times New Roman"/>
          <w:color w:val="000000" w:themeColor="text1"/>
          <w:sz w:val="28"/>
          <w:szCs w:val="28"/>
        </w:rPr>
      </w:pPr>
      <w:r w:rsidRPr="0093522D">
        <w:rPr>
          <w:rFonts w:ascii="Times New Roman" w:hAnsi="Times New Roman" w:cs="Times New Roman"/>
          <w:color w:val="000000" w:themeColor="text1"/>
          <w:sz w:val="28"/>
          <w:szCs w:val="28"/>
        </w:rPr>
        <w:t>оплат</w:t>
      </w:r>
      <w:r>
        <w:rPr>
          <w:rFonts w:ascii="Times New Roman" w:hAnsi="Times New Roman" w:cs="Times New Roman"/>
          <w:color w:val="000000" w:themeColor="text1"/>
          <w:sz w:val="28"/>
          <w:szCs w:val="28"/>
        </w:rPr>
        <w:t>у</w:t>
      </w:r>
      <w:r w:rsidRPr="0093522D">
        <w:rPr>
          <w:rFonts w:ascii="Times New Roman" w:hAnsi="Times New Roman" w:cs="Times New Roman"/>
          <w:color w:val="000000" w:themeColor="text1"/>
          <w:sz w:val="28"/>
          <w:szCs w:val="28"/>
        </w:rPr>
        <w:t xml:space="preserve">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Pr>
          <w:rFonts w:ascii="Times New Roman" w:hAnsi="Times New Roman" w:cs="Times New Roman"/>
          <w:color w:val="000000" w:themeColor="text1"/>
          <w:sz w:val="28"/>
          <w:szCs w:val="28"/>
        </w:rPr>
        <w:t xml:space="preserve"> (9,1 млн рублей за 9 месяцев 2016 года</w:t>
      </w:r>
      <w:r w:rsidR="00D161F2">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eastAsia="ru-RU"/>
        </w:rPr>
        <w:t xml:space="preserve"> направлено 4,6 млн рублей по фактически предоставленным документам);</w:t>
      </w:r>
      <w:r w:rsidRPr="00D312CD">
        <w:rPr>
          <w:rFonts w:ascii="Times New Roman" w:eastAsia="Times New Roman" w:hAnsi="Times New Roman" w:cs="Times New Roman"/>
          <w:color w:val="000000" w:themeColor="text1"/>
          <w:sz w:val="28"/>
          <w:szCs w:val="28"/>
          <w:lang w:eastAsia="ru-RU"/>
        </w:rPr>
        <w:t xml:space="preserve"> </w:t>
      </w:r>
    </w:p>
    <w:p w:rsidR="0029405E" w:rsidRPr="00805155" w:rsidRDefault="0029405E" w:rsidP="00FA093E">
      <w:pPr>
        <w:pStyle w:val="af7"/>
        <w:widowControl w:val="0"/>
        <w:ind w:firstLine="709"/>
        <w:contextualSpacing/>
        <w:jc w:val="both"/>
        <w:rPr>
          <w:b w:val="0"/>
          <w:color w:val="000000" w:themeColor="text1"/>
          <w:sz w:val="28"/>
          <w:szCs w:val="28"/>
        </w:rPr>
      </w:pPr>
      <w:r w:rsidRPr="00805155">
        <w:rPr>
          <w:b w:val="0"/>
          <w:color w:val="000000" w:themeColor="text1"/>
          <w:sz w:val="28"/>
          <w:szCs w:val="28"/>
        </w:rPr>
        <w:t>приобретение краевыми государственными учреждениями особо ценного движимого имущества, для приобретения школьных автобусов краевыми государственными учреждениями (</w:t>
      </w:r>
      <w:r w:rsidR="00805155" w:rsidRPr="00805155">
        <w:rPr>
          <w:b w:val="0"/>
          <w:color w:val="000000" w:themeColor="text1"/>
          <w:sz w:val="28"/>
          <w:szCs w:val="28"/>
        </w:rPr>
        <w:t>5,0</w:t>
      </w:r>
      <w:r w:rsidRPr="00805155">
        <w:rPr>
          <w:b w:val="0"/>
          <w:color w:val="000000" w:themeColor="text1"/>
          <w:sz w:val="28"/>
          <w:szCs w:val="28"/>
        </w:rPr>
        <w:t xml:space="preserve"> млн рублей). </w:t>
      </w:r>
      <w:r w:rsidR="00805155" w:rsidRPr="00805155">
        <w:rPr>
          <w:b w:val="0"/>
          <w:color w:val="000000" w:themeColor="text1"/>
          <w:sz w:val="28"/>
          <w:szCs w:val="28"/>
        </w:rPr>
        <w:t xml:space="preserve">В 2016 году бюджетные средства запланированы </w:t>
      </w:r>
      <w:r w:rsidR="00805155" w:rsidRPr="00805155">
        <w:rPr>
          <w:b w:val="0"/>
          <w:sz w:val="28"/>
          <w:szCs w:val="28"/>
          <w:lang w:val="ru-RU"/>
        </w:rPr>
        <w:t>на приобретение школьных автобусов трем учреждениям:</w:t>
      </w:r>
      <w:r w:rsidR="00805155">
        <w:rPr>
          <w:b w:val="0"/>
          <w:sz w:val="28"/>
          <w:szCs w:val="28"/>
          <w:lang w:val="ru-RU"/>
        </w:rPr>
        <w:t xml:space="preserve"> к</w:t>
      </w:r>
      <w:r w:rsidR="00805155" w:rsidRPr="00805155">
        <w:rPr>
          <w:b w:val="0"/>
          <w:sz w:val="28"/>
          <w:szCs w:val="28"/>
          <w:lang w:val="ru-RU"/>
        </w:rPr>
        <w:t>раево</w:t>
      </w:r>
      <w:r w:rsidR="00805155">
        <w:rPr>
          <w:b w:val="0"/>
          <w:sz w:val="28"/>
          <w:szCs w:val="28"/>
          <w:lang w:val="ru-RU"/>
        </w:rPr>
        <w:t>му</w:t>
      </w:r>
      <w:r w:rsidR="00805155" w:rsidRPr="00805155">
        <w:rPr>
          <w:b w:val="0"/>
          <w:sz w:val="28"/>
          <w:szCs w:val="28"/>
          <w:lang w:val="ru-RU"/>
        </w:rPr>
        <w:t xml:space="preserve"> государственно</w:t>
      </w:r>
      <w:r w:rsidR="00805155">
        <w:rPr>
          <w:b w:val="0"/>
          <w:sz w:val="28"/>
          <w:szCs w:val="28"/>
          <w:lang w:val="ru-RU"/>
        </w:rPr>
        <w:t>му</w:t>
      </w:r>
      <w:r w:rsidR="00805155" w:rsidRPr="00805155">
        <w:rPr>
          <w:b w:val="0"/>
          <w:sz w:val="28"/>
          <w:szCs w:val="28"/>
          <w:lang w:val="ru-RU"/>
        </w:rPr>
        <w:t xml:space="preserve"> общеобразовательно</w:t>
      </w:r>
      <w:r w:rsidR="00805155">
        <w:rPr>
          <w:b w:val="0"/>
          <w:sz w:val="28"/>
          <w:szCs w:val="28"/>
          <w:lang w:val="ru-RU"/>
        </w:rPr>
        <w:t>му</w:t>
      </w:r>
      <w:r w:rsidR="00805155" w:rsidRPr="00805155">
        <w:rPr>
          <w:b w:val="0"/>
          <w:sz w:val="28"/>
          <w:szCs w:val="28"/>
          <w:lang w:val="ru-RU"/>
        </w:rPr>
        <w:t xml:space="preserve"> бюджетное учреждение «Приморское специальное учебно-воспитательное учреждение для обучающихся с девиантным (общественно опасным) поведением имени</w:t>
      </w:r>
      <w:r w:rsidR="00805155">
        <w:rPr>
          <w:b w:val="0"/>
          <w:sz w:val="28"/>
          <w:szCs w:val="28"/>
          <w:lang w:val="ru-RU"/>
        </w:rPr>
        <w:t xml:space="preserve"> </w:t>
      </w:r>
      <w:r w:rsidR="00805155" w:rsidRPr="00805155">
        <w:rPr>
          <w:b w:val="0"/>
          <w:sz w:val="28"/>
          <w:szCs w:val="28"/>
          <w:lang w:val="ru-RU"/>
        </w:rPr>
        <w:t xml:space="preserve">Т.М. Тихого» в размере </w:t>
      </w:r>
      <w:r w:rsidR="00805155">
        <w:rPr>
          <w:b w:val="0"/>
          <w:sz w:val="28"/>
          <w:szCs w:val="28"/>
          <w:lang w:val="ru-RU"/>
        </w:rPr>
        <w:t>1,4 млн рублей</w:t>
      </w:r>
      <w:r w:rsidR="00805155" w:rsidRPr="00805155">
        <w:rPr>
          <w:b w:val="0"/>
          <w:sz w:val="28"/>
          <w:szCs w:val="28"/>
          <w:lang w:val="ru-RU"/>
        </w:rPr>
        <w:t>;</w:t>
      </w:r>
      <w:r w:rsidR="00805155">
        <w:rPr>
          <w:b w:val="0"/>
          <w:sz w:val="28"/>
          <w:szCs w:val="28"/>
          <w:lang w:val="ru-RU"/>
        </w:rPr>
        <w:t xml:space="preserve"> к</w:t>
      </w:r>
      <w:r w:rsidR="00805155" w:rsidRPr="00805155">
        <w:rPr>
          <w:b w:val="0"/>
          <w:sz w:val="28"/>
          <w:szCs w:val="28"/>
          <w:lang w:val="ru-RU"/>
        </w:rPr>
        <w:t>раево</w:t>
      </w:r>
      <w:r w:rsidR="00805155">
        <w:rPr>
          <w:b w:val="0"/>
          <w:sz w:val="28"/>
          <w:szCs w:val="28"/>
          <w:lang w:val="ru-RU"/>
        </w:rPr>
        <w:t>му</w:t>
      </w:r>
      <w:r w:rsidR="00805155" w:rsidRPr="00805155">
        <w:rPr>
          <w:b w:val="0"/>
          <w:sz w:val="28"/>
          <w:szCs w:val="28"/>
          <w:lang w:val="ru-RU"/>
        </w:rPr>
        <w:t xml:space="preserve"> государственно</w:t>
      </w:r>
      <w:r w:rsidR="00805155">
        <w:rPr>
          <w:b w:val="0"/>
          <w:sz w:val="28"/>
          <w:szCs w:val="28"/>
          <w:lang w:val="ru-RU"/>
        </w:rPr>
        <w:t>му</w:t>
      </w:r>
      <w:r w:rsidR="00805155" w:rsidRPr="00805155">
        <w:rPr>
          <w:b w:val="0"/>
          <w:sz w:val="28"/>
          <w:szCs w:val="28"/>
          <w:lang w:val="ru-RU"/>
        </w:rPr>
        <w:t xml:space="preserve"> общеобразовательно</w:t>
      </w:r>
      <w:r w:rsidR="00805155">
        <w:rPr>
          <w:b w:val="0"/>
          <w:sz w:val="28"/>
          <w:szCs w:val="28"/>
          <w:lang w:val="ru-RU"/>
        </w:rPr>
        <w:t>му</w:t>
      </w:r>
      <w:r w:rsidR="00805155" w:rsidRPr="00805155">
        <w:rPr>
          <w:b w:val="0"/>
          <w:sz w:val="28"/>
          <w:szCs w:val="28"/>
          <w:lang w:val="ru-RU"/>
        </w:rPr>
        <w:t xml:space="preserve"> бюджетно</w:t>
      </w:r>
      <w:r w:rsidR="00805155">
        <w:rPr>
          <w:b w:val="0"/>
          <w:sz w:val="28"/>
          <w:szCs w:val="28"/>
          <w:lang w:val="ru-RU"/>
        </w:rPr>
        <w:t>му</w:t>
      </w:r>
      <w:r w:rsidR="00805155" w:rsidRPr="00805155">
        <w:rPr>
          <w:b w:val="0"/>
          <w:sz w:val="28"/>
          <w:szCs w:val="28"/>
          <w:lang w:val="ru-RU"/>
        </w:rPr>
        <w:t xml:space="preserve"> учреждени</w:t>
      </w:r>
      <w:r w:rsidR="00805155">
        <w:rPr>
          <w:b w:val="0"/>
          <w:sz w:val="28"/>
          <w:szCs w:val="28"/>
          <w:lang w:val="ru-RU"/>
        </w:rPr>
        <w:t>ю</w:t>
      </w:r>
      <w:r w:rsidR="00805155" w:rsidRPr="00805155">
        <w:rPr>
          <w:b w:val="0"/>
          <w:sz w:val="28"/>
          <w:szCs w:val="28"/>
          <w:lang w:val="ru-RU"/>
        </w:rPr>
        <w:t xml:space="preserve"> </w:t>
      </w:r>
      <w:r w:rsidR="00805155" w:rsidRPr="00805155">
        <w:rPr>
          <w:b w:val="0"/>
          <w:sz w:val="28"/>
          <w:szCs w:val="28"/>
          <w:lang w:val="ru-RU"/>
        </w:rPr>
        <w:lastRenderedPageBreak/>
        <w:t xml:space="preserve">«Николаевская специальная (коррекционная) общеобразовательная школа-интернат» </w:t>
      </w:r>
      <w:r w:rsidR="00805155">
        <w:rPr>
          <w:b w:val="0"/>
          <w:sz w:val="28"/>
          <w:szCs w:val="28"/>
          <w:lang w:val="ru-RU"/>
        </w:rPr>
        <w:t>(1,8 млн рублей)</w:t>
      </w:r>
      <w:r w:rsidR="00805155" w:rsidRPr="00805155">
        <w:rPr>
          <w:b w:val="0"/>
          <w:sz w:val="28"/>
          <w:szCs w:val="28"/>
          <w:lang w:val="ru-RU"/>
        </w:rPr>
        <w:t>;</w:t>
      </w:r>
      <w:r w:rsidR="00805155">
        <w:rPr>
          <w:b w:val="0"/>
          <w:sz w:val="28"/>
          <w:szCs w:val="28"/>
          <w:lang w:val="ru-RU"/>
        </w:rPr>
        <w:t xml:space="preserve"> к</w:t>
      </w:r>
      <w:r w:rsidR="00805155" w:rsidRPr="00805155">
        <w:rPr>
          <w:b w:val="0"/>
          <w:sz w:val="28"/>
          <w:szCs w:val="28"/>
          <w:lang w:val="ru-RU"/>
        </w:rPr>
        <w:t>раево</w:t>
      </w:r>
      <w:r w:rsidR="00805155">
        <w:rPr>
          <w:b w:val="0"/>
          <w:sz w:val="28"/>
          <w:szCs w:val="28"/>
          <w:lang w:val="ru-RU"/>
        </w:rPr>
        <w:t>му</w:t>
      </w:r>
      <w:r w:rsidR="00805155" w:rsidRPr="00805155">
        <w:rPr>
          <w:b w:val="0"/>
          <w:sz w:val="28"/>
          <w:szCs w:val="28"/>
          <w:lang w:val="ru-RU"/>
        </w:rPr>
        <w:t xml:space="preserve"> государственно</w:t>
      </w:r>
      <w:r w:rsidR="00805155">
        <w:rPr>
          <w:b w:val="0"/>
          <w:sz w:val="28"/>
          <w:szCs w:val="28"/>
          <w:lang w:val="ru-RU"/>
        </w:rPr>
        <w:t>му</w:t>
      </w:r>
      <w:r w:rsidR="00805155" w:rsidRPr="00805155">
        <w:rPr>
          <w:b w:val="0"/>
          <w:sz w:val="28"/>
          <w:szCs w:val="28"/>
          <w:lang w:val="ru-RU"/>
        </w:rPr>
        <w:t xml:space="preserve"> общеобразовательно</w:t>
      </w:r>
      <w:r w:rsidR="00805155">
        <w:rPr>
          <w:b w:val="0"/>
          <w:sz w:val="28"/>
          <w:szCs w:val="28"/>
          <w:lang w:val="ru-RU"/>
        </w:rPr>
        <w:t>му</w:t>
      </w:r>
      <w:r w:rsidR="00805155" w:rsidRPr="00805155">
        <w:rPr>
          <w:b w:val="0"/>
          <w:sz w:val="28"/>
          <w:szCs w:val="28"/>
          <w:lang w:val="ru-RU"/>
        </w:rPr>
        <w:t xml:space="preserve"> бюджетно</w:t>
      </w:r>
      <w:r w:rsidR="00805155">
        <w:rPr>
          <w:b w:val="0"/>
          <w:sz w:val="28"/>
          <w:szCs w:val="28"/>
          <w:lang w:val="ru-RU"/>
        </w:rPr>
        <w:t>му</w:t>
      </w:r>
      <w:r w:rsidR="00805155" w:rsidRPr="00805155">
        <w:rPr>
          <w:b w:val="0"/>
          <w:sz w:val="28"/>
          <w:szCs w:val="28"/>
          <w:lang w:val="ru-RU"/>
        </w:rPr>
        <w:t xml:space="preserve"> учреждени</w:t>
      </w:r>
      <w:r w:rsidR="00805155">
        <w:rPr>
          <w:b w:val="0"/>
          <w:sz w:val="28"/>
          <w:szCs w:val="28"/>
          <w:lang w:val="ru-RU"/>
        </w:rPr>
        <w:t>ю</w:t>
      </w:r>
      <w:r w:rsidR="00805155" w:rsidRPr="00805155">
        <w:rPr>
          <w:b w:val="0"/>
          <w:sz w:val="28"/>
          <w:szCs w:val="28"/>
          <w:lang w:val="ru-RU"/>
        </w:rPr>
        <w:t xml:space="preserve"> для обучающихся воспитанников с ограниченными возможностями здоровья «Специальная (коррекционная) школа-интернат для детей-сирот и детей, оставшихся без попечения родителей, с ограниченными возможностями здоровья г. Находки» </w:t>
      </w:r>
      <w:r w:rsidR="00805155">
        <w:rPr>
          <w:b w:val="0"/>
          <w:sz w:val="28"/>
          <w:szCs w:val="28"/>
          <w:lang w:val="ru-RU"/>
        </w:rPr>
        <w:t>(1,8 млн рублей)</w:t>
      </w:r>
      <w:r w:rsidR="00805155" w:rsidRPr="00805155">
        <w:rPr>
          <w:b w:val="0"/>
          <w:sz w:val="28"/>
          <w:szCs w:val="28"/>
          <w:lang w:val="ru-RU"/>
        </w:rPr>
        <w:t>.</w:t>
      </w:r>
      <w:r w:rsidR="00805155">
        <w:rPr>
          <w:b w:val="0"/>
          <w:sz w:val="28"/>
          <w:szCs w:val="28"/>
          <w:lang w:val="ru-RU"/>
        </w:rPr>
        <w:t xml:space="preserve"> </w:t>
      </w:r>
      <w:r w:rsidRPr="00805155">
        <w:rPr>
          <w:b w:val="0"/>
          <w:color w:val="000000" w:themeColor="text1"/>
          <w:sz w:val="28"/>
          <w:szCs w:val="28"/>
        </w:rPr>
        <w:t>За 9 месяцев 2016 года бюджетные средства</w:t>
      </w:r>
      <w:r w:rsidR="00805155">
        <w:rPr>
          <w:b w:val="0"/>
          <w:color w:val="000000" w:themeColor="text1"/>
          <w:sz w:val="28"/>
          <w:szCs w:val="28"/>
          <w:lang w:val="ru-RU"/>
        </w:rPr>
        <w:t xml:space="preserve"> </w:t>
      </w:r>
      <w:r w:rsidR="00805155" w:rsidRPr="00805155">
        <w:rPr>
          <w:b w:val="0"/>
          <w:color w:val="000000" w:themeColor="text1"/>
          <w:sz w:val="28"/>
          <w:szCs w:val="28"/>
        </w:rPr>
        <w:t>не освоены</w:t>
      </w:r>
      <w:r w:rsidRPr="00805155">
        <w:rPr>
          <w:b w:val="0"/>
          <w:color w:val="000000" w:themeColor="text1"/>
          <w:sz w:val="28"/>
          <w:szCs w:val="28"/>
        </w:rPr>
        <w:t>;</w:t>
      </w:r>
    </w:p>
    <w:p w:rsidR="0029405E" w:rsidRPr="00224EE8"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317943">
        <w:rPr>
          <w:rFonts w:ascii="Times New Roman" w:hAnsi="Times New Roman" w:cs="Times New Roman"/>
          <w:color w:val="000000" w:themeColor="text1"/>
          <w:sz w:val="28"/>
          <w:szCs w:val="28"/>
        </w:rPr>
        <w:t>ероприятия по обеспечению требованиям пожарной безопасности в краевых государственных образовательных учреждениях</w:t>
      </w:r>
      <w:r>
        <w:rPr>
          <w:rFonts w:ascii="Times New Roman" w:hAnsi="Times New Roman" w:cs="Times New Roman"/>
          <w:color w:val="000000" w:themeColor="text1"/>
          <w:sz w:val="28"/>
          <w:szCs w:val="28"/>
        </w:rPr>
        <w:t xml:space="preserve"> (22,3 млн рублей, </w:t>
      </w:r>
      <w:r w:rsidRPr="00224EE8">
        <w:rPr>
          <w:rFonts w:ascii="Times New Roman" w:hAnsi="Times New Roman" w:cs="Times New Roman"/>
          <w:color w:val="000000" w:themeColor="text1"/>
          <w:sz w:val="28"/>
          <w:szCs w:val="28"/>
        </w:rPr>
        <w:t>по состоянию на 01.10.2016 направлено 11,3 млн рублей, или 50,7 % на данное мероприятие);</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815BE9">
        <w:rPr>
          <w:rFonts w:ascii="Times New Roman" w:hAnsi="Times New Roman" w:cs="Times New Roman"/>
          <w:color w:val="000000" w:themeColor="text1"/>
          <w:sz w:val="28"/>
          <w:szCs w:val="28"/>
        </w:rPr>
        <w:t>ероприятия по развитию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rPr>
          <w:rFonts w:ascii="Times New Roman" w:hAnsi="Times New Roman" w:cs="Times New Roman"/>
          <w:color w:val="000000" w:themeColor="text1"/>
          <w:sz w:val="28"/>
          <w:szCs w:val="28"/>
        </w:rPr>
        <w:t xml:space="preserve"> (5,8 млн рублей, </w:t>
      </w:r>
      <w:r w:rsidRPr="00224EE8">
        <w:rPr>
          <w:rFonts w:ascii="Times New Roman" w:hAnsi="Times New Roman" w:cs="Times New Roman"/>
          <w:color w:val="000000" w:themeColor="text1"/>
          <w:sz w:val="28"/>
          <w:szCs w:val="28"/>
        </w:rPr>
        <w:t xml:space="preserve">по состоянию на 01.10.2016 </w:t>
      </w:r>
      <w:r>
        <w:rPr>
          <w:rFonts w:ascii="Times New Roman" w:hAnsi="Times New Roman" w:cs="Times New Roman"/>
          <w:color w:val="000000" w:themeColor="text1"/>
          <w:sz w:val="28"/>
          <w:szCs w:val="28"/>
        </w:rPr>
        <w:t>мероприятие не исполнено в полном объеме);</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815BE9">
        <w:rPr>
          <w:rFonts w:ascii="Times New Roman" w:hAnsi="Times New Roman" w:cs="Times New Roman"/>
          <w:color w:val="000000" w:themeColor="text1"/>
          <w:sz w:val="28"/>
          <w:szCs w:val="28"/>
        </w:rPr>
        <w:t>ероприятия по организации учебно-познавательных туров по историческим местам Российской Федерации для детей и подростков Приморского края в период каникул</w:t>
      </w:r>
      <w:r>
        <w:rPr>
          <w:rFonts w:ascii="Times New Roman" w:hAnsi="Times New Roman" w:cs="Times New Roman"/>
          <w:color w:val="000000" w:themeColor="text1"/>
          <w:sz w:val="28"/>
          <w:szCs w:val="28"/>
        </w:rPr>
        <w:t xml:space="preserve"> – 5,0 млн рублей;</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2D02E3">
        <w:rPr>
          <w:rFonts w:ascii="Times New Roman" w:hAnsi="Times New Roman" w:cs="Times New Roman"/>
          <w:color w:val="000000" w:themeColor="text1"/>
          <w:sz w:val="28"/>
          <w:szCs w:val="28"/>
        </w:rPr>
        <w:t>ероприятия государственной программы Российской Федерации "Доступная среда" на 2011-2020</w:t>
      </w:r>
      <w:r>
        <w:rPr>
          <w:rFonts w:ascii="Times New Roman" w:hAnsi="Times New Roman" w:cs="Times New Roman"/>
          <w:color w:val="000000" w:themeColor="text1"/>
          <w:sz w:val="28"/>
          <w:szCs w:val="28"/>
        </w:rPr>
        <w:t xml:space="preserve"> – 4,0 млн рублей;</w:t>
      </w:r>
    </w:p>
    <w:p w:rsidR="0029405E" w:rsidRDefault="0029405E" w:rsidP="00294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815BE9">
        <w:rPr>
          <w:rFonts w:ascii="Times New Roman" w:hAnsi="Times New Roman" w:cs="Times New Roman"/>
          <w:color w:val="000000" w:themeColor="text1"/>
          <w:sz w:val="28"/>
          <w:szCs w:val="28"/>
        </w:rPr>
        <w:t>рганизаци</w:t>
      </w:r>
      <w:r>
        <w:rPr>
          <w:rFonts w:ascii="Times New Roman" w:hAnsi="Times New Roman" w:cs="Times New Roman"/>
          <w:color w:val="000000" w:themeColor="text1"/>
          <w:sz w:val="28"/>
          <w:szCs w:val="28"/>
        </w:rPr>
        <w:t>ю</w:t>
      </w:r>
      <w:r w:rsidRPr="00815BE9">
        <w:rPr>
          <w:rFonts w:ascii="Times New Roman" w:hAnsi="Times New Roman" w:cs="Times New Roman"/>
          <w:color w:val="000000" w:themeColor="text1"/>
          <w:sz w:val="28"/>
          <w:szCs w:val="28"/>
        </w:rPr>
        <w:t xml:space="preserve"> и проведение культурных, спортивных и культурно-оздоровительных мероприятий</w:t>
      </w:r>
      <w:r>
        <w:rPr>
          <w:rFonts w:ascii="Times New Roman" w:hAnsi="Times New Roman" w:cs="Times New Roman"/>
          <w:color w:val="000000" w:themeColor="text1"/>
          <w:sz w:val="28"/>
          <w:szCs w:val="28"/>
        </w:rPr>
        <w:t xml:space="preserve"> – 1,0 млн рублей. </w:t>
      </w:r>
    </w:p>
    <w:p w:rsidR="0029405E" w:rsidRDefault="0029405E" w:rsidP="0029405E">
      <w:pPr>
        <w:spacing w:after="0" w:line="240" w:lineRule="auto"/>
        <w:ind w:firstLine="709"/>
        <w:jc w:val="both"/>
        <w:outlineLvl w:val="4"/>
        <w:rPr>
          <w:rFonts w:ascii="Times New Roman" w:eastAsia="Times New Roman" w:hAnsi="Times New Roman" w:cs="Times New Roman"/>
          <w:b/>
          <w:i/>
          <w:color w:val="000000" w:themeColor="text1"/>
          <w:sz w:val="28"/>
          <w:szCs w:val="28"/>
          <w:lang w:eastAsia="ru-RU"/>
        </w:rPr>
      </w:pPr>
      <w:r w:rsidRPr="000174AC">
        <w:rPr>
          <w:rFonts w:ascii="Times New Roman" w:eastAsia="Times New Roman" w:hAnsi="Times New Roman" w:cs="Times New Roman"/>
          <w:b/>
          <w:i/>
          <w:color w:val="000000" w:themeColor="text1"/>
          <w:sz w:val="28"/>
          <w:szCs w:val="28"/>
          <w:lang w:eastAsia="ru-RU"/>
        </w:rPr>
        <w:t>Уменьшены расходы в законопроекте на 201</w:t>
      </w:r>
      <w:r>
        <w:rPr>
          <w:rFonts w:ascii="Times New Roman" w:eastAsia="Times New Roman" w:hAnsi="Times New Roman" w:cs="Times New Roman"/>
          <w:b/>
          <w:i/>
          <w:color w:val="000000" w:themeColor="text1"/>
          <w:sz w:val="28"/>
          <w:szCs w:val="28"/>
          <w:lang w:eastAsia="ru-RU"/>
        </w:rPr>
        <w:t>7</w:t>
      </w:r>
      <w:r w:rsidRPr="000174AC">
        <w:rPr>
          <w:rFonts w:ascii="Times New Roman" w:eastAsia="Times New Roman" w:hAnsi="Times New Roman" w:cs="Times New Roman"/>
          <w:b/>
          <w:i/>
          <w:color w:val="000000" w:themeColor="text1"/>
          <w:sz w:val="28"/>
          <w:szCs w:val="28"/>
          <w:lang w:eastAsia="ru-RU"/>
        </w:rPr>
        <w:t xml:space="preserve"> год по сравнению с 201</w:t>
      </w:r>
      <w:r>
        <w:rPr>
          <w:rFonts w:ascii="Times New Roman" w:eastAsia="Times New Roman" w:hAnsi="Times New Roman" w:cs="Times New Roman"/>
          <w:b/>
          <w:i/>
          <w:color w:val="000000" w:themeColor="text1"/>
          <w:sz w:val="28"/>
          <w:szCs w:val="28"/>
          <w:lang w:eastAsia="ru-RU"/>
        </w:rPr>
        <w:t>6</w:t>
      </w:r>
      <w:r w:rsidRPr="000174AC">
        <w:rPr>
          <w:rFonts w:ascii="Times New Roman" w:eastAsia="Times New Roman" w:hAnsi="Times New Roman" w:cs="Times New Roman"/>
          <w:b/>
          <w:i/>
          <w:color w:val="000000" w:themeColor="text1"/>
          <w:sz w:val="28"/>
          <w:szCs w:val="28"/>
          <w:lang w:eastAsia="ru-RU"/>
        </w:rPr>
        <w:t xml:space="preserve"> годом на:</w:t>
      </w:r>
    </w:p>
    <w:p w:rsidR="0029405E" w:rsidRPr="00CF1B84" w:rsidRDefault="0029405E" w:rsidP="0029405E">
      <w:pPr>
        <w:widowControl w:val="0"/>
        <w:spacing w:after="0" w:line="240" w:lineRule="auto"/>
        <w:ind w:firstLine="709"/>
        <w:contextualSpacing/>
        <w:jc w:val="both"/>
        <w:rPr>
          <w:rFonts w:ascii="Times New Roman" w:hAnsi="Times New Roman" w:cs="Times New Roman"/>
          <w:color w:val="000000" w:themeColor="text1"/>
          <w:sz w:val="28"/>
          <w:szCs w:val="28"/>
        </w:rPr>
      </w:pPr>
      <w:r w:rsidRPr="00CF1B84">
        <w:rPr>
          <w:rFonts w:ascii="Times New Roman" w:hAnsi="Times New Roman"/>
          <w:sz w:val="28"/>
          <w:szCs w:val="28"/>
        </w:rPr>
        <w:t>14,5 млн рублей, или на 49,1 %, – на организацию и проведение единого государственного экзамена, государственной (итоговой) аттестации (</w:t>
      </w:r>
      <w:r w:rsidRPr="00CF1B84">
        <w:rPr>
          <w:rFonts w:ascii="Times New Roman" w:hAnsi="Times New Roman" w:cs="Times New Roman"/>
          <w:color w:val="000000" w:themeColor="text1"/>
          <w:sz w:val="28"/>
          <w:szCs w:val="28"/>
        </w:rPr>
        <w:t>в 2016 году – 29,5 млн рублей, в 2017 году – 15,0 млн рублей);</w:t>
      </w:r>
    </w:p>
    <w:p w:rsidR="0029405E" w:rsidRPr="00CF1B84" w:rsidRDefault="0029405E" w:rsidP="0029405E">
      <w:pPr>
        <w:widowControl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 млн рублей, в 6 раз – на п</w:t>
      </w:r>
      <w:r w:rsidRPr="00CF1B84">
        <w:rPr>
          <w:rFonts w:ascii="Times New Roman" w:hAnsi="Times New Roman" w:cs="Times New Roman"/>
          <w:color w:val="000000" w:themeColor="text1"/>
          <w:sz w:val="28"/>
          <w:szCs w:val="28"/>
        </w:rPr>
        <w:t>одготовк</w:t>
      </w:r>
      <w:r>
        <w:rPr>
          <w:rFonts w:ascii="Times New Roman" w:hAnsi="Times New Roman" w:cs="Times New Roman"/>
          <w:color w:val="000000" w:themeColor="text1"/>
          <w:sz w:val="28"/>
          <w:szCs w:val="28"/>
        </w:rPr>
        <w:t>у</w:t>
      </w:r>
      <w:r w:rsidRPr="00CF1B84">
        <w:rPr>
          <w:rFonts w:ascii="Times New Roman" w:hAnsi="Times New Roman" w:cs="Times New Roman"/>
          <w:color w:val="000000" w:themeColor="text1"/>
          <w:sz w:val="28"/>
          <w:szCs w:val="28"/>
        </w:rPr>
        <w:t xml:space="preserve"> специалистов, обеспечивающих безопасность жизни и здоровья детей и подростков во время пребывания в загородных лагерях</w:t>
      </w:r>
      <w:r>
        <w:rPr>
          <w:rFonts w:ascii="Times New Roman" w:hAnsi="Times New Roman" w:cs="Times New Roman"/>
          <w:color w:val="000000" w:themeColor="text1"/>
          <w:sz w:val="28"/>
          <w:szCs w:val="28"/>
        </w:rPr>
        <w:t xml:space="preserve"> </w:t>
      </w:r>
      <w:r w:rsidRPr="00CF1B84">
        <w:rPr>
          <w:rFonts w:ascii="Times New Roman" w:hAnsi="Times New Roman"/>
          <w:sz w:val="28"/>
          <w:szCs w:val="28"/>
        </w:rPr>
        <w:t>(</w:t>
      </w:r>
      <w:r w:rsidRPr="00CF1B84">
        <w:rPr>
          <w:rFonts w:ascii="Times New Roman" w:hAnsi="Times New Roman" w:cs="Times New Roman"/>
          <w:color w:val="000000" w:themeColor="text1"/>
          <w:sz w:val="28"/>
          <w:szCs w:val="28"/>
        </w:rPr>
        <w:t xml:space="preserve">в 2016 году – </w:t>
      </w:r>
      <w:r>
        <w:rPr>
          <w:rFonts w:ascii="Times New Roman" w:hAnsi="Times New Roman" w:cs="Times New Roman"/>
          <w:color w:val="000000" w:themeColor="text1"/>
          <w:sz w:val="28"/>
          <w:szCs w:val="28"/>
        </w:rPr>
        <w:t>0,3</w:t>
      </w:r>
      <w:r w:rsidRPr="00CF1B84">
        <w:rPr>
          <w:rFonts w:ascii="Times New Roman" w:hAnsi="Times New Roman" w:cs="Times New Roman"/>
          <w:color w:val="000000" w:themeColor="text1"/>
          <w:sz w:val="28"/>
          <w:szCs w:val="28"/>
        </w:rPr>
        <w:t xml:space="preserve"> млн рублей, в 2017 году – </w:t>
      </w:r>
      <w:r>
        <w:rPr>
          <w:rFonts w:ascii="Times New Roman" w:hAnsi="Times New Roman" w:cs="Times New Roman"/>
          <w:color w:val="000000" w:themeColor="text1"/>
          <w:sz w:val="28"/>
          <w:szCs w:val="28"/>
        </w:rPr>
        <w:t>0,05</w:t>
      </w:r>
      <w:r w:rsidRPr="00CF1B84">
        <w:rPr>
          <w:rFonts w:ascii="Times New Roman" w:hAnsi="Times New Roman" w:cs="Times New Roman"/>
          <w:color w:val="000000" w:themeColor="text1"/>
          <w:sz w:val="28"/>
          <w:szCs w:val="28"/>
        </w:rPr>
        <w:t xml:space="preserve"> млн рублей);</w:t>
      </w:r>
    </w:p>
    <w:p w:rsidR="0029405E" w:rsidRPr="008902E7" w:rsidRDefault="0029405E" w:rsidP="0029405E">
      <w:pPr>
        <w:autoSpaceDE w:val="0"/>
        <w:autoSpaceDN w:val="0"/>
        <w:adjustRightInd w:val="0"/>
        <w:spacing w:after="0" w:line="240" w:lineRule="auto"/>
        <w:ind w:firstLine="709"/>
        <w:jc w:val="both"/>
        <w:rPr>
          <w:rFonts w:ascii="Times New Roman" w:hAnsi="Times New Roman" w:cs="Times New Roman"/>
          <w:sz w:val="28"/>
          <w:szCs w:val="28"/>
        </w:rPr>
      </w:pPr>
      <w:r w:rsidRPr="008902E7">
        <w:rPr>
          <w:rFonts w:ascii="Times New Roman" w:hAnsi="Times New Roman" w:cs="Times New Roman"/>
          <w:sz w:val="28"/>
          <w:szCs w:val="28"/>
        </w:rPr>
        <w:t>19,8 млн рублей, или в 9,2 раза  – на проведение мероприятий для детей и молодежи (в 201</w:t>
      </w:r>
      <w:r w:rsidR="004B5ED6">
        <w:rPr>
          <w:rFonts w:ascii="Times New Roman" w:hAnsi="Times New Roman" w:cs="Times New Roman"/>
          <w:sz w:val="28"/>
          <w:szCs w:val="28"/>
        </w:rPr>
        <w:t>6</w:t>
      </w:r>
      <w:r w:rsidRPr="008902E7">
        <w:rPr>
          <w:rFonts w:ascii="Times New Roman" w:hAnsi="Times New Roman" w:cs="Times New Roman"/>
          <w:sz w:val="28"/>
          <w:szCs w:val="28"/>
        </w:rPr>
        <w:t xml:space="preserve"> году – 22,2  млн рублей, в 201</w:t>
      </w:r>
      <w:r w:rsidR="004B5ED6">
        <w:rPr>
          <w:rFonts w:ascii="Times New Roman" w:hAnsi="Times New Roman" w:cs="Times New Roman"/>
          <w:sz w:val="28"/>
          <w:szCs w:val="28"/>
        </w:rPr>
        <w:t>7</w:t>
      </w:r>
      <w:r w:rsidRPr="008902E7">
        <w:rPr>
          <w:rFonts w:ascii="Times New Roman" w:hAnsi="Times New Roman" w:cs="Times New Roman"/>
          <w:sz w:val="28"/>
          <w:szCs w:val="28"/>
        </w:rPr>
        <w:t xml:space="preserve"> году – 2,4 млн рублей), в том числе по департаменту по делам молодежи Приморского края бюджетные назначения  исключили в полном объеме (в 2016 году – 20,0 млн рублей</w:t>
      </w:r>
      <w:r>
        <w:rPr>
          <w:rFonts w:ascii="Times New Roman" w:hAnsi="Times New Roman" w:cs="Times New Roman"/>
          <w:sz w:val="28"/>
          <w:szCs w:val="28"/>
        </w:rPr>
        <w:t>, исполнение за 9 месяцев 2016 года составило 27,5 %, или 5,5 млн рублей</w:t>
      </w:r>
      <w:r w:rsidRPr="008902E7">
        <w:rPr>
          <w:rFonts w:ascii="Times New Roman" w:hAnsi="Times New Roman" w:cs="Times New Roman"/>
          <w:sz w:val="28"/>
          <w:szCs w:val="28"/>
        </w:rPr>
        <w:t xml:space="preserve">), по департаменту образования и науки Приморского края бюджетные ассигнования </w:t>
      </w:r>
      <w:r>
        <w:rPr>
          <w:rFonts w:ascii="Times New Roman" w:hAnsi="Times New Roman" w:cs="Times New Roman"/>
          <w:sz w:val="28"/>
          <w:szCs w:val="28"/>
        </w:rPr>
        <w:t>увеличены</w:t>
      </w:r>
      <w:r w:rsidRPr="008902E7">
        <w:rPr>
          <w:rFonts w:ascii="Times New Roman" w:hAnsi="Times New Roman" w:cs="Times New Roman"/>
          <w:sz w:val="28"/>
          <w:szCs w:val="28"/>
        </w:rPr>
        <w:t xml:space="preserve"> на 0,</w:t>
      </w:r>
      <w:r>
        <w:rPr>
          <w:rFonts w:ascii="Times New Roman" w:hAnsi="Times New Roman" w:cs="Times New Roman"/>
          <w:sz w:val="28"/>
          <w:szCs w:val="28"/>
        </w:rPr>
        <w:t>2</w:t>
      </w:r>
      <w:r w:rsidRPr="008902E7">
        <w:rPr>
          <w:rFonts w:ascii="Times New Roman" w:hAnsi="Times New Roman" w:cs="Times New Roman"/>
          <w:sz w:val="28"/>
          <w:szCs w:val="28"/>
        </w:rPr>
        <w:t xml:space="preserve"> млн рублей, или на </w:t>
      </w:r>
      <w:r>
        <w:rPr>
          <w:rFonts w:ascii="Times New Roman" w:hAnsi="Times New Roman" w:cs="Times New Roman"/>
          <w:sz w:val="28"/>
          <w:szCs w:val="28"/>
        </w:rPr>
        <w:t>9,1</w:t>
      </w:r>
      <w:r w:rsidRPr="008902E7">
        <w:rPr>
          <w:rFonts w:ascii="Times New Roman" w:hAnsi="Times New Roman" w:cs="Times New Roman"/>
          <w:sz w:val="28"/>
          <w:szCs w:val="28"/>
        </w:rPr>
        <w:t xml:space="preserve"> % (в 201</w:t>
      </w:r>
      <w:r>
        <w:rPr>
          <w:rFonts w:ascii="Times New Roman" w:hAnsi="Times New Roman" w:cs="Times New Roman"/>
          <w:sz w:val="28"/>
          <w:szCs w:val="28"/>
        </w:rPr>
        <w:t>6</w:t>
      </w:r>
      <w:r w:rsidRPr="008902E7">
        <w:rPr>
          <w:rFonts w:ascii="Times New Roman" w:hAnsi="Times New Roman" w:cs="Times New Roman"/>
          <w:sz w:val="28"/>
          <w:szCs w:val="28"/>
        </w:rPr>
        <w:t xml:space="preserve"> году – </w:t>
      </w:r>
      <w:r>
        <w:rPr>
          <w:rFonts w:ascii="Times New Roman" w:hAnsi="Times New Roman" w:cs="Times New Roman"/>
          <w:sz w:val="28"/>
          <w:szCs w:val="28"/>
        </w:rPr>
        <w:t>2,2</w:t>
      </w:r>
      <w:r w:rsidRPr="008902E7">
        <w:rPr>
          <w:rFonts w:ascii="Times New Roman" w:hAnsi="Times New Roman" w:cs="Times New Roman"/>
          <w:sz w:val="28"/>
          <w:szCs w:val="28"/>
        </w:rPr>
        <w:t xml:space="preserve"> млн рублей, в 201</w:t>
      </w:r>
      <w:r>
        <w:rPr>
          <w:rFonts w:ascii="Times New Roman" w:hAnsi="Times New Roman" w:cs="Times New Roman"/>
          <w:sz w:val="28"/>
          <w:szCs w:val="28"/>
        </w:rPr>
        <w:t>7</w:t>
      </w:r>
      <w:r w:rsidRPr="008902E7">
        <w:rPr>
          <w:rFonts w:ascii="Times New Roman" w:hAnsi="Times New Roman" w:cs="Times New Roman"/>
          <w:sz w:val="28"/>
          <w:szCs w:val="28"/>
        </w:rPr>
        <w:t xml:space="preserve"> году – 2,</w:t>
      </w:r>
      <w:r>
        <w:rPr>
          <w:rFonts w:ascii="Times New Roman" w:hAnsi="Times New Roman" w:cs="Times New Roman"/>
          <w:sz w:val="28"/>
          <w:szCs w:val="28"/>
        </w:rPr>
        <w:t>4</w:t>
      </w:r>
      <w:r w:rsidRPr="008902E7">
        <w:rPr>
          <w:rFonts w:ascii="Times New Roman" w:hAnsi="Times New Roman" w:cs="Times New Roman"/>
          <w:sz w:val="28"/>
          <w:szCs w:val="28"/>
        </w:rPr>
        <w:t> млн рублей);</w:t>
      </w:r>
    </w:p>
    <w:p w:rsidR="0029405E" w:rsidRPr="00404E30" w:rsidRDefault="0029405E" w:rsidP="0029405E">
      <w:pPr>
        <w:tabs>
          <w:tab w:val="left" w:pos="840"/>
        </w:tabs>
        <w:spacing w:after="0" w:line="240" w:lineRule="auto"/>
        <w:ind w:firstLine="660"/>
        <w:jc w:val="both"/>
        <w:rPr>
          <w:rFonts w:ascii="Times New Roman" w:eastAsia="Times New Roman" w:hAnsi="Times New Roman" w:cs="Times New Roman"/>
          <w:color w:val="000000" w:themeColor="text1"/>
          <w:sz w:val="28"/>
          <w:szCs w:val="28"/>
          <w:lang w:eastAsia="ru-RU"/>
        </w:rPr>
      </w:pPr>
      <w:r w:rsidRPr="00404E30">
        <w:rPr>
          <w:rFonts w:ascii="Times New Roman" w:hAnsi="Times New Roman" w:cs="Times New Roman"/>
          <w:sz w:val="28"/>
          <w:szCs w:val="28"/>
        </w:rPr>
        <w:t>37,</w:t>
      </w:r>
      <w:r w:rsidR="00685237">
        <w:rPr>
          <w:rFonts w:ascii="Times New Roman" w:hAnsi="Times New Roman" w:cs="Times New Roman"/>
          <w:sz w:val="28"/>
          <w:szCs w:val="28"/>
        </w:rPr>
        <w:t>7</w:t>
      </w:r>
      <w:r w:rsidRPr="00404E30">
        <w:rPr>
          <w:rFonts w:ascii="Times New Roman" w:hAnsi="Times New Roman" w:cs="Times New Roman"/>
          <w:sz w:val="28"/>
          <w:szCs w:val="28"/>
        </w:rPr>
        <w:t xml:space="preserve"> млн рублей, или на 43,6 % – на </w:t>
      </w:r>
      <w:r w:rsidRPr="00404E30">
        <w:rPr>
          <w:rFonts w:ascii="Times New Roman" w:eastAsia="Times New Roman" w:hAnsi="Times New Roman" w:cs="Times New Roman"/>
          <w:color w:val="000000" w:themeColor="text1"/>
          <w:sz w:val="28"/>
          <w:szCs w:val="28"/>
          <w:lang w:eastAsia="ru-RU"/>
        </w:rPr>
        <w:t>приобретение новогодних подарков детям Приморского края (в 201</w:t>
      </w:r>
      <w:r>
        <w:rPr>
          <w:rFonts w:ascii="Times New Roman" w:eastAsia="Times New Roman" w:hAnsi="Times New Roman" w:cs="Times New Roman"/>
          <w:color w:val="000000" w:themeColor="text1"/>
          <w:sz w:val="28"/>
          <w:szCs w:val="28"/>
          <w:lang w:eastAsia="ru-RU"/>
        </w:rPr>
        <w:t>6</w:t>
      </w:r>
      <w:r w:rsidRPr="00404E30">
        <w:rPr>
          <w:rFonts w:ascii="Times New Roman" w:eastAsia="Times New Roman" w:hAnsi="Times New Roman" w:cs="Times New Roman"/>
          <w:color w:val="000000" w:themeColor="text1"/>
          <w:sz w:val="28"/>
          <w:szCs w:val="28"/>
          <w:lang w:eastAsia="ru-RU"/>
        </w:rPr>
        <w:t xml:space="preserve"> году – </w:t>
      </w:r>
      <w:r>
        <w:rPr>
          <w:rFonts w:ascii="Times New Roman" w:eastAsia="Times New Roman" w:hAnsi="Times New Roman" w:cs="Times New Roman"/>
          <w:color w:val="000000" w:themeColor="text1"/>
          <w:sz w:val="28"/>
          <w:szCs w:val="28"/>
          <w:lang w:eastAsia="ru-RU"/>
        </w:rPr>
        <w:t>48,7</w:t>
      </w:r>
      <w:r w:rsidRPr="00404E30">
        <w:rPr>
          <w:rFonts w:ascii="Times New Roman" w:eastAsia="Times New Roman" w:hAnsi="Times New Roman" w:cs="Times New Roman"/>
          <w:color w:val="000000" w:themeColor="text1"/>
          <w:sz w:val="28"/>
          <w:szCs w:val="28"/>
          <w:lang w:eastAsia="ru-RU"/>
        </w:rPr>
        <w:t xml:space="preserve"> млн рублей – </w:t>
      </w:r>
      <w:r>
        <w:rPr>
          <w:rFonts w:ascii="Times New Roman" w:eastAsia="Times New Roman" w:hAnsi="Times New Roman" w:cs="Times New Roman"/>
          <w:color w:val="000000" w:themeColor="text1"/>
          <w:sz w:val="28"/>
          <w:szCs w:val="28"/>
          <w:lang w:eastAsia="ru-RU"/>
        </w:rPr>
        <w:t xml:space="preserve">первоначально - </w:t>
      </w:r>
      <w:r w:rsidRPr="00404E30">
        <w:rPr>
          <w:rFonts w:ascii="Times New Roman" w:eastAsia="Times New Roman" w:hAnsi="Times New Roman" w:cs="Times New Roman"/>
          <w:color w:val="000000" w:themeColor="text1"/>
          <w:sz w:val="28"/>
          <w:szCs w:val="28"/>
          <w:lang w:eastAsia="ru-RU"/>
        </w:rPr>
        <w:t>48,7 млн рублей</w:t>
      </w:r>
      <w:r>
        <w:rPr>
          <w:rFonts w:ascii="Times New Roman" w:eastAsia="Times New Roman" w:hAnsi="Times New Roman" w:cs="Times New Roman"/>
          <w:color w:val="000000" w:themeColor="text1"/>
          <w:sz w:val="28"/>
          <w:szCs w:val="28"/>
          <w:lang w:eastAsia="ru-RU"/>
        </w:rPr>
        <w:t>, затем увеличена до 86,4 млн рублей, на 2017 год – 48,7 млн рублей</w:t>
      </w:r>
      <w:r w:rsidRPr="00404E30">
        <w:rPr>
          <w:rFonts w:ascii="Times New Roman" w:eastAsia="Times New Roman" w:hAnsi="Times New Roman" w:cs="Times New Roman"/>
          <w:color w:val="000000" w:themeColor="text1"/>
          <w:sz w:val="28"/>
          <w:szCs w:val="28"/>
          <w:lang w:eastAsia="ru-RU"/>
        </w:rPr>
        <w:t xml:space="preserve">). Согласно материалам расчет произведен исходя из прогнозной численности детей-сирот, детей под опекой в приемных семьях, детей в </w:t>
      </w:r>
      <w:r w:rsidRPr="00404E30">
        <w:rPr>
          <w:rFonts w:ascii="Times New Roman" w:eastAsia="Times New Roman" w:hAnsi="Times New Roman" w:cs="Times New Roman"/>
          <w:color w:val="000000" w:themeColor="text1"/>
          <w:sz w:val="28"/>
          <w:szCs w:val="28"/>
          <w:lang w:eastAsia="ru-RU"/>
        </w:rPr>
        <w:lastRenderedPageBreak/>
        <w:t>семьях с доходом ниже прожиточного минимума Приморского края – 194656 человек и расчетной стоимости подарка – 250 рублей;</w:t>
      </w:r>
    </w:p>
    <w:p w:rsidR="0029405E" w:rsidRPr="00CF7E6D" w:rsidRDefault="0029405E" w:rsidP="0029405E">
      <w:pPr>
        <w:pStyle w:val="ConsPlusNormal"/>
        <w:ind w:firstLine="709"/>
        <w:jc w:val="both"/>
        <w:rPr>
          <w:color w:val="000000" w:themeColor="text1"/>
        </w:rPr>
      </w:pPr>
      <w:r w:rsidRPr="00CF7E6D">
        <w:t xml:space="preserve">3,0 млн рублей, или на 10,3 %, – на субсидии бюджетам муниципальных образований Приморского края на капитальный ремонт зданий муниципальных общеобразовательных учреждений </w:t>
      </w:r>
      <w:r w:rsidRPr="00CF7E6D">
        <w:rPr>
          <w:rFonts w:eastAsia="Times New Roman"/>
          <w:color w:val="000000" w:themeColor="text1"/>
          <w:lang w:eastAsia="ru-RU"/>
        </w:rPr>
        <w:t>(</w:t>
      </w:r>
      <w:r w:rsidRPr="00CF7E6D">
        <w:rPr>
          <w:color w:val="000000" w:themeColor="text1"/>
        </w:rPr>
        <w:t xml:space="preserve">в 2016 году – 29,0 млн рублей, в 2017 году – 26,0 млн рублей). На 2017 год запланированы капитальные ремонты зданий базовых школ в 3 муниципальных </w:t>
      </w:r>
      <w:r>
        <w:rPr>
          <w:color w:val="000000" w:themeColor="text1"/>
        </w:rPr>
        <w:t>образованиях Приморского края (</w:t>
      </w:r>
      <w:r w:rsidRPr="00CF7E6D">
        <w:rPr>
          <w:color w:val="000000" w:themeColor="text1"/>
        </w:rPr>
        <w:t>Арсеньевский городской округ, Тернейский муниципальный район, Ханкайский муниципальный район).</w:t>
      </w:r>
    </w:p>
    <w:p w:rsidR="002F1839" w:rsidRPr="002F1839" w:rsidRDefault="002F1839" w:rsidP="006302CC">
      <w:pPr>
        <w:spacing w:after="0" w:line="240" w:lineRule="auto"/>
        <w:ind w:firstLine="720"/>
        <w:jc w:val="both"/>
        <w:rPr>
          <w:rFonts w:ascii="Times New Roman" w:eastAsia="Times New Roman" w:hAnsi="Times New Roman" w:cs="Times New Roman"/>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5.15.3. Государственная программа "Социальная поддержка населения Приморского края на 2013-20</w:t>
      </w:r>
      <w:r w:rsidR="00E420CD">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 xml:space="preserve">Ответственным исполнителем ГП является департамент труда и социального развития Приморского края, соисполнители ГП – департамент образования и науки Приморского края, департамент градостроительства Приморского края, департамент внутренней политики Приморского края, департамент информатизации и телекоммуникаций Приморского края, </w:t>
      </w:r>
      <w:r w:rsidRPr="002116D2">
        <w:rPr>
          <w:rFonts w:ascii="Times New Roman" w:eastAsia="Times New Roman" w:hAnsi="Times New Roman" w:cs="Times New Roman"/>
          <w:sz w:val="28"/>
          <w:szCs w:val="24"/>
          <w:lang w:eastAsia="ru-RU"/>
        </w:rPr>
        <w:t>департамент здравоохранения Приморского</w:t>
      </w:r>
      <w:r w:rsidRPr="002116D2">
        <w:rPr>
          <w:rFonts w:ascii="Times New Roman" w:hAnsi="Times New Roman" w:cs="Times New Roman"/>
          <w:sz w:val="28"/>
          <w:szCs w:val="28"/>
        </w:rPr>
        <w:t xml:space="preserve"> края, департамент физической культуры и спорта Приморского края, департамент культуры Приморского края, департамент промышленности Приморского края.</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 xml:space="preserve">Законопроектом бюджетные ассигнования на реализацию ГП на 2017 год предусмотрены в объеме 12004,4 млн рублей, из них за счет средств федерального бюджета – 0,2 млн рублей, краевого бюджета –12004,2 млн рублей. </w:t>
      </w:r>
      <w:r w:rsidRPr="002116D2">
        <w:rPr>
          <w:rFonts w:ascii="Times New Roman" w:eastAsia="Calibri" w:hAnsi="Times New Roman" w:cs="Times New Roman"/>
          <w:sz w:val="28"/>
          <w:szCs w:val="28"/>
        </w:rPr>
        <w:t xml:space="preserve">Планируемый объем расходов </w:t>
      </w:r>
      <w:r w:rsidRPr="002116D2">
        <w:rPr>
          <w:rFonts w:ascii="Times New Roman" w:hAnsi="Times New Roman" w:cs="Times New Roman"/>
          <w:sz w:val="28"/>
          <w:szCs w:val="28"/>
        </w:rPr>
        <w:t>ниже уровня 2016 года на 16,1 %, или на 2305,0 млн рублей (14309,4 млн рублей) в основном в связи с отсутствием сведений о распределении средств федерального бюджета.</w:t>
      </w:r>
    </w:p>
    <w:p w:rsidR="002116D2" w:rsidRPr="002116D2" w:rsidRDefault="002116D2" w:rsidP="002116D2">
      <w:pPr>
        <w:spacing w:after="0" w:line="240" w:lineRule="auto"/>
        <w:ind w:firstLine="709"/>
        <w:jc w:val="both"/>
        <w:rPr>
          <w:rFonts w:ascii="Times New Roman" w:hAnsi="Times New Roman" w:cs="Times New Roman"/>
          <w:sz w:val="28"/>
          <w:szCs w:val="28"/>
        </w:rPr>
      </w:pPr>
      <w:r w:rsidRPr="002116D2">
        <w:rPr>
          <w:rFonts w:ascii="Times New Roman" w:hAnsi="Times New Roman" w:cs="Times New Roman"/>
          <w:sz w:val="28"/>
          <w:szCs w:val="28"/>
        </w:rPr>
        <w:t xml:space="preserve">Расходы краевого бюджета на исполнение мероприятий ГП в 2017 году предусмотрены по департаменту труда и социального развития Приморского края (10838,9 млн рублей), а также по соисполнителям ГП: департаменту образования и науки Приморского края (1152,2 млн рублей), департаменту физической культуры и спорта Приморского края (10,8 млн рублей), департаменту культуры Приморского края (2,1 млн рублей), </w:t>
      </w:r>
      <w:r w:rsidRPr="002116D2">
        <w:rPr>
          <w:rFonts w:ascii="Times New Roman" w:eastAsia="Times New Roman" w:hAnsi="Times New Roman" w:cs="Times New Roman"/>
          <w:sz w:val="28"/>
          <w:szCs w:val="24"/>
          <w:lang w:eastAsia="ru-RU"/>
        </w:rPr>
        <w:t>департаменту здравоохранения Приморского</w:t>
      </w:r>
      <w:r w:rsidRPr="002116D2">
        <w:rPr>
          <w:rFonts w:ascii="Times New Roman" w:hAnsi="Times New Roman" w:cs="Times New Roman"/>
          <w:sz w:val="28"/>
          <w:szCs w:val="28"/>
        </w:rPr>
        <w:t xml:space="preserve"> края (0,4 млн рублей). </w:t>
      </w:r>
    </w:p>
    <w:p w:rsidR="002116D2" w:rsidRPr="002116D2" w:rsidRDefault="002116D2" w:rsidP="002116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r w:rsidR="00880262">
        <w:rPr>
          <w:rFonts w:ascii="Times New Roman" w:eastAsia="Times New Roman" w:hAnsi="Times New Roman" w:cs="Times New Roman"/>
          <w:sz w:val="28"/>
          <w:szCs w:val="28"/>
          <w:lang w:eastAsia="ru-RU"/>
        </w:rPr>
        <w:t>.</w:t>
      </w:r>
    </w:p>
    <w:p w:rsidR="002116D2" w:rsidRPr="002116D2" w:rsidRDefault="002116D2" w:rsidP="002116D2">
      <w:pPr>
        <w:spacing w:after="0" w:line="240" w:lineRule="auto"/>
        <w:ind w:left="7068" w:firstLine="720"/>
        <w:jc w:val="both"/>
        <w:rPr>
          <w:rFonts w:ascii="Times New Roman" w:eastAsia="Times New Roman" w:hAnsi="Times New Roman" w:cs="Times New Roman"/>
          <w:iCs/>
          <w:color w:val="000000"/>
          <w:sz w:val="24"/>
          <w:szCs w:val="24"/>
          <w:lang w:eastAsia="ru-RU"/>
        </w:rPr>
      </w:pPr>
      <w:r w:rsidRPr="002116D2">
        <w:rPr>
          <w:rFonts w:ascii="Times New Roman" w:eastAsia="Times New Roman" w:hAnsi="Times New Roman" w:cs="Times New Roman"/>
          <w:iCs/>
          <w:color w:val="000000"/>
          <w:sz w:val="24"/>
          <w:szCs w:val="24"/>
          <w:lang w:eastAsia="ru-RU"/>
        </w:rPr>
        <w:t xml:space="preserve">(млн рублей) </w:t>
      </w:r>
    </w:p>
    <w:tbl>
      <w:tblPr>
        <w:tblW w:w="9654" w:type="dxa"/>
        <w:tblInd w:w="93" w:type="dxa"/>
        <w:tblLayout w:type="fixed"/>
        <w:tblLook w:val="04A0" w:firstRow="1" w:lastRow="0" w:firstColumn="1" w:lastColumn="0" w:noHBand="0" w:noVBand="1"/>
      </w:tblPr>
      <w:tblGrid>
        <w:gridCol w:w="1526"/>
        <w:gridCol w:w="1248"/>
        <w:gridCol w:w="801"/>
        <w:gridCol w:w="801"/>
        <w:gridCol w:w="801"/>
        <w:gridCol w:w="934"/>
        <w:gridCol w:w="567"/>
        <w:gridCol w:w="793"/>
        <w:gridCol w:w="624"/>
        <w:gridCol w:w="851"/>
        <w:gridCol w:w="708"/>
      </w:tblGrid>
      <w:tr w:rsidR="002116D2" w:rsidRPr="002116D2" w:rsidTr="001810E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6D2" w:rsidRPr="002116D2" w:rsidRDefault="002116D2" w:rsidP="00A45BC6">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 xml:space="preserve">Наименование </w:t>
            </w:r>
            <w:r w:rsidR="00A45BC6">
              <w:rPr>
                <w:rFonts w:ascii="Times New Roman" w:eastAsia="Times New Roman" w:hAnsi="Times New Roman" w:cs="Times New Roman"/>
                <w:color w:val="000000"/>
                <w:sz w:val="18"/>
                <w:szCs w:val="18"/>
                <w:lang w:eastAsia="ru-RU"/>
              </w:rPr>
              <w:t>ГП</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Утверждено Законом Приморского края</w:t>
            </w:r>
            <w:r w:rsidRPr="002116D2">
              <w:rPr>
                <w:rFonts w:ascii="Times New Roman" w:eastAsia="Times New Roman" w:hAnsi="Times New Roman" w:cs="Times New Roman"/>
                <w:color w:val="000000"/>
                <w:sz w:val="18"/>
                <w:szCs w:val="18"/>
                <w:lang w:eastAsia="ru-RU"/>
              </w:rPr>
              <w:br/>
              <w:t>на 2016 год</w:t>
            </w:r>
          </w:p>
          <w:p w:rsidR="002116D2" w:rsidRPr="002116D2" w:rsidRDefault="002116D2" w:rsidP="00A45BC6">
            <w:pPr>
              <w:spacing w:after="0" w:line="240" w:lineRule="auto"/>
              <w:ind w:left="-59"/>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2116D2" w:rsidRPr="002116D2" w:rsidRDefault="00A45BC6" w:rsidP="00A45BC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w:t>
            </w:r>
            <w:r w:rsidR="002116D2" w:rsidRPr="002116D2">
              <w:rPr>
                <w:rFonts w:ascii="Times New Roman" w:eastAsia="Times New Roman" w:hAnsi="Times New Roman" w:cs="Times New Roman"/>
                <w:color w:val="000000"/>
                <w:sz w:val="18"/>
                <w:szCs w:val="18"/>
                <w:lang w:eastAsia="ru-RU"/>
              </w:rPr>
              <w:t>аконопроект</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Темпы роста (снижения) расходов</w:t>
            </w:r>
          </w:p>
        </w:tc>
      </w:tr>
      <w:tr w:rsidR="002116D2" w:rsidRPr="002116D2" w:rsidTr="001810E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2018/2017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sz w:val="18"/>
                <w:szCs w:val="18"/>
                <w:lang w:eastAsia="ru-RU"/>
              </w:rPr>
            </w:pPr>
            <w:r w:rsidRPr="002116D2">
              <w:rPr>
                <w:rFonts w:ascii="Times New Roman" w:eastAsia="Times New Roman" w:hAnsi="Times New Roman" w:cs="Times New Roman"/>
                <w:sz w:val="18"/>
                <w:szCs w:val="18"/>
                <w:lang w:eastAsia="ru-RU"/>
              </w:rPr>
              <w:t>2019/2018</w:t>
            </w:r>
          </w:p>
        </w:tc>
      </w:tr>
      <w:tr w:rsidR="002116D2" w:rsidRPr="002116D2" w:rsidTr="001810EC">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18"/>
                <w:szCs w:val="18"/>
                <w:lang w:eastAsia="ru-RU"/>
              </w:rPr>
            </w:pPr>
          </w:p>
        </w:tc>
        <w:tc>
          <w:tcPr>
            <w:tcW w:w="934" w:type="dxa"/>
            <w:tcBorders>
              <w:top w:val="nil"/>
              <w:left w:val="nil"/>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2116D2" w:rsidRPr="002116D2" w:rsidRDefault="002116D2" w:rsidP="002116D2">
            <w:pPr>
              <w:spacing w:after="0" w:line="240" w:lineRule="auto"/>
              <w:jc w:val="center"/>
              <w:rPr>
                <w:rFonts w:ascii="Times New Roman" w:eastAsia="Times New Roman" w:hAnsi="Times New Roman" w:cs="Times New Roman"/>
                <w:sz w:val="18"/>
                <w:szCs w:val="18"/>
                <w:lang w:eastAsia="ru-RU"/>
              </w:rPr>
            </w:pPr>
            <w:r w:rsidRPr="002116D2">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2116D2" w:rsidRPr="002116D2" w:rsidRDefault="002116D2" w:rsidP="002116D2">
            <w:pPr>
              <w:spacing w:after="0" w:line="240" w:lineRule="auto"/>
              <w:jc w:val="center"/>
              <w:rPr>
                <w:rFonts w:ascii="Times New Roman" w:eastAsia="Times New Roman" w:hAnsi="Times New Roman" w:cs="Times New Roman"/>
                <w:sz w:val="18"/>
                <w:szCs w:val="18"/>
                <w:lang w:eastAsia="ru-RU"/>
              </w:rPr>
            </w:pPr>
            <w:r w:rsidRPr="002116D2">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18"/>
                <w:szCs w:val="18"/>
                <w:lang w:eastAsia="ru-RU"/>
              </w:rPr>
            </w:pPr>
            <w:r w:rsidRPr="002116D2">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2116D2" w:rsidRPr="002116D2" w:rsidRDefault="002116D2" w:rsidP="002116D2">
            <w:pPr>
              <w:spacing w:after="0" w:line="240" w:lineRule="auto"/>
              <w:jc w:val="center"/>
              <w:rPr>
                <w:rFonts w:ascii="Times New Roman" w:eastAsia="Times New Roman" w:hAnsi="Times New Roman" w:cs="Times New Roman"/>
                <w:sz w:val="18"/>
                <w:szCs w:val="18"/>
                <w:lang w:eastAsia="ru-RU"/>
              </w:rPr>
            </w:pPr>
            <w:r w:rsidRPr="002116D2">
              <w:rPr>
                <w:rFonts w:ascii="Times New Roman" w:eastAsia="Times New Roman" w:hAnsi="Times New Roman" w:cs="Times New Roman"/>
                <w:sz w:val="18"/>
                <w:szCs w:val="18"/>
                <w:lang w:eastAsia="ru-RU"/>
              </w:rPr>
              <w:t>%</w:t>
            </w:r>
          </w:p>
        </w:tc>
      </w:tr>
      <w:tr w:rsidR="002116D2" w:rsidRPr="002116D2" w:rsidTr="001810EC">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2116D2" w:rsidRPr="00DC6CD7" w:rsidRDefault="002116D2" w:rsidP="002116D2">
            <w:pPr>
              <w:spacing w:after="0" w:line="240" w:lineRule="auto"/>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sz w:val="20"/>
                <w:szCs w:val="20"/>
                <w:lang w:eastAsia="ru-RU"/>
              </w:rPr>
              <w:t>"Социальная поддержка населения Приморского края на 2013-2020 годы"</w:t>
            </w:r>
          </w:p>
        </w:tc>
        <w:tc>
          <w:tcPr>
            <w:tcW w:w="1248" w:type="dxa"/>
            <w:tcBorders>
              <w:top w:val="nil"/>
              <w:left w:val="nil"/>
              <w:bottom w:val="single" w:sz="4" w:space="0" w:color="auto"/>
              <w:right w:val="single" w:sz="4" w:space="0" w:color="auto"/>
            </w:tcBorders>
            <w:shd w:val="clear" w:color="auto" w:fill="auto"/>
            <w:vAlign w:val="bottom"/>
          </w:tcPr>
          <w:p w:rsidR="002116D2" w:rsidRPr="00DC6CD7"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14309,4</w:t>
            </w:r>
          </w:p>
        </w:tc>
        <w:tc>
          <w:tcPr>
            <w:tcW w:w="801" w:type="dxa"/>
            <w:tcBorders>
              <w:top w:val="nil"/>
              <w:left w:val="nil"/>
              <w:bottom w:val="single" w:sz="4" w:space="0" w:color="auto"/>
              <w:right w:val="single" w:sz="4" w:space="0" w:color="auto"/>
            </w:tcBorders>
            <w:shd w:val="clear" w:color="auto" w:fill="auto"/>
            <w:vAlign w:val="bottom"/>
          </w:tcPr>
          <w:p w:rsidR="002116D2" w:rsidRPr="00DC6CD7" w:rsidRDefault="002116D2" w:rsidP="00C52068">
            <w:pPr>
              <w:spacing w:after="0" w:line="240" w:lineRule="auto"/>
              <w:ind w:left="-74"/>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12004,4</w:t>
            </w:r>
          </w:p>
        </w:tc>
        <w:tc>
          <w:tcPr>
            <w:tcW w:w="801" w:type="dxa"/>
            <w:tcBorders>
              <w:top w:val="nil"/>
              <w:left w:val="nil"/>
              <w:bottom w:val="single" w:sz="4" w:space="0" w:color="auto"/>
              <w:right w:val="single" w:sz="4" w:space="0" w:color="auto"/>
            </w:tcBorders>
            <w:shd w:val="clear" w:color="auto" w:fill="auto"/>
            <w:vAlign w:val="bottom"/>
          </w:tcPr>
          <w:p w:rsidR="002116D2" w:rsidRPr="00DC6CD7" w:rsidRDefault="002116D2" w:rsidP="00C52068">
            <w:pPr>
              <w:spacing w:after="0" w:line="240" w:lineRule="auto"/>
              <w:ind w:left="-74"/>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11425,6</w:t>
            </w:r>
          </w:p>
        </w:tc>
        <w:tc>
          <w:tcPr>
            <w:tcW w:w="801" w:type="dxa"/>
            <w:tcBorders>
              <w:top w:val="nil"/>
              <w:left w:val="nil"/>
              <w:bottom w:val="single" w:sz="4" w:space="0" w:color="auto"/>
              <w:right w:val="single" w:sz="4" w:space="0" w:color="auto"/>
            </w:tcBorders>
            <w:shd w:val="clear" w:color="auto" w:fill="auto"/>
            <w:vAlign w:val="bottom"/>
          </w:tcPr>
          <w:p w:rsidR="002116D2" w:rsidRPr="00DC6CD7" w:rsidRDefault="002116D2" w:rsidP="00C52068">
            <w:pPr>
              <w:spacing w:after="0" w:line="240" w:lineRule="auto"/>
              <w:ind w:left="-74"/>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11425,6</w:t>
            </w:r>
          </w:p>
        </w:tc>
        <w:tc>
          <w:tcPr>
            <w:tcW w:w="934" w:type="dxa"/>
            <w:tcBorders>
              <w:top w:val="nil"/>
              <w:left w:val="nil"/>
              <w:bottom w:val="single" w:sz="4" w:space="0" w:color="auto"/>
              <w:right w:val="single" w:sz="4" w:space="0" w:color="auto"/>
            </w:tcBorders>
            <w:shd w:val="clear" w:color="auto" w:fill="auto"/>
            <w:vAlign w:val="bottom"/>
          </w:tcPr>
          <w:p w:rsidR="002116D2" w:rsidRPr="00DC6CD7"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-2305,0</w:t>
            </w:r>
          </w:p>
        </w:tc>
        <w:tc>
          <w:tcPr>
            <w:tcW w:w="567" w:type="dxa"/>
            <w:tcBorders>
              <w:top w:val="nil"/>
              <w:left w:val="nil"/>
              <w:bottom w:val="single" w:sz="4" w:space="0" w:color="auto"/>
              <w:right w:val="single" w:sz="4" w:space="0" w:color="auto"/>
            </w:tcBorders>
            <w:shd w:val="clear" w:color="auto" w:fill="auto"/>
            <w:vAlign w:val="bottom"/>
          </w:tcPr>
          <w:p w:rsidR="002116D2" w:rsidRPr="00DC6CD7"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83,9</w:t>
            </w:r>
          </w:p>
        </w:tc>
        <w:tc>
          <w:tcPr>
            <w:tcW w:w="793" w:type="dxa"/>
            <w:tcBorders>
              <w:top w:val="nil"/>
              <w:left w:val="nil"/>
              <w:bottom w:val="single" w:sz="4" w:space="0" w:color="auto"/>
              <w:right w:val="single" w:sz="4" w:space="0" w:color="auto"/>
            </w:tcBorders>
            <w:shd w:val="clear" w:color="auto" w:fill="auto"/>
            <w:vAlign w:val="bottom"/>
          </w:tcPr>
          <w:p w:rsidR="002116D2" w:rsidRPr="00DC6CD7"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-578,8</w:t>
            </w:r>
          </w:p>
        </w:tc>
        <w:tc>
          <w:tcPr>
            <w:tcW w:w="624" w:type="dxa"/>
            <w:tcBorders>
              <w:top w:val="nil"/>
              <w:left w:val="nil"/>
              <w:bottom w:val="single" w:sz="4" w:space="0" w:color="auto"/>
              <w:right w:val="single" w:sz="4" w:space="0" w:color="auto"/>
            </w:tcBorders>
            <w:shd w:val="clear" w:color="auto" w:fill="auto"/>
            <w:vAlign w:val="bottom"/>
          </w:tcPr>
          <w:p w:rsidR="002116D2" w:rsidRPr="00DC6CD7"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95,2</w:t>
            </w:r>
          </w:p>
        </w:tc>
        <w:tc>
          <w:tcPr>
            <w:tcW w:w="851" w:type="dxa"/>
            <w:tcBorders>
              <w:top w:val="nil"/>
              <w:left w:val="nil"/>
              <w:bottom w:val="single" w:sz="4" w:space="0" w:color="auto"/>
              <w:right w:val="single" w:sz="4" w:space="0" w:color="auto"/>
            </w:tcBorders>
            <w:shd w:val="clear" w:color="auto" w:fill="auto"/>
            <w:noWrap/>
            <w:vAlign w:val="bottom"/>
          </w:tcPr>
          <w:p w:rsidR="002116D2" w:rsidRPr="00DC6CD7"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2116D2" w:rsidRPr="00DC6CD7"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DC6CD7">
              <w:rPr>
                <w:rFonts w:ascii="Times New Roman" w:eastAsia="Times New Roman" w:hAnsi="Times New Roman" w:cs="Times New Roman"/>
                <w:color w:val="000000"/>
                <w:sz w:val="20"/>
                <w:szCs w:val="20"/>
                <w:lang w:eastAsia="ru-RU"/>
              </w:rPr>
              <w:t>100,0</w:t>
            </w:r>
          </w:p>
        </w:tc>
      </w:tr>
    </w:tbl>
    <w:p w:rsidR="002116D2" w:rsidRPr="002116D2" w:rsidRDefault="002116D2" w:rsidP="002116D2">
      <w:pPr>
        <w:spacing w:after="0" w:line="240" w:lineRule="auto"/>
        <w:ind w:firstLine="709"/>
        <w:jc w:val="both"/>
        <w:rPr>
          <w:rFonts w:ascii="Times New Roman" w:hAnsi="Times New Roman" w:cs="Times New Roman"/>
          <w:sz w:val="28"/>
          <w:szCs w:val="28"/>
          <w:highlight w:val="yellow"/>
        </w:rPr>
      </w:pPr>
    </w:p>
    <w:p w:rsidR="002116D2" w:rsidRPr="002116D2" w:rsidRDefault="002116D2" w:rsidP="002116D2">
      <w:pPr>
        <w:spacing w:after="0" w:line="240" w:lineRule="auto"/>
        <w:ind w:firstLine="709"/>
        <w:jc w:val="both"/>
        <w:rPr>
          <w:rFonts w:ascii="Times New Roman" w:hAnsi="Times New Roman" w:cs="Times New Roman"/>
          <w:sz w:val="28"/>
          <w:szCs w:val="28"/>
        </w:rPr>
      </w:pPr>
      <w:r w:rsidRPr="002116D2">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2116D2" w:rsidRPr="002116D2" w:rsidRDefault="002116D2" w:rsidP="002116D2">
      <w:pPr>
        <w:spacing w:after="0" w:line="240" w:lineRule="auto"/>
        <w:ind w:left="7079" w:firstLine="709"/>
        <w:jc w:val="right"/>
        <w:rPr>
          <w:rFonts w:ascii="Times New Roman" w:hAnsi="Times New Roman" w:cs="Times New Roman"/>
          <w:sz w:val="24"/>
          <w:szCs w:val="24"/>
        </w:rPr>
      </w:pPr>
      <w:r w:rsidRPr="002116D2">
        <w:rPr>
          <w:rFonts w:ascii="Times New Roman" w:hAnsi="Times New Roman" w:cs="Times New Roman"/>
          <w:sz w:val="24"/>
          <w:szCs w:val="24"/>
        </w:rPr>
        <w:t xml:space="preserve"> (млн рублей) </w:t>
      </w:r>
    </w:p>
    <w:tbl>
      <w:tblPr>
        <w:tblpPr w:leftFromText="180" w:rightFromText="180" w:vertAnchor="text" w:tblpXSpec="righ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534"/>
        <w:gridCol w:w="1390"/>
        <w:gridCol w:w="1077"/>
        <w:gridCol w:w="960"/>
      </w:tblGrid>
      <w:tr w:rsidR="002116D2" w:rsidRPr="002116D2" w:rsidTr="003327EC">
        <w:trPr>
          <w:trHeight w:val="300"/>
          <w:tblHeader/>
        </w:trPr>
        <w:tc>
          <w:tcPr>
            <w:tcW w:w="4835" w:type="dxa"/>
            <w:vMerge w:val="restart"/>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Утверждено Законом Приморского края</w:t>
            </w:r>
            <w:r w:rsidRPr="002116D2">
              <w:rPr>
                <w:rFonts w:ascii="Times New Roman" w:eastAsia="Times New Roman" w:hAnsi="Times New Roman" w:cs="Times New Roman"/>
                <w:color w:val="000000"/>
                <w:sz w:val="20"/>
                <w:szCs w:val="20"/>
                <w:lang w:eastAsia="ru-RU"/>
              </w:rPr>
              <w:br/>
              <w:t>на 2016 год</w:t>
            </w:r>
          </w:p>
          <w:p w:rsidR="002116D2" w:rsidRPr="002116D2"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 xml:space="preserve"> (7 изменения)</w:t>
            </w:r>
          </w:p>
        </w:tc>
        <w:tc>
          <w:tcPr>
            <w:tcW w:w="1296" w:type="dxa"/>
            <w:vMerge w:val="restart"/>
            <w:shd w:val="clear" w:color="auto" w:fill="auto"/>
            <w:vAlign w:val="center"/>
            <w:hideMark/>
          </w:tcPr>
          <w:p w:rsidR="002116D2" w:rsidRPr="002116D2" w:rsidRDefault="00A45BC6" w:rsidP="00A45B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Законоп</w:t>
            </w:r>
            <w:r w:rsidR="002116D2" w:rsidRPr="002116D2">
              <w:rPr>
                <w:rFonts w:ascii="Times New Roman" w:eastAsia="Times New Roman" w:hAnsi="Times New Roman" w:cs="Times New Roman"/>
                <w:color w:val="000000"/>
                <w:sz w:val="20"/>
                <w:szCs w:val="20"/>
                <w:lang w:eastAsia="ru-RU"/>
              </w:rPr>
              <w:t>роект    на 2016 год</w:t>
            </w:r>
          </w:p>
        </w:tc>
        <w:tc>
          <w:tcPr>
            <w:tcW w:w="2045" w:type="dxa"/>
            <w:gridSpan w:val="2"/>
            <w:vMerge w:val="restart"/>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Темпы роста (снижения) расходов</w:t>
            </w:r>
          </w:p>
        </w:tc>
      </w:tr>
      <w:tr w:rsidR="002116D2" w:rsidRPr="002116D2" w:rsidTr="003327EC">
        <w:trPr>
          <w:trHeight w:val="300"/>
          <w:tblHeader/>
        </w:trPr>
        <w:tc>
          <w:tcPr>
            <w:tcW w:w="4835"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539"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296"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2045" w:type="dxa"/>
            <w:gridSpan w:val="2"/>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r>
      <w:tr w:rsidR="002116D2" w:rsidRPr="002116D2" w:rsidTr="003327EC">
        <w:trPr>
          <w:trHeight w:val="300"/>
          <w:tblHeader/>
        </w:trPr>
        <w:tc>
          <w:tcPr>
            <w:tcW w:w="4835"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539"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296"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2045" w:type="dxa"/>
            <w:gridSpan w:val="2"/>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r>
      <w:tr w:rsidR="002116D2" w:rsidRPr="002116D2" w:rsidTr="003327EC">
        <w:trPr>
          <w:trHeight w:val="600"/>
          <w:tblHeader/>
        </w:trPr>
        <w:tc>
          <w:tcPr>
            <w:tcW w:w="4835"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539"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296" w:type="dxa"/>
            <w:vMerge/>
            <w:vAlign w:val="center"/>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p>
        </w:tc>
        <w:tc>
          <w:tcPr>
            <w:tcW w:w="1085" w:type="dxa"/>
            <w:shd w:val="clear" w:color="auto" w:fill="auto"/>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сумма</w:t>
            </w:r>
          </w:p>
        </w:tc>
        <w:tc>
          <w:tcPr>
            <w:tcW w:w="960" w:type="dxa"/>
            <w:shd w:val="clear" w:color="auto" w:fill="auto"/>
            <w:noWrap/>
            <w:vAlign w:val="center"/>
            <w:hideMark/>
          </w:tcPr>
          <w:p w:rsidR="002116D2" w:rsidRPr="002116D2" w:rsidRDefault="002116D2" w:rsidP="002116D2">
            <w:pPr>
              <w:spacing w:after="0" w:line="240" w:lineRule="auto"/>
              <w:jc w:val="center"/>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w:t>
            </w:r>
          </w:p>
        </w:tc>
      </w:tr>
      <w:tr w:rsidR="002116D2" w:rsidRPr="002116D2" w:rsidTr="003327EC">
        <w:trPr>
          <w:trHeight w:val="502"/>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b/>
                <w:bCs/>
                <w:color w:val="000000"/>
                <w:sz w:val="20"/>
                <w:szCs w:val="20"/>
                <w:lang w:eastAsia="ru-RU"/>
              </w:rPr>
            </w:pPr>
            <w:r w:rsidRPr="002116D2">
              <w:rPr>
                <w:rFonts w:ascii="Times New Roman" w:eastAsia="Times New Roman" w:hAnsi="Times New Roman" w:cs="Times New Roman"/>
                <w:b/>
                <w:bCs/>
                <w:color w:val="000000"/>
                <w:sz w:val="20"/>
                <w:szCs w:val="20"/>
                <w:lang w:eastAsia="ru-RU"/>
              </w:rPr>
              <w:t>Государственная программа "Социальная поддержка населения Приморского края"</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b/>
                <w:bCs/>
                <w:color w:val="000000"/>
                <w:sz w:val="20"/>
                <w:szCs w:val="20"/>
                <w:lang w:eastAsia="ru-RU"/>
              </w:rPr>
            </w:pPr>
            <w:r w:rsidRPr="002116D2">
              <w:rPr>
                <w:rFonts w:ascii="Times New Roman" w:eastAsia="Times New Roman" w:hAnsi="Times New Roman" w:cs="Times New Roman"/>
                <w:b/>
                <w:bCs/>
                <w:color w:val="000000"/>
                <w:sz w:val="20"/>
                <w:szCs w:val="20"/>
                <w:lang w:eastAsia="ru-RU"/>
              </w:rPr>
              <w:t>14309,4</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b/>
                <w:bCs/>
                <w:color w:val="000000"/>
                <w:sz w:val="20"/>
                <w:szCs w:val="20"/>
                <w:lang w:eastAsia="ru-RU"/>
              </w:rPr>
            </w:pPr>
            <w:r w:rsidRPr="002116D2">
              <w:rPr>
                <w:rFonts w:ascii="Times New Roman" w:eastAsia="Times New Roman" w:hAnsi="Times New Roman" w:cs="Times New Roman"/>
                <w:b/>
                <w:bCs/>
                <w:color w:val="000000"/>
                <w:sz w:val="20"/>
                <w:szCs w:val="20"/>
                <w:lang w:eastAsia="ru-RU"/>
              </w:rPr>
              <w:t>12004,4</w:t>
            </w:r>
          </w:p>
        </w:tc>
        <w:tc>
          <w:tcPr>
            <w:tcW w:w="1085"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b/>
                <w:bCs/>
                <w:color w:val="000000"/>
                <w:sz w:val="20"/>
                <w:szCs w:val="20"/>
                <w:lang w:eastAsia="ru-RU"/>
              </w:rPr>
            </w:pPr>
            <w:r w:rsidRPr="002116D2">
              <w:rPr>
                <w:rFonts w:ascii="Times New Roman" w:eastAsia="Times New Roman" w:hAnsi="Times New Roman" w:cs="Times New Roman"/>
                <w:b/>
                <w:bCs/>
                <w:color w:val="000000"/>
                <w:sz w:val="20"/>
                <w:szCs w:val="20"/>
                <w:lang w:eastAsia="ru-RU"/>
              </w:rPr>
              <w:t>-2305,0</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b/>
                <w:bCs/>
                <w:color w:val="000000"/>
                <w:sz w:val="20"/>
                <w:szCs w:val="20"/>
                <w:lang w:eastAsia="ru-RU"/>
              </w:rPr>
            </w:pPr>
            <w:r w:rsidRPr="002116D2">
              <w:rPr>
                <w:rFonts w:ascii="Times New Roman" w:eastAsia="Times New Roman" w:hAnsi="Times New Roman" w:cs="Times New Roman"/>
                <w:b/>
                <w:bCs/>
                <w:color w:val="000000"/>
                <w:sz w:val="20"/>
                <w:szCs w:val="20"/>
                <w:lang w:eastAsia="ru-RU"/>
              </w:rPr>
              <w:t>83,9</w:t>
            </w:r>
          </w:p>
        </w:tc>
      </w:tr>
      <w:tr w:rsidR="002116D2" w:rsidRPr="002116D2" w:rsidTr="003327EC">
        <w:trPr>
          <w:trHeight w:val="510"/>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Подпрограмма "Социальная поддержка семей и детей"</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4195,6</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2658,8</w:t>
            </w:r>
          </w:p>
        </w:tc>
        <w:tc>
          <w:tcPr>
            <w:tcW w:w="1085"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-1536,8</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63,4</w:t>
            </w:r>
          </w:p>
        </w:tc>
      </w:tr>
      <w:tr w:rsidR="002116D2" w:rsidRPr="002116D2" w:rsidTr="003327EC">
        <w:trPr>
          <w:trHeight w:val="510"/>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Подпрограмма "Социальная поддержка пенсионеров Приморского края"</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28,0</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0,0</w:t>
            </w:r>
          </w:p>
        </w:tc>
        <w:tc>
          <w:tcPr>
            <w:tcW w:w="1085"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-28,0</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p>
        </w:tc>
      </w:tr>
      <w:tr w:rsidR="002116D2" w:rsidRPr="002116D2" w:rsidTr="003327EC">
        <w:trPr>
          <w:trHeight w:val="300"/>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 xml:space="preserve">Подпрограмма "Доступная среда" </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50,4</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28,6</w:t>
            </w:r>
          </w:p>
        </w:tc>
        <w:tc>
          <w:tcPr>
            <w:tcW w:w="1085"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-21,8</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56,7</w:t>
            </w:r>
          </w:p>
        </w:tc>
      </w:tr>
      <w:tr w:rsidR="002116D2" w:rsidRPr="002116D2" w:rsidTr="003327EC">
        <w:trPr>
          <w:trHeight w:val="404"/>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 в Приморском крае"</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6526,1</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6048,3</w:t>
            </w:r>
          </w:p>
        </w:tc>
        <w:tc>
          <w:tcPr>
            <w:tcW w:w="1085"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-477,8</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92,7</w:t>
            </w:r>
          </w:p>
        </w:tc>
      </w:tr>
      <w:tr w:rsidR="002116D2" w:rsidRPr="002116D2" w:rsidTr="003327EC">
        <w:trPr>
          <w:trHeight w:val="695"/>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Подпрограмма "Модернизация и развитие социального обслуживания населения  в Приморском крае"</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3002,5</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3067,2</w:t>
            </w:r>
          </w:p>
        </w:tc>
        <w:tc>
          <w:tcPr>
            <w:tcW w:w="1085"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64,7</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102,2</w:t>
            </w:r>
          </w:p>
        </w:tc>
      </w:tr>
      <w:tr w:rsidR="002116D2" w:rsidRPr="002116D2" w:rsidTr="003327EC">
        <w:trPr>
          <w:trHeight w:val="705"/>
        </w:trPr>
        <w:tc>
          <w:tcPr>
            <w:tcW w:w="4835" w:type="dxa"/>
            <w:shd w:val="clear" w:color="auto" w:fill="auto"/>
            <w:vAlign w:val="bottom"/>
            <w:hideMark/>
          </w:tcPr>
          <w:p w:rsidR="002116D2" w:rsidRPr="002116D2" w:rsidRDefault="002116D2" w:rsidP="002116D2">
            <w:pPr>
              <w:spacing w:after="0" w:line="240" w:lineRule="auto"/>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Подпрограмма "Предоставление  мер социальной поддержки по обеспечению жильем отдельных категорий граждан"</w:t>
            </w:r>
          </w:p>
        </w:tc>
        <w:tc>
          <w:tcPr>
            <w:tcW w:w="1539"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506,8</w:t>
            </w:r>
          </w:p>
        </w:tc>
        <w:tc>
          <w:tcPr>
            <w:tcW w:w="1296"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201,5</w:t>
            </w:r>
          </w:p>
        </w:tc>
        <w:tc>
          <w:tcPr>
            <w:tcW w:w="1085" w:type="dxa"/>
            <w:shd w:val="clear" w:color="auto" w:fill="auto"/>
            <w:vAlign w:val="bottom"/>
          </w:tcPr>
          <w:p w:rsidR="002116D2" w:rsidRPr="002116D2" w:rsidRDefault="00A43BD4" w:rsidP="002116D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2116D2" w:rsidRPr="002116D2">
              <w:rPr>
                <w:rFonts w:ascii="Times New Roman" w:eastAsia="Times New Roman" w:hAnsi="Times New Roman" w:cs="Times New Roman"/>
                <w:color w:val="000000"/>
                <w:sz w:val="20"/>
                <w:szCs w:val="20"/>
                <w:lang w:eastAsia="ru-RU"/>
              </w:rPr>
              <w:t>305,3</w:t>
            </w:r>
          </w:p>
        </w:tc>
        <w:tc>
          <w:tcPr>
            <w:tcW w:w="960" w:type="dxa"/>
            <w:shd w:val="clear" w:color="auto" w:fill="auto"/>
            <w:vAlign w:val="bottom"/>
          </w:tcPr>
          <w:p w:rsidR="002116D2" w:rsidRPr="002116D2" w:rsidRDefault="002116D2" w:rsidP="002116D2">
            <w:pPr>
              <w:spacing w:after="0" w:line="240" w:lineRule="auto"/>
              <w:jc w:val="right"/>
              <w:rPr>
                <w:rFonts w:ascii="Times New Roman" w:eastAsia="Times New Roman" w:hAnsi="Times New Roman" w:cs="Times New Roman"/>
                <w:color w:val="000000"/>
                <w:sz w:val="20"/>
                <w:szCs w:val="20"/>
                <w:lang w:eastAsia="ru-RU"/>
              </w:rPr>
            </w:pPr>
            <w:r w:rsidRPr="002116D2">
              <w:rPr>
                <w:rFonts w:ascii="Times New Roman" w:eastAsia="Times New Roman" w:hAnsi="Times New Roman" w:cs="Times New Roman"/>
                <w:color w:val="000000"/>
                <w:sz w:val="20"/>
                <w:szCs w:val="20"/>
                <w:lang w:eastAsia="ru-RU"/>
              </w:rPr>
              <w:t>39,8</w:t>
            </w:r>
          </w:p>
        </w:tc>
      </w:tr>
    </w:tbl>
    <w:p w:rsidR="002116D2" w:rsidRPr="002116D2" w:rsidRDefault="002116D2" w:rsidP="002116D2">
      <w:pPr>
        <w:spacing w:after="0" w:line="240" w:lineRule="auto"/>
        <w:ind w:firstLine="708"/>
        <w:jc w:val="both"/>
        <w:rPr>
          <w:rFonts w:ascii="Times New Roman" w:hAnsi="Times New Roman" w:cs="Times New Roman"/>
          <w:sz w:val="28"/>
          <w:szCs w:val="28"/>
          <w:highlight w:val="yellow"/>
        </w:rPr>
      </w:pPr>
    </w:p>
    <w:p w:rsidR="002116D2" w:rsidRPr="002116D2" w:rsidRDefault="002116D2" w:rsidP="002116D2">
      <w:pPr>
        <w:spacing w:after="0" w:line="240" w:lineRule="auto"/>
        <w:ind w:firstLine="709"/>
        <w:jc w:val="both"/>
        <w:rPr>
          <w:rFonts w:ascii="Times New Roman" w:eastAsia="Calibri" w:hAnsi="Times New Roman" w:cs="Times New Roman"/>
          <w:i/>
          <w:sz w:val="28"/>
          <w:szCs w:val="28"/>
        </w:rPr>
      </w:pPr>
      <w:r w:rsidRPr="002116D2">
        <w:rPr>
          <w:rFonts w:ascii="Times New Roman" w:eastAsia="Times New Roman" w:hAnsi="Times New Roman" w:cs="Times New Roman"/>
          <w:sz w:val="28"/>
          <w:szCs w:val="24"/>
        </w:rPr>
        <w:t xml:space="preserve">По сравнению с 2016 годом </w:t>
      </w:r>
      <w:r w:rsidRPr="002116D2">
        <w:rPr>
          <w:rFonts w:ascii="Times New Roman" w:eastAsia="Times New Roman" w:hAnsi="Times New Roman" w:cs="Times New Roman"/>
          <w:b/>
          <w:i/>
          <w:sz w:val="28"/>
          <w:szCs w:val="24"/>
        </w:rPr>
        <w:t xml:space="preserve">в связи с отсутствием распределения федеральных средств </w:t>
      </w:r>
      <w:r w:rsidRPr="002116D2">
        <w:rPr>
          <w:rFonts w:ascii="Times New Roman" w:eastAsia="Calibri" w:hAnsi="Times New Roman" w:cs="Times New Roman"/>
          <w:b/>
          <w:i/>
          <w:sz w:val="28"/>
          <w:szCs w:val="28"/>
        </w:rPr>
        <w:t>в законопроекте не отражены расходы</w:t>
      </w:r>
      <w:r w:rsidRPr="002116D2">
        <w:rPr>
          <w:rFonts w:ascii="Times New Roman" w:eastAsia="Calibri" w:hAnsi="Times New Roman" w:cs="Times New Roman"/>
          <w:i/>
          <w:sz w:val="28"/>
          <w:szCs w:val="28"/>
        </w:rPr>
        <w:t xml:space="preserve"> </w:t>
      </w:r>
      <w:r w:rsidRPr="002116D2">
        <w:rPr>
          <w:rFonts w:ascii="Times New Roman" w:eastAsia="Calibri" w:hAnsi="Times New Roman" w:cs="Times New Roman"/>
          <w:sz w:val="28"/>
          <w:szCs w:val="28"/>
        </w:rPr>
        <w:t>на:</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выплату единовременного пособия при всех формах устройства детей, лишенных родительского попечения, в семью – 17,6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ежемесячную денежную выплату, назначаемую в случае рождения третьего ребенка или последующих детей до достижения ребенком возраста трех лет – 665,6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w:t>
      </w:r>
      <w:r w:rsidR="00DC6CD7">
        <w:rPr>
          <w:rFonts w:ascii="Times New Roman" w:hAnsi="Times New Roman" w:cs="Times New Roman"/>
          <w:sz w:val="28"/>
          <w:szCs w:val="28"/>
        </w:rPr>
        <w:t>жбу по призыву, в соответствии с</w:t>
      </w:r>
      <w:r w:rsidR="00AA4600">
        <w:rPr>
          <w:rFonts w:ascii="Times New Roman" w:hAnsi="Times New Roman" w:cs="Times New Roman"/>
          <w:sz w:val="28"/>
          <w:szCs w:val="28"/>
        </w:rPr>
        <w:t xml:space="preserve"> Ф</w:t>
      </w:r>
      <w:r w:rsidRPr="002116D2">
        <w:rPr>
          <w:rFonts w:ascii="Times New Roman" w:hAnsi="Times New Roman" w:cs="Times New Roman"/>
          <w:sz w:val="28"/>
          <w:szCs w:val="28"/>
        </w:rPr>
        <w:t>едеральным законом от 19.05.1995               № 81-ФЗ "О государственных пособиях гражданам, имеющим детей" – 29,9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осуществление переданных органами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 965</w:t>
      </w:r>
      <w:r w:rsidR="006C6628">
        <w:rPr>
          <w:rFonts w:ascii="Times New Roman" w:hAnsi="Times New Roman" w:cs="Times New Roman"/>
          <w:sz w:val="28"/>
          <w:szCs w:val="28"/>
        </w:rPr>
        <w:t>,0</w:t>
      </w:r>
      <w:r w:rsidRPr="002116D2">
        <w:rPr>
          <w:rFonts w:ascii="Times New Roman" w:hAnsi="Times New Roman" w:cs="Times New Roman"/>
          <w:sz w:val="28"/>
          <w:szCs w:val="28"/>
        </w:rPr>
        <w:t xml:space="preserve">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осуществление переданных органами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 97,4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lastRenderedPageBreak/>
        <w:t>оплату жилищно-коммунальных услуг отдельным категориям граждан – 1245,9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мероприятия государственной программы Российской Федерации "Доступная среда" – 36,4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 – 126,</w:t>
      </w:r>
      <w:r w:rsidR="006C6628">
        <w:rPr>
          <w:rFonts w:ascii="Times New Roman" w:hAnsi="Times New Roman" w:cs="Times New Roman"/>
          <w:sz w:val="28"/>
          <w:szCs w:val="28"/>
        </w:rPr>
        <w:t>1</w:t>
      </w:r>
      <w:r w:rsidRPr="002116D2">
        <w:rPr>
          <w:rFonts w:ascii="Times New Roman" w:hAnsi="Times New Roman" w:cs="Times New Roman"/>
          <w:sz w:val="28"/>
          <w:szCs w:val="28"/>
        </w:rPr>
        <w:t xml:space="preserve">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осуществление полномочий по обеспечению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 – 22,4 млн рублей;</w:t>
      </w:r>
    </w:p>
    <w:p w:rsidR="002116D2" w:rsidRPr="002116D2" w:rsidRDefault="002116D2" w:rsidP="002116D2">
      <w:pPr>
        <w:spacing w:after="0" w:line="240" w:lineRule="auto"/>
        <w:ind w:firstLine="708"/>
        <w:jc w:val="both"/>
        <w:rPr>
          <w:rFonts w:ascii="Times New Roman" w:eastAsia="Times New Roman" w:hAnsi="Times New Roman" w:cs="Times New Roman"/>
          <w:sz w:val="28"/>
          <w:szCs w:val="28"/>
          <w:lang w:eastAsia="ru-RU"/>
        </w:rPr>
      </w:pPr>
      <w:r w:rsidRPr="002116D2">
        <w:rPr>
          <w:rFonts w:ascii="Times New Roman" w:eastAsia="Calibri" w:hAnsi="Times New Roman" w:cs="Times New Roman"/>
          <w:b/>
          <w:i/>
          <w:sz w:val="28"/>
          <w:szCs w:val="28"/>
        </w:rPr>
        <w:t>За счет средств краевого бюджета</w:t>
      </w:r>
      <w:r w:rsidRPr="002116D2">
        <w:rPr>
          <w:rFonts w:ascii="Times New Roman" w:eastAsia="Calibri" w:hAnsi="Times New Roman" w:cs="Times New Roman"/>
          <w:b/>
          <w:sz w:val="28"/>
          <w:szCs w:val="28"/>
        </w:rPr>
        <w:t xml:space="preserve"> </w:t>
      </w:r>
      <w:r w:rsidRPr="002116D2">
        <w:rPr>
          <w:rFonts w:ascii="Times New Roman" w:eastAsia="Calibri" w:hAnsi="Times New Roman" w:cs="Times New Roman"/>
          <w:b/>
          <w:i/>
          <w:sz w:val="28"/>
          <w:szCs w:val="28"/>
        </w:rPr>
        <w:t>н</w:t>
      </w:r>
      <w:r w:rsidRPr="002116D2">
        <w:rPr>
          <w:rFonts w:ascii="Times New Roman" w:eastAsia="Times New Roman" w:hAnsi="Times New Roman" w:cs="Times New Roman"/>
          <w:b/>
          <w:i/>
          <w:sz w:val="28"/>
          <w:szCs w:val="28"/>
          <w:lang w:eastAsia="ru-RU"/>
        </w:rPr>
        <w:t xml:space="preserve">е запланированы на 2017 год по сравнению с 2016 годом бюджетные ассигнования </w:t>
      </w:r>
      <w:r w:rsidRPr="002116D2">
        <w:rPr>
          <w:rFonts w:ascii="Times New Roman" w:eastAsia="Times New Roman" w:hAnsi="Times New Roman" w:cs="Times New Roman"/>
          <w:sz w:val="28"/>
          <w:szCs w:val="28"/>
          <w:lang w:eastAsia="ru-RU"/>
        </w:rPr>
        <w:t>на:</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укрепление материально-технической базы учреждений социального обслуживания населения - 3,8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оказание адресной социальной помощи неработающим пенсионерам – 5,1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приобретение краевыми государственными учреждениями особо ценного движимого имущества – 6,1 млн рублей;</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 xml:space="preserve">приобретение в собственность Приморского края земельного участка и здания для размещения психоневрологического интерната в п. Раздольное Надеждинского муниципального района, реконструкция зданий краевого государственного бюджетного учреждения социального обслуживания "Раздольненский психоневрологический интернат", в том числе проектно-изыскательские работы – 17,6 млн рублей. </w:t>
      </w:r>
    </w:p>
    <w:p w:rsidR="002116D2" w:rsidRPr="002116D2" w:rsidRDefault="002116D2" w:rsidP="002116D2">
      <w:pPr>
        <w:spacing w:after="0" w:line="240" w:lineRule="auto"/>
        <w:ind w:firstLine="708"/>
        <w:jc w:val="both"/>
        <w:rPr>
          <w:rFonts w:ascii="Times New Roman" w:hAnsi="Times New Roman" w:cs="Times New Roman"/>
          <w:i/>
          <w:sz w:val="28"/>
          <w:szCs w:val="28"/>
        </w:rPr>
      </w:pPr>
      <w:r w:rsidRPr="002116D2">
        <w:rPr>
          <w:rFonts w:ascii="Times New Roman" w:hAnsi="Times New Roman" w:cs="Times New Roman"/>
          <w:i/>
          <w:sz w:val="28"/>
          <w:szCs w:val="28"/>
        </w:rPr>
        <w:t>Справочно: за 9 месяцев 2016 года планируемые бюджетные ассигнования по данному мероприятию в сумме 20,7 млн рублей не освоены</w:t>
      </w:r>
      <w:r w:rsidR="00A45BC6">
        <w:rPr>
          <w:rFonts w:ascii="Times New Roman" w:hAnsi="Times New Roman" w:cs="Times New Roman"/>
          <w:i/>
          <w:sz w:val="28"/>
          <w:szCs w:val="28"/>
        </w:rPr>
        <w:t>. С</w:t>
      </w:r>
      <w:r w:rsidR="00A45BC6" w:rsidRPr="002116D2">
        <w:rPr>
          <w:rFonts w:ascii="Times New Roman" w:hAnsi="Times New Roman" w:cs="Times New Roman"/>
          <w:i/>
          <w:sz w:val="28"/>
          <w:szCs w:val="28"/>
        </w:rPr>
        <w:t>огласно информации департамента труда и социального развития Приморского края</w:t>
      </w:r>
      <w:r w:rsidR="00A45BC6">
        <w:rPr>
          <w:rFonts w:ascii="Times New Roman" w:hAnsi="Times New Roman" w:cs="Times New Roman"/>
          <w:i/>
          <w:sz w:val="28"/>
          <w:szCs w:val="28"/>
        </w:rPr>
        <w:t xml:space="preserve"> - </w:t>
      </w:r>
      <w:r w:rsidRPr="002116D2">
        <w:rPr>
          <w:rFonts w:ascii="Times New Roman" w:hAnsi="Times New Roman" w:cs="Times New Roman"/>
          <w:i/>
          <w:sz w:val="28"/>
          <w:szCs w:val="28"/>
        </w:rPr>
        <w:t>не</w:t>
      </w:r>
      <w:r w:rsidR="00A45BC6">
        <w:rPr>
          <w:rFonts w:ascii="Times New Roman" w:hAnsi="Times New Roman" w:cs="Times New Roman"/>
          <w:i/>
          <w:sz w:val="28"/>
          <w:szCs w:val="28"/>
        </w:rPr>
        <w:t xml:space="preserve"> </w:t>
      </w:r>
      <w:r w:rsidRPr="002116D2">
        <w:rPr>
          <w:rFonts w:ascii="Times New Roman" w:hAnsi="Times New Roman" w:cs="Times New Roman"/>
          <w:i/>
          <w:sz w:val="28"/>
          <w:szCs w:val="28"/>
        </w:rPr>
        <w:t>принят</w:t>
      </w:r>
      <w:r w:rsidR="00A45BC6">
        <w:rPr>
          <w:rFonts w:ascii="Times New Roman" w:hAnsi="Times New Roman" w:cs="Times New Roman"/>
          <w:i/>
          <w:sz w:val="28"/>
          <w:szCs w:val="28"/>
        </w:rPr>
        <w:t>о</w:t>
      </w:r>
      <w:r w:rsidRPr="002116D2">
        <w:rPr>
          <w:rFonts w:ascii="Times New Roman" w:hAnsi="Times New Roman" w:cs="Times New Roman"/>
          <w:i/>
          <w:sz w:val="28"/>
          <w:szCs w:val="28"/>
        </w:rPr>
        <w:t xml:space="preserve"> решени</w:t>
      </w:r>
      <w:r w:rsidR="00A45BC6">
        <w:rPr>
          <w:rFonts w:ascii="Times New Roman" w:hAnsi="Times New Roman" w:cs="Times New Roman"/>
          <w:i/>
          <w:sz w:val="28"/>
          <w:szCs w:val="28"/>
        </w:rPr>
        <w:t>е</w:t>
      </w:r>
      <w:r w:rsidRPr="002116D2">
        <w:rPr>
          <w:rFonts w:ascii="Times New Roman" w:hAnsi="Times New Roman" w:cs="Times New Roman"/>
          <w:i/>
          <w:sz w:val="28"/>
          <w:szCs w:val="28"/>
        </w:rPr>
        <w:t xml:space="preserve"> о предоставлении субсидии на осуществление капитальных вложений в объекты капитального строительства и в приобретение объектов недвижимого имущества;</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реконструкцию здания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 – 3,0 млн рублей.</w:t>
      </w:r>
    </w:p>
    <w:p w:rsidR="002116D2" w:rsidRPr="002116D2" w:rsidRDefault="002116D2" w:rsidP="002116D2">
      <w:pPr>
        <w:spacing w:after="0" w:line="240" w:lineRule="auto"/>
        <w:ind w:firstLine="708"/>
        <w:jc w:val="both"/>
        <w:rPr>
          <w:rFonts w:ascii="Times New Roman" w:hAnsi="Times New Roman" w:cs="Times New Roman"/>
          <w:i/>
          <w:sz w:val="28"/>
          <w:szCs w:val="28"/>
        </w:rPr>
      </w:pPr>
      <w:r w:rsidRPr="002116D2">
        <w:rPr>
          <w:rFonts w:ascii="Times New Roman" w:hAnsi="Times New Roman" w:cs="Times New Roman"/>
          <w:i/>
          <w:sz w:val="28"/>
          <w:szCs w:val="28"/>
        </w:rPr>
        <w:t>Справочно: за 9 месяцев 2016 года планируемые бюджетные ассигнования по данному мероприятию в сумме 3,0 млн рублей не освоены</w:t>
      </w:r>
      <w:r w:rsidR="00A45BC6">
        <w:rPr>
          <w:rFonts w:ascii="Times New Roman" w:hAnsi="Times New Roman" w:cs="Times New Roman"/>
          <w:i/>
          <w:sz w:val="28"/>
          <w:szCs w:val="28"/>
        </w:rPr>
        <w:t>. По</w:t>
      </w:r>
      <w:r w:rsidR="00A45BC6" w:rsidRPr="002116D2">
        <w:rPr>
          <w:rFonts w:ascii="Times New Roman" w:hAnsi="Times New Roman" w:cs="Times New Roman"/>
          <w:i/>
          <w:sz w:val="28"/>
          <w:szCs w:val="28"/>
        </w:rPr>
        <w:t xml:space="preserve"> информации департамента труда и социального развития Приморского края</w:t>
      </w:r>
      <w:r w:rsidR="00A45BC6">
        <w:rPr>
          <w:rFonts w:ascii="Times New Roman" w:hAnsi="Times New Roman" w:cs="Times New Roman"/>
          <w:i/>
          <w:sz w:val="28"/>
          <w:szCs w:val="28"/>
        </w:rPr>
        <w:t xml:space="preserve"> </w:t>
      </w:r>
      <w:r w:rsidRPr="002116D2">
        <w:rPr>
          <w:rFonts w:ascii="Times New Roman" w:hAnsi="Times New Roman" w:cs="Times New Roman"/>
          <w:i/>
          <w:sz w:val="28"/>
          <w:szCs w:val="28"/>
        </w:rPr>
        <w:t>не</w:t>
      </w:r>
      <w:r w:rsidR="00A45BC6">
        <w:rPr>
          <w:rFonts w:ascii="Times New Roman" w:hAnsi="Times New Roman" w:cs="Times New Roman"/>
          <w:i/>
          <w:sz w:val="28"/>
          <w:szCs w:val="28"/>
        </w:rPr>
        <w:t xml:space="preserve"> </w:t>
      </w:r>
      <w:r w:rsidRPr="002116D2">
        <w:rPr>
          <w:rFonts w:ascii="Times New Roman" w:hAnsi="Times New Roman" w:cs="Times New Roman"/>
          <w:i/>
          <w:sz w:val="28"/>
          <w:szCs w:val="28"/>
        </w:rPr>
        <w:t>принят</w:t>
      </w:r>
      <w:r w:rsidR="00A45BC6">
        <w:rPr>
          <w:rFonts w:ascii="Times New Roman" w:hAnsi="Times New Roman" w:cs="Times New Roman"/>
          <w:i/>
          <w:sz w:val="28"/>
          <w:szCs w:val="28"/>
        </w:rPr>
        <w:t>о</w:t>
      </w:r>
      <w:r w:rsidRPr="002116D2">
        <w:rPr>
          <w:rFonts w:ascii="Times New Roman" w:hAnsi="Times New Roman" w:cs="Times New Roman"/>
          <w:i/>
          <w:sz w:val="28"/>
          <w:szCs w:val="28"/>
        </w:rPr>
        <w:t xml:space="preserve"> решени</w:t>
      </w:r>
      <w:r w:rsidR="00A45BC6">
        <w:rPr>
          <w:rFonts w:ascii="Times New Roman" w:hAnsi="Times New Roman" w:cs="Times New Roman"/>
          <w:i/>
          <w:sz w:val="28"/>
          <w:szCs w:val="28"/>
        </w:rPr>
        <w:t>е</w:t>
      </w:r>
      <w:r w:rsidRPr="002116D2">
        <w:rPr>
          <w:rFonts w:ascii="Times New Roman" w:hAnsi="Times New Roman" w:cs="Times New Roman"/>
          <w:i/>
          <w:sz w:val="28"/>
          <w:szCs w:val="28"/>
        </w:rPr>
        <w:t xml:space="preserve"> о предоставлении субсидии на осуществление капитальных вложений в объекты капитального строительства и в приобретение объектов недвижимого имущества; </w:t>
      </w:r>
    </w:p>
    <w:p w:rsidR="002116D2" w:rsidRPr="002116D2" w:rsidRDefault="002116D2" w:rsidP="002116D2">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 xml:space="preserve">предоставление денежной выплаты гражданам, жилые помещения которых признаны непригодными для проживания в результате чрезвычайной ситуации, вызванной ливневыми дождями на территории </w:t>
      </w:r>
      <w:r w:rsidRPr="002116D2">
        <w:rPr>
          <w:rFonts w:ascii="Times New Roman" w:hAnsi="Times New Roman" w:cs="Times New Roman"/>
          <w:sz w:val="28"/>
          <w:szCs w:val="28"/>
        </w:rPr>
        <w:lastRenderedPageBreak/>
        <w:t>Приморского края 20-30 августа 2015 года, на приобретение или строительство жилого помещения – 71,8 млн рублей.</w:t>
      </w:r>
    </w:p>
    <w:p w:rsidR="002116D2" w:rsidRPr="002116D2" w:rsidRDefault="002116D2" w:rsidP="002116D2">
      <w:pPr>
        <w:spacing w:after="0" w:line="240" w:lineRule="auto"/>
        <w:ind w:firstLine="708"/>
        <w:jc w:val="both"/>
        <w:rPr>
          <w:rFonts w:ascii="Times New Roman" w:hAnsi="Times New Roman" w:cs="Times New Roman"/>
          <w:sz w:val="28"/>
          <w:szCs w:val="28"/>
          <w:highlight w:val="yellow"/>
        </w:rPr>
      </w:pPr>
      <w:r w:rsidRPr="002116D2">
        <w:rPr>
          <w:rFonts w:ascii="Times New Roman" w:hAnsi="Times New Roman" w:cs="Times New Roman"/>
          <w:i/>
          <w:sz w:val="28"/>
          <w:szCs w:val="28"/>
        </w:rPr>
        <w:t xml:space="preserve">Справочно: за 9 месяцев 2016 года планируемые бюджетные ассигнования по данному мероприятию в сумме 71,8 млн рублей освоены на 40,9 %, или 29,4 млн рублей, что связано с не предоставлением договоров купли-продажи </w:t>
      </w:r>
      <w:r w:rsidR="00A45BC6">
        <w:rPr>
          <w:rFonts w:ascii="Times New Roman" w:hAnsi="Times New Roman" w:cs="Times New Roman"/>
          <w:i/>
          <w:sz w:val="28"/>
          <w:szCs w:val="28"/>
        </w:rPr>
        <w:t xml:space="preserve">гражданами </w:t>
      </w:r>
      <w:r w:rsidRPr="002116D2">
        <w:rPr>
          <w:rFonts w:ascii="Times New Roman" w:hAnsi="Times New Roman" w:cs="Times New Roman"/>
          <w:i/>
          <w:sz w:val="28"/>
          <w:szCs w:val="28"/>
        </w:rPr>
        <w:t>(согласно информации департамента труда и социального развития Приморского края).</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b/>
          <w:i/>
          <w:sz w:val="28"/>
          <w:szCs w:val="24"/>
          <w:lang w:eastAsia="ru-RU"/>
        </w:rPr>
        <w:t>С уменьшением к уровню 2016 года запланированы расходы за счет средств краевого бюджета</w:t>
      </w:r>
      <w:r w:rsidRPr="002116D2">
        <w:rPr>
          <w:rFonts w:ascii="Times New Roman" w:eastAsia="Times New Roman" w:hAnsi="Times New Roman" w:cs="Times New Roman"/>
          <w:sz w:val="28"/>
          <w:szCs w:val="24"/>
          <w:lang w:eastAsia="ru-RU"/>
        </w:rPr>
        <w:t xml:space="preserve"> на:     </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sz w:val="28"/>
          <w:szCs w:val="24"/>
          <w:lang w:eastAsia="ru-RU"/>
        </w:rPr>
        <w:t>ежемесячные денежные выплаты ветеранам труда – на 15,0 млн рублей (2016 год – 1097,6 млн рублей, 2017 год – 1082,6 млн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sz w:val="28"/>
          <w:szCs w:val="24"/>
          <w:lang w:eastAsia="ru-RU"/>
        </w:rPr>
        <w:t>меры социальной поддержки по обеспечению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 - на 2,1 млн рублей (2016 год – 52,1 млн рублей, 2017 год – 50,0 млн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sz w:val="28"/>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 на 54,8 млн рублей (2016 год – 75,9 млн рублей, на 2017 год – 21,1 млн рублей)</w:t>
      </w:r>
      <w:r w:rsidR="00D161F2">
        <w:rPr>
          <w:rFonts w:ascii="Times New Roman" w:eastAsia="Times New Roman" w:hAnsi="Times New Roman" w:cs="Times New Roman"/>
          <w:sz w:val="28"/>
          <w:szCs w:val="24"/>
          <w:lang w:eastAsia="ru-RU"/>
        </w:rPr>
        <w:t>.</w:t>
      </w:r>
      <w:r w:rsidRPr="002116D2">
        <w:rPr>
          <w:rFonts w:ascii="Times New Roman" w:eastAsia="Times New Roman" w:hAnsi="Times New Roman" w:cs="Times New Roman"/>
          <w:sz w:val="28"/>
          <w:szCs w:val="24"/>
          <w:lang w:eastAsia="ru-RU"/>
        </w:rPr>
        <w:t xml:space="preserve"> По информации департамент</w:t>
      </w:r>
      <w:r w:rsidR="00A45BC6">
        <w:rPr>
          <w:rFonts w:ascii="Times New Roman" w:eastAsia="Times New Roman" w:hAnsi="Times New Roman" w:cs="Times New Roman"/>
          <w:sz w:val="28"/>
          <w:szCs w:val="24"/>
          <w:lang w:eastAsia="ru-RU"/>
        </w:rPr>
        <w:t>а</w:t>
      </w:r>
      <w:r w:rsidRPr="002116D2">
        <w:rPr>
          <w:rFonts w:ascii="Times New Roman" w:eastAsia="Times New Roman" w:hAnsi="Times New Roman" w:cs="Times New Roman"/>
          <w:sz w:val="28"/>
          <w:szCs w:val="24"/>
          <w:lang w:eastAsia="ru-RU"/>
        </w:rPr>
        <w:t xml:space="preserve"> труда и социального развития Приморского края средства запланированы в соответствии с ожидаемой потребностью на проведение капитального ремонта в 6 учреждениях социального обеспечения;</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sz w:val="28"/>
          <w:szCs w:val="24"/>
          <w:lang w:eastAsia="ru-RU"/>
        </w:rPr>
        <w:t>расходы на приобретение краевыми государственными учреждениями особо ценного движимого имущества – на 5,5 млн рублей (2016 год – 16,5 млн рублей, 2017 год - 11,0 млн рублей);</w:t>
      </w:r>
    </w:p>
    <w:p w:rsidR="002116D2" w:rsidRPr="002116D2" w:rsidRDefault="002116D2" w:rsidP="002116D2">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sz w:val="28"/>
          <w:szCs w:val="24"/>
          <w:lang w:eastAsia="ru-RU"/>
        </w:rPr>
        <w:t>предоставление социальной выплаты на приобретение жилья семье, в которой родились одновременно трое и более детей – на 2,2 млн рублей (2016 год – 32,5 млн рублей, 2017 год – 30,3 млн рублей). По информации департамента труда и социального развития Приморского края ожидается снижение численности граждан, имеющих право на получение данной выплаты в связи</w:t>
      </w:r>
      <w:r w:rsidRPr="002116D2">
        <w:rPr>
          <w:rFonts w:ascii="Times New Roman" w:eastAsia="Times New Roman" w:hAnsi="Times New Roman" w:cs="Times New Roman"/>
          <w:sz w:val="28"/>
          <w:szCs w:val="28"/>
          <w:lang w:eastAsia="ru-RU"/>
        </w:rPr>
        <w:t xml:space="preserve"> с изменениями, внесенными в постановление Губернатора Приморского края от 21.05.2009 № 32-пг (редакция от 28.07.2016) "О Порядке предоставления социальной выплаты на приобретение жилья семье, в которой родилось одновременно трое и более детей" социальная выплата предоставляется семье, в которой с </w:t>
      </w:r>
      <w:r w:rsidR="00A45BC6">
        <w:rPr>
          <w:rFonts w:ascii="Times New Roman" w:eastAsia="Times New Roman" w:hAnsi="Times New Roman" w:cs="Times New Roman"/>
          <w:sz w:val="28"/>
          <w:szCs w:val="28"/>
          <w:lang w:eastAsia="ru-RU"/>
        </w:rPr>
        <w:t>0</w:t>
      </w:r>
      <w:r w:rsidRPr="002116D2">
        <w:rPr>
          <w:rFonts w:ascii="Times New Roman" w:eastAsia="Times New Roman" w:hAnsi="Times New Roman" w:cs="Times New Roman"/>
          <w:sz w:val="28"/>
          <w:szCs w:val="28"/>
          <w:lang w:eastAsia="ru-RU"/>
        </w:rPr>
        <w:t>1</w:t>
      </w:r>
      <w:r w:rsidR="00A45BC6">
        <w:rPr>
          <w:rFonts w:ascii="Times New Roman" w:eastAsia="Times New Roman" w:hAnsi="Times New Roman" w:cs="Times New Roman"/>
          <w:sz w:val="28"/>
          <w:szCs w:val="28"/>
          <w:lang w:eastAsia="ru-RU"/>
        </w:rPr>
        <w:t>.01.</w:t>
      </w:r>
      <w:r w:rsidRPr="002116D2">
        <w:rPr>
          <w:rFonts w:ascii="Times New Roman" w:eastAsia="Times New Roman" w:hAnsi="Times New Roman" w:cs="Times New Roman"/>
          <w:sz w:val="28"/>
          <w:szCs w:val="28"/>
          <w:lang w:eastAsia="ru-RU"/>
        </w:rPr>
        <w:t xml:space="preserve">2016  родилось одновременно трое и более детей, в случае нуждаемости такой семьи в жилом помещении. Признание семьи нуждающейся в жилом помещении и принятие ее на учет в качестве нуждающейся в жилом помещении осуществляется органами местного самоуправления городских поселений и городских округов Приморского края в соответствии с </w:t>
      </w:r>
      <w:hyperlink r:id="rId30" w:history="1">
        <w:r w:rsidRPr="002116D2">
          <w:rPr>
            <w:rFonts w:ascii="Times New Roman" w:eastAsia="Times New Roman" w:hAnsi="Times New Roman" w:cs="Times New Roman"/>
            <w:sz w:val="28"/>
            <w:szCs w:val="28"/>
            <w:lang w:eastAsia="ru-RU"/>
          </w:rPr>
          <w:t>Законом</w:t>
        </w:r>
      </w:hyperlink>
      <w:r w:rsidRPr="002116D2">
        <w:rPr>
          <w:rFonts w:ascii="Times New Roman" w:eastAsia="Times New Roman" w:hAnsi="Times New Roman" w:cs="Times New Roman"/>
          <w:sz w:val="28"/>
          <w:szCs w:val="28"/>
          <w:lang w:eastAsia="ru-RU"/>
        </w:rPr>
        <w:t xml:space="preserve"> Приморского края от 11.11.2005 № 297-КЗ "О порядке ведения органами местного самоуправления Приморского края учета граждан в качестве нуждающихся в жилых </w:t>
      </w:r>
      <w:r w:rsidRPr="002116D2">
        <w:rPr>
          <w:rFonts w:ascii="Times New Roman" w:eastAsia="Times New Roman" w:hAnsi="Times New Roman" w:cs="Times New Roman"/>
          <w:sz w:val="28"/>
          <w:szCs w:val="28"/>
          <w:lang w:eastAsia="ru-RU"/>
        </w:rPr>
        <w:lastRenderedPageBreak/>
        <w:t>помещениях, предоставляемых по договорам социального найма" независимо от имущественного положения семьи;</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4"/>
          <w:lang w:eastAsia="ru-RU"/>
        </w:rPr>
      </w:pPr>
      <w:r w:rsidRPr="002116D2">
        <w:rPr>
          <w:rFonts w:ascii="Times New Roman" w:eastAsia="Times New Roman" w:hAnsi="Times New Roman" w:cs="Times New Roman"/>
          <w:sz w:val="28"/>
          <w:szCs w:val="24"/>
          <w:lang w:eastAsia="ru-RU"/>
        </w:rPr>
        <w:t>предоставление денежной выплаты гражданам, жилые помещения которых признаны непригодными для проживания в результате чрезвычайной ситуации, вызванной ливневыми дождями на территории Приморского края 29-30 августа 2016 года, на приобретение или строительство жилого помещения – на 100,0 млн рублей (2016 год – 150,0 млн рублей, 2017 год – 50,0 млн рублей). Выплаты запланированы из расчета на 27 семей (по 1,85 млн рублей на каждую).</w:t>
      </w:r>
    </w:p>
    <w:p w:rsidR="002116D2" w:rsidRPr="002116D2" w:rsidRDefault="002116D2" w:rsidP="002116D2">
      <w:pPr>
        <w:spacing w:after="0" w:line="240" w:lineRule="auto"/>
        <w:ind w:firstLine="720"/>
        <w:jc w:val="both"/>
        <w:rPr>
          <w:rFonts w:ascii="Times New Roman" w:eastAsia="Times New Roman" w:hAnsi="Times New Roman" w:cs="Times New Roman"/>
          <w:i/>
          <w:sz w:val="28"/>
          <w:szCs w:val="28"/>
          <w:lang w:eastAsia="ru-RU"/>
        </w:rPr>
      </w:pPr>
      <w:r w:rsidRPr="002116D2">
        <w:rPr>
          <w:rFonts w:ascii="Times New Roman" w:eastAsia="Times New Roman" w:hAnsi="Times New Roman" w:cs="Times New Roman"/>
          <w:b/>
          <w:i/>
          <w:sz w:val="28"/>
          <w:szCs w:val="28"/>
          <w:lang w:eastAsia="ru-RU"/>
        </w:rPr>
        <w:t>В 2017 году на уровне 2016 года запланированы расходы за счет средств краевого бюджета</w:t>
      </w:r>
      <w:r w:rsidRPr="002116D2">
        <w:rPr>
          <w:rFonts w:ascii="Times New Roman" w:eastAsia="Times New Roman" w:hAnsi="Times New Roman" w:cs="Times New Roman"/>
          <w:sz w:val="28"/>
          <w:szCs w:val="28"/>
          <w:lang w:eastAsia="ru-RU"/>
        </w:rPr>
        <w:t xml:space="preserve"> на</w:t>
      </w:r>
      <w:r w:rsidRPr="002116D2">
        <w:rPr>
          <w:rFonts w:ascii="Times New Roman" w:eastAsia="Times New Roman" w:hAnsi="Times New Roman" w:cs="Times New Roman"/>
          <w:i/>
          <w:sz w:val="28"/>
          <w:szCs w:val="28"/>
          <w:lang w:eastAsia="ru-RU"/>
        </w:rPr>
        <w:t xml:space="preserve">: </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реализацию программы трудовой адаптации детей с ограниченными возможностями "Шаг навстречу" – 0,8 млн рублей;</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меры социальной поддержки по обеспечению тест-полосками детей, страдающих сахарным диабетом – 4,7 млн рублей, при этом в действующей редакции ГП средства на 2017 год по данному виду расходов не предусмотрены;</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организацию дистанционного образования детей-инвалидов – 2,3 млн рублей;</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 – 5,9 млн рублей;</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государственную социальную помощь малоимущим гражданам и реабилитированным лицам – 4,6 млн рублей;</w:t>
      </w:r>
    </w:p>
    <w:p w:rsidR="002116D2" w:rsidRPr="002116D2" w:rsidRDefault="002116D2" w:rsidP="002116D2">
      <w:pPr>
        <w:autoSpaceDE w:val="0"/>
        <w:autoSpaceDN w:val="0"/>
        <w:adjustRightInd w:val="0"/>
        <w:spacing w:after="0" w:line="240" w:lineRule="auto"/>
        <w:ind w:firstLine="540"/>
        <w:jc w:val="both"/>
        <w:rPr>
          <w:rFonts w:ascii="Times New Roman" w:hAnsi="Times New Roman" w:cs="Times New Roman"/>
          <w:sz w:val="28"/>
          <w:szCs w:val="28"/>
        </w:rPr>
      </w:pPr>
      <w:r w:rsidRPr="002116D2">
        <w:rPr>
          <w:rFonts w:ascii="Times New Roman" w:eastAsia="Times New Roman" w:hAnsi="Times New Roman" w:cs="Times New Roman"/>
          <w:sz w:val="28"/>
          <w:szCs w:val="24"/>
          <w:lang w:eastAsia="ru-RU"/>
        </w:rPr>
        <w:t xml:space="preserve">единовременную социальную выплату на ремонт жилого помещения лицам из числа детей-сирот и детей, оставшихся без попечения родителей – 1,8 млн рублей; </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социальную выплату на улучшение жилищных условий гражданам, усыновившим (удочерившим) детей – 20,0 млн рублей. В действующей редакции ГП средства на 2017 год по данному виду расходов не предусмотрены.</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b/>
          <w:i/>
          <w:sz w:val="28"/>
          <w:szCs w:val="28"/>
          <w:lang w:eastAsia="ru-RU"/>
        </w:rPr>
        <w:t>С увеличением к уровню 2016 года запланированы расходы за счет средств краевого бюджета</w:t>
      </w:r>
      <w:r w:rsidRPr="002116D2">
        <w:rPr>
          <w:rFonts w:ascii="Times New Roman" w:eastAsia="Times New Roman" w:hAnsi="Times New Roman" w:cs="Times New Roman"/>
          <w:i/>
          <w:sz w:val="28"/>
          <w:szCs w:val="28"/>
          <w:lang w:eastAsia="ru-RU"/>
        </w:rPr>
        <w:t xml:space="preserve"> </w:t>
      </w:r>
      <w:r w:rsidRPr="002116D2">
        <w:rPr>
          <w:rFonts w:ascii="Times New Roman" w:eastAsia="Times New Roman" w:hAnsi="Times New Roman" w:cs="Times New Roman"/>
          <w:sz w:val="28"/>
          <w:szCs w:val="28"/>
          <w:lang w:eastAsia="ru-RU"/>
        </w:rPr>
        <w:t>на:</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4"/>
          <w:lang w:eastAsia="ru-RU"/>
        </w:rPr>
        <w:t xml:space="preserve">предоставление мер социальной поддержки приемных семей – на </w:t>
      </w:r>
      <w:r w:rsidR="006C6628">
        <w:rPr>
          <w:rFonts w:ascii="Times New Roman" w:eastAsia="Times New Roman" w:hAnsi="Times New Roman" w:cs="Times New Roman"/>
          <w:sz w:val="28"/>
          <w:szCs w:val="24"/>
          <w:lang w:eastAsia="ru-RU"/>
        </w:rPr>
        <w:t>10,9</w:t>
      </w:r>
      <w:r w:rsidRPr="002116D2">
        <w:rPr>
          <w:rFonts w:ascii="Times New Roman" w:eastAsia="Times New Roman" w:hAnsi="Times New Roman" w:cs="Times New Roman"/>
          <w:sz w:val="28"/>
          <w:szCs w:val="24"/>
          <w:lang w:eastAsia="ru-RU"/>
        </w:rPr>
        <w:t> млн рублей (2016 год – 208,3 млн рублей, 2017 год – 219,2 млн рублей).</w:t>
      </w:r>
      <w:r w:rsidRPr="002116D2">
        <w:rPr>
          <w:rFonts w:ascii="Times New Roman" w:eastAsia="Times New Roman" w:hAnsi="Times New Roman" w:cs="Times New Roman"/>
          <w:sz w:val="28"/>
          <w:szCs w:val="24"/>
          <w:highlight w:val="yellow"/>
          <w:lang w:eastAsia="ru-RU"/>
        </w:rPr>
        <w:t xml:space="preserve"> </w:t>
      </w:r>
      <w:r w:rsidRPr="002116D2">
        <w:rPr>
          <w:rFonts w:ascii="Times New Roman" w:eastAsia="Times New Roman" w:hAnsi="Times New Roman" w:cs="Times New Roman"/>
          <w:sz w:val="28"/>
          <w:szCs w:val="24"/>
          <w:lang w:eastAsia="ru-RU"/>
        </w:rPr>
        <w:t>По информации департамента образования Приморского края на 2016 год средства предусмотрены 1685 получателям, исходя из ежемесячных выплат на детей в приемной семье (216,0 млн рублей), а также оплаты банковских услуг (3,2 млн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ежемесячные денежные выплаты опекунам (попечителям) на содержание детей, находящихся под опекой – на 22,0 млн рублей (2016 год – 440,6 млн рублей, 2017 год – 462,6 тыс.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lastRenderedPageBreak/>
        <w:t>предоставление регионального материнского (семейного капитала) – на 48,7 млн рублей (2016 год – 331,5 млн рублей, 2017 год – 380,2), что связано с</w:t>
      </w:r>
      <w:r w:rsidR="00C23E4C">
        <w:t xml:space="preserve"> </w:t>
      </w:r>
      <w:r w:rsidR="00C23E4C" w:rsidRPr="00C23E4C">
        <w:rPr>
          <w:rFonts w:ascii="Times New Roman" w:hAnsi="Times New Roman" w:cs="Times New Roman"/>
          <w:sz w:val="28"/>
          <w:szCs w:val="28"/>
        </w:rPr>
        <w:t>у</w:t>
      </w:r>
      <w:r w:rsidRPr="002116D2">
        <w:rPr>
          <w:rFonts w:ascii="Times New Roman" w:eastAsia="Times New Roman" w:hAnsi="Times New Roman" w:cs="Times New Roman"/>
          <w:sz w:val="28"/>
          <w:szCs w:val="28"/>
          <w:lang w:eastAsia="ru-RU"/>
        </w:rPr>
        <w:t>величением численности получателей с 1670 человек в 2016 году до 2300 челове</w:t>
      </w:r>
      <w:r w:rsidR="00C23E4C">
        <w:rPr>
          <w:rFonts w:ascii="Times New Roman" w:eastAsia="Times New Roman" w:hAnsi="Times New Roman" w:cs="Times New Roman"/>
          <w:sz w:val="28"/>
          <w:szCs w:val="28"/>
          <w:lang w:eastAsia="ru-RU"/>
        </w:rPr>
        <w:t>к в 2017 году и размера выплаты</w:t>
      </w:r>
      <w:r w:rsidRPr="002116D2">
        <w:rPr>
          <w:rFonts w:ascii="Times New Roman" w:eastAsia="Times New Roman" w:hAnsi="Times New Roman" w:cs="Times New Roman"/>
          <w:sz w:val="28"/>
          <w:szCs w:val="28"/>
          <w:lang w:eastAsia="ru-RU"/>
        </w:rPr>
        <w:t>;</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ежемесячные пособия на ребенка – на 15,6 млн рублей (2016 год – 262,5 млн рублей, 2017 год – 278,1 млн рублей), что связано с увеличением размера выплаты и численности получателей выплаты с 40100 человек в 2016 году до 40300 в 2017 году;</w:t>
      </w:r>
    </w:p>
    <w:p w:rsidR="002116D2" w:rsidRPr="002116D2" w:rsidRDefault="002116D2" w:rsidP="002116D2">
      <w:pPr>
        <w:spacing w:after="0" w:line="240" w:lineRule="auto"/>
        <w:ind w:firstLine="720"/>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организацию и обеспечение отдыха и оздоровления детей, находящихся в трудной жизненной ситуации – на 11,6 млн рублей (2016 год – 64,2 млн рублей, 2017 год – 75,8 млн рублей). Средства запланированы на приобретение 5423 путевок в профильные смены на базе загородных оздоровительных учреждений, в загородные стационарные оздоровительные учреждения и санаторные оздоровительные лагеря круглогодичного действия. В действующей редакции ГП средства на 2017 год по данному виду расходов не предусмотрены;</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ежемесячную денежн</w:t>
      </w:r>
      <w:r w:rsidR="00A45BC6">
        <w:rPr>
          <w:rFonts w:ascii="Times New Roman" w:eastAsia="Times New Roman" w:hAnsi="Times New Roman" w:cs="Times New Roman"/>
          <w:sz w:val="28"/>
          <w:szCs w:val="28"/>
          <w:lang w:eastAsia="ru-RU"/>
        </w:rPr>
        <w:t>ую</w:t>
      </w:r>
      <w:r w:rsidRPr="002116D2">
        <w:rPr>
          <w:rFonts w:ascii="Times New Roman" w:eastAsia="Times New Roman" w:hAnsi="Times New Roman" w:cs="Times New Roman"/>
          <w:sz w:val="28"/>
          <w:szCs w:val="28"/>
          <w:lang w:eastAsia="ru-RU"/>
        </w:rPr>
        <w:t xml:space="preserve"> выплат</w:t>
      </w:r>
      <w:r w:rsidR="00A45BC6">
        <w:rPr>
          <w:rFonts w:ascii="Times New Roman" w:eastAsia="Times New Roman" w:hAnsi="Times New Roman" w:cs="Times New Roman"/>
          <w:sz w:val="28"/>
          <w:szCs w:val="28"/>
          <w:lang w:eastAsia="ru-RU"/>
        </w:rPr>
        <w:t>у</w:t>
      </w:r>
      <w:r w:rsidRPr="002116D2">
        <w:rPr>
          <w:rFonts w:ascii="Times New Roman" w:eastAsia="Times New Roman" w:hAnsi="Times New Roman" w:cs="Times New Roman"/>
          <w:sz w:val="28"/>
          <w:szCs w:val="28"/>
          <w:lang w:eastAsia="ru-RU"/>
        </w:rPr>
        <w:t>, назначаем</w:t>
      </w:r>
      <w:r w:rsidR="00A45BC6">
        <w:rPr>
          <w:rFonts w:ascii="Times New Roman" w:eastAsia="Times New Roman" w:hAnsi="Times New Roman" w:cs="Times New Roman"/>
          <w:sz w:val="28"/>
          <w:szCs w:val="28"/>
          <w:lang w:eastAsia="ru-RU"/>
        </w:rPr>
        <w:t>ую</w:t>
      </w:r>
      <w:r w:rsidRPr="002116D2">
        <w:rPr>
          <w:rFonts w:ascii="Times New Roman" w:eastAsia="Times New Roman" w:hAnsi="Times New Roman" w:cs="Times New Roman"/>
          <w:sz w:val="28"/>
          <w:szCs w:val="28"/>
          <w:lang w:eastAsia="ru-RU"/>
        </w:rPr>
        <w:t xml:space="preserve"> в случае рождения третьего ребенка или последующих детей до достижения ребенком возраста трех лет – на 119,8 млн рублей (2016 год – 661,7 млн рублей, 2017 год – 781,5 млн рублей), что связано с увеличение прожиточного минимума на ребенка до 13860 рублей (в 2016 году - 13649 руб.), снижением уровня софинансирования за счет федерального бюджета;</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обеспечение мер социальной поддержки по оплате жилищно-коммунальных услуг ветеранам труда – на 162,3 млн рублей (2016 год – 1554,0 млн рублей, 2017 год – 1716,3 млн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обеспечение мер социальной поддержки по оплате жилищно-коммунальных услуг педагогическим работникам образовательных учреждений,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01.01.2004 на территории Приморского края – на 46,4 млн рублей (2016 год – 405,0 млн рубле</w:t>
      </w:r>
      <w:r w:rsidR="00C23E4C">
        <w:rPr>
          <w:rFonts w:ascii="Times New Roman" w:eastAsia="Times New Roman" w:hAnsi="Times New Roman" w:cs="Times New Roman"/>
          <w:sz w:val="28"/>
          <w:szCs w:val="28"/>
          <w:lang w:eastAsia="ru-RU"/>
        </w:rPr>
        <w:t>й, 2017 год – 451,4 млн рублей);</w:t>
      </w:r>
      <w:r w:rsidRPr="002116D2">
        <w:rPr>
          <w:rFonts w:ascii="Times New Roman" w:eastAsia="Times New Roman" w:hAnsi="Times New Roman" w:cs="Times New Roman"/>
          <w:sz w:val="28"/>
          <w:szCs w:val="28"/>
          <w:lang w:eastAsia="ru-RU"/>
        </w:rPr>
        <w:t xml:space="preserve"> </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 xml:space="preserve">предоставление гражданам субсидий на оплату жилого помещения и коммунальных услуг – на 77,9 млн рублей </w:t>
      </w:r>
      <w:r w:rsidR="006C6628">
        <w:rPr>
          <w:rFonts w:ascii="Times New Roman" w:eastAsia="Times New Roman" w:hAnsi="Times New Roman" w:cs="Times New Roman"/>
          <w:sz w:val="28"/>
          <w:szCs w:val="28"/>
          <w:lang w:eastAsia="ru-RU"/>
        </w:rPr>
        <w:t>(</w:t>
      </w:r>
      <w:r w:rsidRPr="002116D2">
        <w:rPr>
          <w:rFonts w:ascii="Times New Roman" w:eastAsia="Times New Roman" w:hAnsi="Times New Roman" w:cs="Times New Roman"/>
          <w:sz w:val="28"/>
          <w:szCs w:val="28"/>
          <w:lang w:eastAsia="ru-RU"/>
        </w:rPr>
        <w:t>2016 год – 1118,4 млн рублей, 2017 год – 1196,3 млн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lang w:eastAsia="ru-RU"/>
        </w:rPr>
      </w:pPr>
      <w:r w:rsidRPr="002116D2">
        <w:rPr>
          <w:rFonts w:ascii="Times New Roman" w:eastAsia="Times New Roman" w:hAnsi="Times New Roman" w:cs="Times New Roman"/>
          <w:sz w:val="28"/>
          <w:szCs w:val="28"/>
          <w:lang w:eastAsia="ru-RU"/>
        </w:rPr>
        <w:t>предоставление компенсаций расходов на уплату взносов на капитальный ремонт общего имущества в многоквартирном доме отдельным категориям граждан – на 43,5 млн рублей (2016 год – 43,6 млн рублей, 2017 год – 87,1 млн рублей);</w:t>
      </w:r>
    </w:p>
    <w:p w:rsidR="002116D2" w:rsidRPr="002116D2" w:rsidRDefault="002116D2" w:rsidP="002116D2">
      <w:pPr>
        <w:spacing w:after="0" w:line="240" w:lineRule="auto"/>
        <w:ind w:firstLine="709"/>
        <w:jc w:val="both"/>
        <w:rPr>
          <w:rFonts w:ascii="Times New Roman" w:eastAsia="Times New Roman" w:hAnsi="Times New Roman" w:cs="Times New Roman"/>
          <w:sz w:val="28"/>
          <w:szCs w:val="28"/>
          <w:highlight w:val="yellow"/>
          <w:lang w:eastAsia="ru-RU"/>
        </w:rPr>
      </w:pPr>
      <w:r w:rsidRPr="002116D2">
        <w:rPr>
          <w:rFonts w:ascii="Times New Roman" w:eastAsia="Times New Roman" w:hAnsi="Times New Roman" w:cs="Times New Roman"/>
          <w:sz w:val="28"/>
          <w:szCs w:val="28"/>
          <w:lang w:eastAsia="ru-RU"/>
        </w:rPr>
        <w:t>социальные выплаты на компенсацию части расходов по уплате процентов по ипотечным жилищным кредитам – на 17,7 млн рублей (2016 год – 69,7 млн рублей, 2017 год – 87,4 млн рублей), что связано с</w:t>
      </w:r>
      <w:r w:rsidRPr="002116D2">
        <w:t xml:space="preserve"> </w:t>
      </w:r>
      <w:r w:rsidRPr="002116D2">
        <w:rPr>
          <w:rFonts w:ascii="Times New Roman" w:hAnsi="Times New Roman" w:cs="Times New Roman"/>
          <w:sz w:val="28"/>
          <w:szCs w:val="28"/>
        </w:rPr>
        <w:t>у</w:t>
      </w:r>
      <w:r w:rsidRPr="002116D2">
        <w:rPr>
          <w:rFonts w:ascii="Times New Roman" w:eastAsia="Times New Roman" w:hAnsi="Times New Roman" w:cs="Times New Roman"/>
          <w:sz w:val="28"/>
          <w:szCs w:val="28"/>
          <w:lang w:eastAsia="ru-RU"/>
        </w:rPr>
        <w:t xml:space="preserve">величением числа получателей социальной выплаты с 840 человек в 2016 году до 1040 человек в 2017 году.  </w:t>
      </w:r>
    </w:p>
    <w:p w:rsidR="002116D2" w:rsidRPr="002116D2" w:rsidRDefault="002116D2" w:rsidP="002116D2">
      <w:pPr>
        <w:spacing w:after="0" w:line="240" w:lineRule="auto"/>
        <w:ind w:firstLine="708"/>
        <w:rPr>
          <w:rFonts w:ascii="Times New Roman" w:eastAsia="Times New Roman" w:hAnsi="Times New Roman" w:cs="Times New Roman"/>
          <w:b/>
          <w:i/>
          <w:sz w:val="28"/>
          <w:szCs w:val="24"/>
        </w:rPr>
      </w:pPr>
      <w:r w:rsidRPr="002116D2">
        <w:rPr>
          <w:rFonts w:ascii="Times New Roman" w:eastAsia="Times New Roman" w:hAnsi="Times New Roman" w:cs="Times New Roman"/>
          <w:b/>
          <w:i/>
          <w:sz w:val="28"/>
          <w:szCs w:val="24"/>
        </w:rPr>
        <w:t xml:space="preserve">Законопроектом на 2017 год предусмотрены новые расходы </w:t>
      </w:r>
      <w:r w:rsidRPr="002116D2">
        <w:rPr>
          <w:rFonts w:ascii="Times New Roman" w:eastAsia="Times New Roman" w:hAnsi="Times New Roman" w:cs="Times New Roman"/>
          <w:sz w:val="28"/>
          <w:szCs w:val="24"/>
        </w:rPr>
        <w:t>на:</w:t>
      </w:r>
    </w:p>
    <w:p w:rsidR="002116D2" w:rsidRPr="002116D2" w:rsidRDefault="002116D2" w:rsidP="002116D2">
      <w:pPr>
        <w:spacing w:after="0" w:line="240" w:lineRule="auto"/>
        <w:ind w:firstLine="708"/>
        <w:jc w:val="both"/>
        <w:rPr>
          <w:rFonts w:ascii="Times New Roman" w:eastAsia="Times New Roman" w:hAnsi="Times New Roman" w:cs="Times New Roman"/>
          <w:sz w:val="28"/>
          <w:szCs w:val="24"/>
        </w:rPr>
      </w:pPr>
      <w:r w:rsidRPr="002116D2">
        <w:rPr>
          <w:rFonts w:ascii="Times New Roman" w:eastAsia="Times New Roman" w:hAnsi="Times New Roman" w:cs="Times New Roman"/>
          <w:sz w:val="28"/>
          <w:szCs w:val="24"/>
        </w:rPr>
        <w:lastRenderedPageBreak/>
        <w:t>реализацию мероприятий программы Фонда поддержки детей, находящихся в трудной жизненной ситуации, "Защитим детей от насилия!" на территории Приморского края – 7,4 млн рублей;</w:t>
      </w:r>
    </w:p>
    <w:p w:rsidR="002116D2" w:rsidRPr="002116D2" w:rsidRDefault="002116D2" w:rsidP="002116D2">
      <w:pPr>
        <w:spacing w:after="0" w:line="240" w:lineRule="auto"/>
        <w:ind w:firstLine="708"/>
        <w:jc w:val="both"/>
        <w:rPr>
          <w:rFonts w:ascii="Times New Roman" w:eastAsia="Times New Roman" w:hAnsi="Times New Roman" w:cs="Times New Roman"/>
          <w:sz w:val="28"/>
          <w:szCs w:val="24"/>
        </w:rPr>
      </w:pPr>
      <w:r w:rsidRPr="002116D2">
        <w:rPr>
          <w:rFonts w:ascii="Times New Roman" w:eastAsia="Times New Roman" w:hAnsi="Times New Roman" w:cs="Times New Roman"/>
          <w:sz w:val="28"/>
          <w:szCs w:val="24"/>
        </w:rPr>
        <w:t>мероприятия подпрограммы "Доступная среда", реализуемыми краевыми государственными учреждениями – 2,9 млн рублей. Средства предназначены КГАУ "Центр спортивной подготовки – школа высшего спортивного мастерства" на приобретение специализированного оборудования для организации занятий физической культурой и спортом лиц с ограниченными возможностями здоровья и инвалидов;</w:t>
      </w:r>
    </w:p>
    <w:p w:rsidR="002116D2" w:rsidRPr="002116D2" w:rsidRDefault="002116D2" w:rsidP="002116D2">
      <w:pPr>
        <w:spacing w:after="0" w:line="240" w:lineRule="auto"/>
        <w:ind w:firstLine="708"/>
        <w:jc w:val="both"/>
      </w:pPr>
      <w:r w:rsidRPr="002116D2">
        <w:rPr>
          <w:rFonts w:ascii="Times New Roman" w:eastAsia="Times New Roman" w:hAnsi="Times New Roman" w:cs="Times New Roman"/>
          <w:sz w:val="28"/>
          <w:szCs w:val="24"/>
        </w:rPr>
        <w:t xml:space="preserve">установку автоматизированной модульной котельной для КГБУСО "Липовецкий психоневрологический интернат", в том числе проектно-изыскательские работы – 14,0 млн рублей. </w:t>
      </w:r>
    </w:p>
    <w:p w:rsidR="004C4B3B" w:rsidRPr="004C4B3B" w:rsidRDefault="004C4B3B" w:rsidP="004C4B3B">
      <w:pPr>
        <w:spacing w:after="0" w:line="240" w:lineRule="auto"/>
        <w:ind w:firstLine="708"/>
        <w:jc w:val="both"/>
        <w:rPr>
          <w:rFonts w:ascii="Times New Roman" w:hAnsi="Times New Roman" w:cs="Times New Roman"/>
          <w:sz w:val="28"/>
          <w:szCs w:val="28"/>
        </w:rPr>
      </w:pPr>
      <w:r w:rsidRPr="004C4B3B">
        <w:rPr>
          <w:rFonts w:ascii="Times New Roman" w:hAnsi="Times New Roman" w:cs="Times New Roman"/>
          <w:sz w:val="28"/>
          <w:szCs w:val="28"/>
        </w:rPr>
        <w:t xml:space="preserve">На 2017 год средства на выплату региональной социальной доплаты к пенсии запланированы в сумме 492,9 млн рублей. </w:t>
      </w:r>
    </w:p>
    <w:p w:rsidR="004C4B3B" w:rsidRPr="004C4B3B" w:rsidRDefault="004C4B3B" w:rsidP="004C4B3B">
      <w:pPr>
        <w:spacing w:after="0" w:line="240" w:lineRule="auto"/>
        <w:ind w:firstLine="709"/>
        <w:jc w:val="both"/>
        <w:rPr>
          <w:rFonts w:ascii="Times New Roman" w:eastAsia="Times New Roman" w:hAnsi="Times New Roman" w:cs="Times New Roman"/>
          <w:i/>
          <w:sz w:val="28"/>
          <w:szCs w:val="28"/>
          <w:lang w:eastAsia="ru-RU"/>
        </w:rPr>
      </w:pPr>
      <w:r w:rsidRPr="004C4B3B">
        <w:rPr>
          <w:rFonts w:ascii="Times New Roman" w:eastAsia="Times New Roman" w:hAnsi="Times New Roman" w:cs="Times New Roman"/>
          <w:i/>
          <w:sz w:val="28"/>
          <w:szCs w:val="28"/>
          <w:lang w:eastAsia="ru-RU"/>
        </w:rPr>
        <w:t xml:space="preserve">Справочно: </w:t>
      </w:r>
      <w:r w:rsidR="00720D08" w:rsidRPr="00720D08">
        <w:rPr>
          <w:rFonts w:ascii="Times New Roman" w:eastAsia="Times New Roman" w:hAnsi="Times New Roman" w:cs="Times New Roman"/>
          <w:i/>
          <w:sz w:val="28"/>
          <w:szCs w:val="28"/>
          <w:lang w:eastAsia="ru-RU"/>
        </w:rPr>
        <w:t>Законом Приморского края от 02.11.2016 № 4-КЗ "О величине прожиточного минимума пенсионера в Приморском крае на 2017 год"</w:t>
      </w:r>
      <w:r w:rsidR="00720D08">
        <w:rPr>
          <w:rFonts w:ascii="Times New Roman" w:eastAsia="Times New Roman" w:hAnsi="Times New Roman" w:cs="Times New Roman"/>
          <w:i/>
          <w:sz w:val="28"/>
          <w:szCs w:val="28"/>
          <w:lang w:eastAsia="ru-RU"/>
        </w:rPr>
        <w:t xml:space="preserve"> </w:t>
      </w:r>
      <w:r w:rsidRPr="004C4B3B">
        <w:rPr>
          <w:rFonts w:ascii="Times New Roman" w:eastAsia="Times New Roman" w:hAnsi="Times New Roman" w:cs="Times New Roman"/>
          <w:i/>
          <w:sz w:val="28"/>
          <w:szCs w:val="28"/>
          <w:lang w:eastAsia="ru-RU"/>
        </w:rPr>
        <w:t xml:space="preserve"> в целях установления социальной доплаты к пенсии, предусмотренной Федеральным законом от 17.07.1999 № 178-ФЗ "О государственной социальной помощи", </w:t>
      </w:r>
      <w:r w:rsidR="00720D08" w:rsidRPr="004C4B3B">
        <w:rPr>
          <w:rFonts w:ascii="Times New Roman" w:eastAsia="Times New Roman" w:hAnsi="Times New Roman" w:cs="Times New Roman"/>
          <w:i/>
          <w:sz w:val="28"/>
          <w:szCs w:val="28"/>
          <w:lang w:eastAsia="ru-RU"/>
        </w:rPr>
        <w:t xml:space="preserve">величина прожиточного минимума пенсионера </w:t>
      </w:r>
      <w:r w:rsidRPr="004C4B3B">
        <w:rPr>
          <w:rFonts w:ascii="Times New Roman" w:eastAsia="Times New Roman" w:hAnsi="Times New Roman" w:cs="Times New Roman"/>
          <w:i/>
          <w:sz w:val="28"/>
          <w:szCs w:val="28"/>
          <w:lang w:eastAsia="ru-RU"/>
        </w:rPr>
        <w:t>установлена на 2017 год в размере 8967,0 рублей, что на 2,5 %, или на 223,0 рубля выше, чем на 2016 год (8744,0 рубля).</w:t>
      </w:r>
    </w:p>
    <w:p w:rsidR="004C4B3B" w:rsidRPr="004C4B3B" w:rsidRDefault="004C4B3B" w:rsidP="004C4B3B">
      <w:pPr>
        <w:spacing w:after="0" w:line="240" w:lineRule="auto"/>
        <w:ind w:firstLine="709"/>
        <w:jc w:val="both"/>
        <w:rPr>
          <w:rFonts w:ascii="Times New Roman" w:eastAsia="Times New Roman" w:hAnsi="Times New Roman" w:cs="Times New Roman"/>
          <w:i/>
          <w:sz w:val="28"/>
          <w:szCs w:val="28"/>
          <w:lang w:eastAsia="ru-RU"/>
        </w:rPr>
      </w:pPr>
      <w:r w:rsidRPr="004C4B3B">
        <w:rPr>
          <w:rFonts w:ascii="Times New Roman" w:eastAsia="Times New Roman" w:hAnsi="Times New Roman" w:cs="Times New Roman"/>
          <w:i/>
          <w:sz w:val="28"/>
          <w:szCs w:val="28"/>
          <w:lang w:eastAsia="ru-RU"/>
        </w:rPr>
        <w:t>Согласно информации, размещенной на сайте</w:t>
      </w:r>
      <w:r w:rsidRPr="004C4B3B">
        <w:rPr>
          <w:rFonts w:ascii="Times New Roman" w:hAnsi="Times New Roman" w:cs="Times New Roman"/>
          <w:i/>
          <w:sz w:val="28"/>
          <w:szCs w:val="28"/>
        </w:rPr>
        <w:t xml:space="preserve"> Министерства труда и социального развития Российской Федерации</w:t>
      </w:r>
      <w:r w:rsidRPr="004C4B3B">
        <w:rPr>
          <w:rFonts w:ascii="Times New Roman" w:hAnsi="Times New Roman" w:cs="Times New Roman"/>
          <w:i/>
          <w:sz w:val="28"/>
          <w:szCs w:val="28"/>
          <w:vertAlign w:val="superscript"/>
        </w:rPr>
        <w:footnoteReference w:id="30"/>
      </w:r>
      <w:r w:rsidR="00D161F2">
        <w:rPr>
          <w:rFonts w:ascii="Times New Roman" w:hAnsi="Times New Roman" w:cs="Times New Roman"/>
          <w:i/>
          <w:sz w:val="28"/>
          <w:szCs w:val="28"/>
        </w:rPr>
        <w:t>,</w:t>
      </w:r>
      <w:r w:rsidRPr="004C4B3B">
        <w:rPr>
          <w:rFonts w:ascii="Times New Roman" w:hAnsi="Times New Roman" w:cs="Times New Roman"/>
          <w:i/>
          <w:sz w:val="28"/>
          <w:szCs w:val="28"/>
        </w:rPr>
        <w:t xml:space="preserve"> в 2016 году Приморск</w:t>
      </w:r>
      <w:r w:rsidR="00350CEC">
        <w:rPr>
          <w:rFonts w:ascii="Times New Roman" w:hAnsi="Times New Roman" w:cs="Times New Roman"/>
          <w:i/>
          <w:sz w:val="28"/>
          <w:szCs w:val="28"/>
        </w:rPr>
        <w:t>ий</w:t>
      </w:r>
      <w:r w:rsidRPr="004C4B3B">
        <w:rPr>
          <w:rFonts w:ascii="Times New Roman" w:hAnsi="Times New Roman" w:cs="Times New Roman"/>
          <w:i/>
          <w:sz w:val="28"/>
          <w:szCs w:val="28"/>
        </w:rPr>
        <w:t xml:space="preserve"> кра</w:t>
      </w:r>
      <w:r w:rsidR="00350CEC">
        <w:rPr>
          <w:rFonts w:ascii="Times New Roman" w:hAnsi="Times New Roman" w:cs="Times New Roman"/>
          <w:i/>
          <w:sz w:val="28"/>
          <w:szCs w:val="28"/>
        </w:rPr>
        <w:t>й находится</w:t>
      </w:r>
      <w:r w:rsidRPr="004C4B3B">
        <w:rPr>
          <w:rFonts w:ascii="Times New Roman" w:eastAsia="Times New Roman" w:hAnsi="Times New Roman" w:cs="Times New Roman"/>
          <w:i/>
          <w:sz w:val="28"/>
          <w:szCs w:val="28"/>
          <w:lang w:eastAsia="ru-RU"/>
        </w:rPr>
        <w:t xml:space="preserve"> </w:t>
      </w:r>
      <w:r w:rsidR="00350CEC" w:rsidRPr="004C4B3B">
        <w:rPr>
          <w:rFonts w:ascii="Times New Roman" w:eastAsia="Times New Roman" w:hAnsi="Times New Roman" w:cs="Times New Roman"/>
          <w:i/>
          <w:sz w:val="28"/>
          <w:szCs w:val="28"/>
          <w:lang w:eastAsia="ru-RU"/>
        </w:rPr>
        <w:t>на 62 месте из 65 субъектов Российской Федерации</w:t>
      </w:r>
      <w:r w:rsidR="00350CEC">
        <w:rPr>
          <w:rFonts w:ascii="Times New Roman" w:eastAsia="Times New Roman" w:hAnsi="Times New Roman" w:cs="Times New Roman"/>
          <w:i/>
          <w:sz w:val="28"/>
          <w:szCs w:val="28"/>
          <w:lang w:eastAsia="ru-RU"/>
        </w:rPr>
        <w:t>, в которых</w:t>
      </w:r>
      <w:r w:rsidR="00350CEC" w:rsidRPr="004C4B3B">
        <w:rPr>
          <w:rFonts w:ascii="Times New Roman" w:eastAsia="Times New Roman" w:hAnsi="Times New Roman" w:cs="Times New Roman"/>
          <w:i/>
          <w:sz w:val="28"/>
          <w:szCs w:val="28"/>
          <w:lang w:eastAsia="ru-RU"/>
        </w:rPr>
        <w:t xml:space="preserve"> </w:t>
      </w:r>
      <w:r w:rsidRPr="004C4B3B">
        <w:rPr>
          <w:rFonts w:ascii="Times New Roman" w:eastAsia="Times New Roman" w:hAnsi="Times New Roman" w:cs="Times New Roman"/>
          <w:i/>
          <w:sz w:val="28"/>
          <w:szCs w:val="28"/>
          <w:lang w:eastAsia="ru-RU"/>
        </w:rPr>
        <w:t xml:space="preserve">величина прожиточного минимума пенсионеров меньше, чем в целом по Российской Федерации. </w:t>
      </w:r>
    </w:p>
    <w:p w:rsidR="004C4B3B" w:rsidRPr="004C4B3B" w:rsidRDefault="004C4B3B" w:rsidP="004C4B3B">
      <w:pPr>
        <w:spacing w:after="0" w:line="240" w:lineRule="auto"/>
        <w:ind w:firstLine="709"/>
        <w:jc w:val="both"/>
        <w:rPr>
          <w:rFonts w:ascii="Times New Roman" w:eastAsia="Times New Roman" w:hAnsi="Times New Roman" w:cs="Times New Roman"/>
          <w:i/>
          <w:sz w:val="28"/>
          <w:szCs w:val="28"/>
          <w:lang w:eastAsia="ru-RU"/>
        </w:rPr>
      </w:pPr>
      <w:r w:rsidRPr="004C4B3B">
        <w:rPr>
          <w:rFonts w:ascii="Times New Roman" w:eastAsia="Times New Roman" w:hAnsi="Times New Roman" w:cs="Times New Roman"/>
          <w:i/>
          <w:sz w:val="28"/>
          <w:szCs w:val="28"/>
          <w:lang w:eastAsia="ru-RU"/>
        </w:rPr>
        <w:t>Разница между величиной прожиточного минимума пенсионеров в 2016 году, установленной в Приморском крае (8744,0 рубля), и фактической величиной прожиточного минимума для пенсионеров за первое полугодие 2015 года (9911,0 рублей), примененной при установлении величины прожиточного минимума на 2016 год, составляет 1167,0 рублей (11,8 %).</w:t>
      </w:r>
    </w:p>
    <w:p w:rsidR="004C4B3B" w:rsidRPr="004C4B3B" w:rsidRDefault="004C4B3B" w:rsidP="004C4B3B">
      <w:pPr>
        <w:spacing w:after="0" w:line="240" w:lineRule="auto"/>
        <w:ind w:firstLine="709"/>
        <w:jc w:val="both"/>
        <w:rPr>
          <w:rFonts w:ascii="Times New Roman" w:eastAsia="Times New Roman" w:hAnsi="Times New Roman" w:cs="Times New Roman"/>
          <w:i/>
          <w:sz w:val="28"/>
          <w:szCs w:val="28"/>
          <w:lang w:eastAsia="ru-RU"/>
        </w:rPr>
      </w:pPr>
      <w:r w:rsidRPr="004C4B3B">
        <w:rPr>
          <w:rFonts w:ascii="Times New Roman" w:eastAsia="Times New Roman" w:hAnsi="Times New Roman" w:cs="Times New Roman"/>
          <w:i/>
          <w:sz w:val="28"/>
          <w:szCs w:val="28"/>
          <w:lang w:eastAsia="ru-RU"/>
        </w:rPr>
        <w:t>Соответственно, несмотря на увеличение, величина прожиточного минимума пенсионеров в Приморском крае на 2017 год (8967,0 рублей) меньше уровня первого полугодия 2015 года (9911,0 рублей).</w:t>
      </w:r>
    </w:p>
    <w:p w:rsidR="00E6062E" w:rsidRDefault="00E6062E"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5.15.4. Государственная программа "Содействие занятости населения Приморского края на 2013-20</w:t>
      </w:r>
      <w:r w:rsidR="00BB4CE4">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hAnsi="Times New Roman" w:cs="Times New Roman"/>
          <w:sz w:val="28"/>
          <w:szCs w:val="28"/>
        </w:rPr>
        <w:t xml:space="preserve">Ответственным исполнителем ГП является департамент труда и социального развития Приморского края, соисполнители ГП – департамент образования и науки Приморского края, департамент финансов Приморского края. </w:t>
      </w:r>
    </w:p>
    <w:p w:rsidR="00B35D18" w:rsidRPr="00B35D18" w:rsidRDefault="00B35D18" w:rsidP="00B35D18">
      <w:pPr>
        <w:spacing w:after="0" w:line="240" w:lineRule="auto"/>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Законопроектом бюджетные ассигнования на реализацию ГП на 2017 год предусмотрены по департаменту труда и социального развития Приморского края в объеме 409,3 млн рублей за счет краевого </w:t>
      </w:r>
      <w:r w:rsidRPr="00720D08">
        <w:rPr>
          <w:rFonts w:ascii="Times New Roman" w:hAnsi="Times New Roman" w:cs="Times New Roman"/>
          <w:sz w:val="28"/>
          <w:szCs w:val="28"/>
        </w:rPr>
        <w:t>бюджета.</w:t>
      </w:r>
      <w:r w:rsidRPr="00B35D18">
        <w:rPr>
          <w:rFonts w:ascii="Times New Roman" w:hAnsi="Times New Roman" w:cs="Times New Roman"/>
          <w:sz w:val="28"/>
          <w:szCs w:val="28"/>
        </w:rPr>
        <w:t xml:space="preserve"> </w:t>
      </w:r>
      <w:r w:rsidRPr="00B35D18">
        <w:rPr>
          <w:rFonts w:ascii="Times New Roman" w:eastAsia="Calibri" w:hAnsi="Times New Roman" w:cs="Times New Roman"/>
          <w:sz w:val="28"/>
          <w:szCs w:val="28"/>
        </w:rPr>
        <w:lastRenderedPageBreak/>
        <w:t xml:space="preserve">Планируемый объем расходов </w:t>
      </w:r>
      <w:r w:rsidRPr="00B35D18">
        <w:rPr>
          <w:rFonts w:ascii="Times New Roman" w:hAnsi="Times New Roman" w:cs="Times New Roman"/>
          <w:sz w:val="28"/>
          <w:szCs w:val="28"/>
        </w:rPr>
        <w:t xml:space="preserve">ниже уровня 2015 года на 69,2 %, или на 918,6 млн рублей (1327,9 млн рублей). </w:t>
      </w:r>
    </w:p>
    <w:p w:rsidR="00B35D18" w:rsidRPr="00B35D18" w:rsidRDefault="00B35D18" w:rsidP="00B35D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D18">
        <w:rPr>
          <w:rFonts w:ascii="Times New Roman" w:eastAsia="Times New Roman" w:hAnsi="Times New Roman" w:cs="Times New Roman"/>
          <w:sz w:val="28"/>
          <w:szCs w:val="28"/>
          <w:lang w:eastAsia="ru-RU"/>
        </w:rPr>
        <w:t>Динамика расходов на 2016, 2017 годы и на плановый период 2018 -2018 годов, предусмотренных на финансовое обеспечение ГП, представлена в таблице:</w:t>
      </w:r>
    </w:p>
    <w:p w:rsidR="00B35D18" w:rsidRPr="00B35D18" w:rsidRDefault="00B35D18" w:rsidP="00B35D18">
      <w:pPr>
        <w:spacing w:after="0" w:line="240" w:lineRule="auto"/>
        <w:ind w:left="7068" w:firstLine="720"/>
        <w:jc w:val="both"/>
        <w:rPr>
          <w:rFonts w:ascii="Times New Roman" w:eastAsia="Times New Roman" w:hAnsi="Times New Roman" w:cs="Times New Roman"/>
          <w:iCs/>
          <w:color w:val="000000"/>
          <w:sz w:val="24"/>
          <w:szCs w:val="24"/>
          <w:lang w:eastAsia="ru-RU"/>
        </w:rPr>
      </w:pPr>
      <w:r w:rsidRPr="00B35D18">
        <w:rPr>
          <w:rFonts w:ascii="Times New Roman" w:eastAsia="Times New Roman" w:hAnsi="Times New Roman" w:cs="Times New Roman"/>
          <w:iCs/>
          <w:color w:val="000000"/>
          <w:sz w:val="24"/>
          <w:szCs w:val="24"/>
          <w:lang w:eastAsia="ru-RU"/>
        </w:rPr>
        <w:t xml:space="preserve">(млн рублей) </w:t>
      </w:r>
    </w:p>
    <w:tbl>
      <w:tblPr>
        <w:tblW w:w="9654" w:type="dxa"/>
        <w:tblInd w:w="93" w:type="dxa"/>
        <w:tblLayout w:type="fixed"/>
        <w:tblLook w:val="04A0" w:firstRow="1" w:lastRow="0" w:firstColumn="1" w:lastColumn="0" w:noHBand="0" w:noVBand="1"/>
      </w:tblPr>
      <w:tblGrid>
        <w:gridCol w:w="1526"/>
        <w:gridCol w:w="1248"/>
        <w:gridCol w:w="801"/>
        <w:gridCol w:w="801"/>
        <w:gridCol w:w="801"/>
        <w:gridCol w:w="934"/>
        <w:gridCol w:w="567"/>
        <w:gridCol w:w="793"/>
        <w:gridCol w:w="624"/>
        <w:gridCol w:w="851"/>
        <w:gridCol w:w="708"/>
      </w:tblGrid>
      <w:tr w:rsidR="00B35D18" w:rsidRPr="00B35D18" w:rsidTr="003327E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Наименование государственной программы</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Утверждено Законом Приморского края</w:t>
            </w:r>
            <w:r w:rsidRPr="00B35D18">
              <w:rPr>
                <w:rFonts w:ascii="Times New Roman" w:eastAsia="Times New Roman" w:hAnsi="Times New Roman" w:cs="Times New Roman"/>
                <w:color w:val="000000"/>
                <w:sz w:val="18"/>
                <w:szCs w:val="18"/>
                <w:lang w:eastAsia="ru-RU"/>
              </w:rPr>
              <w:br/>
              <w:t>на 2016 год</w:t>
            </w:r>
          </w:p>
          <w:p w:rsidR="00B35D18" w:rsidRPr="00B35D18" w:rsidRDefault="00B35D18" w:rsidP="00B35D18">
            <w:pPr>
              <w:spacing w:after="0" w:line="240" w:lineRule="auto"/>
              <w:ind w:left="-201"/>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Предусмотрено законопроектом</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Темпы роста (снижения) расходов</w:t>
            </w:r>
          </w:p>
        </w:tc>
      </w:tr>
      <w:tr w:rsidR="00B35D18" w:rsidRPr="00B35D18" w:rsidTr="003327E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2018/2017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sz w:val="18"/>
                <w:szCs w:val="18"/>
                <w:lang w:eastAsia="ru-RU"/>
              </w:rPr>
            </w:pPr>
            <w:r w:rsidRPr="00B35D18">
              <w:rPr>
                <w:rFonts w:ascii="Times New Roman" w:eastAsia="Times New Roman" w:hAnsi="Times New Roman" w:cs="Times New Roman"/>
                <w:sz w:val="18"/>
                <w:szCs w:val="18"/>
                <w:lang w:eastAsia="ru-RU"/>
              </w:rPr>
              <w:t>2019/2018</w:t>
            </w:r>
          </w:p>
        </w:tc>
      </w:tr>
      <w:tr w:rsidR="00B35D18" w:rsidRPr="00B35D18" w:rsidTr="003327EC">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18"/>
                <w:szCs w:val="18"/>
                <w:lang w:eastAsia="ru-RU"/>
              </w:rPr>
            </w:pPr>
          </w:p>
        </w:tc>
        <w:tc>
          <w:tcPr>
            <w:tcW w:w="934" w:type="dxa"/>
            <w:tcBorders>
              <w:top w:val="nil"/>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B35D18" w:rsidRPr="00B35D18" w:rsidRDefault="00B35D18" w:rsidP="00B35D18">
            <w:pPr>
              <w:spacing w:after="0" w:line="240" w:lineRule="auto"/>
              <w:jc w:val="center"/>
              <w:rPr>
                <w:rFonts w:ascii="Times New Roman" w:eastAsia="Times New Roman" w:hAnsi="Times New Roman" w:cs="Times New Roman"/>
                <w:sz w:val="18"/>
                <w:szCs w:val="18"/>
                <w:lang w:eastAsia="ru-RU"/>
              </w:rPr>
            </w:pPr>
            <w:r w:rsidRPr="00B35D18">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B35D18" w:rsidRPr="00B35D18" w:rsidRDefault="00B35D18" w:rsidP="00B35D18">
            <w:pPr>
              <w:spacing w:after="0" w:line="240" w:lineRule="auto"/>
              <w:jc w:val="center"/>
              <w:rPr>
                <w:rFonts w:ascii="Times New Roman" w:eastAsia="Times New Roman" w:hAnsi="Times New Roman" w:cs="Times New Roman"/>
                <w:sz w:val="18"/>
                <w:szCs w:val="18"/>
                <w:lang w:eastAsia="ru-RU"/>
              </w:rPr>
            </w:pPr>
            <w:r w:rsidRPr="00B35D18">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B35D18" w:rsidRPr="00B35D18" w:rsidRDefault="00B35D18" w:rsidP="00B35D18">
            <w:pPr>
              <w:spacing w:after="0" w:line="240" w:lineRule="auto"/>
              <w:jc w:val="center"/>
              <w:rPr>
                <w:rFonts w:ascii="Times New Roman" w:eastAsia="Times New Roman" w:hAnsi="Times New Roman" w:cs="Times New Roman"/>
                <w:sz w:val="18"/>
                <w:szCs w:val="18"/>
                <w:lang w:eastAsia="ru-RU"/>
              </w:rPr>
            </w:pPr>
            <w:r w:rsidRPr="00B35D18">
              <w:rPr>
                <w:rFonts w:ascii="Times New Roman" w:eastAsia="Times New Roman" w:hAnsi="Times New Roman" w:cs="Times New Roman"/>
                <w:sz w:val="18"/>
                <w:szCs w:val="18"/>
                <w:lang w:eastAsia="ru-RU"/>
              </w:rPr>
              <w:t>%</w:t>
            </w:r>
          </w:p>
        </w:tc>
      </w:tr>
      <w:tr w:rsidR="00B35D18" w:rsidRPr="00B35D18" w:rsidTr="003327EC">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tcPr>
          <w:p w:rsidR="00B35D18" w:rsidRPr="00DE59E2" w:rsidRDefault="00B35D18" w:rsidP="00B35D18">
            <w:pPr>
              <w:spacing w:after="0" w:line="240" w:lineRule="auto"/>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sz w:val="20"/>
                <w:szCs w:val="20"/>
                <w:lang w:eastAsia="ru-RU"/>
              </w:rPr>
              <w:t>"Содействие занятости населения Приморского края на 2013-2020 годы"</w:t>
            </w:r>
          </w:p>
        </w:tc>
        <w:tc>
          <w:tcPr>
            <w:tcW w:w="1248"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1327,9</w:t>
            </w:r>
          </w:p>
        </w:tc>
        <w:tc>
          <w:tcPr>
            <w:tcW w:w="801"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409,3</w:t>
            </w:r>
          </w:p>
        </w:tc>
        <w:tc>
          <w:tcPr>
            <w:tcW w:w="801"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309,3</w:t>
            </w:r>
          </w:p>
        </w:tc>
        <w:tc>
          <w:tcPr>
            <w:tcW w:w="801"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ind w:firstLine="709"/>
              <w:jc w:val="both"/>
              <w:rPr>
                <w:rFonts w:ascii="Times New Roman" w:hAnsi="Times New Roman" w:cs="Times New Roman"/>
                <w:sz w:val="20"/>
                <w:szCs w:val="20"/>
              </w:rPr>
            </w:pPr>
            <w:r w:rsidRPr="00DE59E2">
              <w:rPr>
                <w:rFonts w:ascii="Times New Roman" w:hAnsi="Times New Roman" w:cs="Times New Roman"/>
                <w:sz w:val="20"/>
                <w:szCs w:val="20"/>
              </w:rPr>
              <w:t>3</w:t>
            </w:r>
          </w:p>
          <w:p w:rsidR="00B35D18" w:rsidRPr="00DE59E2" w:rsidRDefault="00B35D18" w:rsidP="00B35D18">
            <w:pPr>
              <w:spacing w:after="0" w:line="240" w:lineRule="auto"/>
              <w:ind w:firstLine="709"/>
              <w:jc w:val="both"/>
              <w:rPr>
                <w:rFonts w:ascii="Times New Roman" w:eastAsia="Times New Roman" w:hAnsi="Times New Roman" w:cs="Times New Roman"/>
                <w:color w:val="000000"/>
                <w:sz w:val="20"/>
                <w:szCs w:val="20"/>
                <w:lang w:eastAsia="ru-RU"/>
              </w:rPr>
            </w:pPr>
            <w:r w:rsidRPr="00DE59E2">
              <w:rPr>
                <w:rFonts w:ascii="Times New Roman" w:hAnsi="Times New Roman" w:cs="Times New Roman"/>
                <w:sz w:val="20"/>
                <w:szCs w:val="20"/>
              </w:rPr>
              <w:t>3309,3</w:t>
            </w:r>
          </w:p>
        </w:tc>
        <w:tc>
          <w:tcPr>
            <w:tcW w:w="934"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-918,6</w:t>
            </w:r>
          </w:p>
        </w:tc>
        <w:tc>
          <w:tcPr>
            <w:tcW w:w="567"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30,8</w:t>
            </w:r>
          </w:p>
        </w:tc>
        <w:tc>
          <w:tcPr>
            <w:tcW w:w="793"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-100,0</w:t>
            </w:r>
          </w:p>
        </w:tc>
        <w:tc>
          <w:tcPr>
            <w:tcW w:w="624" w:type="dxa"/>
            <w:tcBorders>
              <w:top w:val="nil"/>
              <w:left w:val="nil"/>
              <w:bottom w:val="single" w:sz="4" w:space="0" w:color="auto"/>
              <w:right w:val="single" w:sz="4" w:space="0" w:color="auto"/>
            </w:tcBorders>
            <w:shd w:val="clear" w:color="auto" w:fill="auto"/>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75,6</w:t>
            </w:r>
          </w:p>
        </w:tc>
        <w:tc>
          <w:tcPr>
            <w:tcW w:w="851" w:type="dxa"/>
            <w:tcBorders>
              <w:top w:val="nil"/>
              <w:left w:val="nil"/>
              <w:bottom w:val="single" w:sz="4" w:space="0" w:color="auto"/>
              <w:right w:val="single" w:sz="4" w:space="0" w:color="auto"/>
            </w:tcBorders>
            <w:shd w:val="clear" w:color="auto" w:fill="auto"/>
            <w:noWrap/>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B35D18" w:rsidRPr="00DE59E2"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DE59E2">
              <w:rPr>
                <w:rFonts w:ascii="Times New Roman" w:eastAsia="Times New Roman" w:hAnsi="Times New Roman" w:cs="Times New Roman"/>
                <w:color w:val="000000"/>
                <w:sz w:val="20"/>
                <w:szCs w:val="20"/>
                <w:lang w:eastAsia="ru-RU"/>
              </w:rPr>
              <w:t>100,0</w:t>
            </w:r>
          </w:p>
        </w:tc>
      </w:tr>
    </w:tbl>
    <w:p w:rsidR="00B35D18" w:rsidRPr="00B35D18" w:rsidRDefault="00B35D18" w:rsidP="00B35D18">
      <w:pPr>
        <w:spacing w:after="0" w:line="240" w:lineRule="auto"/>
        <w:ind w:firstLine="709"/>
        <w:jc w:val="both"/>
        <w:rPr>
          <w:rFonts w:ascii="Times New Roman" w:hAnsi="Times New Roman" w:cs="Times New Roman"/>
          <w:sz w:val="28"/>
          <w:szCs w:val="28"/>
        </w:rPr>
      </w:pP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B35D18" w:rsidRPr="00B35D18" w:rsidRDefault="00B35D18" w:rsidP="00B35D18">
      <w:pPr>
        <w:spacing w:after="0" w:line="240" w:lineRule="auto"/>
        <w:ind w:left="7079" w:firstLine="709"/>
        <w:jc w:val="right"/>
        <w:rPr>
          <w:rFonts w:ascii="Times New Roman" w:hAnsi="Times New Roman" w:cs="Times New Roman"/>
          <w:sz w:val="20"/>
          <w:szCs w:val="20"/>
        </w:rPr>
      </w:pPr>
      <w:r w:rsidRPr="00B35D18">
        <w:rPr>
          <w:rFonts w:ascii="Times New Roman" w:hAnsi="Times New Roman" w:cs="Times New Roman"/>
          <w:sz w:val="20"/>
          <w:szCs w:val="20"/>
        </w:rPr>
        <w:t xml:space="preserve"> (млн рублей) </w:t>
      </w:r>
    </w:p>
    <w:tbl>
      <w:tblPr>
        <w:tblW w:w="9371" w:type="dxa"/>
        <w:tblInd w:w="93" w:type="dxa"/>
        <w:tblLayout w:type="fixed"/>
        <w:tblLook w:val="04A0" w:firstRow="1" w:lastRow="0" w:firstColumn="1" w:lastColumn="0" w:noHBand="0" w:noVBand="1"/>
      </w:tblPr>
      <w:tblGrid>
        <w:gridCol w:w="4410"/>
        <w:gridCol w:w="1417"/>
        <w:gridCol w:w="1418"/>
        <w:gridCol w:w="1134"/>
        <w:gridCol w:w="992"/>
      </w:tblGrid>
      <w:tr w:rsidR="00B35D18" w:rsidRPr="00B35D18" w:rsidTr="00B35D18">
        <w:trPr>
          <w:trHeight w:val="300"/>
          <w:tblHeader/>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18"/>
                <w:szCs w:val="18"/>
                <w:lang w:eastAsia="ru-RU"/>
              </w:rPr>
            </w:pPr>
            <w:r w:rsidRPr="00B35D18">
              <w:rPr>
                <w:rFonts w:ascii="Times New Roman" w:eastAsia="Times New Roman" w:hAnsi="Times New Roman" w:cs="Times New Roman"/>
                <w:color w:val="000000"/>
                <w:sz w:val="18"/>
                <w:szCs w:val="18"/>
                <w:lang w:eastAsia="ru-RU"/>
              </w:rPr>
              <w:t>Утверждено Законом Приморского края</w:t>
            </w:r>
            <w:r w:rsidRPr="00B35D18">
              <w:rPr>
                <w:rFonts w:ascii="Times New Roman" w:eastAsia="Times New Roman" w:hAnsi="Times New Roman" w:cs="Times New Roman"/>
                <w:color w:val="000000"/>
                <w:sz w:val="18"/>
                <w:szCs w:val="18"/>
                <w:lang w:eastAsia="ru-RU"/>
              </w:rPr>
              <w:br/>
              <w:t>на 2016 год</w:t>
            </w:r>
          </w:p>
          <w:p w:rsidR="00B35D18" w:rsidRP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18"/>
                <w:szCs w:val="18"/>
                <w:lang w:eastAsia="ru-RU"/>
              </w:rPr>
              <w:t xml:space="preserve"> (7 изменения)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Законопроект </w:t>
            </w:r>
          </w:p>
          <w:p w:rsidR="00B35D18" w:rsidRP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 xml:space="preserve"> на 2017 год</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Темпы роста (снижения) расходов</w:t>
            </w:r>
          </w:p>
        </w:tc>
      </w:tr>
      <w:tr w:rsidR="00B35D18" w:rsidRPr="00B35D18" w:rsidTr="00B35D18">
        <w:trPr>
          <w:trHeight w:val="300"/>
          <w:tblHeader/>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r>
      <w:tr w:rsidR="00B35D18" w:rsidRPr="00B35D18" w:rsidTr="00B35D18">
        <w:trPr>
          <w:trHeight w:val="300"/>
          <w:tblHeader/>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r>
      <w:tr w:rsidR="00B35D18" w:rsidRPr="00B35D18" w:rsidTr="00B35D18">
        <w:trPr>
          <w:trHeight w:val="300"/>
          <w:tblHeader/>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B35D18" w:rsidRPr="00B35D18" w:rsidRDefault="00B35D18" w:rsidP="00B35D18">
            <w:pPr>
              <w:spacing w:after="0" w:line="240" w:lineRule="auto"/>
              <w:jc w:val="center"/>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w:t>
            </w:r>
          </w:p>
        </w:tc>
      </w:tr>
      <w:tr w:rsidR="00B35D18" w:rsidRPr="00B35D18" w:rsidTr="00B35D18">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rPr>
                <w:rFonts w:ascii="Times New Roman" w:eastAsia="Times New Roman" w:hAnsi="Times New Roman" w:cs="Times New Roman"/>
                <w:b/>
                <w:bCs/>
                <w:color w:val="000000"/>
                <w:sz w:val="20"/>
                <w:szCs w:val="20"/>
                <w:lang w:eastAsia="ru-RU"/>
              </w:rPr>
            </w:pPr>
            <w:r w:rsidRPr="00B35D18">
              <w:rPr>
                <w:rFonts w:ascii="Times New Roman" w:eastAsia="Times New Roman" w:hAnsi="Times New Roman" w:cs="Times New Roman"/>
                <w:b/>
                <w:bCs/>
                <w:color w:val="000000"/>
                <w:sz w:val="20"/>
                <w:szCs w:val="20"/>
                <w:lang w:eastAsia="ru-RU"/>
              </w:rPr>
              <w:t>ГП "Содействие занятости населения Приморского края"</w:t>
            </w:r>
          </w:p>
        </w:tc>
        <w:tc>
          <w:tcPr>
            <w:tcW w:w="1417"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b/>
                <w:bCs/>
                <w:color w:val="000000"/>
                <w:sz w:val="20"/>
                <w:szCs w:val="20"/>
                <w:lang w:eastAsia="ru-RU"/>
              </w:rPr>
            </w:pPr>
            <w:r w:rsidRPr="00B35D18">
              <w:rPr>
                <w:rFonts w:ascii="Times New Roman" w:eastAsia="Times New Roman" w:hAnsi="Times New Roman" w:cs="Times New Roman"/>
                <w:b/>
                <w:bCs/>
                <w:color w:val="000000"/>
                <w:sz w:val="20"/>
                <w:szCs w:val="20"/>
                <w:lang w:eastAsia="ru-RU"/>
              </w:rPr>
              <w:t>1327,9</w:t>
            </w:r>
          </w:p>
        </w:tc>
        <w:tc>
          <w:tcPr>
            <w:tcW w:w="1418"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b/>
                <w:bCs/>
                <w:color w:val="000000"/>
                <w:sz w:val="20"/>
                <w:szCs w:val="20"/>
                <w:lang w:eastAsia="ru-RU"/>
              </w:rPr>
            </w:pPr>
            <w:r w:rsidRPr="00B35D18">
              <w:rPr>
                <w:rFonts w:ascii="Times New Roman" w:eastAsia="Times New Roman" w:hAnsi="Times New Roman" w:cs="Times New Roman"/>
                <w:b/>
                <w:bCs/>
                <w:color w:val="000000"/>
                <w:sz w:val="20"/>
                <w:szCs w:val="20"/>
                <w:lang w:eastAsia="ru-RU"/>
              </w:rPr>
              <w:t>409,3</w:t>
            </w:r>
          </w:p>
        </w:tc>
        <w:tc>
          <w:tcPr>
            <w:tcW w:w="1134"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b/>
                <w:bCs/>
                <w:color w:val="000000"/>
                <w:sz w:val="20"/>
                <w:szCs w:val="20"/>
                <w:lang w:eastAsia="ru-RU"/>
              </w:rPr>
            </w:pPr>
            <w:r w:rsidRPr="00B35D18">
              <w:rPr>
                <w:rFonts w:ascii="Times New Roman" w:eastAsia="Times New Roman" w:hAnsi="Times New Roman" w:cs="Times New Roman"/>
                <w:b/>
                <w:bCs/>
                <w:color w:val="000000"/>
                <w:sz w:val="20"/>
                <w:szCs w:val="20"/>
                <w:lang w:eastAsia="ru-RU"/>
              </w:rPr>
              <w:t>-918,6</w:t>
            </w:r>
          </w:p>
        </w:tc>
        <w:tc>
          <w:tcPr>
            <w:tcW w:w="992"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b/>
                <w:bCs/>
                <w:color w:val="000000"/>
                <w:sz w:val="20"/>
                <w:szCs w:val="20"/>
                <w:lang w:eastAsia="ru-RU"/>
              </w:rPr>
            </w:pPr>
            <w:r w:rsidRPr="00B35D18">
              <w:rPr>
                <w:rFonts w:ascii="Times New Roman" w:eastAsia="Times New Roman" w:hAnsi="Times New Roman" w:cs="Times New Roman"/>
                <w:b/>
                <w:bCs/>
                <w:color w:val="000000"/>
                <w:sz w:val="20"/>
                <w:szCs w:val="20"/>
                <w:lang w:eastAsia="ru-RU"/>
              </w:rPr>
              <w:t>30,8</w:t>
            </w:r>
          </w:p>
        </w:tc>
      </w:tr>
      <w:tr w:rsidR="00B35D18" w:rsidRPr="00B35D18" w:rsidTr="00B35D18">
        <w:trPr>
          <w:trHeight w:val="9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Подпрограмма "Об оказании содействия добровольному переселению в Приморский край соотечественников, проживающих за рубежом"</w:t>
            </w:r>
          </w:p>
        </w:tc>
        <w:tc>
          <w:tcPr>
            <w:tcW w:w="1417"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5,3</w:t>
            </w:r>
          </w:p>
        </w:tc>
        <w:tc>
          <w:tcPr>
            <w:tcW w:w="1418"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14,8</w:t>
            </w:r>
          </w:p>
        </w:tc>
      </w:tr>
      <w:tr w:rsidR="00B35D18" w:rsidRPr="00B35D18" w:rsidTr="00B35D18">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Подпрограмма "Повышение мобильности трудовых ресурсов"</w:t>
            </w:r>
          </w:p>
        </w:tc>
        <w:tc>
          <w:tcPr>
            <w:tcW w:w="1417"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42,1</w:t>
            </w:r>
          </w:p>
        </w:tc>
        <w:tc>
          <w:tcPr>
            <w:tcW w:w="1418"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12,6</w:t>
            </w:r>
          </w:p>
        </w:tc>
        <w:tc>
          <w:tcPr>
            <w:tcW w:w="1134"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29,9</w:t>
            </w:r>
          </w:p>
        </w:tc>
      </w:tr>
      <w:tr w:rsidR="00B35D18" w:rsidRPr="00B35D18" w:rsidTr="00B35D18">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Подпрограмма "Мероприятия в сфере занятости населения"</w:t>
            </w:r>
          </w:p>
        </w:tc>
        <w:tc>
          <w:tcPr>
            <w:tcW w:w="1417"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1257,5</w:t>
            </w:r>
          </w:p>
        </w:tc>
        <w:tc>
          <w:tcPr>
            <w:tcW w:w="1418"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372,9</w:t>
            </w:r>
          </w:p>
        </w:tc>
        <w:tc>
          <w:tcPr>
            <w:tcW w:w="1134"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-884,6</w:t>
            </w:r>
          </w:p>
        </w:tc>
        <w:tc>
          <w:tcPr>
            <w:tcW w:w="992"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29,7</w:t>
            </w:r>
          </w:p>
        </w:tc>
      </w:tr>
      <w:tr w:rsidR="00B35D18" w:rsidRPr="00B35D18" w:rsidTr="00B35D18">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B35D18" w:rsidRPr="00B35D18" w:rsidRDefault="00B35D18" w:rsidP="00B35D18">
            <w:pPr>
              <w:spacing w:after="0" w:line="240" w:lineRule="auto"/>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Подпрограмма "Улучшение условий и охраны труда в Приморском крае"</w:t>
            </w:r>
          </w:p>
        </w:tc>
        <w:tc>
          <w:tcPr>
            <w:tcW w:w="1417"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23,0</w:t>
            </w:r>
          </w:p>
        </w:tc>
        <w:tc>
          <w:tcPr>
            <w:tcW w:w="1418"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35D18" w:rsidRPr="00B35D18" w:rsidRDefault="00B35D18" w:rsidP="00B35D18">
            <w:pPr>
              <w:spacing w:after="0" w:line="240" w:lineRule="auto"/>
              <w:jc w:val="right"/>
              <w:rPr>
                <w:rFonts w:ascii="Times New Roman" w:eastAsia="Times New Roman" w:hAnsi="Times New Roman" w:cs="Times New Roman"/>
                <w:color w:val="000000"/>
                <w:sz w:val="20"/>
                <w:szCs w:val="20"/>
                <w:lang w:eastAsia="ru-RU"/>
              </w:rPr>
            </w:pPr>
            <w:r w:rsidRPr="00B35D18">
              <w:rPr>
                <w:rFonts w:ascii="Times New Roman" w:eastAsia="Times New Roman" w:hAnsi="Times New Roman" w:cs="Times New Roman"/>
                <w:color w:val="000000"/>
                <w:sz w:val="20"/>
                <w:szCs w:val="20"/>
                <w:lang w:eastAsia="ru-RU"/>
              </w:rPr>
              <w:t>100,0</w:t>
            </w:r>
          </w:p>
        </w:tc>
      </w:tr>
    </w:tbl>
    <w:p w:rsidR="00B35D18" w:rsidRPr="00B35D18" w:rsidRDefault="00B35D18" w:rsidP="00B35D18">
      <w:pPr>
        <w:spacing w:after="0" w:line="240" w:lineRule="auto"/>
        <w:ind w:firstLine="708"/>
        <w:jc w:val="both"/>
        <w:rPr>
          <w:rFonts w:ascii="Times New Roman" w:hAnsi="Times New Roman" w:cs="Times New Roman"/>
          <w:sz w:val="28"/>
          <w:szCs w:val="28"/>
        </w:rPr>
      </w:pPr>
    </w:p>
    <w:p w:rsidR="00B35D18" w:rsidRPr="00B35D18" w:rsidRDefault="00B35D18" w:rsidP="00B35D18">
      <w:pPr>
        <w:spacing w:after="0" w:line="240" w:lineRule="auto"/>
        <w:ind w:firstLine="709"/>
        <w:jc w:val="both"/>
        <w:rPr>
          <w:rFonts w:ascii="Times New Roman" w:eastAsia="Calibri" w:hAnsi="Times New Roman" w:cs="Times New Roman"/>
          <w:b/>
          <w:i/>
          <w:sz w:val="28"/>
          <w:szCs w:val="28"/>
        </w:rPr>
      </w:pPr>
      <w:r w:rsidRPr="00B35D18">
        <w:rPr>
          <w:rFonts w:ascii="Times New Roman" w:eastAsia="Times New Roman" w:hAnsi="Times New Roman" w:cs="Times New Roman"/>
          <w:sz w:val="28"/>
          <w:szCs w:val="24"/>
        </w:rPr>
        <w:t xml:space="preserve">По сравнению с 2016 годом в связи с отсутствием распределения </w:t>
      </w:r>
      <w:r w:rsidRPr="00B35D18">
        <w:rPr>
          <w:rFonts w:ascii="Times New Roman" w:eastAsia="Times New Roman" w:hAnsi="Times New Roman" w:cs="Times New Roman"/>
          <w:i/>
          <w:sz w:val="28"/>
          <w:szCs w:val="24"/>
        </w:rPr>
        <w:t xml:space="preserve">федеральных средств </w:t>
      </w:r>
      <w:r w:rsidRPr="00B35D18">
        <w:rPr>
          <w:rFonts w:ascii="Times New Roman" w:eastAsia="Calibri" w:hAnsi="Times New Roman" w:cs="Times New Roman"/>
          <w:sz w:val="28"/>
          <w:szCs w:val="28"/>
        </w:rPr>
        <w:t xml:space="preserve">в законопроекте </w:t>
      </w:r>
      <w:r w:rsidRPr="00B35D18">
        <w:rPr>
          <w:rFonts w:ascii="Times New Roman" w:eastAsia="Calibri" w:hAnsi="Times New Roman" w:cs="Times New Roman"/>
          <w:b/>
          <w:i/>
          <w:sz w:val="28"/>
          <w:szCs w:val="28"/>
        </w:rPr>
        <w:t>не отражены расходы на:</w:t>
      </w: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hAnsi="Times New Roman" w:cs="Times New Roman"/>
          <w:sz w:val="28"/>
          <w:szCs w:val="28"/>
        </w:rPr>
        <w:t>предоставление дополнительных гарантий участникам программы оказания содействия добровольному переселению в Приморский край соотечественников, проживающих за рубежом, членам их семей – 5,0 млн рублей;</w:t>
      </w: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hAnsi="Times New Roman" w:cs="Times New Roman"/>
          <w:sz w:val="28"/>
          <w:szCs w:val="28"/>
        </w:rPr>
        <w:t>софинансирование региональных программ повышения мобильности трудовых ресурсов – 29,5 млн рублей;</w:t>
      </w: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hAnsi="Times New Roman" w:cs="Times New Roman"/>
          <w:sz w:val="28"/>
          <w:szCs w:val="28"/>
        </w:rPr>
        <w:t>иные межбюджетные трансферты, передаваемые бюджетам на реализацию программ местного развития и обеспечения занятости дл</w:t>
      </w:r>
      <w:r w:rsidR="00DE59E2">
        <w:rPr>
          <w:rFonts w:ascii="Times New Roman" w:hAnsi="Times New Roman" w:cs="Times New Roman"/>
          <w:sz w:val="28"/>
          <w:szCs w:val="28"/>
        </w:rPr>
        <w:t>я</w:t>
      </w:r>
      <w:r w:rsidRPr="00B35D18">
        <w:rPr>
          <w:rFonts w:ascii="Times New Roman" w:hAnsi="Times New Roman" w:cs="Times New Roman"/>
          <w:sz w:val="28"/>
          <w:szCs w:val="28"/>
        </w:rPr>
        <w:t xml:space="preserve"> шахтерских городов и поселков – на 165,8 млн рублей;</w:t>
      </w: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hAnsi="Times New Roman" w:cs="Times New Roman"/>
          <w:sz w:val="28"/>
          <w:szCs w:val="28"/>
        </w:rPr>
        <w:t>социальные выплаты безработным граждан</w:t>
      </w:r>
      <w:r>
        <w:rPr>
          <w:rFonts w:ascii="Times New Roman" w:hAnsi="Times New Roman" w:cs="Times New Roman"/>
          <w:sz w:val="28"/>
          <w:szCs w:val="28"/>
        </w:rPr>
        <w:t>а</w:t>
      </w:r>
      <w:r w:rsidRPr="00B35D18">
        <w:rPr>
          <w:rFonts w:ascii="Times New Roman" w:hAnsi="Times New Roman" w:cs="Times New Roman"/>
          <w:sz w:val="28"/>
          <w:szCs w:val="28"/>
        </w:rPr>
        <w:t xml:space="preserve">м </w:t>
      </w:r>
      <w:r>
        <w:rPr>
          <w:rFonts w:ascii="Times New Roman" w:hAnsi="Times New Roman" w:cs="Times New Roman"/>
          <w:sz w:val="28"/>
          <w:szCs w:val="28"/>
        </w:rPr>
        <w:t>– на 720,9 млн рублей</w:t>
      </w:r>
      <w:r w:rsidRPr="00B35D18">
        <w:rPr>
          <w:rFonts w:ascii="Times New Roman" w:hAnsi="Times New Roman" w:cs="Times New Roman"/>
          <w:sz w:val="28"/>
          <w:szCs w:val="28"/>
        </w:rPr>
        <w:t xml:space="preserve">. </w:t>
      </w:r>
    </w:p>
    <w:p w:rsidR="00B35D18" w:rsidRPr="00B35D18" w:rsidRDefault="00B35D18" w:rsidP="00B35D18">
      <w:pPr>
        <w:spacing w:after="0" w:line="240" w:lineRule="auto"/>
        <w:ind w:firstLine="708"/>
        <w:jc w:val="both"/>
        <w:rPr>
          <w:rFonts w:ascii="Times New Roman" w:eastAsia="Times New Roman" w:hAnsi="Times New Roman" w:cs="Times New Roman"/>
          <w:b/>
          <w:i/>
          <w:kern w:val="38"/>
          <w:sz w:val="28"/>
          <w:szCs w:val="28"/>
        </w:rPr>
      </w:pPr>
      <w:r w:rsidRPr="00B35D18">
        <w:rPr>
          <w:rFonts w:ascii="Times New Roman" w:eastAsia="Times New Roman" w:hAnsi="Times New Roman" w:cs="Times New Roman"/>
          <w:b/>
          <w:i/>
          <w:kern w:val="38"/>
          <w:sz w:val="28"/>
          <w:szCs w:val="28"/>
        </w:rPr>
        <w:lastRenderedPageBreak/>
        <w:t>В 2017 году на уровне 2016 года предусмотрены расходы на:</w:t>
      </w:r>
    </w:p>
    <w:p w:rsidR="00B35D18" w:rsidRPr="00B35D18" w:rsidRDefault="00B35D18" w:rsidP="00B35D18">
      <w:pPr>
        <w:spacing w:after="0" w:line="240" w:lineRule="auto"/>
        <w:ind w:firstLine="708"/>
        <w:jc w:val="both"/>
        <w:rPr>
          <w:rFonts w:ascii="Times New Roman" w:eastAsia="Calibri" w:hAnsi="Times New Roman" w:cs="Times New Roman"/>
          <w:sz w:val="28"/>
          <w:szCs w:val="28"/>
        </w:rPr>
      </w:pPr>
      <w:r w:rsidRPr="00B35D18">
        <w:rPr>
          <w:rFonts w:ascii="Times New Roman" w:eastAsia="Times New Roman" w:hAnsi="Times New Roman" w:cs="Times New Roman"/>
          <w:b/>
          <w:i/>
          <w:kern w:val="38"/>
          <w:sz w:val="28"/>
          <w:szCs w:val="28"/>
        </w:rPr>
        <w:t xml:space="preserve"> </w:t>
      </w:r>
      <w:r w:rsidRPr="00B35D18">
        <w:rPr>
          <w:rFonts w:ascii="Times New Roman" w:eastAsia="Calibri" w:hAnsi="Times New Roman" w:cs="Times New Roman"/>
          <w:sz w:val="28"/>
          <w:szCs w:val="28"/>
        </w:rPr>
        <w:t>субсидии юридическим лицам – владельцам сертификатов на привлечение трудовых ресурсов из субъектов, не включенных в перечень субъектов Российской Федерации, привлечение трудовых ресурсов в которые является приоритетным – 12,6 млн рублей;</w:t>
      </w:r>
    </w:p>
    <w:p w:rsidR="00B35D18" w:rsidRPr="00B35D18" w:rsidRDefault="00B35D18" w:rsidP="00B35D18">
      <w:pPr>
        <w:spacing w:after="0" w:line="240" w:lineRule="auto"/>
        <w:ind w:firstLine="709"/>
        <w:jc w:val="both"/>
        <w:rPr>
          <w:rFonts w:ascii="Times New Roman" w:hAnsi="Times New Roman" w:cs="Times New Roman"/>
          <w:sz w:val="28"/>
          <w:szCs w:val="28"/>
        </w:rPr>
      </w:pPr>
      <w:r w:rsidRPr="00B35D18">
        <w:rPr>
          <w:rFonts w:ascii="Times New Roman" w:eastAsia="Calibri" w:hAnsi="Times New Roman" w:cs="Times New Roman"/>
          <w:sz w:val="28"/>
          <w:szCs w:val="28"/>
        </w:rPr>
        <w:t>расходы на обеспечение деятельности (оказание услуг, выполнение работ) краевых государственных учреждений – 366,8 млн рублей.</w:t>
      </w:r>
      <w:r w:rsidRPr="00B35D18">
        <w:rPr>
          <w:rFonts w:ascii="Times New Roman" w:hAnsi="Times New Roman" w:cs="Times New Roman"/>
          <w:sz w:val="28"/>
          <w:szCs w:val="28"/>
        </w:rPr>
        <w:t xml:space="preserve"> Указанные средства предусмотрены КГБУ "Приморский центр занятости населения" на исполнение государственного задания по предоставлению государственных услуг в области содействия занятости населения;</w:t>
      </w:r>
    </w:p>
    <w:p w:rsidR="00B35D18" w:rsidRPr="00B35D18" w:rsidRDefault="00B35D18" w:rsidP="00B35D18">
      <w:pPr>
        <w:spacing w:after="0" w:line="240" w:lineRule="auto"/>
        <w:ind w:firstLine="709"/>
        <w:jc w:val="both"/>
        <w:rPr>
          <w:rFonts w:ascii="Times New Roman" w:eastAsia="Calibri" w:hAnsi="Times New Roman" w:cs="Times New Roman"/>
          <w:sz w:val="28"/>
          <w:szCs w:val="28"/>
        </w:rPr>
      </w:pPr>
      <w:r w:rsidRPr="00B35D18">
        <w:rPr>
          <w:rFonts w:ascii="Times New Roman" w:hAnsi="Times New Roman" w:cs="Times New Roman"/>
          <w:sz w:val="28"/>
          <w:szCs w:val="28"/>
        </w:rPr>
        <w:t>субвенции на выполнение органам местного самоуправления отдельных государственных полномочий по государственному управлению охраной труда – 22,3 млн рублей.</w:t>
      </w:r>
    </w:p>
    <w:p w:rsidR="00B35D18" w:rsidRPr="00B35D18" w:rsidRDefault="00B35D18" w:rsidP="00B35D18">
      <w:pPr>
        <w:spacing w:after="0" w:line="240" w:lineRule="auto"/>
        <w:ind w:firstLine="709"/>
        <w:jc w:val="both"/>
        <w:rPr>
          <w:rFonts w:ascii="Times New Roman" w:eastAsia="Times New Roman" w:hAnsi="Times New Roman" w:cs="Times New Roman"/>
          <w:sz w:val="28"/>
          <w:szCs w:val="24"/>
          <w:lang w:eastAsia="ru-RU"/>
        </w:rPr>
      </w:pPr>
      <w:r w:rsidRPr="00B35D18">
        <w:rPr>
          <w:rFonts w:ascii="Times New Roman" w:eastAsia="Times New Roman" w:hAnsi="Times New Roman" w:cs="Times New Roman"/>
          <w:b/>
          <w:i/>
          <w:sz w:val="28"/>
          <w:szCs w:val="28"/>
          <w:lang w:eastAsia="ru-RU"/>
        </w:rPr>
        <w:t xml:space="preserve">С увеличением к уровню 2017 года запланированы расходы за счет средств </w:t>
      </w:r>
      <w:r w:rsidRPr="00B35D18">
        <w:rPr>
          <w:rFonts w:ascii="Times New Roman" w:eastAsia="Times New Roman" w:hAnsi="Times New Roman" w:cs="Times New Roman"/>
          <w:i/>
          <w:sz w:val="28"/>
          <w:szCs w:val="24"/>
          <w:lang w:eastAsia="ru-RU"/>
        </w:rPr>
        <w:t>краевого бюджета</w:t>
      </w:r>
      <w:r w:rsidRPr="00B35D18">
        <w:rPr>
          <w:rFonts w:ascii="Times New Roman" w:eastAsia="Times New Roman" w:hAnsi="Times New Roman" w:cs="Times New Roman"/>
          <w:sz w:val="28"/>
          <w:szCs w:val="24"/>
          <w:lang w:eastAsia="ru-RU"/>
        </w:rPr>
        <w:t xml:space="preserve"> на:</w:t>
      </w:r>
    </w:p>
    <w:p w:rsidR="00B35D18" w:rsidRPr="00B35D18" w:rsidRDefault="00B35D18" w:rsidP="00B35D18">
      <w:pPr>
        <w:spacing w:after="0" w:line="240" w:lineRule="auto"/>
        <w:ind w:firstLine="709"/>
        <w:jc w:val="both"/>
        <w:rPr>
          <w:rFonts w:ascii="Times New Roman" w:eastAsia="Calibri" w:hAnsi="Times New Roman" w:cs="Times New Roman"/>
          <w:sz w:val="28"/>
          <w:szCs w:val="28"/>
        </w:rPr>
      </w:pPr>
      <w:r w:rsidRPr="00B35D18">
        <w:rPr>
          <w:rFonts w:ascii="Times New Roman" w:eastAsia="Calibri" w:hAnsi="Times New Roman" w:cs="Times New Roman"/>
          <w:sz w:val="28"/>
          <w:szCs w:val="28"/>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 на 2,9 млн рублей (2016 год – 0,1 млн рублей, 2017 год – 3,0 млн рублей), причем в действующей редакции ГП на 2017 год данные расходы не запланированы;</w:t>
      </w:r>
    </w:p>
    <w:p w:rsidR="00B35D18" w:rsidRPr="00B35D18" w:rsidRDefault="00B35D18" w:rsidP="00B35D18">
      <w:pPr>
        <w:spacing w:after="0" w:line="240" w:lineRule="auto"/>
        <w:ind w:firstLine="709"/>
        <w:jc w:val="both"/>
        <w:rPr>
          <w:rFonts w:ascii="Times New Roman" w:eastAsia="Calibri" w:hAnsi="Times New Roman" w:cs="Times New Roman"/>
          <w:sz w:val="28"/>
          <w:szCs w:val="28"/>
        </w:rPr>
      </w:pPr>
      <w:r w:rsidRPr="00B35D18">
        <w:rPr>
          <w:rFonts w:ascii="Times New Roman" w:eastAsia="Calibri" w:hAnsi="Times New Roman" w:cs="Times New Roman"/>
          <w:sz w:val="28"/>
          <w:szCs w:val="28"/>
        </w:rPr>
        <w:t>дополнительные мероприятия в сфере занятости населения – на 0,2 млн рублей (2016 год – 2,9 млн рублей, 2017 год – 3,1 млн рублей);</w:t>
      </w:r>
    </w:p>
    <w:p w:rsidR="00B35D18" w:rsidRPr="00B35D18" w:rsidRDefault="00B35D18" w:rsidP="00B35D18">
      <w:pPr>
        <w:spacing w:after="0" w:line="240" w:lineRule="auto"/>
        <w:ind w:firstLine="709"/>
        <w:jc w:val="both"/>
        <w:rPr>
          <w:rFonts w:ascii="Times New Roman" w:eastAsia="Calibri" w:hAnsi="Times New Roman" w:cs="Times New Roman"/>
          <w:sz w:val="28"/>
          <w:szCs w:val="28"/>
        </w:rPr>
      </w:pPr>
      <w:r w:rsidRPr="00B35D18">
        <w:rPr>
          <w:rFonts w:ascii="Times New Roman" w:eastAsia="Calibri" w:hAnsi="Times New Roman" w:cs="Times New Roman"/>
          <w:sz w:val="28"/>
          <w:szCs w:val="28"/>
        </w:rPr>
        <w:t>мероприятия, направленные на улучшение условий труда на рабочих местах, повышение качества оценки существующих профессиональных рисков, пропаганду культуры безопасности труда на территории Приморского края – на 0,1 млн рублей (2016 год – 0,3 млн рублей, 2017 год – 0,4 млн рублей).</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5.15.5. Государственная программа "Развитие культуры Приморского края на 2013-20</w:t>
      </w:r>
      <w:r w:rsidR="00BB4CE4">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F90B87" w:rsidRPr="00B24F90" w:rsidRDefault="009D3762" w:rsidP="00F90B87">
      <w:pPr>
        <w:spacing w:after="0" w:line="240" w:lineRule="auto"/>
        <w:ind w:firstLine="709"/>
        <w:jc w:val="both"/>
        <w:rPr>
          <w:rFonts w:ascii="Times New Roman" w:hAnsi="Times New Roman"/>
          <w:bCs/>
          <w:color w:val="000000"/>
          <w:sz w:val="28"/>
          <w:szCs w:val="28"/>
          <w:lang w:eastAsia="ru-RU"/>
        </w:rPr>
      </w:pPr>
      <w:r w:rsidRPr="009D3762">
        <w:rPr>
          <w:rFonts w:ascii="Times New Roman" w:hAnsi="Times New Roman"/>
          <w:bCs/>
          <w:color w:val="000000"/>
          <w:sz w:val="28"/>
          <w:szCs w:val="28"/>
          <w:lang w:eastAsia="ru-RU"/>
        </w:rPr>
        <w:t xml:space="preserve">Согласно паспорту ГП установлены ответственный исполнитель </w:t>
      </w:r>
      <w:r>
        <w:rPr>
          <w:rFonts w:ascii="Times New Roman" w:hAnsi="Times New Roman"/>
          <w:bCs/>
          <w:color w:val="000000"/>
          <w:sz w:val="28"/>
          <w:szCs w:val="28"/>
          <w:lang w:eastAsia="ru-RU"/>
        </w:rPr>
        <w:t xml:space="preserve">- </w:t>
      </w:r>
      <w:r w:rsidR="00F90B87" w:rsidRPr="00B24F90">
        <w:rPr>
          <w:rFonts w:ascii="Times New Roman" w:hAnsi="Times New Roman"/>
          <w:bCs/>
          <w:color w:val="000000"/>
          <w:sz w:val="28"/>
          <w:szCs w:val="28"/>
          <w:lang w:eastAsia="ru-RU"/>
        </w:rPr>
        <w:t xml:space="preserve">департамент культуры Приморского края, соисполнители </w:t>
      </w:r>
      <w:r>
        <w:rPr>
          <w:rFonts w:ascii="Times New Roman" w:hAnsi="Times New Roman"/>
          <w:bCs/>
          <w:color w:val="000000"/>
          <w:sz w:val="28"/>
          <w:szCs w:val="28"/>
          <w:lang w:eastAsia="ru-RU"/>
        </w:rPr>
        <w:t xml:space="preserve">- </w:t>
      </w:r>
      <w:r w:rsidR="00F90B87">
        <w:rPr>
          <w:rFonts w:ascii="Times New Roman" w:hAnsi="Times New Roman"/>
          <w:bCs/>
          <w:color w:val="000000"/>
          <w:sz w:val="28"/>
          <w:szCs w:val="28"/>
          <w:lang w:eastAsia="ru-RU"/>
        </w:rPr>
        <w:t>4</w:t>
      </w:r>
      <w:r w:rsidR="00F90B87" w:rsidRPr="00B24F90">
        <w:rPr>
          <w:rFonts w:ascii="Times New Roman" w:hAnsi="Times New Roman"/>
          <w:bCs/>
          <w:color w:val="000000"/>
          <w:sz w:val="28"/>
          <w:szCs w:val="28"/>
          <w:lang w:eastAsia="ru-RU"/>
        </w:rPr>
        <w:t xml:space="preserve"> главных распорядителя бюджетных средств.</w:t>
      </w:r>
    </w:p>
    <w:p w:rsidR="00F90B87" w:rsidRDefault="00F90B87" w:rsidP="00F90B8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201</w:t>
      </w:r>
      <w:r>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 предусмотрены бюджетные ассигнования в общем объеме </w:t>
      </w:r>
      <w:r>
        <w:rPr>
          <w:rFonts w:ascii="Times New Roman" w:eastAsia="Times New Roman" w:hAnsi="Times New Roman" w:cs="Times New Roman"/>
          <w:sz w:val="28"/>
          <w:szCs w:val="28"/>
          <w:lang w:eastAsia="ru-RU"/>
        </w:rPr>
        <w:t>1641,9</w:t>
      </w:r>
      <w:r w:rsidRPr="00B24F90">
        <w:rPr>
          <w:rFonts w:ascii="Times New Roman" w:eastAsia="Times New Roman" w:hAnsi="Times New Roman" w:cs="Times New Roman"/>
          <w:sz w:val="28"/>
          <w:szCs w:val="28"/>
          <w:lang w:eastAsia="ru-RU"/>
        </w:rPr>
        <w:t xml:space="preserve"> млн рублей, из них за счет средств</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краевого бюджета</w:t>
      </w:r>
      <w:r>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1639,1</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федерального бюджета – </w:t>
      </w:r>
      <w:r>
        <w:rPr>
          <w:rFonts w:ascii="Times New Roman" w:eastAsia="Times New Roman" w:hAnsi="Times New Roman" w:cs="Times New Roman"/>
          <w:sz w:val="28"/>
          <w:szCs w:val="28"/>
          <w:lang w:eastAsia="ru-RU"/>
        </w:rPr>
        <w:t>2,8</w:t>
      </w:r>
      <w:r w:rsidRPr="00B24F90">
        <w:rPr>
          <w:rFonts w:ascii="Times New Roman" w:eastAsia="Times New Roman" w:hAnsi="Times New Roman" w:cs="Times New Roman"/>
          <w:sz w:val="28"/>
          <w:szCs w:val="28"/>
          <w:lang w:eastAsia="ru-RU"/>
        </w:rPr>
        <w:t xml:space="preserve"> млн рублей.</w:t>
      </w:r>
    </w:p>
    <w:p w:rsidR="00F90B87" w:rsidRPr="004C5E5D" w:rsidRDefault="00F90B87" w:rsidP="00F90B87">
      <w:pPr>
        <w:spacing w:after="0" w:line="240" w:lineRule="auto"/>
        <w:ind w:firstLine="709"/>
        <w:jc w:val="both"/>
        <w:rPr>
          <w:rFonts w:ascii="Times New Roman" w:hAnsi="Times New Roman" w:cs="Times New Roman"/>
          <w:sz w:val="28"/>
          <w:szCs w:val="28"/>
        </w:rPr>
      </w:pPr>
      <w:r w:rsidRPr="004C5E5D">
        <w:rPr>
          <w:rFonts w:ascii="Times New Roman" w:eastAsia="Calibri" w:hAnsi="Times New Roman" w:cs="Times New Roman"/>
          <w:sz w:val="28"/>
          <w:szCs w:val="28"/>
        </w:rPr>
        <w:t xml:space="preserve">Планируемый объем расходов </w:t>
      </w:r>
      <w:r w:rsidRPr="004C5E5D">
        <w:rPr>
          <w:rFonts w:ascii="Times New Roman" w:hAnsi="Times New Roman" w:cs="Times New Roman"/>
          <w:sz w:val="28"/>
          <w:szCs w:val="28"/>
        </w:rPr>
        <w:t xml:space="preserve">ниже уровня 2016 года </w:t>
      </w:r>
      <w:r>
        <w:rPr>
          <w:rFonts w:ascii="Times New Roman" w:eastAsia="Times New Roman" w:hAnsi="Times New Roman" w:cs="Times New Roman"/>
          <w:sz w:val="28"/>
          <w:szCs w:val="28"/>
          <w:lang w:eastAsia="ru-RU"/>
        </w:rPr>
        <w:t>на 190,8 млн рублей, или на 10,4 %</w:t>
      </w:r>
      <w:r w:rsidRPr="004C5E5D">
        <w:rPr>
          <w:rFonts w:ascii="Times New Roman" w:hAnsi="Times New Roman" w:cs="Times New Roman"/>
          <w:sz w:val="28"/>
          <w:szCs w:val="28"/>
        </w:rPr>
        <w:t xml:space="preserve"> (</w:t>
      </w:r>
      <w:r>
        <w:rPr>
          <w:rFonts w:ascii="Times New Roman" w:hAnsi="Times New Roman" w:cs="Times New Roman"/>
          <w:sz w:val="28"/>
          <w:szCs w:val="28"/>
        </w:rPr>
        <w:t>1832,7 млн рублей) в основном в связи с отсутствием сведений о распределении средств федерального бюджета.</w:t>
      </w:r>
    </w:p>
    <w:p w:rsidR="00F90B87" w:rsidRDefault="00F90B87" w:rsidP="00F90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364">
        <w:rPr>
          <w:rFonts w:ascii="Times New Roman" w:eastAsia="Times New Roman" w:hAnsi="Times New Roman" w:cs="Times New Roman"/>
          <w:sz w:val="28"/>
          <w:szCs w:val="28"/>
          <w:lang w:eastAsia="ru-RU"/>
        </w:rPr>
        <w:t>Динамика расходов на 2016, 2017 годы и на плановый период 2018 -201</w:t>
      </w:r>
      <w:r>
        <w:rPr>
          <w:rFonts w:ascii="Times New Roman" w:eastAsia="Times New Roman" w:hAnsi="Times New Roman" w:cs="Times New Roman"/>
          <w:sz w:val="28"/>
          <w:szCs w:val="28"/>
          <w:lang w:eastAsia="ru-RU"/>
        </w:rPr>
        <w:t>9</w:t>
      </w:r>
      <w:r w:rsidRPr="001D6364">
        <w:rPr>
          <w:rFonts w:ascii="Times New Roman" w:eastAsia="Times New Roman" w:hAnsi="Times New Roman" w:cs="Times New Roman"/>
          <w:sz w:val="28"/>
          <w:szCs w:val="28"/>
          <w:lang w:eastAsia="ru-RU"/>
        </w:rPr>
        <w:t> годов, предусмотренных на финансовое обеспечение ГП, представлена в таблице</w:t>
      </w:r>
      <w:r>
        <w:rPr>
          <w:rFonts w:ascii="Times New Roman" w:eastAsia="Times New Roman" w:hAnsi="Times New Roman" w:cs="Times New Roman"/>
          <w:sz w:val="28"/>
          <w:szCs w:val="28"/>
          <w:lang w:eastAsia="ru-RU"/>
        </w:rPr>
        <w:t>.</w:t>
      </w:r>
    </w:p>
    <w:p w:rsidR="00C52068" w:rsidRDefault="00C520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90B87" w:rsidRPr="001D6364" w:rsidRDefault="00F90B87" w:rsidP="00F90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453" w:type="dxa"/>
        <w:tblInd w:w="93" w:type="dxa"/>
        <w:tblLayout w:type="fixed"/>
        <w:tblLook w:val="04A0" w:firstRow="1" w:lastRow="0" w:firstColumn="1" w:lastColumn="0" w:noHBand="0" w:noVBand="1"/>
      </w:tblPr>
      <w:tblGrid>
        <w:gridCol w:w="2000"/>
        <w:gridCol w:w="1134"/>
        <w:gridCol w:w="850"/>
        <w:gridCol w:w="709"/>
        <w:gridCol w:w="709"/>
        <w:gridCol w:w="825"/>
        <w:gridCol w:w="592"/>
        <w:gridCol w:w="734"/>
        <w:gridCol w:w="599"/>
        <w:gridCol w:w="709"/>
        <w:gridCol w:w="592"/>
      </w:tblGrid>
      <w:tr w:rsidR="00F90B87" w:rsidRPr="00A33AC1" w:rsidTr="00F90B87">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Наименование ГП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Закон Приморского края  (7 изменения)</w:t>
            </w:r>
            <w:r>
              <w:rPr>
                <w:rFonts w:ascii="Times New Roman" w:eastAsia="Times New Roman" w:hAnsi="Times New Roman" w:cs="Times New Roman"/>
                <w:color w:val="000000"/>
                <w:sz w:val="18"/>
                <w:szCs w:val="18"/>
                <w:lang w:eastAsia="ru-RU"/>
              </w:rPr>
              <w:t xml:space="preserve"> </w:t>
            </w:r>
            <w:r w:rsidRPr="00A33AC1">
              <w:rPr>
                <w:rFonts w:ascii="Times New Roman" w:eastAsia="Times New Roman" w:hAnsi="Times New Roman" w:cs="Times New Roman"/>
                <w:color w:val="000000"/>
                <w:sz w:val="18"/>
                <w:szCs w:val="18"/>
                <w:lang w:eastAsia="ru-RU"/>
              </w:rPr>
              <w:t>на 2016 год</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За</w:t>
            </w:r>
            <w:r w:rsidRPr="00A33AC1">
              <w:rPr>
                <w:rFonts w:ascii="Times New Roman" w:eastAsia="Times New Roman" w:hAnsi="Times New Roman" w:cs="Times New Roman"/>
                <w:color w:val="000000"/>
                <w:sz w:val="18"/>
                <w:szCs w:val="18"/>
                <w:lang w:eastAsia="ru-RU"/>
              </w:rPr>
              <w:t>конопроект</w:t>
            </w:r>
          </w:p>
        </w:tc>
        <w:tc>
          <w:tcPr>
            <w:tcW w:w="4051" w:type="dxa"/>
            <w:gridSpan w:val="6"/>
            <w:tcBorders>
              <w:top w:val="single" w:sz="4" w:space="0" w:color="auto"/>
              <w:left w:val="nil"/>
              <w:bottom w:val="single" w:sz="4" w:space="0" w:color="auto"/>
              <w:right w:val="single" w:sz="4" w:space="0" w:color="auto"/>
            </w:tcBorders>
            <w:shd w:val="clear" w:color="auto" w:fill="auto"/>
            <w:noWrap/>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Темпы роста (снижения) расходов</w:t>
            </w:r>
          </w:p>
        </w:tc>
      </w:tr>
      <w:tr w:rsidR="00F90B87" w:rsidRPr="00A33AC1" w:rsidTr="00F90B87">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на 2017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на 2018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на 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2017/2016</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2018/2017</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2019/2018</w:t>
            </w:r>
          </w:p>
        </w:tc>
      </w:tr>
      <w:tr w:rsidR="00F90B87" w:rsidRPr="00A33AC1" w:rsidTr="00F90B87">
        <w:trPr>
          <w:trHeight w:val="9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90B87" w:rsidRPr="00A33AC1" w:rsidRDefault="00F90B87" w:rsidP="00F90B87">
            <w:pPr>
              <w:spacing w:after="0" w:line="240" w:lineRule="auto"/>
              <w:rPr>
                <w:rFonts w:ascii="Times New Roman" w:eastAsia="Times New Roman" w:hAnsi="Times New Roman" w:cs="Times New Roman"/>
                <w:color w:val="000000"/>
                <w:sz w:val="18"/>
                <w:szCs w:val="18"/>
                <w:lang w:eastAsia="ru-RU"/>
              </w:rPr>
            </w:pPr>
          </w:p>
        </w:tc>
        <w:tc>
          <w:tcPr>
            <w:tcW w:w="825"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сумма</w:t>
            </w:r>
          </w:p>
        </w:tc>
        <w:tc>
          <w:tcPr>
            <w:tcW w:w="592" w:type="dxa"/>
            <w:tcBorders>
              <w:top w:val="nil"/>
              <w:left w:val="nil"/>
              <w:bottom w:val="single" w:sz="4" w:space="0" w:color="auto"/>
              <w:right w:val="single" w:sz="4" w:space="0" w:color="auto"/>
            </w:tcBorders>
            <w:shd w:val="clear" w:color="auto" w:fill="auto"/>
            <w:noWrap/>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w:t>
            </w:r>
          </w:p>
        </w:tc>
        <w:tc>
          <w:tcPr>
            <w:tcW w:w="734"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сумма</w:t>
            </w:r>
          </w:p>
        </w:tc>
        <w:tc>
          <w:tcPr>
            <w:tcW w:w="599" w:type="dxa"/>
            <w:tcBorders>
              <w:top w:val="nil"/>
              <w:left w:val="nil"/>
              <w:bottom w:val="single" w:sz="4" w:space="0" w:color="auto"/>
              <w:right w:val="single" w:sz="4" w:space="0" w:color="auto"/>
            </w:tcBorders>
            <w:shd w:val="clear" w:color="auto" w:fill="auto"/>
            <w:noWrap/>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сумма</w:t>
            </w:r>
          </w:p>
        </w:tc>
        <w:tc>
          <w:tcPr>
            <w:tcW w:w="592" w:type="dxa"/>
            <w:tcBorders>
              <w:top w:val="nil"/>
              <w:left w:val="nil"/>
              <w:bottom w:val="single" w:sz="4" w:space="0" w:color="auto"/>
              <w:right w:val="single" w:sz="4" w:space="0" w:color="auto"/>
            </w:tcBorders>
            <w:shd w:val="clear" w:color="auto" w:fill="auto"/>
            <w:noWrap/>
            <w:vAlign w:val="center"/>
            <w:hideMark/>
          </w:tcPr>
          <w:p w:rsidR="00F90B87" w:rsidRPr="00A33AC1" w:rsidRDefault="00F90B87" w:rsidP="00F90B87">
            <w:pPr>
              <w:spacing w:after="0" w:line="240" w:lineRule="auto"/>
              <w:jc w:val="center"/>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w:t>
            </w:r>
          </w:p>
        </w:tc>
      </w:tr>
      <w:tr w:rsidR="00F90B87" w:rsidRPr="00A33AC1" w:rsidTr="00F90B87">
        <w:trPr>
          <w:trHeight w:val="1020"/>
        </w:trPr>
        <w:tc>
          <w:tcPr>
            <w:tcW w:w="2000" w:type="dxa"/>
            <w:tcBorders>
              <w:top w:val="nil"/>
              <w:left w:val="single" w:sz="4" w:space="0" w:color="000000"/>
              <w:bottom w:val="single" w:sz="4" w:space="0" w:color="000000"/>
              <w:right w:val="single" w:sz="4" w:space="0" w:color="000000"/>
            </w:tcBorders>
            <w:shd w:val="clear" w:color="auto" w:fill="auto"/>
            <w:hideMark/>
          </w:tcPr>
          <w:p w:rsidR="00F90B87" w:rsidRPr="00A33AC1" w:rsidRDefault="00F90B87" w:rsidP="00F90B87">
            <w:pPr>
              <w:spacing w:after="0" w:line="240" w:lineRule="auto"/>
              <w:rPr>
                <w:rFonts w:ascii="Times New Roman" w:eastAsia="Times New Roman" w:hAnsi="Times New Roman" w:cs="Times New Roman"/>
                <w:b/>
                <w:bCs/>
                <w:color w:val="000000"/>
                <w:sz w:val="20"/>
                <w:szCs w:val="20"/>
                <w:lang w:eastAsia="ru-RU"/>
              </w:rPr>
            </w:pPr>
            <w:r w:rsidRPr="00A33AC1">
              <w:rPr>
                <w:rFonts w:ascii="Times New Roman" w:eastAsia="Times New Roman" w:hAnsi="Times New Roman" w:cs="Times New Roman"/>
                <w:b/>
                <w:bCs/>
                <w:color w:val="000000"/>
                <w:sz w:val="20"/>
                <w:szCs w:val="20"/>
                <w:lang w:eastAsia="ru-RU"/>
              </w:rPr>
              <w:t>Государственная программа "Развитие культуры Приморского края на 2013-2020 годы"</w:t>
            </w:r>
          </w:p>
        </w:tc>
        <w:tc>
          <w:tcPr>
            <w:tcW w:w="1134"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1832,7</w:t>
            </w:r>
          </w:p>
        </w:tc>
        <w:tc>
          <w:tcPr>
            <w:tcW w:w="850"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1641,9</w:t>
            </w:r>
          </w:p>
        </w:tc>
        <w:tc>
          <w:tcPr>
            <w:tcW w:w="709"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1042</w:t>
            </w:r>
          </w:p>
        </w:tc>
        <w:tc>
          <w:tcPr>
            <w:tcW w:w="709"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776,7</w:t>
            </w:r>
          </w:p>
        </w:tc>
        <w:tc>
          <w:tcPr>
            <w:tcW w:w="825"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-190,8</w:t>
            </w:r>
          </w:p>
        </w:tc>
        <w:tc>
          <w:tcPr>
            <w:tcW w:w="592"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89,6</w:t>
            </w:r>
          </w:p>
        </w:tc>
        <w:tc>
          <w:tcPr>
            <w:tcW w:w="734"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-599,9</w:t>
            </w:r>
          </w:p>
        </w:tc>
        <w:tc>
          <w:tcPr>
            <w:tcW w:w="599" w:type="dxa"/>
            <w:tcBorders>
              <w:top w:val="nil"/>
              <w:left w:val="nil"/>
              <w:bottom w:val="single" w:sz="4" w:space="0" w:color="auto"/>
              <w:right w:val="single" w:sz="4" w:space="0" w:color="auto"/>
            </w:tcBorders>
            <w:shd w:val="clear" w:color="auto" w:fill="auto"/>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63,5</w:t>
            </w:r>
          </w:p>
        </w:tc>
        <w:tc>
          <w:tcPr>
            <w:tcW w:w="709" w:type="dxa"/>
            <w:tcBorders>
              <w:top w:val="nil"/>
              <w:left w:val="nil"/>
              <w:bottom w:val="single" w:sz="4" w:space="0" w:color="auto"/>
              <w:right w:val="single" w:sz="4" w:space="0" w:color="auto"/>
            </w:tcBorders>
            <w:shd w:val="clear" w:color="auto" w:fill="auto"/>
            <w:noWrap/>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-265,3</w:t>
            </w:r>
          </w:p>
        </w:tc>
        <w:tc>
          <w:tcPr>
            <w:tcW w:w="592" w:type="dxa"/>
            <w:tcBorders>
              <w:top w:val="nil"/>
              <w:left w:val="nil"/>
              <w:bottom w:val="single" w:sz="4" w:space="0" w:color="auto"/>
              <w:right w:val="single" w:sz="4" w:space="0" w:color="auto"/>
            </w:tcBorders>
            <w:shd w:val="clear" w:color="auto" w:fill="auto"/>
            <w:noWrap/>
            <w:vAlign w:val="center"/>
            <w:hideMark/>
          </w:tcPr>
          <w:p w:rsidR="00F90B87" w:rsidRPr="00A33AC1" w:rsidRDefault="00F90B87" w:rsidP="00F90B87">
            <w:pPr>
              <w:spacing w:after="0" w:line="240" w:lineRule="auto"/>
              <w:jc w:val="right"/>
              <w:rPr>
                <w:rFonts w:ascii="Times New Roman" w:eastAsia="Times New Roman" w:hAnsi="Times New Roman" w:cs="Times New Roman"/>
                <w:color w:val="000000"/>
                <w:sz w:val="18"/>
                <w:szCs w:val="18"/>
                <w:lang w:eastAsia="ru-RU"/>
              </w:rPr>
            </w:pPr>
            <w:r w:rsidRPr="00A33AC1">
              <w:rPr>
                <w:rFonts w:ascii="Times New Roman" w:eastAsia="Times New Roman" w:hAnsi="Times New Roman" w:cs="Times New Roman"/>
                <w:color w:val="000000"/>
                <w:sz w:val="18"/>
                <w:szCs w:val="18"/>
                <w:lang w:eastAsia="ru-RU"/>
              </w:rPr>
              <w:t>74,5</w:t>
            </w:r>
          </w:p>
        </w:tc>
      </w:tr>
    </w:tbl>
    <w:p w:rsidR="00F90B87" w:rsidRDefault="00F90B87" w:rsidP="00F90B87">
      <w:pPr>
        <w:spacing w:after="0" w:line="240" w:lineRule="auto"/>
        <w:ind w:firstLine="709"/>
        <w:jc w:val="both"/>
        <w:rPr>
          <w:rFonts w:ascii="Times New Roman" w:eastAsia="Times New Roman" w:hAnsi="Times New Roman" w:cs="Times New Roman"/>
          <w:sz w:val="28"/>
          <w:szCs w:val="28"/>
          <w:lang w:eastAsia="ru-RU"/>
        </w:rPr>
      </w:pPr>
    </w:p>
    <w:p w:rsidR="00F90B87" w:rsidRDefault="00F90B87" w:rsidP="00F90B87">
      <w:pPr>
        <w:spacing w:after="0" w:line="240" w:lineRule="auto"/>
        <w:ind w:firstLine="709"/>
        <w:jc w:val="both"/>
        <w:rPr>
          <w:rFonts w:ascii="Times New Roman" w:hAnsi="Times New Roman"/>
          <w:bCs/>
          <w:color w:val="000000"/>
          <w:sz w:val="28"/>
          <w:szCs w:val="28"/>
          <w:lang w:eastAsia="ru-RU"/>
        </w:rPr>
      </w:pPr>
      <w:r w:rsidRPr="00B24F90">
        <w:rPr>
          <w:rFonts w:ascii="Times New Roman" w:eastAsia="Times New Roman" w:hAnsi="Times New Roman" w:cs="Times New Roman"/>
          <w:sz w:val="28"/>
          <w:szCs w:val="28"/>
          <w:lang w:eastAsia="ru-RU"/>
        </w:rPr>
        <w:t>Расходы на реализацию мероприятий в законопроекте на 201</w:t>
      </w:r>
      <w:r>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 в разрезе ведомств </w:t>
      </w:r>
      <w:r>
        <w:rPr>
          <w:rFonts w:ascii="Times New Roman" w:eastAsia="Times New Roman" w:hAnsi="Times New Roman" w:cs="Times New Roman"/>
          <w:sz w:val="28"/>
          <w:szCs w:val="28"/>
          <w:lang w:eastAsia="ru-RU"/>
        </w:rPr>
        <w:t>представлены в таблице.</w:t>
      </w:r>
    </w:p>
    <w:p w:rsidR="00F90B87" w:rsidRPr="00853A8D" w:rsidRDefault="00F90B87" w:rsidP="00F90B87">
      <w:pPr>
        <w:spacing w:after="0" w:line="240" w:lineRule="auto"/>
        <w:ind w:firstLine="709"/>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853A8D">
        <w:rPr>
          <w:rFonts w:ascii="Times New Roman" w:hAnsi="Times New Roman"/>
          <w:bCs/>
          <w:color w:val="000000"/>
          <w:sz w:val="24"/>
          <w:szCs w:val="24"/>
          <w:lang w:eastAsia="ru-RU"/>
        </w:rPr>
        <w:t>млн рублей</w:t>
      </w:r>
      <w:r>
        <w:rPr>
          <w:rFonts w:ascii="Times New Roman" w:hAnsi="Times New Roman"/>
          <w:bCs/>
          <w:color w:val="000000"/>
          <w:sz w:val="24"/>
          <w:szCs w:val="24"/>
          <w:lang w:eastAsia="ru-RU"/>
        </w:rPr>
        <w:t>)</w:t>
      </w:r>
    </w:p>
    <w:tbl>
      <w:tblPr>
        <w:tblW w:w="9721" w:type="dxa"/>
        <w:tblInd w:w="93" w:type="dxa"/>
        <w:tblLook w:val="04A0" w:firstRow="1" w:lastRow="0" w:firstColumn="1" w:lastColumn="0" w:noHBand="0" w:noVBand="1"/>
      </w:tblPr>
      <w:tblGrid>
        <w:gridCol w:w="913"/>
        <w:gridCol w:w="2906"/>
        <w:gridCol w:w="1158"/>
        <w:gridCol w:w="1129"/>
        <w:gridCol w:w="1139"/>
        <w:gridCol w:w="1129"/>
        <w:gridCol w:w="1347"/>
      </w:tblGrid>
      <w:tr w:rsidR="00F90B87" w:rsidRPr="00F53826" w:rsidTr="00F90B87">
        <w:trPr>
          <w:trHeight w:val="870"/>
        </w:trPr>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Ведомство</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Наименование показателя</w:t>
            </w:r>
          </w:p>
        </w:tc>
        <w:tc>
          <w:tcPr>
            <w:tcW w:w="2287" w:type="dxa"/>
            <w:gridSpan w:val="2"/>
            <w:tcBorders>
              <w:top w:val="single" w:sz="4" w:space="0" w:color="auto"/>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Закон Приморского края</w:t>
            </w:r>
            <w:r>
              <w:rPr>
                <w:rFonts w:ascii="Times New Roman" w:eastAsia="Times New Roman" w:hAnsi="Times New Roman" w:cs="Times New Roman"/>
                <w:color w:val="000000"/>
                <w:lang w:eastAsia="ru-RU"/>
              </w:rPr>
              <w:t xml:space="preserve"> на 2016 год </w:t>
            </w:r>
            <w:r w:rsidRPr="00F53826">
              <w:rPr>
                <w:rFonts w:ascii="Times New Roman" w:eastAsia="Times New Roman" w:hAnsi="Times New Roman" w:cs="Times New Roman"/>
                <w:color w:val="000000"/>
                <w:lang w:eastAsia="ru-RU"/>
              </w:rPr>
              <w:t xml:space="preserve"> (7 изменение)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Законоп</w:t>
            </w:r>
            <w:r w:rsidRPr="00F53826">
              <w:rPr>
                <w:rFonts w:ascii="Times New Roman" w:eastAsia="Times New Roman" w:hAnsi="Times New Roman" w:cs="Times New Roman"/>
                <w:color w:val="000000"/>
                <w:lang w:eastAsia="ru-RU"/>
              </w:rPr>
              <w:t>роект на 2017 год</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Отклонение</w:t>
            </w:r>
          </w:p>
        </w:tc>
      </w:tr>
      <w:tr w:rsidR="00F90B87" w:rsidRPr="00F53826" w:rsidTr="00F90B87">
        <w:trPr>
          <w:trHeight w:val="600"/>
        </w:trPr>
        <w:tc>
          <w:tcPr>
            <w:tcW w:w="913" w:type="dxa"/>
            <w:vMerge/>
            <w:tcBorders>
              <w:top w:val="single" w:sz="4" w:space="0" w:color="auto"/>
              <w:left w:val="single" w:sz="4" w:space="0" w:color="auto"/>
              <w:bottom w:val="single" w:sz="4" w:space="0" w:color="auto"/>
              <w:right w:val="single" w:sz="4" w:space="0" w:color="auto"/>
            </w:tcBorders>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p>
        </w:tc>
        <w:tc>
          <w:tcPr>
            <w:tcW w:w="1158"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сумма</w:t>
            </w:r>
          </w:p>
        </w:tc>
        <w:tc>
          <w:tcPr>
            <w:tcW w:w="1129"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удельный вес, %</w:t>
            </w:r>
          </w:p>
        </w:tc>
        <w:tc>
          <w:tcPr>
            <w:tcW w:w="1139"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сумма</w:t>
            </w:r>
          </w:p>
        </w:tc>
        <w:tc>
          <w:tcPr>
            <w:tcW w:w="1129"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удельный вес, %</w:t>
            </w:r>
          </w:p>
        </w:tc>
        <w:tc>
          <w:tcPr>
            <w:tcW w:w="1347"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сумма</w:t>
            </w:r>
          </w:p>
        </w:tc>
      </w:tr>
      <w:tr w:rsidR="00F90B87" w:rsidRPr="00F53826" w:rsidTr="00F90B87">
        <w:trPr>
          <w:trHeight w:val="57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center"/>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 </w:t>
            </w:r>
          </w:p>
        </w:tc>
        <w:tc>
          <w:tcPr>
            <w:tcW w:w="2906"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ГП "Раз</w:t>
            </w:r>
            <w:r w:rsidR="00DE59E2">
              <w:rPr>
                <w:rFonts w:ascii="Times New Roman" w:eastAsia="Times New Roman" w:hAnsi="Times New Roman" w:cs="Times New Roman"/>
                <w:b/>
                <w:bCs/>
                <w:color w:val="000000"/>
                <w:lang w:eastAsia="ru-RU"/>
              </w:rPr>
              <w:t>витие культуры Приморского края</w:t>
            </w:r>
            <w:r w:rsidRPr="00F53826">
              <w:rPr>
                <w:rFonts w:ascii="Times New Roman" w:eastAsia="Times New Roman" w:hAnsi="Times New Roman" w:cs="Times New Roman"/>
                <w:b/>
                <w:bCs/>
                <w:color w:val="000000"/>
                <w:lang w:eastAsia="ru-RU"/>
              </w:rPr>
              <w:t>"</w:t>
            </w:r>
          </w:p>
        </w:tc>
        <w:tc>
          <w:tcPr>
            <w:tcW w:w="1158"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1 832,70</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100,0</w:t>
            </w:r>
          </w:p>
        </w:tc>
        <w:tc>
          <w:tcPr>
            <w:tcW w:w="113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1 641,90</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100,0</w:t>
            </w:r>
          </w:p>
        </w:tc>
        <w:tc>
          <w:tcPr>
            <w:tcW w:w="1347"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b/>
                <w:bCs/>
                <w:color w:val="000000"/>
                <w:lang w:eastAsia="ru-RU"/>
              </w:rPr>
            </w:pPr>
            <w:r w:rsidRPr="00F53826">
              <w:rPr>
                <w:rFonts w:ascii="Times New Roman" w:eastAsia="Times New Roman" w:hAnsi="Times New Roman" w:cs="Times New Roman"/>
                <w:b/>
                <w:bCs/>
                <w:color w:val="000000"/>
                <w:lang w:eastAsia="ru-RU"/>
              </w:rPr>
              <w:t>-190,8</w:t>
            </w:r>
          </w:p>
        </w:tc>
      </w:tr>
      <w:tr w:rsidR="00F90B87" w:rsidRPr="00F53826" w:rsidTr="00F90B87">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756</w:t>
            </w:r>
          </w:p>
        </w:tc>
        <w:tc>
          <w:tcPr>
            <w:tcW w:w="2906"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Архивный отдел Приморского края</w:t>
            </w:r>
          </w:p>
        </w:tc>
        <w:tc>
          <w:tcPr>
            <w:tcW w:w="1158"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51,8</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2,8</w:t>
            </w:r>
          </w:p>
        </w:tc>
        <w:tc>
          <w:tcPr>
            <w:tcW w:w="113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51,8</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3,2</w:t>
            </w:r>
          </w:p>
        </w:tc>
        <w:tc>
          <w:tcPr>
            <w:tcW w:w="1347"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0,0</w:t>
            </w:r>
          </w:p>
        </w:tc>
      </w:tr>
      <w:tr w:rsidR="00F90B87" w:rsidRPr="00F53826" w:rsidTr="00F90B87">
        <w:trPr>
          <w:trHeight w:val="6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765</w:t>
            </w:r>
          </w:p>
        </w:tc>
        <w:tc>
          <w:tcPr>
            <w:tcW w:w="2906"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Департамент культуры Приморского края</w:t>
            </w:r>
          </w:p>
        </w:tc>
        <w:tc>
          <w:tcPr>
            <w:tcW w:w="1158"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882,5</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48,2</w:t>
            </w:r>
          </w:p>
        </w:tc>
        <w:tc>
          <w:tcPr>
            <w:tcW w:w="113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743,2</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45,3</w:t>
            </w:r>
          </w:p>
        </w:tc>
        <w:tc>
          <w:tcPr>
            <w:tcW w:w="1347"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-139,3</w:t>
            </w:r>
          </w:p>
        </w:tc>
      </w:tr>
      <w:tr w:rsidR="00F90B87" w:rsidRPr="00F53826" w:rsidTr="00F90B87">
        <w:trPr>
          <w:trHeight w:val="6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771</w:t>
            </w:r>
          </w:p>
        </w:tc>
        <w:tc>
          <w:tcPr>
            <w:tcW w:w="2906"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Департамент информационной политики Приморского края</w:t>
            </w:r>
          </w:p>
        </w:tc>
        <w:tc>
          <w:tcPr>
            <w:tcW w:w="1158"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14,2</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0,8</w:t>
            </w:r>
          </w:p>
        </w:tc>
        <w:tc>
          <w:tcPr>
            <w:tcW w:w="113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14,3</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0,9</w:t>
            </w:r>
          </w:p>
        </w:tc>
        <w:tc>
          <w:tcPr>
            <w:tcW w:w="1347"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0,1</w:t>
            </w:r>
          </w:p>
        </w:tc>
      </w:tr>
      <w:tr w:rsidR="00F90B87" w:rsidRPr="00F53826" w:rsidTr="00F90B87">
        <w:trPr>
          <w:trHeight w:val="6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775</w:t>
            </w:r>
          </w:p>
        </w:tc>
        <w:tc>
          <w:tcPr>
            <w:tcW w:w="2906"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Департамент градостроительства Приморского края</w:t>
            </w:r>
          </w:p>
        </w:tc>
        <w:tc>
          <w:tcPr>
            <w:tcW w:w="1158"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884,2</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48,2</w:t>
            </w:r>
          </w:p>
        </w:tc>
        <w:tc>
          <w:tcPr>
            <w:tcW w:w="113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825</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50,2</w:t>
            </w:r>
          </w:p>
        </w:tc>
        <w:tc>
          <w:tcPr>
            <w:tcW w:w="1347"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-59,2</w:t>
            </w:r>
          </w:p>
        </w:tc>
      </w:tr>
      <w:tr w:rsidR="00F90B87" w:rsidRPr="00F53826" w:rsidTr="00F90B87">
        <w:trPr>
          <w:trHeight w:val="9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center"/>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799</w:t>
            </w:r>
          </w:p>
        </w:tc>
        <w:tc>
          <w:tcPr>
            <w:tcW w:w="2906" w:type="dxa"/>
            <w:tcBorders>
              <w:top w:val="nil"/>
              <w:left w:val="nil"/>
              <w:bottom w:val="single" w:sz="4" w:space="0" w:color="auto"/>
              <w:right w:val="single" w:sz="4" w:space="0" w:color="auto"/>
            </w:tcBorders>
            <w:shd w:val="clear" w:color="auto" w:fill="auto"/>
            <w:vAlign w:val="center"/>
            <w:hideMark/>
          </w:tcPr>
          <w:p w:rsidR="00F90B87" w:rsidRPr="00F53826" w:rsidRDefault="00F90B87" w:rsidP="00F90B87">
            <w:pPr>
              <w:spacing w:after="0" w:line="240" w:lineRule="auto"/>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Инспекция по охране объектов культурного наследия Приморского края</w:t>
            </w:r>
          </w:p>
        </w:tc>
        <w:tc>
          <w:tcPr>
            <w:tcW w:w="1158"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0,0</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0,0</w:t>
            </w:r>
          </w:p>
        </w:tc>
        <w:tc>
          <w:tcPr>
            <w:tcW w:w="113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7,6</w:t>
            </w:r>
          </w:p>
        </w:tc>
        <w:tc>
          <w:tcPr>
            <w:tcW w:w="1129"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0,5</w:t>
            </w:r>
          </w:p>
        </w:tc>
        <w:tc>
          <w:tcPr>
            <w:tcW w:w="1347" w:type="dxa"/>
            <w:tcBorders>
              <w:top w:val="nil"/>
              <w:left w:val="nil"/>
              <w:bottom w:val="single" w:sz="4" w:space="0" w:color="auto"/>
              <w:right w:val="single" w:sz="4" w:space="0" w:color="auto"/>
            </w:tcBorders>
            <w:shd w:val="clear" w:color="auto" w:fill="auto"/>
            <w:noWrap/>
            <w:vAlign w:val="center"/>
            <w:hideMark/>
          </w:tcPr>
          <w:p w:rsidR="00F90B87" w:rsidRPr="00F53826" w:rsidRDefault="00F90B87" w:rsidP="00F90B87">
            <w:pPr>
              <w:spacing w:after="0" w:line="240" w:lineRule="auto"/>
              <w:jc w:val="right"/>
              <w:rPr>
                <w:rFonts w:ascii="Times New Roman" w:eastAsia="Times New Roman" w:hAnsi="Times New Roman" w:cs="Times New Roman"/>
                <w:color w:val="000000"/>
                <w:lang w:eastAsia="ru-RU"/>
              </w:rPr>
            </w:pPr>
            <w:r w:rsidRPr="00F53826">
              <w:rPr>
                <w:rFonts w:ascii="Times New Roman" w:eastAsia="Times New Roman" w:hAnsi="Times New Roman" w:cs="Times New Roman"/>
                <w:color w:val="000000"/>
                <w:lang w:eastAsia="ru-RU"/>
              </w:rPr>
              <w:t>7,6</w:t>
            </w:r>
          </w:p>
        </w:tc>
      </w:tr>
    </w:tbl>
    <w:p w:rsidR="001A3F50" w:rsidRDefault="001A3F50" w:rsidP="00F90B87">
      <w:pPr>
        <w:autoSpaceDE w:val="0"/>
        <w:autoSpaceDN w:val="0"/>
        <w:adjustRightInd w:val="0"/>
        <w:spacing w:after="0" w:line="240" w:lineRule="auto"/>
        <w:ind w:firstLine="709"/>
        <w:jc w:val="both"/>
        <w:rPr>
          <w:rFonts w:ascii="Times New Roman" w:hAnsi="Times New Roman" w:cs="Times New Roman"/>
          <w:sz w:val="28"/>
          <w:szCs w:val="28"/>
        </w:rPr>
      </w:pPr>
    </w:p>
    <w:p w:rsidR="00F90B87" w:rsidRDefault="00F90B87" w:rsidP="00F90B87">
      <w:pPr>
        <w:autoSpaceDE w:val="0"/>
        <w:autoSpaceDN w:val="0"/>
        <w:adjustRightInd w:val="0"/>
        <w:spacing w:after="0" w:line="240" w:lineRule="auto"/>
        <w:ind w:firstLine="709"/>
        <w:jc w:val="both"/>
        <w:rPr>
          <w:rFonts w:ascii="Times New Roman" w:hAnsi="Times New Roman" w:cs="Times New Roman"/>
          <w:sz w:val="28"/>
          <w:szCs w:val="28"/>
        </w:rPr>
      </w:pPr>
      <w:r w:rsidRPr="00C41AB8">
        <w:rPr>
          <w:rFonts w:ascii="Times New Roman" w:hAnsi="Times New Roman" w:cs="Times New Roman"/>
          <w:sz w:val="28"/>
          <w:szCs w:val="28"/>
        </w:rPr>
        <w:t>Структура ГП на 201</w:t>
      </w:r>
      <w:r>
        <w:rPr>
          <w:rFonts w:ascii="Times New Roman" w:hAnsi="Times New Roman" w:cs="Times New Roman"/>
          <w:sz w:val="28"/>
          <w:szCs w:val="28"/>
        </w:rPr>
        <w:t>7</w:t>
      </w:r>
      <w:r w:rsidRPr="00C41AB8">
        <w:rPr>
          <w:rFonts w:ascii="Times New Roman" w:hAnsi="Times New Roman" w:cs="Times New Roman"/>
          <w:sz w:val="28"/>
          <w:szCs w:val="28"/>
        </w:rPr>
        <w:t xml:space="preserve"> год сформирована в разрезе следующих подпрограмм.</w:t>
      </w:r>
    </w:p>
    <w:tbl>
      <w:tblPr>
        <w:tblW w:w="9534" w:type="dxa"/>
        <w:tblInd w:w="93" w:type="dxa"/>
        <w:tblLayout w:type="fixed"/>
        <w:tblLook w:val="04A0" w:firstRow="1" w:lastRow="0" w:firstColumn="1" w:lastColumn="0" w:noHBand="0" w:noVBand="1"/>
      </w:tblPr>
      <w:tblGrid>
        <w:gridCol w:w="5118"/>
        <w:gridCol w:w="1701"/>
        <w:gridCol w:w="1276"/>
        <w:gridCol w:w="1439"/>
      </w:tblGrid>
      <w:tr w:rsidR="007C0217" w:rsidRPr="00340866" w:rsidTr="007C0217">
        <w:trPr>
          <w:trHeight w:val="135"/>
          <w:tblHeader/>
        </w:trPr>
        <w:tc>
          <w:tcPr>
            <w:tcW w:w="5118" w:type="dxa"/>
            <w:tcBorders>
              <w:bottom w:val="single" w:sz="4" w:space="0" w:color="auto"/>
            </w:tcBorders>
            <w:shd w:val="clear" w:color="auto" w:fill="auto"/>
            <w:vAlign w:val="center"/>
          </w:tcPr>
          <w:p w:rsidR="007C0217" w:rsidRPr="00340866" w:rsidRDefault="007C0217" w:rsidP="00F90B8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bottom w:val="single" w:sz="4" w:space="0" w:color="auto"/>
            </w:tcBorders>
            <w:shd w:val="clear" w:color="auto" w:fill="auto"/>
            <w:vAlign w:val="center"/>
          </w:tcPr>
          <w:p w:rsidR="007C0217" w:rsidRPr="00340866" w:rsidRDefault="007C0217" w:rsidP="00F90B87">
            <w:pPr>
              <w:spacing w:after="0" w:line="240" w:lineRule="auto"/>
              <w:jc w:val="center"/>
              <w:rPr>
                <w:rFonts w:ascii="Times New Roman" w:eastAsia="Times New Roman" w:hAnsi="Times New Roman" w:cs="Times New Roman"/>
                <w:color w:val="000000"/>
                <w:sz w:val="20"/>
                <w:szCs w:val="20"/>
                <w:lang w:eastAsia="ru-RU"/>
              </w:rPr>
            </w:pPr>
          </w:p>
        </w:tc>
        <w:tc>
          <w:tcPr>
            <w:tcW w:w="2715" w:type="dxa"/>
            <w:gridSpan w:val="2"/>
            <w:tcBorders>
              <w:bottom w:val="single" w:sz="4" w:space="0" w:color="auto"/>
            </w:tcBorders>
            <w:shd w:val="clear" w:color="auto" w:fill="auto"/>
            <w:vAlign w:val="center"/>
          </w:tcPr>
          <w:p w:rsidR="007C0217" w:rsidRPr="00340866" w:rsidRDefault="007C0217" w:rsidP="007C0217">
            <w:pPr>
              <w:spacing w:after="0" w:line="240" w:lineRule="auto"/>
              <w:jc w:val="right"/>
              <w:rPr>
                <w:rFonts w:ascii="Times New Roman" w:eastAsia="Times New Roman" w:hAnsi="Times New Roman" w:cs="Times New Roman"/>
                <w:color w:val="000000"/>
                <w:sz w:val="20"/>
                <w:szCs w:val="20"/>
                <w:lang w:eastAsia="ru-RU"/>
              </w:rPr>
            </w:pPr>
            <w:r w:rsidRPr="000012BC">
              <w:rPr>
                <w:rFonts w:ascii="Times New Roman" w:hAnsi="Times New Roman"/>
                <w:bCs/>
                <w:color w:val="000000"/>
                <w:sz w:val="24"/>
                <w:szCs w:val="24"/>
                <w:lang w:eastAsia="ru-RU"/>
              </w:rPr>
              <w:t>(млн рублей)</w:t>
            </w:r>
          </w:p>
        </w:tc>
      </w:tr>
      <w:tr w:rsidR="00F90B87" w:rsidRPr="00340866" w:rsidTr="007C0217">
        <w:trPr>
          <w:trHeight w:val="1515"/>
          <w:tblHead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B87" w:rsidRPr="00340866" w:rsidRDefault="00F90B87" w:rsidP="00F90B87">
            <w:pPr>
              <w:spacing w:after="0" w:line="240" w:lineRule="auto"/>
              <w:jc w:val="center"/>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0B87" w:rsidRDefault="00F90B87" w:rsidP="00F90B87">
            <w:pPr>
              <w:spacing w:after="0" w:line="240" w:lineRule="auto"/>
              <w:jc w:val="center"/>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Закон Приморского края на 2016 год</w:t>
            </w:r>
          </w:p>
          <w:p w:rsidR="00F90B87" w:rsidRPr="00340866" w:rsidRDefault="00F90B87" w:rsidP="00F90B87">
            <w:pPr>
              <w:spacing w:after="0" w:line="240" w:lineRule="auto"/>
              <w:jc w:val="center"/>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(7 изменения)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0B87" w:rsidRPr="00340866" w:rsidRDefault="00F90B87" w:rsidP="00C5206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Законоп</w:t>
            </w:r>
            <w:r w:rsidRPr="00340866">
              <w:rPr>
                <w:rFonts w:ascii="Times New Roman" w:eastAsia="Times New Roman" w:hAnsi="Times New Roman" w:cs="Times New Roman"/>
                <w:color w:val="000000"/>
                <w:sz w:val="20"/>
                <w:szCs w:val="20"/>
                <w:lang w:eastAsia="ru-RU"/>
              </w:rPr>
              <w:t>роект на 2017 год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7C0217" w:rsidRDefault="00F90B87" w:rsidP="007C0217">
            <w:pPr>
              <w:spacing w:after="0" w:line="240" w:lineRule="auto"/>
              <w:ind w:left="-108" w:right="-87"/>
              <w:jc w:val="center"/>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 xml:space="preserve">Отклонения </w:t>
            </w:r>
          </w:p>
          <w:p w:rsidR="00F90B87" w:rsidRPr="00340866" w:rsidRDefault="00F90B87" w:rsidP="007C0217">
            <w:pPr>
              <w:spacing w:after="0" w:line="240" w:lineRule="auto"/>
              <w:ind w:left="-108" w:right="-87"/>
              <w:jc w:val="center"/>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 увеличение,  – снижение)</w:t>
            </w:r>
          </w:p>
        </w:tc>
      </w:tr>
      <w:tr w:rsidR="00F90B87" w:rsidRPr="00340866" w:rsidTr="007C0217">
        <w:trPr>
          <w:trHeight w:val="487"/>
        </w:trPr>
        <w:tc>
          <w:tcPr>
            <w:tcW w:w="5118" w:type="dxa"/>
            <w:tcBorders>
              <w:top w:val="nil"/>
              <w:left w:val="single" w:sz="4" w:space="0" w:color="000000"/>
              <w:bottom w:val="single" w:sz="4" w:space="0" w:color="000000"/>
              <w:right w:val="single" w:sz="4" w:space="0" w:color="000000"/>
            </w:tcBorders>
            <w:shd w:val="clear" w:color="auto" w:fill="auto"/>
            <w:hideMark/>
          </w:tcPr>
          <w:p w:rsidR="00F90B87" w:rsidRPr="00340866" w:rsidRDefault="00F90B87" w:rsidP="00F90B87">
            <w:pPr>
              <w:spacing w:after="0" w:line="240" w:lineRule="auto"/>
              <w:rPr>
                <w:rFonts w:ascii="Times New Roman" w:eastAsia="Times New Roman" w:hAnsi="Times New Roman" w:cs="Times New Roman"/>
                <w:b/>
                <w:bCs/>
                <w:color w:val="000000"/>
                <w:sz w:val="20"/>
                <w:szCs w:val="20"/>
                <w:lang w:eastAsia="ru-RU"/>
              </w:rPr>
            </w:pPr>
            <w:r w:rsidRPr="00340866">
              <w:rPr>
                <w:rFonts w:ascii="Times New Roman" w:eastAsia="Times New Roman" w:hAnsi="Times New Roman" w:cs="Times New Roman"/>
                <w:b/>
                <w:bCs/>
                <w:color w:val="000000"/>
                <w:sz w:val="20"/>
                <w:szCs w:val="20"/>
                <w:lang w:eastAsia="ru-RU"/>
              </w:rPr>
              <w:t>Государственная программа "Развитие культуры Приморского края на 2013-2020 годы"</w:t>
            </w:r>
          </w:p>
        </w:tc>
        <w:tc>
          <w:tcPr>
            <w:tcW w:w="1701"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b/>
                <w:bCs/>
                <w:color w:val="000000"/>
                <w:sz w:val="20"/>
                <w:szCs w:val="20"/>
                <w:lang w:eastAsia="ru-RU"/>
              </w:rPr>
            </w:pPr>
            <w:r w:rsidRPr="00340866">
              <w:rPr>
                <w:rFonts w:ascii="Times New Roman" w:eastAsia="Times New Roman" w:hAnsi="Times New Roman" w:cs="Times New Roman"/>
                <w:b/>
                <w:bCs/>
                <w:color w:val="000000"/>
                <w:sz w:val="20"/>
                <w:szCs w:val="20"/>
                <w:lang w:eastAsia="ru-RU"/>
              </w:rPr>
              <w:t>1 832,7</w:t>
            </w:r>
          </w:p>
        </w:tc>
        <w:tc>
          <w:tcPr>
            <w:tcW w:w="1276"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b/>
                <w:bCs/>
                <w:color w:val="000000"/>
                <w:sz w:val="20"/>
                <w:szCs w:val="20"/>
                <w:lang w:eastAsia="ru-RU"/>
              </w:rPr>
            </w:pPr>
            <w:r w:rsidRPr="00340866">
              <w:rPr>
                <w:rFonts w:ascii="Times New Roman" w:eastAsia="Times New Roman" w:hAnsi="Times New Roman" w:cs="Times New Roman"/>
                <w:b/>
                <w:bCs/>
                <w:color w:val="000000"/>
                <w:sz w:val="20"/>
                <w:szCs w:val="20"/>
                <w:lang w:eastAsia="ru-RU"/>
              </w:rPr>
              <w:t>1 641,9</w:t>
            </w:r>
          </w:p>
        </w:tc>
        <w:tc>
          <w:tcPr>
            <w:tcW w:w="1439"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b/>
                <w:bCs/>
                <w:color w:val="000000"/>
                <w:sz w:val="20"/>
                <w:szCs w:val="20"/>
                <w:lang w:eastAsia="ru-RU"/>
              </w:rPr>
            </w:pPr>
            <w:r w:rsidRPr="00340866">
              <w:rPr>
                <w:rFonts w:ascii="Times New Roman" w:eastAsia="Times New Roman" w:hAnsi="Times New Roman" w:cs="Times New Roman"/>
                <w:b/>
                <w:bCs/>
                <w:color w:val="000000"/>
                <w:sz w:val="20"/>
                <w:szCs w:val="20"/>
                <w:lang w:eastAsia="ru-RU"/>
              </w:rPr>
              <w:t>-190,8</w:t>
            </w:r>
          </w:p>
        </w:tc>
      </w:tr>
      <w:tr w:rsidR="00F90B87" w:rsidRPr="00340866" w:rsidTr="007C0217">
        <w:trPr>
          <w:trHeight w:val="771"/>
        </w:trPr>
        <w:tc>
          <w:tcPr>
            <w:tcW w:w="5118" w:type="dxa"/>
            <w:tcBorders>
              <w:top w:val="nil"/>
              <w:left w:val="single" w:sz="4" w:space="0" w:color="000000"/>
              <w:bottom w:val="single" w:sz="4" w:space="0" w:color="000000"/>
              <w:right w:val="single" w:sz="4" w:space="0" w:color="000000"/>
            </w:tcBorders>
            <w:shd w:val="clear" w:color="auto" w:fill="auto"/>
            <w:hideMark/>
          </w:tcPr>
          <w:p w:rsidR="00F90B87" w:rsidRPr="00340866" w:rsidRDefault="00F90B87" w:rsidP="00F90B87">
            <w:pPr>
              <w:spacing w:after="0" w:line="240" w:lineRule="auto"/>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1701"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1 608,3</w:t>
            </w:r>
          </w:p>
        </w:tc>
        <w:tc>
          <w:tcPr>
            <w:tcW w:w="1276"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1 462,1</w:t>
            </w:r>
          </w:p>
        </w:tc>
        <w:tc>
          <w:tcPr>
            <w:tcW w:w="1439"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-146,2</w:t>
            </w:r>
          </w:p>
        </w:tc>
      </w:tr>
      <w:tr w:rsidR="00F90B87" w:rsidRPr="00340866" w:rsidTr="007C0217">
        <w:trPr>
          <w:trHeight w:val="569"/>
        </w:trPr>
        <w:tc>
          <w:tcPr>
            <w:tcW w:w="5118" w:type="dxa"/>
            <w:tcBorders>
              <w:top w:val="nil"/>
              <w:left w:val="single" w:sz="4" w:space="0" w:color="000000"/>
              <w:bottom w:val="single" w:sz="4" w:space="0" w:color="000000"/>
              <w:right w:val="single" w:sz="4" w:space="0" w:color="000000"/>
            </w:tcBorders>
            <w:shd w:val="clear" w:color="auto" w:fill="auto"/>
            <w:hideMark/>
          </w:tcPr>
          <w:p w:rsidR="00F90B87" w:rsidRPr="00340866" w:rsidRDefault="00F90B87" w:rsidP="00F90B87">
            <w:pPr>
              <w:spacing w:after="0" w:line="240" w:lineRule="auto"/>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Подпрограмма  "Мероприятия в сфере культуры и охраны объектов историко-культурного наследия"</w:t>
            </w:r>
          </w:p>
        </w:tc>
        <w:tc>
          <w:tcPr>
            <w:tcW w:w="1701"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131,9</w:t>
            </w:r>
          </w:p>
        </w:tc>
        <w:tc>
          <w:tcPr>
            <w:tcW w:w="1276"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72,3</w:t>
            </w:r>
          </w:p>
        </w:tc>
        <w:tc>
          <w:tcPr>
            <w:tcW w:w="1439"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-59,6</w:t>
            </w:r>
          </w:p>
        </w:tc>
      </w:tr>
      <w:tr w:rsidR="00F90B87" w:rsidRPr="00340866" w:rsidTr="007C0217">
        <w:trPr>
          <w:trHeight w:val="510"/>
        </w:trPr>
        <w:tc>
          <w:tcPr>
            <w:tcW w:w="5118" w:type="dxa"/>
            <w:tcBorders>
              <w:top w:val="nil"/>
              <w:left w:val="single" w:sz="4" w:space="0" w:color="000000"/>
              <w:bottom w:val="single" w:sz="4" w:space="0" w:color="000000"/>
              <w:right w:val="single" w:sz="4" w:space="0" w:color="000000"/>
            </w:tcBorders>
            <w:shd w:val="clear" w:color="auto" w:fill="auto"/>
            <w:hideMark/>
          </w:tcPr>
          <w:p w:rsidR="00F90B87" w:rsidRPr="00340866" w:rsidRDefault="00F90B87" w:rsidP="00F90B87">
            <w:pPr>
              <w:spacing w:after="0" w:line="240" w:lineRule="auto"/>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lastRenderedPageBreak/>
              <w:t>Подпрограмма "Поддержка учреждений культуры в Приморском крае"</w:t>
            </w:r>
          </w:p>
        </w:tc>
        <w:tc>
          <w:tcPr>
            <w:tcW w:w="1701"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58,4</w:t>
            </w:r>
          </w:p>
        </w:tc>
        <w:tc>
          <w:tcPr>
            <w:tcW w:w="1276"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75,7</w:t>
            </w:r>
          </w:p>
        </w:tc>
        <w:tc>
          <w:tcPr>
            <w:tcW w:w="1439"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17,3</w:t>
            </w:r>
          </w:p>
        </w:tc>
      </w:tr>
      <w:tr w:rsidR="00F90B87" w:rsidRPr="00340866" w:rsidTr="007C0217">
        <w:trPr>
          <w:trHeight w:val="600"/>
        </w:trPr>
        <w:tc>
          <w:tcPr>
            <w:tcW w:w="5118" w:type="dxa"/>
            <w:tcBorders>
              <w:top w:val="nil"/>
              <w:left w:val="single" w:sz="4" w:space="0" w:color="000000"/>
              <w:bottom w:val="single" w:sz="4" w:space="0" w:color="000000"/>
              <w:right w:val="single" w:sz="4" w:space="0" w:color="000000"/>
            </w:tcBorders>
            <w:shd w:val="clear" w:color="auto" w:fill="auto"/>
            <w:hideMark/>
          </w:tcPr>
          <w:p w:rsidR="00F90B87" w:rsidRPr="00340866" w:rsidRDefault="00F90B87" w:rsidP="00F90B87">
            <w:pPr>
              <w:spacing w:after="0" w:line="240" w:lineRule="auto"/>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Подпрограмма "Управление государственной программой Приморского края"</w:t>
            </w:r>
          </w:p>
        </w:tc>
        <w:tc>
          <w:tcPr>
            <w:tcW w:w="1701" w:type="dxa"/>
            <w:tcBorders>
              <w:top w:val="nil"/>
              <w:left w:val="nil"/>
              <w:bottom w:val="single" w:sz="4" w:space="0" w:color="auto"/>
              <w:right w:val="single" w:sz="4" w:space="0" w:color="auto"/>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34,1</w:t>
            </w:r>
          </w:p>
        </w:tc>
        <w:tc>
          <w:tcPr>
            <w:tcW w:w="1276"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31,8</w:t>
            </w:r>
          </w:p>
        </w:tc>
        <w:tc>
          <w:tcPr>
            <w:tcW w:w="1439" w:type="dxa"/>
            <w:tcBorders>
              <w:top w:val="nil"/>
              <w:left w:val="nil"/>
              <w:bottom w:val="single" w:sz="4" w:space="0" w:color="000000"/>
              <w:right w:val="single" w:sz="4" w:space="0" w:color="000000"/>
            </w:tcBorders>
            <w:shd w:val="clear" w:color="auto" w:fill="auto"/>
            <w:hideMark/>
          </w:tcPr>
          <w:p w:rsidR="00F90B87" w:rsidRPr="00340866" w:rsidRDefault="00F90B87" w:rsidP="00F90B87">
            <w:pPr>
              <w:spacing w:after="0" w:line="240" w:lineRule="auto"/>
              <w:jc w:val="right"/>
              <w:rPr>
                <w:rFonts w:ascii="Times New Roman" w:eastAsia="Times New Roman" w:hAnsi="Times New Roman" w:cs="Times New Roman"/>
                <w:color w:val="000000"/>
                <w:sz w:val="20"/>
                <w:szCs w:val="20"/>
                <w:lang w:eastAsia="ru-RU"/>
              </w:rPr>
            </w:pPr>
            <w:r w:rsidRPr="00340866">
              <w:rPr>
                <w:rFonts w:ascii="Times New Roman" w:eastAsia="Times New Roman" w:hAnsi="Times New Roman" w:cs="Times New Roman"/>
                <w:color w:val="000000"/>
                <w:sz w:val="20"/>
                <w:szCs w:val="20"/>
                <w:lang w:eastAsia="ru-RU"/>
              </w:rPr>
              <w:t>-2,3</w:t>
            </w:r>
          </w:p>
        </w:tc>
      </w:tr>
    </w:tbl>
    <w:p w:rsidR="00F90B87" w:rsidRPr="00B24F90" w:rsidRDefault="00F90B87" w:rsidP="00F90B87">
      <w:pPr>
        <w:spacing w:after="0" w:line="240" w:lineRule="auto"/>
        <w:ind w:firstLine="709"/>
        <w:jc w:val="both"/>
        <w:rPr>
          <w:rFonts w:ascii="Times New Roman" w:hAnsi="Times New Roman"/>
          <w:bCs/>
          <w:color w:val="000000"/>
          <w:sz w:val="28"/>
          <w:szCs w:val="28"/>
          <w:lang w:eastAsia="ru-RU"/>
        </w:rPr>
      </w:pPr>
    </w:p>
    <w:p w:rsidR="00F90B87" w:rsidRDefault="00F90B87" w:rsidP="00F90B87">
      <w:pPr>
        <w:spacing w:after="0" w:line="240" w:lineRule="auto"/>
        <w:ind w:firstLine="709"/>
        <w:jc w:val="both"/>
        <w:rPr>
          <w:rFonts w:ascii="Times New Roman" w:hAnsi="Times New Roman"/>
          <w:bCs/>
          <w:color w:val="000000"/>
          <w:sz w:val="28"/>
          <w:szCs w:val="28"/>
          <w:lang w:eastAsia="ru-RU"/>
        </w:rPr>
      </w:pPr>
      <w:r w:rsidRPr="00B24F90">
        <w:rPr>
          <w:rFonts w:ascii="Times New Roman" w:eastAsia="Times New Roman" w:hAnsi="Times New Roman" w:cs="Times New Roman"/>
          <w:b/>
          <w:i/>
          <w:sz w:val="28"/>
          <w:szCs w:val="24"/>
          <w:lang w:eastAsia="ru-RU"/>
        </w:rPr>
        <w:t xml:space="preserve">Основной причиной </w:t>
      </w:r>
      <w:r>
        <w:rPr>
          <w:rFonts w:ascii="Times New Roman" w:eastAsia="Times New Roman" w:hAnsi="Times New Roman" w:cs="Times New Roman"/>
          <w:b/>
          <w:i/>
          <w:sz w:val="28"/>
          <w:szCs w:val="24"/>
          <w:lang w:eastAsia="ru-RU"/>
        </w:rPr>
        <w:t>уменьшения</w:t>
      </w:r>
      <w:r w:rsidRPr="00B24F90">
        <w:rPr>
          <w:rFonts w:ascii="Times New Roman" w:eastAsia="Times New Roman" w:hAnsi="Times New Roman" w:cs="Times New Roman"/>
          <w:sz w:val="28"/>
          <w:szCs w:val="24"/>
          <w:lang w:eastAsia="ru-RU"/>
        </w:rPr>
        <w:t xml:space="preserve"> ассигнований по ГП является </w:t>
      </w:r>
      <w:r>
        <w:rPr>
          <w:rFonts w:ascii="Times New Roman" w:eastAsia="Times New Roman" w:hAnsi="Times New Roman" w:cs="Times New Roman"/>
          <w:sz w:val="28"/>
          <w:szCs w:val="24"/>
          <w:lang w:eastAsia="ru-RU"/>
        </w:rPr>
        <w:t xml:space="preserve">отсутствие </w:t>
      </w:r>
      <w:r w:rsidRPr="00B24F90">
        <w:rPr>
          <w:rFonts w:ascii="Times New Roman" w:eastAsia="Times New Roman" w:hAnsi="Times New Roman" w:cs="Times New Roman"/>
          <w:sz w:val="28"/>
          <w:szCs w:val="24"/>
          <w:lang w:eastAsia="ru-RU"/>
        </w:rPr>
        <w:t xml:space="preserve">мероприятия </w:t>
      </w:r>
      <w:r>
        <w:rPr>
          <w:rFonts w:ascii="Times New Roman" w:eastAsia="Times New Roman" w:hAnsi="Times New Roman" w:cs="Times New Roman"/>
          <w:sz w:val="28"/>
          <w:szCs w:val="24"/>
          <w:lang w:eastAsia="ru-RU"/>
        </w:rPr>
        <w:t xml:space="preserve">по </w:t>
      </w:r>
      <w:r w:rsidRPr="00B24F90">
        <w:rPr>
          <w:rFonts w:ascii="Times New Roman" w:hAnsi="Times New Roman"/>
          <w:bCs/>
          <w:color w:val="000000"/>
          <w:sz w:val="28"/>
          <w:szCs w:val="28"/>
          <w:lang w:eastAsia="ru-RU"/>
        </w:rPr>
        <w:t>создани</w:t>
      </w:r>
      <w:r>
        <w:rPr>
          <w:rFonts w:ascii="Times New Roman" w:hAnsi="Times New Roman"/>
          <w:bCs/>
          <w:color w:val="000000"/>
          <w:sz w:val="28"/>
          <w:szCs w:val="28"/>
          <w:lang w:eastAsia="ru-RU"/>
        </w:rPr>
        <w:t>ю</w:t>
      </w:r>
      <w:r w:rsidRPr="00B24F90">
        <w:rPr>
          <w:rFonts w:ascii="Times New Roman" w:hAnsi="Times New Roman"/>
          <w:bCs/>
          <w:color w:val="000000"/>
          <w:sz w:val="28"/>
          <w:szCs w:val="28"/>
          <w:lang w:eastAsia="ru-RU"/>
        </w:rPr>
        <w:t xml:space="preserve"> инновационных культурных центров</w:t>
      </w:r>
      <w:r>
        <w:rPr>
          <w:rFonts w:ascii="Times New Roman" w:hAnsi="Times New Roman"/>
          <w:bCs/>
          <w:color w:val="000000"/>
          <w:sz w:val="28"/>
          <w:szCs w:val="28"/>
          <w:lang w:eastAsia="ru-RU"/>
        </w:rPr>
        <w:t xml:space="preserve"> </w:t>
      </w:r>
      <w:r w:rsidRPr="00B24F90">
        <w:rPr>
          <w:rFonts w:ascii="Times New Roman" w:eastAsia="Times New Roman" w:hAnsi="Times New Roman" w:cs="Times New Roman"/>
          <w:sz w:val="28"/>
          <w:szCs w:val="24"/>
          <w:lang w:eastAsia="ru-RU"/>
        </w:rPr>
        <w:t>в г. Владивостоке на о.</w:t>
      </w:r>
      <w:r>
        <w:rPr>
          <w:rFonts w:ascii="Times New Roman" w:eastAsia="Times New Roman" w:hAnsi="Times New Roman" w:cs="Times New Roman"/>
          <w:sz w:val="28"/>
          <w:szCs w:val="24"/>
          <w:lang w:eastAsia="ru-RU"/>
        </w:rPr>
        <w:t> </w:t>
      </w:r>
      <w:r w:rsidRPr="00B24F90">
        <w:rPr>
          <w:rFonts w:ascii="Times New Roman" w:eastAsia="Times New Roman" w:hAnsi="Times New Roman" w:cs="Times New Roman"/>
          <w:sz w:val="28"/>
          <w:szCs w:val="24"/>
          <w:lang w:eastAsia="ru-RU"/>
        </w:rPr>
        <w:t>Русский</w:t>
      </w:r>
      <w:r>
        <w:rPr>
          <w:rFonts w:ascii="Times New Roman" w:eastAsia="Times New Roman" w:hAnsi="Times New Roman" w:cs="Times New Roman"/>
          <w:sz w:val="28"/>
          <w:szCs w:val="24"/>
          <w:lang w:eastAsia="ru-RU"/>
        </w:rPr>
        <w:t>,</w:t>
      </w:r>
      <w:r w:rsidRPr="00563F5E">
        <w:rPr>
          <w:rFonts w:ascii="Times New Roman" w:eastAsia="Times New Roman" w:hAnsi="Times New Roman" w:cs="Times New Roman"/>
          <w:sz w:val="28"/>
          <w:szCs w:val="24"/>
          <w:lang w:eastAsia="ru-RU"/>
        </w:rPr>
        <w:t xml:space="preserve"> в том числе разработка проектно-сметной документации</w:t>
      </w:r>
      <w:r>
        <w:rPr>
          <w:rFonts w:ascii="Times New Roman" w:eastAsia="Times New Roman" w:hAnsi="Times New Roman" w:cs="Times New Roman"/>
          <w:sz w:val="28"/>
          <w:szCs w:val="24"/>
          <w:lang w:eastAsia="ru-RU"/>
        </w:rPr>
        <w:t xml:space="preserve"> </w:t>
      </w:r>
      <w:r w:rsidRPr="00152E3B">
        <w:rPr>
          <w:rFonts w:ascii="Times New Roman" w:eastAsia="Times New Roman" w:hAnsi="Times New Roman" w:cs="Times New Roman"/>
          <w:sz w:val="28"/>
          <w:szCs w:val="24"/>
          <w:lang w:eastAsia="ru-RU"/>
        </w:rPr>
        <w:t>за счет средств федерального бюджета</w:t>
      </w:r>
      <w:r w:rsidRPr="00B24F90">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по департаменту градостроительства Приморского края </w:t>
      </w:r>
      <w:r w:rsidRPr="00B24F90">
        <w:rPr>
          <w:rFonts w:ascii="Times New Roman" w:hAnsi="Times New Roman"/>
          <w:bCs/>
          <w:color w:val="000000"/>
          <w:sz w:val="28"/>
          <w:szCs w:val="28"/>
          <w:lang w:eastAsia="ru-RU"/>
        </w:rPr>
        <w:t>(в 201</w:t>
      </w:r>
      <w:r>
        <w:rPr>
          <w:rFonts w:ascii="Times New Roman" w:hAnsi="Times New Roman"/>
          <w:bCs/>
          <w:color w:val="000000"/>
          <w:sz w:val="28"/>
          <w:szCs w:val="28"/>
          <w:lang w:eastAsia="ru-RU"/>
        </w:rPr>
        <w:t>6</w:t>
      </w:r>
      <w:r w:rsidRPr="00B24F90">
        <w:rPr>
          <w:rFonts w:ascii="Times New Roman" w:hAnsi="Times New Roman"/>
          <w:bCs/>
          <w:color w:val="000000"/>
          <w:sz w:val="28"/>
          <w:szCs w:val="28"/>
          <w:lang w:eastAsia="ru-RU"/>
        </w:rPr>
        <w:t xml:space="preserve"> году – </w:t>
      </w:r>
      <w:r>
        <w:rPr>
          <w:rFonts w:ascii="Times New Roman" w:hAnsi="Times New Roman"/>
          <w:bCs/>
          <w:color w:val="000000"/>
          <w:sz w:val="28"/>
          <w:szCs w:val="28"/>
          <w:lang w:eastAsia="ru-RU"/>
        </w:rPr>
        <w:t>324,7 млн рублей)</w:t>
      </w:r>
      <w:r>
        <w:rPr>
          <w:sz w:val="28"/>
          <w:szCs w:val="28"/>
        </w:rPr>
        <w:t xml:space="preserve">. </w:t>
      </w:r>
      <w:r w:rsidRPr="00B24F90">
        <w:rPr>
          <w:rFonts w:ascii="Times New Roman" w:hAnsi="Times New Roman"/>
          <w:bCs/>
          <w:color w:val="000000"/>
          <w:sz w:val="28"/>
          <w:szCs w:val="28"/>
          <w:lang w:eastAsia="ru-RU"/>
        </w:rPr>
        <w:t>Согласно отчету об исполнении бюджета за 9 месяцев 201</w:t>
      </w:r>
      <w:r>
        <w:rPr>
          <w:rFonts w:ascii="Times New Roman" w:hAnsi="Times New Roman"/>
          <w:bCs/>
          <w:color w:val="000000"/>
          <w:sz w:val="28"/>
          <w:szCs w:val="28"/>
          <w:lang w:eastAsia="ru-RU"/>
        </w:rPr>
        <w:t>6</w:t>
      </w:r>
      <w:r w:rsidRPr="00B24F90">
        <w:rPr>
          <w:rFonts w:ascii="Times New Roman" w:hAnsi="Times New Roman"/>
          <w:bCs/>
          <w:color w:val="000000"/>
          <w:sz w:val="28"/>
          <w:szCs w:val="28"/>
          <w:lang w:eastAsia="ru-RU"/>
        </w:rPr>
        <w:t xml:space="preserve"> года Администрации Приморского края</w:t>
      </w:r>
      <w:r w:rsidR="00DE59E2">
        <w:rPr>
          <w:rFonts w:ascii="Times New Roman" w:hAnsi="Times New Roman"/>
          <w:bCs/>
          <w:color w:val="000000"/>
          <w:sz w:val="28"/>
          <w:szCs w:val="28"/>
          <w:lang w:eastAsia="ru-RU"/>
        </w:rPr>
        <w:t>,</w:t>
      </w:r>
      <w:r w:rsidRPr="00B24F90">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указанные </w:t>
      </w:r>
      <w:r w:rsidRPr="00B24F90">
        <w:rPr>
          <w:rFonts w:ascii="Times New Roman" w:hAnsi="Times New Roman"/>
          <w:bCs/>
          <w:color w:val="000000"/>
          <w:sz w:val="28"/>
          <w:szCs w:val="28"/>
          <w:lang w:eastAsia="ru-RU"/>
        </w:rPr>
        <w:t>бюджетные средства осв</w:t>
      </w:r>
      <w:r>
        <w:rPr>
          <w:rFonts w:ascii="Times New Roman" w:hAnsi="Times New Roman"/>
          <w:bCs/>
          <w:color w:val="000000"/>
          <w:sz w:val="28"/>
          <w:szCs w:val="28"/>
          <w:lang w:eastAsia="ru-RU"/>
        </w:rPr>
        <w:t>оены</w:t>
      </w:r>
      <w:r w:rsidRPr="00B24F90">
        <w:rPr>
          <w:rFonts w:ascii="Times New Roman" w:hAnsi="Times New Roman"/>
          <w:bCs/>
          <w:color w:val="000000"/>
          <w:sz w:val="28"/>
          <w:szCs w:val="28"/>
          <w:lang w:eastAsia="ru-RU"/>
        </w:rPr>
        <w:t xml:space="preserve"> в </w:t>
      </w:r>
      <w:r>
        <w:rPr>
          <w:rFonts w:ascii="Times New Roman" w:hAnsi="Times New Roman"/>
          <w:bCs/>
          <w:color w:val="000000"/>
          <w:sz w:val="28"/>
          <w:szCs w:val="28"/>
          <w:lang w:eastAsia="ru-RU"/>
        </w:rPr>
        <w:t xml:space="preserve">объеме 1,7 млн рублей, или 0,7 %. </w:t>
      </w:r>
    </w:p>
    <w:p w:rsidR="00F90B87" w:rsidRPr="005A039A" w:rsidRDefault="00F90B87" w:rsidP="00F90B87">
      <w:pPr>
        <w:spacing w:after="0" w:line="240" w:lineRule="auto"/>
        <w:ind w:firstLine="709"/>
        <w:jc w:val="both"/>
        <w:rPr>
          <w:rFonts w:ascii="Times New Roman" w:hAnsi="Times New Roman" w:cs="Times New Roman"/>
          <w:b/>
          <w:sz w:val="28"/>
          <w:szCs w:val="28"/>
        </w:rPr>
      </w:pPr>
      <w:r w:rsidRPr="005A039A">
        <w:rPr>
          <w:rFonts w:ascii="Times New Roman" w:hAnsi="Times New Roman" w:cs="Times New Roman"/>
          <w:b/>
          <w:sz w:val="28"/>
          <w:szCs w:val="28"/>
        </w:rPr>
        <w:t>Кроме того, в законопроекте на 201</w:t>
      </w:r>
      <w:r>
        <w:rPr>
          <w:rFonts w:ascii="Times New Roman" w:hAnsi="Times New Roman" w:cs="Times New Roman"/>
          <w:b/>
          <w:sz w:val="28"/>
          <w:szCs w:val="28"/>
        </w:rPr>
        <w:t>7</w:t>
      </w:r>
      <w:r w:rsidRPr="005A039A">
        <w:rPr>
          <w:rFonts w:ascii="Times New Roman" w:hAnsi="Times New Roman" w:cs="Times New Roman"/>
          <w:b/>
          <w:sz w:val="28"/>
          <w:szCs w:val="28"/>
        </w:rPr>
        <w:t xml:space="preserve"> год не отражены расходы:</w:t>
      </w:r>
    </w:p>
    <w:p w:rsidR="00F90B87" w:rsidRDefault="00F90B87" w:rsidP="00F90B87">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по департаменту градостроительства Приморского края</w:t>
      </w:r>
      <w:r>
        <w:rPr>
          <w:rFonts w:ascii="Times New Roman" w:hAnsi="Times New Roman" w:cs="Times New Roman"/>
          <w:sz w:val="28"/>
          <w:szCs w:val="28"/>
        </w:rPr>
        <w:t>:</w:t>
      </w:r>
    </w:p>
    <w:p w:rsidR="00F90B87" w:rsidRDefault="00F90B87" w:rsidP="00F90B87">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з</w:t>
      </w:r>
      <w:r>
        <w:rPr>
          <w:rFonts w:ascii="Times New Roman" w:hAnsi="Times New Roman" w:cs="Times New Roman"/>
          <w:sz w:val="28"/>
          <w:szCs w:val="28"/>
        </w:rPr>
        <w:t>а счет средств краевого бюджета - на с</w:t>
      </w:r>
      <w:r w:rsidRPr="00B642A7">
        <w:rPr>
          <w:rFonts w:ascii="Times New Roman" w:hAnsi="Times New Roman" w:cs="Times New Roman"/>
          <w:sz w:val="28"/>
          <w:szCs w:val="28"/>
        </w:rPr>
        <w:t>оздание инновационных культурных центров</w:t>
      </w:r>
      <w:r>
        <w:rPr>
          <w:rFonts w:ascii="Times New Roman" w:hAnsi="Times New Roman" w:cs="Times New Roman"/>
          <w:sz w:val="28"/>
          <w:szCs w:val="28"/>
        </w:rPr>
        <w:t xml:space="preserve"> (в 2016 году план – 21,0 млн рублей, исполнение за 9 месяцев – 7,1 млн рублей, или 33,8 %);</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департаменту культуры Приморского края:</w:t>
      </w:r>
    </w:p>
    <w:p w:rsidR="00F90B87" w:rsidRDefault="00F90B87" w:rsidP="00F90B87">
      <w:pPr>
        <w:spacing w:after="0" w:line="240" w:lineRule="auto"/>
        <w:ind w:firstLine="709"/>
        <w:jc w:val="both"/>
        <w:rPr>
          <w:rFonts w:ascii="Times New Roman" w:hAnsi="Times New Roman" w:cs="Times New Roman"/>
          <w:sz w:val="28"/>
          <w:szCs w:val="28"/>
        </w:rPr>
      </w:pPr>
      <w:r w:rsidRPr="0070306F">
        <w:rPr>
          <w:rFonts w:ascii="Times New Roman" w:hAnsi="Times New Roman" w:cs="Times New Roman"/>
          <w:sz w:val="28"/>
          <w:szCs w:val="28"/>
        </w:rPr>
        <w:t>за счет федеральных бюджетных средств</w:t>
      </w:r>
      <w:r>
        <w:rPr>
          <w:rFonts w:ascii="Times New Roman" w:hAnsi="Times New Roman" w:cs="Times New Roman"/>
          <w:sz w:val="28"/>
          <w:szCs w:val="28"/>
        </w:rPr>
        <w:t xml:space="preserve"> - и</w:t>
      </w:r>
      <w:r w:rsidRPr="00B642A7">
        <w:rPr>
          <w:rFonts w:ascii="Times New Roman" w:hAnsi="Times New Roman" w:cs="Times New Roman"/>
          <w:sz w:val="28"/>
          <w:szCs w:val="28"/>
        </w:rPr>
        <w:t>ные межбюджетные трансферты на</w:t>
      </w:r>
      <w:r>
        <w:rPr>
          <w:rFonts w:ascii="Times New Roman" w:hAnsi="Times New Roman" w:cs="Times New Roman"/>
          <w:sz w:val="28"/>
          <w:szCs w:val="28"/>
        </w:rPr>
        <w:t xml:space="preserve">: </w:t>
      </w:r>
    </w:p>
    <w:p w:rsidR="00F90B87" w:rsidRDefault="00F90B87" w:rsidP="00F90B87">
      <w:pPr>
        <w:spacing w:after="0" w:line="240" w:lineRule="auto"/>
        <w:ind w:firstLine="709"/>
        <w:jc w:val="both"/>
        <w:rPr>
          <w:rFonts w:ascii="Times New Roman" w:hAnsi="Times New Roman" w:cs="Times New Roman"/>
          <w:sz w:val="28"/>
          <w:szCs w:val="28"/>
        </w:rPr>
      </w:pPr>
      <w:r w:rsidRPr="00D06963">
        <w:rPr>
          <w:rFonts w:ascii="Times New Roman" w:hAnsi="Times New Roman" w:cs="Times New Roman"/>
          <w:sz w:val="28"/>
          <w:szCs w:val="28"/>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Pr>
          <w:rFonts w:ascii="Times New Roman" w:hAnsi="Times New Roman" w:cs="Times New Roman"/>
          <w:sz w:val="28"/>
          <w:szCs w:val="28"/>
        </w:rPr>
        <w:t xml:space="preserve"> (0,9 млн рублей);</w:t>
      </w:r>
    </w:p>
    <w:p w:rsidR="00F90B87" w:rsidRDefault="00F90B87" w:rsidP="00F90B87">
      <w:pPr>
        <w:spacing w:after="0" w:line="240" w:lineRule="auto"/>
        <w:ind w:firstLine="709"/>
        <w:jc w:val="both"/>
        <w:rPr>
          <w:rFonts w:ascii="Times New Roman" w:hAnsi="Times New Roman" w:cs="Times New Roman"/>
          <w:sz w:val="28"/>
          <w:szCs w:val="28"/>
        </w:rPr>
      </w:pPr>
      <w:r w:rsidRPr="0040223A">
        <w:rPr>
          <w:rFonts w:ascii="Times New Roman" w:hAnsi="Times New Roman" w:cs="Times New Roman"/>
          <w:sz w:val="28"/>
          <w:szCs w:val="28"/>
        </w:rPr>
        <w:t>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рамках подпрограммы "Наследие" государственной программы Российской Федерации "Развитие культуры и туризма" на 2013-2020 годы</w:t>
      </w:r>
      <w:r>
        <w:rPr>
          <w:rFonts w:ascii="Times New Roman" w:hAnsi="Times New Roman" w:cs="Times New Roman"/>
          <w:sz w:val="28"/>
          <w:szCs w:val="28"/>
        </w:rPr>
        <w:t xml:space="preserve"> (0,8 млн рублей);</w:t>
      </w:r>
    </w:p>
    <w:p w:rsidR="00F90B87" w:rsidRDefault="00F90B87" w:rsidP="00F90B87">
      <w:pPr>
        <w:spacing w:after="0" w:line="240" w:lineRule="auto"/>
        <w:ind w:firstLine="709"/>
        <w:jc w:val="both"/>
        <w:rPr>
          <w:rFonts w:ascii="Times New Roman" w:hAnsi="Times New Roman" w:cs="Times New Roman"/>
          <w:sz w:val="28"/>
          <w:szCs w:val="28"/>
        </w:rPr>
      </w:pPr>
      <w:r w:rsidRPr="00B642A7">
        <w:rPr>
          <w:rFonts w:ascii="Times New Roman" w:hAnsi="Times New Roman" w:cs="Times New Roman"/>
          <w:sz w:val="28"/>
          <w:szCs w:val="28"/>
        </w:rPr>
        <w:t>комплектование книжных фондов библиотек муниципальных образований и государственных библиотек городов федерального значения Москвы и Санкт-Петербурга бюджетам субъектов Российской Федерации</w:t>
      </w:r>
      <w:r>
        <w:rPr>
          <w:rFonts w:ascii="Times New Roman" w:hAnsi="Times New Roman" w:cs="Times New Roman"/>
          <w:sz w:val="28"/>
          <w:szCs w:val="28"/>
        </w:rPr>
        <w:t xml:space="preserve"> (в 2016 году – 0,6 млн рублей</w:t>
      </w:r>
      <w:r w:rsidR="00D161F2">
        <w:rPr>
          <w:rFonts w:ascii="Times New Roman" w:hAnsi="Times New Roman" w:cs="Times New Roman"/>
          <w:sz w:val="28"/>
          <w:szCs w:val="28"/>
        </w:rPr>
        <w:t>)</w:t>
      </w:r>
      <w:r>
        <w:rPr>
          <w:rFonts w:ascii="Times New Roman" w:hAnsi="Times New Roman" w:cs="Times New Roman"/>
          <w:sz w:val="28"/>
          <w:szCs w:val="28"/>
        </w:rPr>
        <w:t xml:space="preserve">; </w:t>
      </w:r>
    </w:p>
    <w:p w:rsidR="00F90B87" w:rsidRDefault="00F90B87" w:rsidP="00F90B87">
      <w:pPr>
        <w:spacing w:after="0" w:line="240" w:lineRule="auto"/>
        <w:ind w:firstLine="709"/>
        <w:jc w:val="both"/>
        <w:rPr>
          <w:rFonts w:ascii="Times New Roman" w:hAnsi="Times New Roman" w:cs="Times New Roman"/>
          <w:sz w:val="28"/>
          <w:szCs w:val="28"/>
        </w:rPr>
      </w:pPr>
      <w:r w:rsidRPr="0040223A">
        <w:rPr>
          <w:rFonts w:ascii="Times New Roman" w:hAnsi="Times New Roman" w:cs="Times New Roman"/>
          <w:sz w:val="28"/>
          <w:szCs w:val="28"/>
        </w:rPr>
        <w:t>государственную поддержку муниципальных учреждений культуры</w:t>
      </w:r>
      <w:r>
        <w:rPr>
          <w:rFonts w:ascii="Times New Roman" w:hAnsi="Times New Roman" w:cs="Times New Roman"/>
          <w:sz w:val="28"/>
          <w:szCs w:val="28"/>
        </w:rPr>
        <w:t xml:space="preserve"> (0,7 млн рублей), </w:t>
      </w:r>
      <w:r w:rsidRPr="0040223A">
        <w:rPr>
          <w:rFonts w:ascii="Times New Roman" w:hAnsi="Times New Roman" w:cs="Times New Roman"/>
          <w:sz w:val="28"/>
          <w:szCs w:val="28"/>
        </w:rPr>
        <w:t>лучших работников муниципальных учреждений культуры, находящихся на территориях сельских поселений</w:t>
      </w:r>
      <w:r>
        <w:rPr>
          <w:rFonts w:ascii="Times New Roman" w:hAnsi="Times New Roman" w:cs="Times New Roman"/>
          <w:sz w:val="28"/>
          <w:szCs w:val="28"/>
        </w:rPr>
        <w:t xml:space="preserve"> (0,4 млн рублей);</w:t>
      </w:r>
    </w:p>
    <w:p w:rsidR="00F90B87" w:rsidRDefault="00F90B87" w:rsidP="00F90B87">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з</w:t>
      </w:r>
      <w:r>
        <w:rPr>
          <w:rFonts w:ascii="Times New Roman" w:hAnsi="Times New Roman" w:cs="Times New Roman"/>
          <w:sz w:val="28"/>
          <w:szCs w:val="28"/>
        </w:rPr>
        <w:t>а счет средств краевого бюджета:</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D7C84">
        <w:rPr>
          <w:rFonts w:ascii="Times New Roman" w:hAnsi="Times New Roman" w:cs="Times New Roman"/>
          <w:sz w:val="28"/>
          <w:szCs w:val="28"/>
        </w:rPr>
        <w:t>асходы на приобретение имущества для реализации государственных функций в области культуры</w:t>
      </w:r>
      <w:r>
        <w:rPr>
          <w:rFonts w:ascii="Times New Roman" w:hAnsi="Times New Roman" w:cs="Times New Roman"/>
          <w:sz w:val="28"/>
          <w:szCs w:val="28"/>
        </w:rPr>
        <w:t xml:space="preserve"> (30,0 млн рублей);</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D7C84">
        <w:rPr>
          <w:rFonts w:ascii="Times New Roman" w:hAnsi="Times New Roman" w:cs="Times New Roman"/>
          <w:sz w:val="28"/>
          <w:szCs w:val="28"/>
        </w:rPr>
        <w:t>асходы на приобретение краевыми государственными учреждениями недвижимого и особо ценного движимого имущества</w:t>
      </w:r>
      <w:r>
        <w:rPr>
          <w:rFonts w:ascii="Times New Roman" w:hAnsi="Times New Roman" w:cs="Times New Roman"/>
          <w:sz w:val="28"/>
          <w:szCs w:val="28"/>
        </w:rPr>
        <w:t xml:space="preserve"> (41,1 млн рублей), </w:t>
      </w:r>
      <w:r>
        <w:rPr>
          <w:rFonts w:ascii="Times New Roman" w:hAnsi="Times New Roman" w:cs="Times New Roman"/>
          <w:sz w:val="28"/>
          <w:szCs w:val="28"/>
        </w:rPr>
        <w:lastRenderedPageBreak/>
        <w:t>р</w:t>
      </w:r>
      <w:r w:rsidRPr="00FD7C84">
        <w:rPr>
          <w:rFonts w:ascii="Times New Roman" w:hAnsi="Times New Roman" w:cs="Times New Roman"/>
          <w:sz w:val="28"/>
          <w:szCs w:val="28"/>
        </w:rPr>
        <w:t>асходы на приобретение краевыми государственными учреждениями особо ценного движимого имущества</w:t>
      </w:r>
      <w:r>
        <w:rPr>
          <w:rFonts w:ascii="Times New Roman" w:hAnsi="Times New Roman" w:cs="Times New Roman"/>
          <w:sz w:val="28"/>
          <w:szCs w:val="28"/>
        </w:rPr>
        <w:t xml:space="preserve"> (5,0 млн рублей);</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FD7C84">
        <w:rPr>
          <w:rFonts w:ascii="Times New Roman" w:hAnsi="Times New Roman" w:cs="Times New Roman"/>
          <w:sz w:val="28"/>
          <w:szCs w:val="28"/>
        </w:rPr>
        <w:t>ероприятия по обеспечению условий для создания кинопродукции</w:t>
      </w:r>
      <w:r>
        <w:rPr>
          <w:rFonts w:ascii="Times New Roman" w:hAnsi="Times New Roman" w:cs="Times New Roman"/>
          <w:sz w:val="28"/>
          <w:szCs w:val="28"/>
        </w:rPr>
        <w:t xml:space="preserve"> (30,0 млн рублей).</w:t>
      </w:r>
    </w:p>
    <w:p w:rsidR="00F90B87" w:rsidRPr="00B24F90" w:rsidRDefault="00F90B87" w:rsidP="00F90B87">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Уменьшены расходы на 201</w:t>
      </w:r>
      <w:r>
        <w:rPr>
          <w:rFonts w:ascii="Times New Roman" w:eastAsia="Times New Roman" w:hAnsi="Times New Roman" w:cs="Times New Roman"/>
          <w:b/>
          <w:i/>
          <w:sz w:val="28"/>
          <w:szCs w:val="24"/>
          <w:lang w:eastAsia="ru-RU"/>
        </w:rPr>
        <w:t>7</w:t>
      </w:r>
      <w:r w:rsidRPr="00B24F90">
        <w:rPr>
          <w:rFonts w:ascii="Times New Roman" w:eastAsia="Times New Roman" w:hAnsi="Times New Roman" w:cs="Times New Roman"/>
          <w:b/>
          <w:i/>
          <w:sz w:val="28"/>
          <w:szCs w:val="24"/>
          <w:lang w:eastAsia="ru-RU"/>
        </w:rPr>
        <w:t xml:space="preserve"> год по сравнению с 201</w:t>
      </w:r>
      <w:r>
        <w:rPr>
          <w:rFonts w:ascii="Times New Roman" w:eastAsia="Times New Roman" w:hAnsi="Times New Roman" w:cs="Times New Roman"/>
          <w:b/>
          <w:i/>
          <w:sz w:val="28"/>
          <w:szCs w:val="24"/>
          <w:lang w:eastAsia="ru-RU"/>
        </w:rPr>
        <w:t>6</w:t>
      </w:r>
      <w:r w:rsidRPr="00B24F90">
        <w:rPr>
          <w:rFonts w:ascii="Times New Roman" w:eastAsia="Times New Roman" w:hAnsi="Times New Roman" w:cs="Times New Roman"/>
          <w:b/>
          <w:i/>
          <w:sz w:val="28"/>
          <w:szCs w:val="24"/>
          <w:lang w:eastAsia="ru-RU"/>
        </w:rPr>
        <w:t xml:space="preserve"> годом:</w:t>
      </w:r>
    </w:p>
    <w:p w:rsidR="00F90B87" w:rsidRDefault="00F90B87" w:rsidP="00F90B8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15,0 млн рублей, или на 77,0 % (в 2016 году– 19,6 млн рублей, на 2017 год – 4,5 млн рублей) – на о</w:t>
      </w:r>
      <w:r w:rsidRPr="00DB6FCB">
        <w:rPr>
          <w:rFonts w:ascii="Times New Roman" w:eastAsia="Times New Roman" w:hAnsi="Times New Roman" w:cs="Times New Roman"/>
          <w:sz w:val="28"/>
          <w:szCs w:val="24"/>
          <w:lang w:eastAsia="ru-RU"/>
        </w:rPr>
        <w:t>беспечение проведения социально значимых культурных мероприятий</w:t>
      </w:r>
      <w:r>
        <w:rPr>
          <w:rFonts w:ascii="Times New Roman" w:eastAsia="Times New Roman" w:hAnsi="Times New Roman" w:cs="Times New Roman"/>
          <w:sz w:val="28"/>
          <w:szCs w:val="24"/>
          <w:lang w:eastAsia="ru-RU"/>
        </w:rPr>
        <w:t>;</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на 9,3 млн рублей, или 37,8 % (</w:t>
      </w:r>
      <w:r>
        <w:rPr>
          <w:rFonts w:ascii="Times New Roman" w:hAnsi="Times New Roman" w:cs="Times New Roman"/>
          <w:sz w:val="28"/>
          <w:szCs w:val="28"/>
        </w:rPr>
        <w:t>в 2016 году – 24,3 млн рублей, в 2017 году – 15,1 млн рублей) – на руководство и управление департамента культуры Приморского края;</w:t>
      </w:r>
    </w:p>
    <w:p w:rsidR="00F90B87" w:rsidRDefault="00F90B87" w:rsidP="00F90B87">
      <w:pPr>
        <w:spacing w:after="0" w:line="240" w:lineRule="auto"/>
        <w:ind w:firstLine="743"/>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на 0,4 млн рублей, или 10,4 % (</w:t>
      </w:r>
      <w:r>
        <w:rPr>
          <w:rFonts w:ascii="Times New Roman" w:hAnsi="Times New Roman" w:cs="Times New Roman"/>
          <w:sz w:val="28"/>
          <w:szCs w:val="28"/>
        </w:rPr>
        <w:t>в 2016 году – 25,0 млн рублей, в 2017 году – 22,4 млн рублей) – на руководство и управление архивного отдела Приморского края;</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0,3 млн рублей, или на 9,7 % (в 2016 году – 3,1 млн рублей, в 2017 году – 2,8 млн рублей) – на о</w:t>
      </w:r>
      <w:r w:rsidRPr="00392FF9">
        <w:rPr>
          <w:rFonts w:ascii="Times New Roman" w:hAnsi="Times New Roman" w:cs="Times New Roman"/>
          <w:sz w:val="28"/>
          <w:szCs w:val="28"/>
        </w:rPr>
        <w:t>существление переданных органам государственной власти субъектов Российской Федерации в соответствии с пунктом 1 стать</w:t>
      </w:r>
      <w:r>
        <w:rPr>
          <w:rFonts w:ascii="Times New Roman" w:hAnsi="Times New Roman" w:cs="Times New Roman"/>
          <w:sz w:val="28"/>
          <w:szCs w:val="28"/>
        </w:rPr>
        <w:t>и 9.1 Федерального закона от 25.06.</w:t>
      </w:r>
      <w:r w:rsidRPr="00392FF9">
        <w:rPr>
          <w:rFonts w:ascii="Times New Roman" w:hAnsi="Times New Roman" w:cs="Times New Roman"/>
          <w:sz w:val="28"/>
          <w:szCs w:val="28"/>
        </w:rPr>
        <w:t>2002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r>
        <w:rPr>
          <w:rFonts w:ascii="Times New Roman" w:hAnsi="Times New Roman" w:cs="Times New Roman"/>
          <w:sz w:val="28"/>
          <w:szCs w:val="28"/>
        </w:rPr>
        <w:t>.</w:t>
      </w:r>
    </w:p>
    <w:p w:rsidR="00F90B87" w:rsidRPr="00F50814" w:rsidRDefault="00F90B87" w:rsidP="00F90B87">
      <w:pPr>
        <w:spacing w:after="0" w:line="240" w:lineRule="auto"/>
        <w:ind w:firstLine="743"/>
        <w:jc w:val="both"/>
        <w:rPr>
          <w:rFonts w:ascii="Times New Roman" w:eastAsia="Times New Roman" w:hAnsi="Times New Roman" w:cs="Times New Roman"/>
          <w:b/>
          <w:sz w:val="28"/>
          <w:szCs w:val="24"/>
          <w:lang w:eastAsia="ru-RU"/>
        </w:rPr>
      </w:pPr>
      <w:r w:rsidRPr="00F50814">
        <w:rPr>
          <w:rFonts w:ascii="Times New Roman" w:eastAsia="Times New Roman" w:hAnsi="Times New Roman" w:cs="Times New Roman"/>
          <w:b/>
          <w:sz w:val="28"/>
          <w:szCs w:val="24"/>
          <w:lang w:eastAsia="ru-RU"/>
        </w:rPr>
        <w:t>На уровне 201</w:t>
      </w:r>
      <w:r>
        <w:rPr>
          <w:rFonts w:ascii="Times New Roman" w:eastAsia="Times New Roman" w:hAnsi="Times New Roman" w:cs="Times New Roman"/>
          <w:b/>
          <w:sz w:val="28"/>
          <w:szCs w:val="24"/>
          <w:lang w:eastAsia="ru-RU"/>
        </w:rPr>
        <w:t>6</w:t>
      </w:r>
      <w:r w:rsidRPr="00F50814">
        <w:rPr>
          <w:rFonts w:ascii="Times New Roman" w:eastAsia="Times New Roman" w:hAnsi="Times New Roman" w:cs="Times New Roman"/>
          <w:b/>
          <w:sz w:val="28"/>
          <w:szCs w:val="24"/>
          <w:lang w:eastAsia="ru-RU"/>
        </w:rPr>
        <w:t xml:space="preserve"> года запланированы расходы в общей сумме </w:t>
      </w:r>
      <w:r>
        <w:rPr>
          <w:rFonts w:ascii="Times New Roman" w:eastAsia="Times New Roman" w:hAnsi="Times New Roman" w:cs="Times New Roman"/>
          <w:b/>
          <w:sz w:val="28"/>
          <w:szCs w:val="24"/>
          <w:lang w:eastAsia="ru-RU"/>
        </w:rPr>
        <w:t>67,2 </w:t>
      </w:r>
      <w:r w:rsidRPr="00F50814">
        <w:rPr>
          <w:rFonts w:ascii="Times New Roman" w:eastAsia="Times New Roman" w:hAnsi="Times New Roman" w:cs="Times New Roman"/>
          <w:b/>
          <w:sz w:val="28"/>
          <w:szCs w:val="24"/>
          <w:lang w:eastAsia="ru-RU"/>
        </w:rPr>
        <w:t>млн рублей, из них на:</w:t>
      </w:r>
    </w:p>
    <w:p w:rsidR="00F90B87" w:rsidRDefault="00F90B87" w:rsidP="00F90B87">
      <w:pPr>
        <w:spacing w:after="0" w:line="240" w:lineRule="auto"/>
        <w:ind w:firstLine="743"/>
        <w:jc w:val="both"/>
        <w:rPr>
          <w:rFonts w:ascii="Times New Roman" w:hAnsi="Times New Roman" w:cs="Times New Roman"/>
          <w:color w:val="000000" w:themeColor="text1"/>
          <w:sz w:val="28"/>
          <w:szCs w:val="28"/>
        </w:rPr>
      </w:pPr>
      <w:r w:rsidRPr="008A5DC6">
        <w:rPr>
          <w:rFonts w:ascii="Times New Roman" w:eastAsia="Times New Roman" w:hAnsi="Times New Roman" w:cs="Times New Roman"/>
          <w:sz w:val="28"/>
          <w:szCs w:val="24"/>
          <w:lang w:eastAsia="ru-RU"/>
        </w:rPr>
        <w:t>социальное обеспечение детей 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r>
        <w:rPr>
          <w:rFonts w:ascii="Times New Roman" w:eastAsia="Times New Roman" w:hAnsi="Times New Roman" w:cs="Times New Roman"/>
          <w:sz w:val="28"/>
          <w:szCs w:val="24"/>
          <w:lang w:eastAsia="ru-RU"/>
        </w:rPr>
        <w:t xml:space="preserve"> – 1,4 млн рублей. Расходы включают социальные выплаты сиротам, обучающимся в краевых государственных образовательных учреждениях культуры, при неизменном</w:t>
      </w:r>
      <w:r>
        <w:rPr>
          <w:rFonts w:ascii="Times New Roman" w:hAnsi="Times New Roman" w:cs="Times New Roman"/>
          <w:color w:val="000000" w:themeColor="text1"/>
          <w:sz w:val="28"/>
          <w:szCs w:val="28"/>
        </w:rPr>
        <w:t xml:space="preserve"> количестве получателей выплат и</w:t>
      </w:r>
      <w:r w:rsidRPr="00FD69C0">
        <w:rPr>
          <w:rFonts w:ascii="Times New Roman" w:hAnsi="Times New Roman" w:cs="Times New Roman"/>
          <w:color w:val="000000" w:themeColor="text1"/>
          <w:sz w:val="28"/>
          <w:szCs w:val="28"/>
        </w:rPr>
        <w:t xml:space="preserve"> неизменном размере выплат</w:t>
      </w:r>
      <w:r>
        <w:rPr>
          <w:rFonts w:ascii="Times New Roman" w:hAnsi="Times New Roman" w:cs="Times New Roman"/>
          <w:color w:val="000000" w:themeColor="text1"/>
          <w:sz w:val="28"/>
          <w:szCs w:val="28"/>
        </w:rPr>
        <w:t>;</w:t>
      </w:r>
    </w:p>
    <w:p w:rsidR="00F90B87" w:rsidRDefault="00F90B87" w:rsidP="00F90B8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014E3">
        <w:rPr>
          <w:rFonts w:ascii="Times New Roman" w:hAnsi="Times New Roman" w:cs="Times New Roman"/>
          <w:color w:val="000000" w:themeColor="text1"/>
          <w:sz w:val="28"/>
          <w:szCs w:val="28"/>
        </w:rPr>
        <w:t>роведение Международного кинофестиваля стран Азиатско-Тихоокеанского региона "Меридианы Тихого"</w:t>
      </w:r>
      <w:r>
        <w:rPr>
          <w:rFonts w:ascii="Times New Roman" w:hAnsi="Times New Roman" w:cs="Times New Roman"/>
          <w:color w:val="000000" w:themeColor="text1"/>
          <w:sz w:val="28"/>
          <w:szCs w:val="28"/>
        </w:rPr>
        <w:t xml:space="preserve"> – 40,0 млн рублей;</w:t>
      </w:r>
    </w:p>
    <w:p w:rsidR="00F90B87" w:rsidRDefault="00F90B87" w:rsidP="00F90B8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color w:val="000000" w:themeColor="text1"/>
          <w:sz w:val="28"/>
          <w:szCs w:val="28"/>
        </w:rPr>
        <w:t>и</w:t>
      </w:r>
      <w:r w:rsidRPr="00E014E3">
        <w:rPr>
          <w:rFonts w:ascii="Times New Roman" w:hAnsi="Times New Roman" w:cs="Times New Roman"/>
          <w:color w:val="000000" w:themeColor="text1"/>
          <w:sz w:val="28"/>
          <w:szCs w:val="28"/>
        </w:rPr>
        <w:t xml:space="preserve">зготовление и размещение на радиостанциях, </w:t>
      </w:r>
      <w:r>
        <w:rPr>
          <w:rFonts w:ascii="Times New Roman" w:hAnsi="Times New Roman" w:cs="Times New Roman"/>
          <w:color w:val="000000" w:themeColor="text1"/>
          <w:sz w:val="28"/>
          <w:szCs w:val="28"/>
        </w:rPr>
        <w:t xml:space="preserve">телеканалах, </w:t>
      </w:r>
      <w:r w:rsidRPr="00E014E3">
        <w:rPr>
          <w:rFonts w:ascii="Times New Roman" w:hAnsi="Times New Roman" w:cs="Times New Roman"/>
          <w:color w:val="000000" w:themeColor="text1"/>
          <w:sz w:val="28"/>
          <w:szCs w:val="28"/>
        </w:rPr>
        <w:t xml:space="preserve">вещающих на территории Приморского края, </w:t>
      </w:r>
      <w:r w:rsidRPr="00E014E3">
        <w:rPr>
          <w:rFonts w:ascii="Times New Roman" w:eastAsia="Times New Roman" w:hAnsi="Times New Roman" w:cs="Times New Roman"/>
          <w:sz w:val="28"/>
          <w:szCs w:val="24"/>
          <w:lang w:eastAsia="ru-RU"/>
        </w:rPr>
        <w:t>на р</w:t>
      </w:r>
      <w:r>
        <w:rPr>
          <w:rFonts w:ascii="Times New Roman" w:eastAsia="Times New Roman" w:hAnsi="Times New Roman" w:cs="Times New Roman"/>
          <w:sz w:val="28"/>
          <w:szCs w:val="24"/>
          <w:lang w:eastAsia="ru-RU"/>
        </w:rPr>
        <w:t xml:space="preserve">есурсах информационных агентств, </w:t>
      </w:r>
      <w:r w:rsidRPr="00E014E3">
        <w:rPr>
          <w:rFonts w:ascii="Times New Roman" w:eastAsia="Times New Roman" w:hAnsi="Times New Roman" w:cs="Times New Roman"/>
          <w:sz w:val="28"/>
          <w:szCs w:val="24"/>
          <w:lang w:eastAsia="ru-RU"/>
        </w:rPr>
        <w:t>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r>
        <w:rPr>
          <w:rFonts w:ascii="Times New Roman" w:eastAsia="Times New Roman" w:hAnsi="Times New Roman" w:cs="Times New Roman"/>
          <w:sz w:val="28"/>
          <w:szCs w:val="24"/>
          <w:lang w:eastAsia="ru-RU"/>
        </w:rPr>
        <w:t xml:space="preserve"> – в общем объеме 14,3 млн рублей;</w:t>
      </w:r>
    </w:p>
    <w:p w:rsidR="00F90B87" w:rsidRDefault="00F90B87" w:rsidP="00F90B8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5F4816">
        <w:rPr>
          <w:rFonts w:ascii="Times New Roman" w:eastAsia="Times New Roman" w:hAnsi="Times New Roman" w:cs="Times New Roman"/>
          <w:sz w:val="28"/>
          <w:szCs w:val="24"/>
          <w:lang w:eastAsia="ru-RU"/>
        </w:rPr>
        <w:t>рганизация проведения культурных мероприятий уполномоченным органом Приморского края</w:t>
      </w:r>
      <w:r>
        <w:rPr>
          <w:rFonts w:ascii="Times New Roman" w:eastAsia="Times New Roman" w:hAnsi="Times New Roman" w:cs="Times New Roman"/>
          <w:sz w:val="28"/>
          <w:szCs w:val="24"/>
          <w:lang w:eastAsia="ru-RU"/>
        </w:rPr>
        <w:t xml:space="preserve"> – 10,0 млн рублей;</w:t>
      </w:r>
    </w:p>
    <w:p w:rsidR="00F90B87" w:rsidRDefault="00F90B87" w:rsidP="00F90B8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Pr="005F4816">
        <w:rPr>
          <w:rFonts w:ascii="Times New Roman" w:eastAsia="Times New Roman" w:hAnsi="Times New Roman" w:cs="Times New Roman"/>
          <w:sz w:val="28"/>
          <w:szCs w:val="24"/>
          <w:lang w:eastAsia="ru-RU"/>
        </w:rPr>
        <w:t>правление и распоряжение имуществом, находящимся в собственности и ведении Приморского края</w:t>
      </w:r>
      <w:r>
        <w:rPr>
          <w:rFonts w:ascii="Times New Roman" w:eastAsia="Times New Roman" w:hAnsi="Times New Roman" w:cs="Times New Roman"/>
          <w:sz w:val="28"/>
          <w:szCs w:val="24"/>
          <w:lang w:eastAsia="ru-RU"/>
        </w:rPr>
        <w:t xml:space="preserve"> – 8,9 млн рублей (налог на имущество КГАУК "Приморский театр оперы и балета"</w:t>
      </w:r>
      <w:r w:rsidR="00EF4BD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
    <w:p w:rsidR="00F90B87" w:rsidRDefault="00F90B87" w:rsidP="00F90B8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5F4816">
        <w:rPr>
          <w:rFonts w:ascii="Times New Roman" w:eastAsia="Times New Roman" w:hAnsi="Times New Roman" w:cs="Times New Roman"/>
          <w:sz w:val="28"/>
          <w:szCs w:val="24"/>
          <w:lang w:eastAsia="ru-RU"/>
        </w:rPr>
        <w:t>овершенствование инновационных форм и методов организации воспитательной работы, содержательного досуга и отдыха детей и подростков</w:t>
      </w:r>
      <w:r>
        <w:rPr>
          <w:rFonts w:ascii="Times New Roman" w:eastAsia="Times New Roman" w:hAnsi="Times New Roman" w:cs="Times New Roman"/>
          <w:sz w:val="28"/>
          <w:szCs w:val="24"/>
          <w:lang w:eastAsia="ru-RU"/>
        </w:rPr>
        <w:t xml:space="preserve"> – 1,5 млн рублей</w:t>
      </w:r>
      <w:r w:rsidR="0062023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F90B87" w:rsidRPr="003926F1" w:rsidRDefault="00F90B87" w:rsidP="00F90B87">
      <w:pPr>
        <w:spacing w:after="0" w:line="240" w:lineRule="auto"/>
        <w:ind w:firstLine="709"/>
        <w:jc w:val="both"/>
        <w:rPr>
          <w:rFonts w:ascii="Times New Roman" w:hAnsi="Times New Roman" w:cs="Times New Roman"/>
          <w:b/>
          <w:sz w:val="28"/>
          <w:szCs w:val="28"/>
        </w:rPr>
      </w:pPr>
      <w:r w:rsidRPr="003926F1">
        <w:rPr>
          <w:rFonts w:ascii="Times New Roman" w:hAnsi="Times New Roman" w:cs="Times New Roman"/>
          <w:b/>
          <w:sz w:val="28"/>
          <w:szCs w:val="28"/>
        </w:rPr>
        <w:lastRenderedPageBreak/>
        <w:t>Увеличение бюджетных ассигнований на 2017 год запланировано:</w:t>
      </w:r>
    </w:p>
    <w:p w:rsidR="00F90B87" w:rsidRPr="003926F1" w:rsidRDefault="00F90B87" w:rsidP="00F90B87">
      <w:pPr>
        <w:spacing w:after="0" w:line="240" w:lineRule="auto"/>
        <w:ind w:firstLine="709"/>
        <w:jc w:val="both"/>
        <w:rPr>
          <w:rFonts w:ascii="Times New Roman" w:hAnsi="Times New Roman" w:cs="Times New Roman"/>
          <w:sz w:val="28"/>
          <w:szCs w:val="28"/>
        </w:rPr>
      </w:pPr>
      <w:r w:rsidRPr="003926F1">
        <w:rPr>
          <w:rFonts w:ascii="Times New Roman" w:hAnsi="Times New Roman" w:cs="Times New Roman"/>
          <w:sz w:val="28"/>
          <w:szCs w:val="28"/>
        </w:rPr>
        <w:t xml:space="preserve">на 160,0 млн рублей, или на 31,1 % </w:t>
      </w:r>
      <w:r w:rsidRPr="003926F1">
        <w:rPr>
          <w:rFonts w:ascii="Times New Roman" w:eastAsia="Times New Roman" w:hAnsi="Times New Roman" w:cs="Times New Roman"/>
          <w:sz w:val="28"/>
          <w:szCs w:val="24"/>
          <w:lang w:eastAsia="ru-RU"/>
        </w:rPr>
        <w:t xml:space="preserve">- </w:t>
      </w:r>
      <w:r w:rsidRPr="003926F1">
        <w:rPr>
          <w:rFonts w:ascii="Times New Roman" w:hAnsi="Times New Roman" w:cs="Times New Roman"/>
          <w:sz w:val="28"/>
          <w:szCs w:val="28"/>
        </w:rPr>
        <w:t>на капитальный ремонт здания по адресу: г. Владивосток, ул. Светланская, д. 103 (Владивостокский цирк)</w:t>
      </w:r>
      <w:r w:rsidR="008A0AEF" w:rsidRPr="003926F1">
        <w:rPr>
          <w:rFonts w:ascii="Times New Roman" w:hAnsi="Times New Roman" w:cs="Times New Roman"/>
          <w:sz w:val="28"/>
          <w:szCs w:val="28"/>
        </w:rPr>
        <w:t>. Контрольно-счетная палата обращае</w:t>
      </w:r>
      <w:r w:rsidR="003B11C0" w:rsidRPr="003926F1">
        <w:rPr>
          <w:rFonts w:ascii="Times New Roman" w:hAnsi="Times New Roman" w:cs="Times New Roman"/>
          <w:sz w:val="28"/>
          <w:szCs w:val="28"/>
        </w:rPr>
        <w:t>т</w:t>
      </w:r>
      <w:r w:rsidR="008A0AEF" w:rsidRPr="003926F1">
        <w:rPr>
          <w:rFonts w:ascii="Times New Roman" w:hAnsi="Times New Roman" w:cs="Times New Roman"/>
          <w:sz w:val="28"/>
          <w:szCs w:val="28"/>
        </w:rPr>
        <w:t xml:space="preserve"> внимание, что за период 2015-2017 годы на капитальный ремонт цирка планируется направить 1191,0 млн рублей (в 2015 году - 1,0 млн рублей, </w:t>
      </w:r>
      <w:r w:rsidR="008A0AEF" w:rsidRPr="003926F1">
        <w:rPr>
          <w:rFonts w:ascii="Times New Roman" w:eastAsia="Times New Roman" w:hAnsi="Times New Roman" w:cs="Times New Roman"/>
          <w:sz w:val="28"/>
          <w:szCs w:val="24"/>
          <w:lang w:eastAsia="ru-RU"/>
        </w:rPr>
        <w:t>в 2016 году – 515,0 млн рублей и 2017 году – 675,0 млн рублей</w:t>
      </w:r>
      <w:r w:rsidR="0062023C">
        <w:rPr>
          <w:rFonts w:ascii="Times New Roman" w:eastAsia="Times New Roman" w:hAnsi="Times New Roman" w:cs="Times New Roman"/>
          <w:sz w:val="28"/>
          <w:szCs w:val="24"/>
          <w:lang w:eastAsia="ru-RU"/>
        </w:rPr>
        <w:t>). При этом за 2015 год и 9 месяцев</w:t>
      </w:r>
      <w:r w:rsidR="008A0AEF" w:rsidRPr="003926F1">
        <w:rPr>
          <w:rFonts w:ascii="Times New Roman" w:eastAsia="Times New Roman" w:hAnsi="Times New Roman" w:cs="Times New Roman"/>
          <w:sz w:val="28"/>
          <w:szCs w:val="24"/>
          <w:lang w:eastAsia="ru-RU"/>
        </w:rPr>
        <w:t xml:space="preserve"> 2016 года освоено 140,6 млн рублей (в 2015 году - 0,3 млн рублей</w:t>
      </w:r>
      <w:r w:rsidR="003B11C0" w:rsidRPr="003926F1">
        <w:rPr>
          <w:rFonts w:ascii="Times New Roman" w:eastAsia="Times New Roman" w:hAnsi="Times New Roman" w:cs="Times New Roman"/>
          <w:sz w:val="28"/>
          <w:szCs w:val="24"/>
          <w:lang w:eastAsia="ru-RU"/>
        </w:rPr>
        <w:t>, или 30,2 % (по информации департамента градостроительства Приморского края заключен один контракт на проведение проверки сметной стоимости)</w:t>
      </w:r>
      <w:r w:rsidR="008A0AEF" w:rsidRPr="003926F1">
        <w:rPr>
          <w:rFonts w:ascii="Times New Roman" w:eastAsia="Times New Roman" w:hAnsi="Times New Roman" w:cs="Times New Roman"/>
          <w:sz w:val="28"/>
          <w:szCs w:val="24"/>
          <w:lang w:eastAsia="ru-RU"/>
        </w:rPr>
        <w:t>, на 01.10.2016 - 140,3</w:t>
      </w:r>
      <w:r w:rsidR="003B11C0" w:rsidRPr="003926F1">
        <w:rPr>
          <w:rFonts w:ascii="Times New Roman" w:eastAsia="Times New Roman" w:hAnsi="Times New Roman" w:cs="Times New Roman"/>
          <w:sz w:val="28"/>
          <w:szCs w:val="24"/>
          <w:lang w:eastAsia="ru-RU"/>
        </w:rPr>
        <w:t> </w:t>
      </w:r>
      <w:r w:rsidR="008A0AEF" w:rsidRPr="003926F1">
        <w:rPr>
          <w:rFonts w:ascii="Times New Roman" w:eastAsia="Times New Roman" w:hAnsi="Times New Roman" w:cs="Times New Roman"/>
          <w:sz w:val="28"/>
          <w:szCs w:val="24"/>
          <w:lang w:eastAsia="ru-RU"/>
        </w:rPr>
        <w:t>млн рублей</w:t>
      </w:r>
      <w:r w:rsidR="003B11C0" w:rsidRPr="003926F1">
        <w:rPr>
          <w:rFonts w:ascii="Times New Roman" w:eastAsia="Times New Roman" w:hAnsi="Times New Roman" w:cs="Times New Roman"/>
          <w:sz w:val="28"/>
          <w:szCs w:val="24"/>
          <w:lang w:eastAsia="ru-RU"/>
        </w:rPr>
        <w:t>, или 27,2 %</w:t>
      </w:r>
      <w:r w:rsidR="00D161F2">
        <w:rPr>
          <w:rFonts w:ascii="Times New Roman" w:eastAsia="Times New Roman" w:hAnsi="Times New Roman" w:cs="Times New Roman"/>
          <w:sz w:val="28"/>
          <w:szCs w:val="24"/>
          <w:lang w:eastAsia="ru-RU"/>
        </w:rPr>
        <w:t>)</w:t>
      </w:r>
      <w:r w:rsidR="00351255" w:rsidRPr="003926F1">
        <w:rPr>
          <w:rFonts w:ascii="Times New Roman" w:eastAsia="Times New Roman" w:hAnsi="Times New Roman" w:cs="Times New Roman"/>
          <w:sz w:val="28"/>
          <w:szCs w:val="24"/>
          <w:lang w:eastAsia="ru-RU"/>
        </w:rPr>
        <w:t>. С</w:t>
      </w:r>
      <w:r w:rsidR="003B11C0" w:rsidRPr="003926F1">
        <w:rPr>
          <w:rFonts w:ascii="Times New Roman" w:eastAsia="Times New Roman" w:hAnsi="Times New Roman" w:cs="Times New Roman"/>
          <w:sz w:val="28"/>
          <w:szCs w:val="24"/>
          <w:lang w:eastAsia="ru-RU"/>
        </w:rPr>
        <w:t xml:space="preserve">рок выполнения </w:t>
      </w:r>
      <w:r w:rsidR="00351255" w:rsidRPr="003926F1">
        <w:rPr>
          <w:rFonts w:ascii="Times New Roman" w:eastAsia="Times New Roman" w:hAnsi="Times New Roman" w:cs="Times New Roman"/>
          <w:sz w:val="28"/>
          <w:szCs w:val="24"/>
          <w:lang w:eastAsia="ru-RU"/>
        </w:rPr>
        <w:t xml:space="preserve">работ </w:t>
      </w:r>
      <w:r w:rsidR="003B11C0" w:rsidRPr="003926F1">
        <w:rPr>
          <w:rFonts w:ascii="Times New Roman" w:eastAsia="Times New Roman" w:hAnsi="Times New Roman" w:cs="Times New Roman"/>
          <w:sz w:val="28"/>
          <w:szCs w:val="24"/>
          <w:lang w:eastAsia="ru-RU"/>
        </w:rPr>
        <w:t xml:space="preserve">по </w:t>
      </w:r>
      <w:r w:rsidR="00C4150F" w:rsidRPr="003926F1">
        <w:rPr>
          <w:rFonts w:ascii="Times New Roman" w:eastAsia="Times New Roman" w:hAnsi="Times New Roman" w:cs="Times New Roman"/>
          <w:sz w:val="28"/>
          <w:szCs w:val="24"/>
          <w:lang w:eastAsia="ru-RU"/>
        </w:rPr>
        <w:t xml:space="preserve">дополнительному соглашению № 1 к </w:t>
      </w:r>
      <w:r w:rsidR="003B11C0" w:rsidRPr="003926F1">
        <w:rPr>
          <w:rFonts w:ascii="Times New Roman" w:eastAsia="Times New Roman" w:hAnsi="Times New Roman" w:cs="Times New Roman"/>
          <w:sz w:val="28"/>
          <w:szCs w:val="24"/>
          <w:lang w:eastAsia="ru-RU"/>
        </w:rPr>
        <w:t xml:space="preserve">государственному контракту </w:t>
      </w:r>
      <w:r w:rsidR="00C4150F" w:rsidRPr="003926F1">
        <w:rPr>
          <w:rFonts w:ascii="Times New Roman" w:eastAsia="Times New Roman" w:hAnsi="Times New Roman" w:cs="Times New Roman"/>
          <w:sz w:val="28"/>
          <w:szCs w:val="24"/>
          <w:lang w:eastAsia="ru-RU"/>
        </w:rPr>
        <w:t>от 21.12.2015 № 2015-21 продлен с 30.11.2016 до 31.12.2016</w:t>
      </w:r>
      <w:r w:rsidR="003B11C0" w:rsidRPr="003926F1">
        <w:rPr>
          <w:rFonts w:ascii="Times New Roman" w:eastAsia="Times New Roman" w:hAnsi="Times New Roman" w:cs="Times New Roman"/>
          <w:sz w:val="28"/>
          <w:szCs w:val="24"/>
          <w:lang w:eastAsia="ru-RU"/>
        </w:rPr>
        <w:t xml:space="preserve">. Учитывая </w:t>
      </w:r>
      <w:r w:rsidR="0067097D" w:rsidRPr="003926F1">
        <w:rPr>
          <w:rFonts w:ascii="Times New Roman" w:eastAsia="Times New Roman" w:hAnsi="Times New Roman" w:cs="Times New Roman"/>
          <w:sz w:val="28"/>
          <w:szCs w:val="24"/>
          <w:lang w:eastAsia="ru-RU"/>
        </w:rPr>
        <w:t xml:space="preserve">сложившуюся негативную </w:t>
      </w:r>
      <w:r w:rsidR="003B11C0" w:rsidRPr="003926F1">
        <w:rPr>
          <w:rFonts w:ascii="Times New Roman" w:eastAsia="Times New Roman" w:hAnsi="Times New Roman" w:cs="Times New Roman"/>
          <w:sz w:val="28"/>
          <w:szCs w:val="24"/>
          <w:lang w:eastAsia="ru-RU"/>
        </w:rPr>
        <w:t xml:space="preserve">практику </w:t>
      </w:r>
      <w:r w:rsidR="0067097D" w:rsidRPr="003926F1">
        <w:rPr>
          <w:rFonts w:ascii="Times New Roman" w:eastAsia="Times New Roman" w:hAnsi="Times New Roman" w:cs="Times New Roman"/>
          <w:sz w:val="28"/>
          <w:szCs w:val="24"/>
          <w:lang w:eastAsia="ru-RU"/>
        </w:rPr>
        <w:t>значительных вложений бюджетных средств</w:t>
      </w:r>
      <w:r w:rsidR="00C4150F" w:rsidRPr="003926F1">
        <w:rPr>
          <w:rFonts w:ascii="Times New Roman" w:eastAsia="Times New Roman" w:hAnsi="Times New Roman" w:cs="Times New Roman"/>
          <w:sz w:val="28"/>
          <w:szCs w:val="24"/>
          <w:lang w:eastAsia="ru-RU"/>
        </w:rPr>
        <w:t xml:space="preserve"> в объекты строительства и капитального ремонта </w:t>
      </w:r>
      <w:r w:rsidR="00361561" w:rsidRPr="003926F1">
        <w:rPr>
          <w:rFonts w:ascii="Times New Roman" w:eastAsia="Times New Roman" w:hAnsi="Times New Roman" w:cs="Times New Roman"/>
          <w:sz w:val="28"/>
          <w:szCs w:val="24"/>
          <w:lang w:eastAsia="ru-RU"/>
        </w:rPr>
        <w:t>при неисполнении обязательств со стороны подрядчика КППК "Приморкрайстрой"</w:t>
      </w:r>
      <w:r w:rsidR="005D4402" w:rsidRPr="003926F1">
        <w:rPr>
          <w:rFonts w:ascii="Times New Roman" w:eastAsia="Times New Roman" w:hAnsi="Times New Roman" w:cs="Times New Roman"/>
          <w:sz w:val="28"/>
          <w:szCs w:val="24"/>
          <w:lang w:eastAsia="ru-RU"/>
        </w:rPr>
        <w:t>,</w:t>
      </w:r>
      <w:r w:rsidR="0067097D" w:rsidRPr="003926F1">
        <w:rPr>
          <w:rFonts w:ascii="Times New Roman" w:eastAsia="Times New Roman" w:hAnsi="Times New Roman" w:cs="Times New Roman"/>
          <w:sz w:val="28"/>
          <w:szCs w:val="24"/>
          <w:lang w:eastAsia="ru-RU"/>
        </w:rPr>
        <w:t xml:space="preserve"> полагаем необходимым обеспечить </w:t>
      </w:r>
      <w:r w:rsidR="005D4402" w:rsidRPr="003926F1">
        <w:rPr>
          <w:rFonts w:ascii="Times New Roman" w:eastAsia="Times New Roman" w:hAnsi="Times New Roman" w:cs="Times New Roman"/>
          <w:sz w:val="28"/>
          <w:szCs w:val="24"/>
          <w:lang w:eastAsia="ru-RU"/>
        </w:rPr>
        <w:t xml:space="preserve">должный контроль за </w:t>
      </w:r>
      <w:r w:rsidR="0067097D" w:rsidRPr="003926F1">
        <w:rPr>
          <w:rFonts w:ascii="Times New Roman" w:eastAsia="Times New Roman" w:hAnsi="Times New Roman" w:cs="Times New Roman"/>
          <w:sz w:val="28"/>
          <w:szCs w:val="24"/>
          <w:lang w:eastAsia="ru-RU"/>
        </w:rPr>
        <w:t>эффективн</w:t>
      </w:r>
      <w:r w:rsidR="005D4402" w:rsidRPr="003926F1">
        <w:rPr>
          <w:rFonts w:ascii="Times New Roman" w:eastAsia="Times New Roman" w:hAnsi="Times New Roman" w:cs="Times New Roman"/>
          <w:sz w:val="28"/>
          <w:szCs w:val="24"/>
          <w:lang w:eastAsia="ru-RU"/>
        </w:rPr>
        <w:t>ым</w:t>
      </w:r>
      <w:r w:rsidR="0067097D" w:rsidRPr="003926F1">
        <w:rPr>
          <w:rFonts w:ascii="Times New Roman" w:eastAsia="Times New Roman" w:hAnsi="Times New Roman" w:cs="Times New Roman"/>
          <w:sz w:val="28"/>
          <w:szCs w:val="24"/>
          <w:lang w:eastAsia="ru-RU"/>
        </w:rPr>
        <w:t xml:space="preserve"> </w:t>
      </w:r>
      <w:r w:rsidR="005D4402" w:rsidRPr="003926F1">
        <w:rPr>
          <w:rFonts w:ascii="Times New Roman" w:eastAsia="Times New Roman" w:hAnsi="Times New Roman" w:cs="Times New Roman"/>
          <w:sz w:val="28"/>
          <w:szCs w:val="24"/>
          <w:lang w:eastAsia="ru-RU"/>
        </w:rPr>
        <w:t xml:space="preserve">и своевременным </w:t>
      </w:r>
      <w:r w:rsidR="0067097D" w:rsidRPr="003926F1">
        <w:rPr>
          <w:rFonts w:ascii="Times New Roman" w:eastAsia="Times New Roman" w:hAnsi="Times New Roman" w:cs="Times New Roman"/>
          <w:sz w:val="28"/>
          <w:szCs w:val="24"/>
          <w:lang w:eastAsia="ru-RU"/>
        </w:rPr>
        <w:t>испол</w:t>
      </w:r>
      <w:r w:rsidR="005D4402" w:rsidRPr="003926F1">
        <w:rPr>
          <w:rFonts w:ascii="Times New Roman" w:eastAsia="Times New Roman" w:hAnsi="Times New Roman" w:cs="Times New Roman"/>
          <w:sz w:val="28"/>
          <w:szCs w:val="24"/>
          <w:lang w:eastAsia="ru-RU"/>
        </w:rPr>
        <w:t xml:space="preserve">нением расходов </w:t>
      </w:r>
      <w:r w:rsidR="0067097D" w:rsidRPr="003926F1">
        <w:rPr>
          <w:rFonts w:ascii="Times New Roman" w:eastAsia="Times New Roman" w:hAnsi="Times New Roman" w:cs="Times New Roman"/>
          <w:sz w:val="28"/>
          <w:szCs w:val="24"/>
          <w:lang w:eastAsia="ru-RU"/>
        </w:rPr>
        <w:t>со стороны главного распорядителя бюджетных средств (департамента градостроительства Приморского края)</w:t>
      </w:r>
      <w:r w:rsidRPr="003926F1">
        <w:rPr>
          <w:rFonts w:ascii="Times New Roman" w:hAnsi="Times New Roman" w:cs="Times New Roman"/>
          <w:sz w:val="28"/>
          <w:szCs w:val="28"/>
        </w:rPr>
        <w:t>;</w:t>
      </w:r>
    </w:p>
    <w:p w:rsidR="00F90B87" w:rsidRPr="00530A66"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126,5 млн рублей, или в 6,4 раза (</w:t>
      </w:r>
      <w:r w:rsidRPr="00B24F90">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w:t>
      </w:r>
      <w:r>
        <w:rPr>
          <w:rFonts w:ascii="Times New Roman" w:eastAsia="Times New Roman" w:hAnsi="Times New Roman" w:cs="Times New Roman"/>
          <w:sz w:val="28"/>
          <w:szCs w:val="24"/>
          <w:lang w:eastAsia="ru-RU"/>
        </w:rPr>
        <w:t xml:space="preserve"> 23,5 </w:t>
      </w:r>
      <w:r w:rsidRPr="00B24F90">
        <w:rPr>
          <w:rFonts w:ascii="Times New Roman" w:eastAsia="Times New Roman" w:hAnsi="Times New Roman" w:cs="Times New Roman"/>
          <w:sz w:val="28"/>
          <w:szCs w:val="24"/>
          <w:lang w:eastAsia="ru-RU"/>
        </w:rPr>
        <w:t>млн рублей, 201</w:t>
      </w:r>
      <w:r>
        <w:rPr>
          <w:rFonts w:ascii="Times New Roman" w:eastAsia="Times New Roman" w:hAnsi="Times New Roman" w:cs="Times New Roman"/>
          <w:sz w:val="28"/>
          <w:szCs w:val="24"/>
          <w:lang w:eastAsia="ru-RU"/>
        </w:rPr>
        <w:t>7</w:t>
      </w:r>
      <w:r w:rsidRPr="00B24F90">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150,0 </w:t>
      </w:r>
      <w:r w:rsidRPr="00B24F90">
        <w:rPr>
          <w:rFonts w:ascii="Times New Roman" w:eastAsia="Times New Roman" w:hAnsi="Times New Roman" w:cs="Times New Roman"/>
          <w:sz w:val="28"/>
          <w:szCs w:val="24"/>
          <w:lang w:eastAsia="ru-RU"/>
        </w:rPr>
        <w:t>млн рублей)</w:t>
      </w:r>
      <w:r>
        <w:rPr>
          <w:rFonts w:ascii="Times New Roman" w:eastAsia="Times New Roman" w:hAnsi="Times New Roman" w:cs="Times New Roman"/>
          <w:sz w:val="28"/>
          <w:szCs w:val="24"/>
          <w:lang w:eastAsia="ru-RU"/>
        </w:rPr>
        <w:t xml:space="preserve"> – на к</w:t>
      </w:r>
      <w:r w:rsidRPr="00530A66">
        <w:rPr>
          <w:rFonts w:ascii="Times New Roman" w:eastAsia="Times New Roman" w:hAnsi="Times New Roman" w:cs="Times New Roman"/>
          <w:sz w:val="28"/>
          <w:szCs w:val="24"/>
          <w:lang w:eastAsia="ru-RU"/>
        </w:rPr>
        <w:t>омплексн</w:t>
      </w:r>
      <w:r>
        <w:rPr>
          <w:rFonts w:ascii="Times New Roman" w:eastAsia="Times New Roman" w:hAnsi="Times New Roman" w:cs="Times New Roman"/>
          <w:sz w:val="28"/>
          <w:szCs w:val="24"/>
          <w:lang w:eastAsia="ru-RU"/>
        </w:rPr>
        <w:t>ую</w:t>
      </w:r>
      <w:r w:rsidRPr="00530A66">
        <w:rPr>
          <w:rFonts w:ascii="Times New Roman" w:eastAsia="Times New Roman" w:hAnsi="Times New Roman" w:cs="Times New Roman"/>
          <w:sz w:val="28"/>
          <w:szCs w:val="24"/>
          <w:lang w:eastAsia="ru-RU"/>
        </w:rPr>
        <w:t xml:space="preserve"> реконструкци</w:t>
      </w:r>
      <w:r>
        <w:rPr>
          <w:rFonts w:ascii="Times New Roman" w:eastAsia="Times New Roman" w:hAnsi="Times New Roman" w:cs="Times New Roman"/>
          <w:sz w:val="28"/>
          <w:szCs w:val="24"/>
          <w:lang w:eastAsia="ru-RU"/>
        </w:rPr>
        <w:t>ю</w:t>
      </w:r>
      <w:r w:rsidRPr="00530A66">
        <w:rPr>
          <w:rFonts w:ascii="Times New Roman" w:eastAsia="Times New Roman" w:hAnsi="Times New Roman" w:cs="Times New Roman"/>
          <w:sz w:val="28"/>
          <w:szCs w:val="24"/>
          <w:lang w:eastAsia="ru-RU"/>
        </w:rPr>
        <w:t xml:space="preserve"> с элементами реставрации памятника истории и культуры административного здания торгового дома "Кунст и Альберс" и современное приспособление его под филиал выставочного центра Государственного Эрмитажа в г. Владивостоке</w:t>
      </w:r>
      <w:r>
        <w:rPr>
          <w:rFonts w:ascii="Times New Roman" w:eastAsia="Times New Roman" w:hAnsi="Times New Roman" w:cs="Times New Roman"/>
          <w:sz w:val="28"/>
          <w:szCs w:val="24"/>
          <w:lang w:eastAsia="ru-RU"/>
        </w:rPr>
        <w:t>;</w:t>
      </w:r>
    </w:p>
    <w:p w:rsidR="00F90B87" w:rsidRDefault="00F90B87" w:rsidP="00F90B87">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4"/>
          <w:lang w:eastAsia="ru-RU"/>
        </w:rPr>
        <w:t xml:space="preserve">на </w:t>
      </w:r>
      <w:r>
        <w:rPr>
          <w:rFonts w:ascii="Times New Roman" w:eastAsia="Times New Roman" w:hAnsi="Times New Roman" w:cs="Times New Roman"/>
          <w:sz w:val="28"/>
          <w:szCs w:val="24"/>
          <w:lang w:eastAsia="ru-RU"/>
        </w:rPr>
        <w:t>19,3</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 или на 3,2</w:t>
      </w:r>
      <w:r w:rsidRPr="00B24F9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w:t>
      </w:r>
      <w:r>
        <w:rPr>
          <w:rFonts w:ascii="Times New Roman" w:eastAsia="Times New Roman" w:hAnsi="Times New Roman" w:cs="Times New Roman"/>
          <w:sz w:val="28"/>
          <w:szCs w:val="24"/>
          <w:lang w:eastAsia="ru-RU"/>
        </w:rPr>
        <w:t xml:space="preserve"> 606,0 </w:t>
      </w:r>
      <w:r w:rsidRPr="00B24F90">
        <w:rPr>
          <w:rFonts w:ascii="Times New Roman" w:eastAsia="Times New Roman" w:hAnsi="Times New Roman" w:cs="Times New Roman"/>
          <w:sz w:val="28"/>
          <w:szCs w:val="24"/>
          <w:lang w:eastAsia="ru-RU"/>
        </w:rPr>
        <w:t>млн рублей, 201</w:t>
      </w:r>
      <w:r>
        <w:rPr>
          <w:rFonts w:ascii="Times New Roman" w:eastAsia="Times New Roman" w:hAnsi="Times New Roman" w:cs="Times New Roman"/>
          <w:sz w:val="28"/>
          <w:szCs w:val="24"/>
          <w:lang w:eastAsia="ru-RU"/>
        </w:rPr>
        <w:t>7</w:t>
      </w:r>
      <w:r w:rsidRPr="00B24F90">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625,3 </w:t>
      </w:r>
      <w:r w:rsidRPr="00B24F90">
        <w:rPr>
          <w:rFonts w:ascii="Times New Roman" w:eastAsia="Times New Roman" w:hAnsi="Times New Roman" w:cs="Times New Roman"/>
          <w:sz w:val="28"/>
          <w:szCs w:val="24"/>
          <w:lang w:eastAsia="ru-RU"/>
        </w:rPr>
        <w:t>млн рублей)</w:t>
      </w:r>
      <w:r>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на обеспечение деятельности (оказание услуг, выполнение работ) краевых государственных учреждений</w:t>
      </w:r>
      <w:r>
        <w:rPr>
          <w:rFonts w:ascii="Times New Roman" w:eastAsia="Times New Roman" w:hAnsi="Times New Roman" w:cs="Times New Roman"/>
          <w:sz w:val="28"/>
          <w:szCs w:val="24"/>
          <w:lang w:eastAsia="ru-RU"/>
        </w:rPr>
        <w:t>, в том числе</w:t>
      </w:r>
      <w:r w:rsidRPr="00B24F90">
        <w:rPr>
          <w:rFonts w:ascii="Times New Roman" w:eastAsia="Times New Roman" w:hAnsi="Times New Roman" w:cs="Times New Roman"/>
          <w:sz w:val="28"/>
          <w:szCs w:val="28"/>
          <w:lang w:eastAsia="ru-RU"/>
        </w:rPr>
        <w:t xml:space="preserve">: </w:t>
      </w:r>
    </w:p>
    <w:p w:rsidR="00F90B87" w:rsidRPr="00B24F90" w:rsidRDefault="00F90B87" w:rsidP="00F90B87">
      <w:pPr>
        <w:spacing w:after="0" w:line="240" w:lineRule="auto"/>
        <w:ind w:firstLine="743"/>
        <w:jc w:val="both"/>
        <w:rPr>
          <w:rFonts w:ascii="Times New Roman" w:eastAsia="Times New Roman" w:hAnsi="Times New Roman" w:cs="Times New Roman"/>
          <w:sz w:val="28"/>
          <w:szCs w:val="24"/>
          <w:lang w:eastAsia="ru-RU"/>
        </w:rPr>
      </w:pPr>
      <w:r w:rsidRPr="00D512C9">
        <w:rPr>
          <w:rFonts w:ascii="Times New Roman" w:eastAsia="Times New Roman" w:hAnsi="Times New Roman" w:cs="Times New Roman"/>
          <w:i/>
          <w:sz w:val="28"/>
          <w:szCs w:val="24"/>
          <w:lang w:eastAsia="ru-RU"/>
        </w:rPr>
        <w:t>по государственному казённому учреждению "Государственный архив Приморского края", 34 муниципальным архивам</w:t>
      </w:r>
      <w:r>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на </w:t>
      </w:r>
      <w:r>
        <w:rPr>
          <w:rFonts w:ascii="Times New Roman" w:eastAsia="Times New Roman" w:hAnsi="Times New Roman" w:cs="Times New Roman"/>
          <w:sz w:val="28"/>
          <w:szCs w:val="24"/>
          <w:lang w:eastAsia="ru-RU"/>
        </w:rPr>
        <w:t>0,4</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на </w:t>
      </w:r>
      <w:r>
        <w:rPr>
          <w:rFonts w:ascii="Times New Roman" w:eastAsia="Times New Roman" w:hAnsi="Times New Roman" w:cs="Times New Roman"/>
          <w:sz w:val="28"/>
          <w:szCs w:val="24"/>
          <w:lang w:eastAsia="ru-RU"/>
        </w:rPr>
        <w:t>0,8</w:t>
      </w:r>
      <w:r w:rsidRPr="00B24F90">
        <w:rPr>
          <w:rFonts w:ascii="Times New Roman" w:eastAsia="Times New Roman" w:hAnsi="Times New Roman" w:cs="Times New Roman"/>
          <w:sz w:val="28"/>
          <w:szCs w:val="24"/>
          <w:lang w:eastAsia="ru-RU"/>
        </w:rPr>
        <w:t xml:space="preserve"> %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45,2</w:t>
      </w:r>
      <w:r w:rsidRPr="00B24F90">
        <w:rPr>
          <w:rFonts w:ascii="Times New Roman" w:eastAsia="Times New Roman" w:hAnsi="Times New Roman" w:cs="Times New Roman"/>
          <w:sz w:val="28"/>
          <w:szCs w:val="24"/>
          <w:lang w:eastAsia="ru-RU"/>
        </w:rPr>
        <w:t xml:space="preserve"> млн рублей, 201</w:t>
      </w:r>
      <w:r>
        <w:rPr>
          <w:rFonts w:ascii="Times New Roman" w:eastAsia="Times New Roman" w:hAnsi="Times New Roman" w:cs="Times New Roman"/>
          <w:sz w:val="28"/>
          <w:szCs w:val="24"/>
          <w:lang w:eastAsia="ru-RU"/>
        </w:rPr>
        <w:t>7</w:t>
      </w:r>
      <w:r w:rsidRPr="00B24F90">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45,6</w:t>
      </w:r>
      <w:r w:rsidRPr="00B24F90">
        <w:rPr>
          <w:rFonts w:ascii="Times New Roman" w:eastAsia="Times New Roman" w:hAnsi="Times New Roman" w:cs="Times New Roman"/>
          <w:sz w:val="28"/>
          <w:szCs w:val="24"/>
          <w:lang w:eastAsia="ru-RU"/>
        </w:rPr>
        <w:t> млн рублей)</w:t>
      </w:r>
      <w:r>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Исполнение за 9 месяцев 2016 года указанных расходов – 31,0 млн рублей, или 68,6 %</w:t>
      </w:r>
      <w:r w:rsidRPr="00B24F90">
        <w:rPr>
          <w:rFonts w:ascii="Times New Roman" w:eastAsia="Times New Roman" w:hAnsi="Times New Roman" w:cs="Times New Roman"/>
          <w:sz w:val="28"/>
          <w:szCs w:val="24"/>
          <w:lang w:eastAsia="ru-RU"/>
        </w:rPr>
        <w:t xml:space="preserve">; </w:t>
      </w:r>
    </w:p>
    <w:p w:rsidR="00C26AB2" w:rsidRPr="001A3F50" w:rsidRDefault="00F90B87" w:rsidP="00C26AB2">
      <w:pPr>
        <w:spacing w:after="0" w:line="240" w:lineRule="auto"/>
        <w:ind w:firstLine="709"/>
        <w:jc w:val="both"/>
        <w:rPr>
          <w:rFonts w:ascii="Times New Roman" w:hAnsi="Times New Roman" w:cs="Times New Roman"/>
          <w:sz w:val="28"/>
          <w:szCs w:val="28"/>
        </w:rPr>
      </w:pPr>
      <w:r w:rsidRPr="00D512C9">
        <w:rPr>
          <w:rFonts w:ascii="Times New Roman" w:eastAsia="Times New Roman" w:hAnsi="Times New Roman" w:cs="Times New Roman"/>
          <w:i/>
          <w:sz w:val="28"/>
          <w:szCs w:val="24"/>
          <w:lang w:eastAsia="ru-RU"/>
        </w:rPr>
        <w:t>по краевым учреждениям культуры</w:t>
      </w:r>
      <w:r>
        <w:rPr>
          <w:rFonts w:ascii="Times New Roman" w:eastAsia="Times New Roman" w:hAnsi="Times New Roman" w:cs="Times New Roman"/>
          <w:sz w:val="28"/>
          <w:szCs w:val="24"/>
          <w:lang w:eastAsia="ru-RU"/>
        </w:rPr>
        <w:t xml:space="preserve"> </w:t>
      </w:r>
      <w:r w:rsidRPr="00FB547E">
        <w:rPr>
          <w:rFonts w:ascii="Times New Roman" w:eastAsia="Times New Roman" w:hAnsi="Times New Roman" w:cs="Times New Roman"/>
          <w:sz w:val="28"/>
          <w:szCs w:val="24"/>
          <w:lang w:eastAsia="ru-RU"/>
        </w:rPr>
        <w:t xml:space="preserve">на </w:t>
      </w:r>
      <w:r>
        <w:rPr>
          <w:rFonts w:ascii="Times New Roman" w:eastAsia="Times New Roman" w:hAnsi="Times New Roman" w:cs="Times New Roman"/>
          <w:sz w:val="28"/>
          <w:szCs w:val="24"/>
          <w:lang w:eastAsia="ru-RU"/>
        </w:rPr>
        <w:t>18,9</w:t>
      </w:r>
      <w:r w:rsidRPr="00FB547E">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 или на 3,4 %</w:t>
      </w:r>
      <w:r w:rsidRPr="00FB547E">
        <w:rPr>
          <w:rFonts w:ascii="Times New Roman" w:eastAsia="Times New Roman" w:hAnsi="Times New Roman" w:cs="Times New Roman"/>
          <w:sz w:val="28"/>
          <w:szCs w:val="24"/>
          <w:lang w:eastAsia="ru-RU"/>
        </w:rPr>
        <w:t xml:space="preserve"> (201</w:t>
      </w:r>
      <w:r>
        <w:rPr>
          <w:rFonts w:ascii="Times New Roman" w:eastAsia="Times New Roman" w:hAnsi="Times New Roman" w:cs="Times New Roman"/>
          <w:sz w:val="28"/>
          <w:szCs w:val="24"/>
          <w:lang w:eastAsia="ru-RU"/>
        </w:rPr>
        <w:t>6</w:t>
      </w:r>
      <w:r w:rsidRPr="00FB547E">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560,8</w:t>
      </w:r>
      <w:r w:rsidRPr="00FB547E">
        <w:rPr>
          <w:rFonts w:ascii="Times New Roman" w:eastAsia="Times New Roman" w:hAnsi="Times New Roman" w:cs="Times New Roman"/>
          <w:sz w:val="28"/>
          <w:szCs w:val="24"/>
          <w:lang w:eastAsia="ru-RU"/>
        </w:rPr>
        <w:t xml:space="preserve"> млн рублей, 201</w:t>
      </w:r>
      <w:r>
        <w:rPr>
          <w:rFonts w:ascii="Times New Roman" w:eastAsia="Times New Roman" w:hAnsi="Times New Roman" w:cs="Times New Roman"/>
          <w:sz w:val="28"/>
          <w:szCs w:val="24"/>
          <w:lang w:eastAsia="ru-RU"/>
        </w:rPr>
        <w:t>7</w:t>
      </w:r>
      <w:r w:rsidRPr="00FB547E">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 xml:space="preserve">579,7 млн рублей). В основном увеличение сложилось по расходам на финансовое обеспечение государственного задания, оказываемого краевыми государственными автономными учреждениями профессионального образования в соответствии с нормативными затратами на оказание услуг в 2017 году </w:t>
      </w:r>
      <w:r w:rsidRPr="00575FE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222,8 млн рублей (в 2016 году - </w:t>
      </w:r>
      <w:r w:rsidRPr="00575FEA">
        <w:rPr>
          <w:rFonts w:ascii="Times New Roman" w:eastAsia="Times New Roman" w:hAnsi="Times New Roman" w:cs="Times New Roman"/>
          <w:sz w:val="28"/>
          <w:szCs w:val="24"/>
          <w:lang w:eastAsia="ru-RU"/>
        </w:rPr>
        <w:t>199,7 млн рублей</w:t>
      </w:r>
      <w:r>
        <w:rPr>
          <w:rFonts w:ascii="Times New Roman" w:eastAsia="Times New Roman" w:hAnsi="Times New Roman" w:cs="Times New Roman"/>
          <w:sz w:val="28"/>
          <w:szCs w:val="24"/>
          <w:lang w:eastAsia="ru-RU"/>
        </w:rPr>
        <w:t>), а также по ГБУК "П</w:t>
      </w:r>
      <w:r w:rsidR="00B974C9">
        <w:rPr>
          <w:rFonts w:ascii="Times New Roman" w:eastAsia="Times New Roman" w:hAnsi="Times New Roman" w:cs="Times New Roman"/>
          <w:sz w:val="28"/>
          <w:szCs w:val="24"/>
          <w:lang w:eastAsia="ru-RU"/>
        </w:rPr>
        <w:t>риморская краевая публичная библиотека</w:t>
      </w:r>
      <w:r>
        <w:rPr>
          <w:rFonts w:ascii="Times New Roman" w:eastAsia="Times New Roman" w:hAnsi="Times New Roman" w:cs="Times New Roman"/>
          <w:sz w:val="28"/>
          <w:szCs w:val="24"/>
          <w:lang w:eastAsia="ru-RU"/>
        </w:rPr>
        <w:t xml:space="preserve"> им А.М. Горького" – 33,6 млн рублей (30,9 млн рублей</w:t>
      </w:r>
      <w:r w:rsidRPr="001A3F50">
        <w:rPr>
          <w:rFonts w:ascii="Times New Roman" w:eastAsia="Times New Roman" w:hAnsi="Times New Roman" w:cs="Times New Roman"/>
          <w:sz w:val="28"/>
          <w:szCs w:val="24"/>
          <w:lang w:eastAsia="ru-RU"/>
        </w:rPr>
        <w:t xml:space="preserve">). </w:t>
      </w:r>
      <w:r w:rsidR="00833BF7" w:rsidRPr="001A3F50">
        <w:rPr>
          <w:rFonts w:ascii="Times New Roman" w:eastAsia="Times New Roman" w:hAnsi="Times New Roman" w:cs="Times New Roman"/>
          <w:sz w:val="28"/>
          <w:szCs w:val="24"/>
          <w:lang w:eastAsia="ru-RU"/>
        </w:rPr>
        <w:t>Необходимо отметить, что</w:t>
      </w:r>
      <w:r w:rsidR="00C26AB2" w:rsidRPr="001A3F50">
        <w:rPr>
          <w:rFonts w:ascii="Times New Roman" w:eastAsia="Times New Roman" w:hAnsi="Times New Roman" w:cs="Times New Roman"/>
          <w:sz w:val="28"/>
          <w:szCs w:val="24"/>
          <w:lang w:eastAsia="ru-RU"/>
        </w:rPr>
        <w:t xml:space="preserve"> на протяжении длительного времени остро стоит вопрос о строительстве </w:t>
      </w:r>
      <w:r w:rsidR="00C26AB2" w:rsidRPr="001A3F50">
        <w:rPr>
          <w:rFonts w:ascii="Times New Roman" w:hAnsi="Times New Roman" w:cs="Times New Roman"/>
          <w:bCs/>
          <w:sz w:val="28"/>
          <w:szCs w:val="28"/>
        </w:rPr>
        <w:t>Приморской государственной публичной библиотеки в г. Владивостоке</w:t>
      </w:r>
      <w:r w:rsidR="009F444F" w:rsidRPr="001A3F50">
        <w:rPr>
          <w:rFonts w:ascii="Times New Roman" w:hAnsi="Times New Roman" w:cs="Times New Roman"/>
          <w:bCs/>
          <w:sz w:val="28"/>
          <w:szCs w:val="28"/>
        </w:rPr>
        <w:t xml:space="preserve"> (п</w:t>
      </w:r>
      <w:r w:rsidR="009F444F" w:rsidRPr="001A3F50">
        <w:rPr>
          <w:rFonts w:ascii="Times New Roman" w:hAnsi="Times New Roman" w:cs="Times New Roman"/>
          <w:sz w:val="28"/>
          <w:szCs w:val="28"/>
        </w:rPr>
        <w:t>оследний по времени ремонт проводился в 1998 году).</w:t>
      </w:r>
      <w:r w:rsidR="00C26AB2" w:rsidRPr="001A3F50">
        <w:rPr>
          <w:rFonts w:ascii="Times New Roman" w:hAnsi="Times New Roman" w:cs="Times New Roman"/>
          <w:bCs/>
          <w:sz w:val="28"/>
          <w:szCs w:val="28"/>
        </w:rPr>
        <w:t xml:space="preserve"> </w:t>
      </w:r>
      <w:r w:rsidR="00C26AB2" w:rsidRPr="001A3F50">
        <w:rPr>
          <w:rFonts w:ascii="Times New Roman" w:hAnsi="Times New Roman" w:cs="Times New Roman"/>
          <w:sz w:val="28"/>
          <w:szCs w:val="28"/>
        </w:rPr>
        <w:t>Необходимость строительства данного объекта обусловлен</w:t>
      </w:r>
      <w:r w:rsidR="001A3F50" w:rsidRPr="001A3F50">
        <w:rPr>
          <w:rFonts w:ascii="Times New Roman" w:hAnsi="Times New Roman" w:cs="Times New Roman"/>
          <w:sz w:val="28"/>
          <w:szCs w:val="28"/>
        </w:rPr>
        <w:t xml:space="preserve">а тем, что </w:t>
      </w:r>
      <w:r w:rsidR="00C26AB2" w:rsidRPr="001A3F50">
        <w:rPr>
          <w:rFonts w:ascii="Times New Roman" w:hAnsi="Times New Roman" w:cs="Times New Roman"/>
          <w:sz w:val="28"/>
          <w:szCs w:val="28"/>
        </w:rPr>
        <w:t xml:space="preserve"> ГБУК "Приморская государственная публичная библиотека им. А.М. Горького" размещена на площади 1,5 тысячи кв. м</w:t>
      </w:r>
      <w:r w:rsidR="00931160">
        <w:rPr>
          <w:rFonts w:ascii="Times New Roman" w:hAnsi="Times New Roman" w:cs="Times New Roman"/>
          <w:sz w:val="28"/>
          <w:szCs w:val="28"/>
        </w:rPr>
        <w:t>.</w:t>
      </w:r>
      <w:r w:rsidR="00C26AB2" w:rsidRPr="001A3F50">
        <w:rPr>
          <w:rFonts w:ascii="Times New Roman" w:hAnsi="Times New Roman" w:cs="Times New Roman"/>
          <w:sz w:val="28"/>
          <w:szCs w:val="28"/>
        </w:rPr>
        <w:t xml:space="preserve"> вместо необходимых 8 тысяч кв. м.</w:t>
      </w:r>
    </w:p>
    <w:p w:rsidR="00C26AB2" w:rsidRPr="001A3F50" w:rsidRDefault="00C26AB2" w:rsidP="00C26AB2">
      <w:pPr>
        <w:spacing w:after="0" w:line="240" w:lineRule="auto"/>
        <w:ind w:firstLine="709"/>
        <w:jc w:val="both"/>
        <w:rPr>
          <w:rFonts w:ascii="Times New Roman" w:hAnsi="Times New Roman" w:cs="Times New Roman"/>
          <w:sz w:val="28"/>
          <w:szCs w:val="28"/>
        </w:rPr>
      </w:pPr>
      <w:r w:rsidRPr="001A3F50">
        <w:rPr>
          <w:rFonts w:ascii="Times New Roman" w:hAnsi="Times New Roman" w:cs="Times New Roman"/>
          <w:sz w:val="28"/>
          <w:szCs w:val="28"/>
        </w:rPr>
        <w:lastRenderedPageBreak/>
        <w:t xml:space="preserve">Нехватка рабочих площадей не позволяет использовать в полном объеме имеющийся библиотечный фонд: нотно-музыкальный фонд (120 тысяч экземпляров) складирован в трех кабинетах КГОУ СПО "Владивостокское музыкальное училище", а в неиспользуемое подвальное помещение этого же учреждения в августе 2011 года перевезен библиотечный фонд (220 тысяч экземпляров), размещавшийся с 2007 года в актовом зале ГОУ </w:t>
      </w:r>
      <w:r w:rsidR="002A4231" w:rsidRPr="001A3F50">
        <w:rPr>
          <w:rFonts w:ascii="Times New Roman" w:hAnsi="Times New Roman" w:cs="Times New Roman"/>
          <w:sz w:val="28"/>
          <w:szCs w:val="28"/>
        </w:rPr>
        <w:t>Н</w:t>
      </w:r>
      <w:r w:rsidRPr="001A3F50">
        <w:rPr>
          <w:rFonts w:ascii="Times New Roman" w:hAnsi="Times New Roman" w:cs="Times New Roman"/>
          <w:sz w:val="28"/>
          <w:szCs w:val="28"/>
        </w:rPr>
        <w:t>ПО "Профессиональное училище № 49".</w:t>
      </w:r>
    </w:p>
    <w:p w:rsidR="00C26AB2" w:rsidRPr="001A3F50" w:rsidRDefault="007039F6" w:rsidP="00C26AB2">
      <w:pPr>
        <w:spacing w:after="0" w:line="240" w:lineRule="auto"/>
        <w:ind w:firstLine="709"/>
        <w:jc w:val="both"/>
        <w:rPr>
          <w:rFonts w:ascii="Times New Roman" w:hAnsi="Times New Roman" w:cs="Times New Roman"/>
          <w:sz w:val="28"/>
          <w:szCs w:val="28"/>
        </w:rPr>
      </w:pPr>
      <w:r w:rsidRPr="001A3F50">
        <w:rPr>
          <w:rFonts w:ascii="Times New Roman" w:hAnsi="Times New Roman" w:cs="Times New Roman"/>
          <w:sz w:val="28"/>
          <w:szCs w:val="28"/>
        </w:rPr>
        <w:t xml:space="preserve">С 2007 – по 2011 год обсуждался вопрос строительства </w:t>
      </w:r>
      <w:r w:rsidR="00C26AB2" w:rsidRPr="001A3F50">
        <w:rPr>
          <w:rFonts w:ascii="Times New Roman" w:hAnsi="Times New Roman" w:cs="Times New Roman"/>
          <w:sz w:val="28"/>
          <w:szCs w:val="28"/>
        </w:rPr>
        <w:t>здания для Приморской государственной публичной библиотеки</w:t>
      </w:r>
      <w:r w:rsidRPr="001A3F50">
        <w:rPr>
          <w:rFonts w:ascii="Times New Roman" w:hAnsi="Times New Roman" w:cs="Times New Roman"/>
          <w:sz w:val="28"/>
          <w:szCs w:val="28"/>
        </w:rPr>
        <w:t>,</w:t>
      </w:r>
      <w:r w:rsidR="00C26AB2" w:rsidRPr="001A3F50">
        <w:rPr>
          <w:rFonts w:ascii="Times New Roman" w:hAnsi="Times New Roman" w:cs="Times New Roman"/>
          <w:sz w:val="28"/>
          <w:szCs w:val="28"/>
        </w:rPr>
        <w:t xml:space="preserve"> в 2007 году выделен земельный участок в г. Владивостоке в районе ул. Гоголя площадью 5,7 га, в 2011 году площадь участка уменьшена до 1,8 га.</w:t>
      </w:r>
      <w:r w:rsidR="002A4231" w:rsidRPr="001A3F50">
        <w:rPr>
          <w:rFonts w:ascii="Times New Roman" w:hAnsi="Times New Roman" w:cs="Times New Roman"/>
          <w:sz w:val="28"/>
          <w:szCs w:val="28"/>
        </w:rPr>
        <w:t xml:space="preserve"> </w:t>
      </w:r>
      <w:r w:rsidR="00C26AB2" w:rsidRPr="001A3F50">
        <w:rPr>
          <w:rFonts w:ascii="Times New Roman" w:hAnsi="Times New Roman" w:cs="Times New Roman"/>
          <w:sz w:val="28"/>
          <w:szCs w:val="28"/>
        </w:rPr>
        <w:t>Однако строительство здания не осуществля</w:t>
      </w:r>
      <w:r w:rsidRPr="001A3F50">
        <w:rPr>
          <w:rFonts w:ascii="Times New Roman" w:hAnsi="Times New Roman" w:cs="Times New Roman"/>
          <w:sz w:val="28"/>
          <w:szCs w:val="28"/>
        </w:rPr>
        <w:t>лось</w:t>
      </w:r>
      <w:r w:rsidR="00C26AB2" w:rsidRPr="001A3F50">
        <w:rPr>
          <w:rFonts w:ascii="Times New Roman" w:hAnsi="Times New Roman" w:cs="Times New Roman"/>
          <w:sz w:val="28"/>
          <w:szCs w:val="28"/>
        </w:rPr>
        <w:t xml:space="preserve"> </w:t>
      </w:r>
      <w:r w:rsidRPr="001A3F50">
        <w:rPr>
          <w:rFonts w:ascii="Times New Roman" w:hAnsi="Times New Roman" w:cs="Times New Roman"/>
          <w:sz w:val="28"/>
          <w:szCs w:val="28"/>
        </w:rPr>
        <w:t xml:space="preserve">по многим причинам, одна из которых </w:t>
      </w:r>
      <w:r w:rsidR="00C26AB2" w:rsidRPr="001A3F50">
        <w:rPr>
          <w:rFonts w:ascii="Times New Roman" w:hAnsi="Times New Roman" w:cs="Times New Roman"/>
          <w:sz w:val="28"/>
          <w:szCs w:val="28"/>
        </w:rPr>
        <w:t>связ</w:t>
      </w:r>
      <w:r w:rsidRPr="001A3F50">
        <w:rPr>
          <w:rFonts w:ascii="Times New Roman" w:hAnsi="Times New Roman" w:cs="Times New Roman"/>
          <w:sz w:val="28"/>
          <w:szCs w:val="28"/>
        </w:rPr>
        <w:t>ана</w:t>
      </w:r>
      <w:r w:rsidR="00C26AB2" w:rsidRPr="001A3F50">
        <w:rPr>
          <w:rFonts w:ascii="Times New Roman" w:hAnsi="Times New Roman" w:cs="Times New Roman"/>
          <w:sz w:val="28"/>
          <w:szCs w:val="28"/>
        </w:rPr>
        <w:t xml:space="preserve"> с тем, что на предоставленном</w:t>
      </w:r>
      <w:r w:rsidRPr="001A3F50">
        <w:rPr>
          <w:rFonts w:ascii="Times New Roman" w:hAnsi="Times New Roman" w:cs="Times New Roman"/>
          <w:sz w:val="28"/>
          <w:szCs w:val="28"/>
        </w:rPr>
        <w:t xml:space="preserve"> земельном участке размещаются </w:t>
      </w:r>
      <w:r w:rsidR="00C26AB2" w:rsidRPr="001A3F50">
        <w:rPr>
          <w:rFonts w:ascii="Times New Roman" w:hAnsi="Times New Roman" w:cs="Times New Roman"/>
          <w:sz w:val="28"/>
          <w:szCs w:val="28"/>
        </w:rPr>
        <w:t>объект</w:t>
      </w:r>
      <w:r w:rsidRPr="001A3F50">
        <w:rPr>
          <w:rFonts w:ascii="Times New Roman" w:hAnsi="Times New Roman" w:cs="Times New Roman"/>
          <w:sz w:val="28"/>
          <w:szCs w:val="28"/>
        </w:rPr>
        <w:t>ы</w:t>
      </w:r>
      <w:r w:rsidR="00C26AB2" w:rsidRPr="001A3F50">
        <w:rPr>
          <w:rFonts w:ascii="Times New Roman" w:hAnsi="Times New Roman" w:cs="Times New Roman"/>
          <w:sz w:val="28"/>
          <w:szCs w:val="28"/>
        </w:rPr>
        <w:t xml:space="preserve"> недвижимости, на выкуп которых в краевом бюджете </w:t>
      </w:r>
      <w:r w:rsidR="002A4231" w:rsidRPr="001A3F50">
        <w:rPr>
          <w:rFonts w:ascii="Times New Roman" w:hAnsi="Times New Roman" w:cs="Times New Roman"/>
          <w:sz w:val="28"/>
          <w:szCs w:val="28"/>
        </w:rPr>
        <w:t>ассигнования не предусматривались.</w:t>
      </w:r>
      <w:r w:rsidRPr="001A3F50">
        <w:rPr>
          <w:rFonts w:ascii="Times New Roman" w:hAnsi="Times New Roman" w:cs="Times New Roman"/>
          <w:sz w:val="28"/>
          <w:szCs w:val="28"/>
        </w:rPr>
        <w:t xml:space="preserve"> Контрольно-счетная палата обращает внимание на отсутствие мероприятий по реконструкции, строительству или капитальному ремонту здания библиотеки в  ГП на последующие периоды.</w:t>
      </w:r>
    </w:p>
    <w:p w:rsidR="00F90B87" w:rsidRDefault="00F90B87" w:rsidP="00F90B87">
      <w:pPr>
        <w:spacing w:after="0" w:line="240" w:lineRule="auto"/>
        <w:ind w:firstLine="708"/>
        <w:jc w:val="both"/>
        <w:rPr>
          <w:rFonts w:ascii="Times New Roman" w:eastAsia="Times New Roman" w:hAnsi="Times New Roman" w:cs="Times New Roman"/>
          <w:sz w:val="28"/>
          <w:szCs w:val="24"/>
          <w:lang w:eastAsia="ru-RU"/>
        </w:rPr>
      </w:pPr>
      <w:r w:rsidRPr="001A3F50">
        <w:rPr>
          <w:rFonts w:ascii="Times New Roman" w:eastAsia="Times New Roman" w:hAnsi="Times New Roman" w:cs="Times New Roman"/>
          <w:sz w:val="28"/>
          <w:szCs w:val="24"/>
          <w:lang w:eastAsia="ru-RU"/>
        </w:rPr>
        <w:t>Кроме того, объем средств на 2017 год распределен между ГАУК "Приморский академический краевой драматический театр</w:t>
      </w:r>
      <w:r w:rsidRPr="00654283">
        <w:rPr>
          <w:rFonts w:ascii="Times New Roman" w:eastAsia="Times New Roman" w:hAnsi="Times New Roman" w:cs="Times New Roman"/>
          <w:sz w:val="28"/>
          <w:szCs w:val="24"/>
          <w:lang w:eastAsia="ru-RU"/>
        </w:rPr>
        <w:t xml:space="preserve"> имени М. Горького</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69,6 млн рублей (2016 год - 76,1</w:t>
      </w:r>
      <w:r w:rsidRPr="00654283">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КГАУК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государственный объединенный музей имени В.К. Арсеньева</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65,5 млн рублей (65,5 млн рублей), ГАУК "Приморская краевая филармония" – 58,0 млн рублей (55,4 млн рублей), ГАУК "Театр молодежи" – 32,3 млн рублей  (32,0 млн рублей);</w:t>
      </w:r>
    </w:p>
    <w:p w:rsidR="00F90B87" w:rsidRDefault="00F90B87" w:rsidP="00F90B87">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20,5 млн рублей, или 40,6 % (</w:t>
      </w:r>
      <w:r w:rsidRPr="00B24F90">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w:t>
      </w:r>
      <w:r>
        <w:rPr>
          <w:rFonts w:ascii="Times New Roman" w:eastAsia="Times New Roman" w:hAnsi="Times New Roman" w:cs="Times New Roman"/>
          <w:sz w:val="28"/>
          <w:szCs w:val="24"/>
          <w:lang w:eastAsia="ru-RU"/>
        </w:rPr>
        <w:t xml:space="preserve"> 50,3 </w:t>
      </w:r>
      <w:r w:rsidRPr="00B24F90">
        <w:rPr>
          <w:rFonts w:ascii="Times New Roman" w:eastAsia="Times New Roman" w:hAnsi="Times New Roman" w:cs="Times New Roman"/>
          <w:sz w:val="28"/>
          <w:szCs w:val="24"/>
          <w:lang w:eastAsia="ru-RU"/>
        </w:rPr>
        <w:t>млн рублей, 201</w:t>
      </w:r>
      <w:r>
        <w:rPr>
          <w:rFonts w:ascii="Times New Roman" w:eastAsia="Times New Roman" w:hAnsi="Times New Roman" w:cs="Times New Roman"/>
          <w:sz w:val="28"/>
          <w:szCs w:val="24"/>
          <w:lang w:eastAsia="ru-RU"/>
        </w:rPr>
        <w:t>7</w:t>
      </w:r>
      <w:r w:rsidRPr="00B24F90">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70,7 </w:t>
      </w:r>
      <w:r w:rsidRPr="00B24F90">
        <w:rPr>
          <w:rFonts w:ascii="Times New Roman" w:eastAsia="Times New Roman" w:hAnsi="Times New Roman" w:cs="Times New Roman"/>
          <w:sz w:val="28"/>
          <w:szCs w:val="24"/>
          <w:lang w:eastAsia="ru-RU"/>
        </w:rPr>
        <w:t>млн рублей)</w:t>
      </w:r>
      <w:r>
        <w:rPr>
          <w:rFonts w:ascii="Times New Roman" w:eastAsia="Times New Roman" w:hAnsi="Times New Roman" w:cs="Times New Roman"/>
          <w:sz w:val="28"/>
          <w:szCs w:val="24"/>
          <w:lang w:eastAsia="ru-RU"/>
        </w:rPr>
        <w:t xml:space="preserve"> – на с</w:t>
      </w:r>
      <w:r w:rsidRPr="007E0FAC">
        <w:rPr>
          <w:rFonts w:ascii="Times New Roman" w:eastAsia="Times New Roman" w:hAnsi="Times New Roman" w:cs="Times New Roman"/>
          <w:sz w:val="28"/>
          <w:szCs w:val="24"/>
          <w:lang w:eastAsia="ru-RU"/>
        </w:rPr>
        <w:t>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r>
        <w:rPr>
          <w:rFonts w:ascii="Times New Roman" w:eastAsia="Times New Roman" w:hAnsi="Times New Roman" w:cs="Times New Roman"/>
          <w:sz w:val="28"/>
          <w:szCs w:val="24"/>
          <w:lang w:eastAsia="ru-RU"/>
        </w:rPr>
        <w:t>. На 2017 год на строительство клубов, домов культуры (с. Лазо Лазовского муниципального района, с. Первомайское Михайловского муниципального района, с. Многоудобное Шкотовского муниципального района,) запланировано 51,8 млн рублей, на текущий и капитальный ремонт -18,9 млн рублей. За 9 месяцев 2016 года расходы по данной целевой статье не освоены;</w:t>
      </w:r>
    </w:p>
    <w:p w:rsidR="00F90B87" w:rsidRDefault="00F90B87" w:rsidP="00F90B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 млн рублей, или в 2,3 раза (</w:t>
      </w:r>
      <w:r w:rsidRPr="00B24F90">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w:t>
      </w:r>
      <w:r>
        <w:rPr>
          <w:rFonts w:ascii="Times New Roman" w:eastAsia="Times New Roman" w:hAnsi="Times New Roman" w:cs="Times New Roman"/>
          <w:sz w:val="28"/>
          <w:szCs w:val="24"/>
          <w:lang w:eastAsia="ru-RU"/>
        </w:rPr>
        <w:t xml:space="preserve"> 1,5 </w:t>
      </w:r>
      <w:r w:rsidRPr="00B24F90">
        <w:rPr>
          <w:rFonts w:ascii="Times New Roman" w:eastAsia="Times New Roman" w:hAnsi="Times New Roman" w:cs="Times New Roman"/>
          <w:sz w:val="28"/>
          <w:szCs w:val="24"/>
          <w:lang w:eastAsia="ru-RU"/>
        </w:rPr>
        <w:t>млн рублей, 201</w:t>
      </w:r>
      <w:r>
        <w:rPr>
          <w:rFonts w:ascii="Times New Roman" w:eastAsia="Times New Roman" w:hAnsi="Times New Roman" w:cs="Times New Roman"/>
          <w:sz w:val="28"/>
          <w:szCs w:val="24"/>
          <w:lang w:eastAsia="ru-RU"/>
        </w:rPr>
        <w:t>7</w:t>
      </w:r>
      <w:r w:rsidRPr="00B24F90">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3,5 </w:t>
      </w:r>
      <w:r w:rsidRPr="00B24F90">
        <w:rPr>
          <w:rFonts w:ascii="Times New Roman" w:eastAsia="Times New Roman" w:hAnsi="Times New Roman" w:cs="Times New Roman"/>
          <w:sz w:val="28"/>
          <w:szCs w:val="24"/>
          <w:lang w:eastAsia="ru-RU"/>
        </w:rPr>
        <w:t>млн рублей)</w:t>
      </w:r>
      <w:r>
        <w:rPr>
          <w:rFonts w:ascii="Times New Roman" w:eastAsia="Times New Roman" w:hAnsi="Times New Roman" w:cs="Times New Roman"/>
          <w:sz w:val="28"/>
          <w:szCs w:val="24"/>
          <w:lang w:eastAsia="ru-RU"/>
        </w:rPr>
        <w:t xml:space="preserve"> – на м</w:t>
      </w:r>
      <w:r w:rsidRPr="00530A66">
        <w:rPr>
          <w:rFonts w:ascii="Times New Roman" w:eastAsia="Times New Roman" w:hAnsi="Times New Roman" w:cs="Times New Roman"/>
          <w:sz w:val="28"/>
          <w:szCs w:val="24"/>
          <w:lang w:eastAsia="ru-RU"/>
        </w:rPr>
        <w:t>ероприятия по 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w:t>
      </w:r>
      <w:r>
        <w:rPr>
          <w:rFonts w:ascii="Times New Roman" w:eastAsia="Times New Roman" w:hAnsi="Times New Roman" w:cs="Times New Roman"/>
          <w:sz w:val="28"/>
          <w:szCs w:val="24"/>
          <w:lang w:eastAsia="ru-RU"/>
        </w:rPr>
        <w:t>.</w:t>
      </w:r>
    </w:p>
    <w:p w:rsidR="00F90B87" w:rsidRDefault="00F90B87" w:rsidP="00F90B8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2017 год включены расходы по и</w:t>
      </w:r>
      <w:r w:rsidRPr="00926644">
        <w:rPr>
          <w:rFonts w:ascii="Times New Roman" w:hAnsi="Times New Roman" w:cs="Times New Roman"/>
          <w:sz w:val="28"/>
          <w:szCs w:val="28"/>
        </w:rPr>
        <w:t>нспекци</w:t>
      </w:r>
      <w:r>
        <w:rPr>
          <w:rFonts w:ascii="Times New Roman" w:hAnsi="Times New Roman" w:cs="Times New Roman"/>
          <w:sz w:val="28"/>
          <w:szCs w:val="28"/>
        </w:rPr>
        <w:t>и</w:t>
      </w:r>
      <w:r w:rsidRPr="00926644">
        <w:rPr>
          <w:rFonts w:ascii="Times New Roman" w:hAnsi="Times New Roman" w:cs="Times New Roman"/>
          <w:sz w:val="28"/>
          <w:szCs w:val="28"/>
        </w:rPr>
        <w:t xml:space="preserve"> по охране объектов культурного наследия Приморского края</w:t>
      </w:r>
      <w:r>
        <w:rPr>
          <w:rFonts w:ascii="Times New Roman" w:hAnsi="Times New Roman" w:cs="Times New Roman"/>
          <w:sz w:val="28"/>
          <w:szCs w:val="28"/>
        </w:rPr>
        <w:t xml:space="preserve"> на р</w:t>
      </w:r>
      <w:r w:rsidRPr="00926644">
        <w:rPr>
          <w:rFonts w:ascii="Times New Roman" w:hAnsi="Times New Roman" w:cs="Times New Roman"/>
          <w:sz w:val="28"/>
          <w:szCs w:val="28"/>
        </w:rPr>
        <w:t xml:space="preserve">уководство и управление в сфере установленных функций </w:t>
      </w:r>
      <w:r>
        <w:rPr>
          <w:rFonts w:ascii="Times New Roman" w:hAnsi="Times New Roman" w:cs="Times New Roman"/>
          <w:sz w:val="28"/>
          <w:szCs w:val="28"/>
        </w:rPr>
        <w:t xml:space="preserve"> в объеме 7,6 млн рублей. Постановлением Администрации Приморского края от 11.07.2016 № 308-па "О реорганизации департамента культуры Приморского края" департамент культуры Приморского края реорганизован в форме выделения из него инспекции по </w:t>
      </w:r>
      <w:r>
        <w:rPr>
          <w:rFonts w:ascii="Times New Roman" w:hAnsi="Times New Roman" w:cs="Times New Roman"/>
          <w:sz w:val="28"/>
          <w:szCs w:val="28"/>
        </w:rPr>
        <w:lastRenderedPageBreak/>
        <w:t>охране объектов культурного наследия Приморского края. Стоит отметить, что в действующей редакции ГП указанные расходы не предусмотрены.</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464C64"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5.15.6. Государственная программа "Обеспечение доступным жильем и качественными услугами жилищно-коммунального хозяйства населения Приморского края</w:t>
      </w:r>
      <w:r w:rsidR="00F26E0C"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 xml:space="preserve"> на 2013</w:t>
      </w:r>
      <w:r w:rsidR="007E42C4" w:rsidRPr="004201DA">
        <w:rPr>
          <w:rFonts w:ascii="Times New Roman" w:eastAsia="Times New Roman" w:hAnsi="Times New Roman" w:cs="Times New Roman"/>
          <w:b/>
          <w:sz w:val="28"/>
          <w:szCs w:val="28"/>
          <w:lang w:eastAsia="ru-RU"/>
        </w:rPr>
        <w:t xml:space="preserve"> – </w:t>
      </w:r>
      <w:r w:rsidR="00E70E07">
        <w:rPr>
          <w:rFonts w:ascii="Times New Roman" w:eastAsia="Times New Roman" w:hAnsi="Times New Roman" w:cs="Times New Roman"/>
          <w:b/>
          <w:sz w:val="28"/>
          <w:szCs w:val="28"/>
          <w:lang w:eastAsia="ru-RU"/>
        </w:rPr>
        <w:t>2020</w:t>
      </w:r>
      <w:r w:rsidRPr="004201DA">
        <w:rPr>
          <w:rFonts w:ascii="Times New Roman" w:eastAsia="Times New Roman" w:hAnsi="Times New Roman" w:cs="Times New Roman"/>
          <w:b/>
          <w:sz w:val="28"/>
          <w:szCs w:val="28"/>
          <w:lang w:eastAsia="ru-RU"/>
        </w:rPr>
        <w:t xml:space="preserve"> годы</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Согласно паспорту ГП ответственным исполнителем является департамент градостроительства Приморского края, соисполнителей – 13.</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Законопроектом на 2017 год предусмотрены бюджетные ассигнования в объеме 8650,4 млн рублей за счет средств краевого бюджета, что ниже на 1125,2 млн рублей уровня 2016 года. Расходы на 2018 год снижены к уровню предыдущего года на 1540,2 млн рублей (7110,2 млн рублей), на 2019 год увеличены на 17,1 млн рублей (7127,3 млн рублей).</w:t>
      </w:r>
    </w:p>
    <w:p w:rsidR="005C7A20" w:rsidRPr="005C7A20" w:rsidRDefault="005C7A20" w:rsidP="005C7A20">
      <w:pPr>
        <w:spacing w:after="0" w:line="240" w:lineRule="auto"/>
        <w:ind w:firstLine="709"/>
        <w:contextualSpacing/>
        <w:jc w:val="right"/>
        <w:rPr>
          <w:rFonts w:ascii="Times New Roman" w:hAnsi="Times New Roman" w:cs="Times New Roman"/>
          <w:sz w:val="24"/>
          <w:szCs w:val="24"/>
        </w:rPr>
      </w:pPr>
      <w:r w:rsidRPr="005C7A20">
        <w:rPr>
          <w:rFonts w:ascii="Times New Roman" w:hAnsi="Times New Roman" w:cs="Times New Roman"/>
          <w:sz w:val="24"/>
          <w:szCs w:val="24"/>
        </w:rPr>
        <w:t xml:space="preserve">млн рублей </w:t>
      </w:r>
    </w:p>
    <w:tbl>
      <w:tblPr>
        <w:tblW w:w="9654" w:type="dxa"/>
        <w:tblInd w:w="93" w:type="dxa"/>
        <w:tblLayout w:type="fixed"/>
        <w:tblLook w:val="04A0" w:firstRow="1" w:lastRow="0" w:firstColumn="1" w:lastColumn="0" w:noHBand="0" w:noVBand="1"/>
      </w:tblPr>
      <w:tblGrid>
        <w:gridCol w:w="1433"/>
        <w:gridCol w:w="850"/>
        <w:gridCol w:w="850"/>
        <w:gridCol w:w="851"/>
        <w:gridCol w:w="850"/>
        <w:gridCol w:w="960"/>
        <w:gridCol w:w="600"/>
        <w:gridCol w:w="960"/>
        <w:gridCol w:w="599"/>
        <w:gridCol w:w="960"/>
        <w:gridCol w:w="741"/>
      </w:tblGrid>
      <w:tr w:rsidR="005C7A20" w:rsidRPr="005C7A20" w:rsidTr="005C7A20">
        <w:trPr>
          <w:trHeight w:val="45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Наименование ГП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Закон Приморского края  на 2016 год (7 изменения)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Законопроект</w:t>
            </w:r>
          </w:p>
        </w:tc>
        <w:tc>
          <w:tcPr>
            <w:tcW w:w="4820" w:type="dxa"/>
            <w:gridSpan w:val="6"/>
            <w:tcBorders>
              <w:top w:val="single" w:sz="4" w:space="0" w:color="auto"/>
              <w:left w:val="nil"/>
              <w:bottom w:val="single" w:sz="4" w:space="0" w:color="auto"/>
              <w:right w:val="single" w:sz="4" w:space="0" w:color="auto"/>
            </w:tcBorders>
            <w:shd w:val="clear" w:color="auto" w:fill="auto"/>
            <w:noWrap/>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Темпы роста (снижения) расходов</w:t>
            </w:r>
          </w:p>
        </w:tc>
      </w:tr>
      <w:tr w:rsidR="005C7A20" w:rsidRPr="005C7A20" w:rsidTr="005C7A20">
        <w:trPr>
          <w:trHeight w:val="39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на 2017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на 2018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на 2019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2017/2016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2018/2017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2019/2018</w:t>
            </w:r>
          </w:p>
        </w:tc>
      </w:tr>
      <w:tr w:rsidR="005C7A20" w:rsidRPr="005C7A20" w:rsidTr="005C7A20">
        <w:trPr>
          <w:trHeight w:val="55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C7A20" w:rsidRPr="005C7A20" w:rsidRDefault="005C7A20" w:rsidP="005C7A20">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сумма</w:t>
            </w:r>
          </w:p>
        </w:tc>
        <w:tc>
          <w:tcPr>
            <w:tcW w:w="600" w:type="dxa"/>
            <w:tcBorders>
              <w:top w:val="nil"/>
              <w:left w:val="nil"/>
              <w:bottom w:val="single" w:sz="4" w:space="0" w:color="auto"/>
              <w:right w:val="single" w:sz="4" w:space="0" w:color="auto"/>
            </w:tcBorders>
            <w:shd w:val="clear" w:color="auto" w:fill="auto"/>
            <w:noWrap/>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сумма</w:t>
            </w:r>
          </w:p>
        </w:tc>
        <w:tc>
          <w:tcPr>
            <w:tcW w:w="599" w:type="dxa"/>
            <w:tcBorders>
              <w:top w:val="nil"/>
              <w:left w:val="nil"/>
              <w:bottom w:val="single" w:sz="4" w:space="0" w:color="auto"/>
              <w:right w:val="single" w:sz="4" w:space="0" w:color="auto"/>
            </w:tcBorders>
            <w:shd w:val="clear" w:color="auto" w:fill="auto"/>
            <w:noWrap/>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сумма</w:t>
            </w:r>
          </w:p>
        </w:tc>
        <w:tc>
          <w:tcPr>
            <w:tcW w:w="741" w:type="dxa"/>
            <w:tcBorders>
              <w:top w:val="nil"/>
              <w:left w:val="nil"/>
              <w:bottom w:val="single" w:sz="4" w:space="0" w:color="auto"/>
              <w:right w:val="single" w:sz="4" w:space="0" w:color="auto"/>
            </w:tcBorders>
            <w:shd w:val="clear" w:color="auto" w:fill="auto"/>
            <w:noWrap/>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18"/>
                <w:szCs w:val="18"/>
                <w:lang w:eastAsia="ru-RU"/>
              </w:rPr>
            </w:pPr>
            <w:r w:rsidRPr="005C7A20">
              <w:rPr>
                <w:rFonts w:ascii="Times New Roman" w:eastAsia="Times New Roman" w:hAnsi="Times New Roman" w:cs="Times New Roman"/>
                <w:color w:val="000000"/>
                <w:sz w:val="18"/>
                <w:szCs w:val="18"/>
                <w:lang w:eastAsia="ru-RU"/>
              </w:rPr>
              <w:t>%</w:t>
            </w:r>
          </w:p>
        </w:tc>
      </w:tr>
      <w:tr w:rsidR="005C7A20" w:rsidRPr="005C7A20" w:rsidTr="005C7A20">
        <w:trPr>
          <w:trHeight w:val="2271"/>
        </w:trPr>
        <w:tc>
          <w:tcPr>
            <w:tcW w:w="1433"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hAnsi="Times New Roman" w:cs="Times New Roman"/>
                <w:color w:val="000000"/>
                <w:sz w:val="20"/>
                <w:szCs w:val="20"/>
              </w:rPr>
            </w:pPr>
            <w:r w:rsidRPr="005C7A20">
              <w:rPr>
                <w:rFonts w:ascii="Times New Roman" w:eastAsia="Times New Roman" w:hAnsi="Times New Roman" w:cs="Times New Roman"/>
                <w:color w:val="000000"/>
                <w:sz w:val="20"/>
                <w:szCs w:val="20"/>
                <w:lang w:eastAsia="ru-RU"/>
              </w:rPr>
              <w:t>"Обеспечение доступным жильем и качественными услугами жилищно-коммунального хозяйства населения Приморского края" на 2013-2020 годы</w:t>
            </w:r>
          </w:p>
        </w:tc>
        <w:tc>
          <w:tcPr>
            <w:tcW w:w="85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9775,6</w:t>
            </w:r>
          </w:p>
        </w:tc>
        <w:tc>
          <w:tcPr>
            <w:tcW w:w="85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8650,4</w:t>
            </w:r>
          </w:p>
        </w:tc>
        <w:tc>
          <w:tcPr>
            <w:tcW w:w="851"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7110,2</w:t>
            </w:r>
          </w:p>
        </w:tc>
        <w:tc>
          <w:tcPr>
            <w:tcW w:w="85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7127,3</w:t>
            </w:r>
          </w:p>
        </w:tc>
        <w:tc>
          <w:tcPr>
            <w:tcW w:w="96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-1125,2</w:t>
            </w:r>
          </w:p>
        </w:tc>
        <w:tc>
          <w:tcPr>
            <w:tcW w:w="60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88,5</w:t>
            </w:r>
          </w:p>
        </w:tc>
        <w:tc>
          <w:tcPr>
            <w:tcW w:w="960"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-1540,2</w:t>
            </w:r>
          </w:p>
        </w:tc>
        <w:tc>
          <w:tcPr>
            <w:tcW w:w="599" w:type="dxa"/>
            <w:tcBorders>
              <w:top w:val="nil"/>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82,2</w:t>
            </w:r>
          </w:p>
        </w:tc>
        <w:tc>
          <w:tcPr>
            <w:tcW w:w="960" w:type="dxa"/>
            <w:tcBorders>
              <w:top w:val="nil"/>
              <w:left w:val="nil"/>
              <w:bottom w:val="single" w:sz="4" w:space="0" w:color="auto"/>
              <w:right w:val="single" w:sz="4" w:space="0" w:color="auto"/>
            </w:tcBorders>
            <w:shd w:val="clear" w:color="auto" w:fill="auto"/>
            <w:noWrap/>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17,1</w:t>
            </w:r>
          </w:p>
        </w:tc>
        <w:tc>
          <w:tcPr>
            <w:tcW w:w="741" w:type="dxa"/>
            <w:tcBorders>
              <w:top w:val="nil"/>
              <w:left w:val="nil"/>
              <w:bottom w:val="single" w:sz="4" w:space="0" w:color="auto"/>
              <w:right w:val="single" w:sz="4" w:space="0" w:color="auto"/>
            </w:tcBorders>
            <w:shd w:val="clear" w:color="auto" w:fill="auto"/>
            <w:noWrap/>
            <w:vAlign w:val="center"/>
            <w:hideMark/>
          </w:tcPr>
          <w:p w:rsidR="005C7A20" w:rsidRPr="005C7A20" w:rsidRDefault="005C7A20" w:rsidP="005C7A20">
            <w:pPr>
              <w:spacing w:after="0" w:line="240" w:lineRule="auto"/>
              <w:jc w:val="right"/>
              <w:rPr>
                <w:rFonts w:ascii="Times New Roman" w:hAnsi="Times New Roman" w:cs="Times New Roman"/>
                <w:color w:val="000000"/>
                <w:sz w:val="20"/>
                <w:szCs w:val="20"/>
              </w:rPr>
            </w:pPr>
            <w:r w:rsidRPr="005C7A20">
              <w:rPr>
                <w:rFonts w:ascii="Times New Roman" w:hAnsi="Times New Roman" w:cs="Times New Roman"/>
                <w:color w:val="000000"/>
                <w:sz w:val="20"/>
                <w:szCs w:val="20"/>
              </w:rPr>
              <w:t>100,2</w:t>
            </w:r>
          </w:p>
        </w:tc>
      </w:tr>
    </w:tbl>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Расходы на реализацию мероприятий ГП в законопроекте на 2017 год в разрезе ведомств запланированы по департаменту градостроительства Приморского края (934,5 млн рублей, или 10,8 % от общего объема, предусмотренного на реализацию ГП), департаменту по жилищно-коммунальному хозяйству и топливным ресурсам Приморского края (7141,5 млн рублей – 82,6 %), департаменту по делам молодежи Приморского края (117,1 млн рублей – 1,3 %), департаменту образования и науки Приморского края (382,0 млн рублей – 4,4 %),  инспекции регионального строительного надзора и контроля в области долевого строительства Приморского края (33,7 млн рублей – 0,4 %), государственной жилищной инспекции (41,6 млн рублей – 0,5 %).</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Структура ГП на 2017 год в разрезе подпрограмм представлена в таблице.</w:t>
      </w:r>
    </w:p>
    <w:p w:rsidR="00C52068" w:rsidRDefault="00C52068">
      <w:pPr>
        <w:rPr>
          <w:rFonts w:ascii="Times New Roman" w:hAnsi="Times New Roman" w:cs="Times New Roman"/>
          <w:sz w:val="24"/>
          <w:szCs w:val="24"/>
        </w:rPr>
      </w:pPr>
      <w:r>
        <w:rPr>
          <w:rFonts w:ascii="Times New Roman" w:hAnsi="Times New Roman" w:cs="Times New Roman"/>
          <w:sz w:val="24"/>
          <w:szCs w:val="24"/>
        </w:rPr>
        <w:br w:type="page"/>
      </w:r>
    </w:p>
    <w:p w:rsidR="005C7A20" w:rsidRPr="005C7A20" w:rsidRDefault="005C7A20" w:rsidP="005C7A20">
      <w:pPr>
        <w:ind w:firstLine="709"/>
        <w:contextualSpacing/>
        <w:jc w:val="right"/>
        <w:rPr>
          <w:rFonts w:ascii="Times New Roman" w:hAnsi="Times New Roman" w:cs="Times New Roman"/>
          <w:sz w:val="24"/>
          <w:szCs w:val="24"/>
        </w:rPr>
      </w:pPr>
      <w:r w:rsidRPr="005C7A20">
        <w:rPr>
          <w:rFonts w:ascii="Times New Roman" w:hAnsi="Times New Roman" w:cs="Times New Roman"/>
          <w:sz w:val="24"/>
          <w:szCs w:val="24"/>
        </w:rPr>
        <w:lastRenderedPageBreak/>
        <w:t xml:space="preserve"> (млн рублей)</w:t>
      </w:r>
    </w:p>
    <w:tbl>
      <w:tblPr>
        <w:tblW w:w="9280" w:type="dxa"/>
        <w:tblInd w:w="93" w:type="dxa"/>
        <w:tblLook w:val="04A0" w:firstRow="1" w:lastRow="0" w:firstColumn="1" w:lastColumn="0" w:noHBand="0" w:noVBand="1"/>
      </w:tblPr>
      <w:tblGrid>
        <w:gridCol w:w="5220"/>
        <w:gridCol w:w="1500"/>
        <w:gridCol w:w="1260"/>
        <w:gridCol w:w="1300"/>
      </w:tblGrid>
      <w:tr w:rsidR="005C7A20" w:rsidRPr="005C7A20" w:rsidTr="005C7A20">
        <w:trPr>
          <w:trHeight w:val="127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Наименование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52068" w:rsidRDefault="005C7A20" w:rsidP="005C7A20">
            <w:pPr>
              <w:spacing w:after="0" w:line="240" w:lineRule="auto"/>
              <w:jc w:val="center"/>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 xml:space="preserve">Закон Приморского края </w:t>
            </w:r>
          </w:p>
          <w:p w:rsidR="005C7A20" w:rsidRPr="005C7A20" w:rsidRDefault="005C7A20" w:rsidP="005C7A20">
            <w:pPr>
              <w:spacing w:after="0" w:line="240" w:lineRule="auto"/>
              <w:jc w:val="center"/>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(7 изменения) на 2016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Проект на 2017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C7A20" w:rsidRPr="005C7A20" w:rsidRDefault="005C7A20" w:rsidP="005C7A20">
            <w:pPr>
              <w:spacing w:after="0" w:line="240" w:lineRule="auto"/>
              <w:jc w:val="center"/>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Отклонения (+ увеличение,  – снижение)</w:t>
            </w:r>
          </w:p>
        </w:tc>
      </w:tr>
      <w:tr w:rsidR="005C7A20" w:rsidRPr="005C7A20" w:rsidTr="005C7A20">
        <w:trPr>
          <w:trHeight w:val="902"/>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b/>
                <w:bCs/>
                <w:color w:val="000000"/>
                <w:sz w:val="20"/>
                <w:szCs w:val="20"/>
                <w:lang w:eastAsia="ru-RU"/>
              </w:rPr>
            </w:pPr>
            <w:r w:rsidRPr="005C7A20">
              <w:rPr>
                <w:rFonts w:ascii="Times New Roman" w:eastAsia="Times New Roman" w:hAnsi="Times New Roman" w:cs="Times New Roman"/>
                <w:b/>
                <w:bCs/>
                <w:color w:val="000000"/>
                <w:sz w:val="20"/>
                <w:szCs w:val="20"/>
                <w:lang w:eastAsia="ru-RU"/>
              </w:rPr>
              <w:t>ГП "Обеспечение доступным жильем и качественными услугами жилищно-коммунального хозяйства населения Приморского края" на 2013-2020 годы</w:t>
            </w:r>
          </w:p>
        </w:tc>
        <w:tc>
          <w:tcPr>
            <w:tcW w:w="15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b/>
                <w:bCs/>
                <w:color w:val="000000"/>
                <w:sz w:val="20"/>
                <w:szCs w:val="20"/>
                <w:lang w:eastAsia="ru-RU"/>
              </w:rPr>
            </w:pPr>
            <w:r w:rsidRPr="005C7A20">
              <w:rPr>
                <w:rFonts w:ascii="Times New Roman" w:eastAsia="Times New Roman" w:hAnsi="Times New Roman" w:cs="Times New Roman"/>
                <w:b/>
                <w:bCs/>
                <w:color w:val="000000"/>
                <w:sz w:val="20"/>
                <w:szCs w:val="20"/>
                <w:lang w:eastAsia="ru-RU"/>
              </w:rPr>
              <w:t>9 775,6</w:t>
            </w:r>
          </w:p>
        </w:tc>
        <w:tc>
          <w:tcPr>
            <w:tcW w:w="126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b/>
                <w:bCs/>
                <w:color w:val="000000"/>
                <w:sz w:val="20"/>
                <w:szCs w:val="20"/>
                <w:lang w:eastAsia="ru-RU"/>
              </w:rPr>
            </w:pPr>
            <w:r w:rsidRPr="005C7A20">
              <w:rPr>
                <w:rFonts w:ascii="Times New Roman" w:eastAsia="Times New Roman" w:hAnsi="Times New Roman" w:cs="Times New Roman"/>
                <w:b/>
                <w:bCs/>
                <w:color w:val="000000"/>
                <w:sz w:val="20"/>
                <w:szCs w:val="20"/>
                <w:lang w:eastAsia="ru-RU"/>
              </w:rPr>
              <w:t>8 650,4</w:t>
            </w:r>
          </w:p>
        </w:tc>
        <w:tc>
          <w:tcPr>
            <w:tcW w:w="13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b/>
                <w:bCs/>
                <w:color w:val="000000"/>
                <w:sz w:val="20"/>
                <w:szCs w:val="20"/>
                <w:lang w:eastAsia="ru-RU"/>
              </w:rPr>
            </w:pPr>
            <w:r w:rsidRPr="005C7A20">
              <w:rPr>
                <w:rFonts w:ascii="Times New Roman" w:eastAsia="Times New Roman" w:hAnsi="Times New Roman" w:cs="Times New Roman"/>
                <w:b/>
                <w:bCs/>
                <w:color w:val="000000"/>
                <w:sz w:val="20"/>
                <w:szCs w:val="20"/>
                <w:lang w:eastAsia="ru-RU"/>
              </w:rPr>
              <w:t>-1 125,2</w:t>
            </w:r>
          </w:p>
        </w:tc>
      </w:tr>
      <w:tr w:rsidR="005C7A20" w:rsidRPr="005C7A20" w:rsidTr="005C7A20">
        <w:trPr>
          <w:trHeight w:val="547"/>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"Обеспечение жильем отдельных категорий граждан Приморского края на 2013-2020 годы"</w:t>
            </w:r>
          </w:p>
        </w:tc>
        <w:tc>
          <w:tcPr>
            <w:tcW w:w="15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1,6</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-1,6</w:t>
            </w:r>
          </w:p>
        </w:tc>
      </w:tr>
      <w:tr w:rsidR="005C7A20" w:rsidRPr="005C7A20" w:rsidTr="005C7A20">
        <w:trPr>
          <w:trHeight w:val="765"/>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"Стимулирование развития жилищного строительства на территории Приморского края" на 2013-2020 годы</w:t>
            </w:r>
          </w:p>
        </w:tc>
        <w:tc>
          <w:tcPr>
            <w:tcW w:w="15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430,5</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95,8</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-334,7</w:t>
            </w:r>
          </w:p>
        </w:tc>
      </w:tr>
      <w:tr w:rsidR="005C7A20" w:rsidRPr="005C7A20" w:rsidTr="005C7A20">
        <w:trPr>
          <w:trHeight w:val="510"/>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"Обеспечение жильем молодых семей Приморского края" на 2013-2020 годы</w:t>
            </w:r>
          </w:p>
        </w:tc>
        <w:tc>
          <w:tcPr>
            <w:tcW w:w="15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211,4</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117,0</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-94,4</w:t>
            </w:r>
          </w:p>
        </w:tc>
      </w:tr>
      <w:tr w:rsidR="005C7A20" w:rsidRPr="005C7A20" w:rsidTr="005C7A20">
        <w:trPr>
          <w:trHeight w:val="1095"/>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2013–2020 годы</w:t>
            </w:r>
          </w:p>
        </w:tc>
        <w:tc>
          <w:tcPr>
            <w:tcW w:w="15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935,4</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682,8</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-252,6</w:t>
            </w:r>
          </w:p>
        </w:tc>
      </w:tr>
      <w:tr w:rsidR="005C7A20" w:rsidRPr="005C7A20" w:rsidTr="005C7A20">
        <w:trPr>
          <w:trHeight w:val="510"/>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"Чистая вода Приморского края" на 2013-2017 годы</w:t>
            </w:r>
          </w:p>
        </w:tc>
        <w:tc>
          <w:tcPr>
            <w:tcW w:w="15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713,2</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1 917,9</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1 204,7</w:t>
            </w:r>
          </w:p>
        </w:tc>
      </w:tr>
      <w:tr w:rsidR="005C7A20" w:rsidRPr="005C7A20" w:rsidTr="005C7A20">
        <w:trPr>
          <w:trHeight w:val="600"/>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"Переселение граждан из аварийного жилищного фонда в Приморском крае" на 2013-2020 годы</w:t>
            </w:r>
          </w:p>
        </w:tc>
        <w:tc>
          <w:tcPr>
            <w:tcW w:w="15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719,3</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60,7</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-658,6</w:t>
            </w:r>
          </w:p>
        </w:tc>
      </w:tr>
      <w:tr w:rsidR="005C7A20" w:rsidRPr="005C7A20" w:rsidTr="005C7A20">
        <w:trPr>
          <w:trHeight w:val="870"/>
        </w:trPr>
        <w:tc>
          <w:tcPr>
            <w:tcW w:w="5220" w:type="dxa"/>
            <w:tcBorders>
              <w:top w:val="nil"/>
              <w:left w:val="single" w:sz="4" w:space="0" w:color="000000"/>
              <w:bottom w:val="single" w:sz="4" w:space="0" w:color="000000"/>
              <w:right w:val="single" w:sz="4" w:space="0" w:color="000000"/>
            </w:tcBorders>
            <w:shd w:val="clear" w:color="auto" w:fill="auto"/>
            <w:hideMark/>
          </w:tcPr>
          <w:p w:rsidR="005C7A20" w:rsidRPr="005C7A20" w:rsidRDefault="005C7A20" w:rsidP="005C7A20">
            <w:pPr>
              <w:spacing w:after="0" w:line="240" w:lineRule="auto"/>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Подпрограмма "Создание условий для обеспечения качественными услугами жилищно-коммунального хозяйства Приморского края" на 2013-2020 годы</w:t>
            </w:r>
          </w:p>
        </w:tc>
        <w:tc>
          <w:tcPr>
            <w:tcW w:w="1500" w:type="dxa"/>
            <w:tcBorders>
              <w:top w:val="nil"/>
              <w:left w:val="nil"/>
              <w:bottom w:val="single" w:sz="4" w:space="0" w:color="auto"/>
              <w:right w:val="single" w:sz="4" w:space="0" w:color="auto"/>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6 764,2</w:t>
            </w:r>
          </w:p>
        </w:tc>
        <w:tc>
          <w:tcPr>
            <w:tcW w:w="126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5 776,2</w:t>
            </w:r>
          </w:p>
        </w:tc>
        <w:tc>
          <w:tcPr>
            <w:tcW w:w="1300" w:type="dxa"/>
            <w:tcBorders>
              <w:top w:val="nil"/>
              <w:left w:val="nil"/>
              <w:bottom w:val="single" w:sz="4" w:space="0" w:color="000000"/>
              <w:right w:val="single" w:sz="4" w:space="0" w:color="000000"/>
            </w:tcBorders>
            <w:shd w:val="clear" w:color="auto" w:fill="auto"/>
            <w:hideMark/>
          </w:tcPr>
          <w:p w:rsidR="005C7A20" w:rsidRPr="005C7A20" w:rsidRDefault="005C7A20" w:rsidP="005C7A20">
            <w:pPr>
              <w:spacing w:after="0" w:line="240" w:lineRule="auto"/>
              <w:jc w:val="right"/>
              <w:rPr>
                <w:rFonts w:ascii="Times New Roman" w:eastAsia="Times New Roman" w:hAnsi="Times New Roman" w:cs="Times New Roman"/>
                <w:color w:val="000000"/>
                <w:sz w:val="20"/>
                <w:szCs w:val="20"/>
                <w:lang w:eastAsia="ru-RU"/>
              </w:rPr>
            </w:pPr>
            <w:r w:rsidRPr="005C7A20">
              <w:rPr>
                <w:rFonts w:ascii="Times New Roman" w:eastAsia="Times New Roman" w:hAnsi="Times New Roman" w:cs="Times New Roman"/>
                <w:color w:val="000000"/>
                <w:sz w:val="20"/>
                <w:szCs w:val="20"/>
                <w:lang w:eastAsia="ru-RU"/>
              </w:rPr>
              <w:t>-988,0</w:t>
            </w:r>
          </w:p>
        </w:tc>
      </w:tr>
    </w:tbl>
    <w:p w:rsidR="005C7A20" w:rsidRPr="005C7A20" w:rsidRDefault="005C7A20" w:rsidP="005C7A20">
      <w:pPr>
        <w:ind w:firstLine="709"/>
        <w:contextualSpacing/>
        <w:jc w:val="both"/>
        <w:rPr>
          <w:rFonts w:ascii="Times New Roman" w:hAnsi="Times New Roman" w:cs="Times New Roman"/>
          <w:sz w:val="28"/>
          <w:szCs w:val="28"/>
        </w:rPr>
      </w:pPr>
    </w:p>
    <w:p w:rsidR="005C7A20" w:rsidRPr="005C7A20" w:rsidRDefault="005C7A20" w:rsidP="005C7A2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C7A20">
        <w:rPr>
          <w:rFonts w:ascii="Times New Roman" w:eastAsia="Times New Roman" w:hAnsi="Times New Roman" w:cs="Times New Roman"/>
          <w:b/>
          <w:sz w:val="28"/>
          <w:szCs w:val="28"/>
        </w:rPr>
        <w:t>В законопроекте на 2017 год не предусмотрены:</w:t>
      </w:r>
    </w:p>
    <w:p w:rsidR="005C7A20" w:rsidRPr="005C7A20" w:rsidRDefault="005C7A20" w:rsidP="005C7A2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C7A20">
        <w:rPr>
          <w:rFonts w:ascii="Times New Roman" w:eastAsia="Times New Roman" w:hAnsi="Times New Roman" w:cs="Times New Roman"/>
          <w:b/>
          <w:sz w:val="28"/>
          <w:szCs w:val="28"/>
        </w:rPr>
        <w:t>расходы за счет федеральных средств, которые в 2016 году запланированы в общем объеме 964,3 млн рублей, из них на:</w:t>
      </w:r>
    </w:p>
    <w:p w:rsidR="005C7A20" w:rsidRPr="005C7A20" w:rsidRDefault="005C7A20" w:rsidP="005C7A20">
      <w:pPr>
        <w:spacing w:after="0" w:line="240" w:lineRule="auto"/>
        <w:ind w:firstLine="709"/>
        <w:contextualSpacing/>
        <w:jc w:val="both"/>
        <w:rPr>
          <w:rFonts w:ascii="Times New Roman" w:hAnsi="Times New Roman"/>
          <w:sz w:val="28"/>
          <w:szCs w:val="28"/>
        </w:rPr>
      </w:pPr>
      <w:r w:rsidRPr="005C7A20">
        <w:rPr>
          <w:rFonts w:ascii="Times New Roman" w:hAnsi="Times New Roman"/>
          <w:sz w:val="28"/>
          <w:szCs w:val="28"/>
        </w:rPr>
        <w:t>субсидии на мероприятия подпрограммы "Обеспечение жильем молодых семей" федеральной целевой программы "Жилище" на 2015-2020 годы (97,9 млн рублей);</w:t>
      </w:r>
    </w:p>
    <w:p w:rsidR="005C7A20" w:rsidRPr="005C7A20" w:rsidRDefault="005C7A20" w:rsidP="005C7A20">
      <w:pPr>
        <w:spacing w:after="0" w:line="240" w:lineRule="auto"/>
        <w:ind w:firstLine="709"/>
        <w:contextualSpacing/>
        <w:jc w:val="both"/>
        <w:rPr>
          <w:rFonts w:ascii="Times New Roman" w:hAnsi="Times New Roman"/>
          <w:sz w:val="28"/>
          <w:szCs w:val="28"/>
        </w:rPr>
      </w:pPr>
      <w:r w:rsidRPr="005C7A20">
        <w:rPr>
          <w:rFonts w:ascii="Times New Roman" w:hAnsi="Times New Roman"/>
          <w:sz w:val="28"/>
          <w:szCs w:val="2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(252,7 млн рублей);</w:t>
      </w:r>
    </w:p>
    <w:p w:rsidR="005C7A20" w:rsidRPr="005C7A20" w:rsidRDefault="005C7A20" w:rsidP="005C7A20">
      <w:pPr>
        <w:spacing w:after="0" w:line="240" w:lineRule="auto"/>
        <w:ind w:firstLine="709"/>
        <w:contextualSpacing/>
        <w:jc w:val="both"/>
        <w:rPr>
          <w:rFonts w:ascii="Times New Roman" w:hAnsi="Times New Roman"/>
          <w:sz w:val="28"/>
          <w:szCs w:val="28"/>
        </w:rPr>
      </w:pPr>
      <w:r w:rsidRPr="005C7A20">
        <w:rPr>
          <w:rFonts w:ascii="Times New Roman" w:hAnsi="Times New Roman"/>
          <w:sz w:val="28"/>
          <w:szCs w:val="28"/>
        </w:rPr>
        <w:t>на субвенции бюджетам муниципальных образований Приморского края на осуществление отдельных государственных полномочий по обеспечению жилыми помещениями граждан, уволенных с военной службы (службы), и приравненных к ним лиц (31,8 млн рублей);</w:t>
      </w:r>
    </w:p>
    <w:p w:rsidR="005C7A20" w:rsidRPr="005C7A20" w:rsidRDefault="005C7A20" w:rsidP="005C7A20">
      <w:pPr>
        <w:autoSpaceDE w:val="0"/>
        <w:autoSpaceDN w:val="0"/>
        <w:adjustRightInd w:val="0"/>
        <w:spacing w:after="0" w:line="240" w:lineRule="auto"/>
        <w:ind w:firstLine="709"/>
        <w:jc w:val="both"/>
        <w:rPr>
          <w:rFonts w:ascii="Times New Roman" w:hAnsi="Times New Roman" w:cs="Times New Roman"/>
          <w:sz w:val="28"/>
          <w:szCs w:val="28"/>
        </w:rPr>
      </w:pPr>
      <w:r w:rsidRPr="005C7A20">
        <w:rPr>
          <w:rFonts w:ascii="Times New Roman" w:hAnsi="Times New Roman" w:cs="Times New Roman"/>
          <w:sz w:val="28"/>
          <w:szCs w:val="28"/>
        </w:rPr>
        <w:t>государственной корпорации Фонда содействия реформированию жилищно-коммунального хозяйства - по модернизации систем коммунальной инфраструктуры (5,0 млн рублей);</w:t>
      </w:r>
    </w:p>
    <w:p w:rsidR="005C7A20" w:rsidRPr="005C7A20" w:rsidRDefault="005C7A20" w:rsidP="005C7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b/>
          <w:sz w:val="28"/>
          <w:szCs w:val="28"/>
          <w:lang w:eastAsia="ru-RU"/>
        </w:rPr>
        <w:t xml:space="preserve">расходы краевого бюджета, предусмотренные на 2016 год, но не исполненные за 9 месяцев 2016 года </w:t>
      </w:r>
      <w:r w:rsidRPr="005C7A20">
        <w:rPr>
          <w:rFonts w:ascii="Times New Roman" w:eastAsia="Times New Roman" w:hAnsi="Times New Roman" w:cs="Times New Roman"/>
          <w:sz w:val="28"/>
          <w:szCs w:val="28"/>
          <w:lang w:eastAsia="ru-RU"/>
        </w:rPr>
        <w:t>(в паспорте ГП на 2017 год не запланированы):</w:t>
      </w:r>
    </w:p>
    <w:p w:rsidR="005C7A20" w:rsidRPr="005C7A20" w:rsidRDefault="005C7A20" w:rsidP="005C7A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C7A20">
        <w:rPr>
          <w:rFonts w:ascii="Times New Roman" w:hAnsi="Times New Roman" w:cs="Times New Roman"/>
          <w:sz w:val="28"/>
          <w:szCs w:val="28"/>
        </w:rPr>
        <w:t xml:space="preserve">на субсидии бюджетам муниципальных образований Приморского края на обеспечение земельных участков, предназначенных для строительства жилья экономкласса, инженерной инфраструктурой (40,0 млн рублей). </w:t>
      </w:r>
      <w:r w:rsidRPr="005C7A20">
        <w:rPr>
          <w:rFonts w:ascii="Times New Roman" w:hAnsi="Times New Roman" w:cs="Times New Roman"/>
          <w:sz w:val="28"/>
          <w:szCs w:val="28"/>
        </w:rPr>
        <w:lastRenderedPageBreak/>
        <w:t xml:space="preserve">Согласно информации департамента градостроительства Приморского края бюджетные средства, предусмотренные </w:t>
      </w:r>
      <w:r w:rsidRPr="005C7A20">
        <w:rPr>
          <w:rFonts w:ascii="Times New Roman" w:eastAsia="Times New Roman" w:hAnsi="Times New Roman"/>
          <w:sz w:val="28"/>
          <w:szCs w:val="28"/>
          <w:lang w:eastAsia="ru-RU"/>
        </w:rPr>
        <w:t>для продолжения работ по  строительству инженерных сетей к микрорайону "Радужный"</w:t>
      </w:r>
      <w:r w:rsidR="00931160">
        <w:rPr>
          <w:rFonts w:ascii="Times New Roman" w:eastAsia="Times New Roman" w:hAnsi="Times New Roman"/>
          <w:sz w:val="28"/>
          <w:szCs w:val="28"/>
          <w:lang w:eastAsia="ru-RU"/>
        </w:rPr>
        <w:t>,</w:t>
      </w:r>
      <w:r w:rsidRPr="005C7A20">
        <w:rPr>
          <w:rFonts w:ascii="Times New Roman" w:eastAsia="Times New Roman" w:hAnsi="Times New Roman"/>
          <w:sz w:val="28"/>
          <w:szCs w:val="28"/>
          <w:lang w:eastAsia="ru-RU"/>
        </w:rPr>
        <w:t xml:space="preserve"> Администрации Уссурийского городского округа за 9 месяцев 2016 года не направлялись;</w:t>
      </w:r>
    </w:p>
    <w:p w:rsidR="005C7A20" w:rsidRPr="005C7A20" w:rsidRDefault="005C7A20" w:rsidP="005C7A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C7A20">
        <w:rPr>
          <w:rFonts w:ascii="Times New Roman" w:eastAsia="Times New Roman" w:hAnsi="Times New Roman"/>
          <w:sz w:val="28"/>
          <w:szCs w:val="28"/>
          <w:lang w:eastAsia="ru-RU"/>
        </w:rPr>
        <w:t>на 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 – "Водовод от сопки Опорной до РЧВ на о. Русский" (7,6 млн рублей);</w:t>
      </w:r>
    </w:p>
    <w:p w:rsidR="005C7A20" w:rsidRPr="005C7A20" w:rsidRDefault="005C7A20" w:rsidP="005C7A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C7A20">
        <w:rPr>
          <w:rFonts w:ascii="Times New Roman" w:eastAsia="Times New Roman" w:hAnsi="Times New Roman"/>
          <w:sz w:val="28"/>
          <w:szCs w:val="28"/>
          <w:lang w:eastAsia="ru-RU"/>
        </w:rPr>
        <w:t>на внесение изменений в региональные нормативы градостроительного проектирования в Приморском крае (3,8 млн рублей);</w:t>
      </w:r>
    </w:p>
    <w:p w:rsidR="005C7A20" w:rsidRPr="005C7A20" w:rsidRDefault="005C7A20" w:rsidP="005C7A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C7A20">
        <w:rPr>
          <w:rFonts w:ascii="Times New Roman" w:eastAsia="Times New Roman" w:hAnsi="Times New Roman"/>
          <w:sz w:val="28"/>
          <w:szCs w:val="28"/>
          <w:lang w:eastAsia="ru-RU"/>
        </w:rPr>
        <w:t>на разработку планировки линейных объектов в целях создания инженерной инфраструктуры территории опережающего развития "Надеждинская" (2,5 млн рублей), "Михайловская" (2,5 млн рублей);</w:t>
      </w:r>
    </w:p>
    <w:p w:rsidR="005C7A20" w:rsidRPr="005C7A20" w:rsidRDefault="005C7A20" w:rsidP="005C7A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C7A20">
        <w:rPr>
          <w:rFonts w:ascii="Times New Roman" w:eastAsia="Times New Roman" w:hAnsi="Times New Roman"/>
          <w:sz w:val="28"/>
          <w:szCs w:val="28"/>
          <w:lang w:eastAsia="ru-RU"/>
        </w:rPr>
        <w:t>на расходы на оформление исполнительной документации для передачи объектов, незавершенных строительством, в муниципальные образования и эксплуатирующим организациям (1,0 млн рублей);</w:t>
      </w:r>
    </w:p>
    <w:p w:rsidR="005C7A20" w:rsidRPr="001A3F50" w:rsidRDefault="005C7A20" w:rsidP="001A3F50">
      <w:pPr>
        <w:widowControl w:val="0"/>
        <w:tabs>
          <w:tab w:val="left" w:pos="851"/>
          <w:tab w:val="left" w:pos="993"/>
        </w:tabs>
        <w:spacing w:after="0" w:line="240" w:lineRule="auto"/>
        <w:ind w:firstLine="709"/>
        <w:jc w:val="both"/>
        <w:rPr>
          <w:rFonts w:ascii="Times New Roman" w:hAnsi="Times New Roman" w:cs="Times New Roman"/>
          <w:sz w:val="28"/>
          <w:szCs w:val="28"/>
        </w:rPr>
      </w:pPr>
      <w:r w:rsidRPr="005C7A20">
        <w:rPr>
          <w:rFonts w:ascii="Times New Roman" w:hAnsi="Times New Roman" w:cs="Times New Roman"/>
          <w:sz w:val="28"/>
          <w:szCs w:val="28"/>
        </w:rPr>
        <w:t xml:space="preserve">на </w:t>
      </w:r>
      <w:r w:rsidRPr="001A3F50">
        <w:rPr>
          <w:rFonts w:ascii="Times New Roman" w:hAnsi="Times New Roman" w:cs="Times New Roman"/>
          <w:sz w:val="28"/>
          <w:szCs w:val="28"/>
        </w:rPr>
        <w:t>предоставление бюджетных инвестиций открытому акционерному обществу "Корпорация развития жилищного строительства" (ранее "Приморское ипотечное агентство") (в 2016 году - 320,0 млн рублей).</w:t>
      </w:r>
    </w:p>
    <w:p w:rsidR="005C7A20" w:rsidRPr="001A3F50" w:rsidRDefault="005C7A20" w:rsidP="001A3F50">
      <w:pPr>
        <w:spacing w:after="0" w:line="240" w:lineRule="auto"/>
        <w:ind w:firstLine="708"/>
        <w:jc w:val="both"/>
        <w:rPr>
          <w:rFonts w:ascii="Times New Roman" w:eastAsia="Times New Roman" w:hAnsi="Times New Roman" w:cs="Times New Roman"/>
          <w:i/>
          <w:sz w:val="28"/>
          <w:szCs w:val="28"/>
          <w:lang w:eastAsia="ru-RU"/>
        </w:rPr>
      </w:pPr>
      <w:r w:rsidRPr="001A3F50">
        <w:rPr>
          <w:rFonts w:ascii="Times New Roman" w:hAnsi="Times New Roman" w:cs="Times New Roman"/>
          <w:i/>
          <w:sz w:val="28"/>
          <w:szCs w:val="28"/>
        </w:rPr>
        <w:t xml:space="preserve">Справочно: </w:t>
      </w:r>
      <w:r w:rsidR="0096230C">
        <w:rPr>
          <w:rFonts w:ascii="Times New Roman" w:hAnsi="Times New Roman" w:cs="Times New Roman"/>
          <w:i/>
          <w:sz w:val="28"/>
          <w:szCs w:val="28"/>
        </w:rPr>
        <w:t>е</w:t>
      </w:r>
      <w:r w:rsidRPr="001A3F50">
        <w:rPr>
          <w:rFonts w:ascii="Times New Roman" w:eastAsia="Times New Roman" w:hAnsi="Times New Roman" w:cs="Times New Roman"/>
          <w:i/>
          <w:sz w:val="30"/>
          <w:szCs w:val="30"/>
          <w:lang w:eastAsia="ru-RU"/>
        </w:rPr>
        <w:t xml:space="preserve">динственным акционером ОАО </w:t>
      </w:r>
      <w:r w:rsidRPr="001A3F50">
        <w:rPr>
          <w:rFonts w:ascii="Times New Roman" w:hAnsi="Times New Roman" w:cs="Times New Roman"/>
          <w:i/>
          <w:sz w:val="28"/>
          <w:szCs w:val="28"/>
        </w:rPr>
        <w:t>"Приморское ипотечное агентство" (далее – ОАО), владеющим</w:t>
      </w:r>
      <w:r w:rsidRPr="001A3F50">
        <w:rPr>
          <w:rFonts w:ascii="Times New Roman" w:eastAsia="Times New Roman" w:hAnsi="Times New Roman" w:cs="Times New Roman"/>
          <w:i/>
          <w:sz w:val="30"/>
          <w:szCs w:val="30"/>
          <w:lang w:eastAsia="ru-RU"/>
        </w:rPr>
        <w:t xml:space="preserve"> 100 процентов акций</w:t>
      </w:r>
      <w:r w:rsidR="0096230C">
        <w:rPr>
          <w:rFonts w:ascii="Times New Roman" w:eastAsia="Times New Roman" w:hAnsi="Times New Roman" w:cs="Times New Roman"/>
          <w:i/>
          <w:sz w:val="30"/>
          <w:szCs w:val="30"/>
          <w:lang w:eastAsia="ru-RU"/>
        </w:rPr>
        <w:t>,</w:t>
      </w:r>
      <w:r w:rsidRPr="001A3F50">
        <w:rPr>
          <w:rFonts w:ascii="Times New Roman" w:eastAsia="Times New Roman" w:hAnsi="Times New Roman" w:cs="Times New Roman"/>
          <w:i/>
          <w:sz w:val="30"/>
          <w:szCs w:val="30"/>
          <w:lang w:eastAsia="ru-RU"/>
        </w:rPr>
        <w:t xml:space="preserve"> является Приморский край в лице департамента земельных и имущественных отношений Приморского края. В соответствии с нормативным правовым актом Администрации Приморского края ОАО </w:t>
      </w:r>
      <w:r w:rsidRPr="001A3F50">
        <w:rPr>
          <w:rFonts w:ascii="Times New Roman" w:hAnsi="Times New Roman" w:cs="Times New Roman"/>
          <w:i/>
          <w:sz w:val="28"/>
          <w:szCs w:val="28"/>
        </w:rPr>
        <w:t xml:space="preserve">"Приморское ипотечное агентство" предоставляются бюджетные инвестиции </w:t>
      </w:r>
      <w:r w:rsidRPr="001A3F50">
        <w:rPr>
          <w:rFonts w:ascii="Times New Roman" w:eastAsia="Times New Roman" w:hAnsi="Times New Roman" w:cs="Times New Roman"/>
          <w:i/>
          <w:sz w:val="28"/>
          <w:szCs w:val="28"/>
          <w:lang w:eastAsia="ru-RU"/>
        </w:rPr>
        <w:t xml:space="preserve">для увеличения уставного капитала, чтобы обеспечить финансирование  выдачи и рефинансирование ипотечных займов гражданам, включенным в списки граждан, имеющих право на приобретение жилья экономического класса на территории Приморского края. </w:t>
      </w:r>
    </w:p>
    <w:p w:rsidR="005C7A20" w:rsidRPr="001A3F50" w:rsidRDefault="005C7A20" w:rsidP="001A3F50">
      <w:pPr>
        <w:spacing w:after="0" w:line="240" w:lineRule="auto"/>
        <w:ind w:firstLine="708"/>
        <w:jc w:val="both"/>
        <w:rPr>
          <w:rFonts w:ascii="Times New Roman" w:hAnsi="Times New Roman" w:cs="Times New Roman"/>
          <w:i/>
          <w:sz w:val="28"/>
          <w:szCs w:val="28"/>
        </w:rPr>
      </w:pPr>
      <w:r w:rsidRPr="001A3F50">
        <w:rPr>
          <w:rFonts w:ascii="Times New Roman" w:eastAsia="Times New Roman" w:hAnsi="Times New Roman" w:cs="Times New Roman"/>
          <w:i/>
          <w:sz w:val="30"/>
          <w:szCs w:val="30"/>
          <w:lang w:eastAsia="ru-RU"/>
        </w:rPr>
        <w:t>В 2015 году п</w:t>
      </w:r>
      <w:r w:rsidRPr="001A3F50">
        <w:rPr>
          <w:rFonts w:ascii="Times New Roman" w:eastAsia="Times New Roman" w:hAnsi="Times New Roman" w:cs="Times New Roman"/>
          <w:i/>
          <w:sz w:val="28"/>
          <w:szCs w:val="28"/>
          <w:lang w:eastAsia="ru-RU"/>
        </w:rPr>
        <w:t>остановлением Администрации Приморского края от 11.09.2015 № 339-па,</w:t>
      </w:r>
      <w:r w:rsidRPr="001A3F50">
        <w:rPr>
          <w:rFonts w:ascii="Times New Roman" w:eastAsia="Times New Roman" w:hAnsi="Times New Roman" w:cs="Times New Roman"/>
          <w:i/>
          <w:sz w:val="28"/>
          <w:szCs w:val="28"/>
          <w:vertAlign w:val="superscript"/>
          <w:lang w:eastAsia="ru-RU"/>
        </w:rPr>
        <w:footnoteReference w:id="31"/>
      </w:r>
      <w:r w:rsidRPr="001A3F50">
        <w:rPr>
          <w:rFonts w:ascii="Times New Roman" w:eastAsia="Times New Roman" w:hAnsi="Times New Roman" w:cs="Times New Roman"/>
          <w:i/>
          <w:sz w:val="28"/>
          <w:szCs w:val="28"/>
          <w:lang w:eastAsia="ru-RU"/>
        </w:rPr>
        <w:t xml:space="preserve"> принято решение о выделении 100,0 млн рублей, в 2016 году </w:t>
      </w:r>
      <w:r w:rsidRPr="001A3F50">
        <w:rPr>
          <w:rFonts w:ascii="Times New Roman" w:eastAsia="Times New Roman" w:hAnsi="Times New Roman" w:cs="Times New Roman"/>
          <w:i/>
          <w:sz w:val="30"/>
          <w:szCs w:val="30"/>
          <w:lang w:eastAsia="ru-RU"/>
        </w:rPr>
        <w:t>паспортом ГП и законом о краевом бюджете запланированы 320,0 млн рублей.</w:t>
      </w:r>
    </w:p>
    <w:p w:rsidR="005C7A20" w:rsidRPr="001A3F50" w:rsidRDefault="005C7A20" w:rsidP="001A3F50">
      <w:pPr>
        <w:widowControl w:val="0"/>
        <w:tabs>
          <w:tab w:val="left" w:pos="851"/>
          <w:tab w:val="left" w:pos="993"/>
        </w:tabs>
        <w:spacing w:after="0" w:line="240" w:lineRule="auto"/>
        <w:ind w:firstLine="709"/>
        <w:jc w:val="both"/>
        <w:rPr>
          <w:rFonts w:ascii="Times New Roman" w:eastAsia="Times New Roman" w:hAnsi="Times New Roman"/>
          <w:i/>
          <w:sz w:val="28"/>
          <w:szCs w:val="28"/>
          <w:lang w:eastAsia="ru-RU"/>
        </w:rPr>
      </w:pPr>
      <w:r w:rsidRPr="001A3F50">
        <w:rPr>
          <w:rFonts w:ascii="Times New Roman" w:hAnsi="Times New Roman" w:cs="Times New Roman"/>
          <w:i/>
          <w:sz w:val="28"/>
          <w:szCs w:val="28"/>
        </w:rPr>
        <w:t xml:space="preserve">По информации департамента градостроительства Приморского края </w:t>
      </w:r>
      <w:r w:rsidRPr="001A3F50">
        <w:rPr>
          <w:rFonts w:ascii="Times New Roman" w:eastAsia="Times New Roman" w:hAnsi="Times New Roman"/>
          <w:i/>
          <w:sz w:val="28"/>
          <w:szCs w:val="28"/>
          <w:lang w:eastAsia="ru-RU"/>
        </w:rPr>
        <w:t>по состоянию на 01.10.2016 средства не направлялись, так как договор купли-продажи дополнительной эмиссии ОАО "Приморское ипотечное агентство" не заключен по причине смены наименования организации на АО "Корпорация ра</w:t>
      </w:r>
      <w:r w:rsidR="00761402">
        <w:rPr>
          <w:rFonts w:ascii="Times New Roman" w:eastAsia="Times New Roman" w:hAnsi="Times New Roman"/>
          <w:i/>
          <w:sz w:val="28"/>
          <w:szCs w:val="28"/>
          <w:lang w:eastAsia="ru-RU"/>
        </w:rPr>
        <w:t>звития жилищного строительства".</w:t>
      </w:r>
      <w:r w:rsidRPr="001A3F50">
        <w:rPr>
          <w:rFonts w:ascii="Times New Roman" w:eastAsia="Times New Roman" w:hAnsi="Times New Roman"/>
          <w:i/>
          <w:sz w:val="28"/>
          <w:szCs w:val="28"/>
          <w:lang w:eastAsia="ru-RU"/>
        </w:rPr>
        <w:t xml:space="preserve">  </w:t>
      </w:r>
    </w:p>
    <w:p w:rsidR="005C7A20" w:rsidRPr="001A3F50" w:rsidRDefault="005C7A20" w:rsidP="001A3F50">
      <w:pPr>
        <w:spacing w:after="0" w:line="240" w:lineRule="auto"/>
        <w:ind w:firstLine="709"/>
        <w:contextualSpacing/>
        <w:jc w:val="both"/>
        <w:rPr>
          <w:rFonts w:ascii="Times New Roman" w:hAnsi="Times New Roman" w:cs="Times New Roman"/>
          <w:b/>
          <w:sz w:val="28"/>
          <w:szCs w:val="28"/>
        </w:rPr>
      </w:pPr>
      <w:r w:rsidRPr="001A3F50">
        <w:rPr>
          <w:rFonts w:ascii="Times New Roman" w:hAnsi="Times New Roman" w:cs="Times New Roman"/>
          <w:b/>
          <w:sz w:val="28"/>
          <w:szCs w:val="28"/>
        </w:rPr>
        <w:t>Уменьшены расходы на 2017 год по сравнению с 2016 годом на:</w:t>
      </w:r>
    </w:p>
    <w:p w:rsidR="005C7A20" w:rsidRPr="005C7A20" w:rsidRDefault="005C7A20" w:rsidP="001A3F50">
      <w:pPr>
        <w:spacing w:after="0" w:line="240" w:lineRule="auto"/>
        <w:ind w:firstLine="709"/>
        <w:contextualSpacing/>
        <w:jc w:val="both"/>
        <w:rPr>
          <w:rFonts w:ascii="Times New Roman" w:hAnsi="Times New Roman" w:cs="Times New Roman"/>
          <w:sz w:val="28"/>
          <w:szCs w:val="28"/>
        </w:rPr>
      </w:pPr>
      <w:r w:rsidRPr="001A3F50">
        <w:rPr>
          <w:rFonts w:ascii="Times New Roman" w:hAnsi="Times New Roman" w:cs="Times New Roman"/>
          <w:sz w:val="28"/>
          <w:szCs w:val="28"/>
        </w:rPr>
        <w:t>8,2 млн рублей (в 2016 году – 81,0 млн рублей, в 2017 году – 72,8 млн рублей) – на субсидии организациям на возмещение</w:t>
      </w:r>
      <w:r w:rsidRPr="005C7A20">
        <w:rPr>
          <w:rFonts w:ascii="Times New Roman" w:hAnsi="Times New Roman" w:cs="Times New Roman"/>
          <w:sz w:val="28"/>
          <w:szCs w:val="28"/>
        </w:rPr>
        <w:t xml:space="preserve"> части процентной ставки </w:t>
      </w:r>
      <w:r w:rsidRPr="005C7A20">
        <w:rPr>
          <w:rFonts w:ascii="Times New Roman" w:hAnsi="Times New Roman" w:cs="Times New Roman"/>
          <w:sz w:val="28"/>
          <w:szCs w:val="28"/>
        </w:rPr>
        <w:lastRenderedPageBreak/>
        <w:t xml:space="preserve">по кредитам, полученным в российских кредитных организациях на строительство объектов водопроводно-канализационного хозяйства Приморского края. По информации департамента градостроительства Приморского края </w:t>
      </w:r>
      <w:r w:rsidRPr="005C7A20">
        <w:rPr>
          <w:rFonts w:ascii="Times New Roman" w:eastAsia="Times New Roman" w:hAnsi="Times New Roman"/>
          <w:sz w:val="28"/>
          <w:szCs w:val="28"/>
          <w:lang w:eastAsia="ru-RU"/>
        </w:rPr>
        <w:t>за 9 месяцев 2016 года предоставлена субсидия КГУП "Приморский водоканал" в полном  годовом объеме</w:t>
      </w:r>
      <w:r w:rsidRPr="005C7A20">
        <w:rPr>
          <w:rFonts w:ascii="Times New Roman" w:hAnsi="Times New Roman" w:cs="Times New Roman"/>
          <w:sz w:val="28"/>
          <w:szCs w:val="28"/>
        </w:rPr>
        <w:t>;</w:t>
      </w:r>
    </w:p>
    <w:p w:rsidR="005C7A20" w:rsidRPr="005C7A20" w:rsidRDefault="005C7A20" w:rsidP="005C7A20">
      <w:pPr>
        <w:widowControl w:val="0"/>
        <w:spacing w:after="0" w:line="240" w:lineRule="auto"/>
        <w:ind w:firstLine="567"/>
        <w:jc w:val="both"/>
        <w:rPr>
          <w:rFonts w:ascii="Times New Roman" w:eastAsia="Times New Roman" w:hAnsi="Times New Roman"/>
          <w:sz w:val="28"/>
          <w:szCs w:val="28"/>
          <w:lang w:eastAsia="ru-RU"/>
        </w:rPr>
      </w:pPr>
      <w:r w:rsidRPr="005C7A20">
        <w:rPr>
          <w:rFonts w:ascii="Times New Roman" w:hAnsi="Times New Roman" w:cs="Times New Roman"/>
          <w:sz w:val="28"/>
          <w:szCs w:val="28"/>
        </w:rPr>
        <w:t>128,5 млн рублей (в 2016 году – 328,6 млн рублей, в 2017 году – 200,1 млн рублей) – на субсидии организациям на строительство объектов водопроводно-канализационного хозяйства Приморского края. За 9 месяцев 2016 года расходы не осваивались, по информации департамента градостроительства Приморского края п</w:t>
      </w:r>
      <w:r w:rsidRPr="005C7A20">
        <w:rPr>
          <w:rFonts w:ascii="Times New Roman" w:eastAsia="Times New Roman" w:hAnsi="Times New Roman"/>
          <w:sz w:val="28"/>
          <w:szCs w:val="28"/>
          <w:lang w:eastAsia="ru-RU"/>
        </w:rPr>
        <w:t>олучена заявка на предоставление субсидии от КГУП "Приморский водоканал". На 2017 год средства запланированы для завершения строительства сетей канализации к очистному сооружению Южного планировочного района и вывода очистных сооружений Северного и Центрального планировочного районов на полную рабочую мощность;</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206,5 млн рублей (в 2016 году – 506,5 млн рублей, в 2017 году – 300,0 млн рублей) - на субсидии на возмещение затрат, связанных с приобретением топлива. Затраты на 2017 год складываются исходя из объема топлива 146,8 тыс. тонн и средней отпускной цене на топливо 2,0 тыс. рублей. Исполнение расходов за 9 месяцев 2016 года составило 176,4 млн рублей, или 34,8 % от плановых объемов;</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291,8 млн рублей (в 2016 году – 5061,8 млн рублей, в 2017 году – 4770,0 млн рублей) – на субсидии теплоснабжающим организациям на компенсацию выпадающих доходов, возникающих в результате установления льготного тарифа на тепловую энергию (мощность). По информации департамента по жилищно-коммунальному хозяйству и топливным ресурсам Приморского края </w:t>
      </w:r>
      <w:r w:rsidRPr="005C7A20">
        <w:rPr>
          <w:rFonts w:ascii="Times New Roman" w:eastAsia="Times New Roman" w:hAnsi="Times New Roman"/>
          <w:sz w:val="28"/>
          <w:szCs w:val="28"/>
          <w:lang w:eastAsia="ru-RU"/>
        </w:rPr>
        <w:t>по состоянию на 01.10.2016 субсидии предоставлены 25 организациям на сумму 4024,3 млн рублей, или 79,5 % от запланированных объемов</w:t>
      </w:r>
      <w:r w:rsidRPr="005C7A20">
        <w:rPr>
          <w:rFonts w:ascii="Times New Roman" w:hAnsi="Times New Roman" w:cs="Times New Roman"/>
          <w:sz w:val="28"/>
          <w:szCs w:val="28"/>
        </w:rPr>
        <w:t>;</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2,8 млн рублей (в 2016 году – 28,5 млн рублей, в 2017 году – 25,7 млн рублей) – на содержание департамента по жилищно-коммунальному хозяйству и топливным ресурсам Приморского края;</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0,5 млн рублей (в 2016 году – 10,5 млн рублей, в 2017 году – 10,0 млн рублей) – на предоставление дополнительных социальных выплат молодым семьям - участникам Подпрограммы для приобретения (строительства) жилья эконом-класса при рождении (усыновлении) одного ребенка.</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Стоит отметить, что</w:t>
      </w:r>
      <w:r w:rsidRPr="005C7A20">
        <w:rPr>
          <w:rFonts w:ascii="Times New Roman" w:hAnsi="Times New Roman" w:cs="Times New Roman"/>
          <w:b/>
          <w:sz w:val="28"/>
          <w:szCs w:val="28"/>
        </w:rPr>
        <w:t xml:space="preserve"> сокращены расходы на 2017 год</w:t>
      </w:r>
      <w:r w:rsidRPr="005C7A20">
        <w:rPr>
          <w:rFonts w:ascii="Times New Roman" w:hAnsi="Times New Roman" w:cs="Times New Roman"/>
          <w:sz w:val="28"/>
          <w:szCs w:val="28"/>
        </w:rPr>
        <w:t xml:space="preserve"> по сравнению с 2016 годом на 658,6 млн рублей</w:t>
      </w:r>
      <w:r w:rsidRPr="005C7A20">
        <w:rPr>
          <w:rFonts w:ascii="Times New Roman" w:hAnsi="Times New Roman" w:cs="Times New Roman"/>
          <w:b/>
          <w:sz w:val="28"/>
          <w:szCs w:val="28"/>
        </w:rPr>
        <w:t xml:space="preserve"> </w:t>
      </w:r>
      <w:r w:rsidRPr="005C7A20">
        <w:rPr>
          <w:rFonts w:ascii="Times New Roman" w:hAnsi="Times New Roman" w:cs="Times New Roman"/>
          <w:sz w:val="28"/>
          <w:szCs w:val="28"/>
        </w:rPr>
        <w:t>по департаменту градостроительства Приморского края на мероприятия подпрограммы "Переселение граждан из аварийного жилого фонда в Приморском края" за счет:</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 xml:space="preserve">отсутствия федеральных средств </w:t>
      </w:r>
      <w:r w:rsidRPr="005C7A20">
        <w:rPr>
          <w:rFonts w:ascii="Times New Roman" w:hAnsi="Times New Roman" w:cs="Times New Roman"/>
          <w:sz w:val="28"/>
          <w:szCs w:val="28"/>
        </w:rPr>
        <w:t xml:space="preserve">от государственной корпорации Фонда содействия реформированию жилищно-коммунального хозяйства (в 2016 году - 576,9 млн рублей); </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уменьшения объема краевых средств</w:t>
      </w:r>
      <w:r w:rsidRPr="005C7A20">
        <w:rPr>
          <w:rFonts w:ascii="Times New Roman" w:hAnsi="Times New Roman" w:cs="Times New Roman"/>
          <w:sz w:val="28"/>
          <w:szCs w:val="28"/>
        </w:rPr>
        <w:t xml:space="preserve"> на 81,7 млн рублей, или на 57,4 % (в 2016 году – 142,4 млн рублей, в 2017 году – 60,7 млн рублей). На 2017 год за счет средств краевого бюджета запланированы бюджетные </w:t>
      </w:r>
      <w:r w:rsidRPr="005C7A20">
        <w:rPr>
          <w:rFonts w:ascii="Times New Roman" w:hAnsi="Times New Roman" w:cs="Times New Roman"/>
          <w:sz w:val="28"/>
          <w:szCs w:val="28"/>
        </w:rPr>
        <w:lastRenderedPageBreak/>
        <w:t>ассигнования Артемовскому (8,1 млн рублей), Лесозаводскому (20,2 млн рублей) городским округам, Посьетскому (22,5 млн рублей) и Хасанскому (9,8 млн рублей) городским поселениям Хасанского муниципального района,</w:t>
      </w:r>
      <w:r w:rsidRPr="005C7A20">
        <w:rPr>
          <w:rFonts w:ascii="Times New Roman" w:hAnsi="Times New Roman"/>
          <w:sz w:val="28"/>
          <w:szCs w:val="28"/>
        </w:rPr>
        <w:t xml:space="preserve"> общая расселяемая площадь жилых помещений составит 6,6 тыс. кв.м.</w:t>
      </w:r>
      <w:r w:rsidRPr="005C7A20">
        <w:rPr>
          <w:rFonts w:ascii="Times New Roman" w:hAnsi="Times New Roman" w:cs="Times New Roman"/>
          <w:sz w:val="28"/>
          <w:szCs w:val="28"/>
        </w:rPr>
        <w:t xml:space="preserve"> По информации департамента градостроительства Приморского края </w:t>
      </w:r>
      <w:r w:rsidRPr="005C7A20">
        <w:rPr>
          <w:rFonts w:ascii="Times New Roman" w:eastAsia="Times New Roman" w:hAnsi="Times New Roman"/>
          <w:sz w:val="28"/>
          <w:szCs w:val="28"/>
          <w:lang w:eastAsia="ru-RU"/>
        </w:rPr>
        <w:t>по состоянию на 01.10.2016 исполнение составило</w:t>
      </w:r>
      <w:r w:rsidRPr="005C7A20">
        <w:rPr>
          <w:rFonts w:ascii="Times New Roman" w:hAnsi="Times New Roman"/>
          <w:sz w:val="28"/>
          <w:szCs w:val="28"/>
        </w:rPr>
        <w:t xml:space="preserve"> 58,1 млн рублей, или 40,8 % запланированных на 2016 год бюджетных средств</w:t>
      </w:r>
      <w:r w:rsidRPr="005C7A20">
        <w:rPr>
          <w:rFonts w:ascii="Times New Roman" w:hAnsi="Times New Roman" w:cs="Times New Roman"/>
          <w:sz w:val="28"/>
          <w:szCs w:val="28"/>
        </w:rPr>
        <w:t>.</w:t>
      </w:r>
    </w:p>
    <w:p w:rsidR="005C7A20" w:rsidRPr="005C7A20" w:rsidRDefault="005C7A20" w:rsidP="00FA093E">
      <w:pPr>
        <w:autoSpaceDE w:val="0"/>
        <w:autoSpaceDN w:val="0"/>
        <w:adjustRightInd w:val="0"/>
        <w:spacing w:after="0" w:line="240" w:lineRule="auto"/>
        <w:ind w:firstLine="709"/>
        <w:jc w:val="both"/>
        <w:rPr>
          <w:rFonts w:ascii="Times New Roman" w:hAnsi="Times New Roman" w:cs="Times New Roman"/>
          <w:sz w:val="28"/>
          <w:szCs w:val="28"/>
        </w:rPr>
      </w:pPr>
      <w:r w:rsidRPr="005C7A20">
        <w:rPr>
          <w:rFonts w:ascii="Times New Roman" w:hAnsi="Times New Roman" w:cs="Times New Roman"/>
          <w:sz w:val="28"/>
          <w:szCs w:val="28"/>
        </w:rPr>
        <w:t xml:space="preserve">Необходимо отметить, что Контрольно-счетной палатой проведено контрольное мероприятие по вопросу законности и эффективности расходования средств, выделенных на подпрограмму "Переселение граждан из аварийного жилищного фонда в Приморском крае на 2013-2020 годы" за 2013-2016 годы по результатам которого необходимо отметить следующее. </w:t>
      </w:r>
    </w:p>
    <w:p w:rsidR="005C7A20" w:rsidRPr="005C7A20" w:rsidRDefault="005C7A20" w:rsidP="00FA093E">
      <w:pPr>
        <w:spacing w:after="0" w:line="240" w:lineRule="auto"/>
        <w:ind w:firstLine="709"/>
        <w:jc w:val="both"/>
        <w:rPr>
          <w:rFonts w:ascii="Times New Roman" w:hAnsi="Times New Roman" w:cs="Times New Roman"/>
          <w:sz w:val="28"/>
          <w:szCs w:val="28"/>
        </w:rPr>
      </w:pPr>
      <w:r w:rsidRPr="005C7A20">
        <w:rPr>
          <w:rFonts w:ascii="Times New Roman" w:hAnsi="Times New Roman" w:cs="Times New Roman"/>
          <w:sz w:val="28"/>
          <w:szCs w:val="28"/>
        </w:rPr>
        <w:t xml:space="preserve">После рассмотрения отчета о ходе реализации программы за 2015 год, представленного Приморским краем в Фонд содействия реформированию жилищно-коммунального хозяйства (далее - Фонд), в начале 2016 года приостановлено предоставление Приморскому краю финансовой поддержки на </w:t>
      </w:r>
      <w:r w:rsidRPr="005C7A20">
        <w:rPr>
          <w:rFonts w:ascii="Times New Roman" w:hAnsi="Times New Roman"/>
          <w:sz w:val="28"/>
          <w:szCs w:val="28"/>
        </w:rPr>
        <w:t>321,9 млн рублей</w:t>
      </w:r>
      <w:r w:rsidRPr="005C7A20">
        <w:rPr>
          <w:rFonts w:ascii="Times New Roman" w:hAnsi="Times New Roman" w:cs="Times New Roman"/>
          <w:sz w:val="28"/>
          <w:szCs w:val="28"/>
        </w:rPr>
        <w:t xml:space="preserve"> до устранения выявленных нарушений. </w:t>
      </w:r>
    </w:p>
    <w:p w:rsidR="005C7A20" w:rsidRPr="005C7A20" w:rsidRDefault="005C7A20" w:rsidP="00FA093E">
      <w:pPr>
        <w:spacing w:after="0" w:line="240" w:lineRule="auto"/>
        <w:ind w:firstLine="709"/>
        <w:jc w:val="both"/>
        <w:rPr>
          <w:rFonts w:ascii="Times New Roman" w:hAnsi="Times New Roman"/>
          <w:sz w:val="28"/>
          <w:szCs w:val="28"/>
        </w:rPr>
      </w:pPr>
      <w:r w:rsidRPr="005C7A20">
        <w:rPr>
          <w:rFonts w:ascii="Times New Roman" w:hAnsi="Times New Roman" w:cs="Times New Roman"/>
          <w:sz w:val="28"/>
          <w:szCs w:val="28"/>
        </w:rPr>
        <w:t xml:space="preserve">На выполнение 3 этапа переселения (установлен по 31.12.2016) средства Фонда поступили  только 17.08.2016  в сумме </w:t>
      </w:r>
      <w:r w:rsidRPr="005C7A20">
        <w:rPr>
          <w:rFonts w:ascii="Times New Roman" w:hAnsi="Times New Roman"/>
          <w:sz w:val="28"/>
          <w:szCs w:val="28"/>
        </w:rPr>
        <w:t>229,4 млн рублей,  или 30 % от суммы заявки (762,1 млн рублей). На 01.10.2016 средства в сумме 228,6 млн рублей направлены в бюджеты трех муниципальных образований, в которых (Посьетское и Хасанское городские поселения Хасанского муниципального района, Уссурийский городской округ) заключено пять муниципальных контрактов на приобретение 89 жилых помещений.</w:t>
      </w:r>
    </w:p>
    <w:p w:rsidR="005C7A20" w:rsidRPr="005C7A20" w:rsidRDefault="005C7A20" w:rsidP="00FA093E">
      <w:pPr>
        <w:tabs>
          <w:tab w:val="num" w:pos="0"/>
        </w:tabs>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В результате проверки выявлено, что по состоянию на 01.08.2016 оказались не расселенными: </w:t>
      </w:r>
    </w:p>
    <w:p w:rsidR="005C7A20" w:rsidRPr="005C7A20" w:rsidRDefault="005C7A20" w:rsidP="00FA093E">
      <w:pPr>
        <w:tabs>
          <w:tab w:val="num" w:pos="0"/>
        </w:tabs>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по первому этапу </w:t>
      </w:r>
      <w:r w:rsidRPr="005C7A20">
        <w:rPr>
          <w:rFonts w:ascii="Times New Roman" w:hAnsi="Times New Roman"/>
          <w:sz w:val="28"/>
          <w:szCs w:val="28"/>
        </w:rPr>
        <w:t xml:space="preserve">(с 01.01.2013 по 31.12.2014) </w:t>
      </w:r>
      <w:r w:rsidRPr="005C7A20">
        <w:rPr>
          <w:rFonts w:ascii="Times New Roman" w:hAnsi="Times New Roman" w:cs="Times New Roman"/>
          <w:sz w:val="28"/>
          <w:szCs w:val="28"/>
        </w:rPr>
        <w:t>- 4 человека из 5 жилых помещений общей площадью 175,58 кв. м. (Владивостокский, Дальнегорский городские округа, Хасанское городское поселение Хасанского муниципального района);</w:t>
      </w:r>
    </w:p>
    <w:p w:rsidR="005C7A20" w:rsidRPr="005C7A20" w:rsidRDefault="005C7A20" w:rsidP="00FA093E">
      <w:pPr>
        <w:tabs>
          <w:tab w:val="num" w:pos="0"/>
        </w:tabs>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по второму этапу </w:t>
      </w:r>
      <w:r w:rsidRPr="005C7A20">
        <w:rPr>
          <w:rFonts w:ascii="Times New Roman" w:hAnsi="Times New Roman"/>
          <w:sz w:val="28"/>
          <w:szCs w:val="28"/>
        </w:rPr>
        <w:t xml:space="preserve">(с 01.01.2014 по 31.12.2015) </w:t>
      </w:r>
      <w:r w:rsidRPr="005C7A20">
        <w:rPr>
          <w:rFonts w:ascii="Times New Roman" w:hAnsi="Times New Roman" w:cs="Times New Roman"/>
          <w:sz w:val="28"/>
          <w:szCs w:val="28"/>
        </w:rPr>
        <w:t>- 634 человека из 286 жилых помещений общей площадью 12,326 тыс. кв. м. (Владивостокский, Дальнегорский, Дальнереченский, Лесозаводский, Находкинский, Партизанский, Уссурийский городские округа, Лазовское сельское поселение Лазовского муниципального района, Надеждинское сельское поселение Надеждинского муниципального района, Устиновское сельское поселение Кавалеровского муниципального района, Шкотовское сельские поселения Шкотовского муниципального района, Хрустальненское городское поселение Кавалеровского муниципального района, Посьетское,  Хасанское городские поселения Хасанского муниципального района, Смоляниновское городское поселение Шкотовского муниципального района).</w:t>
      </w:r>
    </w:p>
    <w:p w:rsidR="005C7A20" w:rsidRPr="005C7A20" w:rsidRDefault="005C7A20" w:rsidP="00FA093E">
      <w:pPr>
        <w:spacing w:after="0" w:line="240" w:lineRule="auto"/>
        <w:ind w:firstLine="709"/>
        <w:jc w:val="both"/>
        <w:rPr>
          <w:rFonts w:ascii="Times New Roman" w:hAnsi="Times New Roman" w:cs="Times New Roman"/>
          <w:color w:val="000000"/>
          <w:sz w:val="28"/>
          <w:szCs w:val="28"/>
        </w:rPr>
      </w:pPr>
      <w:r w:rsidRPr="005C7A20">
        <w:rPr>
          <w:rFonts w:ascii="Times New Roman" w:hAnsi="Times New Roman" w:cs="Times New Roman"/>
          <w:sz w:val="28"/>
          <w:szCs w:val="28"/>
        </w:rPr>
        <w:t>Несмотря на то, что срок реализации подпрограммы по третьему этапу установлен по 31.12.2016, на момент проведения контрольного мероприятия оставались не расселенными 1340 человек из 597 жилых помещений общей площадью 23,825 тыс. кв. м.</w:t>
      </w:r>
    </w:p>
    <w:p w:rsidR="005C7A20" w:rsidRPr="005C7A20" w:rsidRDefault="005C7A20" w:rsidP="00FA0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lastRenderedPageBreak/>
        <w:t>Срок ввода объектов в эксплуатацию нарушен практически по всем муниципальным образованиям Приморского края, принявшим участие в реализации первого и второго этапов подпрограммы.</w:t>
      </w:r>
    </w:p>
    <w:p w:rsidR="005C7A20" w:rsidRPr="005C7A20" w:rsidRDefault="005C7A20" w:rsidP="00FA0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Несвоевременное завершение первого этап произошло по причине не введения в эксплуатацию строящихся малоэтажных многоквартирных домов в 5 муниципальных образованиях Приморского края  (Спасск-Дальний городской округ, Горноключевское, Кавалеровское, городские поселения Кавалеровского муниципального района, Хасанское городское поселение Хасанского муниципального района, Екатериновское сельское поселение Партизанского муниципального района).</w:t>
      </w:r>
    </w:p>
    <w:p w:rsidR="005C7A20" w:rsidRPr="005C7A20" w:rsidRDefault="005C7A20" w:rsidP="00FA0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Не завершена реализация второго этапа по 6 муниципальным образованиям Приморского края (Лесозаводский, Находкинский городские округа, Надеждинское сельское поселение Надеждинского муниципального района, Шкотовское сельские поселения Шкотовского муниципального района, Посьетское, Хасанское городские поселения Хасанского муниципального района).</w:t>
      </w:r>
    </w:p>
    <w:p w:rsidR="005C7A20" w:rsidRPr="005C7A20" w:rsidRDefault="005C7A20" w:rsidP="00FA09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Неисполнение обязательств, предусмотренных муниципальными контрактами, выразившееся в необеспечении своевременного ввода объектов в эксплуатацию, а также остановке строительных работ, привели к расторжению муниципальных контрактов в одностороннем порядке и к судебным спорам по возврату авансовых платежей на общую сумму 35,6 млн рублей (Дальнегорский, Спасск-Дальний городские округа, Хрустальненское городское поселение, Устиновское сельское поселение Кавалеровского муниципального района, Славянское городское поселение Хасанского муниципального района, Смоляниновское городское поселение Шкотовского муниципального района).</w:t>
      </w:r>
    </w:p>
    <w:p w:rsidR="005C7A20" w:rsidRPr="005C7A20" w:rsidRDefault="005C7A20" w:rsidP="00FA093E">
      <w:pPr>
        <w:spacing w:after="0" w:line="240" w:lineRule="auto"/>
        <w:ind w:firstLine="709"/>
        <w:contextualSpacing/>
        <w:jc w:val="both"/>
        <w:rPr>
          <w:rFonts w:ascii="Times New Roman" w:hAnsi="Times New Roman" w:cs="Times New Roman"/>
          <w:b/>
          <w:sz w:val="28"/>
          <w:szCs w:val="28"/>
        </w:rPr>
      </w:pPr>
      <w:r w:rsidRPr="005C7A20">
        <w:rPr>
          <w:rFonts w:ascii="Times New Roman" w:hAnsi="Times New Roman" w:cs="Times New Roman"/>
          <w:b/>
          <w:sz w:val="28"/>
          <w:szCs w:val="28"/>
        </w:rPr>
        <w:t>На уровне 2016 года предусмотрены расходы на:</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обеспечение деятельности (оказание услуг, выполнение работ) краевого государственного бюджетного учреждения "Центр развития территорий", подведомственного департаменту градостроительства Приморского края  – 48,3 млн рублей;</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субсидии на возмещение затрат, связанных с ведением уставной деятельности фонда Приморского края "Фонд капитального ремонта многоквартирных домов Приморского края" – 138,1 млн рублей.</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 xml:space="preserve">Также на уровне 2016 года </w:t>
      </w:r>
      <w:r w:rsidRPr="005C7A20">
        <w:rPr>
          <w:rFonts w:ascii="Times New Roman" w:hAnsi="Times New Roman" w:cs="Times New Roman"/>
          <w:sz w:val="28"/>
          <w:szCs w:val="28"/>
        </w:rPr>
        <w:t>запланированы расходы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без учета федеральных средств – 682,8 млн рублей, в том числе:</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по департаменту образования и науки Приморского края </w:t>
      </w:r>
      <w:r w:rsidRPr="005C7A20">
        <w:rPr>
          <w:rFonts w:ascii="Times New Roman" w:hAnsi="Times New Roman" w:cs="Times New Roman"/>
          <w:i/>
          <w:sz w:val="28"/>
          <w:szCs w:val="28"/>
        </w:rPr>
        <w:t xml:space="preserve">– </w:t>
      </w:r>
      <w:r w:rsidRPr="005C7A20">
        <w:rPr>
          <w:rFonts w:ascii="Times New Roman" w:hAnsi="Times New Roman" w:cs="Times New Roman"/>
          <w:sz w:val="28"/>
          <w:szCs w:val="28"/>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судеб</w:t>
      </w:r>
      <w:r w:rsidR="0054716C">
        <w:rPr>
          <w:rFonts w:ascii="Times New Roman" w:hAnsi="Times New Roman" w:cs="Times New Roman"/>
          <w:sz w:val="28"/>
          <w:szCs w:val="28"/>
        </w:rPr>
        <w:t>ным решениям – 382,0 млн рублей.</w:t>
      </w:r>
    </w:p>
    <w:p w:rsidR="005C7A20" w:rsidRPr="005C7A20" w:rsidRDefault="005C7A20" w:rsidP="00FA093E">
      <w:pPr>
        <w:widowControl w:val="0"/>
        <w:spacing w:after="0" w:line="240" w:lineRule="auto"/>
        <w:ind w:firstLine="567"/>
        <w:jc w:val="both"/>
        <w:rPr>
          <w:rFonts w:ascii="Times New Roman" w:eastAsia="Times New Roman" w:hAnsi="Times New Roman"/>
          <w:i/>
          <w:sz w:val="28"/>
          <w:szCs w:val="28"/>
          <w:lang w:eastAsia="ru-RU"/>
        </w:rPr>
      </w:pPr>
      <w:r w:rsidRPr="005C7A20">
        <w:rPr>
          <w:rFonts w:ascii="Times New Roman" w:eastAsia="Times New Roman" w:hAnsi="Times New Roman"/>
          <w:i/>
          <w:sz w:val="28"/>
          <w:szCs w:val="28"/>
          <w:lang w:eastAsia="ru-RU"/>
        </w:rPr>
        <w:t xml:space="preserve">Справочно: </w:t>
      </w:r>
      <w:r w:rsidR="0096230C">
        <w:rPr>
          <w:rFonts w:ascii="Times New Roman" w:eastAsia="Times New Roman" w:hAnsi="Times New Roman"/>
          <w:i/>
          <w:sz w:val="28"/>
          <w:szCs w:val="28"/>
          <w:lang w:eastAsia="ru-RU"/>
        </w:rPr>
        <w:t>з</w:t>
      </w:r>
      <w:r w:rsidRPr="005C7A20">
        <w:rPr>
          <w:rFonts w:ascii="Times New Roman" w:eastAsia="Times New Roman" w:hAnsi="Times New Roman"/>
          <w:i/>
          <w:sz w:val="28"/>
          <w:szCs w:val="28"/>
          <w:lang w:eastAsia="ru-RU"/>
        </w:rPr>
        <w:t xml:space="preserve">а 9 месяцев 2016 года исполнение указанных расходов составило 240,3 млн рублей, или 62,9 %. По виду расходов "бюджетные инвестиции"  на оставшуюся сумму запланированы аукционы на ноябрь 2016 года, полное освоение средств планируется в 4 квартале 2016 года. По виду </w:t>
      </w:r>
      <w:r w:rsidRPr="005C7A20">
        <w:rPr>
          <w:rFonts w:ascii="Times New Roman" w:eastAsia="Times New Roman" w:hAnsi="Times New Roman"/>
          <w:i/>
          <w:sz w:val="28"/>
          <w:szCs w:val="28"/>
          <w:lang w:eastAsia="ru-RU"/>
        </w:rPr>
        <w:lastRenderedPageBreak/>
        <w:t>расходов "социальное обеспечение и иные выплаты населению" в связи с невозможностью определения местонахождения или нахождение в местах исполнения наказания более 30 лиц из числа детей-сирот, выдача свидетельств на социальную выплату невозможна. Департаментом образования и науки Приморского края вынесены предложения по перераспределению 80,0 млн рублей  на вид расходов "бюджетные инвестиции" для объявления аукционов;</w:t>
      </w:r>
    </w:p>
    <w:p w:rsidR="005C7A20" w:rsidRPr="005C7A20" w:rsidRDefault="005C7A20" w:rsidP="00FA093E">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по департаменту градостроительства Приморского края – на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 – 300,8 млн рублей (исполнение за 9 месяцев 2016 года составило 20,1 млн рублей, или 6,7 %.</w:t>
      </w:r>
    </w:p>
    <w:p w:rsidR="005C7A20" w:rsidRPr="005C7A20" w:rsidRDefault="005C7A20" w:rsidP="00FA093E">
      <w:pPr>
        <w:widowControl w:val="0"/>
        <w:spacing w:after="0" w:line="240" w:lineRule="auto"/>
        <w:ind w:firstLine="709"/>
        <w:jc w:val="both"/>
        <w:rPr>
          <w:rFonts w:ascii="Times New Roman" w:eastAsia="Times New Roman" w:hAnsi="Times New Roman"/>
          <w:i/>
          <w:sz w:val="28"/>
          <w:szCs w:val="28"/>
          <w:lang w:eastAsia="ru-RU"/>
        </w:rPr>
      </w:pPr>
      <w:r w:rsidRPr="005C7A20">
        <w:rPr>
          <w:rFonts w:ascii="Times New Roman" w:eastAsia="Times New Roman" w:hAnsi="Times New Roman"/>
          <w:i/>
          <w:sz w:val="28"/>
          <w:szCs w:val="28"/>
          <w:lang w:eastAsia="ru-RU"/>
        </w:rPr>
        <w:t xml:space="preserve">Справочно: </w:t>
      </w:r>
      <w:r w:rsidR="0054716C">
        <w:rPr>
          <w:rFonts w:ascii="Times New Roman" w:eastAsia="Times New Roman" w:hAnsi="Times New Roman"/>
          <w:i/>
          <w:sz w:val="28"/>
          <w:szCs w:val="28"/>
          <w:u w:val="single"/>
          <w:lang w:eastAsia="ru-RU"/>
        </w:rPr>
        <w:t>п</w:t>
      </w:r>
      <w:r w:rsidRPr="005C7A20">
        <w:rPr>
          <w:rFonts w:ascii="Times New Roman" w:eastAsia="Times New Roman" w:hAnsi="Times New Roman"/>
          <w:i/>
          <w:sz w:val="28"/>
          <w:szCs w:val="28"/>
          <w:u w:val="single"/>
          <w:lang w:eastAsia="ru-RU"/>
        </w:rPr>
        <w:t xml:space="preserve">о информации департамента градостроительства Приморского края </w:t>
      </w:r>
      <w:r w:rsidRPr="005C7A20">
        <w:rPr>
          <w:rFonts w:ascii="Times New Roman" w:eastAsia="Times New Roman" w:hAnsi="Times New Roman"/>
          <w:i/>
          <w:sz w:val="28"/>
          <w:szCs w:val="28"/>
          <w:lang w:eastAsia="ru-RU"/>
        </w:rPr>
        <w:t>в 2016 году произведено техническое присоединение и ввод в эксплуатацию двух домов в п. Тавричанка Надеждинского муниципального района. В 4 квартале 2016 года ожидается ввод в эксплуатацию двух жилых домов в с. Покровка Октябрьского района Приморского края, недостроенных в 2015 году.  Также в 2016 году ведется строительство жилых домов в с. Покровка. В 2016 году разработана проектно-сметная документация по привязке жилых домов к земельным участкам, выделенным в пос. Пограничный под строительство двух 45-ти квартирных жилых домов, в г. Лесозаводске, по состоянию на 01.10.2016 документация направлена на прохождение государственной экспертизы. После получения положительного заключения экспертизы будут организованы конкурсные процедуры на определение генерального подрядчика по производству строительно-монтажных работ в указанных муниципальных образованиях.  Также, в 2016 году планируются  работы по подведению инженерных сетей к вышеуказанным участкам застройки в г. Находке, с. Покровка, пос. Пограничный,  в г. Лесозаводске.</w:t>
      </w:r>
    </w:p>
    <w:p w:rsidR="005C7A20" w:rsidRPr="005C7A20" w:rsidRDefault="006C2FB1" w:rsidP="00D738D4">
      <w:pPr>
        <w:widowControl w:val="0"/>
        <w:spacing w:after="0" w:line="240" w:lineRule="auto"/>
        <w:ind w:firstLine="709"/>
        <w:jc w:val="both"/>
        <w:rPr>
          <w:rFonts w:ascii="Times New Roman" w:hAnsi="Times New Roman" w:cs="Times New Roman"/>
          <w:i/>
          <w:sz w:val="28"/>
          <w:szCs w:val="28"/>
        </w:rPr>
      </w:pPr>
      <w:r>
        <w:rPr>
          <w:rFonts w:ascii="Times New Roman" w:eastAsia="Times New Roman" w:hAnsi="Times New Roman"/>
          <w:i/>
          <w:sz w:val="28"/>
          <w:szCs w:val="28"/>
          <w:u w:val="single"/>
          <w:lang w:eastAsia="ru-RU"/>
        </w:rPr>
        <w:t>Тогда как</w:t>
      </w:r>
      <w:r w:rsidR="001E19D0">
        <w:rPr>
          <w:rFonts w:ascii="Times New Roman" w:eastAsia="Times New Roman" w:hAnsi="Times New Roman"/>
          <w:i/>
          <w:sz w:val="28"/>
          <w:szCs w:val="28"/>
          <w:u w:val="single"/>
          <w:lang w:eastAsia="ru-RU"/>
        </w:rPr>
        <w:t xml:space="preserve"> в Контрольно-счетную палату предоставлена информация о том, что</w:t>
      </w:r>
      <w:r>
        <w:rPr>
          <w:rFonts w:ascii="Times New Roman" w:eastAsia="Times New Roman" w:hAnsi="Times New Roman"/>
          <w:i/>
          <w:sz w:val="28"/>
          <w:szCs w:val="28"/>
          <w:u w:val="single"/>
          <w:lang w:eastAsia="ru-RU"/>
        </w:rPr>
        <w:t>,</w:t>
      </w:r>
      <w:r w:rsidR="005C7A20" w:rsidRPr="005C7A20">
        <w:rPr>
          <w:rFonts w:ascii="Times New Roman" w:eastAsia="Times New Roman" w:hAnsi="Times New Roman"/>
          <w:i/>
          <w:sz w:val="28"/>
          <w:szCs w:val="28"/>
          <w:lang w:eastAsia="ru-RU"/>
        </w:rPr>
        <w:t xml:space="preserve"> р</w:t>
      </w:r>
      <w:r w:rsidR="005C7A20" w:rsidRPr="005C7A20">
        <w:rPr>
          <w:rFonts w:ascii="Times New Roman" w:hAnsi="Times New Roman" w:cs="Times New Roman"/>
          <w:i/>
          <w:sz w:val="28"/>
          <w:szCs w:val="28"/>
        </w:rPr>
        <w:t>азрешения на ввод в эксплуатацию двух жилых домов в г. Находка (№ RU 25308000-54-2015; № RU 25308000-55-2015) выданы департаментом градостроительства Приморского края 30.12.2015 при наличии дорожной карты, предусматривающей срок технологического присоединения указанных жилых домов к сетям: водоснабжения - 30.04.2016, водоотведения - 30.04.2016, электроснабжения - 01.05.2016, теплоснабжения - 31.12.2016.</w:t>
      </w:r>
    </w:p>
    <w:p w:rsidR="005C7A20" w:rsidRPr="005C7A20" w:rsidRDefault="005C7A20" w:rsidP="00D738D4">
      <w:pPr>
        <w:spacing w:after="0" w:line="240" w:lineRule="auto"/>
        <w:ind w:firstLine="709"/>
        <w:contextualSpacing/>
        <w:jc w:val="both"/>
        <w:rPr>
          <w:rFonts w:ascii="Times New Roman" w:hAnsi="Times New Roman" w:cs="Times New Roman"/>
          <w:i/>
          <w:sz w:val="28"/>
          <w:szCs w:val="28"/>
        </w:rPr>
      </w:pPr>
      <w:r w:rsidRPr="005C7A20">
        <w:rPr>
          <w:rFonts w:ascii="Times New Roman" w:hAnsi="Times New Roman" w:cs="Times New Roman"/>
          <w:i/>
          <w:sz w:val="28"/>
          <w:szCs w:val="28"/>
        </w:rPr>
        <w:t>Необходимо отметить, что при сроках завершения строительства шести трехэтажных 36-квартирных жилых домов (в г. Находка, с. Покровка, п. Тавричанка) – 30.06.2015 и ввода их в эксплуатацию – 30.07.2015, до настоящего времени ни один из указанных шести жилых домов не передан в казну Приморского края.</w:t>
      </w:r>
    </w:p>
    <w:p w:rsidR="005C7A20" w:rsidRPr="005C7A20" w:rsidRDefault="005C7A20" w:rsidP="00D738D4">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Увеличение объема бюджетных ассигнований на 2017 год,</w:t>
      </w:r>
      <w:r w:rsidRPr="005C7A20">
        <w:rPr>
          <w:rFonts w:ascii="Times New Roman" w:hAnsi="Times New Roman" w:cs="Times New Roman"/>
          <w:b/>
          <w:i/>
          <w:sz w:val="28"/>
          <w:szCs w:val="28"/>
        </w:rPr>
        <w:t xml:space="preserve"> </w:t>
      </w:r>
      <w:r w:rsidRPr="005C7A20">
        <w:rPr>
          <w:rFonts w:ascii="Times New Roman" w:hAnsi="Times New Roman" w:cs="Times New Roman"/>
          <w:sz w:val="28"/>
          <w:szCs w:val="28"/>
        </w:rPr>
        <w:t>по сравнению с 2016 годом, предусмотрено на:</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4,1 млн рублей, или на 4,0 % (в 2016 году – 102,9 млн рублей, в 2017 году – 107,0 млн рублей) – на субсидии из краевого бюджета бюджетам </w:t>
      </w:r>
      <w:r w:rsidRPr="005C7A20">
        <w:rPr>
          <w:rFonts w:ascii="Times New Roman" w:hAnsi="Times New Roman" w:cs="Times New Roman"/>
          <w:sz w:val="28"/>
          <w:szCs w:val="28"/>
        </w:rPr>
        <w:lastRenderedPageBreak/>
        <w:t>муниципальных образований Приморского края на социальные выплаты молодым семьям для приобретен</w:t>
      </w:r>
      <w:r w:rsidR="0054716C">
        <w:rPr>
          <w:rFonts w:ascii="Times New Roman" w:hAnsi="Times New Roman" w:cs="Times New Roman"/>
          <w:sz w:val="28"/>
          <w:szCs w:val="28"/>
        </w:rPr>
        <w:t>ия (строительства) жилья эконом</w:t>
      </w:r>
      <w:r w:rsidRPr="005C7A20">
        <w:rPr>
          <w:rFonts w:ascii="Times New Roman" w:hAnsi="Times New Roman" w:cs="Times New Roman"/>
          <w:sz w:val="28"/>
          <w:szCs w:val="28"/>
        </w:rPr>
        <w:t>класса;</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 xml:space="preserve">9,0 млн рублей, или на 33,6 % (в 2016 году – 26,8 млн рублей, в 2017 году – 35,8 млн рублей) – на разработку документации по планировке территории (проекты планировок и проекты межевания территории); </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20,0 млн рублей, или в 3,2 раза (в 2016 году - 15,0 млн рублей, в 2017 году – 35,0 млн рублей) – на подготовку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t>29,0 млн рублей, или на 8,4 % (в 2016 году – 345,0 млн рублей, в 2017 году – 347,0 млн рублей) - субсидии организациям, производящим электрическую энергию и поставляющим ее для населения Приморского края, на возмещение затрат  или недополученных доходов. Расчет на 2017 год осуществлен исходя из объемов отпуска электрической энергии и индексов роста тарифов на электрическую энергию, предоставленных департаментом по тарифам Приморского края;</w:t>
      </w:r>
    </w:p>
    <w:p w:rsidR="005C7A20" w:rsidRPr="005C7A20" w:rsidRDefault="005C7A20" w:rsidP="005C7A20">
      <w:pPr>
        <w:widowControl w:val="0"/>
        <w:spacing w:after="0" w:line="240" w:lineRule="auto"/>
        <w:ind w:firstLine="709"/>
        <w:jc w:val="both"/>
        <w:rPr>
          <w:rFonts w:ascii="Times New Roman" w:hAnsi="Times New Roman" w:cs="Times New Roman"/>
          <w:sz w:val="28"/>
          <w:szCs w:val="28"/>
        </w:rPr>
      </w:pPr>
      <w:r w:rsidRPr="005C7A20">
        <w:rPr>
          <w:rFonts w:ascii="Times New Roman" w:hAnsi="Times New Roman" w:cs="Times New Roman"/>
          <w:sz w:val="28"/>
          <w:szCs w:val="28"/>
        </w:rPr>
        <w:t>954,4 млн рублей, или в 7,4 раза (в 2016 году – 149,7 млн рублей, в 2017 году – 1104,1 млн рублей) –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территорий опережающего развития "Надеждинская" (в том числе проектно-изыскательские работы). Контрольно-счетная палата обращает внимание, что  субсидии распределены КГУП "Приморский водоканал" на 2017 год постановлением Администрации Приморского края от 16.12.2015 № 485-па</w:t>
      </w:r>
      <w:r w:rsidRPr="005C7A20">
        <w:rPr>
          <w:rFonts w:ascii="Times New Roman" w:hAnsi="Times New Roman" w:cs="Times New Roman"/>
          <w:sz w:val="28"/>
          <w:szCs w:val="28"/>
          <w:vertAlign w:val="superscript"/>
        </w:rPr>
        <w:footnoteReference w:id="32"/>
      </w:r>
      <w:r w:rsidRPr="005C7A20">
        <w:rPr>
          <w:rFonts w:ascii="Times New Roman" w:hAnsi="Times New Roman" w:cs="Times New Roman"/>
          <w:sz w:val="28"/>
          <w:szCs w:val="28"/>
        </w:rPr>
        <w:t xml:space="preserve"> в значительно меньшей сумме 290,1 млн рублей. </w:t>
      </w:r>
    </w:p>
    <w:p w:rsidR="005C7A20" w:rsidRPr="005C7A20" w:rsidRDefault="0054716C" w:rsidP="005C7A20">
      <w:pPr>
        <w:widowControl w:val="0"/>
        <w:spacing w:after="0" w:line="240" w:lineRule="auto"/>
        <w:ind w:firstLine="709"/>
        <w:jc w:val="both"/>
        <w:rPr>
          <w:rFonts w:ascii="Times New Roman" w:eastAsia="Times New Roman" w:hAnsi="Times New Roman"/>
          <w:i/>
          <w:sz w:val="28"/>
          <w:szCs w:val="28"/>
          <w:lang w:eastAsia="ru-RU"/>
        </w:rPr>
      </w:pPr>
      <w:r>
        <w:rPr>
          <w:rFonts w:ascii="Times New Roman" w:hAnsi="Times New Roman" w:cs="Times New Roman"/>
          <w:i/>
          <w:sz w:val="28"/>
          <w:szCs w:val="28"/>
        </w:rPr>
        <w:t>Справочно: з</w:t>
      </w:r>
      <w:r w:rsidR="005C7A20" w:rsidRPr="005C7A20">
        <w:rPr>
          <w:rFonts w:ascii="Times New Roman" w:hAnsi="Times New Roman" w:cs="Times New Roman"/>
          <w:i/>
          <w:sz w:val="28"/>
          <w:szCs w:val="28"/>
        </w:rPr>
        <w:t xml:space="preserve">а 9 месяцев 2016 года </w:t>
      </w:r>
      <w:r w:rsidR="005C7A20" w:rsidRPr="005C7A20">
        <w:rPr>
          <w:rFonts w:ascii="Times New Roman" w:eastAsia="Times New Roman" w:hAnsi="Times New Roman"/>
          <w:i/>
          <w:sz w:val="28"/>
          <w:szCs w:val="28"/>
          <w:lang w:eastAsia="ru-RU"/>
        </w:rPr>
        <w:t xml:space="preserve">средства краевого бюджета освоены в объеме 8,1 млн рублей, или 5,4 % плановых бюджетных назначений; </w:t>
      </w:r>
    </w:p>
    <w:p w:rsidR="005C7A20" w:rsidRPr="005C7A20" w:rsidRDefault="005C7A20" w:rsidP="005C7A20">
      <w:pPr>
        <w:spacing w:after="0" w:line="240" w:lineRule="auto"/>
        <w:ind w:firstLine="709"/>
        <w:contextualSpacing/>
        <w:jc w:val="both"/>
        <w:rPr>
          <w:rFonts w:ascii="Times New Roman" w:eastAsia="Times New Roman" w:hAnsi="Times New Roman"/>
          <w:sz w:val="28"/>
          <w:szCs w:val="28"/>
          <w:lang w:eastAsia="ru-RU"/>
        </w:rPr>
      </w:pPr>
      <w:r w:rsidRPr="005C7A20">
        <w:rPr>
          <w:rFonts w:ascii="Times New Roman" w:hAnsi="Times New Roman" w:cs="Times New Roman"/>
          <w:sz w:val="28"/>
          <w:szCs w:val="28"/>
        </w:rPr>
        <w:t xml:space="preserve">398,9 млн рублей, или в 12,9 раз (в 2016 году – 33,4 млн рублей, в 2017 году – 432,4 млн рублей) –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территорий опережающего развития "Михайловская" (в том числе проектно-изыскательские работы). За 9 месяцев 2016 года </w:t>
      </w:r>
      <w:r w:rsidRPr="005C7A20">
        <w:rPr>
          <w:rFonts w:ascii="Times New Roman" w:eastAsia="Times New Roman" w:hAnsi="Times New Roman"/>
          <w:sz w:val="28"/>
          <w:szCs w:val="28"/>
          <w:lang w:eastAsia="ru-RU"/>
        </w:rPr>
        <w:t xml:space="preserve">средства краевого бюджета не освоены. </w:t>
      </w:r>
    </w:p>
    <w:p w:rsidR="005C7A20" w:rsidRPr="005C7A20" w:rsidRDefault="005C7A20" w:rsidP="005C7A20">
      <w:pPr>
        <w:spacing w:after="0" w:line="240" w:lineRule="auto"/>
        <w:ind w:firstLine="709"/>
        <w:contextualSpacing/>
        <w:jc w:val="both"/>
        <w:rPr>
          <w:rFonts w:ascii="Times New Roman" w:eastAsia="Times New Roman" w:hAnsi="Times New Roman"/>
          <w:sz w:val="28"/>
          <w:szCs w:val="28"/>
          <w:lang w:eastAsia="ru-RU"/>
        </w:rPr>
      </w:pPr>
      <w:r w:rsidRPr="005C7A20">
        <w:rPr>
          <w:rFonts w:ascii="Times New Roman" w:eastAsia="Times New Roman" w:hAnsi="Times New Roman"/>
          <w:sz w:val="28"/>
          <w:szCs w:val="28"/>
          <w:lang w:eastAsia="ru-RU"/>
        </w:rPr>
        <w:t>Кроме того планируется увеличение расходов на руководство и управление в сфере установленных функций по:</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eastAsia="Times New Roman" w:hAnsi="Times New Roman"/>
          <w:sz w:val="28"/>
          <w:szCs w:val="28"/>
          <w:lang w:eastAsia="ru-RU"/>
        </w:rPr>
        <w:t>инспекции регионального строительного надзора и контроля в области долевого строительства Приморского края на 0,8 млн рублей, или 2,4 % (в 2016 году – 32,9 млн рублей, в 2017 году – 33,7 млн рублей);</w:t>
      </w:r>
    </w:p>
    <w:p w:rsidR="005C7A20" w:rsidRPr="005C7A20" w:rsidRDefault="005C7A20" w:rsidP="005C7A20">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sz w:val="28"/>
          <w:szCs w:val="28"/>
        </w:rPr>
        <w:lastRenderedPageBreak/>
        <w:t>департаменту градостроительства Приморского края на 0,7 млн рублей, или на 1,8 % (</w:t>
      </w:r>
      <w:r w:rsidRPr="005C7A20">
        <w:rPr>
          <w:rFonts w:ascii="Times New Roman" w:eastAsia="Times New Roman" w:hAnsi="Times New Roman"/>
          <w:sz w:val="28"/>
          <w:szCs w:val="28"/>
          <w:lang w:eastAsia="ru-RU"/>
        </w:rPr>
        <w:t>в 2016 году – 42,3 млн рублей, в 2017 году – 43,0 млн рублей);</w:t>
      </w:r>
    </w:p>
    <w:p w:rsidR="005C7A20" w:rsidRPr="005C7A20" w:rsidRDefault="005C7A20" w:rsidP="005C7A20">
      <w:pPr>
        <w:spacing w:after="0" w:line="240" w:lineRule="auto"/>
        <w:ind w:firstLine="709"/>
        <w:contextualSpacing/>
        <w:jc w:val="both"/>
        <w:rPr>
          <w:rFonts w:ascii="Times New Roman" w:eastAsia="Times New Roman" w:hAnsi="Times New Roman"/>
          <w:sz w:val="28"/>
          <w:szCs w:val="28"/>
          <w:lang w:eastAsia="ru-RU"/>
        </w:rPr>
      </w:pPr>
      <w:r w:rsidRPr="005C7A20">
        <w:rPr>
          <w:rFonts w:ascii="Times New Roman" w:hAnsi="Times New Roman" w:cs="Times New Roman"/>
          <w:sz w:val="28"/>
          <w:szCs w:val="28"/>
        </w:rPr>
        <w:t>государственной жилищной инспекции Приморского края на 0,7 млн рублей, или на 1,7 % (</w:t>
      </w:r>
      <w:r w:rsidRPr="005C7A20">
        <w:rPr>
          <w:rFonts w:ascii="Times New Roman" w:eastAsia="Times New Roman" w:hAnsi="Times New Roman"/>
          <w:sz w:val="28"/>
          <w:szCs w:val="28"/>
          <w:lang w:eastAsia="ru-RU"/>
        </w:rPr>
        <w:t>в 2016 году – 40,9 млн рублей, в 2017 году – 41,6 млн рублей).</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5.15.7. 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w:t>
      </w:r>
      <w:r w:rsidR="00E70E07">
        <w:rPr>
          <w:rFonts w:ascii="Times New Roman" w:eastAsia="Times New Roman" w:hAnsi="Times New Roman" w:cs="Times New Roman"/>
          <w:b/>
          <w:sz w:val="28"/>
          <w:szCs w:val="28"/>
          <w:lang w:eastAsia="ru-RU"/>
        </w:rPr>
        <w:t>ах Приморского края" на 2013-2020</w:t>
      </w:r>
      <w:r w:rsidRPr="004201DA">
        <w:rPr>
          <w:rFonts w:ascii="Times New Roman" w:eastAsia="Times New Roman" w:hAnsi="Times New Roman" w:cs="Times New Roman"/>
          <w:b/>
          <w:sz w:val="28"/>
          <w:szCs w:val="28"/>
          <w:lang w:eastAsia="ru-RU"/>
        </w:rPr>
        <w:t xml:space="preserve"> годы</w:t>
      </w:r>
    </w:p>
    <w:p w:rsidR="001A3F50" w:rsidRPr="00575FEA" w:rsidRDefault="001A3F50" w:rsidP="001A3F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5FEA">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575FEA">
        <w:rPr>
          <w:rFonts w:ascii="Times New Roman" w:hAnsi="Times New Roman" w:cs="Times New Roman"/>
          <w:sz w:val="28"/>
          <w:szCs w:val="28"/>
        </w:rPr>
        <w:t xml:space="preserve">департамент гражданской защиты Приморского края, </w:t>
      </w:r>
      <w:r>
        <w:rPr>
          <w:rFonts w:ascii="Times New Roman" w:eastAsia="Times New Roman" w:hAnsi="Times New Roman" w:cs="Times New Roman"/>
          <w:sz w:val="28"/>
          <w:szCs w:val="28"/>
          <w:lang w:eastAsia="ru-RU"/>
        </w:rPr>
        <w:t>соисполнителями –</w:t>
      </w:r>
      <w:r w:rsidRPr="00575FEA">
        <w:rPr>
          <w:rFonts w:ascii="Times New Roman" w:eastAsia="Times New Roman" w:hAnsi="Times New Roman" w:cs="Times New Roman"/>
          <w:sz w:val="28"/>
          <w:szCs w:val="28"/>
          <w:lang w:eastAsia="ru-RU"/>
        </w:rPr>
        <w:t xml:space="preserve"> 11 главных распорядителей бюджетных средств. </w:t>
      </w:r>
    </w:p>
    <w:p w:rsidR="001A3F50" w:rsidRDefault="001A3F50" w:rsidP="001A3F50">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Законопроектом на 201</w:t>
      </w:r>
      <w:r>
        <w:rPr>
          <w:rFonts w:ascii="Times New Roman" w:hAnsi="Times New Roman" w:cs="Times New Roman"/>
          <w:sz w:val="28"/>
          <w:szCs w:val="28"/>
        </w:rPr>
        <w:t>7</w:t>
      </w:r>
      <w:r w:rsidRPr="00F27159">
        <w:rPr>
          <w:rFonts w:ascii="Times New Roman" w:hAnsi="Times New Roman" w:cs="Times New Roman"/>
          <w:sz w:val="28"/>
          <w:szCs w:val="28"/>
        </w:rPr>
        <w:t xml:space="preserve"> год предусмотрены бюджетные ассигнования в объеме </w:t>
      </w:r>
      <w:r>
        <w:rPr>
          <w:rFonts w:ascii="Times New Roman" w:hAnsi="Times New Roman" w:cs="Times New Roman"/>
          <w:sz w:val="28"/>
          <w:szCs w:val="28"/>
        </w:rPr>
        <w:t>1084,8</w:t>
      </w:r>
      <w:r w:rsidRPr="00F27159">
        <w:rPr>
          <w:rFonts w:ascii="Times New Roman" w:hAnsi="Times New Roman" w:cs="Times New Roman"/>
          <w:sz w:val="28"/>
          <w:szCs w:val="28"/>
        </w:rPr>
        <w:t xml:space="preserve"> млн рублей за счет средств краевого бюджет</w:t>
      </w:r>
      <w:r>
        <w:rPr>
          <w:rFonts w:ascii="Times New Roman" w:hAnsi="Times New Roman" w:cs="Times New Roman"/>
          <w:sz w:val="28"/>
          <w:szCs w:val="28"/>
        </w:rPr>
        <w:t>а, что ниже на 21,4 млн рублей уровня 2016 года. Расходы на 2018 год снижены к уровню предыдущего года на 17,5 млн рублей (1067,3 млн рублей), на 2019 год запланированы на уровне 2018 года (1067,3 млн рублей).</w:t>
      </w:r>
    </w:p>
    <w:p w:rsidR="001A3F50" w:rsidRPr="00A237BA" w:rsidRDefault="001A3F50" w:rsidP="001A3F50">
      <w:pPr>
        <w:spacing w:after="0" w:line="240" w:lineRule="auto"/>
        <w:ind w:firstLine="709"/>
        <w:contextualSpacing/>
        <w:jc w:val="right"/>
        <w:rPr>
          <w:rFonts w:ascii="Times New Roman" w:hAnsi="Times New Roman" w:cs="Times New Roman"/>
          <w:sz w:val="24"/>
          <w:szCs w:val="24"/>
        </w:rPr>
      </w:pPr>
      <w:r w:rsidRPr="00A237BA">
        <w:rPr>
          <w:rFonts w:ascii="Times New Roman" w:hAnsi="Times New Roman" w:cs="Times New Roman"/>
          <w:sz w:val="24"/>
          <w:szCs w:val="24"/>
        </w:rPr>
        <w:t>(млн рублей)</w:t>
      </w:r>
    </w:p>
    <w:tbl>
      <w:tblPr>
        <w:tblW w:w="9436" w:type="dxa"/>
        <w:tblInd w:w="93" w:type="dxa"/>
        <w:tblLayout w:type="fixed"/>
        <w:tblLook w:val="04A0" w:firstRow="1" w:lastRow="0" w:firstColumn="1" w:lastColumn="0" w:noHBand="0" w:noVBand="1"/>
      </w:tblPr>
      <w:tblGrid>
        <w:gridCol w:w="1858"/>
        <w:gridCol w:w="992"/>
        <w:gridCol w:w="851"/>
        <w:gridCol w:w="850"/>
        <w:gridCol w:w="851"/>
        <w:gridCol w:w="785"/>
        <w:gridCol w:w="620"/>
        <w:gridCol w:w="721"/>
        <w:gridCol w:w="640"/>
        <w:gridCol w:w="701"/>
        <w:gridCol w:w="567"/>
      </w:tblGrid>
      <w:tr w:rsidR="001A3F50" w:rsidRPr="00F41A20" w:rsidTr="001A3F50">
        <w:trPr>
          <w:trHeight w:val="42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Наименование ГП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ind w:right="-108"/>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Закон Приморского края</w:t>
            </w:r>
            <w:r>
              <w:rPr>
                <w:rFonts w:ascii="Times New Roman" w:eastAsia="Times New Roman" w:hAnsi="Times New Roman" w:cs="Times New Roman"/>
                <w:color w:val="000000"/>
                <w:sz w:val="18"/>
                <w:szCs w:val="18"/>
                <w:lang w:eastAsia="ru-RU"/>
              </w:rPr>
              <w:t xml:space="preserve"> </w:t>
            </w:r>
            <w:r w:rsidRPr="00F41A20">
              <w:rPr>
                <w:rFonts w:ascii="Times New Roman" w:eastAsia="Times New Roman" w:hAnsi="Times New Roman" w:cs="Times New Roman"/>
                <w:color w:val="000000"/>
                <w:sz w:val="18"/>
                <w:szCs w:val="18"/>
                <w:lang w:eastAsia="ru-RU"/>
              </w:rPr>
              <w:t>на 2016 год  (7 изменения)</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Законопроект</w:t>
            </w:r>
          </w:p>
        </w:tc>
        <w:tc>
          <w:tcPr>
            <w:tcW w:w="4034" w:type="dxa"/>
            <w:gridSpan w:val="6"/>
            <w:tcBorders>
              <w:top w:val="single" w:sz="4" w:space="0" w:color="auto"/>
              <w:left w:val="nil"/>
              <w:bottom w:val="single" w:sz="4" w:space="0" w:color="auto"/>
              <w:right w:val="single" w:sz="4" w:space="0" w:color="auto"/>
            </w:tcBorders>
            <w:shd w:val="clear" w:color="auto" w:fill="auto"/>
            <w:noWrap/>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Темпы роста (снижения) расходов</w:t>
            </w:r>
          </w:p>
        </w:tc>
      </w:tr>
      <w:tr w:rsidR="001A3F50" w:rsidRPr="00F41A20" w:rsidTr="001A3F50">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на 2017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на 2018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на 2019 год</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2017/2016</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2018/2017</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2019/2018</w:t>
            </w:r>
          </w:p>
        </w:tc>
      </w:tr>
      <w:tr w:rsidR="001A3F50" w:rsidRPr="00F41A20" w:rsidTr="001A3F50">
        <w:trPr>
          <w:trHeight w:val="10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A3F50" w:rsidRPr="00F41A20"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785"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сумма</w:t>
            </w:r>
          </w:p>
        </w:tc>
        <w:tc>
          <w:tcPr>
            <w:tcW w:w="620" w:type="dxa"/>
            <w:tcBorders>
              <w:top w:val="nil"/>
              <w:left w:val="nil"/>
              <w:bottom w:val="single" w:sz="4" w:space="0" w:color="auto"/>
              <w:right w:val="single" w:sz="4" w:space="0" w:color="auto"/>
            </w:tcBorders>
            <w:shd w:val="clear" w:color="auto" w:fill="auto"/>
            <w:noWrap/>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w:t>
            </w:r>
          </w:p>
        </w:tc>
        <w:tc>
          <w:tcPr>
            <w:tcW w:w="721"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сумма</w:t>
            </w:r>
          </w:p>
        </w:tc>
        <w:tc>
          <w:tcPr>
            <w:tcW w:w="640" w:type="dxa"/>
            <w:tcBorders>
              <w:top w:val="nil"/>
              <w:left w:val="nil"/>
              <w:bottom w:val="single" w:sz="4" w:space="0" w:color="auto"/>
              <w:right w:val="single" w:sz="4" w:space="0" w:color="auto"/>
            </w:tcBorders>
            <w:shd w:val="clear" w:color="auto" w:fill="auto"/>
            <w:noWrap/>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w:t>
            </w:r>
          </w:p>
        </w:tc>
        <w:tc>
          <w:tcPr>
            <w:tcW w:w="701"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1A3F50" w:rsidRPr="00F41A20"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w:t>
            </w:r>
          </w:p>
        </w:tc>
      </w:tr>
      <w:tr w:rsidR="001A3F50" w:rsidRPr="00F41A20" w:rsidTr="001A3F50">
        <w:trPr>
          <w:trHeight w:val="2040"/>
        </w:trPr>
        <w:tc>
          <w:tcPr>
            <w:tcW w:w="1858" w:type="dxa"/>
            <w:tcBorders>
              <w:top w:val="nil"/>
              <w:left w:val="single" w:sz="4" w:space="0" w:color="auto"/>
              <w:bottom w:val="single" w:sz="4" w:space="0" w:color="auto"/>
              <w:right w:val="single" w:sz="4" w:space="0" w:color="auto"/>
            </w:tcBorders>
            <w:shd w:val="clear" w:color="auto" w:fill="auto"/>
            <w:hideMark/>
          </w:tcPr>
          <w:p w:rsidR="001A3F50" w:rsidRPr="00F41A20" w:rsidRDefault="001A3F50" w:rsidP="001A3F50">
            <w:pPr>
              <w:spacing w:after="0" w:line="240" w:lineRule="auto"/>
              <w:rPr>
                <w:rFonts w:ascii="Times New Roman" w:eastAsia="Times New Roman" w:hAnsi="Times New Roman" w:cs="Times New Roman"/>
                <w:b/>
                <w:bCs/>
                <w:color w:val="000000"/>
                <w:sz w:val="20"/>
                <w:szCs w:val="20"/>
                <w:lang w:eastAsia="ru-RU"/>
              </w:rPr>
            </w:pPr>
            <w:r w:rsidRPr="00C52068">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p>
        </w:tc>
        <w:tc>
          <w:tcPr>
            <w:tcW w:w="992"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1106,2</w:t>
            </w:r>
          </w:p>
        </w:tc>
        <w:tc>
          <w:tcPr>
            <w:tcW w:w="851"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1084,8</w:t>
            </w:r>
          </w:p>
        </w:tc>
        <w:tc>
          <w:tcPr>
            <w:tcW w:w="850"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1067,3</w:t>
            </w:r>
          </w:p>
        </w:tc>
        <w:tc>
          <w:tcPr>
            <w:tcW w:w="851"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1067,3</w:t>
            </w:r>
          </w:p>
        </w:tc>
        <w:tc>
          <w:tcPr>
            <w:tcW w:w="785"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-21,</w:t>
            </w:r>
            <w:r>
              <w:rPr>
                <w:rFonts w:ascii="Times New Roman" w:eastAsia="Times New Roman" w:hAnsi="Times New Roman" w:cs="Times New Roman"/>
                <w:color w:val="000000"/>
                <w:sz w:val="18"/>
                <w:szCs w:val="18"/>
                <w:lang w:eastAsia="ru-RU"/>
              </w:rPr>
              <w:t>4</w:t>
            </w:r>
          </w:p>
        </w:tc>
        <w:tc>
          <w:tcPr>
            <w:tcW w:w="620"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98,1</w:t>
            </w:r>
          </w:p>
        </w:tc>
        <w:tc>
          <w:tcPr>
            <w:tcW w:w="721"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-17,5</w:t>
            </w:r>
          </w:p>
        </w:tc>
        <w:tc>
          <w:tcPr>
            <w:tcW w:w="640" w:type="dxa"/>
            <w:tcBorders>
              <w:top w:val="nil"/>
              <w:left w:val="nil"/>
              <w:bottom w:val="single" w:sz="4" w:space="0" w:color="auto"/>
              <w:right w:val="single" w:sz="4" w:space="0" w:color="auto"/>
            </w:tcBorders>
            <w:shd w:val="clear" w:color="auto" w:fill="auto"/>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98,4</w:t>
            </w:r>
          </w:p>
        </w:tc>
        <w:tc>
          <w:tcPr>
            <w:tcW w:w="701" w:type="dxa"/>
            <w:tcBorders>
              <w:top w:val="nil"/>
              <w:left w:val="nil"/>
              <w:bottom w:val="single" w:sz="4" w:space="0" w:color="auto"/>
              <w:right w:val="single" w:sz="4" w:space="0" w:color="auto"/>
            </w:tcBorders>
            <w:shd w:val="clear" w:color="auto" w:fill="auto"/>
            <w:noWrap/>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F41A20">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1A3F50" w:rsidRPr="00F41A20" w:rsidRDefault="001A3F50" w:rsidP="001A3F50">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bl>
    <w:p w:rsidR="001A3F50" w:rsidRDefault="001A3F50" w:rsidP="001A3F50">
      <w:pPr>
        <w:spacing w:after="0" w:line="240" w:lineRule="auto"/>
        <w:ind w:firstLine="709"/>
        <w:contextualSpacing/>
        <w:jc w:val="both"/>
        <w:rPr>
          <w:rFonts w:ascii="Times New Roman" w:hAnsi="Times New Roman" w:cs="Times New Roman"/>
          <w:sz w:val="28"/>
          <w:szCs w:val="28"/>
        </w:rPr>
      </w:pPr>
    </w:p>
    <w:p w:rsidR="001A3F50" w:rsidRPr="00575FEA" w:rsidRDefault="001A3F50" w:rsidP="001A3F50">
      <w:pPr>
        <w:spacing w:after="0" w:line="240" w:lineRule="auto"/>
        <w:ind w:firstLine="709"/>
        <w:jc w:val="both"/>
        <w:rPr>
          <w:rFonts w:ascii="Times New Roman" w:eastAsia="Times New Roman" w:hAnsi="Times New Roman" w:cs="Times New Roman"/>
          <w:sz w:val="28"/>
          <w:szCs w:val="28"/>
          <w:lang w:eastAsia="ru-RU"/>
        </w:rPr>
      </w:pPr>
      <w:r w:rsidRPr="00345BB8">
        <w:rPr>
          <w:rFonts w:ascii="Times New Roman" w:hAnsi="Times New Roman" w:cs="Times New Roman"/>
          <w:sz w:val="28"/>
          <w:szCs w:val="28"/>
        </w:rPr>
        <w:t xml:space="preserve">Расходы краевого бюджета на исполнение мероприятий ГП в 2017 году </w:t>
      </w:r>
      <w:r w:rsidRPr="00345BB8">
        <w:rPr>
          <w:rFonts w:ascii="Times New Roman" w:eastAsia="Times New Roman" w:hAnsi="Times New Roman" w:cs="Times New Roman"/>
          <w:sz w:val="28"/>
          <w:szCs w:val="28"/>
          <w:lang w:eastAsia="ru-RU"/>
        </w:rPr>
        <w:t xml:space="preserve">распределены между </w:t>
      </w:r>
      <w:r w:rsidRPr="00345BB8">
        <w:rPr>
          <w:rFonts w:ascii="Times New Roman" w:hAnsi="Times New Roman" w:cs="Times New Roman"/>
          <w:sz w:val="28"/>
          <w:szCs w:val="28"/>
        </w:rPr>
        <w:t>департаментом гражданской защиты Приморского края</w:t>
      </w:r>
      <w:r w:rsidRPr="00345BB8">
        <w:rPr>
          <w:rFonts w:ascii="Times New Roman" w:eastAsia="Times New Roman" w:hAnsi="Times New Roman" w:cs="Times New Roman"/>
          <w:sz w:val="28"/>
          <w:szCs w:val="28"/>
          <w:lang w:eastAsia="ru-RU"/>
        </w:rPr>
        <w:t xml:space="preserve"> (1060,2 млн рублей), департаментом по жилищно-коммунальному хозяйству и топливным ресурсам Приморского края (6,7 млн рублей), департаментом сельского хозяйства и продовольствия Приморского края (12,7 млн рублей), департаментом информационной политики Приморского края (2,2 млн рублей), департаментом труда и социального развития Приморского края (1,2 млн рублей), департаментом здравоохранения Приморского края (0,6 млн рублей), государственной ветеринарной инспекцией Приморского края (1,1 млн рублей), департаментом градостроительства Приморского края (0,1 млн рублей).</w:t>
      </w:r>
    </w:p>
    <w:p w:rsidR="001A3F50" w:rsidRDefault="001A3F50" w:rsidP="001A3F50">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lastRenderedPageBreak/>
        <w:t>Распределение бюджетных ассигнований на финансовое обеспечение ГП в разрезе подпрограмм на 201</w:t>
      </w:r>
      <w:r>
        <w:rPr>
          <w:rFonts w:ascii="Times New Roman" w:hAnsi="Times New Roman" w:cs="Times New Roman"/>
          <w:sz w:val="28"/>
          <w:szCs w:val="28"/>
        </w:rPr>
        <w:t>7</w:t>
      </w:r>
      <w:r w:rsidRPr="00575FEA">
        <w:rPr>
          <w:rFonts w:ascii="Times New Roman" w:hAnsi="Times New Roman" w:cs="Times New Roman"/>
          <w:sz w:val="28"/>
          <w:szCs w:val="28"/>
        </w:rPr>
        <w:t> год к уровню расходов 201</w:t>
      </w:r>
      <w:r>
        <w:rPr>
          <w:rFonts w:ascii="Times New Roman" w:hAnsi="Times New Roman" w:cs="Times New Roman"/>
          <w:sz w:val="28"/>
          <w:szCs w:val="28"/>
        </w:rPr>
        <w:t>6</w:t>
      </w:r>
      <w:r w:rsidRPr="00575FEA">
        <w:rPr>
          <w:rFonts w:ascii="Times New Roman" w:hAnsi="Times New Roman" w:cs="Times New Roman"/>
          <w:sz w:val="28"/>
          <w:szCs w:val="28"/>
        </w:rPr>
        <w:t> года приведено в таблице.</w:t>
      </w:r>
    </w:p>
    <w:p w:rsidR="001A3F50" w:rsidRDefault="001A3F50" w:rsidP="001A3F50">
      <w:pPr>
        <w:spacing w:after="0" w:line="240" w:lineRule="auto"/>
        <w:ind w:firstLine="708"/>
        <w:jc w:val="right"/>
        <w:outlineLvl w:val="4"/>
        <w:rPr>
          <w:rFonts w:ascii="Times New Roman" w:eastAsia="Times New Roman" w:hAnsi="Times New Roman" w:cs="Times New Roman"/>
          <w:sz w:val="24"/>
          <w:szCs w:val="24"/>
          <w:lang w:eastAsia="ru-RU"/>
        </w:rPr>
      </w:pPr>
      <w:r w:rsidRPr="00913135">
        <w:rPr>
          <w:rFonts w:ascii="Times New Roman" w:eastAsia="Times New Roman" w:hAnsi="Times New Roman" w:cs="Times New Roman"/>
          <w:sz w:val="24"/>
          <w:szCs w:val="24"/>
          <w:lang w:eastAsia="ru-RU"/>
        </w:rPr>
        <w:t>(млн рублей)</w:t>
      </w:r>
    </w:p>
    <w:tbl>
      <w:tblPr>
        <w:tblW w:w="9654" w:type="dxa"/>
        <w:tblInd w:w="93" w:type="dxa"/>
        <w:tblLook w:val="04A0" w:firstRow="1" w:lastRow="0" w:firstColumn="1" w:lastColumn="0" w:noHBand="0" w:noVBand="1"/>
      </w:tblPr>
      <w:tblGrid>
        <w:gridCol w:w="5118"/>
        <w:gridCol w:w="1362"/>
        <w:gridCol w:w="1390"/>
        <w:gridCol w:w="1784"/>
      </w:tblGrid>
      <w:tr w:rsidR="001A3F50" w:rsidRPr="001107D0" w:rsidTr="00C52068">
        <w:trPr>
          <w:trHeight w:val="5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F50" w:rsidRPr="001107D0"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 xml:space="preserve">Наименование </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1A3F50" w:rsidRPr="001107D0"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Закон Приморского края на 2016 год (7 изменения)</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A3F50" w:rsidRPr="001107D0"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Законопроект на 2017 год</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C52068"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 xml:space="preserve">Отклонения </w:t>
            </w:r>
          </w:p>
          <w:p w:rsidR="00C52068"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 xml:space="preserve">(+ увеличение,  </w:t>
            </w:r>
          </w:p>
          <w:p w:rsidR="001A3F50" w:rsidRPr="001107D0"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 снижение</w:t>
            </w:r>
          </w:p>
        </w:tc>
      </w:tr>
      <w:tr w:rsidR="001A3F50" w:rsidRPr="001107D0" w:rsidTr="00C52068">
        <w:trPr>
          <w:trHeight w:val="966"/>
        </w:trPr>
        <w:tc>
          <w:tcPr>
            <w:tcW w:w="5118" w:type="dxa"/>
            <w:tcBorders>
              <w:top w:val="nil"/>
              <w:left w:val="single" w:sz="4" w:space="0" w:color="auto"/>
              <w:bottom w:val="single" w:sz="4" w:space="0" w:color="auto"/>
              <w:right w:val="single" w:sz="4" w:space="0" w:color="auto"/>
            </w:tcBorders>
            <w:shd w:val="clear" w:color="auto" w:fill="auto"/>
            <w:hideMark/>
          </w:tcPr>
          <w:p w:rsidR="001A3F50" w:rsidRPr="001107D0" w:rsidRDefault="001A3F50" w:rsidP="001A3F50">
            <w:pPr>
              <w:spacing w:after="0" w:line="240" w:lineRule="auto"/>
              <w:rPr>
                <w:rFonts w:ascii="Times New Roman" w:eastAsia="Times New Roman" w:hAnsi="Times New Roman" w:cs="Times New Roman"/>
                <w:b/>
                <w:bCs/>
                <w:color w:val="000000"/>
                <w:sz w:val="20"/>
                <w:szCs w:val="20"/>
                <w:lang w:eastAsia="ru-RU"/>
              </w:rPr>
            </w:pPr>
            <w:r w:rsidRPr="001107D0">
              <w:rPr>
                <w:rFonts w:ascii="Times New Roman" w:eastAsia="Times New Roman" w:hAnsi="Times New Roman" w:cs="Times New Roman"/>
                <w:b/>
                <w:bCs/>
                <w:color w:val="000000"/>
                <w:sz w:val="20"/>
                <w:szCs w:val="20"/>
                <w:lang w:eastAsia="ru-RU"/>
              </w:rPr>
              <w:t>ГП "Защита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p>
        </w:tc>
        <w:tc>
          <w:tcPr>
            <w:tcW w:w="1362"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b/>
                <w:bCs/>
                <w:color w:val="000000"/>
                <w:sz w:val="20"/>
                <w:szCs w:val="20"/>
                <w:lang w:eastAsia="ru-RU"/>
              </w:rPr>
            </w:pPr>
            <w:r w:rsidRPr="001107D0">
              <w:rPr>
                <w:rFonts w:ascii="Times New Roman" w:eastAsia="Times New Roman" w:hAnsi="Times New Roman" w:cs="Times New Roman"/>
                <w:b/>
                <w:bCs/>
                <w:color w:val="000000"/>
                <w:sz w:val="20"/>
                <w:szCs w:val="20"/>
                <w:lang w:eastAsia="ru-RU"/>
              </w:rPr>
              <w:t>1 106,2</w:t>
            </w:r>
          </w:p>
        </w:tc>
        <w:tc>
          <w:tcPr>
            <w:tcW w:w="1390"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b/>
                <w:bCs/>
                <w:color w:val="000000"/>
                <w:sz w:val="20"/>
                <w:szCs w:val="20"/>
                <w:lang w:eastAsia="ru-RU"/>
              </w:rPr>
            </w:pPr>
            <w:r w:rsidRPr="001107D0">
              <w:rPr>
                <w:rFonts w:ascii="Times New Roman" w:eastAsia="Times New Roman" w:hAnsi="Times New Roman" w:cs="Times New Roman"/>
                <w:b/>
                <w:bCs/>
                <w:color w:val="000000"/>
                <w:sz w:val="20"/>
                <w:szCs w:val="20"/>
                <w:lang w:eastAsia="ru-RU"/>
              </w:rPr>
              <w:t>1 084,8</w:t>
            </w:r>
          </w:p>
        </w:tc>
        <w:tc>
          <w:tcPr>
            <w:tcW w:w="1784"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b/>
                <w:bCs/>
                <w:color w:val="000000"/>
                <w:sz w:val="20"/>
                <w:szCs w:val="20"/>
                <w:lang w:eastAsia="ru-RU"/>
              </w:rPr>
            </w:pPr>
            <w:r w:rsidRPr="001107D0">
              <w:rPr>
                <w:rFonts w:ascii="Times New Roman" w:eastAsia="Times New Roman" w:hAnsi="Times New Roman" w:cs="Times New Roman"/>
                <w:b/>
                <w:bCs/>
                <w:color w:val="000000"/>
                <w:sz w:val="20"/>
                <w:szCs w:val="20"/>
                <w:lang w:eastAsia="ru-RU"/>
              </w:rPr>
              <w:t>-21,4</w:t>
            </w:r>
          </w:p>
        </w:tc>
      </w:tr>
      <w:tr w:rsidR="001A3F50" w:rsidRPr="001107D0" w:rsidTr="00C52068">
        <w:trPr>
          <w:trHeight w:val="367"/>
        </w:trPr>
        <w:tc>
          <w:tcPr>
            <w:tcW w:w="5118" w:type="dxa"/>
            <w:tcBorders>
              <w:top w:val="nil"/>
              <w:left w:val="single" w:sz="4" w:space="0" w:color="auto"/>
              <w:bottom w:val="single" w:sz="4" w:space="0" w:color="auto"/>
              <w:right w:val="single" w:sz="4" w:space="0" w:color="auto"/>
            </w:tcBorders>
            <w:shd w:val="clear" w:color="auto" w:fill="auto"/>
            <w:hideMark/>
          </w:tcPr>
          <w:p w:rsidR="001A3F50" w:rsidRPr="001107D0" w:rsidRDefault="001A3F50" w:rsidP="001A3F50">
            <w:pPr>
              <w:spacing w:after="0" w:line="240" w:lineRule="auto"/>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Подпрограмма "Снижение рисков и смягчение последствий чрезвычайных ситуаций природного и техногенного характера в Приморском крае"</w:t>
            </w:r>
          </w:p>
        </w:tc>
        <w:tc>
          <w:tcPr>
            <w:tcW w:w="1362"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199,4</w:t>
            </w:r>
          </w:p>
        </w:tc>
        <w:tc>
          <w:tcPr>
            <w:tcW w:w="1390"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181,6</w:t>
            </w:r>
          </w:p>
        </w:tc>
        <w:tc>
          <w:tcPr>
            <w:tcW w:w="1784"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-17,8</w:t>
            </w:r>
          </w:p>
        </w:tc>
      </w:tr>
      <w:tr w:rsidR="001A3F50" w:rsidRPr="001107D0" w:rsidTr="00C52068">
        <w:trPr>
          <w:trHeight w:val="79"/>
        </w:trPr>
        <w:tc>
          <w:tcPr>
            <w:tcW w:w="5118" w:type="dxa"/>
            <w:tcBorders>
              <w:top w:val="nil"/>
              <w:left w:val="single" w:sz="4" w:space="0" w:color="auto"/>
              <w:bottom w:val="single" w:sz="4" w:space="0" w:color="auto"/>
              <w:right w:val="single" w:sz="4" w:space="0" w:color="auto"/>
            </w:tcBorders>
            <w:shd w:val="clear" w:color="auto" w:fill="auto"/>
            <w:hideMark/>
          </w:tcPr>
          <w:p w:rsidR="001A3F50" w:rsidRPr="001107D0" w:rsidRDefault="001A3F50" w:rsidP="001A3F50">
            <w:pPr>
              <w:spacing w:after="0" w:line="240" w:lineRule="auto"/>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Подпрограмма "Пожарная безопасность"</w:t>
            </w:r>
          </w:p>
        </w:tc>
        <w:tc>
          <w:tcPr>
            <w:tcW w:w="1362"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906,8</w:t>
            </w:r>
          </w:p>
        </w:tc>
        <w:tc>
          <w:tcPr>
            <w:tcW w:w="1390"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903,2</w:t>
            </w:r>
          </w:p>
        </w:tc>
        <w:tc>
          <w:tcPr>
            <w:tcW w:w="1784" w:type="dxa"/>
            <w:tcBorders>
              <w:top w:val="nil"/>
              <w:left w:val="nil"/>
              <w:bottom w:val="single" w:sz="4" w:space="0" w:color="auto"/>
              <w:right w:val="single" w:sz="4" w:space="0" w:color="auto"/>
            </w:tcBorders>
            <w:shd w:val="clear" w:color="auto" w:fill="auto"/>
            <w:hideMark/>
          </w:tcPr>
          <w:p w:rsidR="001A3F50" w:rsidRPr="001107D0"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107D0">
              <w:rPr>
                <w:rFonts w:ascii="Times New Roman" w:eastAsia="Times New Roman" w:hAnsi="Times New Roman" w:cs="Times New Roman"/>
                <w:color w:val="000000"/>
                <w:sz w:val="20"/>
                <w:szCs w:val="20"/>
                <w:lang w:eastAsia="ru-RU"/>
              </w:rPr>
              <w:t>-3,6</w:t>
            </w:r>
          </w:p>
        </w:tc>
      </w:tr>
    </w:tbl>
    <w:p w:rsidR="001A3F50" w:rsidRDefault="001A3F50" w:rsidP="001A3F50">
      <w:pPr>
        <w:spacing w:after="0" w:line="240" w:lineRule="auto"/>
        <w:ind w:firstLine="708"/>
        <w:jc w:val="both"/>
        <w:rPr>
          <w:rFonts w:ascii="Times New Roman" w:hAnsi="Times New Roman" w:cs="Times New Roman"/>
          <w:b/>
          <w:i/>
          <w:sz w:val="28"/>
          <w:szCs w:val="28"/>
        </w:rPr>
      </w:pPr>
    </w:p>
    <w:p w:rsidR="001A3F50" w:rsidRPr="00745ACA" w:rsidRDefault="001A3F50" w:rsidP="001A3F50">
      <w:pPr>
        <w:spacing w:after="0" w:line="240" w:lineRule="auto"/>
        <w:ind w:firstLine="709"/>
        <w:jc w:val="both"/>
        <w:rPr>
          <w:rFonts w:ascii="Times New Roman" w:eastAsia="Times New Roman" w:hAnsi="Times New Roman" w:cs="Times New Roman"/>
          <w:b/>
          <w:i/>
          <w:sz w:val="28"/>
          <w:szCs w:val="28"/>
          <w:lang w:eastAsia="ru-RU"/>
        </w:rPr>
      </w:pPr>
      <w:r w:rsidRPr="00575FEA">
        <w:rPr>
          <w:rFonts w:ascii="Times New Roman" w:eastAsia="Calibri" w:hAnsi="Times New Roman" w:cs="Times New Roman"/>
          <w:b/>
          <w:i/>
          <w:sz w:val="28"/>
          <w:szCs w:val="28"/>
        </w:rPr>
        <w:t>Н</w:t>
      </w:r>
      <w:r w:rsidRPr="00575FEA">
        <w:rPr>
          <w:rFonts w:ascii="Times New Roman" w:eastAsia="Times New Roman" w:hAnsi="Times New Roman" w:cs="Times New Roman"/>
          <w:b/>
          <w:i/>
          <w:sz w:val="28"/>
          <w:szCs w:val="28"/>
          <w:lang w:eastAsia="ru-RU"/>
        </w:rPr>
        <w:t>е предусмотрены на 201</w:t>
      </w:r>
      <w:r>
        <w:rPr>
          <w:rFonts w:ascii="Times New Roman" w:eastAsia="Times New Roman" w:hAnsi="Times New Roman" w:cs="Times New Roman"/>
          <w:b/>
          <w:i/>
          <w:sz w:val="28"/>
          <w:szCs w:val="28"/>
          <w:lang w:eastAsia="ru-RU"/>
        </w:rPr>
        <w:t>7</w:t>
      </w:r>
      <w:r w:rsidRPr="00575FEA">
        <w:rPr>
          <w:rFonts w:ascii="Times New Roman" w:eastAsia="Times New Roman" w:hAnsi="Times New Roman" w:cs="Times New Roman"/>
          <w:b/>
          <w:i/>
          <w:sz w:val="28"/>
          <w:szCs w:val="28"/>
          <w:lang w:eastAsia="ru-RU"/>
        </w:rPr>
        <w:t xml:space="preserve"> год по сравнению с 201</w:t>
      </w:r>
      <w:r>
        <w:rPr>
          <w:rFonts w:ascii="Times New Roman" w:eastAsia="Times New Roman" w:hAnsi="Times New Roman" w:cs="Times New Roman"/>
          <w:b/>
          <w:i/>
          <w:sz w:val="28"/>
          <w:szCs w:val="28"/>
          <w:lang w:eastAsia="ru-RU"/>
        </w:rPr>
        <w:t xml:space="preserve">6 годом расходы за </w:t>
      </w:r>
      <w:r w:rsidRPr="00745ACA">
        <w:rPr>
          <w:rFonts w:ascii="Times New Roman" w:eastAsia="Times New Roman" w:hAnsi="Times New Roman" w:cs="Times New Roman"/>
          <w:b/>
          <w:i/>
          <w:sz w:val="28"/>
          <w:szCs w:val="28"/>
          <w:lang w:eastAsia="ru-RU"/>
        </w:rPr>
        <w:t>за счет:</w:t>
      </w:r>
    </w:p>
    <w:p w:rsidR="001A3F50" w:rsidRDefault="001A3F50" w:rsidP="001A3F5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федеральных средств:</w:t>
      </w:r>
    </w:p>
    <w:p w:rsidR="001A3F50" w:rsidRDefault="001A3F50" w:rsidP="001A3F50">
      <w:pPr>
        <w:spacing w:after="0" w:line="240" w:lineRule="auto"/>
        <w:ind w:firstLine="709"/>
        <w:jc w:val="both"/>
        <w:rPr>
          <w:rFonts w:ascii="Times New Roman" w:hAnsi="Times New Roman" w:cs="Times New Roman"/>
          <w:i/>
          <w:sz w:val="28"/>
          <w:szCs w:val="28"/>
        </w:rPr>
      </w:pPr>
      <w:r w:rsidRPr="000E79A4">
        <w:rPr>
          <w:rFonts w:ascii="Times New Roman" w:eastAsia="Times New Roman" w:hAnsi="Times New Roman" w:cs="Times New Roman"/>
          <w:sz w:val="28"/>
          <w:szCs w:val="28"/>
          <w:lang w:eastAsia="ru-RU"/>
        </w:rPr>
        <w:t>субсидии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w:t>
      </w:r>
      <w:r>
        <w:rPr>
          <w:rFonts w:ascii="Times New Roman" w:eastAsia="Times New Roman" w:hAnsi="Times New Roman" w:cs="Times New Roman"/>
          <w:sz w:val="28"/>
          <w:szCs w:val="28"/>
          <w:lang w:eastAsia="ru-RU"/>
        </w:rPr>
        <w:t xml:space="preserve"> (в 2016 году – 19,6 млн рублей). </w:t>
      </w:r>
      <w:r w:rsidRPr="005874C3">
        <w:rPr>
          <w:rFonts w:ascii="Times New Roman" w:eastAsia="Times New Roman" w:hAnsi="Times New Roman" w:cs="Times New Roman"/>
          <w:i/>
          <w:sz w:val="28"/>
          <w:szCs w:val="28"/>
          <w:lang w:eastAsia="ru-RU"/>
        </w:rPr>
        <w:t xml:space="preserve">Справочно: </w:t>
      </w:r>
      <w:r w:rsidR="0054716C">
        <w:rPr>
          <w:rFonts w:ascii="Times New Roman" w:hAnsi="Times New Roman" w:cs="Times New Roman"/>
          <w:i/>
          <w:sz w:val="28"/>
          <w:szCs w:val="28"/>
        </w:rPr>
        <w:t>п</w:t>
      </w:r>
      <w:r>
        <w:rPr>
          <w:rFonts w:ascii="Times New Roman" w:hAnsi="Times New Roman" w:cs="Times New Roman"/>
          <w:i/>
          <w:sz w:val="28"/>
          <w:szCs w:val="28"/>
        </w:rPr>
        <w:t xml:space="preserve">о информации департамента гражданской защиты Приморского края по состоянию на 01.10.2016 </w:t>
      </w:r>
      <w:r w:rsidRPr="005874C3">
        <w:rPr>
          <w:rFonts w:ascii="Times New Roman" w:hAnsi="Times New Roman" w:cs="Times New Roman"/>
          <w:i/>
          <w:sz w:val="28"/>
          <w:szCs w:val="28"/>
        </w:rPr>
        <w:t xml:space="preserve">проводится электронный аукцион с заключением государственного контракта на </w:t>
      </w:r>
      <w:r w:rsidRPr="005874C3">
        <w:rPr>
          <w:rFonts w:ascii="Times New Roman" w:hAnsi="Times New Roman"/>
          <w:bCs/>
          <w:i/>
          <w:sz w:val="30"/>
          <w:szCs w:val="30"/>
        </w:rPr>
        <w:t>поставку оборудования обработки и отображения информации программно-технического комплекса центра обработки вызовов для системы «ДДС-112 Приморского края» (в том числе монтаж и пуско-наладка оборудования программно-технического комплекса центра обработки в</w:t>
      </w:r>
      <w:r>
        <w:rPr>
          <w:rFonts w:ascii="Times New Roman" w:hAnsi="Times New Roman"/>
          <w:bCs/>
          <w:i/>
          <w:sz w:val="30"/>
          <w:szCs w:val="30"/>
        </w:rPr>
        <w:t>ызовов</w:t>
      </w:r>
      <w:r w:rsidR="00D161F2">
        <w:rPr>
          <w:rFonts w:ascii="Times New Roman" w:hAnsi="Times New Roman"/>
          <w:bCs/>
          <w:i/>
          <w:sz w:val="30"/>
          <w:szCs w:val="30"/>
        </w:rPr>
        <w:t>)</w:t>
      </w:r>
      <w:r>
        <w:rPr>
          <w:rFonts w:ascii="Times New Roman" w:hAnsi="Times New Roman"/>
          <w:bCs/>
          <w:i/>
          <w:sz w:val="30"/>
          <w:szCs w:val="30"/>
        </w:rPr>
        <w:t>;</w:t>
      </w:r>
      <w:r w:rsidRPr="005874C3">
        <w:rPr>
          <w:rFonts w:ascii="Times New Roman" w:hAnsi="Times New Roman" w:cs="Times New Roman"/>
          <w:i/>
          <w:sz w:val="28"/>
          <w:szCs w:val="28"/>
        </w:rPr>
        <w:t xml:space="preserve"> </w:t>
      </w:r>
    </w:p>
    <w:p w:rsidR="001A3F50" w:rsidRDefault="001A3F50" w:rsidP="001A3F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E79A4">
        <w:rPr>
          <w:rFonts w:ascii="Times New Roman" w:eastAsia="Times New Roman" w:hAnsi="Times New Roman" w:cs="Times New Roman"/>
          <w:sz w:val="28"/>
          <w:szCs w:val="28"/>
          <w:lang w:eastAsia="ru-RU"/>
        </w:rPr>
        <w:t>ероприятия по консервации сибиреязвенного захоронения на территории Приморского края (в том числе проектно-изыскательские работы)</w:t>
      </w:r>
      <w:r>
        <w:rPr>
          <w:rFonts w:ascii="Times New Roman" w:eastAsia="Times New Roman" w:hAnsi="Times New Roman" w:cs="Times New Roman"/>
          <w:sz w:val="28"/>
          <w:szCs w:val="28"/>
          <w:lang w:eastAsia="ru-RU"/>
        </w:rPr>
        <w:t xml:space="preserve"> (2,0 млн рублей);</w:t>
      </w:r>
    </w:p>
    <w:p w:rsidR="001A3F50" w:rsidRDefault="001A3F50" w:rsidP="001A3F50">
      <w:pPr>
        <w:spacing w:after="0" w:line="240" w:lineRule="auto"/>
        <w:ind w:firstLine="709"/>
        <w:jc w:val="both"/>
        <w:rPr>
          <w:rFonts w:ascii="Times New Roman" w:eastAsia="Times New Roman" w:hAnsi="Times New Roman" w:cs="Times New Roman"/>
          <w:b/>
          <w:sz w:val="28"/>
          <w:szCs w:val="28"/>
          <w:lang w:eastAsia="ru-RU"/>
        </w:rPr>
      </w:pPr>
      <w:r w:rsidRPr="000E79A4">
        <w:rPr>
          <w:rFonts w:ascii="Times New Roman" w:eastAsia="Times New Roman" w:hAnsi="Times New Roman" w:cs="Times New Roman"/>
          <w:b/>
          <w:sz w:val="28"/>
          <w:szCs w:val="28"/>
          <w:lang w:eastAsia="ru-RU"/>
        </w:rPr>
        <w:t>краевых средств</w:t>
      </w:r>
      <w:r>
        <w:rPr>
          <w:rFonts w:ascii="Times New Roman" w:eastAsia="Times New Roman" w:hAnsi="Times New Roman" w:cs="Times New Roman"/>
          <w:b/>
          <w:sz w:val="28"/>
          <w:szCs w:val="28"/>
          <w:lang w:eastAsia="ru-RU"/>
        </w:rPr>
        <w:t xml:space="preserve"> (исполнение указанных средств в 2016 году отсутствует, либо на низком уровне)</w:t>
      </w:r>
      <w:r w:rsidRPr="000E79A4">
        <w:rPr>
          <w:rFonts w:ascii="Times New Roman" w:eastAsia="Times New Roman" w:hAnsi="Times New Roman" w:cs="Times New Roman"/>
          <w:b/>
          <w:sz w:val="28"/>
          <w:szCs w:val="28"/>
          <w:lang w:eastAsia="ru-RU"/>
        </w:rPr>
        <w:t>:</w:t>
      </w:r>
    </w:p>
    <w:p w:rsidR="001A3F50" w:rsidRDefault="001A3F50" w:rsidP="001A3F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A19A9">
        <w:rPr>
          <w:rFonts w:ascii="Times New Roman" w:eastAsia="Times New Roman" w:hAnsi="Times New Roman" w:cs="Times New Roman"/>
          <w:sz w:val="28"/>
          <w:szCs w:val="28"/>
          <w:lang w:eastAsia="ru-RU"/>
        </w:rPr>
        <w:t>ероприятия по созданию и оснащению системы "ДДС-112 Приморского края", софинсируемые из федерального бюджета</w:t>
      </w:r>
      <w:r>
        <w:rPr>
          <w:rFonts w:ascii="Times New Roman" w:eastAsia="Times New Roman" w:hAnsi="Times New Roman" w:cs="Times New Roman"/>
          <w:sz w:val="28"/>
          <w:szCs w:val="28"/>
          <w:lang w:eastAsia="ru-RU"/>
        </w:rPr>
        <w:t xml:space="preserve"> (5,0 млн рублей). </w:t>
      </w:r>
      <w:r w:rsidRPr="00A50EA2">
        <w:rPr>
          <w:rFonts w:ascii="Times New Roman" w:eastAsia="Times New Roman" w:hAnsi="Times New Roman" w:cs="Times New Roman"/>
          <w:i/>
          <w:sz w:val="28"/>
          <w:szCs w:val="28"/>
          <w:lang w:eastAsia="ru-RU"/>
        </w:rPr>
        <w:t xml:space="preserve">Справочно: </w:t>
      </w:r>
      <w:r w:rsidR="0054716C">
        <w:rPr>
          <w:rFonts w:ascii="Times New Roman" w:hAnsi="Times New Roman" w:cs="Times New Roman"/>
          <w:i/>
          <w:sz w:val="28"/>
          <w:szCs w:val="28"/>
        </w:rPr>
        <w:t>п</w:t>
      </w:r>
      <w:r w:rsidRPr="00A50EA2">
        <w:rPr>
          <w:rFonts w:ascii="Times New Roman" w:hAnsi="Times New Roman" w:cs="Times New Roman"/>
          <w:i/>
          <w:sz w:val="28"/>
          <w:szCs w:val="28"/>
        </w:rPr>
        <w:t>о</w:t>
      </w:r>
      <w:r>
        <w:rPr>
          <w:rFonts w:ascii="Times New Roman" w:hAnsi="Times New Roman" w:cs="Times New Roman"/>
          <w:i/>
          <w:sz w:val="28"/>
          <w:szCs w:val="28"/>
        </w:rPr>
        <w:t xml:space="preserve"> информации департамента гражданской защиты Приморского края по состоянию на 01.10.2016 бюджетные средства не освоены, так как </w:t>
      </w:r>
      <w:r w:rsidRPr="00A50EA2">
        <w:rPr>
          <w:rFonts w:ascii="Times New Roman" w:eastAsia="Times New Roman" w:hAnsi="Times New Roman" w:cs="Times New Roman"/>
          <w:i/>
          <w:sz w:val="28"/>
          <w:szCs w:val="28"/>
          <w:lang w:eastAsia="ru-RU"/>
        </w:rPr>
        <w:t>государственный контракт планируется заключить в 4 квартале 2016 года;</w:t>
      </w:r>
    </w:p>
    <w:p w:rsidR="001A3F50" w:rsidRPr="004732D8" w:rsidRDefault="001A3F50" w:rsidP="001A3F5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р</w:t>
      </w:r>
      <w:r w:rsidRPr="002F76B2">
        <w:rPr>
          <w:rFonts w:ascii="Times New Roman" w:eastAsia="Times New Roman" w:hAnsi="Times New Roman" w:cs="Times New Roman"/>
          <w:sz w:val="28"/>
          <w:szCs w:val="28"/>
          <w:lang w:eastAsia="ru-RU"/>
        </w:rPr>
        <w:t>еконструкция здания для размещения системы "ДДС-112 Приморского края", в том числе проектно-изыскательские работы</w:t>
      </w:r>
      <w:r>
        <w:rPr>
          <w:rFonts w:ascii="Times New Roman" w:eastAsia="Times New Roman" w:hAnsi="Times New Roman" w:cs="Times New Roman"/>
          <w:sz w:val="28"/>
          <w:szCs w:val="28"/>
          <w:lang w:eastAsia="ru-RU"/>
        </w:rPr>
        <w:t xml:space="preserve"> (8,0 млн рублей). </w:t>
      </w:r>
      <w:r w:rsidR="0054716C">
        <w:rPr>
          <w:rFonts w:ascii="Times New Roman" w:eastAsia="Times New Roman" w:hAnsi="Times New Roman" w:cs="Times New Roman"/>
          <w:i/>
          <w:sz w:val="28"/>
          <w:szCs w:val="28"/>
          <w:lang w:eastAsia="ru-RU"/>
        </w:rPr>
        <w:t>Справочно: п</w:t>
      </w:r>
      <w:r w:rsidRPr="004732D8">
        <w:rPr>
          <w:rFonts w:ascii="Times New Roman" w:eastAsia="Times New Roman" w:hAnsi="Times New Roman" w:cs="Times New Roman"/>
          <w:i/>
          <w:sz w:val="28"/>
          <w:szCs w:val="28"/>
          <w:lang w:eastAsia="ru-RU"/>
        </w:rPr>
        <w:t xml:space="preserve">о информации департамента градостроительства Приморского края </w:t>
      </w:r>
      <w:r>
        <w:rPr>
          <w:rFonts w:ascii="Times New Roman" w:eastAsia="Times New Roman" w:hAnsi="Times New Roman" w:cs="Times New Roman"/>
          <w:i/>
          <w:sz w:val="28"/>
          <w:szCs w:val="28"/>
          <w:lang w:eastAsia="ru-RU"/>
        </w:rPr>
        <w:t>и</w:t>
      </w:r>
      <w:r w:rsidRPr="004732D8">
        <w:rPr>
          <w:rFonts w:ascii="Times New Roman" w:eastAsia="Times New Roman" w:hAnsi="Times New Roman" w:cs="Times New Roman"/>
          <w:i/>
          <w:sz w:val="28"/>
          <w:szCs w:val="28"/>
          <w:lang w:eastAsia="ru-RU"/>
        </w:rPr>
        <w:t>сполнение расходов за 9 месяцев сложилось в объеме 0,6 млн рублей, или 7,5 %</w:t>
      </w:r>
      <w:r>
        <w:rPr>
          <w:rFonts w:ascii="Times New Roman" w:eastAsia="Times New Roman" w:hAnsi="Times New Roman" w:cs="Times New Roman"/>
          <w:i/>
          <w:sz w:val="28"/>
          <w:szCs w:val="28"/>
          <w:lang w:eastAsia="ru-RU"/>
        </w:rPr>
        <w:t xml:space="preserve"> плана,</w:t>
      </w:r>
      <w:r w:rsidRPr="004732D8">
        <w:rPr>
          <w:rFonts w:ascii="Times New Roman" w:eastAsia="Times New Roman" w:hAnsi="Times New Roman" w:cs="Times New Roman"/>
          <w:i/>
          <w:sz w:val="28"/>
          <w:szCs w:val="28"/>
          <w:lang w:eastAsia="ru-RU"/>
        </w:rPr>
        <w:t xml:space="preserve"> заключен гос</w:t>
      </w:r>
      <w:r>
        <w:rPr>
          <w:rFonts w:ascii="Times New Roman" w:eastAsia="Times New Roman" w:hAnsi="Times New Roman" w:cs="Times New Roman"/>
          <w:i/>
          <w:sz w:val="28"/>
          <w:szCs w:val="28"/>
          <w:lang w:eastAsia="ru-RU"/>
        </w:rPr>
        <w:t xml:space="preserve">ударственный </w:t>
      </w:r>
      <w:r w:rsidRPr="004732D8">
        <w:rPr>
          <w:rFonts w:ascii="Times New Roman" w:eastAsia="Times New Roman" w:hAnsi="Times New Roman" w:cs="Times New Roman"/>
          <w:i/>
          <w:sz w:val="28"/>
          <w:szCs w:val="28"/>
          <w:lang w:eastAsia="ru-RU"/>
        </w:rPr>
        <w:t xml:space="preserve">контракт на </w:t>
      </w:r>
      <w:r w:rsidRPr="004732D8">
        <w:rPr>
          <w:rFonts w:ascii="Times New Roman" w:eastAsia="Times New Roman" w:hAnsi="Times New Roman" w:cs="Times New Roman"/>
          <w:i/>
          <w:sz w:val="28"/>
          <w:szCs w:val="28"/>
          <w:lang w:eastAsia="ru-RU"/>
        </w:rPr>
        <w:lastRenderedPageBreak/>
        <w:t>проведение государственной экспертизы проектной документации и результатов инженерных изысканий;</w:t>
      </w:r>
    </w:p>
    <w:p w:rsidR="001A3F50" w:rsidRPr="00745ACA" w:rsidRDefault="001A3F50" w:rsidP="001A3F50">
      <w:pPr>
        <w:spacing w:after="0" w:line="240" w:lineRule="auto"/>
        <w:ind w:firstLine="709"/>
        <w:jc w:val="both"/>
        <w:rPr>
          <w:rFonts w:ascii="Times New Roman" w:hAnsi="Times New Roman" w:cs="Times New Roman"/>
          <w:i/>
          <w:color w:val="000000" w:themeColor="text1"/>
          <w:sz w:val="28"/>
          <w:szCs w:val="28"/>
        </w:rPr>
      </w:pPr>
      <w:r w:rsidRPr="00745ACA">
        <w:rPr>
          <w:rFonts w:ascii="Times New Roman" w:hAnsi="Times New Roman" w:cs="Times New Roman"/>
          <w:sz w:val="28"/>
          <w:szCs w:val="28"/>
        </w:rPr>
        <w:t>строительство объекта пожарной охраны на 4 выезда в п. Анучино Приморского края (0,8 млн рублей).</w:t>
      </w:r>
      <w:r w:rsidRPr="00745ACA">
        <w:rPr>
          <w:rFonts w:ascii="Times New Roman" w:eastAsia="Times New Roman" w:hAnsi="Times New Roman" w:cs="Times New Roman"/>
          <w:sz w:val="28"/>
          <w:szCs w:val="28"/>
          <w:lang w:eastAsia="ru-RU"/>
        </w:rPr>
        <w:t xml:space="preserve"> </w:t>
      </w:r>
      <w:r w:rsidRPr="00745ACA">
        <w:rPr>
          <w:rFonts w:ascii="Times New Roman" w:eastAsia="Times New Roman" w:hAnsi="Times New Roman" w:cs="Times New Roman"/>
          <w:i/>
          <w:sz w:val="28"/>
          <w:szCs w:val="28"/>
          <w:lang w:eastAsia="ru-RU"/>
        </w:rPr>
        <w:t xml:space="preserve">Справочно: </w:t>
      </w:r>
      <w:r w:rsidR="0054716C">
        <w:rPr>
          <w:rFonts w:ascii="Times New Roman" w:hAnsi="Times New Roman" w:cs="Times New Roman"/>
          <w:i/>
          <w:sz w:val="28"/>
          <w:szCs w:val="28"/>
        </w:rPr>
        <w:t>п</w:t>
      </w:r>
      <w:r w:rsidRPr="00745ACA">
        <w:rPr>
          <w:rFonts w:ascii="Times New Roman" w:hAnsi="Times New Roman" w:cs="Times New Roman"/>
          <w:i/>
          <w:sz w:val="28"/>
          <w:szCs w:val="28"/>
        </w:rPr>
        <w:t>о информации департамента градостроительства Приморского края неисполнение вышеуказанных расходов связано</w:t>
      </w:r>
      <w:r w:rsidRPr="00745ACA">
        <w:rPr>
          <w:rFonts w:ascii="Times New Roman" w:hAnsi="Times New Roman" w:cs="Times New Roman"/>
          <w:i/>
          <w:sz w:val="28"/>
          <w:szCs w:val="28"/>
          <w:shd w:val="clear" w:color="auto" w:fill="FFFFFF"/>
        </w:rPr>
        <w:t xml:space="preserve"> с отказом отделом УФК по Приморскому краю в санкционировании расходов по соглашению о переуступке прав (несоответствие наименования контрагента с наименованием контрагента, указанного в контракте, зарегистрированном на официальном сайте). Соглашение подрядчика с ООО "Восток Авто Строй" о переуступке права на все причитающиеся выплаты за проведенные работы по объектам заключено без предварительного согласования с департаментом градостроительства Приморского края. Оплата за выполненные работы по данным объектам возможна только на основании </w:t>
      </w:r>
      <w:r w:rsidRPr="00745ACA">
        <w:rPr>
          <w:rFonts w:ascii="Times New Roman" w:hAnsi="Times New Roman" w:cs="Times New Roman"/>
          <w:i/>
          <w:sz w:val="28"/>
          <w:szCs w:val="28"/>
        </w:rPr>
        <w:t>судебного акта</w:t>
      </w:r>
      <w:r w:rsidRPr="00745ACA">
        <w:rPr>
          <w:rFonts w:ascii="Times New Roman" w:hAnsi="Times New Roman" w:cs="Times New Roman"/>
          <w:i/>
          <w:sz w:val="28"/>
          <w:szCs w:val="28"/>
          <w:shd w:val="clear" w:color="auto" w:fill="FFFFFF"/>
        </w:rPr>
        <w:t xml:space="preserve"> (статья 239 Бюджетного кодекса Российской Федерации). </w:t>
      </w:r>
      <w:r w:rsidRPr="00745ACA">
        <w:rPr>
          <w:rFonts w:ascii="Times New Roman" w:hAnsi="Times New Roman" w:cs="Times New Roman"/>
          <w:i/>
          <w:color w:val="000000" w:themeColor="text1"/>
          <w:sz w:val="28"/>
          <w:szCs w:val="28"/>
        </w:rPr>
        <w:t>По состоянию на 01.10.2016 исполнительный лист в департамент градостроительства Приморского края не поступал.</w:t>
      </w:r>
    </w:p>
    <w:p w:rsidR="001A3F50" w:rsidRPr="0056294C" w:rsidRDefault="001A3F50" w:rsidP="001A3F50">
      <w:pPr>
        <w:spacing w:after="0" w:line="240" w:lineRule="auto"/>
        <w:ind w:firstLine="720"/>
        <w:jc w:val="both"/>
        <w:rPr>
          <w:rFonts w:ascii="Times New Roman" w:hAnsi="Times New Roman" w:cs="Times New Roman"/>
          <w:b/>
          <w:sz w:val="28"/>
          <w:szCs w:val="28"/>
        </w:rPr>
      </w:pPr>
      <w:r w:rsidRPr="0056294C">
        <w:rPr>
          <w:rFonts w:ascii="Times New Roman" w:hAnsi="Times New Roman" w:cs="Times New Roman"/>
          <w:b/>
          <w:sz w:val="28"/>
          <w:szCs w:val="28"/>
        </w:rPr>
        <w:t xml:space="preserve">Уменьшены по сравнению с 2016 годом </w:t>
      </w:r>
      <w:r>
        <w:rPr>
          <w:rFonts w:ascii="Times New Roman" w:hAnsi="Times New Roman" w:cs="Times New Roman"/>
          <w:b/>
          <w:sz w:val="28"/>
          <w:szCs w:val="28"/>
        </w:rPr>
        <w:t>расходы</w:t>
      </w:r>
      <w:r w:rsidRPr="0056294C">
        <w:rPr>
          <w:rFonts w:ascii="Times New Roman" w:hAnsi="Times New Roman" w:cs="Times New Roman"/>
          <w:b/>
          <w:sz w:val="28"/>
          <w:szCs w:val="28"/>
        </w:rPr>
        <w:t xml:space="preserve"> на:</w:t>
      </w:r>
    </w:p>
    <w:p w:rsidR="001A3F50" w:rsidRDefault="001A3F50" w:rsidP="001A3F50">
      <w:pPr>
        <w:pStyle w:val="ConsPlusNormal"/>
        <w:ind w:firstLine="708"/>
        <w:jc w:val="both"/>
      </w:pPr>
      <w:r w:rsidRPr="008C04EC">
        <w:t>резерв материальных ресурсов Приморского края для ликвидации чрезвычайных ситуаций</w:t>
      </w:r>
      <w:r>
        <w:t xml:space="preserve"> по департаменту гражданской защиты Приморского края на 3,2 млн рублей, или 30,9 % (в 2016 году – 10,4 млн рублей, в 2017 году – 7,2 млн рублей). На 2017 год бюджетные средства запланированы на приобретение средств индивидуальной защиты (детские противогазы) в сумме 6,5 млн рублей и на систему освещения пунктов временного размещения – 0,7 млн рублей;</w:t>
      </w:r>
    </w:p>
    <w:p w:rsidR="001A3F50" w:rsidRPr="00575FEA" w:rsidRDefault="001A3F50" w:rsidP="001A3F50">
      <w:pPr>
        <w:spacing w:after="0" w:line="240" w:lineRule="auto"/>
        <w:ind w:firstLine="720"/>
        <w:jc w:val="both"/>
        <w:rPr>
          <w:rFonts w:ascii="Times New Roman" w:hAnsi="Times New Roman" w:cs="Times New Roman"/>
          <w:sz w:val="28"/>
          <w:szCs w:val="28"/>
        </w:rPr>
      </w:pPr>
      <w:r w:rsidRPr="00575FEA">
        <w:rPr>
          <w:rFonts w:ascii="Times New Roman" w:hAnsi="Times New Roman" w:cs="Times New Roman"/>
          <w:sz w:val="28"/>
          <w:szCs w:val="28"/>
        </w:rPr>
        <w:t xml:space="preserve">расходы на обеспечение деятельности (оказание услуг, выполнение работ) краевых государственных учреждений </w:t>
      </w:r>
      <w:r>
        <w:rPr>
          <w:rFonts w:ascii="Times New Roman" w:hAnsi="Times New Roman" w:cs="Times New Roman"/>
          <w:sz w:val="28"/>
          <w:szCs w:val="28"/>
        </w:rPr>
        <w:t>–</w:t>
      </w:r>
      <w:r w:rsidRPr="00575FEA">
        <w:rPr>
          <w:rFonts w:ascii="Times New Roman" w:hAnsi="Times New Roman" w:cs="Times New Roman"/>
          <w:sz w:val="28"/>
          <w:szCs w:val="28"/>
        </w:rPr>
        <w:t xml:space="preserve"> на </w:t>
      </w:r>
      <w:r>
        <w:rPr>
          <w:rFonts w:ascii="Times New Roman" w:hAnsi="Times New Roman" w:cs="Times New Roman"/>
          <w:sz w:val="28"/>
          <w:szCs w:val="28"/>
        </w:rPr>
        <w:t>1,0</w:t>
      </w:r>
      <w:r w:rsidRPr="00575FEA">
        <w:rPr>
          <w:rFonts w:ascii="Times New Roman" w:hAnsi="Times New Roman" w:cs="Times New Roman"/>
          <w:sz w:val="28"/>
          <w:szCs w:val="28"/>
        </w:rPr>
        <w:t xml:space="preserve"> млн рублей, или на </w:t>
      </w:r>
      <w:r>
        <w:rPr>
          <w:rFonts w:ascii="Times New Roman" w:hAnsi="Times New Roman" w:cs="Times New Roman"/>
          <w:sz w:val="28"/>
          <w:szCs w:val="28"/>
        </w:rPr>
        <w:t>0,6</w:t>
      </w:r>
      <w:r w:rsidRPr="00575FEA">
        <w:rPr>
          <w:rFonts w:ascii="Times New Roman" w:hAnsi="Times New Roman" w:cs="Times New Roman"/>
          <w:sz w:val="28"/>
          <w:szCs w:val="28"/>
        </w:rPr>
        <w:t xml:space="preserve"> %, что составляет </w:t>
      </w:r>
      <w:r>
        <w:rPr>
          <w:rFonts w:ascii="Times New Roman" w:hAnsi="Times New Roman" w:cs="Times New Roman"/>
          <w:sz w:val="28"/>
          <w:szCs w:val="28"/>
        </w:rPr>
        <w:t>984,7</w:t>
      </w:r>
      <w:r w:rsidRPr="00575FEA">
        <w:rPr>
          <w:rFonts w:ascii="Times New Roman" w:hAnsi="Times New Roman" w:cs="Times New Roman"/>
          <w:sz w:val="28"/>
          <w:szCs w:val="28"/>
        </w:rPr>
        <w:t xml:space="preserve"> млн рублей (в 201</w:t>
      </w:r>
      <w:r>
        <w:rPr>
          <w:rFonts w:ascii="Times New Roman" w:hAnsi="Times New Roman" w:cs="Times New Roman"/>
          <w:sz w:val="28"/>
          <w:szCs w:val="28"/>
        </w:rPr>
        <w:t>6</w:t>
      </w:r>
      <w:r w:rsidRPr="00575FEA">
        <w:rPr>
          <w:rFonts w:ascii="Times New Roman" w:hAnsi="Times New Roman" w:cs="Times New Roman"/>
          <w:sz w:val="28"/>
          <w:szCs w:val="28"/>
        </w:rPr>
        <w:t xml:space="preserve"> году </w:t>
      </w:r>
      <w:r>
        <w:rPr>
          <w:rFonts w:ascii="Times New Roman" w:hAnsi="Times New Roman" w:cs="Times New Roman"/>
          <w:sz w:val="28"/>
          <w:szCs w:val="28"/>
        </w:rPr>
        <w:t>–</w:t>
      </w:r>
      <w:r w:rsidRPr="00575FEA">
        <w:rPr>
          <w:rFonts w:ascii="Times New Roman" w:hAnsi="Times New Roman" w:cs="Times New Roman"/>
          <w:sz w:val="28"/>
          <w:szCs w:val="28"/>
        </w:rPr>
        <w:t xml:space="preserve"> </w:t>
      </w:r>
      <w:r>
        <w:rPr>
          <w:rFonts w:ascii="Times New Roman" w:hAnsi="Times New Roman" w:cs="Times New Roman"/>
          <w:sz w:val="28"/>
          <w:szCs w:val="28"/>
        </w:rPr>
        <w:t>985,7 млн рублей).</w:t>
      </w:r>
    </w:p>
    <w:p w:rsidR="001A3F50" w:rsidRPr="00B42ACD" w:rsidRDefault="001A3F50" w:rsidP="001A3F50">
      <w:pPr>
        <w:spacing w:after="0" w:line="240" w:lineRule="auto"/>
        <w:ind w:firstLine="720"/>
        <w:jc w:val="both"/>
        <w:rPr>
          <w:rFonts w:ascii="Times New Roman" w:eastAsia="Times New Roman" w:hAnsi="Times New Roman" w:cs="Times New Roman"/>
          <w:b/>
          <w:sz w:val="28"/>
          <w:szCs w:val="28"/>
          <w:lang w:eastAsia="ru-RU"/>
        </w:rPr>
      </w:pPr>
      <w:r w:rsidRPr="00B42ACD">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 xml:space="preserve">законопроекте на </w:t>
      </w:r>
      <w:r w:rsidRPr="00B42ACD">
        <w:rPr>
          <w:rFonts w:ascii="Times New Roman" w:eastAsia="Times New Roman" w:hAnsi="Times New Roman" w:cs="Times New Roman"/>
          <w:b/>
          <w:sz w:val="28"/>
          <w:szCs w:val="28"/>
          <w:lang w:eastAsia="ru-RU"/>
        </w:rPr>
        <w:t>2017 год на уровне 2016 года предусмотрены расходы на:</w:t>
      </w:r>
    </w:p>
    <w:p w:rsidR="001A3F50" w:rsidRPr="00995DAA" w:rsidRDefault="001A3F50" w:rsidP="001A3F50">
      <w:pPr>
        <w:spacing w:after="0" w:line="240" w:lineRule="auto"/>
        <w:ind w:firstLine="720"/>
        <w:jc w:val="both"/>
        <w:rPr>
          <w:rFonts w:ascii="Times New Roman" w:hAnsi="Times New Roman"/>
          <w:i/>
          <w:sz w:val="28"/>
          <w:szCs w:val="28"/>
        </w:rPr>
      </w:pPr>
      <w:r>
        <w:rPr>
          <w:rFonts w:ascii="Times New Roman" w:eastAsia="Times New Roman" w:hAnsi="Times New Roman" w:cs="Times New Roman"/>
          <w:sz w:val="28"/>
          <w:szCs w:val="28"/>
          <w:lang w:eastAsia="ru-RU"/>
        </w:rPr>
        <w:t>с</w:t>
      </w:r>
      <w:r w:rsidRPr="003274E2">
        <w:rPr>
          <w:rFonts w:ascii="Times New Roman" w:eastAsia="Times New Roman" w:hAnsi="Times New Roman" w:cs="Times New Roman"/>
          <w:sz w:val="28"/>
          <w:szCs w:val="28"/>
          <w:lang w:eastAsia="ru-RU"/>
        </w:rPr>
        <w:t>убсидии бюджетам муниципальных образований на проведение мер по предупреждению чрезвычайных ситуаций муниципального характера, направленные на недопущение затопления сельских населенных пунктов Приморского края, расположенных на береговой территории озера Ханка</w:t>
      </w:r>
      <w:r>
        <w:rPr>
          <w:rFonts w:ascii="Times New Roman" w:eastAsia="Times New Roman" w:hAnsi="Times New Roman" w:cs="Times New Roman"/>
          <w:sz w:val="28"/>
          <w:szCs w:val="28"/>
          <w:lang w:eastAsia="ru-RU"/>
        </w:rPr>
        <w:t xml:space="preserve"> – 10,0 млн рублей. На 2017 год субсидии предусмотрены Спасскому муниципальному району (5,0 млн рублей) и Ханкайскому муниципальному району (5,0 млн рублей). </w:t>
      </w:r>
      <w:r w:rsidRPr="00995DAA">
        <w:rPr>
          <w:rFonts w:ascii="Times New Roman" w:eastAsia="Times New Roman" w:hAnsi="Times New Roman" w:cs="Times New Roman"/>
          <w:i/>
          <w:sz w:val="28"/>
          <w:szCs w:val="28"/>
          <w:lang w:eastAsia="ru-RU"/>
        </w:rPr>
        <w:t xml:space="preserve">Справочно: </w:t>
      </w:r>
      <w:r w:rsidR="005471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о информации </w:t>
      </w:r>
      <w:r w:rsidRPr="00995DAA">
        <w:rPr>
          <w:rFonts w:ascii="Times New Roman" w:hAnsi="Times New Roman" w:cs="Times New Roman"/>
          <w:i/>
          <w:sz w:val="28"/>
          <w:szCs w:val="28"/>
        </w:rPr>
        <w:t>департамент</w:t>
      </w:r>
      <w:r>
        <w:rPr>
          <w:rFonts w:ascii="Times New Roman" w:hAnsi="Times New Roman" w:cs="Times New Roman"/>
          <w:i/>
          <w:sz w:val="28"/>
          <w:szCs w:val="28"/>
        </w:rPr>
        <w:t>а</w:t>
      </w:r>
      <w:r w:rsidRPr="00995DAA">
        <w:rPr>
          <w:rFonts w:ascii="Times New Roman" w:hAnsi="Times New Roman" w:cs="Times New Roman"/>
          <w:i/>
          <w:sz w:val="28"/>
          <w:szCs w:val="28"/>
        </w:rPr>
        <w:t xml:space="preserve"> сельского хозяйства и продовольствия Приморского края </w:t>
      </w:r>
      <w:r>
        <w:rPr>
          <w:rFonts w:ascii="Times New Roman" w:hAnsi="Times New Roman" w:cs="Times New Roman"/>
          <w:i/>
          <w:sz w:val="28"/>
          <w:szCs w:val="28"/>
        </w:rPr>
        <w:t>за 9 месяцев 2016 года бюджетные средства освоены в объеме 2,4 млн рублей, или 24,0 % запланированных годовых назначений. В соответствии с</w:t>
      </w:r>
      <w:r w:rsidRPr="00995DAA">
        <w:rPr>
          <w:rFonts w:ascii="Times New Roman" w:hAnsi="Times New Roman" w:cs="Times New Roman"/>
          <w:i/>
          <w:sz w:val="28"/>
          <w:szCs w:val="28"/>
        </w:rPr>
        <w:t xml:space="preserve"> </w:t>
      </w:r>
      <w:r>
        <w:rPr>
          <w:rFonts w:ascii="Times New Roman" w:hAnsi="Times New Roman" w:cs="Times New Roman"/>
          <w:i/>
          <w:sz w:val="28"/>
          <w:szCs w:val="28"/>
        </w:rPr>
        <w:t>п</w:t>
      </w:r>
      <w:r w:rsidRPr="00995DAA">
        <w:rPr>
          <w:rFonts w:ascii="Times New Roman" w:hAnsi="Times New Roman" w:cs="Times New Roman"/>
          <w:i/>
          <w:sz w:val="28"/>
          <w:szCs w:val="28"/>
        </w:rPr>
        <w:t>остановлени</w:t>
      </w:r>
      <w:r>
        <w:rPr>
          <w:rFonts w:ascii="Times New Roman" w:hAnsi="Times New Roman" w:cs="Times New Roman"/>
          <w:i/>
          <w:sz w:val="28"/>
          <w:szCs w:val="28"/>
        </w:rPr>
        <w:t>ем</w:t>
      </w:r>
      <w:r w:rsidRPr="00995DAA">
        <w:rPr>
          <w:rFonts w:ascii="Times New Roman" w:hAnsi="Times New Roman" w:cs="Times New Roman"/>
          <w:i/>
          <w:sz w:val="28"/>
          <w:szCs w:val="28"/>
        </w:rPr>
        <w:t xml:space="preserve"> Администрации Приморского края от 13</w:t>
      </w:r>
      <w:r>
        <w:rPr>
          <w:rFonts w:ascii="Times New Roman" w:hAnsi="Times New Roman" w:cs="Times New Roman"/>
          <w:i/>
          <w:sz w:val="28"/>
          <w:szCs w:val="28"/>
        </w:rPr>
        <w:t>.05.</w:t>
      </w:r>
      <w:r w:rsidRPr="00995DAA">
        <w:rPr>
          <w:rFonts w:ascii="Times New Roman" w:hAnsi="Times New Roman" w:cs="Times New Roman"/>
          <w:i/>
          <w:sz w:val="28"/>
          <w:szCs w:val="28"/>
        </w:rPr>
        <w:t>2016 № 192-па</w:t>
      </w:r>
      <w:r>
        <w:rPr>
          <w:rStyle w:val="af"/>
          <w:rFonts w:ascii="Times New Roman" w:hAnsi="Times New Roman" w:cs="Times New Roman"/>
          <w:i/>
          <w:sz w:val="28"/>
          <w:szCs w:val="28"/>
        </w:rPr>
        <w:footnoteReference w:id="33"/>
      </w:r>
      <w:r w:rsidRPr="00995DAA">
        <w:rPr>
          <w:rFonts w:ascii="Times New Roman" w:hAnsi="Times New Roman" w:cs="Times New Roman"/>
          <w:i/>
          <w:sz w:val="28"/>
          <w:szCs w:val="28"/>
        </w:rPr>
        <w:t xml:space="preserve"> </w:t>
      </w:r>
      <w:r w:rsidRPr="00995DAA">
        <w:rPr>
          <w:rFonts w:ascii="Times New Roman" w:hAnsi="Times New Roman"/>
          <w:i/>
          <w:sz w:val="28"/>
          <w:szCs w:val="28"/>
        </w:rPr>
        <w:t xml:space="preserve">бюджетные </w:t>
      </w:r>
      <w:r w:rsidRPr="00995DAA">
        <w:rPr>
          <w:rFonts w:ascii="Times New Roman" w:hAnsi="Times New Roman"/>
          <w:i/>
          <w:sz w:val="28"/>
          <w:szCs w:val="28"/>
        </w:rPr>
        <w:lastRenderedPageBreak/>
        <w:t xml:space="preserve">ассигнования </w:t>
      </w:r>
      <w:r>
        <w:rPr>
          <w:rFonts w:ascii="Times New Roman" w:hAnsi="Times New Roman"/>
          <w:i/>
          <w:sz w:val="28"/>
          <w:szCs w:val="28"/>
        </w:rPr>
        <w:t xml:space="preserve">на 2016 год </w:t>
      </w:r>
      <w:r w:rsidRPr="00995DAA">
        <w:rPr>
          <w:rFonts w:ascii="Times New Roman" w:hAnsi="Times New Roman"/>
          <w:i/>
          <w:sz w:val="28"/>
          <w:szCs w:val="28"/>
        </w:rPr>
        <w:t>распределены Спасскому муниципальному району</w:t>
      </w:r>
      <w:r>
        <w:rPr>
          <w:rFonts w:ascii="Times New Roman" w:hAnsi="Times New Roman"/>
          <w:i/>
          <w:sz w:val="28"/>
          <w:szCs w:val="28"/>
        </w:rPr>
        <w:t xml:space="preserve">. </w:t>
      </w:r>
      <w:r w:rsidRPr="00995DAA">
        <w:rPr>
          <w:rFonts w:ascii="Times New Roman" w:hAnsi="Times New Roman"/>
          <w:i/>
          <w:sz w:val="28"/>
          <w:szCs w:val="28"/>
        </w:rPr>
        <w:t xml:space="preserve">Бюджетом Спасского муниципального района на условиях софинансирования в соответствии с заключенным соглашением выделено </w:t>
      </w:r>
      <w:r>
        <w:rPr>
          <w:rFonts w:ascii="Times New Roman" w:hAnsi="Times New Roman"/>
          <w:i/>
          <w:sz w:val="28"/>
          <w:szCs w:val="28"/>
        </w:rPr>
        <w:t>0,6 млн рублей</w:t>
      </w:r>
      <w:r w:rsidRPr="00995DAA">
        <w:rPr>
          <w:rFonts w:ascii="Times New Roman" w:hAnsi="Times New Roman"/>
          <w:i/>
          <w:sz w:val="28"/>
          <w:szCs w:val="28"/>
        </w:rPr>
        <w:t>. Спасским муниципальным районом заключен</w:t>
      </w:r>
      <w:r w:rsidR="00226830">
        <w:rPr>
          <w:rFonts w:ascii="Times New Roman" w:hAnsi="Times New Roman"/>
          <w:i/>
          <w:sz w:val="28"/>
          <w:szCs w:val="28"/>
        </w:rPr>
        <w:t>ы контракты с ФГБУ «Управление "Приммелиоводхоз"</w:t>
      </w:r>
      <w:r w:rsidRPr="00995DAA">
        <w:rPr>
          <w:rFonts w:ascii="Times New Roman" w:hAnsi="Times New Roman"/>
          <w:i/>
          <w:sz w:val="28"/>
          <w:szCs w:val="28"/>
        </w:rPr>
        <w:t>» на оказание услуг по откачке воды в Нагорном канале Новосельской оросительной системы; услуги водоотведения паводковых вод с территории села Новосельского; услуги по предупреждению ЧС природного и техногенного характера, направленных на недопущение затопления села Новосельского. В результате проводимых мероприятий защищены от подтопления 86 подворий граждан, проживающих на б</w:t>
      </w:r>
      <w:r>
        <w:rPr>
          <w:rFonts w:ascii="Times New Roman" w:hAnsi="Times New Roman"/>
          <w:i/>
          <w:sz w:val="28"/>
          <w:szCs w:val="28"/>
        </w:rPr>
        <w:t>ереговой территории озера Ханка;</w:t>
      </w:r>
    </w:p>
    <w:p w:rsidR="001A3F50" w:rsidRDefault="001A3F50" w:rsidP="001A3F50">
      <w:pPr>
        <w:spacing w:after="0" w:line="240" w:lineRule="auto"/>
        <w:ind w:firstLine="720"/>
        <w:jc w:val="both"/>
        <w:rPr>
          <w:rFonts w:ascii="Times New Roman" w:eastAsia="Times New Roman" w:hAnsi="Times New Roman" w:cs="Times New Roman"/>
          <w:sz w:val="28"/>
          <w:szCs w:val="28"/>
          <w:lang w:eastAsia="ru-RU"/>
        </w:rPr>
      </w:pPr>
      <w:r w:rsidRPr="00575FEA">
        <w:rPr>
          <w:rFonts w:ascii="Times New Roman" w:hAnsi="Times New Roman" w:cs="Times New Roman"/>
          <w:sz w:val="28"/>
          <w:szCs w:val="28"/>
        </w:rPr>
        <w:t xml:space="preserve">финансовый резерв для ликвидации чрезвычайных ситуаций в Приморском крае по департаменту гражданской защиты Приморского края </w:t>
      </w:r>
      <w:r>
        <w:rPr>
          <w:rFonts w:ascii="Times New Roman" w:hAnsi="Times New Roman" w:cs="Times New Roman"/>
          <w:sz w:val="28"/>
          <w:szCs w:val="28"/>
        </w:rPr>
        <w:t>-</w:t>
      </w:r>
      <w:r w:rsidRPr="00575FEA">
        <w:rPr>
          <w:rFonts w:ascii="Times New Roman" w:hAnsi="Times New Roman" w:cs="Times New Roman"/>
          <w:sz w:val="28"/>
          <w:szCs w:val="28"/>
        </w:rPr>
        <w:t xml:space="preserve"> 8,0 млн рублей</w:t>
      </w:r>
      <w:r w:rsidRPr="00575FEA">
        <w:rPr>
          <w:rFonts w:ascii="Times New Roman" w:eastAsia="Times New Roman" w:hAnsi="Times New Roman" w:cs="Times New Roman"/>
          <w:sz w:val="28"/>
          <w:szCs w:val="28"/>
          <w:lang w:eastAsia="ru-RU"/>
        </w:rPr>
        <w:t>;</w:t>
      </w:r>
    </w:p>
    <w:p w:rsidR="001A3F50" w:rsidRPr="00575FEA" w:rsidRDefault="001A3F50" w:rsidP="001A3F50">
      <w:pPr>
        <w:spacing w:after="0" w:line="240" w:lineRule="auto"/>
        <w:ind w:firstLine="720"/>
        <w:jc w:val="both"/>
        <w:rPr>
          <w:rFonts w:ascii="Times New Roman" w:eastAsia="Times New Roman" w:hAnsi="Times New Roman" w:cs="Times New Roman"/>
          <w:sz w:val="28"/>
          <w:szCs w:val="28"/>
          <w:lang w:eastAsia="ru-RU"/>
        </w:rPr>
      </w:pPr>
      <w:r w:rsidRPr="00575FEA">
        <w:rPr>
          <w:rFonts w:ascii="Times New Roman" w:eastAsia="Times New Roman" w:hAnsi="Times New Roman" w:cs="Times New Roman"/>
          <w:sz w:val="28"/>
          <w:szCs w:val="28"/>
          <w:lang w:eastAsia="ru-RU"/>
        </w:rPr>
        <w:t>личное страхование добровольных пожарных Пр</w:t>
      </w:r>
      <w:r w:rsidR="00D161F2">
        <w:rPr>
          <w:rFonts w:ascii="Times New Roman" w:eastAsia="Times New Roman" w:hAnsi="Times New Roman" w:cs="Times New Roman"/>
          <w:sz w:val="28"/>
          <w:szCs w:val="28"/>
          <w:lang w:eastAsia="ru-RU"/>
        </w:rPr>
        <w:t>иморского края – 0,3 млн рублей;</w:t>
      </w:r>
    </w:p>
    <w:p w:rsidR="001A3F50" w:rsidRDefault="001A3F50" w:rsidP="001A3F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3274E2">
        <w:rPr>
          <w:rFonts w:ascii="Times New Roman" w:hAnsi="Times New Roman" w:cs="Times New Roman"/>
          <w:sz w:val="28"/>
          <w:szCs w:val="28"/>
        </w:rPr>
        <w:t>езерв материальных ресурсов Приморского края для ликвидации чрезвычайных ситуаций природного и техногенного характера</w:t>
      </w:r>
      <w:r>
        <w:rPr>
          <w:rFonts w:ascii="Times New Roman" w:hAnsi="Times New Roman" w:cs="Times New Roman"/>
          <w:sz w:val="28"/>
          <w:szCs w:val="28"/>
        </w:rPr>
        <w:t xml:space="preserve"> по департаменту сельского хозяйства и продовольствия Приморского края – 2,7 млн рублей на обеспечение граждан, пострадавших в результате чрезвычайных ситуаций природного и техногенного характера, продуктами питания и питьевой водой (расчет произведен на 800 человек на 5 суток).</w:t>
      </w:r>
    </w:p>
    <w:p w:rsidR="001A3F50" w:rsidRDefault="001A3F50" w:rsidP="001A3F50">
      <w:pPr>
        <w:spacing w:after="0" w:line="240" w:lineRule="auto"/>
        <w:ind w:firstLine="708"/>
        <w:jc w:val="both"/>
        <w:rPr>
          <w:rFonts w:ascii="Times New Roman" w:hAnsi="Times New Roman" w:cs="Times New Roman"/>
          <w:b/>
          <w:i/>
          <w:sz w:val="28"/>
          <w:szCs w:val="28"/>
        </w:rPr>
      </w:pPr>
      <w:r w:rsidRPr="00575FEA">
        <w:rPr>
          <w:rFonts w:ascii="Times New Roman" w:hAnsi="Times New Roman" w:cs="Times New Roman"/>
          <w:b/>
          <w:i/>
          <w:sz w:val="28"/>
          <w:szCs w:val="28"/>
        </w:rPr>
        <w:t xml:space="preserve">Увеличение бюджетных ассигнований </w:t>
      </w:r>
      <w:r w:rsidRPr="00575FEA">
        <w:rPr>
          <w:rFonts w:ascii="Times New Roman" w:eastAsia="Times New Roman" w:hAnsi="Times New Roman" w:cs="Times New Roman"/>
          <w:b/>
          <w:i/>
          <w:sz w:val="28"/>
          <w:szCs w:val="24"/>
        </w:rPr>
        <w:t>к уровню 201</w:t>
      </w:r>
      <w:r>
        <w:rPr>
          <w:rFonts w:ascii="Times New Roman" w:eastAsia="Times New Roman" w:hAnsi="Times New Roman" w:cs="Times New Roman"/>
          <w:b/>
          <w:i/>
          <w:sz w:val="28"/>
          <w:szCs w:val="24"/>
        </w:rPr>
        <w:t>6</w:t>
      </w:r>
      <w:r w:rsidRPr="00575FEA">
        <w:rPr>
          <w:rFonts w:ascii="Times New Roman" w:eastAsia="Times New Roman" w:hAnsi="Times New Roman" w:cs="Times New Roman"/>
          <w:b/>
          <w:i/>
          <w:sz w:val="28"/>
          <w:szCs w:val="24"/>
        </w:rPr>
        <w:t xml:space="preserve"> года запланирован</w:t>
      </w:r>
      <w:r>
        <w:rPr>
          <w:rFonts w:ascii="Times New Roman" w:eastAsia="Times New Roman" w:hAnsi="Times New Roman" w:cs="Times New Roman"/>
          <w:b/>
          <w:i/>
          <w:sz w:val="28"/>
          <w:szCs w:val="24"/>
        </w:rPr>
        <w:t>о по</w:t>
      </w:r>
      <w:r w:rsidRPr="00575FEA">
        <w:rPr>
          <w:rFonts w:ascii="Times New Roman" w:eastAsia="Times New Roman" w:hAnsi="Times New Roman" w:cs="Times New Roman"/>
          <w:b/>
          <w:i/>
          <w:sz w:val="28"/>
          <w:szCs w:val="24"/>
        </w:rPr>
        <w:t xml:space="preserve"> расход</w:t>
      </w:r>
      <w:r>
        <w:rPr>
          <w:rFonts w:ascii="Times New Roman" w:eastAsia="Times New Roman" w:hAnsi="Times New Roman" w:cs="Times New Roman"/>
          <w:b/>
          <w:i/>
          <w:sz w:val="28"/>
          <w:szCs w:val="24"/>
        </w:rPr>
        <w:t>ам</w:t>
      </w:r>
      <w:r w:rsidRPr="00575FEA">
        <w:rPr>
          <w:rFonts w:ascii="Times New Roman" w:hAnsi="Times New Roman" w:cs="Times New Roman"/>
          <w:b/>
          <w:i/>
          <w:sz w:val="28"/>
          <w:szCs w:val="28"/>
        </w:rPr>
        <w:t xml:space="preserve"> </w:t>
      </w:r>
      <w:r w:rsidRPr="00A95AA6">
        <w:rPr>
          <w:rFonts w:ascii="Times New Roman" w:hAnsi="Times New Roman" w:cs="Times New Roman"/>
          <w:b/>
          <w:i/>
          <w:sz w:val="28"/>
          <w:szCs w:val="28"/>
        </w:rPr>
        <w:t>на:</w:t>
      </w:r>
    </w:p>
    <w:p w:rsidR="001A3F50" w:rsidRPr="00575FEA" w:rsidRDefault="001A3F50" w:rsidP="001A3F50">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противопожарную пропаганду по департаменту информационной политики Приморского края </w:t>
      </w:r>
      <w:r>
        <w:rPr>
          <w:rFonts w:ascii="Times New Roman" w:hAnsi="Times New Roman" w:cs="Times New Roman"/>
          <w:sz w:val="28"/>
          <w:szCs w:val="28"/>
        </w:rPr>
        <w:t>–</w:t>
      </w:r>
      <w:r w:rsidRPr="00575FEA">
        <w:rPr>
          <w:rFonts w:ascii="Times New Roman" w:hAnsi="Times New Roman" w:cs="Times New Roman"/>
          <w:sz w:val="28"/>
          <w:szCs w:val="28"/>
        </w:rPr>
        <w:t xml:space="preserve"> на 0,</w:t>
      </w:r>
      <w:r>
        <w:rPr>
          <w:rFonts w:ascii="Times New Roman" w:hAnsi="Times New Roman" w:cs="Times New Roman"/>
          <w:sz w:val="28"/>
          <w:szCs w:val="28"/>
        </w:rPr>
        <w:t>1</w:t>
      </w:r>
      <w:r w:rsidRPr="00575FEA">
        <w:rPr>
          <w:rFonts w:ascii="Times New Roman" w:hAnsi="Times New Roman" w:cs="Times New Roman"/>
          <w:sz w:val="28"/>
          <w:szCs w:val="28"/>
        </w:rPr>
        <w:t xml:space="preserve"> млн рублей, или на </w:t>
      </w:r>
      <w:r>
        <w:rPr>
          <w:rFonts w:ascii="Times New Roman" w:hAnsi="Times New Roman" w:cs="Times New Roman"/>
          <w:sz w:val="28"/>
          <w:szCs w:val="28"/>
        </w:rPr>
        <w:t>1,5</w:t>
      </w:r>
      <w:r w:rsidRPr="00575FEA">
        <w:rPr>
          <w:rFonts w:ascii="Times New Roman" w:hAnsi="Times New Roman" w:cs="Times New Roman"/>
          <w:sz w:val="28"/>
          <w:szCs w:val="28"/>
        </w:rPr>
        <w:t xml:space="preserve"> %, что составляет 2,2 млн рублей (в 201</w:t>
      </w:r>
      <w:r>
        <w:rPr>
          <w:rFonts w:ascii="Times New Roman" w:hAnsi="Times New Roman" w:cs="Times New Roman"/>
          <w:sz w:val="28"/>
          <w:szCs w:val="28"/>
        </w:rPr>
        <w:t>6</w:t>
      </w:r>
      <w:r w:rsidRPr="00575FEA">
        <w:rPr>
          <w:rFonts w:ascii="Times New Roman" w:hAnsi="Times New Roman" w:cs="Times New Roman"/>
          <w:sz w:val="28"/>
          <w:szCs w:val="28"/>
        </w:rPr>
        <w:t xml:space="preserve"> году </w:t>
      </w:r>
      <w:r>
        <w:rPr>
          <w:rFonts w:ascii="Times New Roman" w:hAnsi="Times New Roman" w:cs="Times New Roman"/>
          <w:sz w:val="28"/>
          <w:szCs w:val="28"/>
        </w:rPr>
        <w:t>–</w:t>
      </w:r>
      <w:r w:rsidRPr="00575FEA">
        <w:rPr>
          <w:rFonts w:ascii="Times New Roman" w:hAnsi="Times New Roman" w:cs="Times New Roman"/>
          <w:sz w:val="28"/>
          <w:szCs w:val="28"/>
        </w:rPr>
        <w:t xml:space="preserve"> </w:t>
      </w:r>
      <w:r>
        <w:rPr>
          <w:rFonts w:ascii="Times New Roman" w:hAnsi="Times New Roman" w:cs="Times New Roman"/>
          <w:sz w:val="28"/>
          <w:szCs w:val="28"/>
        </w:rPr>
        <w:t>2,1</w:t>
      </w:r>
      <w:r w:rsidRPr="00575FEA">
        <w:rPr>
          <w:rFonts w:ascii="Times New Roman" w:hAnsi="Times New Roman" w:cs="Times New Roman"/>
          <w:sz w:val="28"/>
          <w:szCs w:val="28"/>
        </w:rPr>
        <w:t xml:space="preserve"> млн рублей)</w:t>
      </w:r>
      <w:r w:rsidR="00226830">
        <w:rPr>
          <w:rFonts w:ascii="Times New Roman" w:hAnsi="Times New Roman" w:cs="Times New Roman"/>
          <w:sz w:val="28"/>
          <w:szCs w:val="28"/>
        </w:rPr>
        <w:t>;</w:t>
      </w:r>
    </w:p>
    <w:p w:rsidR="001A3F50" w:rsidRDefault="001A3F50" w:rsidP="001A3F50">
      <w:pPr>
        <w:pStyle w:val="ConsPlusNormal"/>
        <w:ind w:firstLine="708"/>
        <w:jc w:val="both"/>
      </w:pPr>
      <w:r w:rsidRPr="008C04EC">
        <w:t>резерв материальных ресурсов Приморского края для ликвидации чрезвычайных ситуаций</w:t>
      </w:r>
      <w:r>
        <w:t>:</w:t>
      </w:r>
    </w:p>
    <w:p w:rsidR="001A3F50" w:rsidRDefault="001A3F50" w:rsidP="001A3F50">
      <w:pPr>
        <w:pStyle w:val="ConsPlusNormal"/>
        <w:ind w:firstLine="708"/>
        <w:jc w:val="both"/>
      </w:pPr>
      <w:r w:rsidRPr="004E32DD">
        <w:rPr>
          <w:i/>
        </w:rPr>
        <w:t>по департаменту по жилищно-коммунальному хозяйству и топливным ресурсам Приморского края</w:t>
      </w:r>
      <w:r w:rsidRPr="008C04EC">
        <w:t xml:space="preserve"> </w:t>
      </w:r>
      <w:r>
        <w:t>–</w:t>
      </w:r>
      <w:r w:rsidRPr="008C04EC">
        <w:t xml:space="preserve"> на </w:t>
      </w:r>
      <w:r>
        <w:t>1,4</w:t>
      </w:r>
      <w:r w:rsidRPr="008C04EC">
        <w:t xml:space="preserve"> млн рублей, или </w:t>
      </w:r>
      <w:r>
        <w:t>на 28,0 %</w:t>
      </w:r>
      <w:r w:rsidRPr="008C04EC">
        <w:t xml:space="preserve">, что составляет </w:t>
      </w:r>
      <w:r>
        <w:t>6,6</w:t>
      </w:r>
      <w:r w:rsidRPr="008C04EC">
        <w:t xml:space="preserve"> млн рублей (в 201</w:t>
      </w:r>
      <w:r>
        <w:t>6</w:t>
      </w:r>
      <w:r w:rsidRPr="008C04EC">
        <w:t xml:space="preserve"> году </w:t>
      </w:r>
      <w:r>
        <w:t>–</w:t>
      </w:r>
      <w:r w:rsidRPr="008C04EC">
        <w:t xml:space="preserve"> </w:t>
      </w:r>
      <w:r>
        <w:t>5,2 млн рублей) на приобретение 6 установок генераторных с дизельным двигателем мощностью 100 Квт, стоимость единицы – 1108,3 тыс. рублей;</w:t>
      </w:r>
    </w:p>
    <w:p w:rsidR="001A3F50" w:rsidRPr="008C04EC" w:rsidRDefault="001A3F50" w:rsidP="001A3F50">
      <w:pPr>
        <w:spacing w:after="0" w:line="240" w:lineRule="auto"/>
        <w:ind w:firstLine="708"/>
        <w:jc w:val="both"/>
        <w:rPr>
          <w:rFonts w:ascii="Times New Roman" w:hAnsi="Times New Roman" w:cs="Times New Roman"/>
          <w:sz w:val="28"/>
          <w:szCs w:val="28"/>
        </w:rPr>
      </w:pPr>
      <w:r w:rsidRPr="004E32DD">
        <w:rPr>
          <w:rFonts w:ascii="Times New Roman" w:hAnsi="Times New Roman" w:cs="Times New Roman"/>
          <w:i/>
          <w:sz w:val="28"/>
          <w:szCs w:val="28"/>
        </w:rPr>
        <w:t>по департаменту труда и социального развития Приморского края</w:t>
      </w:r>
      <w:r w:rsidRPr="008C04EC">
        <w:rPr>
          <w:rFonts w:ascii="Times New Roman" w:hAnsi="Times New Roman" w:cs="Times New Roman"/>
          <w:sz w:val="28"/>
          <w:szCs w:val="28"/>
        </w:rPr>
        <w:t xml:space="preserve"> на сумму </w:t>
      </w:r>
      <w:r>
        <w:rPr>
          <w:rFonts w:ascii="Times New Roman" w:hAnsi="Times New Roman" w:cs="Times New Roman"/>
          <w:sz w:val="28"/>
          <w:szCs w:val="28"/>
        </w:rPr>
        <w:t>0,04 млн</w:t>
      </w:r>
      <w:r w:rsidRPr="008C04EC">
        <w:rPr>
          <w:rFonts w:ascii="Times New Roman" w:hAnsi="Times New Roman" w:cs="Times New Roman"/>
          <w:sz w:val="28"/>
          <w:szCs w:val="28"/>
        </w:rPr>
        <w:t xml:space="preserve"> рублей</w:t>
      </w:r>
      <w:r>
        <w:rPr>
          <w:rFonts w:ascii="Times New Roman" w:hAnsi="Times New Roman" w:cs="Times New Roman"/>
          <w:sz w:val="28"/>
          <w:szCs w:val="28"/>
        </w:rPr>
        <w:t>, или на 3,7 % (в 2016 году – 1,16 млн рублей, в 2017 году – 1,21 млн рублей) на накопление до полных объемов резерва вещевого имущества и товаров первой необходимости</w:t>
      </w:r>
      <w:r w:rsidRPr="008C04EC">
        <w:rPr>
          <w:rFonts w:ascii="Times New Roman" w:hAnsi="Times New Roman" w:cs="Times New Roman"/>
          <w:sz w:val="28"/>
          <w:szCs w:val="28"/>
        </w:rPr>
        <w:t>;</w:t>
      </w:r>
    </w:p>
    <w:p w:rsidR="001A3F50" w:rsidRDefault="001A3F50" w:rsidP="001A3F50">
      <w:pPr>
        <w:pStyle w:val="ConsPlusNormal"/>
        <w:ind w:firstLine="708"/>
        <w:jc w:val="both"/>
      </w:pPr>
      <w:r>
        <w:t>по государственной ветеринарной инспекции Приморского края – на 1,0 млн рублей (в 2016 году – 0,05 млн рублей, в 2017 году – 1,1 млн рублей), в том числе на дезинфицирующие средства, средства индивидуальной защиты;</w:t>
      </w:r>
    </w:p>
    <w:p w:rsidR="001A3F50" w:rsidRPr="00373401" w:rsidRDefault="001A3F50" w:rsidP="001A3F50">
      <w:pPr>
        <w:spacing w:after="0" w:line="240" w:lineRule="auto"/>
        <w:ind w:firstLine="709"/>
        <w:jc w:val="both"/>
        <w:rPr>
          <w:rFonts w:ascii="Times New Roman" w:hAnsi="Times New Roman" w:cs="Times New Roman"/>
          <w:i/>
          <w:sz w:val="28"/>
          <w:szCs w:val="28"/>
        </w:rPr>
      </w:pPr>
      <w:r w:rsidRPr="00575FEA">
        <w:rPr>
          <w:rFonts w:ascii="Times New Roman" w:hAnsi="Times New Roman" w:cs="Times New Roman"/>
          <w:sz w:val="28"/>
          <w:szCs w:val="28"/>
        </w:rPr>
        <w:t xml:space="preserve">модернизацию автопарка спецтехники, пожарно-технического вооружения и другого пожарно-спасательного имущества государственной противопожарной службы Приморского края – </w:t>
      </w:r>
      <w:r>
        <w:rPr>
          <w:rFonts w:ascii="Times New Roman" w:hAnsi="Times New Roman" w:cs="Times New Roman"/>
          <w:sz w:val="28"/>
          <w:szCs w:val="28"/>
        </w:rPr>
        <w:t xml:space="preserve">на 0,2 млн рублей, или 0,8 % (в 2016 году - </w:t>
      </w:r>
      <w:r w:rsidRPr="00575FEA">
        <w:rPr>
          <w:rFonts w:ascii="Times New Roman" w:hAnsi="Times New Roman" w:cs="Times New Roman"/>
          <w:sz w:val="28"/>
          <w:szCs w:val="28"/>
        </w:rPr>
        <w:t>31,</w:t>
      </w:r>
      <w:r>
        <w:rPr>
          <w:rFonts w:ascii="Times New Roman" w:hAnsi="Times New Roman" w:cs="Times New Roman"/>
          <w:sz w:val="28"/>
          <w:szCs w:val="28"/>
        </w:rPr>
        <w:t>3</w:t>
      </w:r>
      <w:r w:rsidRPr="00575FEA">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в 2017 году – 31,5 млн рублей). </w:t>
      </w:r>
      <w:r w:rsidR="00226830">
        <w:rPr>
          <w:rFonts w:ascii="Times New Roman" w:hAnsi="Times New Roman" w:cs="Times New Roman"/>
          <w:i/>
          <w:sz w:val="28"/>
          <w:szCs w:val="28"/>
        </w:rPr>
        <w:t>Справочно: п</w:t>
      </w:r>
      <w:r w:rsidRPr="00373401">
        <w:rPr>
          <w:rFonts w:ascii="Times New Roman" w:hAnsi="Times New Roman" w:cs="Times New Roman"/>
          <w:i/>
          <w:sz w:val="28"/>
          <w:szCs w:val="28"/>
        </w:rPr>
        <w:t xml:space="preserve">о </w:t>
      </w:r>
      <w:r w:rsidRPr="00373401">
        <w:rPr>
          <w:rFonts w:ascii="Times New Roman" w:hAnsi="Times New Roman" w:cs="Times New Roman"/>
          <w:i/>
          <w:sz w:val="28"/>
          <w:szCs w:val="28"/>
        </w:rPr>
        <w:lastRenderedPageBreak/>
        <w:t>информации департамента гражданской защиты Приморского края за 9 месяцев 2016 года</w:t>
      </w:r>
      <w:r>
        <w:rPr>
          <w:rFonts w:ascii="Times New Roman" w:hAnsi="Times New Roman" w:cs="Times New Roman"/>
          <w:i/>
          <w:sz w:val="28"/>
          <w:szCs w:val="28"/>
        </w:rPr>
        <w:t xml:space="preserve"> исполнение расходов составило 4,8 млн рублей, или 15,3 %. В результате </w:t>
      </w:r>
      <w:r w:rsidRPr="00373401">
        <w:rPr>
          <w:rFonts w:ascii="Times New Roman" w:eastAsia="Times New Roman" w:hAnsi="Times New Roman" w:cs="Times New Roman"/>
          <w:i/>
          <w:sz w:val="28"/>
          <w:szCs w:val="28"/>
          <w:lang w:eastAsia="ru-RU"/>
        </w:rPr>
        <w:t>заключены контракты</w:t>
      </w:r>
      <w:r>
        <w:rPr>
          <w:rFonts w:ascii="Times New Roman" w:eastAsia="Times New Roman" w:hAnsi="Times New Roman" w:cs="Times New Roman"/>
          <w:i/>
          <w:sz w:val="28"/>
          <w:szCs w:val="28"/>
          <w:lang w:eastAsia="ru-RU"/>
        </w:rPr>
        <w:t>:</w:t>
      </w:r>
      <w:r w:rsidRPr="00373401">
        <w:rPr>
          <w:rFonts w:ascii="Times New Roman" w:eastAsia="Times New Roman" w:hAnsi="Times New Roman" w:cs="Times New Roman"/>
          <w:i/>
          <w:sz w:val="28"/>
          <w:szCs w:val="28"/>
          <w:lang w:eastAsia="ru-RU"/>
        </w:rPr>
        <w:t xml:space="preserve"> на приобретение боевой одежды пожарного первого уровня </w:t>
      </w:r>
      <w:r>
        <w:rPr>
          <w:rFonts w:ascii="Times New Roman" w:eastAsia="Times New Roman" w:hAnsi="Times New Roman" w:cs="Times New Roman"/>
          <w:i/>
          <w:sz w:val="28"/>
          <w:szCs w:val="28"/>
          <w:lang w:eastAsia="ru-RU"/>
        </w:rPr>
        <w:t>(</w:t>
      </w:r>
      <w:r w:rsidRPr="00373401">
        <w:rPr>
          <w:rFonts w:ascii="Times New Roman" w:eastAsia="Times New Roman" w:hAnsi="Times New Roman" w:cs="Times New Roman"/>
          <w:i/>
          <w:sz w:val="28"/>
          <w:szCs w:val="28"/>
          <w:lang w:eastAsia="ru-RU"/>
        </w:rPr>
        <w:t>200 штук</w:t>
      </w:r>
      <w:r>
        <w:rPr>
          <w:rFonts w:ascii="Times New Roman" w:eastAsia="Times New Roman" w:hAnsi="Times New Roman" w:cs="Times New Roman"/>
          <w:i/>
          <w:sz w:val="28"/>
          <w:szCs w:val="28"/>
          <w:lang w:eastAsia="ru-RU"/>
        </w:rPr>
        <w:t>)</w:t>
      </w:r>
      <w:r w:rsidRPr="00373401">
        <w:rPr>
          <w:rFonts w:ascii="Times New Roman" w:eastAsia="Times New Roman" w:hAnsi="Times New Roman" w:cs="Times New Roman"/>
          <w:i/>
          <w:sz w:val="28"/>
          <w:szCs w:val="28"/>
          <w:lang w:eastAsia="ru-RU"/>
        </w:rPr>
        <w:t xml:space="preserve"> и комплект</w:t>
      </w:r>
      <w:r>
        <w:rPr>
          <w:rFonts w:ascii="Times New Roman" w:eastAsia="Times New Roman" w:hAnsi="Times New Roman" w:cs="Times New Roman"/>
          <w:i/>
          <w:sz w:val="28"/>
          <w:szCs w:val="28"/>
          <w:lang w:eastAsia="ru-RU"/>
        </w:rPr>
        <w:t>ы</w:t>
      </w:r>
      <w:r w:rsidRPr="00373401">
        <w:rPr>
          <w:rFonts w:ascii="Times New Roman" w:eastAsia="Times New Roman" w:hAnsi="Times New Roman" w:cs="Times New Roman"/>
          <w:i/>
          <w:sz w:val="28"/>
          <w:szCs w:val="28"/>
          <w:lang w:eastAsia="ru-RU"/>
        </w:rPr>
        <w:t xml:space="preserve"> специальной защит</w:t>
      </w:r>
      <w:r>
        <w:rPr>
          <w:rFonts w:ascii="Times New Roman" w:eastAsia="Times New Roman" w:hAnsi="Times New Roman" w:cs="Times New Roman"/>
          <w:i/>
          <w:sz w:val="28"/>
          <w:szCs w:val="28"/>
          <w:lang w:eastAsia="ru-RU"/>
        </w:rPr>
        <w:t>ы (</w:t>
      </w:r>
      <w:r w:rsidRPr="00373401">
        <w:rPr>
          <w:rFonts w:ascii="Times New Roman" w:eastAsia="Times New Roman" w:hAnsi="Times New Roman" w:cs="Times New Roman"/>
          <w:i/>
          <w:sz w:val="28"/>
          <w:szCs w:val="28"/>
          <w:lang w:eastAsia="ru-RU"/>
        </w:rPr>
        <w:t>18</w:t>
      </w:r>
      <w:r>
        <w:rPr>
          <w:rFonts w:ascii="Times New Roman" w:eastAsia="Times New Roman" w:hAnsi="Times New Roman" w:cs="Times New Roman"/>
          <w:i/>
          <w:sz w:val="28"/>
          <w:szCs w:val="28"/>
          <w:lang w:eastAsia="ru-RU"/>
        </w:rPr>
        <w:t xml:space="preserve"> штук)</w:t>
      </w:r>
      <w:r w:rsidRPr="00373401">
        <w:rPr>
          <w:rFonts w:ascii="Times New Roman" w:eastAsia="Times New Roman" w:hAnsi="Times New Roman" w:cs="Times New Roman"/>
          <w:i/>
          <w:sz w:val="28"/>
          <w:szCs w:val="28"/>
          <w:lang w:eastAsia="ru-RU"/>
        </w:rPr>
        <w:t>; на приобретение АЦ-10</w:t>
      </w:r>
      <w:r>
        <w:rPr>
          <w:rFonts w:ascii="Times New Roman" w:eastAsia="Times New Roman" w:hAnsi="Times New Roman" w:cs="Times New Roman"/>
          <w:i/>
          <w:sz w:val="28"/>
          <w:szCs w:val="28"/>
          <w:lang w:eastAsia="ru-RU"/>
        </w:rPr>
        <w:t xml:space="preserve"> (3 штуки)</w:t>
      </w:r>
      <w:r w:rsidRPr="00373401">
        <w:rPr>
          <w:rFonts w:ascii="Times New Roman" w:eastAsia="Times New Roman" w:hAnsi="Times New Roman" w:cs="Times New Roman"/>
          <w:i/>
          <w:sz w:val="28"/>
          <w:szCs w:val="28"/>
          <w:lang w:eastAsia="ru-RU"/>
        </w:rPr>
        <w:t xml:space="preserve">; на приобретение дыхательных аппаратов со сжатым воздухом для пожарных </w:t>
      </w:r>
      <w:r>
        <w:rPr>
          <w:rFonts w:ascii="Times New Roman" w:eastAsia="Times New Roman" w:hAnsi="Times New Roman" w:cs="Times New Roman"/>
          <w:i/>
          <w:sz w:val="28"/>
          <w:szCs w:val="28"/>
          <w:lang w:eastAsia="ru-RU"/>
        </w:rPr>
        <w:t>(</w:t>
      </w:r>
      <w:r w:rsidRPr="00373401">
        <w:rPr>
          <w:rFonts w:ascii="Times New Roman" w:eastAsia="Times New Roman" w:hAnsi="Times New Roman" w:cs="Times New Roman"/>
          <w:i/>
          <w:sz w:val="28"/>
          <w:szCs w:val="28"/>
          <w:lang w:eastAsia="ru-RU"/>
        </w:rPr>
        <w:t>18 комплектов</w:t>
      </w:r>
      <w:r>
        <w:rPr>
          <w:rFonts w:ascii="Times New Roman" w:eastAsia="Times New Roman" w:hAnsi="Times New Roman" w:cs="Times New Roman"/>
          <w:i/>
          <w:sz w:val="28"/>
          <w:szCs w:val="28"/>
          <w:lang w:eastAsia="ru-RU"/>
        </w:rPr>
        <w:t>)</w:t>
      </w:r>
      <w:r w:rsidRPr="00373401">
        <w:rPr>
          <w:rFonts w:ascii="Times New Roman" w:eastAsia="Times New Roman" w:hAnsi="Times New Roman" w:cs="Times New Roman"/>
          <w:i/>
          <w:sz w:val="28"/>
          <w:szCs w:val="28"/>
          <w:lang w:eastAsia="ru-RU"/>
        </w:rPr>
        <w:t xml:space="preserve">; </w:t>
      </w:r>
      <w:r w:rsidRPr="00373401">
        <w:rPr>
          <w:rFonts w:ascii="Times New Roman" w:hAnsi="Times New Roman" w:cs="Times New Roman"/>
          <w:i/>
          <w:sz w:val="28"/>
          <w:szCs w:val="28"/>
        </w:rPr>
        <w:t xml:space="preserve">на приобретение ранцевых воздуходувок в </w:t>
      </w:r>
      <w:r>
        <w:rPr>
          <w:rFonts w:ascii="Times New Roman" w:hAnsi="Times New Roman" w:cs="Times New Roman"/>
          <w:i/>
          <w:sz w:val="28"/>
          <w:szCs w:val="28"/>
        </w:rPr>
        <w:t>(</w:t>
      </w:r>
      <w:r w:rsidRPr="00373401">
        <w:rPr>
          <w:rFonts w:ascii="Times New Roman" w:hAnsi="Times New Roman" w:cs="Times New Roman"/>
          <w:i/>
          <w:sz w:val="28"/>
          <w:szCs w:val="28"/>
        </w:rPr>
        <w:t>34 штук</w:t>
      </w:r>
      <w:r>
        <w:rPr>
          <w:rFonts w:ascii="Times New Roman" w:hAnsi="Times New Roman" w:cs="Times New Roman"/>
          <w:i/>
          <w:sz w:val="28"/>
          <w:szCs w:val="28"/>
        </w:rPr>
        <w:t>и)</w:t>
      </w:r>
      <w:r w:rsidR="00367441">
        <w:rPr>
          <w:rFonts w:ascii="Times New Roman" w:hAnsi="Times New Roman" w:cs="Times New Roman"/>
          <w:i/>
          <w:sz w:val="28"/>
          <w:szCs w:val="28"/>
        </w:rPr>
        <w:t>;</w:t>
      </w:r>
      <w:r w:rsidRPr="00373401">
        <w:rPr>
          <w:rFonts w:ascii="Times New Roman" w:hAnsi="Times New Roman" w:cs="Times New Roman"/>
          <w:i/>
          <w:sz w:val="28"/>
          <w:szCs w:val="28"/>
        </w:rPr>
        <w:t xml:space="preserve"> </w:t>
      </w:r>
      <w:r w:rsidRPr="00373401">
        <w:rPr>
          <w:rFonts w:ascii="Times New Roman" w:eastAsia="Times New Roman" w:hAnsi="Times New Roman" w:cs="Times New Roman"/>
          <w:i/>
          <w:sz w:val="28"/>
          <w:szCs w:val="28"/>
          <w:lang w:eastAsia="ru-RU"/>
        </w:rPr>
        <w:t xml:space="preserve">на приобретение </w:t>
      </w:r>
      <w:r w:rsidRPr="00373401">
        <w:rPr>
          <w:rFonts w:ascii="Times New Roman" w:hAnsi="Times New Roman" w:cs="Times New Roman"/>
          <w:i/>
          <w:sz w:val="28"/>
          <w:szCs w:val="28"/>
        </w:rPr>
        <w:t>напорных пожарных рукавов для комплектации пожарных машин с соединительными головками в количестве РПМ(В) - 80-1,6-И-У1 - 144 штуки и РПМ(Д)-50-1,6-И-У1 - 167 штук</w:t>
      </w:r>
      <w:r w:rsidR="00367441">
        <w:rPr>
          <w:rFonts w:ascii="Times New Roman" w:hAnsi="Times New Roman" w:cs="Times New Roman"/>
          <w:i/>
          <w:sz w:val="28"/>
          <w:szCs w:val="28"/>
        </w:rPr>
        <w:t>;</w:t>
      </w:r>
      <w:r w:rsidRPr="00373401">
        <w:rPr>
          <w:rFonts w:ascii="Times New Roman" w:hAnsi="Times New Roman" w:cs="Times New Roman"/>
          <w:i/>
          <w:sz w:val="28"/>
          <w:szCs w:val="28"/>
        </w:rPr>
        <w:t xml:space="preserve"> на приобретение специальных защитных резиновых сапог для пожарных</w:t>
      </w:r>
      <w:r>
        <w:rPr>
          <w:rFonts w:ascii="Times New Roman" w:hAnsi="Times New Roman" w:cs="Times New Roman"/>
          <w:i/>
          <w:sz w:val="28"/>
          <w:szCs w:val="28"/>
        </w:rPr>
        <w:t xml:space="preserve"> (</w:t>
      </w:r>
      <w:r w:rsidRPr="00373401">
        <w:rPr>
          <w:rFonts w:ascii="Times New Roman" w:hAnsi="Times New Roman" w:cs="Times New Roman"/>
          <w:i/>
          <w:sz w:val="28"/>
          <w:szCs w:val="28"/>
        </w:rPr>
        <w:t>222 пар</w:t>
      </w:r>
      <w:r>
        <w:rPr>
          <w:rFonts w:ascii="Times New Roman" w:hAnsi="Times New Roman" w:cs="Times New Roman"/>
          <w:i/>
          <w:sz w:val="28"/>
          <w:szCs w:val="28"/>
        </w:rPr>
        <w:t>ы)</w:t>
      </w:r>
      <w:r w:rsidRPr="00373401">
        <w:rPr>
          <w:rFonts w:ascii="Times New Roman" w:hAnsi="Times New Roman" w:cs="Times New Roman"/>
          <w:i/>
          <w:sz w:val="28"/>
          <w:szCs w:val="28"/>
        </w:rPr>
        <w:t>.</w:t>
      </w:r>
      <w:r w:rsidRPr="00373401">
        <w:rPr>
          <w:rFonts w:ascii="Times New Roman" w:eastAsia="Times New Roman" w:hAnsi="Times New Roman" w:cs="Times New Roman"/>
          <w:i/>
          <w:sz w:val="28"/>
          <w:szCs w:val="28"/>
          <w:lang w:eastAsia="ru-RU"/>
        </w:rPr>
        <w:t xml:space="preserve"> Также проводятся работы по заключению государственного контракта </w:t>
      </w:r>
      <w:r w:rsidRPr="00373401">
        <w:rPr>
          <w:rFonts w:ascii="Times New Roman" w:hAnsi="Times New Roman" w:cs="Times New Roman"/>
          <w:i/>
          <w:sz w:val="28"/>
          <w:szCs w:val="28"/>
        </w:rPr>
        <w:t xml:space="preserve">на </w:t>
      </w:r>
      <w:r w:rsidRPr="00373401">
        <w:rPr>
          <w:rFonts w:ascii="Times New Roman" w:eastAsia="Times New Roman" w:hAnsi="Times New Roman"/>
          <w:i/>
          <w:sz w:val="28"/>
          <w:szCs w:val="28"/>
          <w:lang w:eastAsia="ru-RU"/>
        </w:rPr>
        <w:t xml:space="preserve">поставку компьютерных комплектующих и сетевого оборудования для модернизации краевой системы противопожарного радиомониторинга. </w:t>
      </w:r>
      <w:r w:rsidRPr="00373401">
        <w:rPr>
          <w:rFonts w:ascii="Times New Roman" w:eastAsia="Times New Roman" w:hAnsi="Times New Roman" w:cs="Times New Roman"/>
          <w:i/>
          <w:sz w:val="28"/>
          <w:szCs w:val="28"/>
          <w:lang w:eastAsia="ru-RU"/>
        </w:rPr>
        <w:t xml:space="preserve">По заключенным контрактам за прошедший период времени была поставлена боевая одежда пожарного первого уровня и комплекты специальной одежды, </w:t>
      </w:r>
      <w:r w:rsidRPr="00373401">
        <w:rPr>
          <w:rFonts w:ascii="Times New Roman" w:hAnsi="Times New Roman" w:cs="Times New Roman"/>
          <w:i/>
          <w:sz w:val="28"/>
          <w:szCs w:val="28"/>
        </w:rPr>
        <w:t>ранцевые воздуходувки и пожарные автоцистерны АЦ-10,0 в количестве 3 штук.</w:t>
      </w:r>
    </w:p>
    <w:p w:rsidR="001A3F50" w:rsidRPr="00637EE6" w:rsidRDefault="001A3F50" w:rsidP="001A3F50">
      <w:pPr>
        <w:pStyle w:val="ConsPlusNormal"/>
        <w:ind w:firstLine="708"/>
        <w:jc w:val="both"/>
        <w:rPr>
          <w:b/>
        </w:rPr>
      </w:pPr>
      <w:r w:rsidRPr="00637EE6">
        <w:rPr>
          <w:b/>
        </w:rPr>
        <w:t>Включены расходы в законопроект на 2017 год:</w:t>
      </w:r>
    </w:p>
    <w:p w:rsidR="001A3F50" w:rsidRPr="008C04EC" w:rsidRDefault="001A3F50" w:rsidP="001A3F5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дооборудование и оснащение химико-радиометрической лаборатории Приморского края - 17,5 млн рублей. Средства предполагается направить на приобретение автомобиля повышенной проходимости, оборудованного современной аппаратурой для ведения радиационной и химической разведки, проведения проверки приборов радиационной разведки и контроля, с оборудованием для проведения лабораторных испытаний;</w:t>
      </w:r>
    </w:p>
    <w:p w:rsidR="001A3F50" w:rsidRDefault="001A3F50" w:rsidP="001A3F50">
      <w:pPr>
        <w:pStyle w:val="ConsPlusNormal"/>
        <w:ind w:firstLine="708"/>
        <w:jc w:val="both"/>
      </w:pPr>
      <w:r>
        <w:t xml:space="preserve">на </w:t>
      </w:r>
      <w:r w:rsidRPr="008C04EC">
        <w:t>резерв материальных ресурсов Приморского края для ликвидации чрезвычайных ситуаций</w:t>
      </w:r>
      <w:r>
        <w:t>:</w:t>
      </w:r>
    </w:p>
    <w:p w:rsidR="001A3F50" w:rsidRPr="00CC6850" w:rsidRDefault="001A3F50" w:rsidP="001A3F50">
      <w:pPr>
        <w:pStyle w:val="ConsPlusNormal"/>
        <w:ind w:firstLine="708"/>
        <w:jc w:val="both"/>
      </w:pPr>
      <w:r w:rsidRPr="004E32DD">
        <w:rPr>
          <w:i/>
        </w:rPr>
        <w:t>по департаменту информатизации и телекоммуникаций Приморского края</w:t>
      </w:r>
      <w:r w:rsidRPr="008C04EC">
        <w:t xml:space="preserve"> </w:t>
      </w:r>
      <w:r>
        <w:rPr>
          <w:color w:val="000000"/>
        </w:rPr>
        <w:t xml:space="preserve">на приобретение комплекта батарей для спутниковых телефонов </w:t>
      </w:r>
      <w:r>
        <w:t>–0,1</w:t>
      </w:r>
      <w:r>
        <w:rPr>
          <w:color w:val="000000"/>
        </w:rPr>
        <w:t>млн</w:t>
      </w:r>
      <w:r w:rsidRPr="008C04EC">
        <w:rPr>
          <w:color w:val="000000"/>
        </w:rPr>
        <w:t xml:space="preserve"> рублей</w:t>
      </w:r>
      <w:r>
        <w:rPr>
          <w:color w:val="000000"/>
        </w:rPr>
        <w:t>, из расчета 40 штук по цене 3,0 тыс. рублей</w:t>
      </w:r>
      <w:r>
        <w:t>;</w:t>
      </w:r>
    </w:p>
    <w:p w:rsidR="001A3F50" w:rsidRDefault="001A3F50" w:rsidP="001A3F50">
      <w:pPr>
        <w:spacing w:after="0" w:line="240" w:lineRule="auto"/>
        <w:ind w:firstLine="708"/>
        <w:jc w:val="both"/>
        <w:rPr>
          <w:rFonts w:ascii="Times New Roman" w:hAnsi="Times New Roman" w:cs="Times New Roman"/>
          <w:color w:val="000000"/>
          <w:sz w:val="28"/>
          <w:szCs w:val="28"/>
        </w:rPr>
      </w:pPr>
      <w:r w:rsidRPr="004E32DD">
        <w:rPr>
          <w:rFonts w:ascii="Times New Roman" w:hAnsi="Times New Roman" w:cs="Times New Roman"/>
          <w:i/>
          <w:color w:val="000000"/>
          <w:sz w:val="28"/>
          <w:szCs w:val="28"/>
        </w:rPr>
        <w:t>по департаменту здравоохранения Приморского края</w:t>
      </w:r>
      <w:r>
        <w:rPr>
          <w:rFonts w:ascii="Times New Roman" w:hAnsi="Times New Roman" w:cs="Times New Roman"/>
          <w:color w:val="000000"/>
          <w:sz w:val="28"/>
          <w:szCs w:val="28"/>
        </w:rPr>
        <w:t xml:space="preserve"> на приобретение лекарственных препаратов для проведения специфической фармакотерапии радиационных и химических поражений (антидоты) – 0,6 млн рублей.</w:t>
      </w:r>
    </w:p>
    <w:p w:rsidR="00575FEA" w:rsidRPr="004201DA" w:rsidRDefault="00575FEA"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 xml:space="preserve">5.15.8. Государственная программа </w:t>
      </w:r>
      <w:r w:rsidR="0007784A"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Охрана окружающей среды Приморского края</w:t>
      </w:r>
      <w:r w:rsidR="006B39BD"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 xml:space="preserve"> на 2013-20</w:t>
      </w:r>
      <w:r w:rsidR="00E70E07">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C33817" w:rsidRPr="00C33817" w:rsidRDefault="00C33817" w:rsidP="00C33817">
      <w:pPr>
        <w:spacing w:after="0" w:line="240" w:lineRule="auto"/>
        <w:ind w:firstLine="709"/>
        <w:jc w:val="both"/>
        <w:rPr>
          <w:rFonts w:ascii="Times New Roman" w:hAnsi="Times New Roman" w:cs="Times New Roman"/>
          <w:sz w:val="28"/>
          <w:szCs w:val="28"/>
        </w:rPr>
      </w:pPr>
      <w:r w:rsidRPr="00C33817">
        <w:rPr>
          <w:rFonts w:ascii="Times New Roman" w:hAnsi="Times New Roman" w:cs="Times New Roman"/>
          <w:sz w:val="28"/>
          <w:szCs w:val="28"/>
        </w:rPr>
        <w:t>Ответственным исполнителем ГП является департамент природных ресурсов и охраны окружающей среды Приморского края, соисполнители ГП – департамент по охране, контролю и регулированию использования объектов животного мира Приморского края, департамент градостроительства Приморского края, департамент сельского хозяйства и продовольствия Приморского края.</w:t>
      </w:r>
    </w:p>
    <w:p w:rsidR="00C33817" w:rsidRPr="00C33817" w:rsidRDefault="00C33817" w:rsidP="00C33817">
      <w:pPr>
        <w:spacing w:after="0" w:line="240" w:lineRule="auto"/>
        <w:ind w:firstLine="708"/>
        <w:jc w:val="both"/>
        <w:rPr>
          <w:rFonts w:ascii="Times New Roman" w:hAnsi="Times New Roman" w:cs="Times New Roman"/>
          <w:sz w:val="28"/>
          <w:szCs w:val="28"/>
        </w:rPr>
      </w:pPr>
      <w:r w:rsidRPr="00C33817">
        <w:rPr>
          <w:rFonts w:ascii="Times New Roman" w:hAnsi="Times New Roman" w:cs="Times New Roman"/>
          <w:sz w:val="28"/>
          <w:szCs w:val="28"/>
        </w:rPr>
        <w:t>Законопроектом бюджетные ассигнования на реализацию ГП на 2017 год предусмотрены в объеме 257,6 млн рублей</w:t>
      </w:r>
      <w:r w:rsidR="00171FD6">
        <w:rPr>
          <w:rFonts w:ascii="Times New Roman" w:hAnsi="Times New Roman" w:cs="Times New Roman"/>
          <w:sz w:val="28"/>
          <w:szCs w:val="28"/>
        </w:rPr>
        <w:t>, в том числе: за счет средств федерального бюджета – 16,8 млн рублей,</w:t>
      </w:r>
      <w:r w:rsidRPr="00C33817">
        <w:rPr>
          <w:rFonts w:ascii="Times New Roman" w:hAnsi="Times New Roman" w:cs="Times New Roman"/>
          <w:sz w:val="28"/>
          <w:szCs w:val="28"/>
        </w:rPr>
        <w:t xml:space="preserve"> средств краевого бюджета</w:t>
      </w:r>
      <w:r w:rsidR="00171FD6">
        <w:rPr>
          <w:rFonts w:ascii="Times New Roman" w:hAnsi="Times New Roman" w:cs="Times New Roman"/>
          <w:sz w:val="28"/>
          <w:szCs w:val="28"/>
        </w:rPr>
        <w:t xml:space="preserve"> </w:t>
      </w:r>
      <w:r w:rsidR="00171FD6">
        <w:rPr>
          <w:rFonts w:ascii="Times New Roman" w:hAnsi="Times New Roman" w:cs="Times New Roman"/>
          <w:sz w:val="28"/>
          <w:szCs w:val="28"/>
        </w:rPr>
        <w:lastRenderedPageBreak/>
        <w:t>– 240,8 млн рублей</w:t>
      </w:r>
      <w:r w:rsidRPr="00C33817">
        <w:rPr>
          <w:rFonts w:ascii="Times New Roman" w:hAnsi="Times New Roman" w:cs="Times New Roman"/>
          <w:sz w:val="28"/>
          <w:szCs w:val="28"/>
        </w:rPr>
        <w:t xml:space="preserve">. </w:t>
      </w:r>
      <w:r w:rsidRPr="00C33817">
        <w:rPr>
          <w:rFonts w:ascii="Times New Roman" w:eastAsia="Calibri" w:hAnsi="Times New Roman" w:cs="Times New Roman"/>
          <w:sz w:val="28"/>
          <w:szCs w:val="28"/>
        </w:rPr>
        <w:t xml:space="preserve">Планируемый объем расходов </w:t>
      </w:r>
      <w:r w:rsidRPr="00C33817">
        <w:rPr>
          <w:rFonts w:ascii="Times New Roman" w:hAnsi="Times New Roman" w:cs="Times New Roman"/>
          <w:sz w:val="28"/>
          <w:szCs w:val="28"/>
        </w:rPr>
        <w:t>выше уровня 2016 года на 83,9 млн рублей  (173,7 млн рублей).</w:t>
      </w:r>
    </w:p>
    <w:p w:rsidR="00C33817" w:rsidRPr="00C33817" w:rsidRDefault="00C33817" w:rsidP="00C33817">
      <w:pPr>
        <w:spacing w:after="0" w:line="240" w:lineRule="auto"/>
        <w:ind w:firstLine="720"/>
        <w:jc w:val="both"/>
        <w:rPr>
          <w:rFonts w:ascii="Times New Roman" w:hAnsi="Times New Roman" w:cs="Times New Roman"/>
          <w:sz w:val="28"/>
          <w:szCs w:val="28"/>
        </w:rPr>
      </w:pPr>
      <w:r w:rsidRPr="00C33817">
        <w:rPr>
          <w:rFonts w:ascii="Times New Roman" w:hAnsi="Times New Roman" w:cs="Times New Roman"/>
          <w:sz w:val="28"/>
          <w:szCs w:val="28"/>
        </w:rPr>
        <w:t xml:space="preserve">Расходы краевого бюджета на исполнение мероприятий ГП в 2016 году предусмотрены по департаменту природных ресурсов и охраны окружающей среды Приморского края (74,8 млн рублей), департаменту градостроительства Приморского края (130,1 млн рублей), департаменту по охране, контролю и регулированию использования объектов животного мира Приморского края (52,7 млн рублей). </w:t>
      </w:r>
    </w:p>
    <w:p w:rsidR="00C33817" w:rsidRPr="00C33817" w:rsidRDefault="00C33817" w:rsidP="00C338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817">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p>
    <w:p w:rsidR="00C33817" w:rsidRPr="00C33817" w:rsidRDefault="00C33817" w:rsidP="00C33817">
      <w:pPr>
        <w:spacing w:after="0" w:line="240" w:lineRule="auto"/>
        <w:ind w:left="7068" w:firstLine="720"/>
        <w:jc w:val="both"/>
        <w:rPr>
          <w:rFonts w:ascii="Times New Roman" w:eastAsia="Times New Roman" w:hAnsi="Times New Roman" w:cs="Times New Roman"/>
          <w:iCs/>
          <w:color w:val="000000"/>
          <w:sz w:val="24"/>
          <w:szCs w:val="24"/>
          <w:lang w:eastAsia="ru-RU"/>
        </w:rPr>
      </w:pPr>
      <w:r w:rsidRPr="00C33817">
        <w:rPr>
          <w:rFonts w:ascii="Times New Roman" w:eastAsia="Times New Roman" w:hAnsi="Times New Roman" w:cs="Times New Roman"/>
          <w:iCs/>
          <w:color w:val="000000"/>
          <w:sz w:val="24"/>
          <w:szCs w:val="24"/>
          <w:lang w:eastAsia="ru-RU"/>
        </w:rPr>
        <w:t xml:space="preserve">(млн рублей) </w:t>
      </w:r>
    </w:p>
    <w:tbl>
      <w:tblPr>
        <w:tblW w:w="9513" w:type="dxa"/>
        <w:tblInd w:w="93" w:type="dxa"/>
        <w:tblLayout w:type="fixed"/>
        <w:tblLook w:val="04A0" w:firstRow="1" w:lastRow="0" w:firstColumn="1" w:lastColumn="0" w:noHBand="0" w:noVBand="1"/>
      </w:tblPr>
      <w:tblGrid>
        <w:gridCol w:w="1526"/>
        <w:gridCol w:w="1248"/>
        <w:gridCol w:w="801"/>
        <w:gridCol w:w="801"/>
        <w:gridCol w:w="801"/>
        <w:gridCol w:w="792"/>
        <w:gridCol w:w="709"/>
        <w:gridCol w:w="793"/>
        <w:gridCol w:w="624"/>
        <w:gridCol w:w="851"/>
        <w:gridCol w:w="567"/>
      </w:tblGrid>
      <w:tr w:rsidR="00C33817" w:rsidRPr="00C33817" w:rsidTr="0057180E">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Наименование ГП</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Утверждено Законом Приморского края</w:t>
            </w:r>
            <w:r w:rsidRPr="00C33817">
              <w:rPr>
                <w:rFonts w:ascii="Times New Roman" w:eastAsia="Times New Roman" w:hAnsi="Times New Roman" w:cs="Times New Roman"/>
                <w:color w:val="000000"/>
                <w:sz w:val="18"/>
                <w:szCs w:val="18"/>
                <w:lang w:eastAsia="ru-RU"/>
              </w:rPr>
              <w:br/>
              <w:t>на 2016 год</w:t>
            </w:r>
          </w:p>
          <w:p w:rsidR="00C33817" w:rsidRPr="00C33817" w:rsidRDefault="00C33817" w:rsidP="00C33817">
            <w:pPr>
              <w:spacing w:after="0" w:line="240" w:lineRule="auto"/>
              <w:ind w:left="-59" w:right="-43"/>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Законопроект</w:t>
            </w:r>
          </w:p>
        </w:tc>
        <w:tc>
          <w:tcPr>
            <w:tcW w:w="433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Темпы роста (снижения) расходов</w:t>
            </w:r>
          </w:p>
        </w:tc>
      </w:tr>
      <w:tr w:rsidR="00C33817" w:rsidRPr="00C33817" w:rsidTr="0057180E">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2018/2017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sz w:val="18"/>
                <w:szCs w:val="18"/>
                <w:lang w:eastAsia="ru-RU"/>
              </w:rPr>
            </w:pPr>
            <w:r w:rsidRPr="00C33817">
              <w:rPr>
                <w:rFonts w:ascii="Times New Roman" w:eastAsia="Times New Roman" w:hAnsi="Times New Roman" w:cs="Times New Roman"/>
                <w:sz w:val="18"/>
                <w:szCs w:val="18"/>
                <w:lang w:eastAsia="ru-RU"/>
              </w:rPr>
              <w:t>2019/2018</w:t>
            </w:r>
          </w:p>
        </w:tc>
      </w:tr>
      <w:tr w:rsidR="00C33817" w:rsidRPr="00C33817" w:rsidTr="0057180E">
        <w:trPr>
          <w:trHeight w:val="42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18"/>
                <w:szCs w:val="18"/>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C33817" w:rsidRPr="00C33817" w:rsidRDefault="00C33817" w:rsidP="00C33817">
            <w:pPr>
              <w:spacing w:after="0" w:line="240" w:lineRule="auto"/>
              <w:jc w:val="center"/>
              <w:rPr>
                <w:rFonts w:ascii="Times New Roman" w:eastAsia="Times New Roman" w:hAnsi="Times New Roman" w:cs="Times New Roman"/>
                <w:sz w:val="18"/>
                <w:szCs w:val="18"/>
                <w:lang w:eastAsia="ru-RU"/>
              </w:rPr>
            </w:pPr>
            <w:r w:rsidRPr="00C33817">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C33817" w:rsidRPr="00C33817" w:rsidRDefault="00C33817" w:rsidP="00C33817">
            <w:pPr>
              <w:spacing w:after="0" w:line="240" w:lineRule="auto"/>
              <w:jc w:val="center"/>
              <w:rPr>
                <w:rFonts w:ascii="Times New Roman" w:eastAsia="Times New Roman" w:hAnsi="Times New Roman" w:cs="Times New Roman"/>
                <w:sz w:val="18"/>
                <w:szCs w:val="18"/>
                <w:lang w:eastAsia="ru-RU"/>
              </w:rPr>
            </w:pPr>
            <w:r w:rsidRPr="00C33817">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C33817" w:rsidRPr="00C33817" w:rsidRDefault="00C33817" w:rsidP="00C33817">
            <w:pPr>
              <w:spacing w:after="0" w:line="240" w:lineRule="auto"/>
              <w:jc w:val="center"/>
              <w:rPr>
                <w:rFonts w:ascii="Times New Roman" w:eastAsia="Times New Roman" w:hAnsi="Times New Roman" w:cs="Times New Roman"/>
                <w:sz w:val="18"/>
                <w:szCs w:val="18"/>
                <w:lang w:eastAsia="ru-RU"/>
              </w:rPr>
            </w:pPr>
            <w:r w:rsidRPr="00C33817">
              <w:rPr>
                <w:rFonts w:ascii="Times New Roman" w:eastAsia="Times New Roman" w:hAnsi="Times New Roman" w:cs="Times New Roman"/>
                <w:sz w:val="18"/>
                <w:szCs w:val="18"/>
                <w:lang w:eastAsia="ru-RU"/>
              </w:rPr>
              <w:t>%</w:t>
            </w:r>
          </w:p>
        </w:tc>
      </w:tr>
      <w:tr w:rsidR="00C33817" w:rsidRPr="00C33817" w:rsidTr="0057180E">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tcPr>
          <w:p w:rsidR="00C33817" w:rsidRPr="00226830" w:rsidRDefault="00C33817" w:rsidP="00C33817">
            <w:pPr>
              <w:spacing w:after="0" w:line="240" w:lineRule="auto"/>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"Охрана окружающей среды Приморского края" на 2013-2020 годы</w:t>
            </w:r>
          </w:p>
        </w:tc>
        <w:tc>
          <w:tcPr>
            <w:tcW w:w="1248"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173,7</w:t>
            </w:r>
          </w:p>
        </w:tc>
        <w:tc>
          <w:tcPr>
            <w:tcW w:w="801"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257,6</w:t>
            </w:r>
          </w:p>
        </w:tc>
        <w:tc>
          <w:tcPr>
            <w:tcW w:w="801"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123,8</w:t>
            </w:r>
          </w:p>
        </w:tc>
        <w:tc>
          <w:tcPr>
            <w:tcW w:w="801"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84,2</w:t>
            </w:r>
          </w:p>
        </w:tc>
        <w:tc>
          <w:tcPr>
            <w:tcW w:w="792"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83,9</w:t>
            </w:r>
          </w:p>
        </w:tc>
        <w:tc>
          <w:tcPr>
            <w:tcW w:w="709"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148,3</w:t>
            </w:r>
          </w:p>
        </w:tc>
        <w:tc>
          <w:tcPr>
            <w:tcW w:w="793"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-133,8</w:t>
            </w:r>
          </w:p>
        </w:tc>
        <w:tc>
          <w:tcPr>
            <w:tcW w:w="624" w:type="dxa"/>
            <w:tcBorders>
              <w:top w:val="nil"/>
              <w:left w:val="nil"/>
              <w:bottom w:val="single" w:sz="4" w:space="0" w:color="auto"/>
              <w:right w:val="single" w:sz="4" w:space="0" w:color="auto"/>
            </w:tcBorders>
            <w:shd w:val="clear" w:color="auto" w:fill="auto"/>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48,1</w:t>
            </w:r>
          </w:p>
        </w:tc>
        <w:tc>
          <w:tcPr>
            <w:tcW w:w="851" w:type="dxa"/>
            <w:tcBorders>
              <w:top w:val="nil"/>
              <w:left w:val="nil"/>
              <w:bottom w:val="single" w:sz="4" w:space="0" w:color="auto"/>
              <w:right w:val="single" w:sz="4" w:space="0" w:color="auto"/>
            </w:tcBorders>
            <w:shd w:val="clear" w:color="auto" w:fill="auto"/>
            <w:noWrap/>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-39,6</w:t>
            </w:r>
          </w:p>
        </w:tc>
        <w:tc>
          <w:tcPr>
            <w:tcW w:w="567" w:type="dxa"/>
            <w:tcBorders>
              <w:top w:val="nil"/>
              <w:left w:val="nil"/>
              <w:bottom w:val="single" w:sz="4" w:space="0" w:color="auto"/>
              <w:right w:val="single" w:sz="4" w:space="0" w:color="auto"/>
            </w:tcBorders>
            <w:shd w:val="clear" w:color="auto" w:fill="auto"/>
            <w:noWrap/>
            <w:vAlign w:val="bottom"/>
          </w:tcPr>
          <w:p w:rsidR="00C33817" w:rsidRPr="00226830"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226830">
              <w:rPr>
                <w:rFonts w:ascii="Times New Roman" w:eastAsia="Times New Roman" w:hAnsi="Times New Roman" w:cs="Times New Roman"/>
                <w:color w:val="000000"/>
                <w:sz w:val="20"/>
                <w:szCs w:val="20"/>
                <w:lang w:eastAsia="ru-RU"/>
              </w:rPr>
              <w:t>68,0</w:t>
            </w:r>
          </w:p>
        </w:tc>
      </w:tr>
    </w:tbl>
    <w:p w:rsidR="00C33817" w:rsidRPr="00C33817" w:rsidRDefault="00C33817" w:rsidP="00C33817">
      <w:pPr>
        <w:spacing w:after="0" w:line="240" w:lineRule="auto"/>
        <w:ind w:firstLine="709"/>
        <w:jc w:val="both"/>
        <w:rPr>
          <w:rFonts w:ascii="Times New Roman" w:hAnsi="Times New Roman" w:cs="Times New Roman"/>
          <w:sz w:val="28"/>
          <w:szCs w:val="28"/>
          <w:highlight w:val="yellow"/>
        </w:rPr>
      </w:pPr>
    </w:p>
    <w:p w:rsidR="00C33817" w:rsidRPr="00C33817" w:rsidRDefault="00C33817" w:rsidP="00C33817">
      <w:pPr>
        <w:spacing w:after="0" w:line="240" w:lineRule="auto"/>
        <w:ind w:firstLine="709"/>
        <w:jc w:val="both"/>
        <w:rPr>
          <w:rFonts w:ascii="Times New Roman" w:hAnsi="Times New Roman" w:cs="Times New Roman"/>
          <w:sz w:val="28"/>
          <w:szCs w:val="28"/>
        </w:rPr>
      </w:pPr>
      <w:r w:rsidRPr="00C33817">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tbl>
      <w:tblPr>
        <w:tblW w:w="9229" w:type="dxa"/>
        <w:tblInd w:w="93" w:type="dxa"/>
        <w:tblLayout w:type="fixed"/>
        <w:tblLook w:val="04A0" w:firstRow="1" w:lastRow="0" w:firstColumn="1" w:lastColumn="0" w:noHBand="0" w:noVBand="1"/>
      </w:tblPr>
      <w:tblGrid>
        <w:gridCol w:w="4693"/>
        <w:gridCol w:w="1539"/>
        <w:gridCol w:w="1296"/>
        <w:gridCol w:w="959"/>
        <w:gridCol w:w="742"/>
      </w:tblGrid>
      <w:tr w:rsidR="00C33817" w:rsidRPr="00C33817" w:rsidTr="0057180E">
        <w:trPr>
          <w:trHeight w:val="72"/>
          <w:tblHeader/>
        </w:trPr>
        <w:tc>
          <w:tcPr>
            <w:tcW w:w="4693" w:type="dxa"/>
            <w:tcBorders>
              <w:bottom w:val="single" w:sz="4" w:space="0" w:color="auto"/>
            </w:tcBorders>
            <w:shd w:val="clear" w:color="auto" w:fill="auto"/>
            <w:vAlign w:val="center"/>
          </w:tcPr>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bottom w:val="single" w:sz="4" w:space="0" w:color="auto"/>
            </w:tcBorders>
            <w:shd w:val="clear" w:color="auto" w:fill="auto"/>
            <w:vAlign w:val="center"/>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p>
        </w:tc>
        <w:tc>
          <w:tcPr>
            <w:tcW w:w="1296" w:type="dxa"/>
            <w:tcBorders>
              <w:bottom w:val="single" w:sz="4" w:space="0" w:color="auto"/>
            </w:tcBorders>
            <w:shd w:val="clear" w:color="auto" w:fill="auto"/>
            <w:vAlign w:val="center"/>
          </w:tcPr>
          <w:p w:rsidR="00C33817" w:rsidRPr="00C33817" w:rsidRDefault="00C33817" w:rsidP="00C33817">
            <w:pPr>
              <w:spacing w:after="0" w:line="240" w:lineRule="auto"/>
              <w:ind w:left="-88" w:right="-108"/>
              <w:jc w:val="center"/>
              <w:rPr>
                <w:rFonts w:ascii="Times New Roman" w:eastAsia="Times New Roman" w:hAnsi="Times New Roman" w:cs="Times New Roman"/>
                <w:color w:val="000000"/>
                <w:sz w:val="20"/>
                <w:szCs w:val="20"/>
                <w:lang w:eastAsia="ru-RU"/>
              </w:rPr>
            </w:pPr>
          </w:p>
        </w:tc>
        <w:tc>
          <w:tcPr>
            <w:tcW w:w="1701" w:type="dxa"/>
            <w:gridSpan w:val="2"/>
            <w:tcBorders>
              <w:bottom w:val="single" w:sz="4" w:space="0" w:color="auto"/>
            </w:tcBorders>
            <w:shd w:val="clear" w:color="auto" w:fill="auto"/>
            <w:vAlign w:val="center"/>
          </w:tcPr>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C33817">
              <w:rPr>
                <w:rFonts w:ascii="Times New Roman" w:hAnsi="Times New Roman" w:cs="Times New Roman"/>
                <w:sz w:val="24"/>
                <w:szCs w:val="24"/>
              </w:rPr>
              <w:t>(млн рублей)</w:t>
            </w:r>
          </w:p>
        </w:tc>
      </w:tr>
      <w:tr w:rsidR="00C33817" w:rsidRPr="00C33817" w:rsidTr="0057180E">
        <w:trPr>
          <w:trHeight w:val="300"/>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Утверждено Законом Приморского края</w:t>
            </w:r>
            <w:r w:rsidRPr="00C33817">
              <w:rPr>
                <w:rFonts w:ascii="Times New Roman" w:eastAsia="Times New Roman" w:hAnsi="Times New Roman" w:cs="Times New Roman"/>
                <w:color w:val="000000"/>
                <w:sz w:val="18"/>
                <w:szCs w:val="18"/>
                <w:lang w:eastAsia="ru-RU"/>
              </w:rPr>
              <w:br/>
              <w:t>на 2016 год</w:t>
            </w:r>
          </w:p>
          <w:p w:rsidR="00C33817" w:rsidRPr="00C33817" w:rsidRDefault="00C33817" w:rsidP="00C33817">
            <w:pPr>
              <w:spacing w:after="0" w:line="240" w:lineRule="auto"/>
              <w:jc w:val="center"/>
              <w:rPr>
                <w:rFonts w:ascii="Times New Roman" w:eastAsia="Times New Roman" w:hAnsi="Times New Roman" w:cs="Times New Roman"/>
                <w:color w:val="000000"/>
                <w:sz w:val="18"/>
                <w:szCs w:val="18"/>
                <w:lang w:eastAsia="ru-RU"/>
              </w:rPr>
            </w:pPr>
            <w:r w:rsidRPr="00C33817">
              <w:rPr>
                <w:rFonts w:ascii="Times New Roman" w:eastAsia="Times New Roman" w:hAnsi="Times New Roman" w:cs="Times New Roman"/>
                <w:color w:val="000000"/>
                <w:sz w:val="18"/>
                <w:szCs w:val="18"/>
                <w:lang w:eastAsia="ru-RU"/>
              </w:rPr>
              <w:t xml:space="preserve"> (7 изменения)</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ind w:left="-88" w:right="-108"/>
              <w:jc w:val="center"/>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 xml:space="preserve">Законопроект </w:t>
            </w:r>
          </w:p>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на 2017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Темпы роста (снижения) расходов</w:t>
            </w:r>
          </w:p>
        </w:tc>
      </w:tr>
      <w:tr w:rsidR="00C33817" w:rsidRPr="00C33817" w:rsidTr="0057180E">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r>
      <w:tr w:rsidR="00C33817" w:rsidRPr="00C33817" w:rsidTr="0057180E">
        <w:trPr>
          <w:trHeight w:val="23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r>
      <w:tr w:rsidR="00C33817" w:rsidRPr="00C33817" w:rsidTr="0057180E">
        <w:trPr>
          <w:trHeight w:val="347"/>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сумма</w:t>
            </w:r>
          </w:p>
        </w:tc>
        <w:tc>
          <w:tcPr>
            <w:tcW w:w="742" w:type="dxa"/>
            <w:tcBorders>
              <w:top w:val="nil"/>
              <w:left w:val="nil"/>
              <w:bottom w:val="single" w:sz="4" w:space="0" w:color="auto"/>
              <w:right w:val="single" w:sz="4" w:space="0" w:color="auto"/>
            </w:tcBorders>
            <w:shd w:val="clear" w:color="auto" w:fill="auto"/>
            <w:noWrap/>
            <w:vAlign w:val="center"/>
            <w:hideMark/>
          </w:tcPr>
          <w:p w:rsidR="00C33817" w:rsidRPr="00C33817" w:rsidRDefault="00C33817" w:rsidP="00C33817">
            <w:pPr>
              <w:spacing w:after="0" w:line="240" w:lineRule="auto"/>
              <w:jc w:val="center"/>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w:t>
            </w:r>
          </w:p>
        </w:tc>
      </w:tr>
      <w:tr w:rsidR="00C33817" w:rsidRPr="00C33817" w:rsidTr="0057180E">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rPr>
                <w:rFonts w:ascii="Times New Roman" w:eastAsia="Times New Roman" w:hAnsi="Times New Roman" w:cs="Times New Roman"/>
                <w:b/>
                <w:bCs/>
                <w:color w:val="000000"/>
                <w:sz w:val="20"/>
                <w:szCs w:val="20"/>
                <w:lang w:eastAsia="ru-RU"/>
              </w:rPr>
            </w:pPr>
            <w:r w:rsidRPr="00C33817">
              <w:rPr>
                <w:rFonts w:ascii="Times New Roman" w:eastAsia="Times New Roman" w:hAnsi="Times New Roman" w:cs="Times New Roman"/>
                <w:b/>
                <w:bCs/>
                <w:color w:val="000000"/>
                <w:sz w:val="20"/>
                <w:szCs w:val="20"/>
                <w:lang w:eastAsia="ru-RU"/>
              </w:rPr>
              <w:t>ГП "Охрана окружающей среды Приморского края"</w:t>
            </w:r>
          </w:p>
        </w:tc>
        <w:tc>
          <w:tcPr>
            <w:tcW w:w="153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b/>
                <w:bCs/>
                <w:color w:val="000000"/>
                <w:sz w:val="20"/>
                <w:szCs w:val="20"/>
                <w:lang w:eastAsia="ru-RU"/>
              </w:rPr>
            </w:pPr>
            <w:r w:rsidRPr="00C33817">
              <w:rPr>
                <w:rFonts w:ascii="Times New Roman" w:eastAsia="Times New Roman" w:hAnsi="Times New Roman" w:cs="Times New Roman"/>
                <w:b/>
                <w:bCs/>
                <w:color w:val="000000"/>
                <w:sz w:val="20"/>
                <w:szCs w:val="20"/>
                <w:lang w:eastAsia="ru-RU"/>
              </w:rPr>
              <w:t>173,7</w:t>
            </w:r>
          </w:p>
        </w:tc>
        <w:tc>
          <w:tcPr>
            <w:tcW w:w="1296"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b/>
                <w:bCs/>
                <w:color w:val="000000"/>
                <w:sz w:val="20"/>
                <w:szCs w:val="20"/>
                <w:lang w:eastAsia="ru-RU"/>
              </w:rPr>
            </w:pPr>
            <w:r w:rsidRPr="00C33817">
              <w:rPr>
                <w:rFonts w:ascii="Times New Roman" w:eastAsia="Times New Roman" w:hAnsi="Times New Roman" w:cs="Times New Roman"/>
                <w:b/>
                <w:bCs/>
                <w:color w:val="000000"/>
                <w:sz w:val="20"/>
                <w:szCs w:val="20"/>
                <w:lang w:eastAsia="ru-RU"/>
              </w:rPr>
              <w:t>257,6</w:t>
            </w:r>
          </w:p>
        </w:tc>
        <w:tc>
          <w:tcPr>
            <w:tcW w:w="95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b/>
                <w:bCs/>
                <w:color w:val="000000"/>
                <w:sz w:val="20"/>
                <w:szCs w:val="20"/>
                <w:lang w:eastAsia="ru-RU"/>
              </w:rPr>
            </w:pPr>
            <w:r w:rsidRPr="00C33817">
              <w:rPr>
                <w:rFonts w:ascii="Times New Roman" w:eastAsia="Times New Roman" w:hAnsi="Times New Roman" w:cs="Times New Roman"/>
                <w:b/>
                <w:bCs/>
                <w:color w:val="000000"/>
                <w:sz w:val="20"/>
                <w:szCs w:val="20"/>
                <w:lang w:eastAsia="ru-RU"/>
              </w:rPr>
              <w:t>83,9</w:t>
            </w:r>
          </w:p>
        </w:tc>
        <w:tc>
          <w:tcPr>
            <w:tcW w:w="742"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b/>
                <w:bCs/>
                <w:color w:val="000000"/>
                <w:sz w:val="20"/>
                <w:szCs w:val="20"/>
                <w:lang w:eastAsia="ru-RU"/>
              </w:rPr>
            </w:pPr>
            <w:r w:rsidRPr="00C33817">
              <w:rPr>
                <w:rFonts w:ascii="Times New Roman" w:eastAsia="Times New Roman" w:hAnsi="Times New Roman" w:cs="Times New Roman"/>
                <w:b/>
                <w:bCs/>
                <w:color w:val="000000"/>
                <w:sz w:val="20"/>
                <w:szCs w:val="20"/>
                <w:lang w:eastAsia="ru-RU"/>
              </w:rPr>
              <w:t>148,3</w:t>
            </w:r>
          </w:p>
        </w:tc>
      </w:tr>
      <w:tr w:rsidR="00C33817" w:rsidRPr="00C33817" w:rsidTr="0057180E">
        <w:trPr>
          <w:trHeight w:val="62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Подпрограмма "Обращение с твердыми бытовыми и промышленными отходами в Приморском крае"</w:t>
            </w:r>
          </w:p>
        </w:tc>
        <w:tc>
          <w:tcPr>
            <w:tcW w:w="153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15,5</w:t>
            </w:r>
          </w:p>
        </w:tc>
        <w:tc>
          <w:tcPr>
            <w:tcW w:w="1296"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1,6</w:t>
            </w:r>
          </w:p>
        </w:tc>
        <w:tc>
          <w:tcPr>
            <w:tcW w:w="95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-13,9</w:t>
            </w:r>
          </w:p>
        </w:tc>
        <w:tc>
          <w:tcPr>
            <w:tcW w:w="742"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10,3</w:t>
            </w:r>
          </w:p>
        </w:tc>
      </w:tr>
      <w:tr w:rsidR="00C33817" w:rsidRPr="00C33817" w:rsidTr="0057180E">
        <w:trPr>
          <w:trHeight w:val="55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Подпрограмма "Развитие водохозяйственного комплекса Приморского края"</w:t>
            </w:r>
          </w:p>
        </w:tc>
        <w:tc>
          <w:tcPr>
            <w:tcW w:w="153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72,3</w:t>
            </w:r>
          </w:p>
        </w:tc>
        <w:tc>
          <w:tcPr>
            <w:tcW w:w="1296" w:type="dxa"/>
            <w:tcBorders>
              <w:top w:val="nil"/>
              <w:left w:val="nil"/>
              <w:bottom w:val="single" w:sz="4" w:space="0" w:color="auto"/>
              <w:right w:val="single" w:sz="4" w:space="0" w:color="auto"/>
            </w:tcBorders>
            <w:shd w:val="clear" w:color="auto" w:fill="auto"/>
            <w:vAlign w:val="center"/>
          </w:tcPr>
          <w:p w:rsidR="00C33817" w:rsidRPr="00C33817" w:rsidRDefault="00C33817" w:rsidP="006C6628">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171,</w:t>
            </w:r>
            <w:r w:rsidR="006C6628">
              <w:rPr>
                <w:rFonts w:ascii="Times New Roman" w:eastAsia="Times New Roman" w:hAnsi="Times New Roman" w:cs="Times New Roman"/>
                <w:color w:val="000000"/>
                <w:sz w:val="20"/>
                <w:szCs w:val="20"/>
                <w:lang w:eastAsia="ru-RU"/>
              </w:rPr>
              <w:t>8</w:t>
            </w:r>
          </w:p>
        </w:tc>
        <w:tc>
          <w:tcPr>
            <w:tcW w:w="959" w:type="dxa"/>
            <w:tcBorders>
              <w:top w:val="nil"/>
              <w:left w:val="nil"/>
              <w:bottom w:val="single" w:sz="4" w:space="0" w:color="auto"/>
              <w:right w:val="single" w:sz="4" w:space="0" w:color="auto"/>
            </w:tcBorders>
            <w:shd w:val="clear" w:color="auto" w:fill="auto"/>
            <w:vAlign w:val="center"/>
          </w:tcPr>
          <w:p w:rsidR="00C33817" w:rsidRPr="00C33817" w:rsidRDefault="00C33817" w:rsidP="006C6628">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99,</w:t>
            </w:r>
            <w:r w:rsidR="006C6628">
              <w:rPr>
                <w:rFonts w:ascii="Times New Roman" w:eastAsia="Times New Roman" w:hAnsi="Times New Roman" w:cs="Times New Roman"/>
                <w:color w:val="000000"/>
                <w:sz w:val="20"/>
                <w:szCs w:val="20"/>
                <w:lang w:eastAsia="ru-RU"/>
              </w:rPr>
              <w:t>5</w:t>
            </w:r>
          </w:p>
        </w:tc>
        <w:tc>
          <w:tcPr>
            <w:tcW w:w="742"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237,8</w:t>
            </w:r>
          </w:p>
        </w:tc>
      </w:tr>
      <w:tr w:rsidR="00C33817" w:rsidRPr="00C33817" w:rsidTr="0057180E">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Подпрограмма "Биологическое разнообразие Приморского края"</w:t>
            </w:r>
          </w:p>
        </w:tc>
        <w:tc>
          <w:tcPr>
            <w:tcW w:w="153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57,0</w:t>
            </w:r>
          </w:p>
        </w:tc>
        <w:tc>
          <w:tcPr>
            <w:tcW w:w="1296"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55,0</w:t>
            </w:r>
          </w:p>
        </w:tc>
        <w:tc>
          <w:tcPr>
            <w:tcW w:w="959"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-2,0</w:t>
            </w:r>
          </w:p>
        </w:tc>
        <w:tc>
          <w:tcPr>
            <w:tcW w:w="742" w:type="dxa"/>
            <w:tcBorders>
              <w:top w:val="nil"/>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96,5</w:t>
            </w:r>
          </w:p>
        </w:tc>
      </w:tr>
      <w:tr w:rsidR="00C33817" w:rsidRPr="00C33817" w:rsidTr="0057180E">
        <w:trPr>
          <w:trHeight w:val="611"/>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Подпрограмма "Обеспечение реализации государственной программы"</w:t>
            </w:r>
          </w:p>
        </w:tc>
        <w:tc>
          <w:tcPr>
            <w:tcW w:w="1539"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25,4</w:t>
            </w:r>
          </w:p>
        </w:tc>
        <w:tc>
          <w:tcPr>
            <w:tcW w:w="1296"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25,3</w:t>
            </w:r>
          </w:p>
        </w:tc>
        <w:tc>
          <w:tcPr>
            <w:tcW w:w="959"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-0,1</w:t>
            </w:r>
          </w:p>
        </w:tc>
        <w:tc>
          <w:tcPr>
            <w:tcW w:w="742"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99,6</w:t>
            </w:r>
          </w:p>
        </w:tc>
      </w:tr>
      <w:tr w:rsidR="00C33817" w:rsidRPr="00C33817" w:rsidTr="0057180E">
        <w:trPr>
          <w:trHeight w:val="611"/>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C33817" w:rsidRPr="00C33817" w:rsidRDefault="00C33817" w:rsidP="00C33817">
            <w:pPr>
              <w:spacing w:after="0" w:line="240" w:lineRule="auto"/>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Программа "Повышение уровня экологической культуры населения Приморского края"</w:t>
            </w:r>
          </w:p>
        </w:tc>
        <w:tc>
          <w:tcPr>
            <w:tcW w:w="1539"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3,5</w:t>
            </w:r>
          </w:p>
        </w:tc>
        <w:tc>
          <w:tcPr>
            <w:tcW w:w="1296"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3,9</w:t>
            </w:r>
          </w:p>
        </w:tc>
        <w:tc>
          <w:tcPr>
            <w:tcW w:w="959"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0,4</w:t>
            </w:r>
          </w:p>
        </w:tc>
        <w:tc>
          <w:tcPr>
            <w:tcW w:w="742" w:type="dxa"/>
            <w:tcBorders>
              <w:top w:val="single" w:sz="4" w:space="0" w:color="auto"/>
              <w:left w:val="nil"/>
              <w:bottom w:val="single" w:sz="4" w:space="0" w:color="auto"/>
              <w:right w:val="single" w:sz="4" w:space="0" w:color="auto"/>
            </w:tcBorders>
            <w:shd w:val="clear" w:color="auto" w:fill="auto"/>
            <w:vAlign w:val="center"/>
          </w:tcPr>
          <w:p w:rsidR="00C33817" w:rsidRPr="00C33817" w:rsidRDefault="00C33817" w:rsidP="00C33817">
            <w:pPr>
              <w:spacing w:after="0" w:line="240" w:lineRule="auto"/>
              <w:jc w:val="right"/>
              <w:rPr>
                <w:rFonts w:ascii="Times New Roman" w:eastAsia="Times New Roman" w:hAnsi="Times New Roman" w:cs="Times New Roman"/>
                <w:color w:val="000000"/>
                <w:sz w:val="20"/>
                <w:szCs w:val="20"/>
                <w:lang w:eastAsia="ru-RU"/>
              </w:rPr>
            </w:pPr>
            <w:r w:rsidRPr="00C33817">
              <w:rPr>
                <w:rFonts w:ascii="Times New Roman" w:eastAsia="Times New Roman" w:hAnsi="Times New Roman" w:cs="Times New Roman"/>
                <w:color w:val="000000"/>
                <w:sz w:val="20"/>
                <w:szCs w:val="20"/>
                <w:lang w:eastAsia="ru-RU"/>
              </w:rPr>
              <w:t>111,4</w:t>
            </w:r>
          </w:p>
        </w:tc>
      </w:tr>
    </w:tbl>
    <w:p w:rsidR="00C33817" w:rsidRPr="00C33817" w:rsidRDefault="00C33817" w:rsidP="00C3381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C33817" w:rsidRPr="00C33817" w:rsidRDefault="00C33817" w:rsidP="00C33817">
      <w:pPr>
        <w:spacing w:after="0" w:line="240" w:lineRule="auto"/>
        <w:ind w:firstLine="709"/>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b/>
          <w:i/>
          <w:sz w:val="28"/>
          <w:szCs w:val="24"/>
          <w:lang w:eastAsia="ru-RU"/>
        </w:rPr>
        <w:t>В связи с отсутствием сведений о распределение средств федерального бюджета не отражены расходы</w:t>
      </w:r>
      <w:r w:rsidRPr="00C33817">
        <w:rPr>
          <w:rFonts w:ascii="Times New Roman" w:eastAsia="Times New Roman" w:hAnsi="Times New Roman" w:cs="Times New Roman"/>
          <w:sz w:val="28"/>
          <w:szCs w:val="24"/>
          <w:lang w:eastAsia="ru-RU"/>
        </w:rPr>
        <w:t xml:space="preserve"> </w:t>
      </w:r>
      <w:r w:rsidR="00171FD6" w:rsidRPr="00C33817">
        <w:rPr>
          <w:rFonts w:ascii="Times New Roman" w:eastAsia="Times New Roman" w:hAnsi="Times New Roman" w:cs="Times New Roman"/>
          <w:sz w:val="28"/>
          <w:szCs w:val="24"/>
          <w:lang w:eastAsia="ru-RU"/>
        </w:rPr>
        <w:t xml:space="preserve">на осуществление отдельных полномочий в обрасти водных отношений </w:t>
      </w:r>
      <w:r w:rsidR="00171FD6">
        <w:rPr>
          <w:rFonts w:ascii="Times New Roman" w:eastAsia="Times New Roman" w:hAnsi="Times New Roman" w:cs="Times New Roman"/>
          <w:sz w:val="28"/>
          <w:szCs w:val="24"/>
          <w:lang w:eastAsia="ru-RU"/>
        </w:rPr>
        <w:t xml:space="preserve">(2016 году - </w:t>
      </w:r>
      <w:r w:rsidRPr="00C33817">
        <w:rPr>
          <w:rFonts w:ascii="Times New Roman" w:eastAsia="Times New Roman" w:hAnsi="Times New Roman" w:cs="Times New Roman"/>
          <w:sz w:val="28"/>
          <w:szCs w:val="24"/>
          <w:lang w:eastAsia="ru-RU"/>
        </w:rPr>
        <w:t>28,3 млн рублей</w:t>
      </w:r>
      <w:r w:rsidR="00171FD6">
        <w:rPr>
          <w:rFonts w:ascii="Times New Roman" w:eastAsia="Times New Roman" w:hAnsi="Times New Roman" w:cs="Times New Roman"/>
          <w:sz w:val="28"/>
          <w:szCs w:val="24"/>
          <w:lang w:eastAsia="ru-RU"/>
        </w:rPr>
        <w:t>).</w:t>
      </w:r>
    </w:p>
    <w:p w:rsidR="00171FD6" w:rsidRDefault="00C33817" w:rsidP="00C33817">
      <w:pPr>
        <w:spacing w:after="0" w:line="240" w:lineRule="auto"/>
        <w:ind w:firstLine="709"/>
        <w:jc w:val="both"/>
        <w:rPr>
          <w:rFonts w:ascii="Times New Roman" w:eastAsia="Times New Roman" w:hAnsi="Times New Roman" w:cs="Times New Roman"/>
          <w:b/>
          <w:i/>
          <w:sz w:val="28"/>
          <w:szCs w:val="24"/>
          <w:lang w:eastAsia="ru-RU"/>
        </w:rPr>
      </w:pPr>
      <w:r w:rsidRPr="00C33817">
        <w:rPr>
          <w:rFonts w:ascii="Times New Roman" w:eastAsia="Times New Roman" w:hAnsi="Times New Roman" w:cs="Times New Roman"/>
          <w:b/>
          <w:i/>
          <w:sz w:val="28"/>
          <w:szCs w:val="24"/>
          <w:lang w:eastAsia="ru-RU"/>
        </w:rPr>
        <w:t>С уменьшением к уровню 2016 года запланированы расходы за счет средств</w:t>
      </w:r>
      <w:r w:rsidR="00171FD6">
        <w:rPr>
          <w:rFonts w:ascii="Times New Roman" w:eastAsia="Times New Roman" w:hAnsi="Times New Roman" w:cs="Times New Roman"/>
          <w:b/>
          <w:i/>
          <w:sz w:val="28"/>
          <w:szCs w:val="24"/>
          <w:lang w:eastAsia="ru-RU"/>
        </w:rPr>
        <w:t>:</w:t>
      </w:r>
    </w:p>
    <w:p w:rsidR="00171FD6" w:rsidRDefault="00171FD6" w:rsidP="00C3381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i/>
          <w:sz w:val="28"/>
          <w:szCs w:val="24"/>
          <w:lang w:eastAsia="ru-RU"/>
        </w:rPr>
        <w:lastRenderedPageBreak/>
        <w:t>федерального бюджета</w:t>
      </w:r>
      <w:r>
        <w:rPr>
          <w:rFonts w:ascii="Times New Roman" w:eastAsia="Times New Roman" w:hAnsi="Times New Roman" w:cs="Times New Roman"/>
          <w:sz w:val="28"/>
          <w:szCs w:val="24"/>
          <w:lang w:eastAsia="ru-RU"/>
        </w:rPr>
        <w:t xml:space="preserve"> на </w:t>
      </w:r>
      <w:r w:rsidR="0080028E">
        <w:rPr>
          <w:rFonts w:ascii="Times New Roman" w:eastAsia="Times New Roman" w:hAnsi="Times New Roman" w:cs="Times New Roman"/>
          <w:sz w:val="28"/>
          <w:szCs w:val="24"/>
          <w:lang w:eastAsia="ru-RU"/>
        </w:rPr>
        <w:t>о</w:t>
      </w:r>
      <w:r w:rsidRPr="00171FD6">
        <w:rPr>
          <w:rFonts w:ascii="Times New Roman" w:hAnsi="Times New Roman" w:cs="Times New Roman"/>
          <w:sz w:val="28"/>
          <w:szCs w:val="28"/>
        </w:rPr>
        <w:t>существление переданных органам государственной власти субъектов Российской Федерации в соответствии с часть 1 статьи</w:t>
      </w:r>
      <w:r>
        <w:rPr>
          <w:rFonts w:ascii="Times New Roman" w:hAnsi="Times New Roman" w:cs="Times New Roman"/>
          <w:sz w:val="28"/>
          <w:szCs w:val="28"/>
        </w:rPr>
        <w:t xml:space="preserve">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полномочия Российской Федерации в области охраны и использования охотничьих ресурсов – на 1,8 млн рублей (2016 год -18,4 млн рублей, 2017 год – 16,6 млн рублей);</w:t>
      </w:r>
    </w:p>
    <w:p w:rsidR="00C33817" w:rsidRPr="00C33817" w:rsidRDefault="00C33817" w:rsidP="00C33817">
      <w:pPr>
        <w:spacing w:after="0" w:line="240" w:lineRule="auto"/>
        <w:ind w:firstLine="709"/>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b/>
          <w:i/>
          <w:sz w:val="28"/>
          <w:szCs w:val="24"/>
          <w:lang w:eastAsia="ru-RU"/>
        </w:rPr>
        <w:t xml:space="preserve"> краевого бюджета</w:t>
      </w:r>
      <w:r w:rsidRPr="00C33817">
        <w:rPr>
          <w:rFonts w:ascii="Times New Roman" w:eastAsia="Times New Roman" w:hAnsi="Times New Roman" w:cs="Times New Roman"/>
          <w:i/>
          <w:sz w:val="28"/>
          <w:szCs w:val="24"/>
          <w:lang w:eastAsia="ru-RU"/>
        </w:rPr>
        <w:t xml:space="preserve"> </w:t>
      </w:r>
      <w:r w:rsidRPr="00C33817">
        <w:rPr>
          <w:rFonts w:ascii="Times New Roman" w:eastAsia="Times New Roman" w:hAnsi="Times New Roman" w:cs="Times New Roman"/>
          <w:sz w:val="28"/>
          <w:szCs w:val="24"/>
          <w:lang w:eastAsia="ru-RU"/>
        </w:rPr>
        <w:t>на организацию проведения работ по обследованию территорий памятников природы регионального значения, определения границ и постановке на кадастровый учет памятников природы регионального значения – на 0,2 млн рублей (2016 год – 2,4 млн рублей, 2017 год – 2,2 млн рублей). В 2017 году планируется обследовать 92 памятника природы краевого значения, средняя стоимость обследования одного памятника составляет 24,3 тыс. рублей.</w:t>
      </w:r>
    </w:p>
    <w:p w:rsidR="00171FD6" w:rsidRDefault="00C33817" w:rsidP="00C33817">
      <w:pPr>
        <w:spacing w:after="0" w:line="240" w:lineRule="auto"/>
        <w:ind w:firstLine="709"/>
        <w:jc w:val="both"/>
        <w:rPr>
          <w:rFonts w:ascii="Times New Roman" w:eastAsia="Times New Roman" w:hAnsi="Times New Roman" w:cs="Times New Roman"/>
          <w:b/>
          <w:i/>
          <w:sz w:val="28"/>
          <w:szCs w:val="24"/>
          <w:lang w:eastAsia="ru-RU"/>
        </w:rPr>
      </w:pPr>
      <w:r w:rsidRPr="00C33817">
        <w:rPr>
          <w:rFonts w:ascii="Times New Roman" w:eastAsia="Times New Roman" w:hAnsi="Times New Roman" w:cs="Times New Roman"/>
          <w:b/>
          <w:i/>
          <w:sz w:val="28"/>
          <w:szCs w:val="24"/>
          <w:lang w:eastAsia="ru-RU"/>
        </w:rPr>
        <w:t>На уровне 2016 года</w:t>
      </w:r>
      <w:r w:rsidRPr="00C33817">
        <w:rPr>
          <w:rFonts w:ascii="Times New Roman" w:eastAsia="Times New Roman" w:hAnsi="Times New Roman" w:cs="Times New Roman"/>
          <w:sz w:val="28"/>
          <w:szCs w:val="24"/>
          <w:lang w:eastAsia="ru-RU"/>
        </w:rPr>
        <w:t xml:space="preserve"> </w:t>
      </w:r>
      <w:r w:rsidR="00171FD6" w:rsidRPr="00171FD6">
        <w:rPr>
          <w:rFonts w:ascii="Times New Roman" w:eastAsia="Times New Roman" w:hAnsi="Times New Roman" w:cs="Times New Roman"/>
          <w:b/>
          <w:i/>
          <w:sz w:val="28"/>
          <w:szCs w:val="24"/>
          <w:lang w:eastAsia="ru-RU"/>
        </w:rPr>
        <w:t xml:space="preserve">запланированы расходы </w:t>
      </w:r>
      <w:r w:rsidRPr="00C33817">
        <w:rPr>
          <w:rFonts w:ascii="Times New Roman" w:eastAsia="Times New Roman" w:hAnsi="Times New Roman" w:cs="Times New Roman"/>
          <w:b/>
          <w:i/>
          <w:sz w:val="28"/>
          <w:szCs w:val="24"/>
          <w:lang w:eastAsia="ru-RU"/>
        </w:rPr>
        <w:t>за счет средств</w:t>
      </w:r>
      <w:r w:rsidR="00171FD6">
        <w:rPr>
          <w:rFonts w:ascii="Times New Roman" w:eastAsia="Times New Roman" w:hAnsi="Times New Roman" w:cs="Times New Roman"/>
          <w:b/>
          <w:i/>
          <w:sz w:val="28"/>
          <w:szCs w:val="24"/>
          <w:lang w:eastAsia="ru-RU"/>
        </w:rPr>
        <w:t>:</w:t>
      </w:r>
    </w:p>
    <w:p w:rsidR="00171FD6" w:rsidRDefault="00171FD6" w:rsidP="00171FD6">
      <w:pPr>
        <w:spacing w:after="0" w:line="240" w:lineRule="auto"/>
        <w:ind w:firstLine="708"/>
        <w:jc w:val="both"/>
        <w:rPr>
          <w:rFonts w:ascii="Times New Roman" w:hAnsi="Times New Roman" w:cs="Times New Roman"/>
          <w:sz w:val="28"/>
          <w:szCs w:val="28"/>
        </w:rPr>
      </w:pPr>
      <w:r w:rsidRPr="00171FD6">
        <w:rPr>
          <w:rFonts w:ascii="Times New Roman" w:eastAsia="Times New Roman" w:hAnsi="Times New Roman" w:cs="Times New Roman"/>
          <w:b/>
          <w:i/>
          <w:sz w:val="28"/>
          <w:szCs w:val="24"/>
          <w:lang w:eastAsia="ru-RU"/>
        </w:rPr>
        <w:t xml:space="preserve">федерального бюджета </w:t>
      </w:r>
      <w:r w:rsidRPr="00171FD6">
        <w:rPr>
          <w:rFonts w:ascii="Times New Roman" w:eastAsia="Times New Roman" w:hAnsi="Times New Roman" w:cs="Times New Roman"/>
          <w:sz w:val="28"/>
          <w:szCs w:val="24"/>
          <w:lang w:eastAsia="ru-RU"/>
        </w:rPr>
        <w:t>на</w:t>
      </w:r>
      <w:r>
        <w:rPr>
          <w:rFonts w:ascii="Times New Roman" w:eastAsia="Times New Roman" w:hAnsi="Times New Roman" w:cs="Times New Roman"/>
          <w:sz w:val="28"/>
          <w:szCs w:val="24"/>
          <w:lang w:eastAsia="ru-RU"/>
        </w:rPr>
        <w:t xml:space="preserve"> </w:t>
      </w:r>
      <w:r w:rsidRPr="00171FD6">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 1 статьи 6 Федерального закона от 24.04.1995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r w:rsidR="005255C6">
        <w:rPr>
          <w:rFonts w:ascii="Times New Roman" w:hAnsi="Times New Roman" w:cs="Times New Roman"/>
          <w:sz w:val="28"/>
          <w:szCs w:val="28"/>
        </w:rPr>
        <w:t>)</w:t>
      </w:r>
      <w:r>
        <w:rPr>
          <w:rFonts w:ascii="Times New Roman" w:hAnsi="Times New Roman" w:cs="Times New Roman"/>
          <w:sz w:val="28"/>
          <w:szCs w:val="28"/>
        </w:rPr>
        <w:t xml:space="preserve"> в сумме 0,2 млн рублей;</w:t>
      </w:r>
    </w:p>
    <w:p w:rsidR="00C33817" w:rsidRPr="00C33817" w:rsidRDefault="00C33817" w:rsidP="00171FD6">
      <w:pPr>
        <w:spacing w:after="0" w:line="240" w:lineRule="auto"/>
        <w:ind w:firstLine="708"/>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b/>
          <w:i/>
          <w:sz w:val="28"/>
          <w:szCs w:val="24"/>
          <w:lang w:eastAsia="ru-RU"/>
        </w:rPr>
        <w:t xml:space="preserve"> краевого бюджета</w:t>
      </w:r>
      <w:r w:rsidRPr="00C33817">
        <w:rPr>
          <w:rFonts w:ascii="Times New Roman" w:eastAsia="Times New Roman" w:hAnsi="Times New Roman" w:cs="Times New Roman"/>
          <w:sz w:val="28"/>
          <w:szCs w:val="24"/>
          <w:lang w:eastAsia="ru-RU"/>
        </w:rPr>
        <w:t xml:space="preserve"> на:</w:t>
      </w:r>
    </w:p>
    <w:p w:rsidR="00C33817" w:rsidRPr="00C33817" w:rsidRDefault="00C33817" w:rsidP="00171FD6">
      <w:pPr>
        <w:spacing w:after="0" w:line="240" w:lineRule="auto"/>
        <w:ind w:firstLine="709"/>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sz w:val="28"/>
          <w:szCs w:val="24"/>
          <w:lang w:eastAsia="ru-RU"/>
        </w:rPr>
        <w:t>обеспечение деятельности (оказание услуг, выполнение работ) краевого государственного бюджетного учреждения "Дирекция по охране объектов животного мира и особо охраняемых природных территорий" - 29,8 млн рублей;</w:t>
      </w:r>
    </w:p>
    <w:p w:rsidR="00C33817" w:rsidRPr="00C33817" w:rsidRDefault="00C33817" w:rsidP="00C33817">
      <w:pPr>
        <w:spacing w:after="0" w:line="240" w:lineRule="auto"/>
        <w:ind w:firstLine="709"/>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sz w:val="28"/>
          <w:szCs w:val="24"/>
          <w:lang w:eastAsia="ru-RU"/>
        </w:rPr>
        <w:t>мероприятия по предоставлению права пользования участками недр местного значения – 0,6 млн рублей;</w:t>
      </w:r>
    </w:p>
    <w:p w:rsidR="00C33817" w:rsidRPr="00C33817" w:rsidRDefault="00C33817" w:rsidP="00C33817">
      <w:pPr>
        <w:spacing w:after="0" w:line="240" w:lineRule="auto"/>
        <w:ind w:firstLine="709"/>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sz w:val="28"/>
          <w:szCs w:val="24"/>
          <w:lang w:eastAsia="ru-RU"/>
        </w:rPr>
        <w:t>мероприятия по подготовке и проведению государственной экологической экспертизы объектов регионального уровня – 0,3 млн рублей. Запланировано проведение 3 экспертиз;</w:t>
      </w:r>
    </w:p>
    <w:p w:rsidR="00C33817" w:rsidRPr="00C33817" w:rsidRDefault="00C33817" w:rsidP="00C33817">
      <w:pPr>
        <w:spacing w:after="0" w:line="240" w:lineRule="auto"/>
        <w:ind w:firstLine="709"/>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sz w:val="28"/>
          <w:szCs w:val="24"/>
          <w:lang w:eastAsia="ru-RU"/>
        </w:rPr>
        <w:t>субсидии на возмещение расходов собственников, владельцев и пользователей земельных участков, на которых находятся памятники природы регионального значения, по обеспечению режима особой охраны памятников природы – 0,1 млн рублей.</w:t>
      </w:r>
    </w:p>
    <w:p w:rsidR="00C33817" w:rsidRPr="00C33817" w:rsidRDefault="00C33817" w:rsidP="00C33817">
      <w:pPr>
        <w:spacing w:after="0" w:line="240" w:lineRule="auto"/>
        <w:ind w:firstLine="709"/>
        <w:jc w:val="both"/>
        <w:rPr>
          <w:rFonts w:ascii="Times New Roman" w:hAnsi="Times New Roman" w:cs="Times New Roman"/>
          <w:b/>
          <w:sz w:val="28"/>
          <w:szCs w:val="28"/>
        </w:rPr>
      </w:pPr>
      <w:r w:rsidRPr="00C33817">
        <w:rPr>
          <w:rFonts w:ascii="Times New Roman" w:hAnsi="Times New Roman" w:cs="Times New Roman"/>
          <w:b/>
          <w:i/>
          <w:sz w:val="28"/>
          <w:szCs w:val="28"/>
        </w:rPr>
        <w:t>С увеличением к уровню 2016 года планируются расходы на</w:t>
      </w:r>
      <w:r w:rsidRPr="00C33817">
        <w:rPr>
          <w:rFonts w:ascii="Times New Roman" w:hAnsi="Times New Roman" w:cs="Times New Roman"/>
          <w:b/>
          <w:sz w:val="28"/>
          <w:szCs w:val="28"/>
        </w:rPr>
        <w:t>:</w:t>
      </w:r>
    </w:p>
    <w:p w:rsidR="00C33817" w:rsidRPr="00C33817" w:rsidRDefault="00C33817" w:rsidP="00C33817">
      <w:pPr>
        <w:spacing w:after="0" w:line="240" w:lineRule="auto"/>
        <w:ind w:firstLine="720"/>
        <w:jc w:val="both"/>
        <w:rPr>
          <w:rFonts w:ascii="Times New Roman" w:eastAsia="Times New Roman" w:hAnsi="Times New Roman" w:cs="Times New Roman"/>
          <w:sz w:val="28"/>
          <w:szCs w:val="24"/>
          <w:lang w:eastAsia="ru-RU"/>
        </w:rPr>
      </w:pPr>
      <w:r w:rsidRPr="00C33817">
        <w:rPr>
          <w:rFonts w:ascii="Times New Roman" w:eastAsia="Times New Roman" w:hAnsi="Times New Roman" w:cs="Times New Roman"/>
          <w:sz w:val="28"/>
          <w:szCs w:val="24"/>
          <w:lang w:eastAsia="ru-RU"/>
        </w:rPr>
        <w:t>реконструкцию объекта "Водохранилище 27 Ключ" в Дальнегорском городском округе – на 115,9 млн рублей, или в 9,2 раза (2016 год – 14,2 млн рублей, 2017 год – 130,1 млн рублей);</w:t>
      </w:r>
    </w:p>
    <w:p w:rsidR="00C33817" w:rsidRPr="00C33817" w:rsidRDefault="00C33817" w:rsidP="00C33817">
      <w:pPr>
        <w:spacing w:after="0" w:line="240" w:lineRule="auto"/>
        <w:ind w:firstLine="720"/>
        <w:jc w:val="both"/>
        <w:rPr>
          <w:rFonts w:ascii="Times New Roman" w:eastAsia="Times New Roman" w:hAnsi="Times New Roman" w:cs="Times New Roman"/>
          <w:sz w:val="28"/>
          <w:szCs w:val="28"/>
          <w:lang w:eastAsia="ru-RU"/>
        </w:rPr>
      </w:pPr>
      <w:r w:rsidRPr="00C33817">
        <w:rPr>
          <w:rFonts w:ascii="Times New Roman" w:eastAsia="Times New Roman" w:hAnsi="Times New Roman" w:cs="Times New Roman"/>
          <w:sz w:val="28"/>
          <w:szCs w:val="28"/>
          <w:lang w:eastAsia="ru-RU"/>
        </w:rPr>
        <w:t xml:space="preserve">предоставление субсидий из краевого бюджета бюджетам муниципальных образований Приморского края на строительство, реконструкцию гидротехнических сооружений (в том числе на разработку проектно-сметной документации), находящихся в муниципальной собственности, предназначенных для защиты от наводнений в результате прохождения паводков – на 25,6 млн рублей (2016 год – 4,0 млн рублей, 2017 год – 29,5 млн рублей). Средства предназначены для капитального ремонта </w:t>
      </w:r>
      <w:r w:rsidRPr="00C33817">
        <w:rPr>
          <w:rFonts w:ascii="Times New Roman" w:eastAsia="Times New Roman" w:hAnsi="Times New Roman" w:cs="Times New Roman"/>
          <w:sz w:val="28"/>
          <w:szCs w:val="28"/>
          <w:lang w:eastAsia="ru-RU"/>
        </w:rPr>
        <w:lastRenderedPageBreak/>
        <w:t>дамбы с. Новомихайловка Чугуевского муниципального района и ГТС Сорочевского Кронштадского гидроузла Спасского муниципального района.</w:t>
      </w:r>
    </w:p>
    <w:p w:rsidR="00C33817" w:rsidRPr="00C33817" w:rsidRDefault="00C33817" w:rsidP="00C338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817">
        <w:rPr>
          <w:rFonts w:ascii="Times New Roman" w:hAnsi="Times New Roman" w:cs="Times New Roman"/>
          <w:b/>
          <w:i/>
          <w:sz w:val="28"/>
          <w:szCs w:val="28"/>
        </w:rPr>
        <w:t>В законопроекте на 2017 год включены новые расходы</w:t>
      </w:r>
      <w:r w:rsidRPr="00C33817">
        <w:rPr>
          <w:rFonts w:ascii="Times New Roman" w:hAnsi="Times New Roman" w:cs="Times New Roman"/>
          <w:b/>
          <w:sz w:val="28"/>
          <w:szCs w:val="28"/>
        </w:rPr>
        <w:t xml:space="preserve"> </w:t>
      </w:r>
      <w:r w:rsidRPr="00C33817">
        <w:rPr>
          <w:rFonts w:ascii="Times New Roman" w:hAnsi="Times New Roman" w:cs="Times New Roman"/>
          <w:sz w:val="28"/>
          <w:szCs w:val="28"/>
        </w:rPr>
        <w:t xml:space="preserve">на </w:t>
      </w:r>
      <w:r w:rsidRPr="00C33817">
        <w:rPr>
          <w:rFonts w:ascii="Times New Roman" w:eastAsia="Times New Roman" w:hAnsi="Times New Roman" w:cs="Times New Roman"/>
          <w:sz w:val="28"/>
          <w:szCs w:val="28"/>
          <w:lang w:eastAsia="ru-RU"/>
        </w:rPr>
        <w:t>предоставление субсидий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 10,</w:t>
      </w:r>
      <w:r w:rsidR="005255C6">
        <w:rPr>
          <w:rFonts w:ascii="Times New Roman" w:eastAsia="Times New Roman" w:hAnsi="Times New Roman" w:cs="Times New Roman"/>
          <w:sz w:val="28"/>
          <w:szCs w:val="28"/>
          <w:lang w:eastAsia="ru-RU"/>
        </w:rPr>
        <w:t>5</w:t>
      </w:r>
      <w:r w:rsidRPr="00C33817">
        <w:rPr>
          <w:rFonts w:ascii="Times New Roman" w:eastAsia="Times New Roman" w:hAnsi="Times New Roman" w:cs="Times New Roman"/>
          <w:sz w:val="28"/>
          <w:szCs w:val="28"/>
          <w:lang w:eastAsia="ru-RU"/>
        </w:rPr>
        <w:t xml:space="preserve"> млн рублей. Средства предназначены на завершение строительства системы защиты от наводнений (коллектор К-5) городского округа Спасск-Дальний района и берегоукрепление на р. Уссурка Красноармейского муниципального района.</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5.15.9. Государственная программа "Развитие физической культуры и спорта Приморского края" на 2013-20</w:t>
      </w:r>
      <w:r w:rsidR="0093797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102CED" w:rsidRPr="00102CED" w:rsidRDefault="00102CED" w:rsidP="00102C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02CED">
        <w:rPr>
          <w:rFonts w:ascii="Times New Roman" w:eastAsia="Times New Roman" w:hAnsi="Times New Roman" w:cs="Times New Roman"/>
          <w:sz w:val="28"/>
          <w:szCs w:val="28"/>
          <w:lang w:eastAsia="ru-RU"/>
        </w:rPr>
        <w:t xml:space="preserve">Согласно паспорту ГП ответственным исполнителем является департамент физической культуры и спорта Приморского края, соисполнителями  – 2 главных распорядителя бюджетных средств. </w:t>
      </w:r>
    </w:p>
    <w:p w:rsidR="00102CED" w:rsidRPr="00102CED" w:rsidRDefault="00102CED" w:rsidP="00102CED">
      <w:pPr>
        <w:spacing w:after="0" w:line="240" w:lineRule="auto"/>
        <w:ind w:firstLine="709"/>
        <w:jc w:val="both"/>
        <w:outlineLvl w:val="4"/>
        <w:rPr>
          <w:rFonts w:ascii="Times New Roman" w:hAnsi="Times New Roman" w:cs="Times New Roman"/>
          <w:sz w:val="28"/>
          <w:szCs w:val="28"/>
        </w:rPr>
      </w:pPr>
      <w:r w:rsidRPr="00102CED">
        <w:rPr>
          <w:rFonts w:ascii="Times New Roman" w:eastAsia="Times New Roman" w:hAnsi="Times New Roman" w:cs="Times New Roman"/>
          <w:sz w:val="28"/>
          <w:szCs w:val="28"/>
          <w:lang w:eastAsia="ru-RU"/>
        </w:rPr>
        <w:t xml:space="preserve">Законопроектом на 2017 год предусмотрены бюджетные ассигнования  в общем объеме 1669,6 млн рублей за счет средств краевого бюджета, что </w:t>
      </w:r>
      <w:r w:rsidRPr="00102CED">
        <w:rPr>
          <w:rFonts w:ascii="Times New Roman" w:eastAsia="Calibri" w:hAnsi="Times New Roman" w:cs="Times New Roman"/>
          <w:sz w:val="28"/>
          <w:szCs w:val="28"/>
        </w:rPr>
        <w:t>выше</w:t>
      </w:r>
      <w:r w:rsidRPr="00102CED">
        <w:rPr>
          <w:rFonts w:ascii="Times New Roman" w:hAnsi="Times New Roman" w:cs="Times New Roman"/>
          <w:sz w:val="28"/>
          <w:szCs w:val="28"/>
        </w:rPr>
        <w:t xml:space="preserve"> уровня 2016 года </w:t>
      </w:r>
      <w:r w:rsidRPr="00102CED">
        <w:rPr>
          <w:rFonts w:ascii="Times New Roman" w:eastAsia="Times New Roman" w:hAnsi="Times New Roman" w:cs="Times New Roman"/>
          <w:sz w:val="28"/>
          <w:szCs w:val="28"/>
          <w:lang w:eastAsia="ru-RU"/>
        </w:rPr>
        <w:t>на 75,0 млн рублей, или на 4,7 %</w:t>
      </w:r>
      <w:r w:rsidRPr="00102CED">
        <w:rPr>
          <w:rFonts w:ascii="Times New Roman" w:hAnsi="Times New Roman" w:cs="Times New Roman"/>
          <w:sz w:val="28"/>
          <w:szCs w:val="28"/>
        </w:rPr>
        <w:t xml:space="preserve"> (1594,6 млн рублей). </w:t>
      </w:r>
    </w:p>
    <w:p w:rsidR="00102CED" w:rsidRPr="00102CED" w:rsidRDefault="00102CED" w:rsidP="00102C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ED">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p>
    <w:p w:rsidR="00102CED" w:rsidRPr="00102CED" w:rsidRDefault="00102CED" w:rsidP="00102CE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02CED">
        <w:rPr>
          <w:rFonts w:ascii="Times New Roman" w:eastAsia="Times New Roman" w:hAnsi="Times New Roman" w:cs="Times New Roman"/>
          <w:sz w:val="24"/>
          <w:szCs w:val="24"/>
          <w:lang w:eastAsia="ru-RU"/>
        </w:rPr>
        <w:t xml:space="preserve"> (млн рублей) </w:t>
      </w:r>
    </w:p>
    <w:tbl>
      <w:tblPr>
        <w:tblW w:w="9513" w:type="dxa"/>
        <w:tblInd w:w="93" w:type="dxa"/>
        <w:tblLayout w:type="fixed"/>
        <w:tblLook w:val="04A0" w:firstRow="1" w:lastRow="0" w:firstColumn="1" w:lastColumn="0" w:noHBand="0" w:noVBand="1"/>
      </w:tblPr>
      <w:tblGrid>
        <w:gridCol w:w="1767"/>
        <w:gridCol w:w="1300"/>
        <w:gridCol w:w="776"/>
        <w:gridCol w:w="711"/>
        <w:gridCol w:w="848"/>
        <w:gridCol w:w="709"/>
        <w:gridCol w:w="708"/>
        <w:gridCol w:w="709"/>
        <w:gridCol w:w="567"/>
        <w:gridCol w:w="709"/>
        <w:gridCol w:w="709"/>
      </w:tblGrid>
      <w:tr w:rsidR="00102CED" w:rsidRPr="00102CED" w:rsidTr="00C13964">
        <w:trPr>
          <w:trHeight w:val="300"/>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Наименование ГП</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 xml:space="preserve">Закон Приморского края </w:t>
            </w:r>
            <w:r w:rsidRPr="00102CED">
              <w:rPr>
                <w:rFonts w:ascii="Times New Roman" w:eastAsia="Times New Roman" w:hAnsi="Times New Roman" w:cs="Times New Roman"/>
                <w:color w:val="000000"/>
                <w:sz w:val="18"/>
                <w:szCs w:val="18"/>
                <w:lang w:eastAsia="ru-RU"/>
              </w:rPr>
              <w:br/>
              <w:t>на 2016 год  (7 изменения)</w:t>
            </w:r>
          </w:p>
        </w:tc>
        <w:tc>
          <w:tcPr>
            <w:tcW w:w="2335" w:type="dxa"/>
            <w:gridSpan w:val="3"/>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Законопроект</w:t>
            </w:r>
          </w:p>
        </w:tc>
        <w:tc>
          <w:tcPr>
            <w:tcW w:w="41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Темпы роста (снижения) расходов</w:t>
            </w:r>
          </w:p>
        </w:tc>
      </w:tr>
      <w:tr w:rsidR="00102CED" w:rsidRPr="00102CED" w:rsidTr="00C13964">
        <w:trPr>
          <w:trHeight w:val="300"/>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на 2017 год</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на 2018 год</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на 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2017/2016</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2018/2017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2019/2018</w:t>
            </w:r>
          </w:p>
        </w:tc>
      </w:tr>
      <w:tr w:rsidR="00102CED" w:rsidRPr="00102CED" w:rsidTr="00C13964">
        <w:trPr>
          <w:trHeight w:val="780"/>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711" w:type="dxa"/>
            <w:vMerge/>
            <w:tcBorders>
              <w:top w:val="nil"/>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848" w:type="dxa"/>
            <w:vMerge/>
            <w:tcBorders>
              <w:top w:val="nil"/>
              <w:left w:val="single" w:sz="4" w:space="0" w:color="auto"/>
              <w:bottom w:val="single" w:sz="4" w:space="0" w:color="auto"/>
              <w:right w:val="single" w:sz="4" w:space="0" w:color="auto"/>
            </w:tcBorders>
            <w:vAlign w:val="center"/>
            <w:hideMark/>
          </w:tcPr>
          <w:p w:rsidR="00102CED" w:rsidRPr="00102CED" w:rsidRDefault="00102CED" w:rsidP="00102CED">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w:t>
            </w:r>
          </w:p>
        </w:tc>
      </w:tr>
      <w:tr w:rsidR="00102CED" w:rsidRPr="00102CED" w:rsidTr="00C13964">
        <w:trPr>
          <w:trHeight w:val="1785"/>
        </w:trPr>
        <w:tc>
          <w:tcPr>
            <w:tcW w:w="1767" w:type="dxa"/>
            <w:tcBorders>
              <w:top w:val="nil"/>
              <w:left w:val="single" w:sz="4" w:space="0" w:color="000000"/>
              <w:bottom w:val="single" w:sz="4" w:space="0" w:color="000000"/>
              <w:right w:val="single" w:sz="4" w:space="0" w:color="000000"/>
            </w:tcBorders>
            <w:shd w:val="clear" w:color="auto" w:fill="auto"/>
            <w:hideMark/>
          </w:tcPr>
          <w:p w:rsidR="00102CED" w:rsidRPr="00C52068" w:rsidRDefault="00C52068" w:rsidP="00102CED">
            <w:pPr>
              <w:spacing w:after="0" w:line="240" w:lineRule="auto"/>
              <w:rPr>
                <w:rFonts w:ascii="Times New Roman" w:eastAsia="Times New Roman" w:hAnsi="Times New Roman" w:cs="Times New Roman"/>
                <w:bCs/>
                <w:color w:val="000000"/>
                <w:sz w:val="20"/>
                <w:szCs w:val="20"/>
                <w:lang w:eastAsia="ru-RU"/>
              </w:rPr>
            </w:pPr>
            <w:r w:rsidRPr="00C52068">
              <w:rPr>
                <w:rFonts w:ascii="Times New Roman" w:eastAsia="Times New Roman" w:hAnsi="Times New Roman" w:cs="Times New Roman"/>
                <w:bCs/>
                <w:color w:val="000000"/>
                <w:sz w:val="20"/>
                <w:szCs w:val="20"/>
                <w:lang w:eastAsia="ru-RU"/>
              </w:rPr>
              <w:t>ГП</w:t>
            </w:r>
            <w:r w:rsidR="00102CED" w:rsidRPr="00C52068">
              <w:rPr>
                <w:rFonts w:ascii="Times New Roman" w:eastAsia="Times New Roman" w:hAnsi="Times New Roman" w:cs="Times New Roman"/>
                <w:bCs/>
                <w:color w:val="000000"/>
                <w:sz w:val="20"/>
                <w:szCs w:val="20"/>
                <w:lang w:eastAsia="ru-RU"/>
              </w:rPr>
              <w:t xml:space="preserve"> "Развитие физической культуры и спорта Приморского края на 2013-2020 годы"</w:t>
            </w:r>
          </w:p>
        </w:tc>
        <w:tc>
          <w:tcPr>
            <w:tcW w:w="1300"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1594,6</w:t>
            </w:r>
          </w:p>
        </w:tc>
        <w:tc>
          <w:tcPr>
            <w:tcW w:w="776"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1669,6</w:t>
            </w:r>
          </w:p>
        </w:tc>
        <w:tc>
          <w:tcPr>
            <w:tcW w:w="711"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1231,0</w:t>
            </w:r>
          </w:p>
        </w:tc>
        <w:tc>
          <w:tcPr>
            <w:tcW w:w="848"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1130,0</w:t>
            </w:r>
          </w:p>
        </w:tc>
        <w:tc>
          <w:tcPr>
            <w:tcW w:w="709"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75,0</w:t>
            </w:r>
          </w:p>
        </w:tc>
        <w:tc>
          <w:tcPr>
            <w:tcW w:w="708"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104,7</w:t>
            </w:r>
          </w:p>
        </w:tc>
        <w:tc>
          <w:tcPr>
            <w:tcW w:w="709"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-438,6</w:t>
            </w:r>
          </w:p>
        </w:tc>
        <w:tc>
          <w:tcPr>
            <w:tcW w:w="567" w:type="dxa"/>
            <w:tcBorders>
              <w:top w:val="nil"/>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73,7</w:t>
            </w:r>
          </w:p>
        </w:tc>
        <w:tc>
          <w:tcPr>
            <w:tcW w:w="709" w:type="dxa"/>
            <w:tcBorders>
              <w:top w:val="nil"/>
              <w:left w:val="nil"/>
              <w:bottom w:val="single" w:sz="4" w:space="0" w:color="auto"/>
              <w:right w:val="single" w:sz="4" w:space="0" w:color="auto"/>
            </w:tcBorders>
            <w:shd w:val="clear" w:color="auto" w:fill="auto"/>
            <w:noWrap/>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102CED" w:rsidRPr="00102CED" w:rsidRDefault="00102CED" w:rsidP="00102CED">
            <w:pPr>
              <w:spacing w:after="0" w:line="240" w:lineRule="auto"/>
              <w:jc w:val="right"/>
              <w:rPr>
                <w:rFonts w:ascii="Times New Roman" w:eastAsia="Times New Roman" w:hAnsi="Times New Roman" w:cs="Times New Roman"/>
                <w:color w:val="000000"/>
                <w:sz w:val="18"/>
                <w:szCs w:val="18"/>
                <w:lang w:eastAsia="ru-RU"/>
              </w:rPr>
            </w:pPr>
            <w:r w:rsidRPr="00102CED">
              <w:rPr>
                <w:rFonts w:ascii="Times New Roman" w:eastAsia="Times New Roman" w:hAnsi="Times New Roman" w:cs="Times New Roman"/>
                <w:color w:val="000000"/>
                <w:sz w:val="18"/>
                <w:szCs w:val="18"/>
                <w:lang w:eastAsia="ru-RU"/>
              </w:rPr>
              <w:t>91,8</w:t>
            </w:r>
          </w:p>
        </w:tc>
      </w:tr>
    </w:tbl>
    <w:p w:rsidR="00102CED" w:rsidRPr="00102CED" w:rsidRDefault="00102CED" w:rsidP="00102C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02CED" w:rsidRPr="00102CED" w:rsidRDefault="00102CED" w:rsidP="00102CED">
      <w:pPr>
        <w:autoSpaceDE w:val="0"/>
        <w:autoSpaceDN w:val="0"/>
        <w:adjustRightInd w:val="0"/>
        <w:spacing w:after="0" w:line="240" w:lineRule="auto"/>
        <w:ind w:firstLine="708"/>
        <w:jc w:val="both"/>
        <w:rPr>
          <w:rFonts w:ascii="Times New Roman" w:hAnsi="Times New Roman" w:cs="Times New Roman"/>
          <w:sz w:val="28"/>
          <w:szCs w:val="28"/>
        </w:rPr>
      </w:pPr>
      <w:r w:rsidRPr="00102CED">
        <w:rPr>
          <w:rFonts w:ascii="Times New Roman" w:eastAsia="Times New Roman" w:hAnsi="Times New Roman" w:cs="Times New Roman"/>
          <w:sz w:val="28"/>
          <w:szCs w:val="28"/>
          <w:lang w:eastAsia="ru-RU"/>
        </w:rPr>
        <w:t xml:space="preserve">Расходы на реализацию мероприятий ГП в законопроекте на 2017 год распределены между департаментом физической культуры и спорта Приморского края (1666,3 млн рублей), </w:t>
      </w:r>
      <w:r w:rsidRPr="00102CED">
        <w:rPr>
          <w:rFonts w:ascii="Times New Roman" w:hAnsi="Times New Roman" w:cs="Times New Roman"/>
          <w:sz w:val="28"/>
          <w:szCs w:val="28"/>
        </w:rPr>
        <w:t>департаментом образования и науки Приморского края (3,3 млн рублей).</w:t>
      </w:r>
    </w:p>
    <w:p w:rsidR="00102CED" w:rsidRPr="00102CED" w:rsidRDefault="00102CED" w:rsidP="00102CED">
      <w:pPr>
        <w:spacing w:after="0" w:line="240" w:lineRule="auto"/>
        <w:ind w:firstLine="708"/>
        <w:jc w:val="both"/>
        <w:outlineLvl w:val="4"/>
        <w:rPr>
          <w:rFonts w:ascii="Times New Roman" w:eastAsia="Times New Roman" w:hAnsi="Times New Roman" w:cs="Times New Roman"/>
          <w:sz w:val="28"/>
          <w:szCs w:val="28"/>
          <w:lang w:eastAsia="ru-RU"/>
        </w:rPr>
      </w:pPr>
      <w:r w:rsidRPr="00102CED">
        <w:rPr>
          <w:rFonts w:ascii="Times New Roman" w:eastAsia="Times New Roman" w:hAnsi="Times New Roman" w:cs="Times New Roman"/>
          <w:sz w:val="28"/>
          <w:szCs w:val="28"/>
          <w:lang w:eastAsia="ru-RU"/>
        </w:rPr>
        <w:t xml:space="preserve">Структура ГП на 2017 год сформирована в разрезе следующих подпрограмм. </w:t>
      </w:r>
    </w:p>
    <w:p w:rsidR="00C52068" w:rsidRDefault="00C520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02CED" w:rsidRPr="00102CED" w:rsidRDefault="00102CED" w:rsidP="00102CED">
      <w:pPr>
        <w:spacing w:after="0" w:line="240" w:lineRule="auto"/>
        <w:ind w:firstLine="708"/>
        <w:jc w:val="right"/>
        <w:outlineLvl w:val="4"/>
        <w:rPr>
          <w:rFonts w:ascii="Times New Roman" w:eastAsia="Times New Roman" w:hAnsi="Times New Roman" w:cs="Times New Roman"/>
          <w:sz w:val="24"/>
          <w:szCs w:val="24"/>
          <w:lang w:eastAsia="ru-RU"/>
        </w:rPr>
      </w:pPr>
      <w:r w:rsidRPr="00102CED">
        <w:rPr>
          <w:rFonts w:ascii="Times New Roman" w:eastAsia="Times New Roman" w:hAnsi="Times New Roman" w:cs="Times New Roman"/>
          <w:sz w:val="24"/>
          <w:szCs w:val="24"/>
          <w:lang w:eastAsia="ru-RU"/>
        </w:rPr>
        <w:lastRenderedPageBreak/>
        <w:t xml:space="preserve"> (млн рублей)</w:t>
      </w:r>
    </w:p>
    <w:tbl>
      <w:tblPr>
        <w:tblW w:w="9755" w:type="dxa"/>
        <w:tblInd w:w="93" w:type="dxa"/>
        <w:tblLook w:val="04A0" w:firstRow="1" w:lastRow="0" w:firstColumn="1" w:lastColumn="0" w:noHBand="0" w:noVBand="1"/>
      </w:tblPr>
      <w:tblGrid>
        <w:gridCol w:w="4835"/>
        <w:gridCol w:w="1440"/>
        <w:gridCol w:w="1520"/>
        <w:gridCol w:w="1960"/>
      </w:tblGrid>
      <w:tr w:rsidR="00102CED" w:rsidRPr="00102CED" w:rsidTr="00C13964">
        <w:trPr>
          <w:trHeight w:val="139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Наименование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Закон Приморского края на 2016 год  (7 изменения)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Законопроект на 2017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02CED" w:rsidRPr="00102CED" w:rsidRDefault="00102CED" w:rsidP="00102CED">
            <w:pPr>
              <w:spacing w:after="0" w:line="240" w:lineRule="auto"/>
              <w:jc w:val="center"/>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Отклонения (+ увеличение,  – снижение)</w:t>
            </w:r>
          </w:p>
        </w:tc>
      </w:tr>
      <w:tr w:rsidR="00102CED" w:rsidRPr="00102CED" w:rsidTr="00C13964">
        <w:trPr>
          <w:trHeight w:val="812"/>
        </w:trPr>
        <w:tc>
          <w:tcPr>
            <w:tcW w:w="4835" w:type="dxa"/>
            <w:tcBorders>
              <w:top w:val="nil"/>
              <w:left w:val="single" w:sz="4" w:space="0" w:color="auto"/>
              <w:bottom w:val="single" w:sz="4" w:space="0" w:color="auto"/>
              <w:right w:val="single" w:sz="4" w:space="0" w:color="auto"/>
            </w:tcBorders>
            <w:shd w:val="clear" w:color="auto" w:fill="auto"/>
            <w:hideMark/>
          </w:tcPr>
          <w:p w:rsidR="00102CED" w:rsidRPr="00102CED" w:rsidRDefault="00102CED" w:rsidP="00102CED">
            <w:pPr>
              <w:spacing w:after="0" w:line="240" w:lineRule="auto"/>
              <w:rPr>
                <w:rFonts w:ascii="Times New Roman" w:eastAsia="Times New Roman" w:hAnsi="Times New Roman" w:cs="Times New Roman"/>
                <w:b/>
                <w:bCs/>
                <w:color w:val="000000"/>
                <w:sz w:val="20"/>
                <w:szCs w:val="20"/>
                <w:lang w:eastAsia="ru-RU"/>
              </w:rPr>
            </w:pPr>
            <w:r w:rsidRPr="00102CED">
              <w:rPr>
                <w:rFonts w:ascii="Times New Roman" w:eastAsia="Times New Roman" w:hAnsi="Times New Roman" w:cs="Times New Roman"/>
                <w:b/>
                <w:bCs/>
                <w:color w:val="000000"/>
                <w:sz w:val="20"/>
                <w:szCs w:val="20"/>
                <w:lang w:eastAsia="ru-RU"/>
              </w:rPr>
              <w:t>Государственная программа "Развитие физической культуры и спорта Приморского края" на 2013-2020 годы</w:t>
            </w:r>
          </w:p>
        </w:tc>
        <w:tc>
          <w:tcPr>
            <w:tcW w:w="144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b/>
                <w:bCs/>
                <w:color w:val="000000"/>
                <w:lang w:eastAsia="ru-RU"/>
              </w:rPr>
            </w:pPr>
            <w:r w:rsidRPr="00102CED">
              <w:rPr>
                <w:rFonts w:ascii="Times New Roman" w:eastAsia="Times New Roman" w:hAnsi="Times New Roman" w:cs="Times New Roman"/>
                <w:b/>
                <w:bCs/>
                <w:color w:val="000000"/>
                <w:lang w:eastAsia="ru-RU"/>
              </w:rPr>
              <w:t>1594,6</w:t>
            </w:r>
          </w:p>
        </w:tc>
        <w:tc>
          <w:tcPr>
            <w:tcW w:w="152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b/>
                <w:bCs/>
                <w:color w:val="000000"/>
                <w:lang w:eastAsia="ru-RU"/>
              </w:rPr>
            </w:pPr>
            <w:r w:rsidRPr="00102CED">
              <w:rPr>
                <w:rFonts w:ascii="Times New Roman" w:eastAsia="Times New Roman" w:hAnsi="Times New Roman" w:cs="Times New Roman"/>
                <w:b/>
                <w:bCs/>
                <w:color w:val="000000"/>
                <w:lang w:eastAsia="ru-RU"/>
              </w:rPr>
              <w:t>1669,6</w:t>
            </w:r>
          </w:p>
        </w:tc>
        <w:tc>
          <w:tcPr>
            <w:tcW w:w="196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b/>
                <w:bCs/>
                <w:color w:val="000000"/>
                <w:lang w:eastAsia="ru-RU"/>
              </w:rPr>
            </w:pPr>
            <w:r w:rsidRPr="00102CED">
              <w:rPr>
                <w:rFonts w:ascii="Times New Roman" w:eastAsia="Times New Roman" w:hAnsi="Times New Roman" w:cs="Times New Roman"/>
                <w:b/>
                <w:bCs/>
                <w:color w:val="000000"/>
                <w:lang w:eastAsia="ru-RU"/>
              </w:rPr>
              <w:t>75,0</w:t>
            </w:r>
          </w:p>
        </w:tc>
      </w:tr>
      <w:tr w:rsidR="00102CED" w:rsidRPr="00102CED" w:rsidTr="00C13964">
        <w:trPr>
          <w:trHeight w:val="487"/>
        </w:trPr>
        <w:tc>
          <w:tcPr>
            <w:tcW w:w="4835" w:type="dxa"/>
            <w:tcBorders>
              <w:top w:val="nil"/>
              <w:left w:val="single" w:sz="4" w:space="0" w:color="auto"/>
              <w:bottom w:val="single" w:sz="4" w:space="0" w:color="auto"/>
              <w:right w:val="single" w:sz="4" w:space="0" w:color="auto"/>
            </w:tcBorders>
            <w:shd w:val="clear" w:color="auto" w:fill="auto"/>
            <w:hideMark/>
          </w:tcPr>
          <w:p w:rsidR="00102CED" w:rsidRPr="00102CED" w:rsidRDefault="00102CED" w:rsidP="00102CED">
            <w:pPr>
              <w:spacing w:after="0" w:line="240" w:lineRule="auto"/>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Подпрограмма "Развитие массовой физической культуры и спорта в Приморском крае"</w:t>
            </w:r>
          </w:p>
        </w:tc>
        <w:tc>
          <w:tcPr>
            <w:tcW w:w="144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412,1</w:t>
            </w:r>
          </w:p>
        </w:tc>
        <w:tc>
          <w:tcPr>
            <w:tcW w:w="152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507,5</w:t>
            </w:r>
          </w:p>
        </w:tc>
        <w:tc>
          <w:tcPr>
            <w:tcW w:w="196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95,4</w:t>
            </w:r>
          </w:p>
        </w:tc>
      </w:tr>
      <w:tr w:rsidR="00102CED" w:rsidRPr="00102CED" w:rsidTr="00C13964">
        <w:trPr>
          <w:trHeight w:val="487"/>
        </w:trPr>
        <w:tc>
          <w:tcPr>
            <w:tcW w:w="4835" w:type="dxa"/>
            <w:tcBorders>
              <w:top w:val="nil"/>
              <w:left w:val="single" w:sz="4" w:space="0" w:color="auto"/>
              <w:bottom w:val="single" w:sz="4" w:space="0" w:color="auto"/>
              <w:right w:val="single" w:sz="4" w:space="0" w:color="auto"/>
            </w:tcBorders>
            <w:shd w:val="clear" w:color="auto" w:fill="auto"/>
            <w:hideMark/>
          </w:tcPr>
          <w:p w:rsidR="00102CED" w:rsidRPr="00102CED" w:rsidRDefault="00102CED" w:rsidP="00102CED">
            <w:pPr>
              <w:spacing w:after="0" w:line="240" w:lineRule="auto"/>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Подпрограмма "Подготовка спортивного резерва в Приморском крае"</w:t>
            </w:r>
          </w:p>
        </w:tc>
        <w:tc>
          <w:tcPr>
            <w:tcW w:w="144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201,9</w:t>
            </w:r>
          </w:p>
        </w:tc>
        <w:tc>
          <w:tcPr>
            <w:tcW w:w="152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227,7</w:t>
            </w:r>
          </w:p>
        </w:tc>
        <w:tc>
          <w:tcPr>
            <w:tcW w:w="196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25,8</w:t>
            </w:r>
          </w:p>
        </w:tc>
      </w:tr>
      <w:tr w:rsidR="00102CED" w:rsidRPr="00102CED" w:rsidTr="00C13964">
        <w:trPr>
          <w:trHeight w:val="675"/>
        </w:trPr>
        <w:tc>
          <w:tcPr>
            <w:tcW w:w="4835" w:type="dxa"/>
            <w:tcBorders>
              <w:top w:val="nil"/>
              <w:left w:val="single" w:sz="4" w:space="0" w:color="auto"/>
              <w:bottom w:val="single" w:sz="4" w:space="0" w:color="auto"/>
              <w:right w:val="single" w:sz="4" w:space="0" w:color="auto"/>
            </w:tcBorders>
            <w:shd w:val="clear" w:color="auto" w:fill="auto"/>
            <w:hideMark/>
          </w:tcPr>
          <w:p w:rsidR="00102CED" w:rsidRPr="00102CED" w:rsidRDefault="00102CED" w:rsidP="00226830">
            <w:pPr>
              <w:spacing w:after="0" w:line="240" w:lineRule="auto"/>
              <w:rPr>
                <w:rFonts w:ascii="Times New Roman" w:eastAsia="Times New Roman" w:hAnsi="Times New Roman" w:cs="Times New Roman"/>
                <w:color w:val="000000"/>
                <w:sz w:val="20"/>
                <w:szCs w:val="20"/>
                <w:lang w:eastAsia="ru-RU"/>
              </w:rPr>
            </w:pPr>
            <w:r w:rsidRPr="00102CED">
              <w:rPr>
                <w:rFonts w:ascii="Times New Roman" w:eastAsia="Times New Roman" w:hAnsi="Times New Roman" w:cs="Times New Roman"/>
                <w:color w:val="000000"/>
                <w:sz w:val="20"/>
                <w:szCs w:val="20"/>
                <w:lang w:eastAsia="ru-RU"/>
              </w:rPr>
              <w:t>Подпрограмма " Развитие спорта высших достижений в Приморском крае"</w:t>
            </w:r>
          </w:p>
        </w:tc>
        <w:tc>
          <w:tcPr>
            <w:tcW w:w="144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980,6</w:t>
            </w:r>
          </w:p>
        </w:tc>
        <w:tc>
          <w:tcPr>
            <w:tcW w:w="152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934,4</w:t>
            </w:r>
          </w:p>
        </w:tc>
        <w:tc>
          <w:tcPr>
            <w:tcW w:w="1960" w:type="dxa"/>
            <w:tcBorders>
              <w:top w:val="nil"/>
              <w:left w:val="nil"/>
              <w:bottom w:val="single" w:sz="4" w:space="0" w:color="auto"/>
              <w:right w:val="single" w:sz="4" w:space="0" w:color="auto"/>
            </w:tcBorders>
            <w:shd w:val="clear" w:color="auto" w:fill="auto"/>
            <w:noWrap/>
            <w:hideMark/>
          </w:tcPr>
          <w:p w:rsidR="00102CED" w:rsidRPr="00102CED" w:rsidRDefault="00102CED" w:rsidP="00102CED">
            <w:pPr>
              <w:spacing w:after="0" w:line="240" w:lineRule="auto"/>
              <w:jc w:val="right"/>
              <w:rPr>
                <w:rFonts w:ascii="Times New Roman" w:eastAsia="Times New Roman" w:hAnsi="Times New Roman" w:cs="Times New Roman"/>
                <w:color w:val="000000"/>
                <w:lang w:eastAsia="ru-RU"/>
              </w:rPr>
            </w:pPr>
            <w:r w:rsidRPr="00102CED">
              <w:rPr>
                <w:rFonts w:ascii="Times New Roman" w:eastAsia="Times New Roman" w:hAnsi="Times New Roman" w:cs="Times New Roman"/>
                <w:color w:val="000000"/>
                <w:lang w:eastAsia="ru-RU"/>
              </w:rPr>
              <w:t>-46,2</w:t>
            </w:r>
          </w:p>
        </w:tc>
      </w:tr>
    </w:tbl>
    <w:p w:rsidR="00102CED" w:rsidRPr="00102CED" w:rsidRDefault="00102CED" w:rsidP="00102CED">
      <w:pPr>
        <w:spacing w:after="0" w:line="240" w:lineRule="auto"/>
        <w:ind w:firstLine="709"/>
        <w:jc w:val="both"/>
        <w:rPr>
          <w:rFonts w:ascii="Times New Roman" w:eastAsia="Times New Roman" w:hAnsi="Times New Roman" w:cs="Times New Roman"/>
          <w:i/>
          <w:sz w:val="28"/>
          <w:szCs w:val="24"/>
          <w:lang w:eastAsia="ru-RU"/>
        </w:rPr>
      </w:pPr>
    </w:p>
    <w:p w:rsidR="00102CED" w:rsidRPr="00102CED" w:rsidRDefault="00102CED" w:rsidP="00102CED">
      <w:pPr>
        <w:spacing w:after="0" w:line="240" w:lineRule="auto"/>
        <w:ind w:firstLine="709"/>
        <w:jc w:val="both"/>
        <w:rPr>
          <w:rFonts w:ascii="Times New Roman" w:eastAsia="Times New Roman" w:hAnsi="Times New Roman" w:cs="Times New Roman"/>
          <w:b/>
          <w:i/>
          <w:sz w:val="28"/>
          <w:szCs w:val="24"/>
          <w:lang w:eastAsia="ru-RU"/>
        </w:rPr>
      </w:pPr>
      <w:r w:rsidRPr="00102CED">
        <w:rPr>
          <w:rFonts w:ascii="Times New Roman" w:eastAsia="Times New Roman" w:hAnsi="Times New Roman" w:cs="Times New Roman"/>
          <w:b/>
          <w:i/>
          <w:sz w:val="28"/>
          <w:szCs w:val="24"/>
          <w:lang w:eastAsia="ru-RU"/>
        </w:rPr>
        <w:t>На уровне 2016 года запланированы расходы на:</w:t>
      </w:r>
    </w:p>
    <w:p w:rsidR="00102CED" w:rsidRPr="00102CED" w:rsidRDefault="00102CED" w:rsidP="00102CED">
      <w:pPr>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eastAsia="Times New Roman" w:hAnsi="Times New Roman" w:cs="Times New Roman"/>
          <w:sz w:val="28"/>
          <w:szCs w:val="24"/>
          <w:lang w:eastAsia="ru-RU"/>
        </w:rPr>
        <w:t>развитие физической культуры и спорта в учреждениях образования, среди детей, подростков и молодежи – 1,0 млн рублей на участие детей и подростков Приморского края – победителей региональных соревнований (игр) и сопровождающих их лиц во в всероссийских этапах массовых физкультурно-спортивных мероприятий среди учащихся (приобретение 38 авиабилетов по цене 25,6 тыс. рублей);</w:t>
      </w:r>
    </w:p>
    <w:p w:rsidR="00102CED" w:rsidRPr="00102CED" w:rsidRDefault="00102CED" w:rsidP="00102CED">
      <w:pPr>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eastAsia="Times New Roman" w:hAnsi="Times New Roman" w:cs="Times New Roman"/>
          <w:sz w:val="28"/>
          <w:szCs w:val="24"/>
          <w:lang w:eastAsia="ru-RU"/>
        </w:rPr>
        <w:t>ежемесячные специальные стипендии спортсменам и ежемесячные выплаты их тренерам – 1,0 млн рублей;</w:t>
      </w:r>
    </w:p>
    <w:p w:rsidR="00102CED" w:rsidRPr="00102CED" w:rsidRDefault="00102CED" w:rsidP="00102CED">
      <w:pPr>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eastAsia="Times New Roman" w:hAnsi="Times New Roman" w:cs="Times New Roman"/>
          <w:sz w:val="28"/>
          <w:szCs w:val="24"/>
          <w:lang w:eastAsia="ru-RU"/>
        </w:rPr>
        <w:t>мероприятия по развитию физической культуры и спорта в учреждениях образования, среди детей, подростков и молодежи, реализуемые краевыми государственными учреждениями – 2,3 млн рублей;</w:t>
      </w:r>
    </w:p>
    <w:p w:rsidR="00102CED" w:rsidRPr="00102CED" w:rsidRDefault="00102CED" w:rsidP="00102CED">
      <w:pPr>
        <w:widowControl w:val="0"/>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eastAsia="Times New Roman" w:hAnsi="Times New Roman" w:cs="Times New Roman"/>
          <w:sz w:val="28"/>
          <w:szCs w:val="24"/>
          <w:lang w:eastAsia="ru-RU"/>
        </w:rPr>
        <w:t xml:space="preserve">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 – 15,0 млн рублей. Бюджетные ассигнования запланированы на 2017 год из расчета 6 некоммерческих организаций с услугами 1000,0 тыс. рублей и 15 коммерческих организаций с услугами 600,0 тыс. рублей. </w:t>
      </w:r>
    </w:p>
    <w:p w:rsidR="00102CED" w:rsidRPr="00102CED" w:rsidRDefault="00226830" w:rsidP="00102CED">
      <w:pPr>
        <w:widowControl w:val="0"/>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i/>
          <w:sz w:val="28"/>
          <w:szCs w:val="24"/>
          <w:lang w:eastAsia="ru-RU"/>
        </w:rPr>
        <w:t>Справочно: в</w:t>
      </w:r>
      <w:r w:rsidR="00102CED" w:rsidRPr="00102CED">
        <w:rPr>
          <w:rFonts w:ascii="Times New Roman" w:eastAsia="Times New Roman" w:hAnsi="Times New Roman" w:cs="Times New Roman"/>
          <w:i/>
          <w:sz w:val="28"/>
          <w:szCs w:val="24"/>
          <w:lang w:eastAsia="ru-RU"/>
        </w:rPr>
        <w:t xml:space="preserve"> 2016 году </w:t>
      </w:r>
      <w:r w:rsidR="00102CED" w:rsidRPr="00102CED">
        <w:rPr>
          <w:rFonts w:ascii="Times New Roman" w:hAnsi="Times New Roman" w:cs="Times New Roman"/>
          <w:i/>
          <w:color w:val="000000"/>
          <w:sz w:val="28"/>
          <w:szCs w:val="28"/>
        </w:rPr>
        <w:t xml:space="preserve">комиссией по осуществлению оценки и отбора организаций спортивной направленности – получателей субсидий сформирован реестр получателей субсидий, в который включена 21 организация, оказывающая льготные физкультурно-спортивные услуги населению. </w:t>
      </w:r>
      <w:r w:rsidR="00102CED" w:rsidRPr="00102CED">
        <w:rPr>
          <w:rFonts w:ascii="Times New Roman" w:hAnsi="Times New Roman" w:cs="Times New Roman"/>
          <w:i/>
          <w:sz w:val="28"/>
          <w:szCs w:val="28"/>
        </w:rPr>
        <w:t>По состоянию на 01.10.2016 финансирование произведено в размере 11,3 млн рублей, в том числе 5,0 млн рублей – на погашение задолженности перед получателями субсидий за 2015 год;</w:t>
      </w:r>
    </w:p>
    <w:p w:rsidR="00102CED" w:rsidRPr="00102CED" w:rsidRDefault="00102CED" w:rsidP="00102CED">
      <w:pPr>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eastAsia="Times New Roman" w:hAnsi="Times New Roman" w:cs="Times New Roman"/>
          <w:sz w:val="28"/>
          <w:szCs w:val="24"/>
          <w:lang w:eastAsia="ru-RU"/>
        </w:rPr>
        <w:t xml:space="preserve">расходы на приобретение краевым государственным учреждением </w:t>
      </w:r>
      <w:r w:rsidRPr="00102CED">
        <w:rPr>
          <w:rFonts w:ascii="Times New Roman" w:hAnsi="Times New Roman" w:cs="Times New Roman"/>
          <w:sz w:val="28"/>
          <w:szCs w:val="28"/>
        </w:rPr>
        <w:t>"Краевая спортивная школа"</w:t>
      </w:r>
      <w:r w:rsidRPr="00102CED">
        <w:t xml:space="preserve"> </w:t>
      </w:r>
      <w:r w:rsidRPr="00102CED">
        <w:rPr>
          <w:rFonts w:ascii="Times New Roman" w:eastAsia="Times New Roman" w:hAnsi="Times New Roman" w:cs="Times New Roman"/>
          <w:sz w:val="28"/>
          <w:szCs w:val="24"/>
          <w:lang w:eastAsia="ru-RU"/>
        </w:rPr>
        <w:t xml:space="preserve">17 универсальных спортивных площадок – 153,0 млн рублей по цене 9,0 млн рублей единица. </w:t>
      </w:r>
    </w:p>
    <w:p w:rsidR="00102CED" w:rsidRPr="00102CED" w:rsidRDefault="00226830" w:rsidP="00102CE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Справочно: в</w:t>
      </w:r>
      <w:r w:rsidR="00102CED" w:rsidRPr="00102CED">
        <w:rPr>
          <w:rFonts w:ascii="Times New Roman" w:eastAsia="Times New Roman" w:hAnsi="Times New Roman" w:cs="Times New Roman"/>
          <w:i/>
          <w:sz w:val="28"/>
          <w:szCs w:val="24"/>
          <w:lang w:eastAsia="ru-RU"/>
        </w:rPr>
        <w:t xml:space="preserve"> 2016 году з</w:t>
      </w:r>
      <w:r w:rsidR="00102CED" w:rsidRPr="00102CED">
        <w:rPr>
          <w:rFonts w:ascii="Times New Roman" w:hAnsi="Times New Roman" w:cs="Times New Roman"/>
          <w:i/>
          <w:color w:val="000000"/>
          <w:sz w:val="28"/>
          <w:szCs w:val="28"/>
        </w:rPr>
        <w:t xml:space="preserve">апланировано приобрести 17 комплектов оборудования  универсальных спортивных площадок, по состоянию на </w:t>
      </w:r>
      <w:r w:rsidR="00102CED" w:rsidRPr="00102CED">
        <w:rPr>
          <w:rFonts w:ascii="Times New Roman" w:hAnsi="Times New Roman" w:cs="Times New Roman"/>
          <w:i/>
          <w:color w:val="000000"/>
          <w:sz w:val="28"/>
          <w:szCs w:val="28"/>
        </w:rPr>
        <w:lastRenderedPageBreak/>
        <w:t>01.10.2016 направлено 44,9 млн рублей, согласно актам выполненных работ поставщиками в соответствии с техническим заданием и адресной программой поставлены комплекты оборудования (блок-модули комплектной поставки, стеклопластиковые хоккейные борта, сетчатое ограждение, трибуны с навесами, ворота (хоккей, мини-футбол), баскетбольные и волейбольные стойки, скамейки запасных игроков) и специальное покрытие для площадок (крошка резиновая, связующие компоненты) на 5 площадок (Уссурийский городской округ – 3 площадки, Артемовский городской  округ – 1 площадка,   Кавалеровский  муниципальный  район –  1 площадка).</w:t>
      </w:r>
    </w:p>
    <w:p w:rsidR="00102CED" w:rsidRPr="00102CED" w:rsidRDefault="00102CED" w:rsidP="00102CED">
      <w:pPr>
        <w:spacing w:after="0" w:line="240" w:lineRule="auto"/>
        <w:ind w:firstLine="709"/>
        <w:jc w:val="both"/>
        <w:rPr>
          <w:rFonts w:ascii="Times New Roman" w:hAnsi="Times New Roman" w:cs="Times New Roman"/>
          <w:b/>
          <w:i/>
          <w:sz w:val="28"/>
          <w:szCs w:val="28"/>
        </w:rPr>
      </w:pPr>
      <w:r w:rsidRPr="00102CED">
        <w:rPr>
          <w:rFonts w:ascii="Times New Roman" w:hAnsi="Times New Roman" w:cs="Times New Roman"/>
          <w:b/>
          <w:i/>
          <w:sz w:val="28"/>
          <w:szCs w:val="28"/>
        </w:rPr>
        <w:t>Увеличение бюджетных назначений на 2017 год предусмотрено на:</w:t>
      </w:r>
    </w:p>
    <w:p w:rsidR="00102CED" w:rsidRDefault="00102CED" w:rsidP="00102CED">
      <w:pPr>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hAnsi="Times New Roman" w:cs="Times New Roman"/>
          <w:sz w:val="28"/>
          <w:szCs w:val="28"/>
        </w:rPr>
        <w:t xml:space="preserve">136,5 млн рублей, или в 5 раз (в 2016 году – 34,0 млн рублей, в 2017 году – 170,5 млн рублей) - </w:t>
      </w:r>
      <w:r w:rsidRPr="00102CED">
        <w:rPr>
          <w:rFonts w:ascii="Times New Roman" w:eastAsia="Times New Roman" w:hAnsi="Times New Roman" w:cs="Times New Roman"/>
          <w:sz w:val="28"/>
          <w:szCs w:val="24"/>
          <w:lang w:eastAsia="ru-RU"/>
        </w:rPr>
        <w:t>на субсидии бюджетам муниципальных образований Приморского края на строительство, реконструкцию, ремонт спортивных объектов муниципальной собственности и приобретение спортивных объектов для муниципальных нужд</w:t>
      </w:r>
      <w:r w:rsidRPr="00102CED">
        <w:rPr>
          <w:rFonts w:ascii="Times New Roman" w:eastAsia="Times New Roman" w:hAnsi="Times New Roman" w:cs="Times New Roman"/>
          <w:sz w:val="28"/>
          <w:szCs w:val="24"/>
          <w:vertAlign w:val="superscript"/>
          <w:lang w:eastAsia="ru-RU"/>
        </w:rPr>
        <w:footnoteReference w:id="34"/>
      </w:r>
      <w:r w:rsidRPr="00102CED">
        <w:rPr>
          <w:rFonts w:ascii="Times New Roman" w:eastAsia="Times New Roman" w:hAnsi="Times New Roman" w:cs="Times New Roman"/>
          <w:sz w:val="28"/>
          <w:szCs w:val="24"/>
          <w:lang w:eastAsia="ru-RU"/>
        </w:rPr>
        <w:t xml:space="preserve">; </w:t>
      </w:r>
    </w:p>
    <w:p w:rsidR="00DA217B" w:rsidRPr="00DA4A09" w:rsidRDefault="002E62E8" w:rsidP="00DA217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8,4 млн рублей, или в 2 раза (в 2016 году – 7,6 млн рублей, в 2017 – 16,0 млн рублей) – на </w:t>
      </w:r>
      <w:r w:rsidR="001151C3">
        <w:rPr>
          <w:rFonts w:ascii="Times New Roman" w:eastAsia="Times New Roman" w:hAnsi="Times New Roman" w:cs="Times New Roman"/>
          <w:sz w:val="28"/>
          <w:szCs w:val="24"/>
          <w:lang w:eastAsia="ru-RU"/>
        </w:rPr>
        <w:t>финансовое обеспечение выполнения государственного задания</w:t>
      </w:r>
      <w:r w:rsidR="00685B42">
        <w:rPr>
          <w:rFonts w:ascii="Times New Roman" w:eastAsia="Times New Roman" w:hAnsi="Times New Roman" w:cs="Times New Roman"/>
          <w:sz w:val="28"/>
          <w:szCs w:val="24"/>
          <w:lang w:eastAsia="ru-RU"/>
        </w:rPr>
        <w:t xml:space="preserve"> </w:t>
      </w:r>
      <w:r w:rsidR="00685B42" w:rsidRPr="00DA4A09">
        <w:rPr>
          <w:rFonts w:ascii="Times New Roman" w:hAnsi="Times New Roman" w:cs="Times New Roman"/>
          <w:color w:val="000000"/>
          <w:sz w:val="28"/>
          <w:szCs w:val="28"/>
        </w:rPr>
        <w:t xml:space="preserve">КГАУ "Центр спортивной подготовки </w:t>
      </w:r>
      <w:r w:rsidR="00685B42">
        <w:rPr>
          <w:rFonts w:ascii="Times New Roman" w:hAnsi="Times New Roman" w:cs="Times New Roman"/>
          <w:color w:val="000000"/>
          <w:sz w:val="28"/>
          <w:szCs w:val="28"/>
        </w:rPr>
        <w:t>–</w:t>
      </w:r>
      <w:r w:rsidR="00685B42" w:rsidRPr="00DA4A09">
        <w:rPr>
          <w:rFonts w:ascii="Times New Roman" w:hAnsi="Times New Roman" w:cs="Times New Roman"/>
          <w:color w:val="000000"/>
          <w:sz w:val="28"/>
          <w:szCs w:val="28"/>
        </w:rPr>
        <w:t xml:space="preserve"> школа высшего спортивного мастерства"</w:t>
      </w:r>
      <w:r w:rsidR="00DA217B">
        <w:rPr>
          <w:rFonts w:ascii="Times New Roman" w:eastAsia="Times New Roman" w:hAnsi="Times New Roman" w:cs="Times New Roman"/>
          <w:sz w:val="28"/>
          <w:szCs w:val="24"/>
          <w:lang w:eastAsia="ru-RU"/>
        </w:rPr>
        <w:t>:</w:t>
      </w:r>
      <w:r w:rsidR="001151C3">
        <w:rPr>
          <w:rFonts w:ascii="Times New Roman" w:eastAsia="Times New Roman" w:hAnsi="Times New Roman" w:cs="Times New Roman"/>
          <w:sz w:val="28"/>
          <w:szCs w:val="24"/>
          <w:lang w:eastAsia="ru-RU"/>
        </w:rPr>
        <w:t xml:space="preserve"> по </w:t>
      </w:r>
      <w:r w:rsidR="00DA217B">
        <w:rPr>
          <w:rFonts w:ascii="Times New Roman" w:hAnsi="Times New Roman" w:cs="Times New Roman"/>
          <w:sz w:val="28"/>
          <w:szCs w:val="28"/>
        </w:rPr>
        <w:t>организации</w:t>
      </w:r>
      <w:r w:rsidR="00DA217B" w:rsidRPr="00DA4A09">
        <w:rPr>
          <w:rFonts w:ascii="Times New Roman" w:hAnsi="Times New Roman" w:cs="Times New Roman"/>
          <w:sz w:val="28"/>
          <w:szCs w:val="28"/>
        </w:rPr>
        <w:t xml:space="preserve"> адаптивной физической культуры и спорта инвалидов  </w:t>
      </w:r>
      <w:r w:rsidR="00DA217B" w:rsidRPr="00DA4A09">
        <w:rPr>
          <w:rFonts w:ascii="Times New Roman" w:hAnsi="Times New Roman" w:cs="Times New Roman"/>
          <w:color w:val="000000"/>
          <w:sz w:val="28"/>
          <w:szCs w:val="28"/>
        </w:rPr>
        <w:t>(в 201</w:t>
      </w:r>
      <w:r w:rsidR="00DA217B">
        <w:rPr>
          <w:rFonts w:ascii="Times New Roman" w:hAnsi="Times New Roman" w:cs="Times New Roman"/>
          <w:color w:val="000000"/>
          <w:sz w:val="28"/>
          <w:szCs w:val="28"/>
        </w:rPr>
        <w:t>6</w:t>
      </w:r>
      <w:r w:rsidR="00DA217B" w:rsidRPr="00DA4A09">
        <w:rPr>
          <w:rFonts w:ascii="Times New Roman" w:hAnsi="Times New Roman" w:cs="Times New Roman"/>
          <w:color w:val="000000"/>
          <w:sz w:val="28"/>
          <w:szCs w:val="28"/>
        </w:rPr>
        <w:t xml:space="preserve"> году – </w:t>
      </w:r>
      <w:r w:rsidR="00DA217B">
        <w:rPr>
          <w:rFonts w:ascii="Times New Roman" w:hAnsi="Times New Roman" w:cs="Times New Roman"/>
          <w:color w:val="000000"/>
          <w:sz w:val="28"/>
          <w:szCs w:val="28"/>
        </w:rPr>
        <w:t>2,8</w:t>
      </w:r>
      <w:r w:rsidR="00DA217B" w:rsidRPr="00DA4A09">
        <w:rPr>
          <w:rFonts w:ascii="Times New Roman" w:hAnsi="Times New Roman" w:cs="Times New Roman"/>
          <w:color w:val="000000"/>
          <w:sz w:val="28"/>
          <w:szCs w:val="28"/>
        </w:rPr>
        <w:t xml:space="preserve"> млн рублей, в 201</w:t>
      </w:r>
      <w:r w:rsidR="00DA217B">
        <w:rPr>
          <w:rFonts w:ascii="Times New Roman" w:hAnsi="Times New Roman" w:cs="Times New Roman"/>
          <w:color w:val="000000"/>
          <w:sz w:val="28"/>
          <w:szCs w:val="28"/>
        </w:rPr>
        <w:t>7</w:t>
      </w:r>
      <w:r w:rsidR="00DA217B" w:rsidRPr="00DA4A09">
        <w:rPr>
          <w:rFonts w:ascii="Times New Roman" w:hAnsi="Times New Roman" w:cs="Times New Roman"/>
          <w:color w:val="000000"/>
          <w:sz w:val="28"/>
          <w:szCs w:val="28"/>
        </w:rPr>
        <w:t xml:space="preserve"> году – </w:t>
      </w:r>
      <w:r w:rsidR="00DA217B">
        <w:rPr>
          <w:rFonts w:ascii="Times New Roman" w:hAnsi="Times New Roman" w:cs="Times New Roman"/>
          <w:color w:val="000000"/>
          <w:sz w:val="28"/>
          <w:szCs w:val="28"/>
        </w:rPr>
        <w:t>6,0</w:t>
      </w:r>
      <w:r w:rsidR="00DA217B" w:rsidRPr="00DA4A09">
        <w:rPr>
          <w:rFonts w:ascii="Times New Roman" w:hAnsi="Times New Roman" w:cs="Times New Roman"/>
          <w:color w:val="000000"/>
          <w:sz w:val="28"/>
          <w:szCs w:val="28"/>
        </w:rPr>
        <w:t xml:space="preserve"> млн рублей)</w:t>
      </w:r>
      <w:r w:rsidR="00DA217B">
        <w:rPr>
          <w:rFonts w:ascii="Times New Roman" w:hAnsi="Times New Roman" w:cs="Times New Roman"/>
          <w:color w:val="000000"/>
          <w:sz w:val="28"/>
          <w:szCs w:val="28"/>
        </w:rPr>
        <w:t>,</w:t>
      </w:r>
      <w:r w:rsidR="00615A07">
        <w:rPr>
          <w:rFonts w:ascii="Times New Roman" w:hAnsi="Times New Roman" w:cs="Times New Roman"/>
          <w:color w:val="000000"/>
          <w:sz w:val="28"/>
          <w:szCs w:val="28"/>
        </w:rPr>
        <w:t xml:space="preserve"> в рамках Всероссийского физкультурно-спортивного комплекса "Готов к труду и обороне" (в 2016 году – 4,8 млн рублей, в 2017 году – 10,0 млн рублей);</w:t>
      </w:r>
    </w:p>
    <w:p w:rsid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sz w:val="28"/>
          <w:szCs w:val="28"/>
        </w:rPr>
        <w:t xml:space="preserve">2,4 млн рублей, или на 17,6 % (в 2016 году – 13,6 млн рублей, в 2017 году – 16,0 млн рублей) – на приобретение спортивного инвентаря и спортивного оборудования для обеспечения сдачи норм ГТО </w:t>
      </w:r>
      <w:r w:rsidRPr="00102CED">
        <w:rPr>
          <w:rFonts w:ascii="Times New Roman" w:hAnsi="Times New Roman" w:cs="Times New Roman"/>
          <w:color w:val="000000"/>
          <w:sz w:val="28"/>
          <w:szCs w:val="28"/>
        </w:rPr>
        <w:t>краевым государственным автономным учреждением "Центр спортивной подготовки - школа высшего спортивного мастерства" (далее – КГАУ "Центр спортивной подготовки - школа в</w:t>
      </w:r>
      <w:r w:rsidR="002E62E8">
        <w:rPr>
          <w:rFonts w:ascii="Times New Roman" w:hAnsi="Times New Roman" w:cs="Times New Roman"/>
          <w:color w:val="000000"/>
          <w:sz w:val="28"/>
          <w:szCs w:val="28"/>
        </w:rPr>
        <w:t>ысшего спортивного мастерства").</w:t>
      </w:r>
    </w:p>
    <w:p w:rsidR="00102CED" w:rsidRPr="00102CED" w:rsidRDefault="00102CED" w:rsidP="00102CED">
      <w:pPr>
        <w:spacing w:after="0" w:line="240" w:lineRule="auto"/>
        <w:ind w:firstLine="709"/>
        <w:jc w:val="both"/>
        <w:rPr>
          <w:rFonts w:ascii="Times New Roman" w:hAnsi="Times New Roman" w:cs="Times New Roman"/>
          <w:b/>
          <w:i/>
          <w:color w:val="000000"/>
          <w:sz w:val="28"/>
          <w:szCs w:val="28"/>
        </w:rPr>
      </w:pPr>
      <w:r w:rsidRPr="00102CED">
        <w:rPr>
          <w:rFonts w:ascii="Times New Roman" w:hAnsi="Times New Roman" w:cs="Times New Roman"/>
          <w:b/>
          <w:i/>
          <w:color w:val="000000"/>
          <w:sz w:val="28"/>
          <w:szCs w:val="28"/>
        </w:rPr>
        <w:t>Законопроектом включены расходы по департаменту физической культуры и спорта Приморского края на 2017 год в сумме:</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155,4 млн рублей – на содержание и эксплуатацию имущества концертно-спортивного комплекса "Фетисов-Арена" (в 2016 году данные расходы учитывались в рамках финансового обеспечения выполнения государственного задания КГАУ ""Центр спортивной подготовки - школа высшего спортивного мастерства");</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46,5 млн рублей – на приобретение спортивного инвентаря, оборудования и спортивных транспортных средств;</w:t>
      </w:r>
    </w:p>
    <w:p w:rsidR="00102CED" w:rsidRPr="00102CED" w:rsidRDefault="00102CED" w:rsidP="00102CED">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lastRenderedPageBreak/>
        <w:t>6,5 млн рублей – на призовые выплаты тренерам, спортсменам за высокие спортивные результаты на всероссийских и международных спортивных соревнованиях;</w:t>
      </w:r>
    </w:p>
    <w:p w:rsidR="00102CED" w:rsidRPr="00102CED" w:rsidRDefault="00102CED" w:rsidP="00102CED">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14,8 млн рублей – на проведение организационно-технических мероприятий в целях повышения антитеррористической защищенности объектов спорта (в том числе техническое оснащение объектов спорта). В действующей редакции</w:t>
      </w:r>
      <w:r w:rsidR="00226830">
        <w:rPr>
          <w:rFonts w:ascii="Times New Roman" w:hAnsi="Times New Roman" w:cs="Times New Roman"/>
          <w:sz w:val="28"/>
          <w:szCs w:val="28"/>
        </w:rPr>
        <w:t xml:space="preserve"> ГП данные расходы не отражены;</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3,5 млн рублей – на мероприятия по подготовке и повышению квалификации специалистов в области физической культуры и спорта.</w:t>
      </w:r>
    </w:p>
    <w:p w:rsidR="00102CED" w:rsidRPr="00102CED" w:rsidRDefault="00102CED" w:rsidP="00102CED">
      <w:pPr>
        <w:spacing w:after="0" w:line="240" w:lineRule="auto"/>
        <w:ind w:firstLine="709"/>
        <w:jc w:val="both"/>
        <w:rPr>
          <w:rFonts w:ascii="Times New Roman" w:eastAsia="Times New Roman" w:hAnsi="Times New Roman" w:cs="Times New Roman"/>
          <w:b/>
          <w:i/>
          <w:sz w:val="28"/>
          <w:szCs w:val="24"/>
          <w:lang w:eastAsia="ru-RU"/>
        </w:rPr>
      </w:pPr>
      <w:r w:rsidRPr="00102CED">
        <w:rPr>
          <w:rFonts w:ascii="Times New Roman" w:eastAsia="Times New Roman" w:hAnsi="Times New Roman" w:cs="Times New Roman"/>
          <w:b/>
          <w:i/>
          <w:sz w:val="28"/>
          <w:szCs w:val="24"/>
          <w:lang w:eastAsia="ru-RU"/>
        </w:rPr>
        <w:t>Уменьшение бюджетных назначений на 2017 год предусмотрено на:</w:t>
      </w:r>
    </w:p>
    <w:p w:rsidR="00102CED" w:rsidRPr="00102CED" w:rsidRDefault="00102CED" w:rsidP="00102CED">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172,0 млн рублей, или на 32,9 % – на финансовое обеспечение выполнения государственного задания, оказываемого краевыми государственными учреждениями (в 2016 году – 522,0 млн рублей, в 2017 году – 350,0 млн рублей), из них:</w:t>
      </w:r>
    </w:p>
    <w:p w:rsidR="00102CED" w:rsidRPr="00102CED" w:rsidRDefault="00102CED" w:rsidP="00102CED">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 xml:space="preserve">на создание условий для привлечение населения к занятий спортом - </w:t>
      </w:r>
      <w:r w:rsidRPr="00102CED">
        <w:rPr>
          <w:rFonts w:ascii="Times New Roman" w:hAnsi="Times New Roman" w:cs="Times New Roman"/>
          <w:color w:val="000000"/>
          <w:sz w:val="28"/>
          <w:szCs w:val="28"/>
        </w:rPr>
        <w:t>КГАУ "Центр спортивной подготовки – школа высшего спортивного мастерства" (в 2016 году – 134,1 млн рублей, в 2017 году – 116,5 млн рублей);</w:t>
      </w:r>
    </w:p>
    <w:p w:rsidR="00102CED" w:rsidRPr="00102CED" w:rsidRDefault="003669D4" w:rsidP="00102C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102CED" w:rsidRPr="00102CED">
        <w:rPr>
          <w:rFonts w:ascii="Times New Roman" w:hAnsi="Times New Roman" w:cs="Times New Roman"/>
          <w:sz w:val="28"/>
          <w:szCs w:val="28"/>
        </w:rPr>
        <w:t xml:space="preserve">обеспечение подготовки спортивного резерва в специализированных учреждениях спортивной направленности </w:t>
      </w:r>
      <w:r w:rsidR="00102CED" w:rsidRPr="00102CED">
        <w:rPr>
          <w:rFonts w:ascii="Times New Roman" w:hAnsi="Times New Roman" w:cs="Times New Roman"/>
          <w:color w:val="000000"/>
          <w:sz w:val="28"/>
          <w:szCs w:val="28"/>
        </w:rPr>
        <w:t xml:space="preserve">КГАУ "Центр спортивной подготовки – школа высшего спортивного мастерства" и </w:t>
      </w:r>
      <w:hyperlink r:id="rId31" w:tooltip="поиск всех организаций с именем государственное специализированное автономное учреждение дополнительного образования детей &quot;Краевая комплексная детско-юношеская спортивная школа&quot;" w:history="1">
        <w:r w:rsidR="00102CED" w:rsidRPr="00102CED">
          <w:rPr>
            <w:rFonts w:ascii="Times New Roman" w:hAnsi="Times New Roman" w:cs="Times New Roman"/>
            <w:sz w:val="28"/>
            <w:szCs w:val="28"/>
          </w:rPr>
          <w:t>государственное специализированное автономное учреждение дополнительного образования детей "Краевая комплексная детско-юношеская спортивная школа"</w:t>
        </w:r>
      </w:hyperlink>
      <w:r w:rsidR="00102CED" w:rsidRPr="00102CED">
        <w:rPr>
          <w:rFonts w:ascii="Times New Roman" w:hAnsi="Times New Roman" w:cs="Times New Roman"/>
          <w:sz w:val="28"/>
          <w:szCs w:val="28"/>
        </w:rPr>
        <w:t xml:space="preserve"> (в 2016 году – 170,2 млн рублей, в 2017 году - 166,5 млн рублей);</w:t>
      </w:r>
    </w:p>
    <w:p w:rsidR="00102CED" w:rsidRPr="00102CED" w:rsidRDefault="003669D4" w:rsidP="00102C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 </w:t>
      </w:r>
      <w:r w:rsidR="00102CED" w:rsidRPr="00102CED">
        <w:rPr>
          <w:rFonts w:ascii="Times New Roman" w:hAnsi="Times New Roman" w:cs="Times New Roman"/>
          <w:sz w:val="28"/>
          <w:szCs w:val="28"/>
        </w:rPr>
        <w:t xml:space="preserve">обеспечение подготовки спортсменов высокого класса и обеспечение их участия во всероссийских и международных спортивных соревнованиях от имени Приморского края </w:t>
      </w:r>
      <w:r w:rsidR="00102CED" w:rsidRPr="00102CED">
        <w:rPr>
          <w:rFonts w:ascii="Times New Roman" w:hAnsi="Times New Roman" w:cs="Times New Roman"/>
          <w:color w:val="000000"/>
          <w:sz w:val="28"/>
          <w:szCs w:val="28"/>
        </w:rPr>
        <w:t>КГАУ "Центр спортивной подготовки – школа высшего спортивного мастерства" (в 2016 году – 210,2 млн рублей, в 2017 году – 51,0 млн рублей).</w:t>
      </w:r>
      <w:r>
        <w:rPr>
          <w:rFonts w:ascii="Times New Roman" w:hAnsi="Times New Roman" w:cs="Times New Roman"/>
          <w:color w:val="000000"/>
          <w:sz w:val="28"/>
          <w:szCs w:val="28"/>
        </w:rPr>
        <w:t xml:space="preserve"> На организацию и обеспечение подготовки спортивного резерва расходы остаются на уровне 2016 года (51,0</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млн рублей), уменьшение расходов связано</w:t>
      </w:r>
      <w:r w:rsidR="00102CED" w:rsidRPr="00102CED">
        <w:rPr>
          <w:rFonts w:ascii="Times New Roman" w:hAnsi="Times New Roman" w:cs="Times New Roman"/>
          <w:color w:val="000000"/>
          <w:sz w:val="28"/>
          <w:szCs w:val="28"/>
        </w:rPr>
        <w:t xml:space="preserve"> с выделение</w:t>
      </w:r>
      <w:r>
        <w:rPr>
          <w:rFonts w:ascii="Times New Roman" w:hAnsi="Times New Roman" w:cs="Times New Roman"/>
          <w:color w:val="000000"/>
          <w:sz w:val="28"/>
          <w:szCs w:val="28"/>
        </w:rPr>
        <w:t>м</w:t>
      </w:r>
      <w:r w:rsidR="00102CED" w:rsidRPr="00102CED">
        <w:rPr>
          <w:rFonts w:ascii="Times New Roman" w:hAnsi="Times New Roman" w:cs="Times New Roman"/>
          <w:color w:val="000000"/>
          <w:sz w:val="28"/>
          <w:szCs w:val="28"/>
        </w:rPr>
        <w:t xml:space="preserve"> расходов на содержание и эксплуатацию имущества концертно-спортивного комплекса "Фетисов-Арена";</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 xml:space="preserve">30,7 млн рублей, или 4,1 % (в 2016 году – 751,3 млн рублей, в 2017 году – 720,6 млн рублей) – на </w:t>
      </w:r>
      <w:r w:rsidRPr="00102CED">
        <w:rPr>
          <w:rFonts w:ascii="Times New Roman" w:eastAsia="Times New Roman" w:hAnsi="Times New Roman" w:cs="Times New Roman"/>
          <w:sz w:val="28"/>
          <w:szCs w:val="28"/>
          <w:lang w:eastAsia="ru-RU"/>
        </w:rPr>
        <w:t xml:space="preserve">субсидии из краевого бюджета </w:t>
      </w:r>
      <w:r w:rsidR="00FA093E" w:rsidRPr="00FA093E">
        <w:rPr>
          <w:rFonts w:ascii="Times New Roman" w:eastAsia="Times New Roman" w:hAnsi="Times New Roman" w:cs="Times New Roman"/>
          <w:sz w:val="28"/>
          <w:szCs w:val="28"/>
          <w:lang w:eastAsia="ru-RU"/>
        </w:rPr>
        <w:t>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w:t>
      </w:r>
      <w:r w:rsidRPr="00102CED">
        <w:rPr>
          <w:rFonts w:ascii="Times New Roman" w:eastAsia="Times New Roman" w:hAnsi="Times New Roman" w:cs="Times New Roman"/>
          <w:sz w:val="28"/>
          <w:szCs w:val="28"/>
          <w:lang w:eastAsia="ru-RU"/>
        </w:rPr>
        <w:t xml:space="preserve">. На 2017 год средства запланированы </w:t>
      </w:r>
      <w:r w:rsidRPr="00102CED">
        <w:rPr>
          <w:rFonts w:ascii="Times New Roman" w:eastAsia="Calibri" w:hAnsi="Times New Roman" w:cs="Times New Roman"/>
          <w:sz w:val="28"/>
          <w:szCs w:val="28"/>
        </w:rPr>
        <w:t xml:space="preserve">на финансовую поддержку физкультурно-спортивных организаций (спортивных клубов), спортивные команды которых участвуют от имени Приморского края в официальных всероссийских клубных чемпионатах страны по игровым видам спорта: </w:t>
      </w:r>
      <w:r w:rsidRPr="00102CED">
        <w:rPr>
          <w:rFonts w:ascii="Times New Roman" w:hAnsi="Times New Roman" w:cs="Times New Roman"/>
          <w:sz w:val="28"/>
          <w:szCs w:val="28"/>
        </w:rPr>
        <w:t xml:space="preserve">бадминтонный клуб "Приморье" (Владивосток) – 50,6 млн рублей (7,0 % от общего объема расходов); </w:t>
      </w:r>
      <w:r w:rsidR="00226830">
        <w:rPr>
          <w:rFonts w:ascii="Times New Roman" w:hAnsi="Times New Roman" w:cs="Times New Roman"/>
          <w:sz w:val="28"/>
          <w:szCs w:val="28"/>
        </w:rPr>
        <w:t>клуб по хоккею с мячом</w:t>
      </w:r>
      <w:r w:rsidRPr="00102CED">
        <w:rPr>
          <w:rFonts w:ascii="Times New Roman" w:hAnsi="Times New Roman" w:cs="Times New Roman"/>
          <w:sz w:val="28"/>
          <w:szCs w:val="28"/>
        </w:rPr>
        <w:t xml:space="preserve"> "Восток" (Арсеньев) – 22,6 млн рублей (3,1 %); </w:t>
      </w:r>
      <w:r w:rsidRPr="00102CED">
        <w:rPr>
          <w:rFonts w:ascii="Times New Roman" w:eastAsia="Calibri" w:hAnsi="Times New Roman" w:cs="Times New Roman"/>
          <w:sz w:val="28"/>
          <w:szCs w:val="28"/>
        </w:rPr>
        <w:t xml:space="preserve">волейбольный клуб "Приморочка" – 83,0 млн рублей (11,5 %); хоккейный клуб "Адмирал" – 240,0 млн рублей (33,3 %); </w:t>
      </w:r>
      <w:r w:rsidRPr="00102CED">
        <w:rPr>
          <w:rFonts w:ascii="Times New Roman" w:hAnsi="Times New Roman" w:cs="Times New Roman"/>
          <w:sz w:val="28"/>
          <w:szCs w:val="28"/>
        </w:rPr>
        <w:t xml:space="preserve">футбольный клуб </w:t>
      </w:r>
      <w:r w:rsidRPr="00102CED">
        <w:rPr>
          <w:rFonts w:ascii="Times New Roman" w:hAnsi="Times New Roman" w:cs="Times New Roman"/>
          <w:sz w:val="28"/>
          <w:szCs w:val="28"/>
        </w:rPr>
        <w:lastRenderedPageBreak/>
        <w:t>"Луч-Энергия" (Владивосток) – 159,4 млн рублей (22,1 %); баскетбольный клуб "Спартак-Приморье" (Владивосток) – 160,0 млн рубле</w:t>
      </w:r>
      <w:r w:rsidR="00D161F2">
        <w:rPr>
          <w:rFonts w:ascii="Times New Roman" w:hAnsi="Times New Roman" w:cs="Times New Roman"/>
          <w:sz w:val="28"/>
          <w:szCs w:val="28"/>
        </w:rPr>
        <w:t>й (22,2 %);</w:t>
      </w:r>
      <w:r w:rsidRPr="00102CED">
        <w:rPr>
          <w:rFonts w:ascii="Times New Roman" w:hAnsi="Times New Roman" w:cs="Times New Roman"/>
          <w:sz w:val="28"/>
          <w:szCs w:val="28"/>
        </w:rPr>
        <w:t xml:space="preserve"> пляжный волейбол – 5,0 млн рублей (0,7 %). </w:t>
      </w:r>
      <w:r w:rsidRPr="00102CED">
        <w:rPr>
          <w:rFonts w:ascii="Times New Roman" w:eastAsia="Calibri" w:hAnsi="Times New Roman" w:cs="Times New Roman"/>
          <w:sz w:val="28"/>
          <w:szCs w:val="28"/>
        </w:rPr>
        <w:t>За 9 месяцев 2016 года исполнение указанных расходов составило  568,0 млн рублей, или 75,6 %</w:t>
      </w:r>
      <w:r w:rsidRPr="00102CED">
        <w:rPr>
          <w:rFonts w:ascii="Times New Roman" w:hAnsi="Times New Roman" w:cs="Times New Roman"/>
          <w:color w:val="000000"/>
          <w:sz w:val="28"/>
          <w:szCs w:val="28"/>
        </w:rPr>
        <w:t>;</w:t>
      </w:r>
    </w:p>
    <w:p w:rsidR="00102CED" w:rsidRPr="00102CED" w:rsidRDefault="00102CED" w:rsidP="00102CED">
      <w:pPr>
        <w:spacing w:after="0" w:line="240" w:lineRule="auto"/>
        <w:ind w:firstLine="709"/>
        <w:jc w:val="both"/>
        <w:rPr>
          <w:rFonts w:ascii="Times New Roman" w:eastAsia="Times New Roman" w:hAnsi="Times New Roman" w:cs="Times New Roman"/>
          <w:sz w:val="28"/>
          <w:szCs w:val="24"/>
          <w:lang w:eastAsia="ru-RU"/>
        </w:rPr>
      </w:pPr>
      <w:r w:rsidRPr="00102CED">
        <w:rPr>
          <w:rFonts w:ascii="Times New Roman" w:eastAsia="Times New Roman" w:hAnsi="Times New Roman" w:cs="Times New Roman"/>
          <w:sz w:val="28"/>
          <w:szCs w:val="24"/>
          <w:lang w:eastAsia="ru-RU"/>
        </w:rPr>
        <w:t>0,6 млн рублей, или на 4,2 % – на руководство и управление департаментом физической культуры и спорта Приморского края (в 2016 году – 14,2 млн рублей, в 2017 году – 13,6 млн рублей).</w:t>
      </w:r>
    </w:p>
    <w:p w:rsidR="00102CED" w:rsidRPr="00102CED" w:rsidRDefault="00102CED" w:rsidP="00102CED">
      <w:pPr>
        <w:spacing w:after="0" w:line="240" w:lineRule="auto"/>
        <w:ind w:firstLine="743"/>
        <w:jc w:val="both"/>
        <w:rPr>
          <w:rFonts w:ascii="Times New Roman" w:eastAsia="Times New Roman" w:hAnsi="Times New Roman" w:cs="Times New Roman"/>
          <w:b/>
          <w:i/>
          <w:sz w:val="28"/>
          <w:szCs w:val="24"/>
          <w:lang w:eastAsia="ru-RU"/>
        </w:rPr>
      </w:pPr>
      <w:r w:rsidRPr="00102CED">
        <w:rPr>
          <w:rFonts w:ascii="Times New Roman" w:eastAsia="Times New Roman" w:hAnsi="Times New Roman" w:cs="Times New Roman"/>
          <w:b/>
          <w:i/>
          <w:sz w:val="28"/>
          <w:szCs w:val="24"/>
          <w:lang w:eastAsia="ru-RU"/>
        </w:rPr>
        <w:t>Не нашли отражения в законопроекте на 2017 год следующие расходы:</w:t>
      </w:r>
    </w:p>
    <w:p w:rsidR="00102CED" w:rsidRPr="00102CED" w:rsidRDefault="00102CED" w:rsidP="00102CED">
      <w:pPr>
        <w:spacing w:after="0" w:line="240" w:lineRule="auto"/>
        <w:ind w:firstLine="743"/>
        <w:jc w:val="both"/>
        <w:rPr>
          <w:rFonts w:ascii="Times New Roman" w:eastAsia="Times New Roman" w:hAnsi="Times New Roman" w:cs="Times New Roman"/>
          <w:b/>
          <w:i/>
          <w:sz w:val="28"/>
          <w:szCs w:val="24"/>
          <w:lang w:eastAsia="ru-RU"/>
        </w:rPr>
      </w:pPr>
      <w:r w:rsidRPr="00102CED">
        <w:rPr>
          <w:rFonts w:ascii="Times New Roman" w:eastAsia="Times New Roman" w:hAnsi="Times New Roman" w:cs="Times New Roman"/>
          <w:b/>
          <w:i/>
          <w:sz w:val="28"/>
          <w:szCs w:val="24"/>
          <w:lang w:eastAsia="ru-RU"/>
        </w:rPr>
        <w:t>федерального бюджета на:</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субсидии бюджетам муниципальных образований Приморского края в рамках финансового обеспечения мероприятий федеральной целевой программы "Развитие физической культуры и спорта в Российской Федерации на 2016-2020 годы" государственной программы Российской Федерации "Развитие физической культуры и спорта" на: реконструкцию стадионов муниципальных образовательных учреждений (в 2016 году – 30,0 млн рублей); оснащение спортивным оборудованием специализированных детско-юношеских спортивных школ олимпийского резерва и училищ олимпийского резерва (16,7 млн рублей);</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адресную финансовую поддержку спортивных организаций, осуществляющих подготовку спортивного резерва для сборных команд Российской Федерации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(6,3 млн рублей);</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реализацию мероприятий по поэтапному внедрению Всероссийского физкультурно-спортивного комплекса "Готов к труду и обороне" (ГТО) – 2,7 млн рублей;</w:t>
      </w:r>
    </w:p>
    <w:p w:rsidR="00102CED" w:rsidRPr="00102CED" w:rsidRDefault="00102CED" w:rsidP="00102CED">
      <w:pPr>
        <w:spacing w:after="0" w:line="240" w:lineRule="auto"/>
        <w:ind w:firstLine="709"/>
        <w:jc w:val="both"/>
        <w:rPr>
          <w:rFonts w:ascii="Times New Roman" w:hAnsi="Times New Roman" w:cs="Times New Roman"/>
          <w:b/>
          <w:color w:val="000000"/>
          <w:sz w:val="28"/>
          <w:szCs w:val="28"/>
        </w:rPr>
      </w:pPr>
      <w:r w:rsidRPr="00102CED">
        <w:rPr>
          <w:rFonts w:ascii="Times New Roman" w:hAnsi="Times New Roman" w:cs="Times New Roman"/>
          <w:b/>
          <w:color w:val="000000"/>
          <w:sz w:val="28"/>
          <w:szCs w:val="28"/>
        </w:rPr>
        <w:t>краевого бюджета на:</w:t>
      </w:r>
    </w:p>
    <w:p w:rsidR="00102CED" w:rsidRPr="00102CED" w:rsidRDefault="00102CED" w:rsidP="00102CED">
      <w:pPr>
        <w:spacing w:after="0" w:line="240" w:lineRule="auto"/>
        <w:ind w:firstLine="709"/>
        <w:jc w:val="both"/>
        <w:rPr>
          <w:rFonts w:ascii="Times New Roman" w:hAnsi="Times New Roman" w:cs="Times New Roman"/>
          <w:color w:val="000000"/>
          <w:sz w:val="28"/>
          <w:szCs w:val="28"/>
        </w:rPr>
      </w:pPr>
      <w:r w:rsidRPr="00102CED">
        <w:rPr>
          <w:rFonts w:ascii="Times New Roman" w:hAnsi="Times New Roman" w:cs="Times New Roman"/>
          <w:color w:val="000000"/>
          <w:sz w:val="28"/>
          <w:szCs w:val="28"/>
        </w:rPr>
        <w:t>управление и распоряжение имуществом, находящимся в собственности Приморского края (1,9 млн рублей);</w:t>
      </w:r>
    </w:p>
    <w:p w:rsidR="00102CED" w:rsidRPr="00102CED" w:rsidRDefault="00102CED" w:rsidP="00102CED">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реализацию мероприятий по поэтапному внедрению Всероссийского физкультурно-спортивного комплекса "Готов к труду и обороне" (ГТО) за счет средств краевого бюджета (0,7 млн рублей);</w:t>
      </w:r>
    </w:p>
    <w:p w:rsidR="00102CED" w:rsidRPr="00102CED" w:rsidRDefault="00102CED" w:rsidP="00102CED">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адресную финансовую поддержку спортивных организаций, осуществляющих подготовку спортивного резерва для сборных команд Российской Федерации за счет средств краевого бюджет, реализуемую краевыми государственными автономными учреждениями в рамках исполнения государственного задания (1,9 млн рублей).</w:t>
      </w:r>
    </w:p>
    <w:p w:rsidR="00102CED" w:rsidRPr="00102CED" w:rsidRDefault="00102CED" w:rsidP="00102CED">
      <w:pPr>
        <w:spacing w:after="0" w:line="240" w:lineRule="auto"/>
        <w:ind w:firstLine="709"/>
        <w:jc w:val="both"/>
        <w:rPr>
          <w:rFonts w:ascii="Times New Roman" w:eastAsia="Times New Roman" w:hAnsi="Times New Roman" w:cs="Times New Roman"/>
          <w:sz w:val="28"/>
          <w:szCs w:val="28"/>
          <w:lang w:eastAsia="ru-RU"/>
        </w:rPr>
      </w:pPr>
      <w:r w:rsidRPr="00102CED">
        <w:rPr>
          <w:rFonts w:ascii="Times New Roman" w:hAnsi="Times New Roman" w:cs="Times New Roman"/>
          <w:sz w:val="28"/>
          <w:szCs w:val="28"/>
        </w:rPr>
        <w:t xml:space="preserve">Кроме того, </w:t>
      </w:r>
      <w:r w:rsidRPr="00102CED">
        <w:rPr>
          <w:rFonts w:ascii="Times New Roman" w:hAnsi="Times New Roman" w:cs="Times New Roman"/>
          <w:color w:val="000000" w:themeColor="text1"/>
          <w:sz w:val="28"/>
          <w:szCs w:val="28"/>
        </w:rPr>
        <w:t xml:space="preserve">по департаменту </w:t>
      </w:r>
      <w:r w:rsidRPr="00102CED">
        <w:rPr>
          <w:rFonts w:ascii="Times New Roman" w:eastAsia="Times New Roman" w:hAnsi="Times New Roman" w:cs="Times New Roman"/>
          <w:sz w:val="28"/>
          <w:szCs w:val="28"/>
          <w:lang w:eastAsia="ru-RU"/>
        </w:rPr>
        <w:t>градостроительства Приморского края</w:t>
      </w:r>
      <w:r w:rsidRPr="00102CED">
        <w:rPr>
          <w:rFonts w:ascii="Times New Roman" w:hAnsi="Times New Roman" w:cs="Times New Roman"/>
          <w:color w:val="000000" w:themeColor="text1"/>
          <w:sz w:val="28"/>
          <w:szCs w:val="28"/>
        </w:rPr>
        <w:t xml:space="preserve"> в общей сумме 15 млн рублей на</w:t>
      </w:r>
      <w:r w:rsidRPr="00102CED">
        <w:rPr>
          <w:rFonts w:ascii="Times New Roman" w:hAnsi="Times New Roman" w:cs="Times New Roman"/>
          <w:b/>
          <w:i/>
          <w:color w:val="000000" w:themeColor="text1"/>
          <w:sz w:val="28"/>
          <w:szCs w:val="28"/>
        </w:rPr>
        <w:t xml:space="preserve"> </w:t>
      </w:r>
      <w:r w:rsidRPr="00102CED">
        <w:rPr>
          <w:rFonts w:ascii="Times New Roman" w:hAnsi="Times New Roman" w:cs="Times New Roman"/>
          <w:color w:val="000000" w:themeColor="text1"/>
          <w:sz w:val="28"/>
          <w:szCs w:val="28"/>
        </w:rPr>
        <w:t>с</w:t>
      </w:r>
      <w:r w:rsidRPr="00102CED">
        <w:rPr>
          <w:rFonts w:ascii="Times New Roman" w:eastAsia="Times New Roman" w:hAnsi="Times New Roman" w:cs="Times New Roman"/>
          <w:sz w:val="28"/>
          <w:szCs w:val="28"/>
          <w:lang w:eastAsia="ru-RU"/>
        </w:rPr>
        <w:t xml:space="preserve">троительство </w:t>
      </w:r>
      <w:r w:rsidRPr="00102CED">
        <w:rPr>
          <w:rFonts w:ascii="Times New Roman" w:hAnsi="Times New Roman" w:cs="Times New Roman"/>
          <w:color w:val="000000" w:themeColor="text1"/>
          <w:sz w:val="28"/>
          <w:szCs w:val="28"/>
        </w:rPr>
        <w:t>в 2017 году</w:t>
      </w:r>
      <w:r w:rsidRPr="00102CED">
        <w:rPr>
          <w:rFonts w:ascii="Times New Roman" w:hAnsi="Times New Roman" w:cs="Times New Roman"/>
          <w:b/>
          <w:i/>
          <w:color w:val="000000" w:themeColor="text1"/>
          <w:sz w:val="28"/>
          <w:szCs w:val="28"/>
        </w:rPr>
        <w:t xml:space="preserve"> </w:t>
      </w:r>
      <w:r w:rsidRPr="00102CED">
        <w:rPr>
          <w:rFonts w:ascii="Times New Roman" w:eastAsia="Times New Roman" w:hAnsi="Times New Roman" w:cs="Times New Roman"/>
          <w:sz w:val="28"/>
          <w:szCs w:val="28"/>
          <w:lang w:eastAsia="ru-RU"/>
        </w:rPr>
        <w:t xml:space="preserve">крытых тренировочных катков, в том числе проектно-изыскательские работы в городах: Арсеньев (5,0 млн рублей), Дальнегорск (5,0 млн рублей), Уссурийск (5,0 млн рублей). </w:t>
      </w:r>
    </w:p>
    <w:p w:rsidR="00992E56" w:rsidRPr="004201DA"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lastRenderedPageBreak/>
        <w:t>5.15.10. Государственная программа "Развитие туризма в Приморском крае" на 2013-20</w:t>
      </w:r>
      <w:r w:rsidR="0093797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ГП является департамент туризма Приморского края, соисполнители ГП – департамент земельных и имущественных отношений Приморского края и департамент международного сотрудничества Приморского края.</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Законопроектом бюджетные ассигнования на реализацию ГП на 2017 год предусмотрены за счет средств краевого бюджета в объеме 1273,0 млн рублей. Планируемый объем расходов ниже уровня 2016 года на 992,0 млн рублей (2265,5 млн рублей). Бюджетные ассигнования планового периода 2018 года снижены к уровню преды</w:t>
      </w:r>
      <w:r w:rsidR="00453F3B">
        <w:rPr>
          <w:rFonts w:ascii="Times New Roman" w:hAnsi="Times New Roman" w:cs="Times New Roman"/>
          <w:sz w:val="28"/>
          <w:szCs w:val="28"/>
        </w:rPr>
        <w:t>дущего года на 1207,3 млн рублей,</w:t>
      </w:r>
      <w:r>
        <w:rPr>
          <w:rFonts w:ascii="Times New Roman" w:hAnsi="Times New Roman" w:cs="Times New Roman"/>
          <w:sz w:val="28"/>
          <w:szCs w:val="28"/>
        </w:rPr>
        <w:t xml:space="preserve"> бюджетные ассигнования планового периода 2019 года запланированы на уровне 2018 года.</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Бюджетные ассигнования на исполнение мероприятий ГП в 2017 году предусмотрены департаменту туризма Приморского края (40,5 млн рублей), департаменту земельных и имущественных отношений Приморского края (1200,0 млн рублей), департаменту международного сотрудничества Приморского края (32,5 млн рублей).</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ассигнований на реализацию ГП в общем объеме расходов краевого бюджета составляет 1,6 % в 2017 году, 0,1 % - в 2018 году, 0,1 % - в 2019 году.</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расходов на 2016, 2017 годы и на плановый период 2018-2019 годов, предусмотренных на финансовое обеспечение ГП, представлена в таблице.</w:t>
      </w:r>
    </w:p>
    <w:p w:rsidR="00262DB8" w:rsidRDefault="00262DB8" w:rsidP="00262DB8">
      <w:pPr>
        <w:spacing w:after="0" w:line="240" w:lineRule="auto"/>
        <w:ind w:firstLine="709"/>
        <w:jc w:val="right"/>
        <w:rPr>
          <w:rFonts w:ascii="Times New Roman" w:hAnsi="Times New Roman" w:cs="Times New Roman"/>
          <w:sz w:val="24"/>
          <w:szCs w:val="24"/>
        </w:rPr>
      </w:pPr>
      <w:r w:rsidRPr="00F46171">
        <w:rPr>
          <w:rFonts w:ascii="Times New Roman" w:hAnsi="Times New Roman" w:cs="Times New Roman"/>
          <w:sz w:val="24"/>
          <w:szCs w:val="24"/>
        </w:rPr>
        <w:t>(млн рублей)</w:t>
      </w:r>
    </w:p>
    <w:tbl>
      <w:tblPr>
        <w:tblW w:w="10490" w:type="dxa"/>
        <w:tblInd w:w="-601" w:type="dxa"/>
        <w:tblLayout w:type="fixed"/>
        <w:tblLook w:val="04A0" w:firstRow="1" w:lastRow="0" w:firstColumn="1" w:lastColumn="0" w:noHBand="0" w:noVBand="1"/>
      </w:tblPr>
      <w:tblGrid>
        <w:gridCol w:w="1433"/>
        <w:gridCol w:w="977"/>
        <w:gridCol w:w="943"/>
        <w:gridCol w:w="943"/>
        <w:gridCol w:w="732"/>
        <w:gridCol w:w="851"/>
        <w:gridCol w:w="926"/>
        <w:gridCol w:w="992"/>
        <w:gridCol w:w="850"/>
        <w:gridCol w:w="993"/>
        <w:gridCol w:w="850"/>
      </w:tblGrid>
      <w:tr w:rsidR="00262DB8" w:rsidRPr="0067707F" w:rsidTr="00FD7EC9">
        <w:trPr>
          <w:trHeight w:val="20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Наименование ГП</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 xml:space="preserve">Закон Приморского края на 2016 год </w:t>
            </w:r>
          </w:p>
          <w:p w:rsidR="00262DB8" w:rsidRPr="00453F3B" w:rsidRDefault="00262DB8" w:rsidP="00FD7EC9">
            <w:pPr>
              <w:spacing w:after="0" w:line="240" w:lineRule="auto"/>
              <w:ind w:left="-108"/>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(7 изменения)</w:t>
            </w:r>
          </w:p>
        </w:tc>
        <w:tc>
          <w:tcPr>
            <w:tcW w:w="2618" w:type="dxa"/>
            <w:gridSpan w:val="3"/>
            <w:tcBorders>
              <w:top w:val="single" w:sz="4" w:space="0" w:color="auto"/>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Законопроект</w:t>
            </w:r>
          </w:p>
        </w:tc>
        <w:tc>
          <w:tcPr>
            <w:tcW w:w="5462" w:type="dxa"/>
            <w:gridSpan w:val="6"/>
            <w:tcBorders>
              <w:top w:val="single" w:sz="4" w:space="0" w:color="auto"/>
              <w:left w:val="nil"/>
              <w:bottom w:val="single" w:sz="4" w:space="0" w:color="auto"/>
              <w:right w:val="single" w:sz="4" w:space="0" w:color="auto"/>
            </w:tcBorders>
            <w:shd w:val="clear" w:color="auto" w:fill="auto"/>
            <w:noWrap/>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Темпы роста (снижения) расходов</w:t>
            </w:r>
          </w:p>
        </w:tc>
      </w:tr>
      <w:tr w:rsidR="00262DB8" w:rsidRPr="0067707F" w:rsidTr="00FD7EC9">
        <w:trPr>
          <w:trHeight w:val="24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на 2017 год</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на 2018 год</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на 2019 год</w:t>
            </w:r>
          </w:p>
        </w:tc>
        <w:tc>
          <w:tcPr>
            <w:tcW w:w="1777" w:type="dxa"/>
            <w:gridSpan w:val="2"/>
            <w:tcBorders>
              <w:top w:val="single" w:sz="4" w:space="0" w:color="auto"/>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2017/2016</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2018/2017</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2019/2018</w:t>
            </w:r>
          </w:p>
        </w:tc>
      </w:tr>
      <w:tr w:rsidR="00262DB8" w:rsidRPr="0067707F" w:rsidTr="00FD7EC9">
        <w:trPr>
          <w:trHeight w:val="29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732" w:type="dxa"/>
            <w:vMerge/>
            <w:tcBorders>
              <w:top w:val="nil"/>
              <w:left w:val="single" w:sz="4" w:space="0" w:color="auto"/>
              <w:bottom w:val="single" w:sz="4" w:space="0" w:color="auto"/>
              <w:right w:val="single" w:sz="4" w:space="0" w:color="auto"/>
            </w:tcBorders>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сумма</w:t>
            </w:r>
          </w:p>
        </w:tc>
        <w:tc>
          <w:tcPr>
            <w:tcW w:w="926" w:type="dxa"/>
            <w:tcBorders>
              <w:top w:val="nil"/>
              <w:left w:val="nil"/>
              <w:bottom w:val="single" w:sz="4" w:space="0" w:color="auto"/>
              <w:right w:val="single" w:sz="4" w:space="0" w:color="auto"/>
            </w:tcBorders>
            <w:shd w:val="clear" w:color="auto" w:fill="auto"/>
            <w:noWrap/>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сумма</w:t>
            </w:r>
          </w:p>
        </w:tc>
        <w:tc>
          <w:tcPr>
            <w:tcW w:w="850" w:type="dxa"/>
            <w:tcBorders>
              <w:top w:val="nil"/>
              <w:left w:val="nil"/>
              <w:bottom w:val="single" w:sz="4" w:space="0" w:color="auto"/>
              <w:right w:val="single" w:sz="4" w:space="0" w:color="auto"/>
            </w:tcBorders>
            <w:shd w:val="clear" w:color="auto" w:fill="auto"/>
            <w:noWrap/>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сумма</w:t>
            </w:r>
          </w:p>
        </w:tc>
        <w:tc>
          <w:tcPr>
            <w:tcW w:w="850" w:type="dxa"/>
            <w:tcBorders>
              <w:top w:val="nil"/>
              <w:left w:val="nil"/>
              <w:bottom w:val="single" w:sz="4" w:space="0" w:color="auto"/>
              <w:right w:val="single" w:sz="4" w:space="0" w:color="auto"/>
            </w:tcBorders>
            <w:shd w:val="clear" w:color="auto" w:fill="auto"/>
            <w:noWrap/>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w:t>
            </w:r>
          </w:p>
        </w:tc>
      </w:tr>
      <w:tr w:rsidR="00262DB8" w:rsidRPr="0067707F" w:rsidTr="00FD7EC9">
        <w:trPr>
          <w:trHeight w:val="13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ГП "Развитие туризма в Приморском крае" на 2013-2020 годы</w:t>
            </w:r>
          </w:p>
        </w:tc>
        <w:tc>
          <w:tcPr>
            <w:tcW w:w="977"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2265,5</w:t>
            </w:r>
          </w:p>
        </w:tc>
        <w:tc>
          <w:tcPr>
            <w:tcW w:w="943"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1273,0</w:t>
            </w:r>
          </w:p>
        </w:tc>
        <w:tc>
          <w:tcPr>
            <w:tcW w:w="943"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65,7</w:t>
            </w:r>
          </w:p>
        </w:tc>
        <w:tc>
          <w:tcPr>
            <w:tcW w:w="732"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65,7</w:t>
            </w:r>
          </w:p>
        </w:tc>
        <w:tc>
          <w:tcPr>
            <w:tcW w:w="851"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-992,5</w:t>
            </w:r>
          </w:p>
        </w:tc>
        <w:tc>
          <w:tcPr>
            <w:tcW w:w="926"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56,2 %</w:t>
            </w:r>
          </w:p>
        </w:tc>
        <w:tc>
          <w:tcPr>
            <w:tcW w:w="992"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-1207,3</w:t>
            </w:r>
          </w:p>
        </w:tc>
        <w:tc>
          <w:tcPr>
            <w:tcW w:w="850" w:type="dxa"/>
            <w:tcBorders>
              <w:top w:val="nil"/>
              <w:left w:val="nil"/>
              <w:bottom w:val="single" w:sz="4" w:space="0" w:color="auto"/>
              <w:right w:val="single" w:sz="4" w:space="0" w:color="auto"/>
            </w:tcBorders>
            <w:shd w:val="clear" w:color="auto" w:fill="auto"/>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5,2 %</w:t>
            </w:r>
          </w:p>
        </w:tc>
        <w:tc>
          <w:tcPr>
            <w:tcW w:w="993" w:type="dxa"/>
            <w:tcBorders>
              <w:top w:val="nil"/>
              <w:left w:val="nil"/>
              <w:bottom w:val="single" w:sz="4" w:space="0" w:color="auto"/>
              <w:right w:val="single" w:sz="4" w:space="0" w:color="auto"/>
            </w:tcBorders>
            <w:shd w:val="clear" w:color="auto" w:fill="auto"/>
            <w:noWrap/>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262DB8" w:rsidRPr="00453F3B" w:rsidRDefault="00262DB8" w:rsidP="00FD7EC9">
            <w:pPr>
              <w:spacing w:after="0" w:line="240" w:lineRule="auto"/>
              <w:jc w:val="center"/>
              <w:rPr>
                <w:rFonts w:ascii="Times New Roman" w:eastAsia="Times New Roman" w:hAnsi="Times New Roman" w:cs="Times New Roman"/>
                <w:color w:val="000000"/>
                <w:sz w:val="20"/>
                <w:szCs w:val="20"/>
                <w:lang w:eastAsia="ru-RU"/>
              </w:rPr>
            </w:pPr>
            <w:r w:rsidRPr="00453F3B">
              <w:rPr>
                <w:rFonts w:ascii="Times New Roman" w:eastAsia="Times New Roman" w:hAnsi="Times New Roman" w:cs="Times New Roman"/>
                <w:color w:val="000000"/>
                <w:sz w:val="20"/>
                <w:szCs w:val="20"/>
                <w:lang w:eastAsia="ru-RU"/>
              </w:rPr>
              <w:t>100,0 %</w:t>
            </w:r>
          </w:p>
        </w:tc>
      </w:tr>
    </w:tbl>
    <w:p w:rsidR="00262DB8" w:rsidRPr="00B24F90" w:rsidRDefault="00262DB8" w:rsidP="00262DB8">
      <w:pPr>
        <w:spacing w:after="0" w:line="240" w:lineRule="auto"/>
        <w:ind w:firstLine="709"/>
        <w:jc w:val="both"/>
        <w:outlineLvl w:val="4"/>
        <w:rPr>
          <w:rFonts w:ascii="Times New Roman" w:eastAsia="Times New Roman" w:hAnsi="Times New Roman" w:cs="Times New Roman"/>
          <w:sz w:val="28"/>
          <w:szCs w:val="28"/>
          <w:lang w:eastAsia="ru-RU"/>
        </w:rPr>
      </w:pPr>
    </w:p>
    <w:p w:rsidR="00262DB8" w:rsidRDefault="00262DB8" w:rsidP="00262DB8">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Контрольно-счетная палата отмечает, что бюджетные назначения, предусмотренные законопроектом на 2017 год и плановый период 2018-2019 годов выше объемов финансирования, утвержденных паспортом ГП. Согласно паспорту ГП в действующей редакции (постановление Администрации Приморского края от 30.06.2016 № 295-па) объем финансирования за счет краевого бюджета на 2017, 2018 и 2019 годы составляет 53,4 млн рублей соответственно.</w:t>
      </w:r>
    </w:p>
    <w:p w:rsidR="00262DB8" w:rsidRDefault="00262DB8" w:rsidP="00262DB8">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бюджетных ассигнований на финансовое обеспечение ГП в разрезе подпрограмм</w:t>
      </w:r>
      <w:r w:rsidRPr="009153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2017 год к уровню расходов 2016 года приведено </w:t>
      </w:r>
      <w:r w:rsidRPr="009153F4">
        <w:rPr>
          <w:rFonts w:ascii="Times New Roman" w:eastAsia="Times New Roman" w:hAnsi="Times New Roman" w:cs="Times New Roman"/>
          <w:sz w:val="28"/>
          <w:szCs w:val="28"/>
          <w:lang w:eastAsia="ru-RU"/>
        </w:rPr>
        <w:t>в таблице.</w:t>
      </w:r>
    </w:p>
    <w:p w:rsidR="00262DB8" w:rsidRPr="009153F4" w:rsidRDefault="00262DB8" w:rsidP="00262DB8">
      <w:pPr>
        <w:spacing w:after="0" w:line="240" w:lineRule="auto"/>
        <w:ind w:firstLine="708"/>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153F4">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371" w:type="dxa"/>
        <w:tblInd w:w="93" w:type="dxa"/>
        <w:tblLook w:val="04A0" w:firstRow="1" w:lastRow="0" w:firstColumn="1" w:lastColumn="0" w:noHBand="0" w:noVBand="1"/>
      </w:tblPr>
      <w:tblGrid>
        <w:gridCol w:w="4872"/>
        <w:gridCol w:w="1362"/>
        <w:gridCol w:w="1390"/>
        <w:gridCol w:w="1747"/>
      </w:tblGrid>
      <w:tr w:rsidR="00262DB8" w:rsidRPr="009153F4" w:rsidTr="00FD7EC9">
        <w:trPr>
          <w:trHeight w:val="255"/>
        </w:trPr>
        <w:tc>
          <w:tcPr>
            <w:tcW w:w="4872" w:type="dxa"/>
            <w:vMerge w:val="restart"/>
            <w:tcBorders>
              <w:top w:val="single" w:sz="4" w:space="0" w:color="000000"/>
              <w:left w:val="single" w:sz="4" w:space="0" w:color="000000"/>
              <w:bottom w:val="single" w:sz="4" w:space="0" w:color="000000"/>
              <w:right w:val="single" w:sz="4" w:space="0" w:color="auto"/>
            </w:tcBorders>
            <w:vAlign w:val="center"/>
            <w:hideMark/>
          </w:tcPr>
          <w:p w:rsidR="00262DB8" w:rsidRPr="009153F4" w:rsidRDefault="00262DB8" w:rsidP="00FD7EC9">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Наименование</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262DB8" w:rsidRDefault="00262DB8" w:rsidP="00FD7EC9">
            <w:pPr>
              <w:spacing w:after="0" w:line="240" w:lineRule="auto"/>
              <w:jc w:val="center"/>
              <w:rPr>
                <w:rFonts w:ascii="Times New Roman" w:eastAsia="Times New Roman" w:hAnsi="Times New Roman" w:cs="Times New Roman"/>
                <w:sz w:val="20"/>
                <w:szCs w:val="20"/>
                <w:lang w:eastAsia="ru-RU"/>
              </w:rPr>
            </w:pPr>
            <w:r w:rsidRPr="0003029B">
              <w:rPr>
                <w:rFonts w:ascii="Times New Roman" w:eastAsia="Times New Roman" w:hAnsi="Times New Roman" w:cs="Times New Roman"/>
                <w:sz w:val="20"/>
                <w:szCs w:val="20"/>
                <w:lang w:eastAsia="ru-RU"/>
              </w:rPr>
              <w:t xml:space="preserve">Закон Приморского края </w:t>
            </w:r>
          </w:p>
          <w:p w:rsidR="00262DB8" w:rsidRPr="0003029B" w:rsidRDefault="00262DB8" w:rsidP="00FD7EC9">
            <w:pPr>
              <w:spacing w:after="0" w:line="240" w:lineRule="auto"/>
              <w:jc w:val="center"/>
              <w:rPr>
                <w:rFonts w:ascii="Times New Roman" w:eastAsia="Times New Roman" w:hAnsi="Times New Roman" w:cs="Times New Roman"/>
                <w:sz w:val="20"/>
                <w:szCs w:val="20"/>
                <w:lang w:eastAsia="ru-RU"/>
              </w:rPr>
            </w:pPr>
            <w:r w:rsidRPr="0003029B">
              <w:rPr>
                <w:rFonts w:ascii="Times New Roman" w:eastAsia="Times New Roman" w:hAnsi="Times New Roman" w:cs="Times New Roman"/>
                <w:sz w:val="20"/>
                <w:szCs w:val="20"/>
                <w:lang w:eastAsia="ru-RU"/>
              </w:rPr>
              <w:t xml:space="preserve">на 2016 год </w:t>
            </w:r>
          </w:p>
          <w:p w:rsidR="00262DB8" w:rsidRPr="009153F4" w:rsidRDefault="00262DB8" w:rsidP="00FD7EC9">
            <w:pPr>
              <w:spacing w:after="0" w:line="240" w:lineRule="auto"/>
              <w:ind w:left="-147"/>
              <w:jc w:val="center"/>
              <w:rPr>
                <w:rFonts w:ascii="Times New Roman" w:eastAsia="Times New Roman" w:hAnsi="Times New Roman" w:cs="Times New Roman"/>
                <w:sz w:val="20"/>
                <w:szCs w:val="20"/>
                <w:lang w:eastAsia="ru-RU"/>
              </w:rPr>
            </w:pPr>
            <w:r w:rsidRPr="0003029B">
              <w:rPr>
                <w:rFonts w:ascii="Times New Roman" w:eastAsia="Times New Roman" w:hAnsi="Times New Roman" w:cs="Times New Roman"/>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Законоп</w:t>
            </w:r>
            <w:r w:rsidRPr="009153F4">
              <w:rPr>
                <w:rFonts w:ascii="Times New Roman" w:eastAsia="Times New Roman" w:hAnsi="Times New Roman" w:cs="Times New Roman"/>
                <w:sz w:val="20"/>
                <w:szCs w:val="20"/>
                <w:lang w:eastAsia="ru-RU"/>
              </w:rPr>
              <w:t>роект на 201</w:t>
            </w:r>
            <w:r>
              <w:rPr>
                <w:rFonts w:ascii="Times New Roman" w:eastAsia="Times New Roman" w:hAnsi="Times New Roman" w:cs="Times New Roman"/>
                <w:sz w:val="20"/>
                <w:szCs w:val="20"/>
                <w:lang w:eastAsia="ru-RU"/>
              </w:rPr>
              <w:t>7</w:t>
            </w:r>
            <w:r w:rsidRPr="009153F4">
              <w:rPr>
                <w:rFonts w:ascii="Times New Roman" w:eastAsia="Times New Roman" w:hAnsi="Times New Roman" w:cs="Times New Roman"/>
                <w:sz w:val="20"/>
                <w:szCs w:val="20"/>
                <w:lang w:eastAsia="ru-RU"/>
              </w:rPr>
              <w:t xml:space="preserve"> год</w:t>
            </w:r>
          </w:p>
        </w:tc>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Отклонения</w:t>
            </w:r>
            <w:r w:rsidRPr="009153F4">
              <w:rPr>
                <w:rFonts w:ascii="Times New Roman" w:eastAsia="Times New Roman" w:hAnsi="Times New Roman" w:cs="Times New Roman"/>
                <w:sz w:val="20"/>
                <w:szCs w:val="20"/>
                <w:lang w:eastAsia="ru-RU"/>
              </w:rPr>
              <w:br/>
              <w:t>(+ увеличение,  – снижение)</w:t>
            </w:r>
          </w:p>
        </w:tc>
      </w:tr>
      <w:tr w:rsidR="00262DB8" w:rsidRPr="009153F4" w:rsidTr="00FD7EC9">
        <w:trPr>
          <w:trHeight w:val="25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r>
      <w:tr w:rsidR="00262DB8" w:rsidRPr="009153F4" w:rsidTr="00FD7EC9">
        <w:trPr>
          <w:trHeight w:val="52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DB8" w:rsidRPr="009153F4" w:rsidRDefault="00262DB8" w:rsidP="00FD7EC9">
            <w:pPr>
              <w:spacing w:after="0" w:line="240" w:lineRule="auto"/>
              <w:rPr>
                <w:rFonts w:ascii="Times New Roman" w:eastAsia="Times New Roman" w:hAnsi="Times New Roman" w:cs="Times New Roman"/>
                <w:sz w:val="20"/>
                <w:szCs w:val="20"/>
                <w:lang w:eastAsia="ru-RU"/>
              </w:rPr>
            </w:pPr>
          </w:p>
        </w:tc>
      </w:tr>
      <w:tr w:rsidR="00262DB8" w:rsidRPr="009153F4" w:rsidTr="00FD7EC9">
        <w:trPr>
          <w:trHeight w:val="510"/>
        </w:trPr>
        <w:tc>
          <w:tcPr>
            <w:tcW w:w="4872" w:type="dxa"/>
            <w:tcBorders>
              <w:top w:val="nil"/>
              <w:left w:val="single" w:sz="4" w:space="0" w:color="000000"/>
              <w:bottom w:val="single" w:sz="4" w:space="0" w:color="000000"/>
              <w:right w:val="single" w:sz="4" w:space="0" w:color="auto"/>
            </w:tcBorders>
            <w:vAlign w:val="center"/>
            <w:hideMark/>
          </w:tcPr>
          <w:p w:rsidR="00262DB8" w:rsidRPr="00230EE7" w:rsidRDefault="00262DB8" w:rsidP="00FD7EC9">
            <w:pPr>
              <w:spacing w:after="0" w:line="240" w:lineRule="auto"/>
              <w:rPr>
                <w:rFonts w:ascii="Times New Roman" w:eastAsia="Times New Roman" w:hAnsi="Times New Roman" w:cs="Times New Roman"/>
                <w:b/>
                <w:color w:val="000000"/>
                <w:sz w:val="18"/>
                <w:szCs w:val="18"/>
                <w:lang w:eastAsia="ru-RU"/>
              </w:rPr>
            </w:pPr>
            <w:r w:rsidRPr="00230EE7">
              <w:rPr>
                <w:rFonts w:ascii="Times New Roman" w:eastAsia="Times New Roman" w:hAnsi="Times New Roman" w:cs="Times New Roman"/>
                <w:b/>
                <w:color w:val="000000"/>
                <w:sz w:val="18"/>
                <w:szCs w:val="18"/>
                <w:lang w:eastAsia="ru-RU"/>
              </w:rPr>
              <w:t>ГП "Развитие туризма в Приморском крае" на 2013-2020 годы</w:t>
            </w:r>
          </w:p>
        </w:tc>
        <w:tc>
          <w:tcPr>
            <w:tcW w:w="1362" w:type="dxa"/>
            <w:tcBorders>
              <w:top w:val="single" w:sz="4" w:space="0" w:color="auto"/>
              <w:left w:val="single" w:sz="4" w:space="0" w:color="auto"/>
              <w:bottom w:val="single" w:sz="4" w:space="0" w:color="auto"/>
              <w:right w:val="single" w:sz="4" w:space="0" w:color="auto"/>
            </w:tcBorders>
            <w:vAlign w:val="bottom"/>
          </w:tcPr>
          <w:p w:rsidR="00262DB8" w:rsidRPr="009153F4" w:rsidRDefault="00262DB8" w:rsidP="00FD7E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2265,5</w:t>
            </w:r>
          </w:p>
        </w:tc>
        <w:tc>
          <w:tcPr>
            <w:tcW w:w="1390" w:type="dxa"/>
            <w:tcBorders>
              <w:top w:val="single" w:sz="4" w:space="0" w:color="auto"/>
              <w:left w:val="single" w:sz="4" w:space="0" w:color="auto"/>
              <w:bottom w:val="single" w:sz="4" w:space="0" w:color="auto"/>
              <w:right w:val="single" w:sz="4" w:space="0" w:color="auto"/>
            </w:tcBorders>
            <w:vAlign w:val="bottom"/>
          </w:tcPr>
          <w:p w:rsidR="00262DB8" w:rsidRPr="009153F4" w:rsidRDefault="00262DB8" w:rsidP="00FD7E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1273,0</w:t>
            </w:r>
          </w:p>
        </w:tc>
        <w:tc>
          <w:tcPr>
            <w:tcW w:w="1747" w:type="dxa"/>
            <w:tcBorders>
              <w:top w:val="single" w:sz="4" w:space="0" w:color="auto"/>
              <w:left w:val="single" w:sz="4" w:space="0" w:color="auto"/>
              <w:bottom w:val="single" w:sz="4" w:space="0" w:color="auto"/>
              <w:right w:val="single" w:sz="4" w:space="0" w:color="auto"/>
            </w:tcBorders>
            <w:vAlign w:val="bottom"/>
          </w:tcPr>
          <w:p w:rsidR="00262DB8" w:rsidRPr="009153F4" w:rsidRDefault="00262DB8" w:rsidP="00FD7E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-992,5</w:t>
            </w:r>
          </w:p>
        </w:tc>
      </w:tr>
      <w:tr w:rsidR="00262DB8" w:rsidRPr="009153F4" w:rsidTr="00FD7EC9">
        <w:trPr>
          <w:trHeight w:val="227"/>
        </w:trPr>
        <w:tc>
          <w:tcPr>
            <w:tcW w:w="4872" w:type="dxa"/>
            <w:tcBorders>
              <w:top w:val="nil"/>
              <w:left w:val="single" w:sz="4" w:space="0" w:color="000000"/>
              <w:bottom w:val="single" w:sz="4" w:space="0" w:color="000000"/>
              <w:right w:val="single" w:sz="4" w:space="0" w:color="auto"/>
            </w:tcBorders>
            <w:hideMark/>
          </w:tcPr>
          <w:p w:rsidR="00262DB8" w:rsidRPr="009153F4" w:rsidRDefault="00262DB8" w:rsidP="00FD7EC9">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 xml:space="preserve">Подпрограмма </w:t>
            </w:r>
            <w:r>
              <w:rPr>
                <w:rFonts w:ascii="Times New Roman" w:eastAsia="Times New Roman" w:hAnsi="Times New Roman" w:cs="Times New Roman"/>
                <w:bCs/>
                <w:sz w:val="20"/>
                <w:szCs w:val="20"/>
                <w:lang w:eastAsia="ru-RU"/>
              </w:rPr>
              <w:t>"Развитие туристско-рекреационного комплекса на территории Приморского края"</w:t>
            </w:r>
          </w:p>
        </w:tc>
        <w:tc>
          <w:tcPr>
            <w:tcW w:w="1362" w:type="dxa"/>
            <w:tcBorders>
              <w:top w:val="single" w:sz="4" w:space="0" w:color="auto"/>
              <w:left w:val="single" w:sz="4" w:space="0" w:color="auto"/>
              <w:bottom w:val="single" w:sz="4" w:space="0" w:color="auto"/>
              <w:right w:val="single" w:sz="4" w:space="0" w:color="auto"/>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2212,3</w:t>
            </w:r>
          </w:p>
        </w:tc>
        <w:tc>
          <w:tcPr>
            <w:tcW w:w="1390" w:type="dxa"/>
            <w:tcBorders>
              <w:top w:val="single" w:sz="4" w:space="0" w:color="auto"/>
              <w:left w:val="single" w:sz="4" w:space="0" w:color="auto"/>
              <w:bottom w:val="single" w:sz="4" w:space="0" w:color="auto"/>
              <w:right w:val="single" w:sz="4" w:space="0" w:color="auto"/>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1212,1</w:t>
            </w:r>
          </w:p>
        </w:tc>
        <w:tc>
          <w:tcPr>
            <w:tcW w:w="1747" w:type="dxa"/>
            <w:tcBorders>
              <w:top w:val="single" w:sz="4" w:space="0" w:color="auto"/>
              <w:left w:val="single" w:sz="4" w:space="0" w:color="auto"/>
              <w:bottom w:val="single" w:sz="4" w:space="0" w:color="auto"/>
              <w:right w:val="single" w:sz="4" w:space="0" w:color="auto"/>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-1000,2</w:t>
            </w:r>
          </w:p>
        </w:tc>
      </w:tr>
      <w:tr w:rsidR="00262DB8" w:rsidRPr="009153F4" w:rsidTr="00FD7EC9">
        <w:trPr>
          <w:trHeight w:val="335"/>
        </w:trPr>
        <w:tc>
          <w:tcPr>
            <w:tcW w:w="4872" w:type="dxa"/>
            <w:tcBorders>
              <w:top w:val="nil"/>
              <w:left w:val="single" w:sz="4" w:space="0" w:color="000000"/>
              <w:bottom w:val="single" w:sz="4" w:space="0" w:color="000000"/>
              <w:right w:val="single" w:sz="4" w:space="0" w:color="000000"/>
            </w:tcBorders>
            <w:hideMark/>
          </w:tcPr>
          <w:p w:rsidR="00262DB8" w:rsidRPr="009153F4" w:rsidRDefault="00262DB8" w:rsidP="00FD7EC9">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 xml:space="preserve">Подпрограмма </w:t>
            </w:r>
            <w:r>
              <w:rPr>
                <w:rFonts w:ascii="Times New Roman" w:eastAsia="Times New Roman" w:hAnsi="Times New Roman" w:cs="Times New Roman"/>
                <w:bCs/>
                <w:sz w:val="20"/>
                <w:szCs w:val="20"/>
                <w:lang w:eastAsia="ru-RU"/>
              </w:rPr>
              <w:t>"Повышение качества туристских услуг"</w:t>
            </w:r>
          </w:p>
        </w:tc>
        <w:tc>
          <w:tcPr>
            <w:tcW w:w="1362" w:type="dxa"/>
            <w:tcBorders>
              <w:top w:val="single" w:sz="4" w:space="0" w:color="auto"/>
              <w:left w:val="nil"/>
              <w:bottom w:val="single" w:sz="4" w:space="0" w:color="000000"/>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w:t>
            </w:r>
          </w:p>
        </w:tc>
        <w:tc>
          <w:tcPr>
            <w:tcW w:w="1390" w:type="dxa"/>
            <w:tcBorders>
              <w:top w:val="single" w:sz="4" w:space="0" w:color="auto"/>
              <w:left w:val="nil"/>
              <w:bottom w:val="single" w:sz="4" w:space="0" w:color="000000"/>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w:t>
            </w:r>
          </w:p>
        </w:tc>
        <w:tc>
          <w:tcPr>
            <w:tcW w:w="1747" w:type="dxa"/>
            <w:tcBorders>
              <w:top w:val="single" w:sz="4" w:space="0" w:color="auto"/>
              <w:left w:val="nil"/>
              <w:bottom w:val="single" w:sz="4" w:space="0" w:color="000000"/>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+0,4</w:t>
            </w:r>
          </w:p>
        </w:tc>
      </w:tr>
      <w:tr w:rsidR="00262DB8" w:rsidRPr="009153F4" w:rsidTr="00FD7EC9">
        <w:trPr>
          <w:trHeight w:val="598"/>
        </w:trPr>
        <w:tc>
          <w:tcPr>
            <w:tcW w:w="4872" w:type="dxa"/>
            <w:tcBorders>
              <w:top w:val="nil"/>
              <w:left w:val="single" w:sz="4" w:space="0" w:color="000000"/>
              <w:bottom w:val="single" w:sz="4" w:space="0" w:color="000000"/>
              <w:right w:val="single" w:sz="4" w:space="0" w:color="000000"/>
            </w:tcBorders>
            <w:hideMark/>
          </w:tcPr>
          <w:p w:rsidR="00262DB8" w:rsidRPr="009153F4" w:rsidRDefault="00262DB8" w:rsidP="00FD7EC9">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 xml:space="preserve">Подпрограмма </w:t>
            </w:r>
            <w:r>
              <w:rPr>
                <w:rFonts w:ascii="Times New Roman" w:eastAsia="Times New Roman" w:hAnsi="Times New Roman" w:cs="Times New Roman"/>
                <w:bCs/>
                <w:sz w:val="20"/>
                <w:szCs w:val="20"/>
                <w:lang w:eastAsia="ru-RU"/>
              </w:rPr>
              <w:t xml:space="preserve">"Продвижение туристского продукта Приморского края на российском и мировом туристских рынках" </w:t>
            </w:r>
          </w:p>
        </w:tc>
        <w:tc>
          <w:tcPr>
            <w:tcW w:w="1362" w:type="dxa"/>
            <w:tcBorders>
              <w:top w:val="nil"/>
              <w:left w:val="nil"/>
              <w:bottom w:val="single" w:sz="4" w:space="0" w:color="000000"/>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26,7</w:t>
            </w:r>
          </w:p>
        </w:tc>
        <w:tc>
          <w:tcPr>
            <w:tcW w:w="1390" w:type="dxa"/>
            <w:tcBorders>
              <w:top w:val="nil"/>
              <w:left w:val="nil"/>
              <w:bottom w:val="single" w:sz="4" w:space="0" w:color="000000"/>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26,7</w:t>
            </w:r>
          </w:p>
        </w:tc>
        <w:tc>
          <w:tcPr>
            <w:tcW w:w="1747" w:type="dxa"/>
            <w:tcBorders>
              <w:top w:val="nil"/>
              <w:left w:val="nil"/>
              <w:bottom w:val="single" w:sz="4" w:space="0" w:color="000000"/>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rsidR="00262DB8" w:rsidRPr="009153F4" w:rsidTr="00FD7EC9">
        <w:trPr>
          <w:trHeight w:val="510"/>
        </w:trPr>
        <w:tc>
          <w:tcPr>
            <w:tcW w:w="4872" w:type="dxa"/>
            <w:tcBorders>
              <w:top w:val="nil"/>
              <w:left w:val="single" w:sz="4" w:space="0" w:color="000000"/>
              <w:bottom w:val="single" w:sz="4" w:space="0" w:color="auto"/>
              <w:right w:val="single" w:sz="4" w:space="0" w:color="000000"/>
            </w:tcBorders>
            <w:hideMark/>
          </w:tcPr>
          <w:p w:rsidR="00262DB8" w:rsidRPr="009153F4" w:rsidRDefault="00262DB8" w:rsidP="00FD7EC9">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 xml:space="preserve">Подпрограмма </w:t>
            </w:r>
            <w:r>
              <w:rPr>
                <w:rFonts w:ascii="Times New Roman" w:eastAsia="Times New Roman" w:hAnsi="Times New Roman" w:cs="Times New Roman"/>
                <w:bCs/>
                <w:sz w:val="20"/>
                <w:szCs w:val="20"/>
                <w:lang w:eastAsia="ru-RU"/>
              </w:rPr>
              <w:t>"Государственное управление в сфере международных и внешнеэкономических связей Приморского края"</w:t>
            </w:r>
          </w:p>
        </w:tc>
        <w:tc>
          <w:tcPr>
            <w:tcW w:w="1362" w:type="dxa"/>
            <w:tcBorders>
              <w:top w:val="nil"/>
              <w:left w:val="nil"/>
              <w:bottom w:val="single" w:sz="4" w:space="0" w:color="auto"/>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25,2</w:t>
            </w:r>
          </w:p>
        </w:tc>
        <w:tc>
          <w:tcPr>
            <w:tcW w:w="1390" w:type="dxa"/>
            <w:tcBorders>
              <w:top w:val="nil"/>
              <w:left w:val="nil"/>
              <w:bottom w:val="single" w:sz="4" w:space="0" w:color="auto"/>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32,5</w:t>
            </w:r>
          </w:p>
        </w:tc>
        <w:tc>
          <w:tcPr>
            <w:tcW w:w="1747" w:type="dxa"/>
            <w:tcBorders>
              <w:top w:val="nil"/>
              <w:left w:val="nil"/>
              <w:bottom w:val="single" w:sz="4" w:space="0" w:color="auto"/>
              <w:right w:val="single" w:sz="4" w:space="0" w:color="000000"/>
            </w:tcBorders>
            <w:vAlign w:val="bottom"/>
          </w:tcPr>
          <w:p w:rsidR="00262DB8" w:rsidRPr="009153F4" w:rsidRDefault="00262DB8"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p>
        </w:tc>
      </w:tr>
    </w:tbl>
    <w:p w:rsidR="00262DB8" w:rsidRPr="00406674" w:rsidRDefault="00262DB8" w:rsidP="00262DB8">
      <w:pPr>
        <w:spacing w:after="0" w:line="240" w:lineRule="auto"/>
        <w:ind w:firstLine="709"/>
        <w:rPr>
          <w:rFonts w:ascii="Times New Roman" w:hAnsi="Times New Roman" w:cs="Times New Roman"/>
          <w:sz w:val="28"/>
          <w:szCs w:val="28"/>
        </w:rPr>
      </w:pP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На 2017 год н</w:t>
      </w:r>
      <w:r w:rsidRPr="00A0713A">
        <w:rPr>
          <w:rFonts w:ascii="Times New Roman" w:hAnsi="Times New Roman" w:cs="Times New Roman"/>
          <w:b/>
          <w:i/>
          <w:sz w:val="28"/>
          <w:szCs w:val="28"/>
        </w:rPr>
        <w:t xml:space="preserve">а уровне </w:t>
      </w:r>
      <w:r>
        <w:rPr>
          <w:rFonts w:ascii="Times New Roman" w:hAnsi="Times New Roman" w:cs="Times New Roman"/>
          <w:b/>
          <w:i/>
          <w:sz w:val="28"/>
          <w:szCs w:val="28"/>
        </w:rPr>
        <w:t>текущего</w:t>
      </w:r>
      <w:r w:rsidRPr="00A0713A">
        <w:rPr>
          <w:rFonts w:ascii="Times New Roman" w:hAnsi="Times New Roman" w:cs="Times New Roman"/>
          <w:b/>
          <w:i/>
          <w:sz w:val="28"/>
          <w:szCs w:val="28"/>
        </w:rPr>
        <w:t xml:space="preserve"> года запланированы расходы за счет средств краевого бюджета </w:t>
      </w:r>
      <w:r>
        <w:rPr>
          <w:rFonts w:ascii="Times New Roman" w:hAnsi="Times New Roman" w:cs="Times New Roman"/>
          <w:sz w:val="28"/>
          <w:szCs w:val="28"/>
        </w:rPr>
        <w:t>в сумме 27,4 млн рублей, из них:</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функционирование туристско-информационного центра – 24,1 млн рублей; </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проведение и участие в межрегиональных, международных туристских форумах, выставках, представительских информационных и иных мероприятиях – 2,6 млн рублей;</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Реестра туристских ресурсов, расположенных на территории Приморского края, с осуществлением их типологизации по видам туризма – 0,4 млн рублей;</w:t>
      </w:r>
    </w:p>
    <w:p w:rsidR="00262DB8" w:rsidRPr="00700C28" w:rsidRDefault="00262DB8" w:rsidP="00262DB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организация и проведение ежегодного конкурса "Лидеры туриндустрии Приморья" – 0,3 млн рублей. </w:t>
      </w:r>
      <w:r w:rsidRPr="00273760">
        <w:rPr>
          <w:rFonts w:ascii="Times New Roman" w:hAnsi="Times New Roman" w:cs="Times New Roman"/>
          <w:i/>
          <w:sz w:val="28"/>
          <w:szCs w:val="28"/>
        </w:rPr>
        <w:t xml:space="preserve">Справочно: </w:t>
      </w:r>
      <w:r>
        <w:rPr>
          <w:rFonts w:ascii="Times New Roman" w:hAnsi="Times New Roman" w:cs="Times New Roman"/>
          <w:i/>
          <w:sz w:val="28"/>
          <w:szCs w:val="28"/>
        </w:rPr>
        <w:t>за 9</w:t>
      </w:r>
      <w:r w:rsidRPr="00273760">
        <w:rPr>
          <w:rFonts w:ascii="Times New Roman" w:hAnsi="Times New Roman" w:cs="Times New Roman"/>
          <w:i/>
          <w:sz w:val="28"/>
          <w:szCs w:val="28"/>
        </w:rPr>
        <w:t xml:space="preserve"> месяцев 2016 года расходы департаментом туризма Приморского края не </w:t>
      </w:r>
      <w:r>
        <w:rPr>
          <w:rFonts w:ascii="Times New Roman" w:hAnsi="Times New Roman" w:cs="Times New Roman"/>
          <w:i/>
          <w:sz w:val="28"/>
          <w:szCs w:val="28"/>
        </w:rPr>
        <w:t>освоены</w:t>
      </w:r>
      <w:r w:rsidRPr="00273760">
        <w:rPr>
          <w:rFonts w:ascii="Times New Roman" w:hAnsi="Times New Roman" w:cs="Times New Roman"/>
          <w:i/>
          <w:sz w:val="28"/>
          <w:szCs w:val="28"/>
        </w:rPr>
        <w:t xml:space="preserve">. </w:t>
      </w:r>
      <w:r>
        <w:rPr>
          <w:rFonts w:ascii="Times New Roman" w:hAnsi="Times New Roman" w:cs="Times New Roman"/>
          <w:i/>
          <w:sz w:val="28"/>
          <w:szCs w:val="28"/>
        </w:rPr>
        <w:t>Согласно пояснению департамента реализация мероприятия находится в стадии заключения контрактов, оплата будет производиться на основании актов сдачи-приемки оказанных услуг (план на 2016 год - 0,3 млн рублей</w:t>
      </w:r>
      <w:r w:rsidRPr="00700C28">
        <w:rPr>
          <w:rFonts w:ascii="Times New Roman" w:hAnsi="Times New Roman" w:cs="Times New Roman"/>
          <w:sz w:val="28"/>
          <w:szCs w:val="28"/>
        </w:rPr>
        <w:t>).</w:t>
      </w:r>
    </w:p>
    <w:p w:rsidR="00262DB8" w:rsidRPr="00090155" w:rsidRDefault="00262DB8" w:rsidP="00262DB8">
      <w:pPr>
        <w:spacing w:after="0" w:line="240" w:lineRule="auto"/>
        <w:ind w:firstLine="709"/>
        <w:jc w:val="both"/>
        <w:rPr>
          <w:rFonts w:ascii="Times New Roman" w:hAnsi="Times New Roman" w:cs="Times New Roman"/>
          <w:b/>
          <w:i/>
          <w:sz w:val="28"/>
          <w:szCs w:val="28"/>
        </w:rPr>
      </w:pPr>
      <w:r w:rsidRPr="00090155">
        <w:rPr>
          <w:rFonts w:ascii="Times New Roman" w:hAnsi="Times New Roman" w:cs="Times New Roman"/>
          <w:b/>
          <w:i/>
          <w:sz w:val="28"/>
          <w:szCs w:val="28"/>
        </w:rPr>
        <w:t>С увеличением к уровню 2016 года запланированы расходы за счет средств краевого бюджета на:</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и управление в сфере установленных функций органов государственной власти Приморского края – 32,0 млн рублей (в 2016 году – 31,1 млн рублей);</w:t>
      </w:r>
    </w:p>
    <w:p w:rsidR="00262DB8" w:rsidRPr="00273760" w:rsidRDefault="00262DB8" w:rsidP="00262DB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осуществление мониторинга сферы туризма и гостеприимства на территории Приморского края – 1,0 млн рублей (в 2016 году – 0,6 млн рублей). </w:t>
      </w:r>
      <w:r w:rsidRPr="00273760">
        <w:rPr>
          <w:rFonts w:ascii="Times New Roman" w:hAnsi="Times New Roman" w:cs="Times New Roman"/>
          <w:i/>
          <w:sz w:val="28"/>
          <w:szCs w:val="28"/>
        </w:rPr>
        <w:t xml:space="preserve">Справочно: </w:t>
      </w:r>
      <w:r>
        <w:rPr>
          <w:rFonts w:ascii="Times New Roman" w:hAnsi="Times New Roman" w:cs="Times New Roman"/>
          <w:i/>
          <w:sz w:val="28"/>
          <w:szCs w:val="28"/>
        </w:rPr>
        <w:t>з</w:t>
      </w:r>
      <w:r w:rsidRPr="00273760">
        <w:rPr>
          <w:rFonts w:ascii="Times New Roman" w:hAnsi="Times New Roman" w:cs="Times New Roman"/>
          <w:i/>
          <w:sz w:val="28"/>
          <w:szCs w:val="28"/>
        </w:rPr>
        <w:t xml:space="preserve">а 9 месяцев 2016 года расходы департаментом туризма Приморского края не исполнены. </w:t>
      </w:r>
      <w:r>
        <w:rPr>
          <w:rFonts w:ascii="Times New Roman" w:hAnsi="Times New Roman" w:cs="Times New Roman"/>
          <w:i/>
          <w:sz w:val="28"/>
          <w:szCs w:val="28"/>
        </w:rPr>
        <w:t>Согласно пояснению департаментом заключен государственный контракт на оказание услуг по проведению мониторинга сферы туризма и гостеприимства на территории Приморского края на сумму 0,6 млн рублей, оплата будет производиться на основании актов сдачи-приемки оказанных услуг;</w:t>
      </w:r>
    </w:p>
    <w:p w:rsidR="00262DB8" w:rsidRDefault="00262DB8" w:rsidP="00262D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международной деятельности Приморского края – 12,6 млн рублей (в 2016 году – 6,3 млн рублей).</w:t>
      </w:r>
    </w:p>
    <w:p w:rsidR="00262DB8" w:rsidRPr="00262DB8" w:rsidRDefault="00262DB8" w:rsidP="00262DB8">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lastRenderedPageBreak/>
        <w:t>Законопроектом на 2017 год запланировано предоставление бюджетных инвестиций АО "Наш дом-Приморье" в размере 1200,0 млн рублей, в 2016 году размер инвестиций составлял 2200,0 млн рублей. Данные расходы действующей редакцией ГП на 2017 год не предусмотрены.</w:t>
      </w:r>
    </w:p>
    <w:p w:rsidR="00262DB8" w:rsidRPr="00262DB8" w:rsidRDefault="00262DB8" w:rsidP="00262DB8">
      <w:pPr>
        <w:pStyle w:val="ConsPlusNormal"/>
        <w:ind w:right="-71" w:firstLine="709"/>
        <w:jc w:val="both"/>
      </w:pPr>
      <w:r w:rsidRPr="00262DB8">
        <w:t xml:space="preserve">При этом, к законопроекту не представлен проект постановления Администрации Приморского края о предоставлении бюджетных инвестиций АО "Наш дом-Приморье" на 2017 год. </w:t>
      </w:r>
    </w:p>
    <w:p w:rsidR="00262DB8" w:rsidRPr="00262DB8" w:rsidRDefault="00262DB8" w:rsidP="00FD7EC9">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Кроме того, Контрольно-счетная палата Приморского края отмечала, что в нарушение пункта 11 части 12 статьи 48 Градостроительного кодекса Российской Федерации до настоящего времени не разработаны сводные сметные расчеты и объектные сметы по многофункциональным гостиничным комплексам, что не позволяет установить не только реальную потребность в финансовом обеспечении проектирования и строительства гостиниц, но и определить реальные сроки окончания строительства и ввода их в эксплуатацию.</w:t>
      </w:r>
    </w:p>
    <w:p w:rsidR="00262DB8" w:rsidRPr="00262DB8" w:rsidRDefault="00262DB8" w:rsidP="00FD7EC9">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Проверкой Контрольно-счетной палаты Приморского края установлено, что за период 2014 год-1 квартал 2016 года (с даты окончания предыдущей проверки) АО "Наш дом-Приморье" объем строительно-монтажных работ выполнен всего на 110,0 млн рублей, при этом вложено средств краевого бюджета в размере 3,6 млрд рублей.</w:t>
      </w:r>
    </w:p>
    <w:p w:rsidR="00262DB8" w:rsidRPr="00262DB8" w:rsidRDefault="00262DB8" w:rsidP="00FD7EC9">
      <w:pPr>
        <w:pStyle w:val="ConsPlusNormal"/>
        <w:ind w:firstLine="709"/>
        <w:jc w:val="both"/>
      </w:pPr>
      <w:r w:rsidRPr="00262DB8">
        <w:t xml:space="preserve">Кроме того, в 2015 году Приморским краем предоставлено письменное обязательство отвечать за исполнение обязательств </w:t>
      </w:r>
      <w:r w:rsidR="00B74E05">
        <w:t xml:space="preserve">АО </w:t>
      </w:r>
      <w:r w:rsidRPr="00262DB8">
        <w:t>"Наш дом - Приморье" перед ОАО "Банк Москвы" по возврату основного долга по кредитному договору в размере 1,2 млрд рублей  - 31.10.2017.</w:t>
      </w:r>
    </w:p>
    <w:p w:rsidR="00262DB8" w:rsidRPr="00262DB8" w:rsidRDefault="00262DB8" w:rsidP="00FD7EC9">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Так же, АО "Наш дом - Приморье" привлекаются заемные (кредитные) ресурсы, по состоянию на 31.03.2016 задолженность АО "Наш дом - Приморье" составляе</w:t>
      </w:r>
      <w:r w:rsidR="00453F3B">
        <w:rPr>
          <w:rFonts w:ascii="Times New Roman" w:hAnsi="Times New Roman" w:cs="Times New Roman"/>
          <w:sz w:val="28"/>
          <w:szCs w:val="28"/>
        </w:rPr>
        <w:t>т</w:t>
      </w:r>
      <w:r w:rsidRPr="00262DB8">
        <w:rPr>
          <w:rFonts w:ascii="Times New Roman" w:hAnsi="Times New Roman" w:cs="Times New Roman"/>
          <w:sz w:val="28"/>
          <w:szCs w:val="28"/>
        </w:rPr>
        <w:t xml:space="preserve"> по кредитам 2,1 млр</w:t>
      </w:r>
      <w:r w:rsidR="00FD7EC9">
        <w:rPr>
          <w:rFonts w:ascii="Times New Roman" w:hAnsi="Times New Roman" w:cs="Times New Roman"/>
          <w:sz w:val="28"/>
          <w:szCs w:val="28"/>
        </w:rPr>
        <w:t>д</w:t>
      </w:r>
      <w:r w:rsidRPr="00262DB8">
        <w:rPr>
          <w:rFonts w:ascii="Times New Roman" w:hAnsi="Times New Roman" w:cs="Times New Roman"/>
          <w:sz w:val="28"/>
          <w:szCs w:val="28"/>
        </w:rPr>
        <w:t xml:space="preserve"> рублей (</w:t>
      </w:r>
      <w:r w:rsidRPr="00262DB8">
        <w:rPr>
          <w:rFonts w:ascii="Times New Roman" w:hAnsi="Times New Roman" w:cs="Times New Roman"/>
          <w:i/>
          <w:sz w:val="28"/>
          <w:szCs w:val="28"/>
        </w:rPr>
        <w:t>из них 1,9 млр</w:t>
      </w:r>
      <w:r w:rsidR="00FD7EC9">
        <w:rPr>
          <w:rFonts w:ascii="Times New Roman" w:hAnsi="Times New Roman" w:cs="Times New Roman"/>
          <w:i/>
          <w:sz w:val="28"/>
          <w:szCs w:val="28"/>
        </w:rPr>
        <w:t>д</w:t>
      </w:r>
      <w:r w:rsidRPr="00262DB8">
        <w:rPr>
          <w:rFonts w:ascii="Times New Roman" w:hAnsi="Times New Roman" w:cs="Times New Roman"/>
          <w:i/>
          <w:sz w:val="28"/>
          <w:szCs w:val="28"/>
        </w:rPr>
        <w:t xml:space="preserve"> рублей - </w:t>
      </w:r>
      <w:r w:rsidR="00FD7EC9">
        <w:rPr>
          <w:rFonts w:ascii="Times New Roman" w:hAnsi="Times New Roman" w:cs="Times New Roman"/>
          <w:i/>
          <w:sz w:val="28"/>
          <w:szCs w:val="28"/>
        </w:rPr>
        <w:t xml:space="preserve">ПАО </w:t>
      </w:r>
      <w:r w:rsidRPr="00262DB8">
        <w:rPr>
          <w:rFonts w:ascii="Times New Roman" w:hAnsi="Times New Roman" w:cs="Times New Roman"/>
          <w:i/>
          <w:sz w:val="28"/>
          <w:szCs w:val="28"/>
        </w:rPr>
        <w:t>"Сбербанк России"</w:t>
      </w:r>
      <w:r w:rsidRPr="00262DB8">
        <w:rPr>
          <w:rFonts w:ascii="Times New Roman" w:hAnsi="Times New Roman" w:cs="Times New Roman"/>
          <w:sz w:val="28"/>
          <w:szCs w:val="28"/>
        </w:rPr>
        <w:t xml:space="preserve">). </w:t>
      </w:r>
    </w:p>
    <w:p w:rsidR="00262DB8" w:rsidRPr="003C1D3B" w:rsidRDefault="00262DB8" w:rsidP="00FD7EC9">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Учитывая вышеизложенное Контрольно-счетная Приморского края считает нецелесообразным дальнейшие капитальные вложения за счет средств краевого бюджета в уставный капитал АО "Наш дом – Приморье".</w:t>
      </w:r>
    </w:p>
    <w:p w:rsidR="00262DB8" w:rsidRPr="003C1D3B" w:rsidRDefault="00262DB8" w:rsidP="00262DB8">
      <w:pPr>
        <w:spacing w:after="0" w:line="240" w:lineRule="auto"/>
        <w:ind w:firstLine="709"/>
        <w:jc w:val="both"/>
        <w:rPr>
          <w:rFonts w:ascii="Times New Roman" w:hAnsi="Times New Roman" w:cs="Times New Roman"/>
          <w:sz w:val="28"/>
          <w:szCs w:val="28"/>
        </w:rPr>
      </w:pPr>
    </w:p>
    <w:p w:rsidR="00D77AA1" w:rsidRPr="004201DA" w:rsidRDefault="00262DB8"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w:t>
      </w:r>
      <w:r w:rsidR="00D77AA1" w:rsidRPr="004201DA">
        <w:rPr>
          <w:rFonts w:ascii="Times New Roman" w:eastAsia="Times New Roman" w:hAnsi="Times New Roman" w:cs="Times New Roman"/>
          <w:b/>
          <w:sz w:val="28"/>
          <w:szCs w:val="28"/>
          <w:lang w:eastAsia="ru-RU"/>
        </w:rPr>
        <w:t>.11. Государственная программа "Информационное общество" на 2013-20</w:t>
      </w:r>
      <w:r w:rsidR="0093797C">
        <w:rPr>
          <w:rFonts w:ascii="Times New Roman" w:eastAsia="Times New Roman" w:hAnsi="Times New Roman" w:cs="Times New Roman"/>
          <w:b/>
          <w:sz w:val="28"/>
          <w:szCs w:val="28"/>
          <w:lang w:eastAsia="ru-RU"/>
        </w:rPr>
        <w:t>20</w:t>
      </w:r>
      <w:r w:rsidR="00D77AA1" w:rsidRPr="004201DA">
        <w:rPr>
          <w:rFonts w:ascii="Times New Roman" w:eastAsia="Times New Roman" w:hAnsi="Times New Roman" w:cs="Times New Roman"/>
          <w:b/>
          <w:sz w:val="28"/>
          <w:szCs w:val="28"/>
          <w:lang w:eastAsia="ru-RU"/>
        </w:rPr>
        <w:t xml:space="preserve"> годы"</w:t>
      </w:r>
    </w:p>
    <w:p w:rsidR="001A3F50" w:rsidRPr="0018441E" w:rsidRDefault="001A3F50" w:rsidP="001A3F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18441E">
        <w:rPr>
          <w:rFonts w:ascii="Times New Roman" w:hAnsi="Times New Roman" w:cs="Times New Roman"/>
          <w:sz w:val="28"/>
          <w:szCs w:val="28"/>
        </w:rPr>
        <w:t xml:space="preserve">департамент информатизации и телекоммуникаций Приморского края, </w:t>
      </w:r>
      <w:r w:rsidRPr="0018441E">
        <w:rPr>
          <w:rFonts w:ascii="Times New Roman" w:eastAsia="Times New Roman" w:hAnsi="Times New Roman" w:cs="Times New Roman"/>
          <w:sz w:val="28"/>
          <w:szCs w:val="28"/>
          <w:lang w:eastAsia="ru-RU"/>
        </w:rPr>
        <w:t>соисполнителями – 8 главных распорядителей бюджетных средств.</w:t>
      </w:r>
    </w:p>
    <w:p w:rsidR="001A3F50" w:rsidRPr="0018441E" w:rsidRDefault="001A3F50" w:rsidP="001A3F50">
      <w:pPr>
        <w:spacing w:after="0" w:line="240" w:lineRule="auto"/>
        <w:ind w:firstLine="709"/>
        <w:jc w:val="both"/>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8"/>
          <w:szCs w:val="28"/>
          <w:lang w:eastAsia="ru-RU"/>
        </w:rPr>
        <w:t>Законопроектом на реализацию мероприятий ГП на 2017 год предусмотрены бюджетные ассигнования в общем объеме 673,2 млн рублей, что на 237,6 млн рублей, или на 26,1</w:t>
      </w:r>
      <w:r w:rsidRPr="0018441E">
        <w:rPr>
          <w:rFonts w:ascii="Times New Roman" w:eastAsia="Times New Roman" w:hAnsi="Times New Roman" w:cs="Times New Roman"/>
          <w:sz w:val="28"/>
          <w:szCs w:val="28"/>
          <w:lang w:val="en-US" w:eastAsia="ru-RU"/>
        </w:rPr>
        <w:t> </w:t>
      </w:r>
      <w:r w:rsidRPr="0018441E">
        <w:rPr>
          <w:rFonts w:ascii="Times New Roman" w:eastAsia="Times New Roman" w:hAnsi="Times New Roman" w:cs="Times New Roman"/>
          <w:sz w:val="28"/>
          <w:szCs w:val="28"/>
          <w:lang w:eastAsia="ru-RU"/>
        </w:rPr>
        <w:t xml:space="preserve">% меньше, чем в 2016 году (910,8 млн рублей). </w:t>
      </w:r>
    </w:p>
    <w:p w:rsidR="00C52068"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p>
    <w:p w:rsidR="00C52068" w:rsidRDefault="00C520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A3F50" w:rsidRPr="0018441E"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3F50" w:rsidRPr="0018441E" w:rsidRDefault="001A3F50" w:rsidP="001A3F5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4"/>
          <w:szCs w:val="24"/>
          <w:lang w:eastAsia="ru-RU"/>
        </w:rPr>
        <w:t>(млн рублей)</w:t>
      </w:r>
    </w:p>
    <w:tbl>
      <w:tblPr>
        <w:tblW w:w="9513" w:type="dxa"/>
        <w:tblInd w:w="93" w:type="dxa"/>
        <w:tblLayout w:type="fixed"/>
        <w:tblLook w:val="04A0" w:firstRow="1" w:lastRow="0" w:firstColumn="1" w:lastColumn="0" w:noHBand="0" w:noVBand="1"/>
      </w:tblPr>
      <w:tblGrid>
        <w:gridCol w:w="2000"/>
        <w:gridCol w:w="1417"/>
        <w:gridCol w:w="709"/>
        <w:gridCol w:w="709"/>
        <w:gridCol w:w="709"/>
        <w:gridCol w:w="708"/>
        <w:gridCol w:w="709"/>
        <w:gridCol w:w="709"/>
        <w:gridCol w:w="567"/>
        <w:gridCol w:w="709"/>
        <w:gridCol w:w="567"/>
      </w:tblGrid>
      <w:tr w:rsidR="001A3F50" w:rsidRPr="0018441E" w:rsidTr="001A3F50">
        <w:trPr>
          <w:trHeight w:val="570"/>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Наименование ГП</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 xml:space="preserve">Закон Приморского края </w:t>
            </w:r>
          </w:p>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(7 изменения) на 2016 год</w:t>
            </w:r>
          </w:p>
        </w:tc>
        <w:tc>
          <w:tcPr>
            <w:tcW w:w="2127" w:type="dxa"/>
            <w:gridSpan w:val="3"/>
            <w:tcBorders>
              <w:top w:val="single" w:sz="8" w:space="0" w:color="auto"/>
              <w:left w:val="nil"/>
              <w:bottom w:val="single" w:sz="8" w:space="0" w:color="auto"/>
              <w:right w:val="single" w:sz="8" w:space="0" w:color="000000"/>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Законопроект</w:t>
            </w:r>
          </w:p>
        </w:tc>
        <w:tc>
          <w:tcPr>
            <w:tcW w:w="3969" w:type="dxa"/>
            <w:gridSpan w:val="6"/>
            <w:tcBorders>
              <w:top w:val="single" w:sz="8" w:space="0" w:color="auto"/>
              <w:left w:val="nil"/>
              <w:bottom w:val="single" w:sz="8" w:space="0" w:color="auto"/>
              <w:right w:val="single" w:sz="8" w:space="0" w:color="000000"/>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Темпы роста (снижения) расходов</w:t>
            </w:r>
          </w:p>
        </w:tc>
      </w:tr>
      <w:tr w:rsidR="001A3F50" w:rsidRPr="0018441E" w:rsidTr="001A3F50">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на 2017 год</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на 2018 год</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на 2019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2017/2016</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2018/2017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2019/2018</w:t>
            </w:r>
          </w:p>
        </w:tc>
      </w:tr>
      <w:tr w:rsidR="001A3F50" w:rsidRPr="0018441E" w:rsidTr="001A3F50">
        <w:trPr>
          <w:trHeight w:val="719"/>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w:t>
            </w:r>
          </w:p>
        </w:tc>
      </w:tr>
      <w:tr w:rsidR="001A3F50" w:rsidRPr="0018441E" w:rsidTr="001A3F50">
        <w:trPr>
          <w:trHeight w:val="710"/>
        </w:trPr>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b/>
                <w:bCs/>
                <w:color w:val="000000"/>
                <w:sz w:val="20"/>
                <w:szCs w:val="20"/>
                <w:lang w:eastAsia="ru-RU"/>
              </w:rPr>
            </w:pPr>
            <w:r w:rsidRPr="0018441E">
              <w:rPr>
                <w:rFonts w:ascii="Times New Roman" w:eastAsia="Times New Roman" w:hAnsi="Times New Roman" w:cs="Times New Roman"/>
                <w:b/>
                <w:bCs/>
                <w:color w:val="000000"/>
                <w:sz w:val="20"/>
                <w:szCs w:val="20"/>
                <w:lang w:eastAsia="ru-RU"/>
              </w:rPr>
              <w:t>"Информационное общество" на 2013-2020 годы</w:t>
            </w:r>
          </w:p>
        </w:tc>
        <w:tc>
          <w:tcPr>
            <w:tcW w:w="1417"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910,8</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673,2</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671,6</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671,6</w:t>
            </w:r>
          </w:p>
        </w:tc>
        <w:tc>
          <w:tcPr>
            <w:tcW w:w="708"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-237,6</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73,9</w:t>
            </w:r>
          </w:p>
        </w:tc>
        <w:tc>
          <w:tcPr>
            <w:tcW w:w="70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-1,6</w:t>
            </w:r>
          </w:p>
        </w:tc>
        <w:tc>
          <w:tcPr>
            <w:tcW w:w="567"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99,8</w:t>
            </w:r>
          </w:p>
        </w:tc>
        <w:tc>
          <w:tcPr>
            <w:tcW w:w="70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0</w:t>
            </w:r>
          </w:p>
        </w:tc>
        <w:tc>
          <w:tcPr>
            <w:tcW w:w="56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18"/>
                <w:szCs w:val="18"/>
                <w:lang w:eastAsia="ru-RU"/>
              </w:rPr>
            </w:pPr>
            <w:r w:rsidRPr="0018441E">
              <w:rPr>
                <w:rFonts w:ascii="Times New Roman" w:eastAsia="Times New Roman" w:hAnsi="Times New Roman" w:cs="Times New Roman"/>
                <w:color w:val="000000"/>
                <w:sz w:val="18"/>
                <w:szCs w:val="18"/>
                <w:lang w:eastAsia="ru-RU"/>
              </w:rPr>
              <w:t>100</w:t>
            </w:r>
          </w:p>
        </w:tc>
      </w:tr>
    </w:tbl>
    <w:p w:rsidR="001A3F50" w:rsidRPr="0018441E" w:rsidRDefault="001A3F50" w:rsidP="001A3F50">
      <w:pPr>
        <w:spacing w:after="0" w:line="240" w:lineRule="auto"/>
        <w:ind w:right="-1"/>
        <w:jc w:val="both"/>
        <w:rPr>
          <w:rFonts w:ascii="Times New Roman" w:eastAsia="Times New Roman" w:hAnsi="Times New Roman" w:cs="Times New Roman"/>
          <w:sz w:val="28"/>
          <w:szCs w:val="28"/>
          <w:lang w:eastAsia="ru-RU"/>
        </w:rPr>
      </w:pPr>
    </w:p>
    <w:p w:rsidR="001A3F50" w:rsidRPr="0018441E" w:rsidRDefault="001A3F50" w:rsidP="001A3F50">
      <w:pPr>
        <w:spacing w:after="0" w:line="240" w:lineRule="auto"/>
        <w:ind w:firstLine="709"/>
        <w:jc w:val="both"/>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8"/>
          <w:szCs w:val="28"/>
          <w:lang w:eastAsia="ru-RU"/>
        </w:rPr>
        <w:t>Расходы на реализацию мероприятий в законопроекте на 2017 год в разрезе ведомств представлены в таблице.</w:t>
      </w:r>
    </w:p>
    <w:p w:rsidR="001A3F50" w:rsidRPr="0018441E" w:rsidRDefault="001A3F50" w:rsidP="001A3F5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4"/>
          <w:szCs w:val="24"/>
          <w:lang w:eastAsia="ru-RU"/>
        </w:rPr>
        <w:t>(млн рублей)</w:t>
      </w:r>
    </w:p>
    <w:tbl>
      <w:tblPr>
        <w:tblW w:w="9584" w:type="dxa"/>
        <w:tblInd w:w="93" w:type="dxa"/>
        <w:tblLook w:val="04A0" w:firstRow="1" w:lastRow="0" w:firstColumn="1" w:lastColumn="0" w:noHBand="0" w:noVBand="1"/>
      </w:tblPr>
      <w:tblGrid>
        <w:gridCol w:w="724"/>
        <w:gridCol w:w="1985"/>
        <w:gridCol w:w="1134"/>
        <w:gridCol w:w="1559"/>
        <w:gridCol w:w="1276"/>
        <w:gridCol w:w="1559"/>
        <w:gridCol w:w="1347"/>
      </w:tblGrid>
      <w:tr w:rsidR="001A3F50" w:rsidRPr="0018441E" w:rsidTr="005255C6">
        <w:trPr>
          <w:trHeight w:val="900"/>
          <w:tblHead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Ведомство</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Наименование</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Закон Приморского края на 2016 год (7 изменение)</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Законопроект на 2017 год</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Отклонение</w:t>
            </w:r>
          </w:p>
        </w:tc>
      </w:tr>
      <w:tr w:rsidR="001A3F50" w:rsidRPr="0018441E" w:rsidTr="005255C6">
        <w:trPr>
          <w:trHeight w:val="615"/>
          <w:tblHeader/>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сумма</w:t>
            </w:r>
          </w:p>
        </w:tc>
        <w:tc>
          <w:tcPr>
            <w:tcW w:w="155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удельный вес, %</w:t>
            </w:r>
          </w:p>
        </w:tc>
        <w:tc>
          <w:tcPr>
            <w:tcW w:w="1276"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сумма</w:t>
            </w:r>
          </w:p>
        </w:tc>
        <w:tc>
          <w:tcPr>
            <w:tcW w:w="1559"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удельный вес, %</w:t>
            </w:r>
          </w:p>
        </w:tc>
        <w:tc>
          <w:tcPr>
            <w:tcW w:w="1347" w:type="dxa"/>
            <w:tcBorders>
              <w:top w:val="nil"/>
              <w:left w:val="nil"/>
              <w:bottom w:val="single" w:sz="8" w:space="0" w:color="auto"/>
              <w:right w:val="single" w:sz="8" w:space="0" w:color="auto"/>
            </w:tcBorders>
            <w:shd w:val="clear" w:color="auto" w:fill="auto"/>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сумма</w:t>
            </w:r>
          </w:p>
        </w:tc>
      </w:tr>
      <w:tr w:rsidR="001A3F50" w:rsidRPr="0018441E" w:rsidTr="001A3F50">
        <w:trPr>
          <w:trHeight w:val="1068"/>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b/>
                <w:bCs/>
                <w:color w:val="000000"/>
                <w:lang w:eastAsia="ru-RU"/>
              </w:rPr>
            </w:pPr>
            <w:r w:rsidRPr="0018441E">
              <w:rPr>
                <w:rFonts w:ascii="Times New Roman" w:eastAsia="Times New Roman" w:hAnsi="Times New Roman" w:cs="Times New Roman"/>
                <w:b/>
                <w:bCs/>
                <w:color w:val="000000"/>
                <w:lang w:eastAsia="ru-RU"/>
              </w:rPr>
              <w:t>ГП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b/>
                <w:bCs/>
                <w:color w:val="000000"/>
                <w:sz w:val="20"/>
                <w:szCs w:val="20"/>
                <w:lang w:eastAsia="ru-RU"/>
              </w:rPr>
            </w:pPr>
            <w:r w:rsidRPr="0018441E">
              <w:rPr>
                <w:rFonts w:ascii="Times New Roman" w:eastAsia="Times New Roman" w:hAnsi="Times New Roman" w:cs="Times New Roman"/>
                <w:b/>
                <w:bCs/>
                <w:color w:val="000000"/>
                <w:sz w:val="20"/>
                <w:szCs w:val="20"/>
                <w:lang w:eastAsia="ru-RU"/>
              </w:rPr>
              <w:t>Государственная программа "Информационное общество" на 2013-2020 годы</w:t>
            </w:r>
          </w:p>
        </w:tc>
        <w:tc>
          <w:tcPr>
            <w:tcW w:w="1134"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lang w:eastAsia="ru-RU"/>
              </w:rPr>
            </w:pPr>
            <w:r w:rsidRPr="0018441E">
              <w:rPr>
                <w:rFonts w:ascii="Times New Roman" w:eastAsia="Times New Roman" w:hAnsi="Times New Roman" w:cs="Times New Roman"/>
                <w:b/>
                <w:bCs/>
                <w:color w:val="000000"/>
                <w:lang w:eastAsia="ru-RU"/>
              </w:rPr>
              <w:t>910,8</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lang w:eastAsia="ru-RU"/>
              </w:rPr>
            </w:pPr>
            <w:r w:rsidRPr="0018441E">
              <w:rPr>
                <w:rFonts w:ascii="Times New Roman" w:eastAsia="Times New Roman" w:hAnsi="Times New Roman" w:cs="Times New Roman"/>
                <w:b/>
                <w:bCs/>
                <w:color w:val="000000"/>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lang w:eastAsia="ru-RU"/>
              </w:rPr>
            </w:pPr>
            <w:r w:rsidRPr="0018441E">
              <w:rPr>
                <w:rFonts w:ascii="Times New Roman" w:eastAsia="Times New Roman" w:hAnsi="Times New Roman" w:cs="Times New Roman"/>
                <w:b/>
                <w:bCs/>
                <w:color w:val="000000"/>
                <w:lang w:eastAsia="ru-RU"/>
              </w:rPr>
              <w:t>673,2</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lang w:eastAsia="ru-RU"/>
              </w:rPr>
            </w:pPr>
            <w:r w:rsidRPr="0018441E">
              <w:rPr>
                <w:rFonts w:ascii="Times New Roman" w:eastAsia="Times New Roman" w:hAnsi="Times New Roman" w:cs="Times New Roman"/>
                <w:b/>
                <w:bCs/>
                <w:color w:val="000000"/>
                <w:lang w:eastAsia="ru-RU"/>
              </w:rPr>
              <w:t>100,0</w:t>
            </w:r>
          </w:p>
        </w:tc>
        <w:tc>
          <w:tcPr>
            <w:tcW w:w="134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lang w:eastAsia="ru-RU"/>
              </w:rPr>
            </w:pPr>
            <w:r w:rsidRPr="0018441E">
              <w:rPr>
                <w:rFonts w:ascii="Times New Roman" w:eastAsia="Times New Roman" w:hAnsi="Times New Roman" w:cs="Times New Roman"/>
                <w:b/>
                <w:bCs/>
                <w:color w:val="000000"/>
                <w:lang w:eastAsia="ru-RU"/>
              </w:rPr>
              <w:t>-237,6</w:t>
            </w:r>
          </w:p>
        </w:tc>
      </w:tr>
      <w:tr w:rsidR="001A3F50" w:rsidRPr="0018441E" w:rsidTr="001A3F50">
        <w:trPr>
          <w:trHeight w:val="88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755</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Департамент информатизации и телекоммуникаций Приморского края</w:t>
            </w:r>
          </w:p>
        </w:tc>
        <w:tc>
          <w:tcPr>
            <w:tcW w:w="1134"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546,7</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60,0</w:t>
            </w:r>
          </w:p>
        </w:tc>
        <w:tc>
          <w:tcPr>
            <w:tcW w:w="1276"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323,9</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48,1</w:t>
            </w:r>
          </w:p>
        </w:tc>
        <w:tc>
          <w:tcPr>
            <w:tcW w:w="134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-222,8</w:t>
            </w:r>
          </w:p>
        </w:tc>
      </w:tr>
      <w:tr w:rsidR="001A3F50" w:rsidRPr="0018441E" w:rsidTr="001A3F50">
        <w:trPr>
          <w:trHeight w:val="78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771</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Департамент информационной политики Приморского края</w:t>
            </w:r>
          </w:p>
        </w:tc>
        <w:tc>
          <w:tcPr>
            <w:tcW w:w="1134"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310,7</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34,1</w:t>
            </w:r>
          </w:p>
        </w:tc>
        <w:tc>
          <w:tcPr>
            <w:tcW w:w="1276"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342,3</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50,8</w:t>
            </w:r>
          </w:p>
        </w:tc>
        <w:tc>
          <w:tcPr>
            <w:tcW w:w="134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31,6</w:t>
            </w:r>
          </w:p>
        </w:tc>
      </w:tr>
      <w:tr w:rsidR="001A3F50" w:rsidRPr="0018441E" w:rsidTr="001A3F50">
        <w:trPr>
          <w:trHeight w:val="79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759</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Департамент образования и науки Приморского края</w:t>
            </w:r>
          </w:p>
        </w:tc>
        <w:tc>
          <w:tcPr>
            <w:tcW w:w="1134"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0,1</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0,0</w:t>
            </w:r>
          </w:p>
        </w:tc>
        <w:tc>
          <w:tcPr>
            <w:tcW w:w="1276"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0,0</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0,0</w:t>
            </w:r>
          </w:p>
        </w:tc>
        <w:tc>
          <w:tcPr>
            <w:tcW w:w="134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-0,1</w:t>
            </w:r>
          </w:p>
        </w:tc>
      </w:tr>
      <w:tr w:rsidR="001A3F50" w:rsidRPr="0018441E" w:rsidTr="001A3F50">
        <w:trPr>
          <w:trHeight w:val="105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760</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Департамент труда и социального развития Приморского края</w:t>
            </w:r>
          </w:p>
        </w:tc>
        <w:tc>
          <w:tcPr>
            <w:tcW w:w="1134"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8,3</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0,9</w:t>
            </w:r>
          </w:p>
        </w:tc>
        <w:tc>
          <w:tcPr>
            <w:tcW w:w="1276"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7,0</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1,0</w:t>
            </w:r>
          </w:p>
        </w:tc>
        <w:tc>
          <w:tcPr>
            <w:tcW w:w="134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-1,3</w:t>
            </w:r>
          </w:p>
        </w:tc>
      </w:tr>
      <w:tr w:rsidR="001A3F50" w:rsidRPr="0018441E" w:rsidTr="001A3F50">
        <w:trPr>
          <w:trHeight w:val="795"/>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775</w:t>
            </w:r>
          </w:p>
        </w:tc>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Департамент градостроительства Приморского края</w:t>
            </w:r>
          </w:p>
        </w:tc>
        <w:tc>
          <w:tcPr>
            <w:tcW w:w="1134"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45,0</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4,9</w:t>
            </w:r>
          </w:p>
        </w:tc>
        <w:tc>
          <w:tcPr>
            <w:tcW w:w="1276"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0,0</w:t>
            </w:r>
          </w:p>
        </w:tc>
        <w:tc>
          <w:tcPr>
            <w:tcW w:w="1559"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0,0</w:t>
            </w:r>
          </w:p>
        </w:tc>
        <w:tc>
          <w:tcPr>
            <w:tcW w:w="1347" w:type="dxa"/>
            <w:tcBorders>
              <w:top w:val="nil"/>
              <w:left w:val="nil"/>
              <w:bottom w:val="single" w:sz="8" w:space="0" w:color="auto"/>
              <w:right w:val="single" w:sz="8" w:space="0" w:color="auto"/>
            </w:tcBorders>
            <w:shd w:val="clear" w:color="auto" w:fill="auto"/>
            <w:noWrap/>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lang w:eastAsia="ru-RU"/>
              </w:rPr>
            </w:pPr>
            <w:r w:rsidRPr="0018441E">
              <w:rPr>
                <w:rFonts w:ascii="Times New Roman" w:eastAsia="Times New Roman" w:hAnsi="Times New Roman" w:cs="Times New Roman"/>
                <w:color w:val="000000"/>
                <w:lang w:eastAsia="ru-RU"/>
              </w:rPr>
              <w:t>-45,0</w:t>
            </w:r>
          </w:p>
        </w:tc>
      </w:tr>
    </w:tbl>
    <w:p w:rsidR="001A3F50" w:rsidRPr="0018441E" w:rsidRDefault="001A3F50" w:rsidP="001A3F50">
      <w:pPr>
        <w:spacing w:after="0" w:line="240" w:lineRule="auto"/>
        <w:ind w:right="-1"/>
        <w:jc w:val="both"/>
        <w:rPr>
          <w:rFonts w:ascii="Times New Roman" w:eastAsia="Times New Roman" w:hAnsi="Times New Roman" w:cs="Times New Roman"/>
          <w:sz w:val="28"/>
          <w:szCs w:val="28"/>
          <w:lang w:eastAsia="ru-RU"/>
        </w:rPr>
      </w:pPr>
    </w:p>
    <w:p w:rsidR="001A3F50" w:rsidRDefault="001A3F50" w:rsidP="001A3F50">
      <w:pPr>
        <w:spacing w:after="0" w:line="240" w:lineRule="auto"/>
        <w:ind w:firstLine="708"/>
        <w:jc w:val="both"/>
        <w:outlineLvl w:val="4"/>
        <w:rPr>
          <w:rFonts w:ascii="Times New Roman" w:eastAsia="Times New Roman" w:hAnsi="Times New Roman" w:cs="Times New Roman"/>
          <w:sz w:val="28"/>
          <w:szCs w:val="28"/>
          <w:lang w:eastAsia="ru-RU"/>
        </w:rPr>
      </w:pPr>
      <w:r w:rsidRPr="0018441E">
        <w:rPr>
          <w:rFonts w:ascii="Times New Roman" w:eastAsia="Times New Roman" w:hAnsi="Times New Roman" w:cs="Times New Roman"/>
          <w:sz w:val="28"/>
          <w:szCs w:val="28"/>
          <w:lang w:eastAsia="ru-RU"/>
        </w:rPr>
        <w:t xml:space="preserve">Структура ГП на 2017 год сформирована в разрезе следующих подпрограмм. </w:t>
      </w:r>
    </w:p>
    <w:p w:rsidR="0000625E" w:rsidRDefault="0000625E" w:rsidP="001A3F50">
      <w:pPr>
        <w:spacing w:after="0" w:line="240" w:lineRule="auto"/>
        <w:ind w:firstLine="708"/>
        <w:jc w:val="both"/>
        <w:outlineLvl w:val="4"/>
        <w:rPr>
          <w:rFonts w:ascii="Times New Roman" w:eastAsia="Times New Roman" w:hAnsi="Times New Roman" w:cs="Times New Roman"/>
          <w:sz w:val="28"/>
          <w:szCs w:val="28"/>
          <w:lang w:eastAsia="ru-RU"/>
        </w:rPr>
      </w:pPr>
    </w:p>
    <w:p w:rsidR="0000625E" w:rsidRDefault="000062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0625E" w:rsidRPr="0018441E" w:rsidRDefault="0000625E" w:rsidP="001A3F50">
      <w:pPr>
        <w:spacing w:after="0" w:line="240" w:lineRule="auto"/>
        <w:ind w:firstLine="708"/>
        <w:jc w:val="both"/>
        <w:outlineLvl w:val="4"/>
        <w:rPr>
          <w:rFonts w:ascii="Times New Roman" w:eastAsia="Times New Roman" w:hAnsi="Times New Roman" w:cs="Times New Roman"/>
          <w:sz w:val="28"/>
          <w:szCs w:val="28"/>
          <w:lang w:eastAsia="ru-RU"/>
        </w:rPr>
      </w:pPr>
    </w:p>
    <w:tbl>
      <w:tblPr>
        <w:tblW w:w="9480" w:type="dxa"/>
        <w:tblInd w:w="93" w:type="dxa"/>
        <w:tblLook w:val="04A0" w:firstRow="1" w:lastRow="0" w:firstColumn="1" w:lastColumn="0" w:noHBand="0" w:noVBand="1"/>
      </w:tblPr>
      <w:tblGrid>
        <w:gridCol w:w="4268"/>
        <w:gridCol w:w="1732"/>
        <w:gridCol w:w="1540"/>
        <w:gridCol w:w="1940"/>
      </w:tblGrid>
      <w:tr w:rsidR="007C0217" w:rsidRPr="0018441E" w:rsidTr="007C0217">
        <w:trPr>
          <w:trHeight w:val="133"/>
          <w:tblHeader/>
        </w:trPr>
        <w:tc>
          <w:tcPr>
            <w:tcW w:w="4268" w:type="dxa"/>
            <w:tcBorders>
              <w:bottom w:val="single" w:sz="4" w:space="0" w:color="auto"/>
            </w:tcBorders>
            <w:shd w:val="clear" w:color="000000" w:fill="FFFFFF"/>
            <w:vAlign w:val="center"/>
          </w:tcPr>
          <w:p w:rsidR="007C0217" w:rsidRPr="0018441E" w:rsidRDefault="007C0217" w:rsidP="001A3F50">
            <w:pPr>
              <w:spacing w:after="0" w:line="240" w:lineRule="auto"/>
              <w:jc w:val="center"/>
              <w:rPr>
                <w:rFonts w:ascii="Times New Roman" w:eastAsia="Times New Roman" w:hAnsi="Times New Roman" w:cs="Times New Roman"/>
                <w:color w:val="000000"/>
                <w:sz w:val="20"/>
                <w:szCs w:val="20"/>
                <w:lang w:eastAsia="ru-RU"/>
              </w:rPr>
            </w:pPr>
          </w:p>
        </w:tc>
        <w:tc>
          <w:tcPr>
            <w:tcW w:w="1732" w:type="dxa"/>
            <w:tcBorders>
              <w:bottom w:val="single" w:sz="4" w:space="0" w:color="auto"/>
            </w:tcBorders>
            <w:shd w:val="clear" w:color="000000" w:fill="FFFFFF"/>
            <w:vAlign w:val="center"/>
          </w:tcPr>
          <w:p w:rsidR="007C0217" w:rsidRPr="0018441E" w:rsidRDefault="007C0217" w:rsidP="001A3F50">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bottom w:val="single" w:sz="4" w:space="0" w:color="auto"/>
            </w:tcBorders>
            <w:shd w:val="clear" w:color="000000" w:fill="FFFFFF"/>
            <w:vAlign w:val="center"/>
          </w:tcPr>
          <w:p w:rsidR="007C0217" w:rsidRPr="0018441E" w:rsidRDefault="007C0217" w:rsidP="001A3F50">
            <w:pPr>
              <w:spacing w:after="0" w:line="240" w:lineRule="auto"/>
              <w:jc w:val="center"/>
              <w:rPr>
                <w:rFonts w:ascii="Times New Roman" w:eastAsia="Times New Roman" w:hAnsi="Times New Roman" w:cs="Times New Roman"/>
                <w:color w:val="000000"/>
                <w:lang w:eastAsia="ru-RU"/>
              </w:rPr>
            </w:pPr>
          </w:p>
        </w:tc>
        <w:tc>
          <w:tcPr>
            <w:tcW w:w="1940" w:type="dxa"/>
            <w:tcBorders>
              <w:bottom w:val="single" w:sz="4" w:space="0" w:color="auto"/>
            </w:tcBorders>
            <w:shd w:val="clear" w:color="000000" w:fill="FFFFFF"/>
            <w:vAlign w:val="center"/>
          </w:tcPr>
          <w:p w:rsidR="007C0217" w:rsidRPr="0018441E" w:rsidRDefault="007C0217" w:rsidP="007C0217">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sz w:val="24"/>
                <w:szCs w:val="24"/>
                <w:lang w:eastAsia="ru-RU"/>
              </w:rPr>
              <w:t>(млн рублей)</w:t>
            </w:r>
          </w:p>
        </w:tc>
      </w:tr>
      <w:tr w:rsidR="001A3F50" w:rsidRPr="0018441E" w:rsidTr="007C0217">
        <w:trPr>
          <w:trHeight w:val="765"/>
          <w:tblHeader/>
        </w:trPr>
        <w:tc>
          <w:tcPr>
            <w:tcW w:w="4268"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A3F50" w:rsidRPr="0018441E" w:rsidRDefault="001A3F50" w:rsidP="007C0217">
            <w:pPr>
              <w:spacing w:after="0" w:line="240" w:lineRule="auto"/>
              <w:jc w:val="center"/>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Наименование ГП</w:t>
            </w:r>
          </w:p>
        </w:tc>
        <w:tc>
          <w:tcPr>
            <w:tcW w:w="1732" w:type="dxa"/>
            <w:tcBorders>
              <w:top w:val="single" w:sz="4" w:space="0" w:color="auto"/>
              <w:left w:val="nil"/>
              <w:bottom w:val="nil"/>
              <w:right w:val="single" w:sz="8" w:space="0" w:color="000000"/>
            </w:tcBorders>
            <w:shd w:val="clear" w:color="000000" w:fill="FFFFFF"/>
            <w:vAlign w:val="center"/>
            <w:hideMark/>
          </w:tcPr>
          <w:p w:rsidR="001A3F50" w:rsidRPr="0018441E" w:rsidRDefault="001A3F50" w:rsidP="007C0217">
            <w:pPr>
              <w:spacing w:after="0" w:line="240" w:lineRule="auto"/>
              <w:jc w:val="center"/>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Закон Приморского края на 2016 год</w:t>
            </w:r>
          </w:p>
        </w:tc>
        <w:tc>
          <w:tcPr>
            <w:tcW w:w="1540" w:type="dxa"/>
            <w:vMerge w:val="restart"/>
            <w:tcBorders>
              <w:top w:val="single" w:sz="4" w:space="0" w:color="auto"/>
              <w:left w:val="single" w:sz="8" w:space="0" w:color="000000"/>
              <w:bottom w:val="single" w:sz="8" w:space="0" w:color="000000"/>
              <w:right w:val="single" w:sz="8" w:space="0" w:color="auto"/>
            </w:tcBorders>
            <w:shd w:val="clear" w:color="000000" w:fill="FFFFFF"/>
            <w:vAlign w:val="center"/>
            <w:hideMark/>
          </w:tcPr>
          <w:p w:rsidR="001A3F50" w:rsidRPr="0018441E" w:rsidRDefault="001A3F50" w:rsidP="007C0217">
            <w:pPr>
              <w:spacing w:after="0" w:line="240" w:lineRule="auto"/>
              <w:jc w:val="center"/>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lang w:eastAsia="ru-RU"/>
              </w:rPr>
              <w:t>Законопроект на 2017 год</w:t>
            </w:r>
          </w:p>
        </w:tc>
        <w:tc>
          <w:tcPr>
            <w:tcW w:w="194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A3F50" w:rsidRPr="0018441E" w:rsidRDefault="001A3F50" w:rsidP="007C0217">
            <w:pPr>
              <w:spacing w:after="0" w:line="240" w:lineRule="auto"/>
              <w:jc w:val="center"/>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Отклонения</w:t>
            </w:r>
          </w:p>
        </w:tc>
      </w:tr>
      <w:tr w:rsidR="001A3F50" w:rsidRPr="0018441E" w:rsidTr="0000625E">
        <w:trPr>
          <w:trHeight w:val="240"/>
        </w:trPr>
        <w:tc>
          <w:tcPr>
            <w:tcW w:w="4268" w:type="dxa"/>
            <w:vMerge/>
            <w:tcBorders>
              <w:top w:val="single" w:sz="8" w:space="0" w:color="000000"/>
              <w:left w:val="single" w:sz="8" w:space="0" w:color="000000"/>
              <w:bottom w:val="single" w:sz="4" w:space="0" w:color="auto"/>
              <w:right w:val="single" w:sz="8" w:space="0" w:color="000000"/>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p>
        </w:tc>
        <w:tc>
          <w:tcPr>
            <w:tcW w:w="1732" w:type="dxa"/>
            <w:tcBorders>
              <w:top w:val="nil"/>
              <w:left w:val="nil"/>
              <w:bottom w:val="single" w:sz="4" w:space="0" w:color="auto"/>
              <w:right w:val="single" w:sz="8" w:space="0" w:color="000000"/>
            </w:tcBorders>
            <w:shd w:val="clear" w:color="000000" w:fill="FFFFFF"/>
            <w:vAlign w:val="center"/>
            <w:hideMark/>
          </w:tcPr>
          <w:p w:rsidR="001A3F50" w:rsidRPr="0018441E" w:rsidRDefault="001A3F50" w:rsidP="001A3F50">
            <w:pPr>
              <w:spacing w:after="0" w:line="240" w:lineRule="auto"/>
              <w:jc w:val="center"/>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(7 изменения)</w:t>
            </w:r>
          </w:p>
        </w:tc>
        <w:tc>
          <w:tcPr>
            <w:tcW w:w="1540" w:type="dxa"/>
            <w:vMerge/>
            <w:tcBorders>
              <w:top w:val="single" w:sz="8" w:space="0" w:color="000000"/>
              <w:left w:val="single" w:sz="8" w:space="0" w:color="000000"/>
              <w:bottom w:val="single" w:sz="4" w:space="0" w:color="auto"/>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p>
        </w:tc>
        <w:tc>
          <w:tcPr>
            <w:tcW w:w="1940" w:type="dxa"/>
            <w:vMerge/>
            <w:tcBorders>
              <w:top w:val="single" w:sz="8" w:space="0" w:color="auto"/>
              <w:left w:val="single" w:sz="8" w:space="0" w:color="auto"/>
              <w:bottom w:val="single" w:sz="4" w:space="0" w:color="auto"/>
              <w:right w:val="single" w:sz="8" w:space="0" w:color="auto"/>
            </w:tcBorders>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p>
        </w:tc>
      </w:tr>
      <w:tr w:rsidR="001A3F50" w:rsidRPr="0018441E" w:rsidTr="0000625E">
        <w:trPr>
          <w:trHeight w:val="315"/>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rPr>
                <w:rFonts w:ascii="Times New Roman" w:eastAsia="Times New Roman" w:hAnsi="Times New Roman" w:cs="Times New Roman"/>
                <w:b/>
                <w:bCs/>
                <w:color w:val="000000"/>
                <w:sz w:val="20"/>
                <w:szCs w:val="20"/>
                <w:lang w:eastAsia="ru-RU"/>
              </w:rPr>
            </w:pPr>
            <w:r w:rsidRPr="0018441E">
              <w:rPr>
                <w:rFonts w:ascii="Times New Roman" w:eastAsia="Times New Roman" w:hAnsi="Times New Roman" w:cs="Times New Roman"/>
                <w:b/>
                <w:bCs/>
                <w:color w:val="000000"/>
                <w:sz w:val="20"/>
                <w:szCs w:val="20"/>
                <w:lang w:eastAsia="ru-RU"/>
              </w:rPr>
              <w:t>ГП "Информационное общество" на 2013-2020 годы</w:t>
            </w:r>
          </w:p>
        </w:tc>
        <w:tc>
          <w:tcPr>
            <w:tcW w:w="1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sz w:val="20"/>
                <w:szCs w:val="20"/>
                <w:lang w:eastAsia="ru-RU"/>
              </w:rPr>
            </w:pPr>
            <w:r w:rsidRPr="0018441E">
              <w:rPr>
                <w:rFonts w:ascii="Times New Roman" w:eastAsia="Times New Roman" w:hAnsi="Times New Roman" w:cs="Times New Roman"/>
                <w:b/>
                <w:bCs/>
                <w:color w:val="000000"/>
                <w:sz w:val="20"/>
                <w:szCs w:val="20"/>
                <w:lang w:eastAsia="ru-RU"/>
              </w:rPr>
              <w:t>910,8</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sz w:val="20"/>
                <w:szCs w:val="20"/>
                <w:lang w:eastAsia="ru-RU"/>
              </w:rPr>
            </w:pPr>
            <w:r w:rsidRPr="0018441E">
              <w:rPr>
                <w:rFonts w:ascii="Times New Roman" w:eastAsia="Times New Roman" w:hAnsi="Times New Roman" w:cs="Times New Roman"/>
                <w:b/>
                <w:bCs/>
                <w:color w:val="000000"/>
                <w:sz w:val="20"/>
                <w:szCs w:val="20"/>
                <w:lang w:eastAsia="ru-RU"/>
              </w:rPr>
              <w:t>673,2</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b/>
                <w:bCs/>
                <w:color w:val="000000"/>
                <w:sz w:val="20"/>
                <w:szCs w:val="20"/>
                <w:lang w:eastAsia="ru-RU"/>
              </w:rPr>
            </w:pPr>
            <w:r w:rsidRPr="0018441E">
              <w:rPr>
                <w:rFonts w:ascii="Times New Roman" w:eastAsia="Times New Roman" w:hAnsi="Times New Roman" w:cs="Times New Roman"/>
                <w:b/>
                <w:bCs/>
                <w:color w:val="000000"/>
                <w:sz w:val="20"/>
                <w:szCs w:val="20"/>
                <w:lang w:eastAsia="ru-RU"/>
              </w:rPr>
              <w:t>-237,6</w:t>
            </w:r>
          </w:p>
        </w:tc>
      </w:tr>
      <w:tr w:rsidR="001A3F50" w:rsidRPr="0018441E" w:rsidTr="007C0217">
        <w:trPr>
          <w:trHeight w:val="984"/>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Подпрограмма "Развитие телекоммуникационной инфраструктуры органов государственной власти Приморского края и органов местного cамоуправления"</w:t>
            </w:r>
          </w:p>
        </w:tc>
        <w:tc>
          <w:tcPr>
            <w:tcW w:w="1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336,7</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158,8</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-177,9</w:t>
            </w:r>
          </w:p>
        </w:tc>
      </w:tr>
      <w:tr w:rsidR="001A3F50" w:rsidRPr="0018441E" w:rsidTr="007C0217">
        <w:trPr>
          <w:trHeight w:val="687"/>
        </w:trPr>
        <w:tc>
          <w:tcPr>
            <w:tcW w:w="4268"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Подпрограмма "Использование информационно-коммуникационных технологий в социально ориентированных областях"</w:t>
            </w:r>
          </w:p>
        </w:tc>
        <w:tc>
          <w:tcPr>
            <w:tcW w:w="1732" w:type="dxa"/>
            <w:tcBorders>
              <w:top w:val="single" w:sz="4" w:space="0" w:color="auto"/>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8,4</w:t>
            </w:r>
          </w:p>
        </w:tc>
        <w:tc>
          <w:tcPr>
            <w:tcW w:w="1540" w:type="dxa"/>
            <w:tcBorders>
              <w:top w:val="single" w:sz="4" w:space="0" w:color="auto"/>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7,0</w:t>
            </w:r>
          </w:p>
        </w:tc>
        <w:tc>
          <w:tcPr>
            <w:tcW w:w="1940" w:type="dxa"/>
            <w:tcBorders>
              <w:top w:val="single" w:sz="4" w:space="0" w:color="auto"/>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-1,4</w:t>
            </w:r>
          </w:p>
        </w:tc>
      </w:tr>
      <w:tr w:rsidR="001A3F50" w:rsidRPr="0018441E" w:rsidTr="007C0217">
        <w:trPr>
          <w:trHeight w:val="630"/>
        </w:trPr>
        <w:tc>
          <w:tcPr>
            <w:tcW w:w="4268" w:type="dxa"/>
            <w:tcBorders>
              <w:top w:val="nil"/>
              <w:left w:val="single" w:sz="8" w:space="0" w:color="000000"/>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Подпрограмма "Развитие отрасли информационных технологий и телекоммуникаций"</w:t>
            </w:r>
          </w:p>
        </w:tc>
        <w:tc>
          <w:tcPr>
            <w:tcW w:w="1732"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210,0</w:t>
            </w:r>
          </w:p>
        </w:tc>
        <w:tc>
          <w:tcPr>
            <w:tcW w:w="1540"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165,1</w:t>
            </w:r>
          </w:p>
        </w:tc>
        <w:tc>
          <w:tcPr>
            <w:tcW w:w="1940"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-44,9</w:t>
            </w:r>
          </w:p>
        </w:tc>
      </w:tr>
      <w:tr w:rsidR="001A3F50" w:rsidRPr="0018441E" w:rsidTr="007C0217">
        <w:trPr>
          <w:trHeight w:val="1118"/>
        </w:trPr>
        <w:tc>
          <w:tcPr>
            <w:tcW w:w="4268" w:type="dxa"/>
            <w:tcBorders>
              <w:top w:val="nil"/>
              <w:left w:val="single" w:sz="8" w:space="0" w:color="000000"/>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Подпрограмма "Использование результатов космической деятельности и современных геоинформационных технологий в интересах социально-экономического развития Приморского края"</w:t>
            </w:r>
          </w:p>
        </w:tc>
        <w:tc>
          <w:tcPr>
            <w:tcW w:w="1732"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45,0</w:t>
            </w:r>
          </w:p>
        </w:tc>
        <w:tc>
          <w:tcPr>
            <w:tcW w:w="1540"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0,0</w:t>
            </w:r>
          </w:p>
        </w:tc>
        <w:tc>
          <w:tcPr>
            <w:tcW w:w="1940"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-45,0</w:t>
            </w:r>
          </w:p>
        </w:tc>
      </w:tr>
      <w:tr w:rsidR="001A3F50" w:rsidRPr="0018441E" w:rsidTr="007C0217">
        <w:trPr>
          <w:trHeight w:val="1125"/>
        </w:trPr>
        <w:tc>
          <w:tcPr>
            <w:tcW w:w="4268" w:type="dxa"/>
            <w:tcBorders>
              <w:top w:val="nil"/>
              <w:left w:val="single" w:sz="8" w:space="0" w:color="000000"/>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Подпрограмма "Информирование населения Приморского края о реализации государственных программ Приморского края и социально значимых проектах и мероприятиях в Приморском крае"</w:t>
            </w:r>
          </w:p>
        </w:tc>
        <w:tc>
          <w:tcPr>
            <w:tcW w:w="1732"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310,7</w:t>
            </w:r>
          </w:p>
        </w:tc>
        <w:tc>
          <w:tcPr>
            <w:tcW w:w="1540"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342,3</w:t>
            </w:r>
          </w:p>
        </w:tc>
        <w:tc>
          <w:tcPr>
            <w:tcW w:w="1940" w:type="dxa"/>
            <w:tcBorders>
              <w:top w:val="nil"/>
              <w:left w:val="nil"/>
              <w:bottom w:val="single" w:sz="8" w:space="0" w:color="000000"/>
              <w:right w:val="single" w:sz="8" w:space="0" w:color="000000"/>
            </w:tcBorders>
            <w:shd w:val="clear" w:color="000000" w:fill="FFFFFF"/>
            <w:vAlign w:val="center"/>
            <w:hideMark/>
          </w:tcPr>
          <w:p w:rsidR="001A3F50" w:rsidRPr="0018441E" w:rsidRDefault="001A3F50" w:rsidP="001A3F50">
            <w:pPr>
              <w:spacing w:after="0" w:line="240" w:lineRule="auto"/>
              <w:jc w:val="right"/>
              <w:rPr>
                <w:rFonts w:ascii="Times New Roman" w:eastAsia="Times New Roman" w:hAnsi="Times New Roman" w:cs="Times New Roman"/>
                <w:color w:val="000000"/>
                <w:sz w:val="20"/>
                <w:szCs w:val="20"/>
                <w:lang w:eastAsia="ru-RU"/>
              </w:rPr>
            </w:pPr>
            <w:r w:rsidRPr="0018441E">
              <w:rPr>
                <w:rFonts w:ascii="Times New Roman" w:eastAsia="Times New Roman" w:hAnsi="Times New Roman" w:cs="Times New Roman"/>
                <w:color w:val="000000"/>
                <w:sz w:val="20"/>
                <w:szCs w:val="20"/>
                <w:lang w:eastAsia="ru-RU"/>
              </w:rPr>
              <w:t>31,6</w:t>
            </w:r>
          </w:p>
        </w:tc>
      </w:tr>
    </w:tbl>
    <w:p w:rsidR="001A3F50" w:rsidRPr="0018441E" w:rsidRDefault="001A3F50" w:rsidP="001A3F50">
      <w:pPr>
        <w:spacing w:after="0" w:line="240" w:lineRule="auto"/>
        <w:ind w:firstLine="709"/>
        <w:jc w:val="both"/>
        <w:rPr>
          <w:rFonts w:ascii="Times New Roman" w:hAnsi="Times New Roman" w:cs="Times New Roman"/>
          <w:i/>
          <w:sz w:val="28"/>
          <w:szCs w:val="28"/>
        </w:rPr>
      </w:pPr>
    </w:p>
    <w:p w:rsidR="001A3F50" w:rsidRPr="0018441E" w:rsidRDefault="001A3F50" w:rsidP="001A3F50">
      <w:pPr>
        <w:spacing w:after="0" w:line="240" w:lineRule="auto"/>
        <w:ind w:firstLine="709"/>
        <w:jc w:val="both"/>
        <w:rPr>
          <w:rFonts w:ascii="Times New Roman" w:hAnsi="Times New Roman" w:cs="Times New Roman"/>
          <w:b/>
          <w:sz w:val="28"/>
          <w:szCs w:val="28"/>
        </w:rPr>
      </w:pPr>
      <w:r w:rsidRPr="0018441E">
        <w:rPr>
          <w:rFonts w:ascii="Times New Roman" w:hAnsi="Times New Roman" w:cs="Times New Roman"/>
          <w:b/>
          <w:i/>
          <w:sz w:val="28"/>
          <w:szCs w:val="28"/>
        </w:rPr>
        <w:t>На 2017 год с увеличением к уровню 2016 года предусмотрены расходы на</w:t>
      </w:r>
      <w:r w:rsidRPr="0018441E">
        <w:rPr>
          <w:rFonts w:ascii="Times New Roman" w:hAnsi="Times New Roman" w:cs="Times New Roman"/>
          <w:b/>
          <w:sz w:val="28"/>
          <w:szCs w:val="28"/>
        </w:rPr>
        <w:t>:</w:t>
      </w:r>
    </w:p>
    <w:p w:rsidR="001A3F50" w:rsidRPr="0018441E" w:rsidRDefault="001A3F50" w:rsidP="001A3F50">
      <w:pPr>
        <w:autoSpaceDE w:val="0"/>
        <w:autoSpaceDN w:val="0"/>
        <w:adjustRightInd w:val="0"/>
        <w:spacing w:after="0" w:line="240" w:lineRule="auto"/>
        <w:ind w:firstLine="709"/>
        <w:jc w:val="both"/>
        <w:rPr>
          <w:rFonts w:ascii="Times New Roman" w:hAnsi="Times New Roman" w:cs="Times New Roman"/>
          <w:sz w:val="28"/>
          <w:szCs w:val="28"/>
        </w:rPr>
      </w:pPr>
      <w:r w:rsidRPr="0018441E">
        <w:rPr>
          <w:rFonts w:ascii="Times New Roman" w:eastAsia="Times New Roman" w:hAnsi="Times New Roman" w:cs="Times New Roman"/>
          <w:sz w:val="28"/>
          <w:szCs w:val="24"/>
          <w:lang w:eastAsia="ru-RU"/>
        </w:rPr>
        <w:t>0,4 млн рублей</w:t>
      </w:r>
      <w:r w:rsidRPr="0018441E">
        <w:rPr>
          <w:rFonts w:ascii="Times New Roman" w:hAnsi="Times New Roman" w:cs="Times New Roman"/>
          <w:sz w:val="28"/>
          <w:szCs w:val="28"/>
        </w:rPr>
        <w:t xml:space="preserve"> – на содержание аппарата управления департамента информационной политики Приморского края </w:t>
      </w:r>
      <w:r w:rsidRPr="0018441E">
        <w:rPr>
          <w:rFonts w:ascii="Times New Roman" w:eastAsia="Times New Roman" w:hAnsi="Times New Roman" w:cs="Times New Roman"/>
          <w:sz w:val="28"/>
          <w:szCs w:val="24"/>
          <w:lang w:eastAsia="ru-RU"/>
        </w:rPr>
        <w:t>(в 2016 году – 27,2 млн рублей, в 2017 году – 27,6 млн рублей);</w:t>
      </w:r>
    </w:p>
    <w:p w:rsidR="001A3F50" w:rsidRPr="0018441E"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eastAsia="Times New Roman" w:hAnsi="Times New Roman" w:cs="Times New Roman"/>
          <w:sz w:val="28"/>
          <w:szCs w:val="24"/>
          <w:lang w:eastAsia="ru-RU"/>
        </w:rPr>
        <w:t>3,5 млн рублей</w:t>
      </w:r>
      <w:r w:rsidRPr="0018441E">
        <w:rPr>
          <w:rFonts w:ascii="Times New Roman" w:hAnsi="Times New Roman" w:cs="Times New Roman"/>
          <w:sz w:val="28"/>
          <w:szCs w:val="28"/>
        </w:rPr>
        <w:t xml:space="preserve"> – на и</w:t>
      </w:r>
      <w:r w:rsidRPr="0018441E">
        <w:rPr>
          <w:rFonts w:ascii="Times New Roman" w:hAnsi="Times New Roman" w:cs="Times New Roman"/>
          <w:bCs/>
          <w:sz w:val="28"/>
          <w:szCs w:val="28"/>
        </w:rPr>
        <w:t xml:space="preserve">нформирование населения о реализации государственных программ Приморского края, социально значимых проектов и мероприятий в Приморском крае в средствах массовой информации </w:t>
      </w:r>
      <w:r w:rsidRPr="0018441E">
        <w:rPr>
          <w:rFonts w:ascii="Times New Roman" w:eastAsia="Times New Roman" w:hAnsi="Times New Roman" w:cs="Times New Roman"/>
          <w:sz w:val="28"/>
          <w:szCs w:val="24"/>
          <w:lang w:eastAsia="ru-RU"/>
        </w:rPr>
        <w:t>(в 2016 году – 25,4 млн рублей, в 2017 году – 28,9 млн рублей);</w:t>
      </w:r>
    </w:p>
    <w:p w:rsidR="001A3F50" w:rsidRPr="0018441E"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eastAsia="Times New Roman" w:hAnsi="Times New Roman" w:cs="Times New Roman"/>
          <w:sz w:val="28"/>
          <w:szCs w:val="24"/>
          <w:lang w:eastAsia="ru-RU"/>
        </w:rPr>
        <w:t>7,7 млн рублей – на субсидии из краевого бюджета организациям, осуществляющим деятельность в сфере производства и распространения социально значимой продукции средств массовой информации, печатной продукции, а также проведение социально значимых мероприятий в области массовых коммуникаций и информационного обеспечения населения Приморского края (в 2016 году – 20,3 млн рублей, в 2017 году – 28,0 млн рублей);</w:t>
      </w:r>
    </w:p>
    <w:p w:rsidR="001A3F50" w:rsidRPr="0018441E"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eastAsia="Times New Roman" w:hAnsi="Times New Roman" w:cs="Times New Roman"/>
          <w:sz w:val="28"/>
          <w:szCs w:val="24"/>
          <w:lang w:eastAsia="ru-RU"/>
        </w:rPr>
        <w:t>1,0 млн рублей – на субсидии из краевого бюджета в виде грантов бюджетным и автономным учреждениям, осуществляющим деятельность в сфере производства и распространения социально значимой продукции средств массовой информации (в 2016 году – 0,5 млн рублей, в 2017 году – 1,5 млн рублей);</w:t>
      </w:r>
    </w:p>
    <w:p w:rsidR="001A3F50" w:rsidRPr="0018441E"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hAnsi="Times New Roman" w:cs="Times New Roman"/>
          <w:sz w:val="28"/>
          <w:szCs w:val="28"/>
        </w:rPr>
        <w:t xml:space="preserve">21,2 млн рублей - на обеспечение деятельности (оказание услуг, выполнение работ) краевых государственных учреждений </w:t>
      </w:r>
      <w:r w:rsidRPr="0018441E">
        <w:rPr>
          <w:rFonts w:ascii="Times New Roman" w:eastAsia="Times New Roman" w:hAnsi="Times New Roman" w:cs="Times New Roman"/>
          <w:sz w:val="28"/>
          <w:szCs w:val="24"/>
          <w:lang w:eastAsia="ru-RU"/>
        </w:rPr>
        <w:t xml:space="preserve">(в 2016 году – </w:t>
      </w:r>
      <w:r w:rsidRPr="0018441E">
        <w:rPr>
          <w:rFonts w:ascii="Times New Roman" w:eastAsia="Times New Roman" w:hAnsi="Times New Roman" w:cs="Times New Roman"/>
          <w:sz w:val="28"/>
          <w:szCs w:val="24"/>
          <w:lang w:eastAsia="ru-RU"/>
        </w:rPr>
        <w:lastRenderedPageBreak/>
        <w:t>179,8 млн рублей, в 2017 году – 201,0 млн рублей). Согласно информации департамента информационной политики Приморского края в основном увеличены расходы для КГБУ «ОТВ Прим» в целях трансляции спортивных мероприятий на телеканале. По расчету на 2017 год доля расходов на ОТВ Прим составляет 78,7 % (158,3 млн рублей), на КГАУ «Приморская газета» - 10,8 % (21,6 млн рублей) и на КГКУ «Приморский краевой центр производства социально значимой информации» - 10,5 % (21,1 млн рублей);</w:t>
      </w:r>
    </w:p>
    <w:p w:rsidR="001A3F50" w:rsidRPr="0018441E" w:rsidRDefault="001A3F50" w:rsidP="001A3F50">
      <w:pPr>
        <w:autoSpaceDE w:val="0"/>
        <w:autoSpaceDN w:val="0"/>
        <w:adjustRightInd w:val="0"/>
        <w:spacing w:after="0" w:line="240" w:lineRule="auto"/>
        <w:ind w:firstLine="709"/>
        <w:jc w:val="both"/>
        <w:rPr>
          <w:rFonts w:ascii="Times New Roman" w:hAnsi="Times New Roman" w:cs="Times New Roman"/>
          <w:sz w:val="28"/>
          <w:szCs w:val="28"/>
        </w:rPr>
      </w:pPr>
      <w:r w:rsidRPr="0018441E">
        <w:rPr>
          <w:rFonts w:ascii="Times New Roman" w:eastAsia="Times New Roman" w:hAnsi="Times New Roman" w:cs="Times New Roman"/>
          <w:sz w:val="28"/>
          <w:szCs w:val="24"/>
          <w:lang w:eastAsia="ru-RU"/>
        </w:rPr>
        <w:t>2,8 млн рублей - на субсидии на укрепление материально-технической базы краевому государственному бюджетному учреждению "Общественное телевидение Приморья" (в 2016 году – 19,4 млн рублей, в 2017 году – 22,2 млн рублей).</w:t>
      </w:r>
    </w:p>
    <w:p w:rsidR="001A3F50" w:rsidRPr="0018441E" w:rsidRDefault="001A3F50" w:rsidP="001A3F50">
      <w:pPr>
        <w:spacing w:after="0" w:line="240" w:lineRule="auto"/>
        <w:ind w:firstLine="709"/>
        <w:jc w:val="both"/>
        <w:rPr>
          <w:rFonts w:ascii="Times New Roman" w:hAnsi="Times New Roman" w:cs="Times New Roman"/>
          <w:sz w:val="28"/>
          <w:szCs w:val="28"/>
        </w:rPr>
      </w:pPr>
      <w:r w:rsidRPr="0018441E">
        <w:rPr>
          <w:rFonts w:ascii="Times New Roman" w:hAnsi="Times New Roman" w:cs="Times New Roman"/>
          <w:b/>
          <w:i/>
          <w:sz w:val="28"/>
          <w:szCs w:val="28"/>
        </w:rPr>
        <w:t xml:space="preserve">Не запланированы мероприятия на 2017 год </w:t>
      </w:r>
      <w:r w:rsidRPr="0018441E">
        <w:rPr>
          <w:rFonts w:ascii="Times New Roman" w:eastAsia="Times New Roman" w:hAnsi="Times New Roman" w:cs="Times New Roman"/>
          <w:b/>
          <w:i/>
          <w:sz w:val="28"/>
          <w:szCs w:val="28"/>
          <w:lang w:eastAsia="ru-RU"/>
        </w:rPr>
        <w:t xml:space="preserve">по сравнению с 2016 годом </w:t>
      </w:r>
      <w:r w:rsidRPr="0018441E">
        <w:rPr>
          <w:rFonts w:ascii="Times New Roman" w:hAnsi="Times New Roman" w:cs="Times New Roman"/>
          <w:b/>
          <w:i/>
          <w:sz w:val="28"/>
          <w:szCs w:val="28"/>
        </w:rPr>
        <w:t>за счет краевого бюджета:</w:t>
      </w:r>
    </w:p>
    <w:p w:rsidR="001A3F50" w:rsidRPr="0018441E" w:rsidRDefault="001A3F50" w:rsidP="001A3F50">
      <w:pPr>
        <w:spacing w:after="0" w:line="240" w:lineRule="auto"/>
        <w:ind w:firstLine="709"/>
        <w:jc w:val="both"/>
        <w:rPr>
          <w:rFonts w:ascii="Times New Roman" w:hAnsi="Times New Roman" w:cs="Times New Roman"/>
          <w:sz w:val="28"/>
          <w:szCs w:val="28"/>
        </w:rPr>
      </w:pPr>
      <w:r w:rsidRPr="0018441E">
        <w:rPr>
          <w:rFonts w:ascii="Times New Roman" w:hAnsi="Times New Roman" w:cs="Times New Roman"/>
          <w:sz w:val="28"/>
          <w:szCs w:val="28"/>
        </w:rPr>
        <w:t>на обеспечение доступности для населения Приморского края и организаций современных услуг в сфере информационно-коммуникационных технологий, в том числе создание центров общественного доступа к официальным сайтам государственных органов в местах приема граждан и других общественных местах (инфоматы), (в 2016 году - 2,8 млн рублей);</w:t>
      </w:r>
    </w:p>
    <w:p w:rsidR="001A3F50" w:rsidRPr="0018441E" w:rsidRDefault="001A3F50" w:rsidP="001A3F50">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eastAsia="Times New Roman" w:hAnsi="Times New Roman" w:cs="Times New Roman"/>
          <w:sz w:val="28"/>
          <w:szCs w:val="24"/>
          <w:lang w:eastAsia="ru-RU"/>
        </w:rPr>
        <w:t xml:space="preserve">на создание региональной информационной системы обеспечения градостроительной деятельности (ИСОГД) (45,0 млн рублей). </w:t>
      </w:r>
      <w:r w:rsidRPr="0018441E">
        <w:rPr>
          <w:rFonts w:ascii="Times New Roman" w:eastAsia="Times New Roman" w:hAnsi="Times New Roman" w:cs="Times New Roman"/>
          <w:i/>
          <w:sz w:val="28"/>
          <w:szCs w:val="24"/>
          <w:lang w:eastAsia="ru-RU"/>
        </w:rPr>
        <w:t>Справочно: согласно отчету об исполнении краевого бюджета департамента градостроительства Приморского края за 9 месяцев 2016 года средства не осваивались</w:t>
      </w:r>
      <w:r w:rsidRPr="0018441E">
        <w:rPr>
          <w:rFonts w:ascii="Times New Roman" w:eastAsia="Times New Roman" w:hAnsi="Times New Roman" w:cs="Times New Roman"/>
          <w:sz w:val="28"/>
          <w:szCs w:val="24"/>
          <w:lang w:eastAsia="ru-RU"/>
        </w:rPr>
        <w:t>.</w:t>
      </w:r>
    </w:p>
    <w:p w:rsidR="001A3F50" w:rsidRPr="0018441E" w:rsidRDefault="001A3F50" w:rsidP="001A3F50">
      <w:pPr>
        <w:spacing w:after="0" w:line="240" w:lineRule="auto"/>
        <w:ind w:firstLine="709"/>
        <w:jc w:val="both"/>
        <w:rPr>
          <w:rFonts w:ascii="Times New Roman" w:hAnsi="Times New Roman" w:cs="Times New Roman"/>
          <w:sz w:val="28"/>
          <w:szCs w:val="28"/>
        </w:rPr>
      </w:pPr>
      <w:r w:rsidRPr="0018441E">
        <w:rPr>
          <w:rFonts w:ascii="Times New Roman" w:hAnsi="Times New Roman" w:cs="Times New Roman"/>
          <w:b/>
          <w:i/>
          <w:sz w:val="28"/>
          <w:szCs w:val="28"/>
        </w:rPr>
        <w:t>Уменьшены бюджетные назначения на 2017 год</w:t>
      </w:r>
      <w:r w:rsidRPr="0018441E">
        <w:rPr>
          <w:rFonts w:ascii="Times New Roman" w:hAnsi="Times New Roman" w:cs="Times New Roman"/>
          <w:sz w:val="28"/>
          <w:szCs w:val="28"/>
        </w:rPr>
        <w:t xml:space="preserve"> </w:t>
      </w:r>
      <w:r w:rsidRPr="0018441E">
        <w:rPr>
          <w:rFonts w:ascii="Times New Roman" w:hAnsi="Times New Roman" w:cs="Times New Roman"/>
          <w:b/>
          <w:i/>
          <w:sz w:val="28"/>
          <w:szCs w:val="28"/>
        </w:rPr>
        <w:t>на</w:t>
      </w:r>
      <w:r w:rsidRPr="0018441E">
        <w:rPr>
          <w:rFonts w:ascii="Times New Roman" w:hAnsi="Times New Roman" w:cs="Times New Roman"/>
          <w:sz w:val="28"/>
          <w:szCs w:val="28"/>
        </w:rPr>
        <w:t>:</w:t>
      </w:r>
    </w:p>
    <w:p w:rsidR="001A3F50" w:rsidRPr="0018441E" w:rsidRDefault="001A3F50" w:rsidP="001A3F50">
      <w:pPr>
        <w:autoSpaceDE w:val="0"/>
        <w:autoSpaceDN w:val="0"/>
        <w:adjustRightInd w:val="0"/>
        <w:spacing w:after="0" w:line="240" w:lineRule="auto"/>
        <w:ind w:firstLine="709"/>
        <w:jc w:val="both"/>
        <w:rPr>
          <w:rFonts w:ascii="Times New Roman" w:hAnsi="Times New Roman" w:cs="Times New Roman"/>
          <w:bCs/>
          <w:iCs/>
          <w:sz w:val="28"/>
          <w:szCs w:val="28"/>
        </w:rPr>
      </w:pPr>
      <w:r w:rsidRPr="0018441E">
        <w:rPr>
          <w:rFonts w:ascii="Times New Roman" w:eastAsia="Times New Roman" w:hAnsi="Times New Roman" w:cs="Times New Roman"/>
          <w:sz w:val="28"/>
          <w:szCs w:val="24"/>
          <w:lang w:eastAsia="ru-RU"/>
        </w:rPr>
        <w:t xml:space="preserve">1,1 млн рублей, или на 2,2 % на </w:t>
      </w:r>
      <w:r w:rsidRPr="0018441E">
        <w:rPr>
          <w:rFonts w:ascii="Times New Roman" w:hAnsi="Times New Roman" w:cs="Times New Roman"/>
          <w:bCs/>
          <w:iCs/>
          <w:sz w:val="28"/>
          <w:szCs w:val="28"/>
        </w:rPr>
        <w:t xml:space="preserve">субсидии </w:t>
      </w:r>
      <w:r w:rsidRPr="0018441E">
        <w:rPr>
          <w:rFonts w:ascii="Times New Roman" w:hAnsi="Times New Roman"/>
          <w:sz w:val="28"/>
          <w:szCs w:val="28"/>
        </w:rPr>
        <w:t>краевому государственному автономному учреждению Приморского края "Многофункциональный центр предоставления государственных и муниципальных услуг в Приморском крае"</w:t>
      </w:r>
      <w:r w:rsidRPr="0018441E">
        <w:rPr>
          <w:rFonts w:ascii="Times New Roman" w:hAnsi="Times New Roman" w:cs="Times New Roman"/>
          <w:sz w:val="28"/>
          <w:szCs w:val="28"/>
        </w:rPr>
        <w:t xml:space="preserve"> (подведомственному департаменту информатизации и телекоммуникации Приморского края)</w:t>
      </w:r>
      <w:r w:rsidRPr="0018441E">
        <w:rPr>
          <w:rFonts w:ascii="Times New Roman" w:hAnsi="Times New Roman" w:cs="Times New Roman"/>
          <w:bCs/>
          <w:iCs/>
          <w:sz w:val="28"/>
          <w:szCs w:val="28"/>
        </w:rPr>
        <w:t xml:space="preserve"> </w:t>
      </w:r>
      <w:r w:rsidRPr="0018441E">
        <w:rPr>
          <w:rFonts w:ascii="Times New Roman" w:hAnsi="Times New Roman" w:cs="Times New Roman"/>
          <w:sz w:val="28"/>
          <w:szCs w:val="28"/>
        </w:rPr>
        <w:t>(далее – КГАУ МФЦ)</w:t>
      </w:r>
      <w:r w:rsidRPr="0018441E">
        <w:rPr>
          <w:rFonts w:ascii="Times New Roman" w:hAnsi="Times New Roman" w:cs="Times New Roman"/>
          <w:bCs/>
          <w:iCs/>
          <w:sz w:val="28"/>
          <w:szCs w:val="28"/>
        </w:rPr>
        <w:t xml:space="preserve"> на финансовое обеспечение выполнения государственного задания </w:t>
      </w:r>
      <w:r w:rsidRPr="0018441E">
        <w:rPr>
          <w:rFonts w:ascii="Times New Roman" w:eastAsia="Times New Roman" w:hAnsi="Times New Roman" w:cs="Times New Roman"/>
          <w:sz w:val="28"/>
          <w:szCs w:val="24"/>
          <w:lang w:eastAsia="ru-RU"/>
        </w:rPr>
        <w:t>(в 2016 году – 49,4 млн рублей, в 2017 году – 48,3 млн рублей)</w:t>
      </w:r>
      <w:r w:rsidRPr="0018441E">
        <w:rPr>
          <w:rFonts w:ascii="Times New Roman" w:hAnsi="Times New Roman" w:cs="Times New Roman"/>
          <w:bCs/>
          <w:iCs/>
          <w:sz w:val="28"/>
          <w:szCs w:val="28"/>
        </w:rPr>
        <w:t>;</w:t>
      </w:r>
    </w:p>
    <w:p w:rsidR="001A3F50" w:rsidRPr="0018441E" w:rsidRDefault="001A3F50" w:rsidP="001A3F50">
      <w:pPr>
        <w:autoSpaceDE w:val="0"/>
        <w:autoSpaceDN w:val="0"/>
        <w:adjustRightInd w:val="0"/>
        <w:spacing w:after="0" w:line="240" w:lineRule="auto"/>
        <w:ind w:firstLine="709"/>
        <w:jc w:val="both"/>
        <w:rPr>
          <w:rFonts w:ascii="Times New Roman" w:hAnsi="Times New Roman" w:cs="Times New Roman"/>
          <w:bCs/>
          <w:iCs/>
          <w:sz w:val="28"/>
          <w:szCs w:val="28"/>
        </w:rPr>
      </w:pPr>
      <w:r w:rsidRPr="0018441E">
        <w:rPr>
          <w:rFonts w:ascii="Times New Roman" w:eastAsia="Times New Roman" w:hAnsi="Times New Roman" w:cs="Times New Roman"/>
          <w:sz w:val="28"/>
          <w:szCs w:val="24"/>
          <w:lang w:eastAsia="ru-RU"/>
        </w:rPr>
        <w:t>1,3 млн рублей, или на 30,2 % на р</w:t>
      </w:r>
      <w:r w:rsidRPr="0018441E">
        <w:rPr>
          <w:rFonts w:ascii="Times New Roman" w:hAnsi="Times New Roman" w:cs="Times New Roman"/>
          <w:bCs/>
          <w:iCs/>
          <w:sz w:val="28"/>
          <w:szCs w:val="28"/>
        </w:rPr>
        <w:t xml:space="preserve">асходы </w:t>
      </w:r>
      <w:r w:rsidRPr="0018441E">
        <w:rPr>
          <w:rFonts w:ascii="Times New Roman" w:hAnsi="Times New Roman" w:cs="Times New Roman"/>
          <w:sz w:val="28"/>
          <w:szCs w:val="28"/>
        </w:rPr>
        <w:t xml:space="preserve">КГАУ МФЦ </w:t>
      </w:r>
      <w:r w:rsidRPr="0018441E">
        <w:rPr>
          <w:rFonts w:ascii="Times New Roman" w:hAnsi="Times New Roman" w:cs="Times New Roman"/>
          <w:bCs/>
          <w:iCs/>
          <w:sz w:val="28"/>
          <w:szCs w:val="28"/>
        </w:rPr>
        <w:t xml:space="preserve">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w:t>
      </w:r>
      <w:r w:rsidRPr="0018441E">
        <w:rPr>
          <w:rFonts w:ascii="Times New Roman" w:eastAsia="Times New Roman" w:hAnsi="Times New Roman" w:cs="Times New Roman"/>
          <w:sz w:val="28"/>
          <w:szCs w:val="24"/>
          <w:lang w:eastAsia="ru-RU"/>
        </w:rPr>
        <w:t>(в 2016 году – 4,3 млн рублей, в 2017 году – 3,0 млн рублей)</w:t>
      </w:r>
      <w:r w:rsidRPr="0018441E">
        <w:rPr>
          <w:rFonts w:ascii="Times New Roman" w:hAnsi="Times New Roman" w:cs="Times New Roman"/>
          <w:bCs/>
          <w:iCs/>
          <w:sz w:val="28"/>
          <w:szCs w:val="28"/>
        </w:rPr>
        <w:t>;</w:t>
      </w:r>
    </w:p>
    <w:p w:rsidR="001A3F50" w:rsidRPr="0018441E" w:rsidRDefault="001A3F50" w:rsidP="001A3F50">
      <w:pPr>
        <w:spacing w:after="0" w:line="240" w:lineRule="auto"/>
        <w:ind w:firstLine="709"/>
        <w:jc w:val="both"/>
        <w:rPr>
          <w:rFonts w:ascii="Times New Roman" w:hAnsi="Times New Roman" w:cs="Times New Roman"/>
          <w:sz w:val="28"/>
          <w:szCs w:val="28"/>
        </w:rPr>
      </w:pPr>
      <w:r w:rsidRPr="0018441E">
        <w:rPr>
          <w:rFonts w:ascii="Times New Roman" w:eastAsia="Times New Roman" w:hAnsi="Times New Roman" w:cs="Times New Roman"/>
          <w:sz w:val="28"/>
          <w:szCs w:val="24"/>
          <w:lang w:eastAsia="ru-RU"/>
        </w:rPr>
        <w:t>3,0 млн рублей, или на 28,6 % на р</w:t>
      </w:r>
      <w:r w:rsidRPr="0018441E">
        <w:rPr>
          <w:rFonts w:ascii="Times New Roman" w:hAnsi="Times New Roman" w:cs="Times New Roman"/>
          <w:sz w:val="28"/>
          <w:szCs w:val="28"/>
        </w:rPr>
        <w:t xml:space="preserve">асходы на приобретение КГАУ МФЦ недвижимого и особо ценного движимого имущества </w:t>
      </w:r>
      <w:r w:rsidRPr="0018441E">
        <w:rPr>
          <w:rFonts w:ascii="Times New Roman" w:eastAsia="Times New Roman" w:hAnsi="Times New Roman" w:cs="Times New Roman"/>
          <w:sz w:val="28"/>
          <w:szCs w:val="24"/>
          <w:lang w:eastAsia="ru-RU"/>
        </w:rPr>
        <w:t>(в 2016 году – 10,5 млн рублей, в 2017 году – 7,5 млн рублей)</w:t>
      </w:r>
      <w:r w:rsidRPr="0018441E">
        <w:rPr>
          <w:rFonts w:ascii="Times New Roman" w:hAnsi="Times New Roman" w:cs="Times New Roman"/>
          <w:sz w:val="28"/>
          <w:szCs w:val="28"/>
        </w:rPr>
        <w:t>;</w:t>
      </w:r>
    </w:p>
    <w:p w:rsidR="001A3F50" w:rsidRPr="0018441E" w:rsidRDefault="001A3F50" w:rsidP="001A3F50">
      <w:pPr>
        <w:spacing w:after="0" w:line="240" w:lineRule="auto"/>
        <w:ind w:firstLine="709"/>
        <w:jc w:val="both"/>
        <w:rPr>
          <w:rFonts w:ascii="Times New Roman" w:hAnsi="Times New Roman" w:cs="Times New Roman"/>
          <w:i/>
          <w:sz w:val="28"/>
          <w:szCs w:val="28"/>
        </w:rPr>
      </w:pPr>
      <w:r w:rsidRPr="0018441E">
        <w:rPr>
          <w:rFonts w:ascii="Times New Roman" w:eastAsia="Times New Roman" w:hAnsi="Times New Roman" w:cs="Times New Roman"/>
          <w:sz w:val="28"/>
          <w:szCs w:val="24"/>
          <w:lang w:eastAsia="ru-RU"/>
        </w:rPr>
        <w:t>143,3 млн рублей, или на 58,9 % на 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r w:rsidRPr="0018441E">
        <w:rPr>
          <w:rFonts w:ascii="Times New Roman" w:hAnsi="Times New Roman" w:cs="Times New Roman"/>
          <w:sz w:val="28"/>
          <w:szCs w:val="28"/>
        </w:rPr>
        <w:t xml:space="preserve"> по департаменту информатизации и телекоммуникации Приморского края</w:t>
      </w:r>
      <w:r w:rsidRPr="0018441E">
        <w:rPr>
          <w:rFonts w:ascii="Times New Roman" w:eastAsia="Times New Roman" w:hAnsi="Times New Roman" w:cs="Times New Roman"/>
          <w:sz w:val="28"/>
          <w:szCs w:val="24"/>
          <w:lang w:eastAsia="ru-RU"/>
        </w:rPr>
        <w:t xml:space="preserve"> (в 2016 году – 243,2 млн рублей, в 2017 </w:t>
      </w:r>
      <w:r w:rsidRPr="0018441E">
        <w:rPr>
          <w:rFonts w:ascii="Times New Roman" w:eastAsia="Times New Roman" w:hAnsi="Times New Roman" w:cs="Times New Roman"/>
          <w:sz w:val="28"/>
          <w:szCs w:val="24"/>
          <w:lang w:eastAsia="ru-RU"/>
        </w:rPr>
        <w:lastRenderedPageBreak/>
        <w:t>году – 100,0 млн рублей). Контрольно-счетная палата отмечает, что по информации д</w:t>
      </w:r>
      <w:r w:rsidRPr="0018441E">
        <w:rPr>
          <w:rFonts w:ascii="Times New Roman" w:hAnsi="Times New Roman" w:cs="Times New Roman"/>
          <w:sz w:val="28"/>
          <w:szCs w:val="28"/>
        </w:rPr>
        <w:t>епартамента информатизации и телекоммуникаций Приморского края</w:t>
      </w:r>
      <w:r w:rsidRPr="0018441E">
        <w:rPr>
          <w:rFonts w:ascii="Times New Roman" w:eastAsia="Times New Roman" w:hAnsi="Times New Roman" w:cs="Times New Roman"/>
          <w:sz w:val="28"/>
          <w:szCs w:val="24"/>
          <w:lang w:eastAsia="ru-RU"/>
        </w:rPr>
        <w:t xml:space="preserve"> необходимая потребность на 2017 год составляет 250,0 млн рублей.</w:t>
      </w:r>
      <w:r w:rsidRPr="0018441E">
        <w:rPr>
          <w:rFonts w:ascii="Times New Roman" w:eastAsia="Times New Roman" w:hAnsi="Times New Roman" w:cs="Times New Roman"/>
          <w:i/>
          <w:sz w:val="28"/>
          <w:szCs w:val="24"/>
          <w:lang w:eastAsia="ru-RU"/>
        </w:rPr>
        <w:t xml:space="preserve"> Справочно: и</w:t>
      </w:r>
      <w:r w:rsidRPr="0018441E">
        <w:rPr>
          <w:rFonts w:ascii="Times New Roman" w:hAnsi="Times New Roman" w:cs="Times New Roman"/>
          <w:i/>
          <w:sz w:val="28"/>
          <w:szCs w:val="28"/>
        </w:rPr>
        <w:t xml:space="preserve">сполнение расходов за 9 месяцев 2016 года составило 151,2 млн рублей, или 62,1 %; </w:t>
      </w:r>
    </w:p>
    <w:p w:rsidR="001A3F50" w:rsidRPr="0018441E" w:rsidRDefault="001A3F50" w:rsidP="001A3F50">
      <w:pPr>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eastAsia="Times New Roman" w:hAnsi="Times New Roman" w:cs="Times New Roman"/>
          <w:sz w:val="28"/>
          <w:szCs w:val="24"/>
          <w:lang w:eastAsia="ru-RU"/>
        </w:rPr>
        <w:t>1,4 млн рублей, или на 16,5 % на реализацию социального информационного общества (в 2016 году – 8,3 млн рублей, в 2017 году – 7,0 млн рублей);</w:t>
      </w:r>
    </w:p>
    <w:p w:rsidR="001A3F50" w:rsidRPr="0018441E" w:rsidRDefault="001A3F50" w:rsidP="001A3F50">
      <w:pPr>
        <w:autoSpaceDE w:val="0"/>
        <w:autoSpaceDN w:val="0"/>
        <w:adjustRightInd w:val="0"/>
        <w:spacing w:after="0" w:line="240" w:lineRule="auto"/>
        <w:ind w:firstLine="709"/>
        <w:jc w:val="both"/>
        <w:rPr>
          <w:rFonts w:ascii="Times New Roman" w:hAnsi="Times New Roman" w:cs="Times New Roman"/>
          <w:sz w:val="28"/>
          <w:szCs w:val="28"/>
        </w:rPr>
      </w:pPr>
      <w:r w:rsidRPr="0018441E">
        <w:rPr>
          <w:rFonts w:ascii="Times New Roman" w:eastAsia="Times New Roman" w:hAnsi="Times New Roman" w:cs="Times New Roman"/>
          <w:sz w:val="28"/>
          <w:szCs w:val="24"/>
          <w:lang w:eastAsia="ru-RU"/>
        </w:rPr>
        <w:t>2,4 млн рублей, или на 7,8 % на с</w:t>
      </w:r>
      <w:r w:rsidRPr="0018441E">
        <w:rPr>
          <w:rFonts w:ascii="Times New Roman" w:hAnsi="Times New Roman" w:cs="Times New Roman"/>
          <w:sz w:val="28"/>
          <w:szCs w:val="28"/>
        </w:rPr>
        <w:t xml:space="preserve">одержание аппарата управления департамента информатизации и телекоммуникаций Приморского края </w:t>
      </w:r>
      <w:r w:rsidRPr="0018441E">
        <w:rPr>
          <w:rFonts w:ascii="Times New Roman" w:eastAsia="Times New Roman" w:hAnsi="Times New Roman" w:cs="Times New Roman"/>
          <w:sz w:val="28"/>
          <w:szCs w:val="24"/>
          <w:lang w:eastAsia="ru-RU"/>
        </w:rPr>
        <w:t>(в 2016 году – 30,8 млн рублей, в 2017 году – 28,4 млн рублей)</w:t>
      </w:r>
      <w:r w:rsidRPr="0018441E">
        <w:rPr>
          <w:rFonts w:ascii="Times New Roman" w:hAnsi="Times New Roman" w:cs="Times New Roman"/>
          <w:sz w:val="28"/>
          <w:szCs w:val="28"/>
        </w:rPr>
        <w:t>;</w:t>
      </w:r>
    </w:p>
    <w:p w:rsidR="001A3F50" w:rsidRPr="0018441E" w:rsidRDefault="001A3F50" w:rsidP="001A3F50">
      <w:pPr>
        <w:spacing w:after="0" w:line="240" w:lineRule="auto"/>
        <w:ind w:firstLine="709"/>
        <w:jc w:val="both"/>
        <w:rPr>
          <w:rFonts w:ascii="Times New Roman" w:hAnsi="Times New Roman" w:cs="Times New Roman"/>
          <w:sz w:val="28"/>
          <w:szCs w:val="28"/>
        </w:rPr>
      </w:pPr>
      <w:r w:rsidRPr="0018441E">
        <w:rPr>
          <w:rFonts w:ascii="Times New Roman" w:hAnsi="Times New Roman" w:cs="Times New Roman"/>
          <w:sz w:val="28"/>
          <w:szCs w:val="28"/>
        </w:rPr>
        <w:t>28,5</w:t>
      </w:r>
      <w:r w:rsidRPr="0018441E">
        <w:rPr>
          <w:rFonts w:ascii="Times New Roman" w:eastAsia="Times New Roman" w:hAnsi="Times New Roman" w:cs="Times New Roman"/>
          <w:sz w:val="28"/>
          <w:szCs w:val="24"/>
          <w:lang w:eastAsia="ru-RU"/>
        </w:rPr>
        <w:t xml:space="preserve"> млн рублей, или на 17,4 %</w:t>
      </w:r>
      <w:r w:rsidRPr="0018441E">
        <w:rPr>
          <w:rFonts w:ascii="Times New Roman" w:hAnsi="Times New Roman" w:cs="Times New Roman"/>
          <w:sz w:val="28"/>
          <w:szCs w:val="28"/>
        </w:rPr>
        <w:t xml:space="preserve"> на субсидии на финансовое обеспечение выполнения государственного задания КГБУ "ИТЦ Приморского края" </w:t>
      </w:r>
      <w:r w:rsidRPr="0018441E">
        <w:rPr>
          <w:rFonts w:ascii="Times New Roman" w:eastAsia="Times New Roman" w:hAnsi="Times New Roman" w:cs="Times New Roman"/>
          <w:sz w:val="28"/>
          <w:szCs w:val="24"/>
          <w:lang w:eastAsia="ru-RU"/>
        </w:rPr>
        <w:t>(в 2016 году – 163,7 млн рублей, в 2017 году – 135,3 млн рублей);</w:t>
      </w:r>
    </w:p>
    <w:p w:rsidR="001A3F50" w:rsidRPr="0018441E" w:rsidRDefault="001A3F50" w:rsidP="001A3F50">
      <w:pPr>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hAnsi="Times New Roman" w:cs="Times New Roman"/>
          <w:sz w:val="28"/>
          <w:szCs w:val="28"/>
        </w:rPr>
        <w:t>3,9</w:t>
      </w:r>
      <w:r w:rsidRPr="0018441E">
        <w:rPr>
          <w:rFonts w:ascii="Times New Roman" w:eastAsia="Times New Roman" w:hAnsi="Times New Roman" w:cs="Times New Roman"/>
          <w:sz w:val="28"/>
          <w:szCs w:val="24"/>
          <w:lang w:eastAsia="ru-RU"/>
        </w:rPr>
        <w:t xml:space="preserve"> млн рублей, или на 16,3 % на обеспечение граждан информацией о социально значимых мероприятиях, о мероприятиях, посвященных праздничным датам Российской Федерации и Приморского края, и иных мероприятиях, направленных на достижение общественно полезных целей, проводимых органами государственной власти Приморского края (в 2016 году – 23,9 млн рублей, в 2017 году – 20,0 млн рублей);</w:t>
      </w:r>
    </w:p>
    <w:p w:rsidR="001A3F50" w:rsidRPr="0018441E" w:rsidRDefault="001A3F50" w:rsidP="001A3F50">
      <w:pPr>
        <w:autoSpaceDE w:val="0"/>
        <w:autoSpaceDN w:val="0"/>
        <w:adjustRightInd w:val="0"/>
        <w:spacing w:after="0" w:line="240" w:lineRule="auto"/>
        <w:ind w:firstLine="709"/>
        <w:jc w:val="both"/>
        <w:rPr>
          <w:rFonts w:ascii="Times New Roman" w:hAnsi="Times New Roman" w:cs="Times New Roman"/>
          <w:sz w:val="28"/>
          <w:szCs w:val="28"/>
        </w:rPr>
      </w:pPr>
      <w:r w:rsidRPr="0018441E">
        <w:rPr>
          <w:rFonts w:ascii="Times New Roman" w:hAnsi="Times New Roman" w:cs="Times New Roman"/>
          <w:sz w:val="28"/>
          <w:szCs w:val="28"/>
        </w:rPr>
        <w:t>0,4</w:t>
      </w:r>
      <w:r w:rsidRPr="0018441E">
        <w:rPr>
          <w:rFonts w:ascii="Times New Roman" w:eastAsia="Times New Roman" w:hAnsi="Times New Roman" w:cs="Times New Roman"/>
          <w:sz w:val="28"/>
          <w:szCs w:val="24"/>
          <w:lang w:eastAsia="ru-RU"/>
        </w:rPr>
        <w:t xml:space="preserve"> млн рублей, или на 3,1 % на обеспечение деятельности (оказание услуг, выполнение работ) краевого государственного казенного учреждения </w:t>
      </w:r>
      <w:r w:rsidRPr="0018441E">
        <w:rPr>
          <w:rFonts w:ascii="Times New Roman" w:hAnsi="Times New Roman" w:cs="Times New Roman"/>
          <w:sz w:val="28"/>
          <w:szCs w:val="28"/>
        </w:rPr>
        <w:t>"Приморская реклама и информация"</w:t>
      </w:r>
      <w:r w:rsidRPr="0018441E">
        <w:rPr>
          <w:rFonts w:ascii="Times New Roman" w:eastAsia="Times New Roman" w:hAnsi="Times New Roman" w:cs="Times New Roman"/>
          <w:sz w:val="28"/>
          <w:szCs w:val="24"/>
          <w:lang w:eastAsia="ru-RU"/>
        </w:rPr>
        <w:t xml:space="preserve">, </w:t>
      </w:r>
      <w:r w:rsidRPr="0018441E">
        <w:rPr>
          <w:rFonts w:ascii="Times New Roman" w:hAnsi="Times New Roman" w:cs="Times New Roman"/>
          <w:sz w:val="28"/>
          <w:szCs w:val="28"/>
        </w:rPr>
        <w:t>подведомственного департаменту информационной политики Приморского края.</w:t>
      </w:r>
    </w:p>
    <w:p w:rsidR="001A3F50" w:rsidRPr="00006C8C" w:rsidRDefault="001A3F50" w:rsidP="001A3F50">
      <w:pPr>
        <w:spacing w:after="0" w:line="240" w:lineRule="auto"/>
        <w:ind w:firstLine="709"/>
        <w:jc w:val="both"/>
        <w:rPr>
          <w:rFonts w:ascii="Times New Roman" w:eastAsia="Times New Roman" w:hAnsi="Times New Roman" w:cs="Times New Roman"/>
          <w:sz w:val="28"/>
          <w:szCs w:val="24"/>
          <w:lang w:eastAsia="ru-RU"/>
        </w:rPr>
      </w:pPr>
      <w:r w:rsidRPr="0018441E">
        <w:rPr>
          <w:rFonts w:ascii="Times New Roman" w:eastAsia="Times New Roman" w:hAnsi="Times New Roman" w:cs="Times New Roman"/>
          <w:b/>
          <w:i/>
          <w:sz w:val="28"/>
          <w:szCs w:val="24"/>
          <w:lang w:eastAsia="ru-RU"/>
        </w:rPr>
        <w:t xml:space="preserve">На уровне 2016 года запланированы мероприятия </w:t>
      </w:r>
      <w:r w:rsidRPr="0018441E">
        <w:rPr>
          <w:rFonts w:ascii="Times New Roman" w:eastAsia="Times New Roman" w:hAnsi="Times New Roman" w:cs="Times New Roman"/>
          <w:sz w:val="28"/>
          <w:szCs w:val="24"/>
          <w:lang w:eastAsia="ru-RU"/>
        </w:rPr>
        <w:t>на</w:t>
      </w:r>
      <w:r w:rsidRPr="0018441E">
        <w:rPr>
          <w:rFonts w:ascii="Times New Roman" w:eastAsia="Times New Roman" w:hAnsi="Times New Roman" w:cs="Times New Roman"/>
          <w:b/>
          <w:i/>
          <w:sz w:val="28"/>
          <w:szCs w:val="24"/>
          <w:lang w:eastAsia="ru-RU"/>
        </w:rPr>
        <w:t xml:space="preserve"> </w:t>
      </w:r>
      <w:r w:rsidRPr="0018441E">
        <w:rPr>
          <w:rFonts w:ascii="Times New Roman" w:eastAsia="Times New Roman" w:hAnsi="Times New Roman" w:cs="Times New Roman"/>
          <w:sz w:val="28"/>
          <w:szCs w:val="24"/>
          <w:lang w:eastAsia="ru-RU"/>
        </w:rPr>
        <w:t>проведение дальневосточного форума информационно-коммуникативных технологий ДАЛЬИНФОКОМ в объеме 0,1 млн рублей.</w:t>
      </w:r>
    </w:p>
    <w:p w:rsidR="008A48E7" w:rsidRPr="004201DA" w:rsidRDefault="008A48E7" w:rsidP="006302CC">
      <w:pPr>
        <w:spacing w:after="0" w:line="240" w:lineRule="auto"/>
        <w:ind w:firstLine="720"/>
        <w:jc w:val="both"/>
        <w:rPr>
          <w:rFonts w:ascii="Times New Roman" w:eastAsia="Times New Roman" w:hAnsi="Times New Roman" w:cs="Times New Roman"/>
          <w:b/>
          <w:sz w:val="28"/>
          <w:szCs w:val="28"/>
          <w:lang w:eastAsia="ru-RU"/>
        </w:rPr>
      </w:pPr>
    </w:p>
    <w:p w:rsidR="004201DA" w:rsidRPr="004201DA" w:rsidRDefault="004201DA" w:rsidP="004201DA">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5.15.12. Государственная программа "Развитие транспортного комплекса в Приморском крае" на 2013-20</w:t>
      </w:r>
      <w:r w:rsidR="00740C2B">
        <w:rPr>
          <w:rFonts w:ascii="Times New Roman" w:eastAsia="Times New Roman" w:hAnsi="Times New Roman" w:cs="Times New Roman"/>
          <w:b/>
          <w:sz w:val="28"/>
          <w:szCs w:val="28"/>
          <w:lang w:eastAsia="ru-RU"/>
        </w:rPr>
        <w:t>21</w:t>
      </w:r>
      <w:r w:rsidRPr="004201DA">
        <w:rPr>
          <w:rFonts w:ascii="Times New Roman" w:eastAsia="Times New Roman" w:hAnsi="Times New Roman" w:cs="Times New Roman"/>
          <w:b/>
          <w:sz w:val="28"/>
          <w:szCs w:val="28"/>
          <w:lang w:eastAsia="ru-RU"/>
        </w:rPr>
        <w:t xml:space="preserve"> годы"</w:t>
      </w:r>
    </w:p>
    <w:p w:rsidR="0032400A" w:rsidRPr="004201DA" w:rsidRDefault="0075506B" w:rsidP="0032400A">
      <w:pPr>
        <w:autoSpaceDE w:val="0"/>
        <w:autoSpaceDN w:val="0"/>
        <w:adjustRightInd w:val="0"/>
        <w:spacing w:after="0" w:line="240" w:lineRule="auto"/>
        <w:ind w:firstLine="709"/>
        <w:jc w:val="both"/>
        <w:rPr>
          <w:rFonts w:ascii="Times New Roman" w:hAnsi="Times New Roman" w:cs="Times New Roman"/>
          <w:sz w:val="28"/>
          <w:szCs w:val="28"/>
        </w:rPr>
      </w:pPr>
      <w:r w:rsidRPr="0075506B">
        <w:rPr>
          <w:rFonts w:ascii="Times New Roman" w:eastAsia="Times New Roman" w:hAnsi="Times New Roman" w:cs="Times New Roman"/>
          <w:sz w:val="28"/>
          <w:szCs w:val="28"/>
          <w:lang w:eastAsia="ru-RU"/>
        </w:rPr>
        <w:t xml:space="preserve">Согласно паспорту ГП установлены ответственный исполнитель </w:t>
      </w:r>
      <w:r w:rsidR="0032400A" w:rsidRPr="004201DA">
        <w:rPr>
          <w:rFonts w:ascii="Times New Roman" w:hAnsi="Times New Roman" w:cs="Times New Roman"/>
          <w:sz w:val="28"/>
          <w:szCs w:val="28"/>
        </w:rPr>
        <w:t>департамент промышленности и транспорта Приморского края</w:t>
      </w:r>
      <w:r w:rsidR="0032400A" w:rsidRPr="004201DA">
        <w:rPr>
          <w:rFonts w:ascii="Times New Roman" w:eastAsia="Times New Roman" w:hAnsi="Times New Roman" w:cs="Times New Roman"/>
          <w:sz w:val="28"/>
          <w:szCs w:val="28"/>
          <w:lang w:eastAsia="ru-RU"/>
        </w:rPr>
        <w:t xml:space="preserve"> и </w:t>
      </w:r>
      <w:r w:rsidR="0032400A">
        <w:rPr>
          <w:rFonts w:ascii="Times New Roman" w:eastAsia="Times New Roman" w:hAnsi="Times New Roman" w:cs="Times New Roman"/>
          <w:sz w:val="28"/>
          <w:szCs w:val="28"/>
          <w:lang w:eastAsia="ru-RU"/>
        </w:rPr>
        <w:t>10</w:t>
      </w:r>
      <w:r w:rsidR="0032400A" w:rsidRPr="004201DA">
        <w:rPr>
          <w:rFonts w:ascii="Times New Roman" w:eastAsia="Times New Roman" w:hAnsi="Times New Roman" w:cs="Times New Roman"/>
          <w:sz w:val="28"/>
          <w:szCs w:val="28"/>
          <w:lang w:eastAsia="ru-RU"/>
        </w:rPr>
        <w:t xml:space="preserve"> соисполнител</w:t>
      </w:r>
      <w:r w:rsidR="0032400A">
        <w:rPr>
          <w:rFonts w:ascii="Times New Roman" w:eastAsia="Times New Roman" w:hAnsi="Times New Roman" w:cs="Times New Roman"/>
          <w:sz w:val="28"/>
          <w:szCs w:val="28"/>
          <w:lang w:eastAsia="ru-RU"/>
        </w:rPr>
        <w:t>ей</w:t>
      </w:r>
      <w:r w:rsidR="0032400A" w:rsidRPr="004201DA">
        <w:rPr>
          <w:rFonts w:ascii="Times New Roman" w:eastAsia="Times New Roman" w:hAnsi="Times New Roman" w:cs="Times New Roman"/>
          <w:sz w:val="28"/>
          <w:szCs w:val="28"/>
          <w:lang w:eastAsia="ru-RU"/>
        </w:rPr>
        <w:t>.</w:t>
      </w:r>
    </w:p>
    <w:p w:rsidR="0032400A" w:rsidRDefault="0032400A" w:rsidP="0032400A">
      <w:pPr>
        <w:spacing w:after="0" w:line="240" w:lineRule="auto"/>
        <w:ind w:firstLine="709"/>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Законопроектом на реализацию мероприятий на 201</w:t>
      </w:r>
      <w:r>
        <w:rPr>
          <w:rFonts w:ascii="Times New Roman" w:eastAsia="Times New Roman" w:hAnsi="Times New Roman" w:cs="Times New Roman"/>
          <w:sz w:val="28"/>
          <w:szCs w:val="28"/>
          <w:lang w:eastAsia="ru-RU"/>
        </w:rPr>
        <w:t>7</w:t>
      </w:r>
      <w:r w:rsidRPr="004201DA">
        <w:rPr>
          <w:rFonts w:ascii="Times New Roman" w:eastAsia="Times New Roman" w:hAnsi="Times New Roman" w:cs="Times New Roman"/>
          <w:sz w:val="28"/>
          <w:szCs w:val="28"/>
          <w:lang w:eastAsia="ru-RU"/>
        </w:rPr>
        <w:t xml:space="preserve"> год предусмотрены бюджетные ассигнования в общем объеме </w:t>
      </w:r>
      <w:r>
        <w:rPr>
          <w:rFonts w:ascii="Times New Roman" w:eastAsia="Times New Roman" w:hAnsi="Times New Roman" w:cs="Times New Roman"/>
          <w:sz w:val="28"/>
          <w:szCs w:val="28"/>
          <w:lang w:eastAsia="ru-RU"/>
        </w:rPr>
        <w:t>7510,9</w:t>
      </w:r>
      <w:r w:rsidRPr="004201DA">
        <w:rPr>
          <w:rFonts w:ascii="Times New Roman" w:eastAsia="Times New Roman" w:hAnsi="Times New Roman" w:cs="Times New Roman"/>
          <w:sz w:val="28"/>
          <w:szCs w:val="28"/>
          <w:lang w:eastAsia="ru-RU"/>
        </w:rPr>
        <w:t> млн рублей</w:t>
      </w:r>
      <w:r w:rsidRPr="00A20051">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за счет средств краевого бюджета</w:t>
      </w:r>
      <w:r>
        <w:rPr>
          <w:rFonts w:ascii="Times New Roman" w:eastAsia="Times New Roman" w:hAnsi="Times New Roman" w:cs="Times New Roman"/>
          <w:sz w:val="28"/>
          <w:szCs w:val="28"/>
          <w:lang w:eastAsia="ru-RU"/>
        </w:rPr>
        <w:t>. По сравнению с 2016 годом основной объем уменьшен</w:t>
      </w:r>
      <w:r w:rsidRPr="004201DA">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3579,8</w:t>
      </w:r>
      <w:r w:rsidRPr="004201DA">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на 32,3</w:t>
      </w:r>
      <w:r w:rsidRPr="004201D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11090,7</w:t>
      </w:r>
      <w:r w:rsidRPr="004201DA">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 xml:space="preserve">в основном </w:t>
      </w:r>
      <w:r>
        <w:rPr>
          <w:rFonts w:ascii="Times New Roman" w:hAnsi="Times New Roman" w:cs="Times New Roman"/>
          <w:sz w:val="28"/>
          <w:szCs w:val="28"/>
        </w:rPr>
        <w:t xml:space="preserve">за счет </w:t>
      </w:r>
      <w:r w:rsidRPr="004201DA">
        <w:rPr>
          <w:rFonts w:ascii="Times New Roman" w:hAnsi="Times New Roman" w:cs="Times New Roman"/>
          <w:sz w:val="28"/>
          <w:szCs w:val="28"/>
        </w:rPr>
        <w:t>отсутстви</w:t>
      </w:r>
      <w:r>
        <w:rPr>
          <w:rFonts w:ascii="Times New Roman" w:hAnsi="Times New Roman" w:cs="Times New Roman"/>
          <w:sz w:val="28"/>
          <w:szCs w:val="28"/>
        </w:rPr>
        <w:t>я</w:t>
      </w:r>
      <w:r w:rsidRPr="004201DA">
        <w:rPr>
          <w:rFonts w:ascii="Times New Roman" w:hAnsi="Times New Roman" w:cs="Times New Roman"/>
          <w:sz w:val="28"/>
          <w:szCs w:val="28"/>
        </w:rPr>
        <w:t xml:space="preserve"> </w:t>
      </w:r>
      <w:r>
        <w:rPr>
          <w:rFonts w:ascii="Times New Roman" w:hAnsi="Times New Roman" w:cs="Times New Roman"/>
          <w:sz w:val="28"/>
          <w:szCs w:val="28"/>
        </w:rPr>
        <w:t xml:space="preserve">сведений о </w:t>
      </w:r>
      <w:r w:rsidRPr="004201DA">
        <w:rPr>
          <w:rFonts w:ascii="Times New Roman" w:hAnsi="Times New Roman" w:cs="Times New Roman"/>
          <w:sz w:val="28"/>
          <w:szCs w:val="28"/>
        </w:rPr>
        <w:t>распределени</w:t>
      </w:r>
      <w:r>
        <w:rPr>
          <w:rFonts w:ascii="Times New Roman" w:hAnsi="Times New Roman" w:cs="Times New Roman"/>
          <w:sz w:val="28"/>
          <w:szCs w:val="28"/>
        </w:rPr>
        <w:t>и</w:t>
      </w:r>
      <w:r w:rsidRPr="004201DA">
        <w:rPr>
          <w:rFonts w:ascii="Times New Roman" w:hAnsi="Times New Roman" w:cs="Times New Roman"/>
          <w:sz w:val="28"/>
          <w:szCs w:val="28"/>
        </w:rPr>
        <w:t xml:space="preserve"> средств федерального бюджета</w:t>
      </w:r>
      <w:r w:rsidRPr="00AE2150">
        <w:rPr>
          <w:rFonts w:ascii="Times New Roman" w:hAnsi="Times New Roman" w:cs="Times New Roman"/>
          <w:sz w:val="28"/>
          <w:szCs w:val="28"/>
        </w:rPr>
        <w:t xml:space="preserve"> (3664</w:t>
      </w:r>
      <w:r>
        <w:rPr>
          <w:rFonts w:ascii="Times New Roman" w:hAnsi="Times New Roman" w:cs="Times New Roman"/>
          <w:sz w:val="28"/>
          <w:szCs w:val="28"/>
        </w:rPr>
        <w:t>,4 млн рублей).</w:t>
      </w:r>
      <w:r>
        <w:rPr>
          <w:rFonts w:ascii="Times New Roman" w:eastAsia="Times New Roman" w:hAnsi="Times New Roman" w:cs="Times New Roman"/>
          <w:sz w:val="28"/>
          <w:szCs w:val="28"/>
          <w:lang w:eastAsia="ru-RU"/>
        </w:rPr>
        <w:t xml:space="preserve"> Расходы на 2018 год снижены на 419,5 млн рублей к уровню предыдущего года, а на 2019 год увеличены на 204,2 млн рублей.</w:t>
      </w:r>
    </w:p>
    <w:p w:rsidR="00E74F71" w:rsidRDefault="00E74F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2400A" w:rsidRDefault="0032400A" w:rsidP="0032400A">
      <w:pPr>
        <w:spacing w:after="0" w:line="240" w:lineRule="auto"/>
        <w:ind w:firstLine="709"/>
        <w:jc w:val="both"/>
        <w:outlineLvl w:val="4"/>
        <w:rPr>
          <w:rFonts w:ascii="Times New Roman" w:eastAsia="Times New Roman" w:hAnsi="Times New Roman" w:cs="Times New Roman"/>
          <w:sz w:val="28"/>
          <w:szCs w:val="28"/>
          <w:lang w:eastAsia="ru-RU"/>
        </w:rPr>
      </w:pPr>
    </w:p>
    <w:tbl>
      <w:tblPr>
        <w:tblW w:w="9640" w:type="dxa"/>
        <w:tblInd w:w="-34" w:type="dxa"/>
        <w:tblLayout w:type="fixed"/>
        <w:tblLook w:val="04A0" w:firstRow="1" w:lastRow="0" w:firstColumn="1" w:lastColumn="0" w:noHBand="0" w:noVBand="1"/>
      </w:tblPr>
      <w:tblGrid>
        <w:gridCol w:w="1702"/>
        <w:gridCol w:w="1134"/>
        <w:gridCol w:w="827"/>
        <w:gridCol w:w="732"/>
        <w:gridCol w:w="851"/>
        <w:gridCol w:w="851"/>
        <w:gridCol w:w="590"/>
        <w:gridCol w:w="797"/>
        <w:gridCol w:w="640"/>
        <w:gridCol w:w="778"/>
        <w:gridCol w:w="738"/>
      </w:tblGrid>
      <w:tr w:rsidR="0032400A" w:rsidRPr="003E46BD" w:rsidTr="004C50C6">
        <w:trPr>
          <w:trHeight w:val="665"/>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Наименование ГП</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217"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 xml:space="preserve">Закон Приморского края </w:t>
            </w:r>
          </w:p>
          <w:p w:rsidR="007C0217" w:rsidRDefault="007C0217" w:rsidP="007C0217">
            <w:pPr>
              <w:spacing w:after="0" w:line="240" w:lineRule="auto"/>
              <w:ind w:left="-108" w:right="-108"/>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 xml:space="preserve">на 2016 год </w:t>
            </w:r>
          </w:p>
          <w:p w:rsidR="0032400A" w:rsidRPr="003E46BD" w:rsidRDefault="0032400A" w:rsidP="007C0217">
            <w:pPr>
              <w:spacing w:after="0" w:line="240" w:lineRule="auto"/>
              <w:ind w:left="-108" w:right="-108"/>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(7 изменения)</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Предусмотрено законопроектом</w:t>
            </w:r>
          </w:p>
        </w:tc>
        <w:tc>
          <w:tcPr>
            <w:tcW w:w="439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Темпы роста (снижения) расходов</w:t>
            </w:r>
          </w:p>
        </w:tc>
      </w:tr>
      <w:tr w:rsidR="0032400A" w:rsidRPr="003E46BD" w:rsidTr="004C50C6">
        <w:trPr>
          <w:trHeight w:val="30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827" w:type="dxa"/>
            <w:vMerge w:val="restart"/>
            <w:tcBorders>
              <w:top w:val="nil"/>
              <w:left w:val="single" w:sz="4" w:space="0" w:color="auto"/>
              <w:bottom w:val="single" w:sz="4" w:space="0" w:color="000000"/>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на 2017 год</w:t>
            </w:r>
          </w:p>
        </w:tc>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на 2018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на 2019 год</w:t>
            </w:r>
          </w:p>
        </w:tc>
        <w:tc>
          <w:tcPr>
            <w:tcW w:w="1441" w:type="dxa"/>
            <w:gridSpan w:val="2"/>
            <w:tcBorders>
              <w:top w:val="single" w:sz="4" w:space="0" w:color="auto"/>
              <w:left w:val="nil"/>
              <w:bottom w:val="single" w:sz="4" w:space="0" w:color="auto"/>
              <w:right w:val="single" w:sz="4" w:space="0" w:color="000000"/>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2017/2016</w:t>
            </w:r>
          </w:p>
        </w:tc>
        <w:tc>
          <w:tcPr>
            <w:tcW w:w="1437" w:type="dxa"/>
            <w:gridSpan w:val="2"/>
            <w:tcBorders>
              <w:top w:val="single" w:sz="4" w:space="0" w:color="auto"/>
              <w:left w:val="nil"/>
              <w:bottom w:val="single" w:sz="4" w:space="0" w:color="auto"/>
              <w:right w:val="single" w:sz="4" w:space="0" w:color="000000"/>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2018/2017</w:t>
            </w: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2019/2018</w:t>
            </w:r>
          </w:p>
        </w:tc>
      </w:tr>
      <w:tr w:rsidR="0032400A" w:rsidRPr="003E46BD" w:rsidTr="004C50C6">
        <w:trPr>
          <w:trHeight w:val="30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827" w:type="dxa"/>
            <w:vMerge/>
            <w:tcBorders>
              <w:top w:val="nil"/>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2400A" w:rsidRPr="003E46BD" w:rsidRDefault="0032400A" w:rsidP="004C50C6">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сумма</w:t>
            </w:r>
          </w:p>
        </w:tc>
        <w:tc>
          <w:tcPr>
            <w:tcW w:w="590" w:type="dxa"/>
            <w:tcBorders>
              <w:top w:val="nil"/>
              <w:left w:val="nil"/>
              <w:bottom w:val="single" w:sz="4" w:space="0" w:color="auto"/>
              <w:right w:val="single" w:sz="4" w:space="0" w:color="auto"/>
            </w:tcBorders>
            <w:shd w:val="clear" w:color="auto" w:fill="auto"/>
            <w:noWrap/>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w:t>
            </w:r>
          </w:p>
        </w:tc>
        <w:tc>
          <w:tcPr>
            <w:tcW w:w="797"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сумма</w:t>
            </w:r>
          </w:p>
        </w:tc>
        <w:tc>
          <w:tcPr>
            <w:tcW w:w="640" w:type="dxa"/>
            <w:tcBorders>
              <w:top w:val="nil"/>
              <w:left w:val="nil"/>
              <w:bottom w:val="single" w:sz="4" w:space="0" w:color="auto"/>
              <w:right w:val="single" w:sz="4" w:space="0" w:color="auto"/>
            </w:tcBorders>
            <w:shd w:val="clear" w:color="auto" w:fill="auto"/>
            <w:noWrap/>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w:t>
            </w:r>
          </w:p>
        </w:tc>
        <w:tc>
          <w:tcPr>
            <w:tcW w:w="778"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сумма</w:t>
            </w:r>
          </w:p>
        </w:tc>
        <w:tc>
          <w:tcPr>
            <w:tcW w:w="738" w:type="dxa"/>
            <w:tcBorders>
              <w:top w:val="nil"/>
              <w:left w:val="nil"/>
              <w:bottom w:val="single" w:sz="4" w:space="0" w:color="auto"/>
              <w:right w:val="single" w:sz="4" w:space="0" w:color="auto"/>
            </w:tcBorders>
            <w:shd w:val="clear" w:color="auto" w:fill="auto"/>
            <w:noWrap/>
            <w:vAlign w:val="center"/>
            <w:hideMark/>
          </w:tcPr>
          <w:p w:rsidR="0032400A" w:rsidRPr="003E46BD" w:rsidRDefault="0032400A" w:rsidP="004C50C6">
            <w:pPr>
              <w:spacing w:after="0" w:line="240" w:lineRule="auto"/>
              <w:jc w:val="center"/>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w:t>
            </w:r>
          </w:p>
        </w:tc>
      </w:tr>
      <w:tr w:rsidR="0032400A" w:rsidRPr="003E46BD" w:rsidTr="004C50C6">
        <w:trPr>
          <w:trHeight w:val="1140"/>
        </w:trPr>
        <w:tc>
          <w:tcPr>
            <w:tcW w:w="1702" w:type="dxa"/>
            <w:tcBorders>
              <w:top w:val="nil"/>
              <w:left w:val="single" w:sz="4" w:space="0" w:color="000000"/>
              <w:bottom w:val="single" w:sz="4" w:space="0" w:color="000000"/>
              <w:right w:val="single" w:sz="4" w:space="0" w:color="000000"/>
            </w:tcBorders>
            <w:shd w:val="clear" w:color="auto" w:fill="auto"/>
            <w:hideMark/>
          </w:tcPr>
          <w:p w:rsidR="0032400A" w:rsidRPr="003E46BD" w:rsidRDefault="0032400A" w:rsidP="004C50C6">
            <w:pPr>
              <w:spacing w:after="0" w:line="240" w:lineRule="auto"/>
              <w:rPr>
                <w:rFonts w:ascii="Times New Roman" w:eastAsia="Times New Roman" w:hAnsi="Times New Roman" w:cs="Times New Roman"/>
                <w:color w:val="000000"/>
                <w:sz w:val="20"/>
                <w:szCs w:val="20"/>
                <w:lang w:eastAsia="ru-RU"/>
              </w:rPr>
            </w:pPr>
            <w:r w:rsidRPr="003E46BD">
              <w:rPr>
                <w:rFonts w:ascii="Times New Roman" w:eastAsia="Times New Roman" w:hAnsi="Times New Roman" w:cs="Times New Roman"/>
                <w:color w:val="000000"/>
                <w:sz w:val="20"/>
                <w:szCs w:val="20"/>
                <w:lang w:eastAsia="ru-RU"/>
              </w:rPr>
              <w:t>"Развитие транспортного комплекса Приморского края" на 2013-2021 годы</w:t>
            </w:r>
          </w:p>
        </w:tc>
        <w:tc>
          <w:tcPr>
            <w:tcW w:w="1134"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11090,7</w:t>
            </w:r>
          </w:p>
        </w:tc>
        <w:tc>
          <w:tcPr>
            <w:tcW w:w="827"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7510,9</w:t>
            </w:r>
          </w:p>
        </w:tc>
        <w:tc>
          <w:tcPr>
            <w:tcW w:w="732"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7091,4</w:t>
            </w:r>
          </w:p>
        </w:tc>
        <w:tc>
          <w:tcPr>
            <w:tcW w:w="851"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7295,6</w:t>
            </w:r>
          </w:p>
        </w:tc>
        <w:tc>
          <w:tcPr>
            <w:tcW w:w="851"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-3579,8</w:t>
            </w:r>
          </w:p>
        </w:tc>
        <w:tc>
          <w:tcPr>
            <w:tcW w:w="590"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67,7</w:t>
            </w:r>
          </w:p>
        </w:tc>
        <w:tc>
          <w:tcPr>
            <w:tcW w:w="797"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-419,5</w:t>
            </w:r>
          </w:p>
        </w:tc>
        <w:tc>
          <w:tcPr>
            <w:tcW w:w="640" w:type="dxa"/>
            <w:tcBorders>
              <w:top w:val="nil"/>
              <w:left w:val="nil"/>
              <w:bottom w:val="single" w:sz="4" w:space="0" w:color="auto"/>
              <w:right w:val="single" w:sz="4" w:space="0" w:color="auto"/>
            </w:tcBorders>
            <w:shd w:val="clear" w:color="auto" w:fill="auto"/>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94,4</w:t>
            </w:r>
          </w:p>
        </w:tc>
        <w:tc>
          <w:tcPr>
            <w:tcW w:w="778" w:type="dxa"/>
            <w:tcBorders>
              <w:top w:val="nil"/>
              <w:left w:val="nil"/>
              <w:bottom w:val="single" w:sz="4" w:space="0" w:color="auto"/>
              <w:right w:val="single" w:sz="4" w:space="0" w:color="auto"/>
            </w:tcBorders>
            <w:shd w:val="clear" w:color="auto" w:fill="auto"/>
            <w:noWrap/>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204,2</w:t>
            </w:r>
          </w:p>
        </w:tc>
        <w:tc>
          <w:tcPr>
            <w:tcW w:w="738" w:type="dxa"/>
            <w:tcBorders>
              <w:top w:val="nil"/>
              <w:left w:val="nil"/>
              <w:bottom w:val="single" w:sz="4" w:space="0" w:color="auto"/>
              <w:right w:val="single" w:sz="4" w:space="0" w:color="auto"/>
            </w:tcBorders>
            <w:shd w:val="clear" w:color="auto" w:fill="auto"/>
            <w:noWrap/>
            <w:vAlign w:val="center"/>
            <w:hideMark/>
          </w:tcPr>
          <w:p w:rsidR="0032400A" w:rsidRPr="003E46BD" w:rsidRDefault="0032400A" w:rsidP="004C50C6">
            <w:pPr>
              <w:spacing w:after="0" w:line="240" w:lineRule="auto"/>
              <w:jc w:val="right"/>
              <w:rPr>
                <w:rFonts w:ascii="Times New Roman" w:eastAsia="Times New Roman" w:hAnsi="Times New Roman" w:cs="Times New Roman"/>
                <w:color w:val="000000"/>
                <w:sz w:val="18"/>
                <w:szCs w:val="18"/>
                <w:lang w:eastAsia="ru-RU"/>
              </w:rPr>
            </w:pPr>
            <w:r w:rsidRPr="003E46BD">
              <w:rPr>
                <w:rFonts w:ascii="Times New Roman" w:eastAsia="Times New Roman" w:hAnsi="Times New Roman" w:cs="Times New Roman"/>
                <w:color w:val="000000"/>
                <w:sz w:val="18"/>
                <w:szCs w:val="18"/>
                <w:lang w:eastAsia="ru-RU"/>
              </w:rPr>
              <w:t>102,9</w:t>
            </w:r>
          </w:p>
        </w:tc>
      </w:tr>
    </w:tbl>
    <w:p w:rsidR="0032400A" w:rsidRPr="004201DA" w:rsidRDefault="0032400A" w:rsidP="0032400A">
      <w:pPr>
        <w:spacing w:after="0" w:line="240" w:lineRule="auto"/>
        <w:ind w:firstLine="709"/>
        <w:jc w:val="both"/>
        <w:outlineLvl w:val="4"/>
        <w:rPr>
          <w:rFonts w:ascii="Times New Roman" w:eastAsia="Times New Roman" w:hAnsi="Times New Roman" w:cs="Times New Roman"/>
          <w:sz w:val="28"/>
          <w:szCs w:val="28"/>
          <w:lang w:eastAsia="ru-RU"/>
        </w:rPr>
      </w:pPr>
    </w:p>
    <w:p w:rsidR="0032400A" w:rsidRPr="004201DA" w:rsidRDefault="0032400A" w:rsidP="0032400A">
      <w:pPr>
        <w:spacing w:after="0" w:line="240" w:lineRule="auto"/>
        <w:ind w:firstLine="709"/>
        <w:jc w:val="both"/>
        <w:outlineLvl w:val="4"/>
        <w:rPr>
          <w:rFonts w:ascii="Times New Roman" w:hAnsi="Times New Roman" w:cs="Times New Roman"/>
          <w:sz w:val="28"/>
          <w:szCs w:val="28"/>
        </w:rPr>
      </w:pPr>
      <w:r w:rsidRPr="004201DA">
        <w:rPr>
          <w:rFonts w:ascii="Times New Roman" w:eastAsia="Times New Roman" w:hAnsi="Times New Roman" w:cs="Times New Roman"/>
          <w:sz w:val="28"/>
          <w:szCs w:val="28"/>
          <w:lang w:eastAsia="ru-RU"/>
        </w:rPr>
        <w:t xml:space="preserve">Расходы на реализацию мероприятий ГП в законопроекте на 2016 год предусмотрены по </w:t>
      </w:r>
      <w:r w:rsidRPr="004201DA">
        <w:rPr>
          <w:rFonts w:ascii="TimesNewRomanPSMT" w:hAnsi="TimesNewRomanPSMT" w:cs="TimesNewRomanPSMT"/>
          <w:color w:val="000000"/>
          <w:sz w:val="28"/>
          <w:szCs w:val="28"/>
        </w:rPr>
        <w:t>департаменту транспорта и дорожного хозяйства Приморского края</w:t>
      </w:r>
      <w:r w:rsidRPr="004201DA">
        <w:rPr>
          <w:rFonts w:ascii="Times New Roman" w:hAnsi="Times New Roman" w:cs="Times New Roman"/>
          <w:sz w:val="28"/>
          <w:szCs w:val="28"/>
        </w:rPr>
        <w:t xml:space="preserve"> (</w:t>
      </w:r>
      <w:r>
        <w:rPr>
          <w:rFonts w:ascii="Times New Roman" w:hAnsi="Times New Roman" w:cs="Times New Roman"/>
          <w:sz w:val="28"/>
          <w:szCs w:val="28"/>
        </w:rPr>
        <w:t>7502,3</w:t>
      </w:r>
      <w:r w:rsidRPr="004201DA">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и д</w:t>
      </w:r>
      <w:r w:rsidRPr="0031601E">
        <w:rPr>
          <w:rFonts w:ascii="Times New Roman" w:hAnsi="Times New Roman" w:cs="Times New Roman"/>
          <w:sz w:val="28"/>
          <w:szCs w:val="28"/>
        </w:rPr>
        <w:t>епартамент</w:t>
      </w:r>
      <w:r>
        <w:rPr>
          <w:rFonts w:ascii="Times New Roman" w:hAnsi="Times New Roman" w:cs="Times New Roman"/>
          <w:sz w:val="28"/>
          <w:szCs w:val="28"/>
        </w:rPr>
        <w:t>у</w:t>
      </w:r>
      <w:r w:rsidRPr="0031601E">
        <w:rPr>
          <w:rFonts w:ascii="Times New Roman" w:hAnsi="Times New Roman" w:cs="Times New Roman"/>
          <w:sz w:val="28"/>
          <w:szCs w:val="28"/>
        </w:rPr>
        <w:t xml:space="preserve"> информатизации и телекоммуникаций Приморского края</w:t>
      </w:r>
      <w:r>
        <w:rPr>
          <w:rFonts w:ascii="Times New Roman" w:hAnsi="Times New Roman" w:cs="Times New Roman"/>
          <w:sz w:val="28"/>
          <w:szCs w:val="28"/>
        </w:rPr>
        <w:t xml:space="preserve"> (8,6 млн рублей)</w:t>
      </w:r>
      <w:r w:rsidR="005B04D2">
        <w:rPr>
          <w:rFonts w:ascii="Times New Roman" w:hAnsi="Times New Roman" w:cs="Times New Roman"/>
          <w:sz w:val="28"/>
          <w:szCs w:val="28"/>
        </w:rPr>
        <w:t>.</w:t>
      </w:r>
      <w:r>
        <w:rPr>
          <w:rFonts w:ascii="Times New Roman" w:hAnsi="Times New Roman" w:cs="Times New Roman"/>
          <w:sz w:val="28"/>
          <w:szCs w:val="28"/>
        </w:rPr>
        <w:t xml:space="preserve"> </w:t>
      </w:r>
    </w:p>
    <w:p w:rsidR="0032400A" w:rsidRDefault="0032400A" w:rsidP="0032400A">
      <w:pPr>
        <w:spacing w:after="0" w:line="240" w:lineRule="auto"/>
        <w:ind w:firstLine="709"/>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Структура ГП на 201</w:t>
      </w:r>
      <w:r>
        <w:rPr>
          <w:rFonts w:ascii="Times New Roman" w:eastAsia="Times New Roman" w:hAnsi="Times New Roman" w:cs="Times New Roman"/>
          <w:sz w:val="28"/>
          <w:szCs w:val="28"/>
          <w:lang w:eastAsia="ru-RU"/>
        </w:rPr>
        <w:t>7</w:t>
      </w:r>
      <w:r w:rsidRPr="004201DA">
        <w:rPr>
          <w:rFonts w:ascii="Times New Roman" w:eastAsia="Times New Roman" w:hAnsi="Times New Roman" w:cs="Times New Roman"/>
          <w:sz w:val="28"/>
          <w:szCs w:val="28"/>
          <w:lang w:eastAsia="ru-RU"/>
        </w:rPr>
        <w:t xml:space="preserve"> год сформирована в разрезе следующих подпрограмм.</w:t>
      </w:r>
    </w:p>
    <w:p w:rsidR="0032400A" w:rsidRPr="00947944" w:rsidRDefault="0032400A" w:rsidP="0032400A">
      <w:pPr>
        <w:spacing w:after="0" w:line="240" w:lineRule="auto"/>
        <w:ind w:firstLine="709"/>
        <w:jc w:val="right"/>
        <w:outlineLvl w:val="4"/>
        <w:rPr>
          <w:rFonts w:ascii="Times New Roman" w:eastAsia="Times New Roman" w:hAnsi="Times New Roman" w:cs="Times New Roman"/>
          <w:sz w:val="24"/>
          <w:szCs w:val="24"/>
          <w:lang w:eastAsia="ru-RU"/>
        </w:rPr>
      </w:pPr>
      <w:r w:rsidRPr="00947944">
        <w:rPr>
          <w:rFonts w:ascii="Times New Roman" w:eastAsia="Times New Roman" w:hAnsi="Times New Roman" w:cs="Times New Roman"/>
          <w:sz w:val="24"/>
          <w:szCs w:val="24"/>
          <w:lang w:eastAsia="ru-RU"/>
        </w:rPr>
        <w:t xml:space="preserve"> (млн рублей)</w:t>
      </w:r>
    </w:p>
    <w:tbl>
      <w:tblPr>
        <w:tblW w:w="9654" w:type="dxa"/>
        <w:tblInd w:w="93" w:type="dxa"/>
        <w:tblLook w:val="04A0" w:firstRow="1" w:lastRow="0" w:firstColumn="1" w:lastColumn="0" w:noHBand="0" w:noVBand="1"/>
      </w:tblPr>
      <w:tblGrid>
        <w:gridCol w:w="4581"/>
        <w:gridCol w:w="2097"/>
        <w:gridCol w:w="1390"/>
        <w:gridCol w:w="1586"/>
      </w:tblGrid>
      <w:tr w:rsidR="0032400A" w:rsidRPr="008F55DE" w:rsidTr="00036D8E">
        <w:trPr>
          <w:trHeight w:val="491"/>
          <w:tblHeader/>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00A" w:rsidRPr="008F55DE" w:rsidRDefault="0032400A" w:rsidP="004C50C6">
            <w:pPr>
              <w:spacing w:after="0" w:line="240" w:lineRule="auto"/>
              <w:jc w:val="center"/>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Наименование</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7C0217" w:rsidRDefault="0032400A" w:rsidP="004C50C6">
            <w:pPr>
              <w:spacing w:after="0" w:line="240" w:lineRule="auto"/>
              <w:jc w:val="center"/>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 xml:space="preserve">Утверждено Законом Приморского края </w:t>
            </w:r>
          </w:p>
          <w:p w:rsidR="007C0217" w:rsidRDefault="0032400A" w:rsidP="004C50C6">
            <w:pPr>
              <w:spacing w:after="0" w:line="240" w:lineRule="auto"/>
              <w:jc w:val="center"/>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(7 изменения)</w:t>
            </w:r>
            <w:r w:rsidR="007C0217">
              <w:rPr>
                <w:rFonts w:ascii="Times New Roman" w:eastAsia="Times New Roman" w:hAnsi="Times New Roman" w:cs="Times New Roman"/>
                <w:color w:val="000000"/>
                <w:sz w:val="20"/>
                <w:szCs w:val="20"/>
                <w:lang w:eastAsia="ru-RU"/>
              </w:rPr>
              <w:t xml:space="preserve"> </w:t>
            </w:r>
          </w:p>
          <w:p w:rsidR="0032400A" w:rsidRPr="008F55DE" w:rsidRDefault="007C0217" w:rsidP="004C50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2016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32400A" w:rsidRPr="008F55DE" w:rsidRDefault="0032400A" w:rsidP="004C50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Законоп</w:t>
            </w:r>
            <w:r w:rsidRPr="008F55DE">
              <w:rPr>
                <w:rFonts w:ascii="Times New Roman" w:eastAsia="Times New Roman" w:hAnsi="Times New Roman" w:cs="Times New Roman"/>
                <w:color w:val="000000"/>
                <w:sz w:val="20"/>
                <w:szCs w:val="20"/>
                <w:lang w:eastAsia="ru-RU"/>
              </w:rPr>
              <w:t>роект на 2017 год</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32400A" w:rsidRDefault="0032400A" w:rsidP="004C50C6">
            <w:pPr>
              <w:spacing w:after="0" w:line="240" w:lineRule="auto"/>
              <w:jc w:val="center"/>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 xml:space="preserve">Отклонения </w:t>
            </w:r>
          </w:p>
          <w:p w:rsidR="0032400A" w:rsidRPr="008F55DE" w:rsidRDefault="0032400A" w:rsidP="004C50C6">
            <w:pPr>
              <w:spacing w:after="0" w:line="240" w:lineRule="auto"/>
              <w:jc w:val="center"/>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 увеличение,  – снижение)</w:t>
            </w:r>
          </w:p>
        </w:tc>
      </w:tr>
      <w:tr w:rsidR="0032400A" w:rsidRPr="008F55DE" w:rsidTr="007C0217">
        <w:trPr>
          <w:trHeight w:val="512"/>
        </w:trPr>
        <w:tc>
          <w:tcPr>
            <w:tcW w:w="4581" w:type="dxa"/>
            <w:tcBorders>
              <w:top w:val="nil"/>
              <w:left w:val="single" w:sz="4" w:space="0" w:color="auto"/>
              <w:bottom w:val="single" w:sz="4" w:space="0" w:color="auto"/>
              <w:right w:val="single" w:sz="4" w:space="0" w:color="auto"/>
            </w:tcBorders>
            <w:shd w:val="clear" w:color="auto" w:fill="auto"/>
            <w:vAlign w:val="center"/>
            <w:hideMark/>
          </w:tcPr>
          <w:p w:rsidR="0032400A" w:rsidRPr="008F55DE" w:rsidRDefault="007C0217" w:rsidP="004C50C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ГП</w:t>
            </w:r>
            <w:r w:rsidR="0032400A" w:rsidRPr="008F55DE">
              <w:rPr>
                <w:rFonts w:ascii="Times New Roman" w:eastAsia="Times New Roman" w:hAnsi="Times New Roman" w:cs="Times New Roman"/>
                <w:b/>
                <w:bCs/>
                <w:color w:val="000000"/>
                <w:sz w:val="20"/>
                <w:szCs w:val="20"/>
                <w:lang w:eastAsia="ru-RU"/>
              </w:rPr>
              <w:t xml:space="preserve"> "Развитие транспортного комплекса Приморского края" </w:t>
            </w:r>
          </w:p>
        </w:tc>
        <w:tc>
          <w:tcPr>
            <w:tcW w:w="2097" w:type="dxa"/>
            <w:tcBorders>
              <w:top w:val="nil"/>
              <w:left w:val="nil"/>
              <w:bottom w:val="single" w:sz="4" w:space="0" w:color="auto"/>
              <w:right w:val="single" w:sz="4" w:space="0" w:color="auto"/>
            </w:tcBorders>
            <w:shd w:val="clear" w:color="auto" w:fill="auto"/>
            <w:vAlign w:val="center"/>
            <w:hideMark/>
          </w:tcPr>
          <w:p w:rsidR="0032400A" w:rsidRPr="008F55DE" w:rsidRDefault="0032400A" w:rsidP="004C50C6">
            <w:pPr>
              <w:spacing w:after="0" w:line="240" w:lineRule="auto"/>
              <w:jc w:val="right"/>
              <w:rPr>
                <w:rFonts w:ascii="Times New Roman" w:eastAsia="Times New Roman" w:hAnsi="Times New Roman" w:cs="Times New Roman"/>
                <w:b/>
                <w:bCs/>
                <w:color w:val="000000"/>
                <w:sz w:val="20"/>
                <w:szCs w:val="20"/>
                <w:lang w:eastAsia="ru-RU"/>
              </w:rPr>
            </w:pPr>
            <w:r w:rsidRPr="008F55DE">
              <w:rPr>
                <w:rFonts w:ascii="Times New Roman" w:eastAsia="Times New Roman" w:hAnsi="Times New Roman" w:cs="Times New Roman"/>
                <w:b/>
                <w:bCs/>
                <w:color w:val="000000"/>
                <w:sz w:val="20"/>
                <w:szCs w:val="20"/>
                <w:lang w:eastAsia="ru-RU"/>
              </w:rPr>
              <w:t>11 090,7</w:t>
            </w:r>
          </w:p>
        </w:tc>
        <w:tc>
          <w:tcPr>
            <w:tcW w:w="1390" w:type="dxa"/>
            <w:tcBorders>
              <w:top w:val="nil"/>
              <w:left w:val="nil"/>
              <w:bottom w:val="single" w:sz="4" w:space="0" w:color="auto"/>
              <w:right w:val="single" w:sz="4" w:space="0" w:color="auto"/>
            </w:tcBorders>
            <w:shd w:val="clear" w:color="auto" w:fill="auto"/>
            <w:vAlign w:val="center"/>
            <w:hideMark/>
          </w:tcPr>
          <w:p w:rsidR="0032400A" w:rsidRPr="008F55DE" w:rsidRDefault="0032400A" w:rsidP="004C50C6">
            <w:pPr>
              <w:spacing w:after="0" w:line="240" w:lineRule="auto"/>
              <w:jc w:val="right"/>
              <w:rPr>
                <w:rFonts w:ascii="Times New Roman" w:eastAsia="Times New Roman" w:hAnsi="Times New Roman" w:cs="Times New Roman"/>
                <w:b/>
                <w:bCs/>
                <w:color w:val="000000"/>
                <w:sz w:val="20"/>
                <w:szCs w:val="20"/>
                <w:lang w:eastAsia="ru-RU"/>
              </w:rPr>
            </w:pPr>
            <w:r w:rsidRPr="008F55DE">
              <w:rPr>
                <w:rFonts w:ascii="Times New Roman" w:eastAsia="Times New Roman" w:hAnsi="Times New Roman" w:cs="Times New Roman"/>
                <w:b/>
                <w:bCs/>
                <w:color w:val="000000"/>
                <w:sz w:val="20"/>
                <w:szCs w:val="20"/>
                <w:lang w:eastAsia="ru-RU"/>
              </w:rPr>
              <w:t>7 510,9</w:t>
            </w:r>
          </w:p>
        </w:tc>
        <w:tc>
          <w:tcPr>
            <w:tcW w:w="1586" w:type="dxa"/>
            <w:tcBorders>
              <w:top w:val="nil"/>
              <w:left w:val="nil"/>
              <w:bottom w:val="single" w:sz="4" w:space="0" w:color="auto"/>
              <w:right w:val="single" w:sz="4" w:space="0" w:color="auto"/>
            </w:tcBorders>
            <w:shd w:val="clear" w:color="auto" w:fill="auto"/>
            <w:vAlign w:val="center"/>
            <w:hideMark/>
          </w:tcPr>
          <w:p w:rsidR="0032400A" w:rsidRPr="008F55DE" w:rsidRDefault="0032400A" w:rsidP="004C50C6">
            <w:pPr>
              <w:spacing w:after="0" w:line="240" w:lineRule="auto"/>
              <w:jc w:val="right"/>
              <w:rPr>
                <w:rFonts w:ascii="Times New Roman" w:eastAsia="Times New Roman" w:hAnsi="Times New Roman" w:cs="Times New Roman"/>
                <w:b/>
                <w:bCs/>
                <w:color w:val="000000"/>
                <w:sz w:val="20"/>
                <w:szCs w:val="20"/>
                <w:lang w:eastAsia="ru-RU"/>
              </w:rPr>
            </w:pPr>
            <w:r w:rsidRPr="008F55DE">
              <w:rPr>
                <w:rFonts w:ascii="Times New Roman" w:eastAsia="Times New Roman" w:hAnsi="Times New Roman" w:cs="Times New Roman"/>
                <w:b/>
                <w:bCs/>
                <w:color w:val="000000"/>
                <w:sz w:val="20"/>
                <w:szCs w:val="20"/>
                <w:lang w:eastAsia="ru-RU"/>
              </w:rPr>
              <w:t>-3 579,8</w:t>
            </w:r>
          </w:p>
        </w:tc>
      </w:tr>
      <w:tr w:rsidR="0032400A" w:rsidRPr="008F55DE" w:rsidTr="004C50C6">
        <w:trPr>
          <w:trHeight w:val="565"/>
        </w:trPr>
        <w:tc>
          <w:tcPr>
            <w:tcW w:w="4581" w:type="dxa"/>
            <w:tcBorders>
              <w:top w:val="nil"/>
              <w:left w:val="single" w:sz="4" w:space="0" w:color="000000"/>
              <w:bottom w:val="single" w:sz="4" w:space="0" w:color="000000"/>
              <w:right w:val="single" w:sz="4" w:space="0" w:color="000000"/>
            </w:tcBorders>
            <w:shd w:val="clear" w:color="auto" w:fill="auto"/>
            <w:hideMark/>
          </w:tcPr>
          <w:p w:rsidR="0032400A" w:rsidRPr="008F55DE" w:rsidRDefault="0032400A" w:rsidP="004C50C6">
            <w:pPr>
              <w:spacing w:after="0" w:line="240" w:lineRule="auto"/>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Подпрограмма "Развитие транспортного комплекса в Приморском крае на 2013-2021 годы"</w:t>
            </w:r>
          </w:p>
        </w:tc>
        <w:tc>
          <w:tcPr>
            <w:tcW w:w="2097" w:type="dxa"/>
            <w:tcBorders>
              <w:top w:val="nil"/>
              <w:left w:val="nil"/>
              <w:bottom w:val="single" w:sz="4" w:space="0" w:color="auto"/>
              <w:right w:val="single" w:sz="4" w:space="0" w:color="auto"/>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1 203,4</w:t>
            </w:r>
          </w:p>
        </w:tc>
        <w:tc>
          <w:tcPr>
            <w:tcW w:w="1390"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1 002,2</w:t>
            </w:r>
          </w:p>
        </w:tc>
        <w:tc>
          <w:tcPr>
            <w:tcW w:w="1586"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-201,2</w:t>
            </w:r>
          </w:p>
        </w:tc>
      </w:tr>
      <w:tr w:rsidR="0032400A" w:rsidRPr="008F55DE" w:rsidTr="004C50C6">
        <w:trPr>
          <w:trHeight w:val="545"/>
        </w:trPr>
        <w:tc>
          <w:tcPr>
            <w:tcW w:w="4581" w:type="dxa"/>
            <w:tcBorders>
              <w:top w:val="nil"/>
              <w:left w:val="single" w:sz="4" w:space="0" w:color="000000"/>
              <w:bottom w:val="single" w:sz="4" w:space="0" w:color="000000"/>
              <w:right w:val="single" w:sz="4" w:space="0" w:color="000000"/>
            </w:tcBorders>
            <w:shd w:val="clear" w:color="auto" w:fill="auto"/>
            <w:hideMark/>
          </w:tcPr>
          <w:p w:rsidR="0032400A" w:rsidRPr="008F55DE" w:rsidRDefault="0032400A" w:rsidP="004C50C6">
            <w:pPr>
              <w:spacing w:after="0" w:line="240" w:lineRule="auto"/>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Подпрограмма "Развитие дорожной отрасли в Приморском крае на 2013-2017 годы"</w:t>
            </w:r>
          </w:p>
        </w:tc>
        <w:tc>
          <w:tcPr>
            <w:tcW w:w="2097" w:type="dxa"/>
            <w:tcBorders>
              <w:top w:val="nil"/>
              <w:left w:val="nil"/>
              <w:bottom w:val="single" w:sz="4" w:space="0" w:color="auto"/>
              <w:right w:val="single" w:sz="4" w:space="0" w:color="auto"/>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9 771,9</w:t>
            </w:r>
          </w:p>
        </w:tc>
        <w:tc>
          <w:tcPr>
            <w:tcW w:w="1390"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6 386,4</w:t>
            </w:r>
          </w:p>
        </w:tc>
        <w:tc>
          <w:tcPr>
            <w:tcW w:w="1586"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-3 385,5</w:t>
            </w:r>
          </w:p>
        </w:tc>
      </w:tr>
      <w:tr w:rsidR="0032400A" w:rsidRPr="008F55DE" w:rsidTr="004C50C6">
        <w:trPr>
          <w:trHeight w:val="993"/>
        </w:trPr>
        <w:tc>
          <w:tcPr>
            <w:tcW w:w="4581" w:type="dxa"/>
            <w:tcBorders>
              <w:top w:val="nil"/>
              <w:left w:val="single" w:sz="4" w:space="0" w:color="000000"/>
              <w:bottom w:val="single" w:sz="4" w:space="0" w:color="000000"/>
              <w:right w:val="single" w:sz="4" w:space="0" w:color="000000"/>
            </w:tcBorders>
            <w:shd w:val="clear" w:color="auto" w:fill="auto"/>
            <w:hideMark/>
          </w:tcPr>
          <w:p w:rsidR="0032400A" w:rsidRPr="008F55DE" w:rsidRDefault="0032400A" w:rsidP="004C50C6">
            <w:pPr>
              <w:spacing w:after="0" w:line="240" w:lineRule="auto"/>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Подпрограмма "Информационно-навигационное обеспечение автомобильных маршрутов по транспортному коридору "Восток-Запад" в Приморском крае на</w:t>
            </w:r>
            <w:r w:rsidR="00D161F2">
              <w:rPr>
                <w:rFonts w:ascii="Times New Roman" w:eastAsia="Times New Roman" w:hAnsi="Times New Roman" w:cs="Times New Roman"/>
                <w:color w:val="000000"/>
                <w:sz w:val="20"/>
                <w:szCs w:val="20"/>
                <w:lang w:eastAsia="ru-RU"/>
              </w:rPr>
              <w:t xml:space="preserve"> 2013-2020 годы</w:t>
            </w:r>
          </w:p>
        </w:tc>
        <w:tc>
          <w:tcPr>
            <w:tcW w:w="2097" w:type="dxa"/>
            <w:tcBorders>
              <w:top w:val="nil"/>
              <w:left w:val="nil"/>
              <w:bottom w:val="single" w:sz="4" w:space="0" w:color="auto"/>
              <w:right w:val="single" w:sz="4" w:space="0" w:color="auto"/>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0,0</w:t>
            </w:r>
          </w:p>
        </w:tc>
        <w:tc>
          <w:tcPr>
            <w:tcW w:w="1390"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8,6</w:t>
            </w:r>
          </w:p>
        </w:tc>
        <w:tc>
          <w:tcPr>
            <w:tcW w:w="1586"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8,6</w:t>
            </w:r>
          </w:p>
        </w:tc>
      </w:tr>
      <w:tr w:rsidR="0032400A" w:rsidRPr="008F55DE" w:rsidTr="004C50C6">
        <w:trPr>
          <w:trHeight w:val="837"/>
        </w:trPr>
        <w:tc>
          <w:tcPr>
            <w:tcW w:w="4581" w:type="dxa"/>
            <w:tcBorders>
              <w:top w:val="nil"/>
              <w:left w:val="single" w:sz="4" w:space="0" w:color="000000"/>
              <w:bottom w:val="single" w:sz="4" w:space="0" w:color="000000"/>
              <w:right w:val="single" w:sz="4" w:space="0" w:color="000000"/>
            </w:tcBorders>
            <w:shd w:val="clear" w:color="auto" w:fill="auto"/>
            <w:hideMark/>
          </w:tcPr>
          <w:p w:rsidR="0032400A" w:rsidRPr="008F55DE" w:rsidRDefault="0032400A" w:rsidP="004C50C6">
            <w:pPr>
              <w:spacing w:after="0" w:line="240" w:lineRule="auto"/>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Подпрограмма "Управление в сфере реализации развития транспортного  комплекса  и дорожной отрасли в Приморском крае на 2013-2020 годы"</w:t>
            </w:r>
          </w:p>
        </w:tc>
        <w:tc>
          <w:tcPr>
            <w:tcW w:w="2097" w:type="dxa"/>
            <w:tcBorders>
              <w:top w:val="nil"/>
              <w:left w:val="nil"/>
              <w:bottom w:val="single" w:sz="4" w:space="0" w:color="auto"/>
              <w:right w:val="single" w:sz="4" w:space="0" w:color="auto"/>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115,4</w:t>
            </w:r>
          </w:p>
        </w:tc>
        <w:tc>
          <w:tcPr>
            <w:tcW w:w="1390"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113,7</w:t>
            </w:r>
          </w:p>
        </w:tc>
        <w:tc>
          <w:tcPr>
            <w:tcW w:w="1586" w:type="dxa"/>
            <w:tcBorders>
              <w:top w:val="nil"/>
              <w:left w:val="nil"/>
              <w:bottom w:val="single" w:sz="4" w:space="0" w:color="000000"/>
              <w:right w:val="single" w:sz="4" w:space="0" w:color="000000"/>
            </w:tcBorders>
            <w:shd w:val="clear" w:color="auto" w:fill="auto"/>
            <w:hideMark/>
          </w:tcPr>
          <w:p w:rsidR="0032400A" w:rsidRPr="008F55DE" w:rsidRDefault="0032400A" w:rsidP="004C50C6">
            <w:pPr>
              <w:spacing w:after="0" w:line="240" w:lineRule="auto"/>
              <w:jc w:val="right"/>
              <w:rPr>
                <w:rFonts w:ascii="Times New Roman" w:eastAsia="Times New Roman" w:hAnsi="Times New Roman" w:cs="Times New Roman"/>
                <w:color w:val="000000"/>
                <w:sz w:val="20"/>
                <w:szCs w:val="20"/>
                <w:lang w:eastAsia="ru-RU"/>
              </w:rPr>
            </w:pPr>
            <w:r w:rsidRPr="008F55DE">
              <w:rPr>
                <w:rFonts w:ascii="Times New Roman" w:eastAsia="Times New Roman" w:hAnsi="Times New Roman" w:cs="Times New Roman"/>
                <w:color w:val="000000"/>
                <w:sz w:val="20"/>
                <w:szCs w:val="20"/>
                <w:lang w:eastAsia="ru-RU"/>
              </w:rPr>
              <w:t>-1,7</w:t>
            </w:r>
          </w:p>
        </w:tc>
      </w:tr>
    </w:tbl>
    <w:p w:rsidR="0032400A" w:rsidRPr="004201DA" w:rsidRDefault="0032400A" w:rsidP="0032400A">
      <w:pPr>
        <w:autoSpaceDE w:val="0"/>
        <w:autoSpaceDN w:val="0"/>
        <w:adjustRightInd w:val="0"/>
        <w:spacing w:after="0" w:line="240" w:lineRule="auto"/>
        <w:ind w:firstLine="709"/>
        <w:jc w:val="both"/>
        <w:rPr>
          <w:rFonts w:ascii="Times New Roman" w:hAnsi="Times New Roman" w:cs="Times New Roman"/>
          <w:b/>
          <w:i/>
          <w:sz w:val="28"/>
          <w:szCs w:val="28"/>
        </w:rPr>
      </w:pPr>
    </w:p>
    <w:p w:rsidR="0032400A" w:rsidRDefault="0032400A" w:rsidP="0032400A">
      <w:pPr>
        <w:autoSpaceDE w:val="0"/>
        <w:autoSpaceDN w:val="0"/>
        <w:adjustRightInd w:val="0"/>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b/>
          <w:i/>
          <w:sz w:val="28"/>
          <w:szCs w:val="28"/>
        </w:rPr>
        <w:t xml:space="preserve">Сокращение </w:t>
      </w:r>
      <w:r w:rsidRPr="004201DA">
        <w:rPr>
          <w:rFonts w:ascii="Times New Roman" w:eastAsia="Times New Roman" w:hAnsi="Times New Roman" w:cs="Times New Roman"/>
          <w:b/>
          <w:i/>
          <w:sz w:val="28"/>
          <w:szCs w:val="28"/>
          <w:lang w:eastAsia="ru-RU"/>
        </w:rPr>
        <w:t>бюджетных ассигнований на 201</w:t>
      </w:r>
      <w:r>
        <w:rPr>
          <w:rFonts w:ascii="Times New Roman" w:eastAsia="Times New Roman" w:hAnsi="Times New Roman" w:cs="Times New Roman"/>
          <w:b/>
          <w:i/>
          <w:sz w:val="28"/>
          <w:szCs w:val="28"/>
          <w:lang w:eastAsia="ru-RU"/>
        </w:rPr>
        <w:t>7</w:t>
      </w:r>
      <w:r w:rsidRPr="004201DA">
        <w:rPr>
          <w:rFonts w:ascii="Times New Roman" w:eastAsia="Times New Roman" w:hAnsi="Times New Roman" w:cs="Times New Roman"/>
          <w:b/>
          <w:i/>
          <w:sz w:val="28"/>
          <w:szCs w:val="28"/>
          <w:lang w:eastAsia="ru-RU"/>
        </w:rPr>
        <w:t xml:space="preserve"> год по сравнению с 201</w:t>
      </w:r>
      <w:r>
        <w:rPr>
          <w:rFonts w:ascii="Times New Roman" w:eastAsia="Times New Roman" w:hAnsi="Times New Roman" w:cs="Times New Roman"/>
          <w:b/>
          <w:i/>
          <w:sz w:val="28"/>
          <w:szCs w:val="28"/>
          <w:lang w:eastAsia="ru-RU"/>
        </w:rPr>
        <w:t>6</w:t>
      </w:r>
      <w:r w:rsidRPr="004201DA">
        <w:rPr>
          <w:rFonts w:ascii="Times New Roman" w:eastAsia="Times New Roman" w:hAnsi="Times New Roman" w:cs="Times New Roman"/>
          <w:b/>
          <w:i/>
          <w:sz w:val="28"/>
          <w:szCs w:val="28"/>
          <w:lang w:eastAsia="ru-RU"/>
        </w:rPr>
        <w:t xml:space="preserve"> годом</w:t>
      </w:r>
      <w:r w:rsidRPr="00420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краевым средствам обусловлено в основном </w:t>
      </w:r>
      <w:r w:rsidRPr="004201DA">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планированием </w:t>
      </w:r>
      <w:r w:rsidRPr="0001412F">
        <w:rPr>
          <w:rFonts w:ascii="Times New Roman" w:hAnsi="Times New Roman" w:cs="Times New Roman"/>
          <w:sz w:val="28"/>
          <w:szCs w:val="28"/>
        </w:rPr>
        <w:t>завершени</w:t>
      </w:r>
      <w:r>
        <w:rPr>
          <w:rFonts w:ascii="Times New Roman" w:hAnsi="Times New Roman" w:cs="Times New Roman"/>
          <w:sz w:val="28"/>
          <w:szCs w:val="28"/>
        </w:rPr>
        <w:t>я</w:t>
      </w:r>
      <w:r w:rsidRPr="0001412F">
        <w:rPr>
          <w:rFonts w:ascii="Times New Roman" w:hAnsi="Times New Roman" w:cs="Times New Roman"/>
          <w:sz w:val="28"/>
          <w:szCs w:val="28"/>
        </w:rPr>
        <w:t xml:space="preserve"> части инвестиционных проектов, в том числе строительства объектов дорожно-транспортной инфраструктуры территорий опережающего социально-экономического развития</w:t>
      </w:r>
      <w:r>
        <w:rPr>
          <w:rFonts w:ascii="Times New Roman" w:hAnsi="Times New Roman" w:cs="Times New Roman"/>
          <w:sz w:val="28"/>
          <w:szCs w:val="28"/>
        </w:rPr>
        <w:t>.</w:t>
      </w:r>
    </w:p>
    <w:p w:rsidR="0032400A" w:rsidRPr="004201DA" w:rsidRDefault="0032400A" w:rsidP="0032400A">
      <w:pPr>
        <w:autoSpaceDE w:val="0"/>
        <w:autoSpaceDN w:val="0"/>
        <w:adjustRightInd w:val="0"/>
        <w:spacing w:after="0" w:line="240" w:lineRule="auto"/>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Изменение </w:t>
      </w:r>
      <w:r w:rsidRPr="004201DA">
        <w:rPr>
          <w:rFonts w:ascii="TimesNewRomanPSMT" w:hAnsi="TimesNewRomanPSMT" w:cs="TimesNewRomanPSMT"/>
          <w:color w:val="000000"/>
          <w:sz w:val="28"/>
          <w:szCs w:val="28"/>
        </w:rPr>
        <w:t>бюджетных ассигнований дорожного фонда на 201</w:t>
      </w:r>
      <w:r>
        <w:rPr>
          <w:rFonts w:ascii="TimesNewRomanPSMT" w:hAnsi="TimesNewRomanPSMT" w:cs="TimesNewRomanPSMT"/>
          <w:color w:val="000000"/>
          <w:sz w:val="28"/>
          <w:szCs w:val="28"/>
        </w:rPr>
        <w:t>7</w:t>
      </w:r>
      <w:r w:rsidRPr="004201DA">
        <w:rPr>
          <w:rFonts w:ascii="TimesNewRomanPSMT" w:hAnsi="TimesNewRomanPSMT" w:cs="TimesNewRomanPSMT"/>
          <w:color w:val="000000"/>
          <w:sz w:val="28"/>
          <w:szCs w:val="28"/>
        </w:rPr>
        <w:t xml:space="preserve"> год изложены в разделе 5.4.1. "Дорожный фонд Приморского края". </w:t>
      </w:r>
    </w:p>
    <w:p w:rsidR="0032400A" w:rsidRPr="004201DA" w:rsidRDefault="0032400A" w:rsidP="0032400A">
      <w:pPr>
        <w:autoSpaceDE w:val="0"/>
        <w:autoSpaceDN w:val="0"/>
        <w:adjustRightInd w:val="0"/>
        <w:spacing w:after="0" w:line="240" w:lineRule="auto"/>
        <w:ind w:firstLine="709"/>
        <w:jc w:val="both"/>
        <w:rPr>
          <w:rFonts w:ascii="TimesNewRomanPSMT" w:hAnsi="TimesNewRomanPSMT" w:cs="TimesNewRomanPSMT"/>
          <w:b/>
          <w:i/>
          <w:color w:val="000000"/>
          <w:sz w:val="28"/>
          <w:szCs w:val="28"/>
        </w:rPr>
      </w:pPr>
      <w:r>
        <w:rPr>
          <w:rFonts w:ascii="TimesNewRomanPSMT" w:hAnsi="TimesNewRomanPSMT" w:cs="TimesNewRomanPSMT"/>
          <w:b/>
          <w:i/>
          <w:color w:val="000000"/>
          <w:sz w:val="28"/>
          <w:szCs w:val="28"/>
        </w:rPr>
        <w:t>По сравнению с 2016 годом</w:t>
      </w:r>
      <w:r w:rsidRPr="004201DA">
        <w:rPr>
          <w:rFonts w:ascii="TimesNewRomanPSMT" w:hAnsi="TimesNewRomanPSMT" w:cs="TimesNewRomanPSMT"/>
          <w:b/>
          <w:i/>
          <w:color w:val="000000"/>
          <w:sz w:val="28"/>
          <w:szCs w:val="28"/>
        </w:rPr>
        <w:t xml:space="preserve"> на 201</w:t>
      </w:r>
      <w:r>
        <w:rPr>
          <w:rFonts w:ascii="TimesNewRomanPSMT" w:hAnsi="TimesNewRomanPSMT" w:cs="TimesNewRomanPSMT"/>
          <w:b/>
          <w:i/>
          <w:color w:val="000000"/>
          <w:sz w:val="28"/>
          <w:szCs w:val="28"/>
        </w:rPr>
        <w:t>7</w:t>
      </w:r>
      <w:r w:rsidRPr="004201DA">
        <w:rPr>
          <w:rFonts w:ascii="TimesNewRomanPSMT" w:hAnsi="TimesNewRomanPSMT" w:cs="TimesNewRomanPSMT"/>
          <w:b/>
          <w:i/>
          <w:color w:val="000000"/>
          <w:sz w:val="28"/>
          <w:szCs w:val="28"/>
        </w:rPr>
        <w:t xml:space="preserve"> год  уменьшены объемы </w:t>
      </w:r>
      <w:r>
        <w:rPr>
          <w:rFonts w:ascii="TimesNewRomanPSMT" w:hAnsi="TimesNewRomanPSMT" w:cs="TimesNewRomanPSMT"/>
          <w:b/>
          <w:i/>
          <w:color w:val="000000"/>
          <w:sz w:val="28"/>
          <w:szCs w:val="28"/>
        </w:rPr>
        <w:t xml:space="preserve">бюджетных ассигнований </w:t>
      </w:r>
      <w:r w:rsidRPr="004201DA">
        <w:rPr>
          <w:rFonts w:ascii="TimesNewRomanPSMT" w:hAnsi="TimesNewRomanPSMT" w:cs="TimesNewRomanPSMT"/>
          <w:b/>
          <w:i/>
          <w:color w:val="000000"/>
          <w:sz w:val="28"/>
          <w:szCs w:val="28"/>
        </w:rPr>
        <w:t>на:</w:t>
      </w:r>
    </w:p>
    <w:p w:rsidR="0032400A" w:rsidRDefault="0032400A" w:rsidP="0032400A">
      <w:pPr>
        <w:autoSpaceDE w:val="0"/>
        <w:autoSpaceDN w:val="0"/>
        <w:adjustRightInd w:val="0"/>
        <w:spacing w:after="0" w:line="240" w:lineRule="auto"/>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102,1</w:t>
      </w:r>
      <w:r w:rsidRPr="004201DA">
        <w:rPr>
          <w:rFonts w:ascii="TimesNewRomanPSMT" w:hAnsi="TimesNewRomanPSMT" w:cs="TimesNewRomanPSMT"/>
          <w:color w:val="000000"/>
          <w:sz w:val="28"/>
          <w:szCs w:val="28"/>
        </w:rPr>
        <w:t xml:space="preserve"> млн рублей</w:t>
      </w:r>
      <w:r>
        <w:rPr>
          <w:rFonts w:ascii="TimesNewRomanPSMT" w:hAnsi="TimesNewRomanPSMT" w:cs="TimesNewRomanPSMT"/>
          <w:color w:val="000000"/>
          <w:sz w:val="28"/>
          <w:szCs w:val="28"/>
        </w:rPr>
        <w:t>, или на 29,7 %</w:t>
      </w:r>
      <w:r w:rsidRPr="004201DA">
        <w:rPr>
          <w:rFonts w:ascii="TimesNewRomanPSMT" w:hAnsi="TimesNewRomanPSMT" w:cs="TimesNewRomanPSMT"/>
          <w:color w:val="000000"/>
          <w:sz w:val="28"/>
          <w:szCs w:val="28"/>
        </w:rPr>
        <w:t xml:space="preserve"> (в 201</w:t>
      </w:r>
      <w:r>
        <w:rPr>
          <w:rFonts w:ascii="TimesNewRomanPSMT" w:hAnsi="TimesNewRomanPSMT" w:cs="TimesNewRomanPSMT"/>
          <w:color w:val="000000"/>
          <w:sz w:val="28"/>
          <w:szCs w:val="28"/>
        </w:rPr>
        <w:t>6</w:t>
      </w:r>
      <w:r w:rsidRPr="004201DA">
        <w:rPr>
          <w:rFonts w:ascii="TimesNewRomanPSMT" w:hAnsi="TimesNewRomanPSMT" w:cs="TimesNewRomanPSMT"/>
          <w:color w:val="000000"/>
          <w:sz w:val="28"/>
          <w:szCs w:val="28"/>
        </w:rPr>
        <w:t xml:space="preserve"> году </w:t>
      </w:r>
      <w:r>
        <w:rPr>
          <w:rFonts w:ascii="TimesNewRomanPSMT" w:hAnsi="TimesNewRomanPSMT" w:cs="TimesNewRomanPSMT"/>
          <w:color w:val="000000"/>
          <w:sz w:val="28"/>
          <w:szCs w:val="28"/>
        </w:rPr>
        <w:t>–</w:t>
      </w:r>
      <w:r w:rsidRPr="004201DA">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343,6</w:t>
      </w:r>
      <w:r w:rsidRPr="004201DA">
        <w:rPr>
          <w:rFonts w:ascii="TimesNewRomanPSMT" w:hAnsi="TimesNewRomanPSMT" w:cs="TimesNewRomanPSMT"/>
          <w:color w:val="000000"/>
          <w:sz w:val="28"/>
          <w:szCs w:val="28"/>
        </w:rPr>
        <w:t xml:space="preserve"> млн рублей, в 201</w:t>
      </w:r>
      <w:r>
        <w:rPr>
          <w:rFonts w:ascii="TimesNewRomanPSMT" w:hAnsi="TimesNewRomanPSMT" w:cs="TimesNewRomanPSMT"/>
          <w:color w:val="000000"/>
          <w:sz w:val="28"/>
          <w:szCs w:val="28"/>
        </w:rPr>
        <w:t>7</w:t>
      </w:r>
      <w:r w:rsidRPr="004201DA">
        <w:rPr>
          <w:rFonts w:ascii="TimesNewRomanPSMT" w:hAnsi="TimesNewRomanPSMT" w:cs="TimesNewRomanPSMT"/>
          <w:color w:val="000000"/>
          <w:sz w:val="28"/>
          <w:szCs w:val="28"/>
        </w:rPr>
        <w:t xml:space="preserve"> году – </w:t>
      </w:r>
      <w:r>
        <w:rPr>
          <w:rFonts w:ascii="TimesNewRomanPSMT" w:hAnsi="TimesNewRomanPSMT" w:cs="TimesNewRomanPSMT"/>
          <w:color w:val="000000"/>
          <w:sz w:val="28"/>
          <w:szCs w:val="28"/>
        </w:rPr>
        <w:t>241,4</w:t>
      </w:r>
      <w:r w:rsidRPr="004201DA">
        <w:rPr>
          <w:rFonts w:ascii="TimesNewRomanPSMT" w:hAnsi="TimesNewRomanPSMT" w:cs="TimesNewRomanPSMT"/>
          <w:color w:val="000000"/>
          <w:sz w:val="28"/>
          <w:szCs w:val="28"/>
        </w:rPr>
        <w:t xml:space="preserve"> млн рублей)</w:t>
      </w:r>
      <w:r>
        <w:rPr>
          <w:rFonts w:ascii="TimesNewRomanPSMT" w:hAnsi="TimesNewRomanPSMT" w:cs="TimesNewRomanPSMT"/>
          <w:color w:val="000000"/>
          <w:sz w:val="28"/>
          <w:szCs w:val="28"/>
        </w:rPr>
        <w:t xml:space="preserve"> – на </w:t>
      </w:r>
      <w:r w:rsidRPr="004201DA">
        <w:rPr>
          <w:rFonts w:ascii="TimesNewRomanPSMT" w:hAnsi="TimesNewRomanPSMT" w:cs="TimesNewRomanPSMT"/>
          <w:color w:val="000000"/>
          <w:sz w:val="28"/>
          <w:szCs w:val="28"/>
        </w:rPr>
        <w:t xml:space="preserve">приобретение воздушных судов в собственность Приморского края </w:t>
      </w:r>
      <w:r>
        <w:rPr>
          <w:rFonts w:ascii="TimesNewRomanPSMT" w:hAnsi="TimesNewRomanPSMT" w:cs="TimesNewRomanPSMT"/>
          <w:color w:val="000000"/>
          <w:sz w:val="28"/>
          <w:szCs w:val="28"/>
        </w:rPr>
        <w:t xml:space="preserve">за счет </w:t>
      </w:r>
      <w:r w:rsidRPr="004201DA">
        <w:rPr>
          <w:rFonts w:ascii="TimesNewRomanPSMT" w:hAnsi="TimesNewRomanPSMT" w:cs="TimesNewRomanPSMT"/>
          <w:color w:val="000000"/>
          <w:sz w:val="28"/>
          <w:szCs w:val="28"/>
        </w:rPr>
        <w:t>субсиди</w:t>
      </w:r>
      <w:r>
        <w:rPr>
          <w:rFonts w:ascii="TimesNewRomanPSMT" w:hAnsi="TimesNewRomanPSMT" w:cs="TimesNewRomanPSMT"/>
          <w:color w:val="000000"/>
          <w:sz w:val="28"/>
          <w:szCs w:val="28"/>
        </w:rPr>
        <w:t>и</w:t>
      </w:r>
      <w:r w:rsidRPr="004201DA">
        <w:rPr>
          <w:rFonts w:ascii="TimesNewRomanPSMT" w:hAnsi="TimesNewRomanPSMT" w:cs="TimesNewRomanPSMT"/>
          <w:color w:val="000000"/>
          <w:sz w:val="28"/>
          <w:szCs w:val="28"/>
        </w:rPr>
        <w:t xml:space="preserve"> краевому государственному унитарному авиационному предприятию "Пластун-Авиа";</w:t>
      </w:r>
    </w:p>
    <w:p w:rsidR="0032400A" w:rsidRDefault="0032400A" w:rsidP="0032400A">
      <w:pPr>
        <w:autoSpaceDE w:val="0"/>
        <w:autoSpaceDN w:val="0"/>
        <w:adjustRightInd w:val="0"/>
        <w:spacing w:after="0" w:line="240" w:lineRule="auto"/>
        <w:ind w:firstLine="709"/>
        <w:jc w:val="both"/>
        <w:rPr>
          <w:rFonts w:ascii="TimesNewRomanPSMT" w:hAnsi="TimesNewRomanPSMT" w:cs="TimesNewRomanPSMT"/>
          <w:color w:val="000000"/>
          <w:sz w:val="28"/>
          <w:szCs w:val="28"/>
        </w:rPr>
      </w:pPr>
      <w:r>
        <w:rPr>
          <w:rFonts w:ascii="Times New Roman" w:eastAsia="Times New Roman" w:hAnsi="Times New Roman" w:cs="Times New Roman"/>
          <w:sz w:val="28"/>
          <w:szCs w:val="28"/>
          <w:lang w:eastAsia="ru-RU"/>
        </w:rPr>
        <w:lastRenderedPageBreak/>
        <w:t>84,6</w:t>
      </w:r>
      <w:r w:rsidRPr="004201DA">
        <w:rPr>
          <w:rFonts w:ascii="Times New Roman" w:eastAsia="Times New Roman" w:hAnsi="Times New Roman" w:cs="Times New Roman"/>
          <w:sz w:val="28"/>
          <w:szCs w:val="28"/>
          <w:lang w:eastAsia="ru-RU"/>
        </w:rPr>
        <w:t xml:space="preserve"> млн рублей, или на </w:t>
      </w:r>
      <w:r>
        <w:rPr>
          <w:rFonts w:ascii="Times New Roman" w:eastAsia="Times New Roman" w:hAnsi="Times New Roman" w:cs="Times New Roman"/>
          <w:sz w:val="28"/>
          <w:szCs w:val="28"/>
          <w:lang w:eastAsia="ru-RU"/>
        </w:rPr>
        <w:t>22,3</w:t>
      </w:r>
      <w:r w:rsidRPr="004201DA">
        <w:rPr>
          <w:rFonts w:ascii="Times New Roman" w:eastAsia="Times New Roman" w:hAnsi="Times New Roman" w:cs="Times New Roman"/>
          <w:sz w:val="28"/>
          <w:szCs w:val="28"/>
          <w:lang w:eastAsia="ru-RU"/>
        </w:rPr>
        <w:t xml:space="preserve"> % </w:t>
      </w:r>
      <w:r w:rsidRPr="004201DA">
        <w:rPr>
          <w:rFonts w:ascii="TimesNewRomanPSMT" w:hAnsi="TimesNewRomanPSMT" w:cs="TimesNewRomanPSMT"/>
          <w:color w:val="000000"/>
          <w:sz w:val="28"/>
          <w:szCs w:val="28"/>
        </w:rPr>
        <w:t>(в 201</w:t>
      </w:r>
      <w:r>
        <w:rPr>
          <w:rFonts w:ascii="TimesNewRomanPSMT" w:hAnsi="TimesNewRomanPSMT" w:cs="TimesNewRomanPSMT"/>
          <w:color w:val="000000"/>
          <w:sz w:val="28"/>
          <w:szCs w:val="28"/>
        </w:rPr>
        <w:t>6</w:t>
      </w:r>
      <w:r w:rsidRPr="004201DA">
        <w:rPr>
          <w:rFonts w:ascii="TimesNewRomanPSMT" w:hAnsi="TimesNewRomanPSMT" w:cs="TimesNewRomanPSMT"/>
          <w:color w:val="000000"/>
          <w:sz w:val="28"/>
          <w:szCs w:val="28"/>
        </w:rPr>
        <w:t xml:space="preserve"> году – </w:t>
      </w:r>
      <w:r>
        <w:rPr>
          <w:rFonts w:ascii="TimesNewRomanPSMT" w:hAnsi="TimesNewRomanPSMT" w:cs="TimesNewRomanPSMT"/>
          <w:color w:val="000000"/>
          <w:sz w:val="28"/>
          <w:szCs w:val="28"/>
        </w:rPr>
        <w:t>379,6 </w:t>
      </w:r>
      <w:r w:rsidRPr="004201DA">
        <w:rPr>
          <w:rFonts w:ascii="TimesNewRomanPSMT" w:hAnsi="TimesNewRomanPSMT" w:cs="TimesNewRomanPSMT"/>
          <w:color w:val="000000"/>
          <w:sz w:val="28"/>
          <w:szCs w:val="28"/>
        </w:rPr>
        <w:t>млн рублей, в 201</w:t>
      </w:r>
      <w:r>
        <w:rPr>
          <w:rFonts w:ascii="TimesNewRomanPSMT" w:hAnsi="TimesNewRomanPSMT" w:cs="TimesNewRomanPSMT"/>
          <w:color w:val="000000"/>
          <w:sz w:val="28"/>
          <w:szCs w:val="28"/>
        </w:rPr>
        <w:t>7</w:t>
      </w:r>
      <w:r w:rsidRPr="004201DA">
        <w:rPr>
          <w:rFonts w:ascii="TimesNewRomanPSMT" w:hAnsi="TimesNewRomanPSMT" w:cs="TimesNewRomanPSMT"/>
          <w:color w:val="000000"/>
          <w:sz w:val="28"/>
          <w:szCs w:val="28"/>
        </w:rPr>
        <w:t xml:space="preserve"> году – </w:t>
      </w:r>
      <w:r>
        <w:rPr>
          <w:rFonts w:ascii="TimesNewRomanPSMT" w:hAnsi="TimesNewRomanPSMT" w:cs="TimesNewRomanPSMT"/>
          <w:color w:val="000000"/>
          <w:sz w:val="28"/>
          <w:szCs w:val="28"/>
        </w:rPr>
        <w:t xml:space="preserve">295,0 млн рублей) - </w:t>
      </w:r>
      <w:r w:rsidRPr="004201DA">
        <w:rPr>
          <w:rFonts w:ascii="Times New Roman" w:eastAsia="Times New Roman" w:hAnsi="Times New Roman" w:cs="Times New Roman"/>
          <w:sz w:val="28"/>
          <w:szCs w:val="28"/>
          <w:lang w:eastAsia="ru-RU"/>
        </w:rPr>
        <w:t>на возмещение затрат на содержание и организацию эксплуатации аэропортов и (или) аэродромов гражданской авиации, воздушных судов,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r>
        <w:rPr>
          <w:rFonts w:ascii="Times New Roman" w:eastAsia="Times New Roman" w:hAnsi="Times New Roman" w:cs="Times New Roman"/>
          <w:sz w:val="28"/>
          <w:szCs w:val="28"/>
          <w:lang w:eastAsia="ru-RU"/>
        </w:rPr>
        <w:t xml:space="preserve"> за счет </w:t>
      </w:r>
      <w:r w:rsidRPr="004201DA">
        <w:rPr>
          <w:rFonts w:ascii="Times New Roman" w:eastAsia="Times New Roman" w:hAnsi="Times New Roman" w:cs="Times New Roman"/>
          <w:sz w:val="28"/>
          <w:szCs w:val="28"/>
          <w:lang w:eastAsia="ru-RU"/>
        </w:rPr>
        <w:t>су</w:t>
      </w:r>
      <w:r>
        <w:rPr>
          <w:rFonts w:ascii="Times New Roman" w:eastAsia="Times New Roman" w:hAnsi="Times New Roman" w:cs="Times New Roman"/>
          <w:sz w:val="28"/>
          <w:szCs w:val="28"/>
          <w:lang w:eastAsia="ru-RU"/>
        </w:rPr>
        <w:t>бсидии авиационным предприятиям.</w:t>
      </w:r>
    </w:p>
    <w:p w:rsidR="0032400A" w:rsidRPr="004201DA" w:rsidRDefault="0032400A" w:rsidP="0032400A">
      <w:pPr>
        <w:spacing w:after="0" w:line="240" w:lineRule="auto"/>
        <w:ind w:firstLine="709"/>
        <w:jc w:val="both"/>
        <w:outlineLvl w:val="4"/>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На уровне 201</w:t>
      </w:r>
      <w:r>
        <w:rPr>
          <w:rFonts w:ascii="Times New Roman" w:eastAsia="Times New Roman" w:hAnsi="Times New Roman" w:cs="Times New Roman"/>
          <w:b/>
          <w:i/>
          <w:sz w:val="28"/>
          <w:szCs w:val="28"/>
          <w:lang w:eastAsia="ru-RU"/>
        </w:rPr>
        <w:t>6</w:t>
      </w:r>
      <w:r w:rsidRPr="004201DA">
        <w:rPr>
          <w:rFonts w:ascii="Times New Roman" w:eastAsia="Times New Roman" w:hAnsi="Times New Roman" w:cs="Times New Roman"/>
          <w:b/>
          <w:i/>
          <w:sz w:val="28"/>
          <w:szCs w:val="28"/>
          <w:lang w:eastAsia="ru-RU"/>
        </w:rPr>
        <w:t xml:space="preserve"> года запланированы бюджетные средства </w:t>
      </w:r>
      <w:r>
        <w:rPr>
          <w:rFonts w:ascii="Times New Roman" w:eastAsia="Times New Roman" w:hAnsi="Times New Roman" w:cs="Times New Roman"/>
          <w:b/>
          <w:i/>
          <w:sz w:val="28"/>
          <w:szCs w:val="28"/>
          <w:lang w:eastAsia="ru-RU"/>
        </w:rPr>
        <w:t>в объеме</w:t>
      </w:r>
      <w:r w:rsidRPr="004201DA">
        <w:rPr>
          <w:rFonts w:ascii="Times New Roman" w:eastAsia="Times New Roman" w:hAnsi="Times New Roman" w:cs="Times New Roman"/>
          <w:b/>
          <w:i/>
          <w:sz w:val="28"/>
          <w:szCs w:val="28"/>
          <w:lang w:eastAsia="ru-RU"/>
        </w:rPr>
        <w:t>:</w:t>
      </w:r>
    </w:p>
    <w:p w:rsidR="0032400A" w:rsidRDefault="0032400A" w:rsidP="0032400A">
      <w:pPr>
        <w:autoSpaceDE w:val="0"/>
        <w:autoSpaceDN w:val="0"/>
        <w:adjustRightInd w:val="0"/>
        <w:spacing w:after="0" w:line="240" w:lineRule="auto"/>
        <w:ind w:firstLine="709"/>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315,7 млн рублей</w:t>
      </w:r>
      <w:r w:rsidRPr="004201DA">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 - на </w:t>
      </w:r>
      <w:r w:rsidRPr="004201DA">
        <w:rPr>
          <w:rFonts w:ascii="TimesNewRomanPSMT" w:hAnsi="TimesNewRomanPSMT" w:cs="TimesNewRomanPSMT"/>
          <w:color w:val="000000"/>
          <w:sz w:val="28"/>
          <w:szCs w:val="28"/>
        </w:rPr>
        <w:t xml:space="preserve">субсидии </w:t>
      </w:r>
      <w:r>
        <w:rPr>
          <w:rFonts w:ascii="TimesNewRomanPSMT" w:hAnsi="TimesNewRomanPSMT" w:cs="TimesNewRomanPSMT"/>
          <w:color w:val="000000"/>
          <w:sz w:val="28"/>
          <w:szCs w:val="28"/>
        </w:rPr>
        <w:t>ОАО "Экспресс-Приморья"</w:t>
      </w:r>
      <w:r w:rsidRPr="004201DA">
        <w:rPr>
          <w:rFonts w:ascii="TimesNewRomanPSMT" w:hAnsi="TimesNewRomanPSMT" w:cs="TimesNewRomanPSMT"/>
          <w:color w:val="000000"/>
          <w:sz w:val="28"/>
          <w:szCs w:val="28"/>
        </w:rPr>
        <w:t xml:space="preserve">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тарифам не выше предельных тарифов</w:t>
      </w:r>
      <w:r>
        <w:rPr>
          <w:rFonts w:ascii="TimesNewRomanPSMT" w:hAnsi="TimesNewRomanPSMT" w:cs="TimesNewRomanPSMT"/>
          <w:color w:val="000000"/>
          <w:sz w:val="28"/>
          <w:szCs w:val="28"/>
        </w:rPr>
        <w:t>;</w:t>
      </w:r>
    </w:p>
    <w:p w:rsidR="0032400A" w:rsidRPr="004201DA" w:rsidRDefault="0032400A" w:rsidP="0032400A">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 млн рублей</w:t>
      </w:r>
      <w:r w:rsidRPr="00420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r w:rsidRPr="004201DA">
        <w:rPr>
          <w:rFonts w:ascii="Times New Roman" w:eastAsia="Times New Roman" w:hAnsi="Times New Roman" w:cs="Times New Roman"/>
          <w:sz w:val="28"/>
          <w:szCs w:val="28"/>
          <w:lang w:eastAsia="ru-RU"/>
        </w:rPr>
        <w:t>субсидии из краевого бюджета юридическим лицам</w:t>
      </w:r>
      <w:r>
        <w:rPr>
          <w:rFonts w:ascii="Times New Roman" w:eastAsia="Times New Roman" w:hAnsi="Times New Roman" w:cs="Times New Roman"/>
          <w:sz w:val="28"/>
          <w:szCs w:val="28"/>
          <w:lang w:eastAsia="ru-RU"/>
        </w:rPr>
        <w:t xml:space="preserve"> (АО "Авиационная компания "Аврора" – 86,4 млн рублей, ООО "Дальнереченск-Авиа" – 63,6 млн рублей) </w:t>
      </w:r>
      <w:r w:rsidRPr="004201DA">
        <w:rPr>
          <w:rFonts w:ascii="Times New Roman" w:eastAsia="Times New Roman" w:hAnsi="Times New Roman" w:cs="Times New Roman"/>
          <w:sz w:val="28"/>
          <w:szCs w:val="28"/>
          <w:lang w:eastAsia="ru-RU"/>
        </w:rPr>
        <w:t xml:space="preserve">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w:t>
      </w:r>
      <w:r>
        <w:rPr>
          <w:rFonts w:ascii="Times New Roman" w:eastAsia="Times New Roman" w:hAnsi="Times New Roman" w:cs="Times New Roman"/>
          <w:sz w:val="28"/>
          <w:szCs w:val="28"/>
          <w:lang w:eastAsia="ru-RU"/>
        </w:rPr>
        <w:t>рского края.</w:t>
      </w:r>
    </w:p>
    <w:p w:rsidR="0032400A" w:rsidRPr="004201DA" w:rsidRDefault="0032400A" w:rsidP="0032400A">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w:t>
      </w:r>
      <w:r w:rsidRPr="004201DA">
        <w:rPr>
          <w:rFonts w:ascii="Times New Roman" w:eastAsia="Times New Roman" w:hAnsi="Times New Roman" w:cs="Times New Roman"/>
          <w:b/>
          <w:i/>
          <w:sz w:val="28"/>
          <w:szCs w:val="28"/>
          <w:lang w:eastAsia="ru-RU"/>
        </w:rPr>
        <w:t>аконопроектом на 20</w:t>
      </w:r>
      <w:r>
        <w:rPr>
          <w:rFonts w:ascii="Times New Roman" w:eastAsia="Times New Roman" w:hAnsi="Times New Roman" w:cs="Times New Roman"/>
          <w:b/>
          <w:i/>
          <w:sz w:val="28"/>
          <w:szCs w:val="28"/>
          <w:lang w:eastAsia="ru-RU"/>
        </w:rPr>
        <w:t>17</w:t>
      </w:r>
      <w:r w:rsidRPr="004201DA">
        <w:rPr>
          <w:rFonts w:ascii="Times New Roman" w:eastAsia="Times New Roman" w:hAnsi="Times New Roman" w:cs="Times New Roman"/>
          <w:b/>
          <w:i/>
          <w:sz w:val="28"/>
          <w:szCs w:val="28"/>
          <w:lang w:eastAsia="ru-RU"/>
        </w:rPr>
        <w:t xml:space="preserve"> год предусмотрены бюджетные ассигнования </w:t>
      </w:r>
      <w:r>
        <w:rPr>
          <w:rFonts w:ascii="Times New Roman" w:eastAsia="Times New Roman" w:hAnsi="Times New Roman" w:cs="Times New Roman"/>
          <w:b/>
          <w:i/>
          <w:sz w:val="28"/>
          <w:szCs w:val="28"/>
          <w:lang w:eastAsia="ru-RU"/>
        </w:rPr>
        <w:t>с</w:t>
      </w:r>
      <w:r w:rsidRPr="004201DA">
        <w:rPr>
          <w:rFonts w:ascii="Times New Roman" w:eastAsia="Times New Roman" w:hAnsi="Times New Roman" w:cs="Times New Roman"/>
          <w:b/>
          <w:i/>
          <w:sz w:val="28"/>
          <w:szCs w:val="28"/>
          <w:lang w:eastAsia="ru-RU"/>
        </w:rPr>
        <w:t xml:space="preserve"> увеличением к</w:t>
      </w:r>
      <w:r>
        <w:rPr>
          <w:rFonts w:ascii="Times New Roman" w:eastAsia="Times New Roman" w:hAnsi="Times New Roman" w:cs="Times New Roman"/>
          <w:b/>
          <w:i/>
          <w:sz w:val="28"/>
          <w:szCs w:val="28"/>
          <w:lang w:eastAsia="ru-RU"/>
        </w:rPr>
        <w:t xml:space="preserve"> уровню</w:t>
      </w:r>
      <w:r w:rsidRPr="004201DA">
        <w:rPr>
          <w:rFonts w:ascii="Times New Roman" w:eastAsia="Times New Roman" w:hAnsi="Times New Roman" w:cs="Times New Roman"/>
          <w:b/>
          <w:i/>
          <w:sz w:val="28"/>
          <w:szCs w:val="28"/>
          <w:lang w:eastAsia="ru-RU"/>
        </w:rPr>
        <w:t xml:space="preserve"> 201</w:t>
      </w:r>
      <w:r>
        <w:rPr>
          <w:rFonts w:ascii="Times New Roman" w:eastAsia="Times New Roman" w:hAnsi="Times New Roman" w:cs="Times New Roman"/>
          <w:b/>
          <w:i/>
          <w:sz w:val="28"/>
          <w:szCs w:val="28"/>
          <w:lang w:eastAsia="ru-RU"/>
        </w:rPr>
        <w:t>6</w:t>
      </w:r>
      <w:r w:rsidRPr="004201DA">
        <w:rPr>
          <w:rFonts w:ascii="Times New Roman" w:eastAsia="Times New Roman" w:hAnsi="Times New Roman" w:cs="Times New Roman"/>
          <w:b/>
          <w:i/>
          <w:sz w:val="28"/>
          <w:szCs w:val="28"/>
          <w:lang w:eastAsia="ru-RU"/>
        </w:rPr>
        <w:t xml:space="preserve"> году на:</w:t>
      </w:r>
    </w:p>
    <w:p w:rsidR="0032400A" w:rsidRPr="004201DA" w:rsidRDefault="0032400A" w:rsidP="0032400A">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4201DA">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2,2</w:t>
      </w:r>
      <w:r w:rsidRPr="004201DA">
        <w:rPr>
          <w:rFonts w:ascii="Times New Roman" w:eastAsia="Times New Roman" w:hAnsi="Times New Roman" w:cs="Times New Roman"/>
          <w:sz w:val="28"/>
          <w:szCs w:val="28"/>
          <w:lang w:eastAsia="ru-RU"/>
        </w:rPr>
        <w:t xml:space="preserve"> % </w:t>
      </w:r>
      <w:r w:rsidRPr="004201DA">
        <w:rPr>
          <w:rFonts w:ascii="TimesNewRomanPSMT" w:hAnsi="TimesNewRomanPSMT" w:cs="TimesNewRomanPSMT"/>
          <w:color w:val="000000"/>
          <w:sz w:val="28"/>
          <w:szCs w:val="28"/>
        </w:rPr>
        <w:t>(в 201</w:t>
      </w:r>
      <w:r>
        <w:rPr>
          <w:rFonts w:ascii="TimesNewRomanPSMT" w:hAnsi="TimesNewRomanPSMT" w:cs="TimesNewRomanPSMT"/>
          <w:color w:val="000000"/>
          <w:sz w:val="28"/>
          <w:szCs w:val="28"/>
        </w:rPr>
        <w:t>6</w:t>
      </w:r>
      <w:r w:rsidRPr="004201DA">
        <w:rPr>
          <w:rFonts w:ascii="TimesNewRomanPSMT" w:hAnsi="TimesNewRomanPSMT" w:cs="TimesNewRomanPSMT"/>
          <w:color w:val="000000"/>
          <w:sz w:val="28"/>
          <w:szCs w:val="28"/>
        </w:rPr>
        <w:t xml:space="preserve"> году – 47,3 млн рублей, в 201</w:t>
      </w:r>
      <w:r>
        <w:rPr>
          <w:rFonts w:ascii="TimesNewRomanPSMT" w:hAnsi="TimesNewRomanPSMT" w:cs="TimesNewRomanPSMT"/>
          <w:color w:val="000000"/>
          <w:sz w:val="28"/>
          <w:szCs w:val="28"/>
        </w:rPr>
        <w:t>7</w:t>
      </w:r>
      <w:r w:rsidRPr="004201DA">
        <w:rPr>
          <w:rFonts w:ascii="TimesNewRomanPSMT" w:hAnsi="TimesNewRomanPSMT" w:cs="TimesNewRomanPSMT"/>
          <w:color w:val="000000"/>
          <w:sz w:val="28"/>
          <w:szCs w:val="28"/>
        </w:rPr>
        <w:t xml:space="preserve"> году – </w:t>
      </w:r>
      <w:r>
        <w:rPr>
          <w:rFonts w:ascii="TimesNewRomanPSMT" w:hAnsi="TimesNewRomanPSMT" w:cs="TimesNewRomanPSMT"/>
          <w:color w:val="000000"/>
          <w:sz w:val="28"/>
          <w:szCs w:val="28"/>
        </w:rPr>
        <w:t>48,4</w:t>
      </w:r>
      <w:r w:rsidRPr="004201DA">
        <w:rPr>
          <w:rFonts w:ascii="TimesNewRomanPSMT" w:hAnsi="TimesNewRomanPSMT" w:cs="TimesNewRomanPSMT"/>
          <w:color w:val="000000"/>
          <w:sz w:val="28"/>
          <w:szCs w:val="28"/>
        </w:rPr>
        <w:t xml:space="preserve"> млн рублей</w:t>
      </w:r>
      <w:r>
        <w:rPr>
          <w:rFonts w:ascii="TimesNewRomanPSMT" w:hAnsi="TimesNewRomanPSMT" w:cs="TimesNewRomanPSMT"/>
          <w:color w:val="000000"/>
          <w:sz w:val="28"/>
          <w:szCs w:val="28"/>
        </w:rPr>
        <w:t xml:space="preserve">) – на </w:t>
      </w:r>
      <w:r w:rsidRPr="004201DA">
        <w:rPr>
          <w:rFonts w:ascii="Times New Roman" w:eastAsia="Times New Roman" w:hAnsi="Times New Roman" w:cs="Times New Roman"/>
          <w:sz w:val="28"/>
          <w:szCs w:val="28"/>
          <w:lang w:eastAsia="ru-RU"/>
        </w:rPr>
        <w:t>обеспечение деятельности КГКУ "</w:t>
      </w:r>
      <w:r>
        <w:rPr>
          <w:rFonts w:ascii="Times New Roman" w:eastAsia="Times New Roman" w:hAnsi="Times New Roman" w:cs="Times New Roman"/>
          <w:sz w:val="28"/>
          <w:szCs w:val="28"/>
          <w:lang w:eastAsia="ru-RU"/>
        </w:rPr>
        <w:t>Управление автомобильных дорог Приморского края</w:t>
      </w:r>
      <w:r w:rsidRPr="004201DA">
        <w:rPr>
          <w:rFonts w:ascii="Times New Roman" w:eastAsia="Times New Roman" w:hAnsi="Times New Roman" w:cs="Times New Roman"/>
          <w:sz w:val="28"/>
          <w:szCs w:val="28"/>
          <w:lang w:eastAsia="ru-RU"/>
        </w:rPr>
        <w:t>"</w:t>
      </w:r>
      <w:r>
        <w:rPr>
          <w:rFonts w:ascii="TimesNewRomanPSMT" w:hAnsi="TimesNewRomanPSMT" w:cs="TimesNewRomanPSMT"/>
          <w:color w:val="000000"/>
          <w:sz w:val="28"/>
          <w:szCs w:val="28"/>
        </w:rPr>
        <w:t>;</w:t>
      </w:r>
    </w:p>
    <w:p w:rsidR="0032400A" w:rsidRDefault="0032400A" w:rsidP="0032400A">
      <w:pPr>
        <w:spacing w:after="0" w:line="240" w:lineRule="auto"/>
        <w:ind w:firstLine="709"/>
        <w:jc w:val="both"/>
        <w:rPr>
          <w:rFonts w:ascii="TimesNewRomanPSMT" w:hAnsi="TimesNewRomanPSMT" w:cs="TimesNewRomanPSMT"/>
          <w:color w:val="000000"/>
          <w:sz w:val="28"/>
          <w:szCs w:val="28"/>
        </w:rPr>
      </w:pPr>
      <w:r w:rsidRPr="004201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4201DA">
        <w:rPr>
          <w:rFonts w:ascii="Times New Roman" w:eastAsia="Times New Roman" w:hAnsi="Times New Roman" w:cs="Times New Roman"/>
          <w:sz w:val="28"/>
          <w:szCs w:val="28"/>
          <w:lang w:eastAsia="ru-RU"/>
        </w:rPr>
        <w:t xml:space="preserve"> млн рублей, или на </w:t>
      </w:r>
      <w:r>
        <w:rPr>
          <w:rFonts w:ascii="Times New Roman" w:eastAsia="Times New Roman" w:hAnsi="Times New Roman" w:cs="Times New Roman"/>
          <w:sz w:val="28"/>
          <w:szCs w:val="28"/>
          <w:lang w:eastAsia="ru-RU"/>
        </w:rPr>
        <w:t>1,2</w:t>
      </w:r>
      <w:r w:rsidRPr="004201DA">
        <w:rPr>
          <w:rFonts w:ascii="Times New Roman" w:eastAsia="Times New Roman" w:hAnsi="Times New Roman" w:cs="Times New Roman"/>
          <w:sz w:val="28"/>
          <w:szCs w:val="28"/>
          <w:lang w:eastAsia="ru-RU"/>
        </w:rPr>
        <w:t xml:space="preserve"> % </w:t>
      </w:r>
      <w:r w:rsidRPr="004201DA">
        <w:rPr>
          <w:rFonts w:ascii="TimesNewRomanPSMT" w:hAnsi="TimesNewRomanPSMT" w:cs="TimesNewRomanPSMT"/>
          <w:color w:val="000000"/>
          <w:sz w:val="28"/>
          <w:szCs w:val="28"/>
        </w:rPr>
        <w:t>(в 201</w:t>
      </w:r>
      <w:r>
        <w:rPr>
          <w:rFonts w:ascii="TimesNewRomanPSMT" w:hAnsi="TimesNewRomanPSMT" w:cs="TimesNewRomanPSMT"/>
          <w:color w:val="000000"/>
          <w:sz w:val="28"/>
          <w:szCs w:val="28"/>
        </w:rPr>
        <w:t>6</w:t>
      </w:r>
      <w:r w:rsidRPr="004201DA">
        <w:rPr>
          <w:rFonts w:ascii="TimesNewRomanPSMT" w:hAnsi="TimesNewRomanPSMT" w:cs="TimesNewRomanPSMT"/>
          <w:color w:val="000000"/>
          <w:sz w:val="28"/>
          <w:szCs w:val="28"/>
        </w:rPr>
        <w:t xml:space="preserve"> году – </w:t>
      </w:r>
      <w:r>
        <w:rPr>
          <w:rFonts w:ascii="TimesNewRomanPSMT" w:hAnsi="TimesNewRomanPSMT" w:cs="TimesNewRomanPSMT"/>
          <w:color w:val="000000"/>
          <w:sz w:val="28"/>
          <w:szCs w:val="28"/>
        </w:rPr>
        <w:t>64,4</w:t>
      </w:r>
      <w:r w:rsidRPr="004201DA">
        <w:rPr>
          <w:rFonts w:ascii="TimesNewRomanPSMT" w:hAnsi="TimesNewRomanPSMT" w:cs="TimesNewRomanPSMT"/>
          <w:color w:val="000000"/>
          <w:sz w:val="28"/>
          <w:szCs w:val="28"/>
        </w:rPr>
        <w:t xml:space="preserve"> млн рублей, в 201</w:t>
      </w:r>
      <w:r>
        <w:rPr>
          <w:rFonts w:ascii="TimesNewRomanPSMT" w:hAnsi="TimesNewRomanPSMT" w:cs="TimesNewRomanPSMT"/>
          <w:color w:val="000000"/>
          <w:sz w:val="28"/>
          <w:szCs w:val="28"/>
        </w:rPr>
        <w:t>7</w:t>
      </w:r>
      <w:r w:rsidRPr="004201DA">
        <w:rPr>
          <w:rFonts w:ascii="TimesNewRomanPSMT" w:hAnsi="TimesNewRomanPSMT" w:cs="TimesNewRomanPSMT"/>
          <w:color w:val="000000"/>
          <w:sz w:val="28"/>
          <w:szCs w:val="28"/>
        </w:rPr>
        <w:t xml:space="preserve"> году – </w:t>
      </w:r>
      <w:r>
        <w:rPr>
          <w:rFonts w:ascii="TimesNewRomanPSMT" w:hAnsi="TimesNewRomanPSMT" w:cs="TimesNewRomanPSMT"/>
          <w:color w:val="000000"/>
          <w:sz w:val="28"/>
          <w:szCs w:val="28"/>
        </w:rPr>
        <w:t xml:space="preserve">65,2 млн рублей) – на </w:t>
      </w:r>
      <w:r w:rsidRPr="004201DA">
        <w:rPr>
          <w:rFonts w:ascii="Times New Roman" w:eastAsia="Times New Roman" w:hAnsi="Times New Roman" w:cs="Times New Roman"/>
          <w:sz w:val="28"/>
          <w:szCs w:val="28"/>
          <w:lang w:eastAsia="ru-RU"/>
        </w:rPr>
        <w:t xml:space="preserve">руководство и управление в сфере установленных функций </w:t>
      </w:r>
      <w:r>
        <w:rPr>
          <w:rFonts w:ascii="Times New Roman" w:eastAsia="Times New Roman" w:hAnsi="Times New Roman" w:cs="Times New Roman"/>
          <w:sz w:val="28"/>
          <w:szCs w:val="28"/>
          <w:lang w:eastAsia="ru-RU"/>
        </w:rPr>
        <w:t xml:space="preserve">департамента </w:t>
      </w:r>
      <w:r w:rsidRPr="00A1567D">
        <w:rPr>
          <w:rFonts w:ascii="TimesNewRomanPSMT" w:hAnsi="TimesNewRomanPSMT" w:cs="TimesNewRomanPSMT"/>
          <w:color w:val="000000"/>
          <w:sz w:val="28"/>
          <w:szCs w:val="28"/>
        </w:rPr>
        <w:t>транспорта и дорожного хозяйства Приморского края</w:t>
      </w:r>
      <w:r>
        <w:rPr>
          <w:rFonts w:ascii="TimesNewRomanPSMT" w:hAnsi="TimesNewRomanPSMT" w:cs="TimesNewRomanPSMT"/>
          <w:color w:val="000000"/>
          <w:sz w:val="28"/>
          <w:szCs w:val="28"/>
        </w:rPr>
        <w:t>.</w:t>
      </w:r>
    </w:p>
    <w:p w:rsidR="0032400A" w:rsidRPr="001542C1" w:rsidRDefault="0032400A" w:rsidP="0032400A">
      <w:pPr>
        <w:spacing w:after="0" w:line="240" w:lineRule="auto"/>
        <w:ind w:firstLine="709"/>
        <w:jc w:val="both"/>
        <w:rPr>
          <w:rFonts w:ascii="Times New Roman" w:hAnsi="Times New Roman" w:cs="Times New Roman"/>
          <w:sz w:val="28"/>
          <w:szCs w:val="28"/>
        </w:rPr>
      </w:pPr>
      <w:r w:rsidRPr="001542C1">
        <w:rPr>
          <w:rFonts w:ascii="TimesNewRomanPSMT" w:hAnsi="TimesNewRomanPSMT" w:cs="TimesNewRomanPSMT"/>
          <w:b/>
          <w:i/>
          <w:color w:val="000000"/>
          <w:sz w:val="28"/>
          <w:szCs w:val="28"/>
        </w:rPr>
        <w:t xml:space="preserve">На 2017 год законопроектом </w:t>
      </w:r>
      <w:r>
        <w:rPr>
          <w:rFonts w:ascii="TimesNewRomanPSMT" w:hAnsi="TimesNewRomanPSMT" w:cs="TimesNewRomanPSMT"/>
          <w:b/>
          <w:i/>
          <w:color w:val="000000"/>
          <w:sz w:val="28"/>
          <w:szCs w:val="28"/>
        </w:rPr>
        <w:t>планируются</w:t>
      </w:r>
      <w:r>
        <w:rPr>
          <w:rFonts w:ascii="TimesNewRomanPSMT" w:hAnsi="TimesNewRomanPSMT" w:cs="TimesNewRomanPSMT"/>
          <w:color w:val="000000"/>
          <w:sz w:val="28"/>
          <w:szCs w:val="28"/>
        </w:rPr>
        <w:t xml:space="preserve"> по департаменту </w:t>
      </w:r>
      <w:r w:rsidRPr="0031601E">
        <w:rPr>
          <w:rFonts w:ascii="Times New Roman" w:hAnsi="Times New Roman" w:cs="Times New Roman"/>
          <w:sz w:val="28"/>
          <w:szCs w:val="28"/>
        </w:rPr>
        <w:t>информатизации и телекоммуникаций Приморского края</w:t>
      </w:r>
      <w:r>
        <w:rPr>
          <w:rFonts w:ascii="TimesNewRomanPSMT" w:hAnsi="TimesNewRomanPSMT" w:cs="TimesNewRomanPSMT"/>
          <w:color w:val="000000"/>
          <w:sz w:val="28"/>
          <w:szCs w:val="28"/>
        </w:rPr>
        <w:t xml:space="preserve"> р</w:t>
      </w:r>
      <w:r w:rsidRPr="003425D1">
        <w:rPr>
          <w:rFonts w:ascii="TimesNewRomanPSMT" w:hAnsi="TimesNewRomanPSMT" w:cs="TimesNewRomanPSMT"/>
          <w:color w:val="000000"/>
          <w:sz w:val="28"/>
          <w:szCs w:val="28"/>
        </w:rPr>
        <w:t>асходы на приобретение краевыми государственными учреждениями особо ценного движимого имущества</w:t>
      </w:r>
      <w:r>
        <w:rPr>
          <w:rFonts w:ascii="TimesNewRomanPSMT" w:hAnsi="TimesNewRomanPSMT" w:cs="TimesNewRomanPSMT"/>
          <w:color w:val="000000"/>
          <w:sz w:val="28"/>
          <w:szCs w:val="28"/>
        </w:rPr>
        <w:t xml:space="preserve"> в объеме 8,6 млн рублей. Бюджетные ассигнования предусмотрены </w:t>
      </w:r>
      <w:r w:rsidRPr="00E8281C">
        <w:rPr>
          <w:rFonts w:ascii="Times New Roman" w:hAnsi="Times New Roman" w:cs="Times New Roman"/>
          <w:color w:val="000000"/>
          <w:sz w:val="28"/>
          <w:szCs w:val="28"/>
        </w:rPr>
        <w:t xml:space="preserve">на </w:t>
      </w:r>
      <w:r w:rsidRPr="00E8281C">
        <w:rPr>
          <w:rFonts w:ascii="Times New Roman" w:hAnsi="Times New Roman" w:cs="Times New Roman"/>
          <w:sz w:val="28"/>
          <w:szCs w:val="28"/>
        </w:rPr>
        <w:t>предоставление субсидий краевому государственному бюджетному учреждению "Информационно-технологический центр Приморского края" на ввод региональной информационно-навигационной системы Приморского края в постоянную эксплуатацию и использование ее при информационно-навигационном обеспечении автомобильных маршрутов по транспортному коридору "Восток-Запад" на территории Приморского края.</w:t>
      </w:r>
      <w:r w:rsidR="005B04D2">
        <w:rPr>
          <w:rFonts w:ascii="Times New Roman" w:hAnsi="Times New Roman" w:cs="Times New Roman"/>
          <w:sz w:val="28"/>
          <w:szCs w:val="28"/>
        </w:rPr>
        <w:t xml:space="preserve">  Контрольно-</w:t>
      </w:r>
      <w:r>
        <w:rPr>
          <w:rFonts w:ascii="Times New Roman" w:hAnsi="Times New Roman" w:cs="Times New Roman"/>
          <w:sz w:val="28"/>
          <w:szCs w:val="28"/>
        </w:rPr>
        <w:t xml:space="preserve">счетная палата отмечает, что до внесения законопроекта </w:t>
      </w:r>
      <w:r w:rsidRPr="001542C1">
        <w:rPr>
          <w:rFonts w:ascii="Times New Roman" w:hAnsi="Times New Roman" w:cs="Times New Roman"/>
          <w:sz w:val="28"/>
          <w:szCs w:val="28"/>
        </w:rPr>
        <w:t>нормативный правовой акт</w:t>
      </w:r>
      <w:r>
        <w:rPr>
          <w:rFonts w:ascii="Times New Roman" w:hAnsi="Times New Roman" w:cs="Times New Roman"/>
          <w:sz w:val="28"/>
          <w:szCs w:val="28"/>
        </w:rPr>
        <w:t xml:space="preserve"> </w:t>
      </w:r>
      <w:r w:rsidRPr="00E8281C">
        <w:rPr>
          <w:rFonts w:ascii="Times New Roman" w:hAnsi="Times New Roman" w:cs="Times New Roman"/>
          <w:color w:val="000000"/>
          <w:sz w:val="28"/>
          <w:szCs w:val="28"/>
        </w:rPr>
        <w:t xml:space="preserve">на </w:t>
      </w:r>
      <w:r w:rsidRPr="00E8281C">
        <w:rPr>
          <w:rFonts w:ascii="Times New Roman" w:hAnsi="Times New Roman" w:cs="Times New Roman"/>
          <w:sz w:val="28"/>
          <w:szCs w:val="28"/>
        </w:rPr>
        <w:t>предоставление субсидий</w:t>
      </w:r>
      <w:r>
        <w:rPr>
          <w:rFonts w:ascii="Times New Roman" w:hAnsi="Times New Roman" w:cs="Times New Roman"/>
          <w:sz w:val="28"/>
          <w:szCs w:val="28"/>
        </w:rPr>
        <w:t xml:space="preserve"> </w:t>
      </w:r>
      <w:r w:rsidRPr="00E8281C">
        <w:rPr>
          <w:rFonts w:ascii="Times New Roman" w:hAnsi="Times New Roman" w:cs="Times New Roman"/>
          <w:sz w:val="28"/>
          <w:szCs w:val="28"/>
        </w:rPr>
        <w:t>краевому государственному бюджетному учреждению "Информационно-технологический центр Приморского края"</w:t>
      </w:r>
      <w:r w:rsidRPr="008D4119">
        <w:rPr>
          <w:rFonts w:ascii="Times New Roman" w:hAnsi="Times New Roman" w:cs="Times New Roman"/>
          <w:sz w:val="28"/>
          <w:szCs w:val="28"/>
        </w:rPr>
        <w:t xml:space="preserve"> </w:t>
      </w:r>
      <w:r>
        <w:rPr>
          <w:rFonts w:ascii="Times New Roman" w:hAnsi="Times New Roman" w:cs="Times New Roman"/>
          <w:sz w:val="28"/>
          <w:szCs w:val="28"/>
        </w:rPr>
        <w:t>не утвержден.</w:t>
      </w:r>
    </w:p>
    <w:p w:rsidR="00E74F71" w:rsidRDefault="00E74F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201DA" w:rsidRPr="004201DA" w:rsidRDefault="004201DA" w:rsidP="004201DA">
      <w:pPr>
        <w:spacing w:after="0" w:line="240" w:lineRule="auto"/>
        <w:ind w:firstLine="709"/>
        <w:jc w:val="both"/>
        <w:outlineLvl w:val="4"/>
        <w:rPr>
          <w:rFonts w:ascii="Times New Roman" w:eastAsia="Times New Roman" w:hAnsi="Times New Roman" w:cs="Times New Roman"/>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5.15.13. Государственная программа "Энергоэффективность, развитие газоснабжения и энергетики в Приморском крае" на 2013-20</w:t>
      </w:r>
      <w:r w:rsidR="00BB7E6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CF5847" w:rsidRDefault="00CF5847" w:rsidP="00CF58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bCs/>
          <w:iCs/>
          <w:sz w:val="28"/>
          <w:szCs w:val="28"/>
        </w:rPr>
        <w:t>департамент энергетики Приморского края</w:t>
      </w:r>
      <w:r w:rsidRPr="00B24F90">
        <w:rPr>
          <w:rFonts w:ascii="Times New Roman" w:hAnsi="Times New Roman" w:cs="Times New Roman"/>
          <w:sz w:val="28"/>
          <w:szCs w:val="28"/>
        </w:rPr>
        <w:t xml:space="preserve">, </w:t>
      </w:r>
      <w:r w:rsidRPr="00B24F90">
        <w:rPr>
          <w:rFonts w:ascii="Times New Roman" w:eastAsia="Times New Roman" w:hAnsi="Times New Roman" w:cs="Times New Roman"/>
          <w:sz w:val="28"/>
          <w:szCs w:val="28"/>
          <w:lang w:eastAsia="ru-RU"/>
        </w:rPr>
        <w:t>соисполнителями</w:t>
      </w:r>
      <w:r>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главных распорядител</w:t>
      </w:r>
      <w:r>
        <w:rPr>
          <w:rFonts w:ascii="Times New Roman" w:eastAsia="Times New Roman" w:hAnsi="Times New Roman" w:cs="Times New Roman"/>
          <w:sz w:val="28"/>
          <w:szCs w:val="28"/>
          <w:lang w:eastAsia="ru-RU"/>
        </w:rPr>
        <w:t>ей</w:t>
      </w:r>
      <w:r w:rsidRPr="00B24F90">
        <w:rPr>
          <w:rFonts w:ascii="Times New Roman" w:eastAsia="Times New Roman" w:hAnsi="Times New Roman" w:cs="Times New Roman"/>
          <w:sz w:val="28"/>
          <w:szCs w:val="28"/>
          <w:lang w:eastAsia="ru-RU"/>
        </w:rPr>
        <w:t xml:space="preserve"> бюджетных средств. </w:t>
      </w:r>
    </w:p>
    <w:p w:rsidR="00CF5847" w:rsidRDefault="00CF5847" w:rsidP="00CF5847">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Законопроектом на 201</w:t>
      </w:r>
      <w:r>
        <w:rPr>
          <w:rFonts w:ascii="Times New Roman" w:hAnsi="Times New Roman" w:cs="Times New Roman"/>
          <w:sz w:val="28"/>
          <w:szCs w:val="28"/>
        </w:rPr>
        <w:t>7</w:t>
      </w:r>
      <w:r w:rsidRPr="00F27159">
        <w:rPr>
          <w:rFonts w:ascii="Times New Roman" w:hAnsi="Times New Roman" w:cs="Times New Roman"/>
          <w:sz w:val="28"/>
          <w:szCs w:val="28"/>
        </w:rPr>
        <w:t xml:space="preserve"> год предусмотрены бюджетные ассигнования в объеме </w:t>
      </w:r>
      <w:r>
        <w:rPr>
          <w:rFonts w:ascii="Times New Roman" w:hAnsi="Times New Roman" w:cs="Times New Roman"/>
          <w:sz w:val="28"/>
          <w:szCs w:val="28"/>
        </w:rPr>
        <w:t>491,1</w:t>
      </w:r>
      <w:r w:rsidRPr="00F27159">
        <w:rPr>
          <w:rFonts w:ascii="Times New Roman" w:hAnsi="Times New Roman" w:cs="Times New Roman"/>
          <w:sz w:val="28"/>
          <w:szCs w:val="28"/>
        </w:rPr>
        <w:t xml:space="preserve"> млн рублей за счет средств краевого бюджет</w:t>
      </w:r>
      <w:r>
        <w:rPr>
          <w:rFonts w:ascii="Times New Roman" w:hAnsi="Times New Roman" w:cs="Times New Roman"/>
          <w:sz w:val="28"/>
          <w:szCs w:val="28"/>
        </w:rPr>
        <w:t>, что ниже на 293,9 млн рублей уровня 2016 года. Расходы на 2018 год снижены к уровню предыдущего года на 190,1 млн рублей (301,0 млн рублей), на 2019 год на 189,8 млн рублей (111,2 млн рублей).</w:t>
      </w:r>
    </w:p>
    <w:p w:rsidR="00CF5847" w:rsidRDefault="00CF5847" w:rsidP="00CF5847">
      <w:pPr>
        <w:spacing w:after="0" w:line="240" w:lineRule="auto"/>
        <w:ind w:firstLine="709"/>
        <w:contextualSpacing/>
        <w:jc w:val="both"/>
        <w:rPr>
          <w:rFonts w:ascii="Times New Roman" w:hAnsi="Times New Roman" w:cs="Times New Roman"/>
          <w:sz w:val="28"/>
          <w:szCs w:val="28"/>
        </w:rPr>
      </w:pPr>
    </w:p>
    <w:tbl>
      <w:tblPr>
        <w:tblW w:w="9448" w:type="dxa"/>
        <w:tblInd w:w="93" w:type="dxa"/>
        <w:tblLayout w:type="fixed"/>
        <w:tblLook w:val="04A0" w:firstRow="1" w:lastRow="0" w:firstColumn="1" w:lastColumn="0" w:noHBand="0" w:noVBand="1"/>
      </w:tblPr>
      <w:tblGrid>
        <w:gridCol w:w="1716"/>
        <w:gridCol w:w="1276"/>
        <w:gridCol w:w="621"/>
        <w:gridCol w:w="621"/>
        <w:gridCol w:w="621"/>
        <w:gridCol w:w="688"/>
        <w:gridCol w:w="567"/>
        <w:gridCol w:w="709"/>
        <w:gridCol w:w="709"/>
        <w:gridCol w:w="960"/>
        <w:gridCol w:w="960"/>
      </w:tblGrid>
      <w:tr w:rsidR="00CF5847" w:rsidRPr="00DA33B9" w:rsidTr="00CF5847">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Наименование ГП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217" w:rsidRDefault="00CF5847" w:rsidP="007C0217">
            <w:pPr>
              <w:spacing w:after="0" w:line="240" w:lineRule="auto"/>
              <w:ind w:left="-108"/>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 xml:space="preserve">Закон Приморского края </w:t>
            </w:r>
            <w:r w:rsidRPr="00DA33B9">
              <w:rPr>
                <w:rFonts w:ascii="Times New Roman" w:eastAsia="Times New Roman" w:hAnsi="Times New Roman" w:cs="Times New Roman"/>
                <w:color w:val="000000"/>
                <w:sz w:val="18"/>
                <w:szCs w:val="18"/>
                <w:lang w:eastAsia="ru-RU"/>
              </w:rPr>
              <w:br/>
              <w:t xml:space="preserve">на 2016 год </w:t>
            </w:r>
          </w:p>
          <w:p w:rsidR="00CF5847" w:rsidRPr="00DA33B9" w:rsidRDefault="00CF5847" w:rsidP="007C0217">
            <w:pPr>
              <w:spacing w:after="0" w:line="240" w:lineRule="auto"/>
              <w:ind w:left="-108"/>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 xml:space="preserve"> (7 изменения)</w:t>
            </w:r>
          </w:p>
        </w:tc>
        <w:tc>
          <w:tcPr>
            <w:tcW w:w="1863" w:type="dxa"/>
            <w:gridSpan w:val="3"/>
            <w:tcBorders>
              <w:top w:val="single" w:sz="4" w:space="0" w:color="auto"/>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Законопроект</w:t>
            </w:r>
          </w:p>
        </w:tc>
        <w:tc>
          <w:tcPr>
            <w:tcW w:w="45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Темпы роста (снижения) расходов</w:t>
            </w:r>
          </w:p>
        </w:tc>
      </w:tr>
      <w:tr w:rsidR="00CF5847" w:rsidRPr="00DA33B9" w:rsidTr="00CF5847">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на 2017 год</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на 2018 год</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на 2019 год</w:t>
            </w:r>
          </w:p>
        </w:tc>
        <w:tc>
          <w:tcPr>
            <w:tcW w:w="1255" w:type="dxa"/>
            <w:gridSpan w:val="2"/>
            <w:tcBorders>
              <w:top w:val="single" w:sz="4" w:space="0" w:color="auto"/>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2017/2016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2018/2017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2019/2018</w:t>
            </w:r>
          </w:p>
        </w:tc>
      </w:tr>
      <w:tr w:rsidR="00CF5847" w:rsidRPr="00DA33B9" w:rsidTr="007C0217">
        <w:trPr>
          <w:trHeight w:val="248"/>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621" w:type="dxa"/>
            <w:vMerge/>
            <w:tcBorders>
              <w:top w:val="nil"/>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621" w:type="dxa"/>
            <w:vMerge/>
            <w:tcBorders>
              <w:top w:val="nil"/>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621" w:type="dxa"/>
            <w:vMerge/>
            <w:tcBorders>
              <w:top w:val="nil"/>
              <w:left w:val="single" w:sz="4" w:space="0" w:color="auto"/>
              <w:bottom w:val="single" w:sz="4" w:space="0" w:color="auto"/>
              <w:right w:val="single" w:sz="4" w:space="0" w:color="auto"/>
            </w:tcBorders>
            <w:vAlign w:val="center"/>
            <w:hideMark/>
          </w:tcPr>
          <w:p w:rsidR="00CF5847" w:rsidRPr="00DA33B9" w:rsidRDefault="00CF5847" w:rsidP="00CF5847">
            <w:pPr>
              <w:spacing w:after="0" w:line="240" w:lineRule="auto"/>
              <w:rPr>
                <w:rFonts w:ascii="Times New Roman" w:eastAsia="Times New Roman" w:hAnsi="Times New Roman" w:cs="Times New Roman"/>
                <w:color w:val="000000"/>
                <w:sz w:val="18"/>
                <w:szCs w:val="18"/>
                <w:lang w:eastAsia="ru-RU"/>
              </w:rPr>
            </w:pPr>
          </w:p>
        </w:tc>
        <w:tc>
          <w:tcPr>
            <w:tcW w:w="688"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ind w:right="-108"/>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CF5847" w:rsidRPr="00DA33B9" w:rsidRDefault="00CF5847" w:rsidP="00CF5847">
            <w:pPr>
              <w:spacing w:after="0" w:line="240" w:lineRule="auto"/>
              <w:jc w:val="center"/>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w:t>
            </w:r>
          </w:p>
        </w:tc>
      </w:tr>
      <w:tr w:rsidR="00CF5847" w:rsidRPr="00DA33B9" w:rsidTr="00CF5847">
        <w:trPr>
          <w:trHeight w:val="759"/>
        </w:trPr>
        <w:tc>
          <w:tcPr>
            <w:tcW w:w="1716" w:type="dxa"/>
            <w:tcBorders>
              <w:top w:val="nil"/>
              <w:left w:val="single" w:sz="4" w:space="0" w:color="000000"/>
              <w:bottom w:val="single" w:sz="4" w:space="0" w:color="000000"/>
              <w:right w:val="single" w:sz="4" w:space="0" w:color="000000"/>
            </w:tcBorders>
            <w:shd w:val="clear" w:color="auto" w:fill="auto"/>
            <w:hideMark/>
          </w:tcPr>
          <w:p w:rsidR="00CF5847" w:rsidRPr="0000625E" w:rsidRDefault="00CF5847" w:rsidP="00CF5847">
            <w:pPr>
              <w:spacing w:after="0" w:line="240" w:lineRule="auto"/>
              <w:rPr>
                <w:rFonts w:ascii="Times New Roman" w:eastAsia="Times New Roman" w:hAnsi="Times New Roman" w:cs="Times New Roman"/>
                <w:bCs/>
                <w:color w:val="000000"/>
                <w:sz w:val="20"/>
                <w:szCs w:val="20"/>
                <w:lang w:eastAsia="ru-RU"/>
              </w:rPr>
            </w:pPr>
            <w:r w:rsidRPr="0000625E">
              <w:rPr>
                <w:rFonts w:ascii="Times New Roman" w:eastAsia="Times New Roman" w:hAnsi="Times New Roman" w:cs="Times New Roman"/>
                <w:bCs/>
                <w:color w:val="000000"/>
                <w:sz w:val="20"/>
                <w:szCs w:val="20"/>
                <w:lang w:eastAsia="ru-RU"/>
              </w:rPr>
              <w:t>"Энергоэффек-тивность, развитие газоснабжения и энергетики в Приморском крае" на 2013-2020 годы</w:t>
            </w:r>
          </w:p>
        </w:tc>
        <w:tc>
          <w:tcPr>
            <w:tcW w:w="1276"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785,0</w:t>
            </w:r>
          </w:p>
        </w:tc>
        <w:tc>
          <w:tcPr>
            <w:tcW w:w="621"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491,1</w:t>
            </w:r>
          </w:p>
        </w:tc>
        <w:tc>
          <w:tcPr>
            <w:tcW w:w="621"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301,0</w:t>
            </w:r>
          </w:p>
        </w:tc>
        <w:tc>
          <w:tcPr>
            <w:tcW w:w="621"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111,2</w:t>
            </w:r>
          </w:p>
        </w:tc>
        <w:tc>
          <w:tcPr>
            <w:tcW w:w="688"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-293,9</w:t>
            </w:r>
          </w:p>
        </w:tc>
        <w:tc>
          <w:tcPr>
            <w:tcW w:w="567"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62,6</w:t>
            </w:r>
          </w:p>
        </w:tc>
        <w:tc>
          <w:tcPr>
            <w:tcW w:w="709"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-190,1</w:t>
            </w:r>
          </w:p>
        </w:tc>
        <w:tc>
          <w:tcPr>
            <w:tcW w:w="709" w:type="dxa"/>
            <w:tcBorders>
              <w:top w:val="nil"/>
              <w:left w:val="nil"/>
              <w:bottom w:val="single" w:sz="4" w:space="0" w:color="auto"/>
              <w:right w:val="single" w:sz="4" w:space="0" w:color="auto"/>
            </w:tcBorders>
            <w:shd w:val="clear" w:color="auto" w:fill="auto"/>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61,3</w:t>
            </w:r>
          </w:p>
        </w:tc>
        <w:tc>
          <w:tcPr>
            <w:tcW w:w="960" w:type="dxa"/>
            <w:tcBorders>
              <w:top w:val="nil"/>
              <w:left w:val="nil"/>
              <w:bottom w:val="single" w:sz="4" w:space="0" w:color="auto"/>
              <w:right w:val="single" w:sz="4" w:space="0" w:color="auto"/>
            </w:tcBorders>
            <w:shd w:val="clear" w:color="auto" w:fill="auto"/>
            <w:noWrap/>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-189,8</w:t>
            </w:r>
          </w:p>
        </w:tc>
        <w:tc>
          <w:tcPr>
            <w:tcW w:w="960" w:type="dxa"/>
            <w:tcBorders>
              <w:top w:val="nil"/>
              <w:left w:val="nil"/>
              <w:bottom w:val="single" w:sz="4" w:space="0" w:color="auto"/>
              <w:right w:val="single" w:sz="4" w:space="0" w:color="auto"/>
            </w:tcBorders>
            <w:shd w:val="clear" w:color="auto" w:fill="auto"/>
            <w:noWrap/>
            <w:vAlign w:val="center"/>
            <w:hideMark/>
          </w:tcPr>
          <w:p w:rsidR="00CF5847" w:rsidRPr="00DA33B9" w:rsidRDefault="00CF5847" w:rsidP="00CF5847">
            <w:pPr>
              <w:spacing w:after="0" w:line="240" w:lineRule="auto"/>
              <w:jc w:val="right"/>
              <w:rPr>
                <w:rFonts w:ascii="Times New Roman" w:eastAsia="Times New Roman" w:hAnsi="Times New Roman" w:cs="Times New Roman"/>
                <w:color w:val="000000"/>
                <w:sz w:val="18"/>
                <w:szCs w:val="18"/>
                <w:lang w:eastAsia="ru-RU"/>
              </w:rPr>
            </w:pPr>
            <w:r w:rsidRPr="00DA33B9">
              <w:rPr>
                <w:rFonts w:ascii="Times New Roman" w:eastAsia="Times New Roman" w:hAnsi="Times New Roman" w:cs="Times New Roman"/>
                <w:color w:val="000000"/>
                <w:sz w:val="18"/>
                <w:szCs w:val="18"/>
                <w:lang w:eastAsia="ru-RU"/>
              </w:rPr>
              <w:t>36,9</w:t>
            </w:r>
          </w:p>
        </w:tc>
      </w:tr>
    </w:tbl>
    <w:p w:rsidR="00CF5847" w:rsidRPr="00B24F90" w:rsidRDefault="00CF5847" w:rsidP="00CF58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5847" w:rsidRDefault="00CF5847" w:rsidP="00CF58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на реализацию мероприятий ГП в законопроекте на 201</w:t>
      </w:r>
      <w:r>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 распределены между департаментом по жилищно-коммунальному хозяйству и топливным ресурсам Приморского края (</w:t>
      </w:r>
      <w:r>
        <w:rPr>
          <w:rFonts w:ascii="Times New Roman" w:eastAsia="Times New Roman" w:hAnsi="Times New Roman" w:cs="Times New Roman"/>
          <w:sz w:val="28"/>
          <w:szCs w:val="28"/>
          <w:lang w:eastAsia="ru-RU"/>
        </w:rPr>
        <w:t>379,9</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и </w:t>
      </w:r>
      <w:r w:rsidRPr="00B24F90">
        <w:rPr>
          <w:rFonts w:ascii="Times New Roman" w:eastAsia="Times New Roman" w:hAnsi="Times New Roman" w:cs="Times New Roman"/>
          <w:sz w:val="28"/>
          <w:szCs w:val="28"/>
          <w:lang w:eastAsia="ru-RU"/>
        </w:rPr>
        <w:t>департаментом энергетики Приморского края (</w:t>
      </w:r>
      <w:r>
        <w:rPr>
          <w:rFonts w:ascii="Times New Roman" w:eastAsia="Times New Roman" w:hAnsi="Times New Roman" w:cs="Times New Roman"/>
          <w:sz w:val="28"/>
          <w:szCs w:val="28"/>
          <w:lang w:eastAsia="ru-RU"/>
        </w:rPr>
        <w:t>111,2 млн рублей).</w:t>
      </w:r>
    </w:p>
    <w:p w:rsidR="00CF5847" w:rsidRPr="00B24F90" w:rsidRDefault="00CF5847" w:rsidP="00CF5847">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w:t>
      </w:r>
      <w:r>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 сформирована в разрезе следующих подпрограмм</w:t>
      </w:r>
      <w:r>
        <w:rPr>
          <w:rFonts w:ascii="Times New Roman" w:eastAsia="Times New Roman" w:hAnsi="Times New Roman" w:cs="Times New Roman"/>
          <w:sz w:val="28"/>
          <w:szCs w:val="28"/>
          <w:lang w:eastAsia="ru-RU"/>
        </w:rPr>
        <w:t>.</w:t>
      </w:r>
    </w:p>
    <w:p w:rsidR="00CF5847" w:rsidRPr="00B24F90" w:rsidRDefault="00CF5847" w:rsidP="00CF5847">
      <w:pPr>
        <w:spacing w:after="0" w:line="240" w:lineRule="auto"/>
        <w:ind w:firstLine="708"/>
        <w:jc w:val="right"/>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(млн рублей)</w:t>
      </w:r>
    </w:p>
    <w:tbl>
      <w:tblPr>
        <w:tblW w:w="9410" w:type="dxa"/>
        <w:tblInd w:w="93" w:type="dxa"/>
        <w:tblLook w:val="04A0" w:firstRow="1" w:lastRow="0" w:firstColumn="1" w:lastColumn="0" w:noHBand="0" w:noVBand="1"/>
      </w:tblPr>
      <w:tblGrid>
        <w:gridCol w:w="4410"/>
        <w:gridCol w:w="1460"/>
        <w:gridCol w:w="1540"/>
        <w:gridCol w:w="2000"/>
      </w:tblGrid>
      <w:tr w:rsidR="00CF5847" w:rsidRPr="0060236C" w:rsidTr="00CF5847">
        <w:trPr>
          <w:trHeight w:val="1020"/>
        </w:trPr>
        <w:tc>
          <w:tcPr>
            <w:tcW w:w="4410" w:type="dxa"/>
            <w:tcBorders>
              <w:top w:val="single" w:sz="4" w:space="0" w:color="auto"/>
              <w:left w:val="single" w:sz="4" w:space="0" w:color="auto"/>
              <w:bottom w:val="nil"/>
              <w:right w:val="single" w:sz="4" w:space="0" w:color="auto"/>
            </w:tcBorders>
            <w:shd w:val="clear" w:color="auto" w:fill="auto"/>
            <w:vAlign w:val="center"/>
            <w:hideMark/>
          </w:tcPr>
          <w:p w:rsidR="00CF5847" w:rsidRPr="0060236C" w:rsidRDefault="00CF5847" w:rsidP="00CF5847">
            <w:pPr>
              <w:spacing w:after="0" w:line="240" w:lineRule="auto"/>
              <w:jc w:val="center"/>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 xml:space="preserve">Наименование </w:t>
            </w:r>
          </w:p>
        </w:tc>
        <w:tc>
          <w:tcPr>
            <w:tcW w:w="1460" w:type="dxa"/>
            <w:tcBorders>
              <w:top w:val="single" w:sz="4" w:space="0" w:color="auto"/>
              <w:left w:val="nil"/>
              <w:bottom w:val="nil"/>
              <w:right w:val="single" w:sz="4" w:space="0" w:color="auto"/>
            </w:tcBorders>
            <w:shd w:val="clear" w:color="auto" w:fill="auto"/>
            <w:vAlign w:val="center"/>
            <w:hideMark/>
          </w:tcPr>
          <w:p w:rsidR="007C0217" w:rsidRDefault="00CF5847" w:rsidP="00CF5847">
            <w:pPr>
              <w:spacing w:after="0" w:line="240" w:lineRule="auto"/>
              <w:jc w:val="center"/>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 xml:space="preserve">Закон Приморского края на 2016 год </w:t>
            </w:r>
          </w:p>
          <w:p w:rsidR="00CF5847" w:rsidRPr="0060236C" w:rsidRDefault="00CF5847" w:rsidP="00CF5847">
            <w:pPr>
              <w:spacing w:after="0" w:line="240" w:lineRule="auto"/>
              <w:jc w:val="center"/>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(7 изменения)</w:t>
            </w:r>
          </w:p>
        </w:tc>
        <w:tc>
          <w:tcPr>
            <w:tcW w:w="1540" w:type="dxa"/>
            <w:tcBorders>
              <w:top w:val="single" w:sz="4" w:space="0" w:color="auto"/>
              <w:left w:val="nil"/>
              <w:bottom w:val="nil"/>
              <w:right w:val="single" w:sz="4" w:space="0" w:color="auto"/>
            </w:tcBorders>
            <w:shd w:val="clear" w:color="auto" w:fill="auto"/>
            <w:vAlign w:val="center"/>
            <w:hideMark/>
          </w:tcPr>
          <w:p w:rsidR="00CF5847" w:rsidRPr="0060236C" w:rsidRDefault="00CF5847" w:rsidP="00CF5847">
            <w:pPr>
              <w:spacing w:after="0" w:line="240" w:lineRule="auto"/>
              <w:jc w:val="center"/>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Законопроект на 2017 год</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center"/>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Отклонения (+ увеличение,  – снижение</w:t>
            </w:r>
          </w:p>
        </w:tc>
      </w:tr>
      <w:tr w:rsidR="00CF5847" w:rsidRPr="0060236C" w:rsidTr="00CF5847">
        <w:trPr>
          <w:trHeight w:val="58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rPr>
                <w:rFonts w:ascii="Times New Roman" w:eastAsia="Times New Roman" w:hAnsi="Times New Roman" w:cs="Times New Roman"/>
                <w:b/>
                <w:bCs/>
                <w:color w:val="000000"/>
                <w:sz w:val="20"/>
                <w:szCs w:val="20"/>
                <w:lang w:eastAsia="ru-RU"/>
              </w:rPr>
            </w:pPr>
            <w:r w:rsidRPr="0060236C">
              <w:rPr>
                <w:rFonts w:ascii="Times New Roman" w:eastAsia="Times New Roman" w:hAnsi="Times New Roman" w:cs="Times New Roman"/>
                <w:b/>
                <w:bCs/>
                <w:color w:val="000000"/>
                <w:sz w:val="20"/>
                <w:szCs w:val="20"/>
                <w:lang w:eastAsia="ru-RU"/>
              </w:rPr>
              <w:t xml:space="preserve">ГП "Энергоэффективность, развитие газоснабжения и энергетики в Приморском крае"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b/>
                <w:bCs/>
                <w:color w:val="000000"/>
                <w:sz w:val="20"/>
                <w:szCs w:val="20"/>
                <w:lang w:eastAsia="ru-RU"/>
              </w:rPr>
            </w:pPr>
            <w:r w:rsidRPr="0060236C">
              <w:rPr>
                <w:rFonts w:ascii="Times New Roman" w:eastAsia="Times New Roman" w:hAnsi="Times New Roman" w:cs="Times New Roman"/>
                <w:b/>
                <w:bCs/>
                <w:color w:val="000000"/>
                <w:sz w:val="20"/>
                <w:szCs w:val="20"/>
                <w:lang w:eastAsia="ru-RU"/>
              </w:rPr>
              <w:t>785,0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b/>
                <w:bCs/>
                <w:color w:val="000000"/>
                <w:sz w:val="20"/>
                <w:szCs w:val="20"/>
                <w:lang w:eastAsia="ru-RU"/>
              </w:rPr>
            </w:pPr>
            <w:r w:rsidRPr="0060236C">
              <w:rPr>
                <w:rFonts w:ascii="Times New Roman" w:eastAsia="Times New Roman" w:hAnsi="Times New Roman" w:cs="Times New Roman"/>
                <w:b/>
                <w:bCs/>
                <w:color w:val="000000"/>
                <w:sz w:val="20"/>
                <w:szCs w:val="20"/>
                <w:lang w:eastAsia="ru-RU"/>
              </w:rPr>
              <w:t>491,1</w:t>
            </w:r>
          </w:p>
        </w:tc>
        <w:tc>
          <w:tcPr>
            <w:tcW w:w="200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b/>
                <w:bCs/>
                <w:color w:val="000000"/>
                <w:sz w:val="20"/>
                <w:szCs w:val="20"/>
                <w:lang w:eastAsia="ru-RU"/>
              </w:rPr>
            </w:pPr>
            <w:r w:rsidRPr="0060236C">
              <w:rPr>
                <w:rFonts w:ascii="Times New Roman" w:eastAsia="Times New Roman" w:hAnsi="Times New Roman" w:cs="Times New Roman"/>
                <w:b/>
                <w:bCs/>
                <w:color w:val="000000"/>
                <w:sz w:val="20"/>
                <w:szCs w:val="20"/>
                <w:lang w:eastAsia="ru-RU"/>
              </w:rPr>
              <w:t>-293,9</w:t>
            </w:r>
          </w:p>
        </w:tc>
      </w:tr>
      <w:tr w:rsidR="00CF5847" w:rsidRPr="0060236C" w:rsidTr="00CF5847">
        <w:trPr>
          <w:trHeight w:val="9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 xml:space="preserve">Подпрограмма "Создание и развитие системы газоснабжения Приморского края" </w:t>
            </w:r>
          </w:p>
        </w:tc>
        <w:tc>
          <w:tcPr>
            <w:tcW w:w="146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265,0</w:t>
            </w:r>
          </w:p>
        </w:tc>
        <w:tc>
          <w:tcPr>
            <w:tcW w:w="154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100,0</w:t>
            </w:r>
          </w:p>
        </w:tc>
        <w:tc>
          <w:tcPr>
            <w:tcW w:w="200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-165,0</w:t>
            </w:r>
          </w:p>
        </w:tc>
      </w:tr>
      <w:tr w:rsidR="00CF5847" w:rsidRPr="0060236C" w:rsidTr="00CF5847">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 xml:space="preserve">Подпрограмма "Развитие энергетики в Приморском крае" </w:t>
            </w:r>
          </w:p>
        </w:tc>
        <w:tc>
          <w:tcPr>
            <w:tcW w:w="146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6,0</w:t>
            </w:r>
          </w:p>
        </w:tc>
        <w:tc>
          <w:tcPr>
            <w:tcW w:w="154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-6,0</w:t>
            </w:r>
          </w:p>
        </w:tc>
      </w:tr>
      <w:tr w:rsidR="00CF5847" w:rsidRPr="0060236C" w:rsidTr="00CF5847">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 xml:space="preserve">Подпрограмма "Энергосбережение и повышение энергетической эффективности в Приморском крае" </w:t>
            </w:r>
          </w:p>
        </w:tc>
        <w:tc>
          <w:tcPr>
            <w:tcW w:w="146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514,0</w:t>
            </w:r>
          </w:p>
        </w:tc>
        <w:tc>
          <w:tcPr>
            <w:tcW w:w="154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391,1</w:t>
            </w:r>
          </w:p>
        </w:tc>
        <w:tc>
          <w:tcPr>
            <w:tcW w:w="2000" w:type="dxa"/>
            <w:tcBorders>
              <w:top w:val="nil"/>
              <w:left w:val="nil"/>
              <w:bottom w:val="single" w:sz="4" w:space="0" w:color="auto"/>
              <w:right w:val="single" w:sz="4" w:space="0" w:color="auto"/>
            </w:tcBorders>
            <w:shd w:val="clear" w:color="auto" w:fill="auto"/>
            <w:vAlign w:val="center"/>
            <w:hideMark/>
          </w:tcPr>
          <w:p w:rsidR="00CF5847" w:rsidRPr="0060236C" w:rsidRDefault="00CF5847" w:rsidP="00CF5847">
            <w:pPr>
              <w:spacing w:after="0" w:line="240" w:lineRule="auto"/>
              <w:jc w:val="right"/>
              <w:rPr>
                <w:rFonts w:ascii="Times New Roman" w:eastAsia="Times New Roman" w:hAnsi="Times New Roman" w:cs="Times New Roman"/>
                <w:color w:val="000000"/>
                <w:sz w:val="20"/>
                <w:szCs w:val="20"/>
                <w:lang w:eastAsia="ru-RU"/>
              </w:rPr>
            </w:pPr>
            <w:r w:rsidRPr="0060236C">
              <w:rPr>
                <w:rFonts w:ascii="Times New Roman" w:eastAsia="Times New Roman" w:hAnsi="Times New Roman" w:cs="Times New Roman"/>
                <w:color w:val="000000"/>
                <w:sz w:val="20"/>
                <w:szCs w:val="20"/>
                <w:lang w:eastAsia="ru-RU"/>
              </w:rPr>
              <w:t>-122,9</w:t>
            </w:r>
          </w:p>
        </w:tc>
      </w:tr>
    </w:tbl>
    <w:p w:rsidR="00CF5847" w:rsidRPr="00B24F90" w:rsidRDefault="00CF5847" w:rsidP="00CF5847">
      <w:pPr>
        <w:spacing w:after="0" w:line="240" w:lineRule="auto"/>
        <w:ind w:firstLine="708"/>
        <w:jc w:val="both"/>
        <w:outlineLvl w:val="4"/>
        <w:rPr>
          <w:rFonts w:ascii="Times New Roman" w:eastAsia="Times New Roman" w:hAnsi="Times New Roman" w:cs="Times New Roman"/>
          <w:sz w:val="28"/>
          <w:szCs w:val="28"/>
          <w:lang w:eastAsia="ru-RU"/>
        </w:rPr>
      </w:pPr>
    </w:p>
    <w:p w:rsidR="00CF5847" w:rsidRPr="00F23A2E" w:rsidRDefault="00CF5847" w:rsidP="00CF5847">
      <w:pPr>
        <w:spacing w:after="0" w:line="240" w:lineRule="auto"/>
        <w:ind w:firstLine="709"/>
        <w:jc w:val="both"/>
        <w:rPr>
          <w:rFonts w:ascii="Times New Roman" w:eastAsia="Times New Roman" w:hAnsi="Times New Roman" w:cs="Times New Roman"/>
          <w:b/>
          <w:sz w:val="28"/>
          <w:szCs w:val="24"/>
          <w:lang w:eastAsia="ru-RU"/>
        </w:rPr>
      </w:pPr>
      <w:r w:rsidRPr="00F23A2E">
        <w:rPr>
          <w:rFonts w:ascii="Times New Roman" w:eastAsia="Times New Roman" w:hAnsi="Times New Roman" w:cs="Times New Roman"/>
          <w:b/>
          <w:sz w:val="28"/>
          <w:szCs w:val="24"/>
          <w:lang w:eastAsia="ru-RU"/>
        </w:rPr>
        <w:t>Не отражены в законопроекте на 2017 год по сравнению с 2016 годом расходы  краевого бюджета, но при этом не исполненные за 9 месяцев 2016 года:</w:t>
      </w:r>
    </w:p>
    <w:p w:rsidR="00CF5847" w:rsidRDefault="00CF5847" w:rsidP="00CF584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по департаменту градостроительства Приморского края на </w:t>
      </w:r>
      <w:r w:rsidRPr="00F23A2E">
        <w:rPr>
          <w:rFonts w:ascii="Times New Roman" w:eastAsia="Times New Roman" w:hAnsi="Times New Roman" w:cs="Times New Roman"/>
          <w:sz w:val="28"/>
          <w:szCs w:val="24"/>
          <w:lang w:eastAsia="ru-RU"/>
        </w:rPr>
        <w:t>разработк</w:t>
      </w:r>
      <w:r>
        <w:rPr>
          <w:rFonts w:ascii="Times New Roman" w:eastAsia="Times New Roman" w:hAnsi="Times New Roman" w:cs="Times New Roman"/>
          <w:sz w:val="28"/>
          <w:szCs w:val="24"/>
          <w:lang w:eastAsia="ru-RU"/>
        </w:rPr>
        <w:t>у</w:t>
      </w:r>
      <w:r w:rsidRPr="00F23A2E">
        <w:rPr>
          <w:rFonts w:ascii="Times New Roman" w:eastAsia="Times New Roman" w:hAnsi="Times New Roman" w:cs="Times New Roman"/>
          <w:sz w:val="28"/>
          <w:szCs w:val="24"/>
          <w:lang w:eastAsia="ru-RU"/>
        </w:rPr>
        <w:t xml:space="preserve"> документации по планировке территории для размещения линейных объектов газоснабжения в целях создания инженерной инфраструктуры территори</w:t>
      </w:r>
      <w:r>
        <w:rPr>
          <w:rFonts w:ascii="Times New Roman" w:eastAsia="Times New Roman" w:hAnsi="Times New Roman" w:cs="Times New Roman"/>
          <w:sz w:val="28"/>
          <w:szCs w:val="24"/>
          <w:lang w:eastAsia="ru-RU"/>
        </w:rPr>
        <w:t>й</w:t>
      </w:r>
      <w:r w:rsidRPr="00F23A2E">
        <w:rPr>
          <w:rFonts w:ascii="Times New Roman" w:eastAsia="Times New Roman" w:hAnsi="Times New Roman" w:cs="Times New Roman"/>
          <w:sz w:val="28"/>
          <w:szCs w:val="24"/>
          <w:lang w:eastAsia="ru-RU"/>
        </w:rPr>
        <w:t xml:space="preserve"> опережающего развития "Михайловский"</w:t>
      </w:r>
      <w:r>
        <w:rPr>
          <w:rFonts w:ascii="Times New Roman" w:eastAsia="Times New Roman" w:hAnsi="Times New Roman" w:cs="Times New Roman"/>
          <w:sz w:val="28"/>
          <w:szCs w:val="24"/>
          <w:lang w:eastAsia="ru-RU"/>
        </w:rPr>
        <w:t xml:space="preserve"> (в 2016 году – 15,0 млн рублей), "Надеждинский" (15,0 млн рублей). По информации департамента градостроительства Приморского края на 01.10.2016 проводятся подготовительные работы по проведению аукционных процедур для заключения государственного контракта;</w:t>
      </w:r>
    </w:p>
    <w:p w:rsidR="00CF5847" w:rsidRPr="009C25BC" w:rsidRDefault="00CF5847" w:rsidP="00CF584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 департаменту энергетики Приморского края на с</w:t>
      </w:r>
      <w:r w:rsidRPr="009C25BC">
        <w:rPr>
          <w:rFonts w:ascii="Times New Roman" w:eastAsia="Times New Roman" w:hAnsi="Times New Roman" w:cs="Times New Roman"/>
          <w:sz w:val="28"/>
          <w:szCs w:val="24"/>
          <w:lang w:eastAsia="ru-RU"/>
        </w:rPr>
        <w:t>убсидии бюджетам муниципальных образований на мероприятия по созданию и развитию энергетической инфраструктуры туристско-рекреационных кластеров Приморского края</w:t>
      </w:r>
      <w:r>
        <w:rPr>
          <w:rFonts w:ascii="Times New Roman" w:eastAsia="Times New Roman" w:hAnsi="Times New Roman" w:cs="Times New Roman"/>
          <w:sz w:val="28"/>
          <w:szCs w:val="24"/>
          <w:lang w:eastAsia="ru-RU"/>
        </w:rPr>
        <w:t xml:space="preserve"> (6,0 млн рублей). За 9 месяцев 2016 года расходы не освоены по информации департамента в связи с не подтверждением документально муниципальными образованиями Приморского края факта выполненных работ.</w:t>
      </w:r>
    </w:p>
    <w:p w:rsidR="00CF5847" w:rsidRDefault="00CF5847" w:rsidP="00CF584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Уменьшены</w:t>
      </w:r>
      <w:r w:rsidRPr="00B24F90">
        <w:rPr>
          <w:rFonts w:ascii="Times New Roman" w:hAnsi="Times New Roman" w:cs="Times New Roman"/>
          <w:b/>
          <w:i/>
          <w:sz w:val="28"/>
          <w:szCs w:val="28"/>
        </w:rPr>
        <w:t xml:space="preserve"> бюджетные назначения на 201</w:t>
      </w:r>
      <w:r>
        <w:rPr>
          <w:rFonts w:ascii="Times New Roman" w:hAnsi="Times New Roman" w:cs="Times New Roman"/>
          <w:b/>
          <w:i/>
          <w:sz w:val="28"/>
          <w:szCs w:val="28"/>
        </w:rPr>
        <w:t>7</w:t>
      </w:r>
      <w:r w:rsidRPr="00B24F90">
        <w:rPr>
          <w:rFonts w:ascii="Times New Roman" w:hAnsi="Times New Roman" w:cs="Times New Roman"/>
          <w:b/>
          <w:i/>
          <w:sz w:val="28"/>
          <w:szCs w:val="28"/>
        </w:rPr>
        <w:t xml:space="preserve"> год по сравнению с 201</w:t>
      </w:r>
      <w:r>
        <w:rPr>
          <w:rFonts w:ascii="Times New Roman" w:hAnsi="Times New Roman" w:cs="Times New Roman"/>
          <w:b/>
          <w:i/>
          <w:sz w:val="28"/>
          <w:szCs w:val="28"/>
        </w:rPr>
        <w:t xml:space="preserve">6 </w:t>
      </w:r>
      <w:r w:rsidRPr="00B24F90">
        <w:rPr>
          <w:rFonts w:ascii="Times New Roman" w:hAnsi="Times New Roman" w:cs="Times New Roman"/>
          <w:b/>
          <w:i/>
          <w:sz w:val="28"/>
          <w:szCs w:val="28"/>
        </w:rPr>
        <w:t>годом на:</w:t>
      </w:r>
    </w:p>
    <w:p w:rsidR="00CF5847" w:rsidRDefault="00CF5847" w:rsidP="00CF584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120,0 млн рублей, или на 54,5 % (в 2016 году – 220,0 млн рублей, в 2017 году – 100,0 млн рублей) – на с</w:t>
      </w:r>
      <w:r w:rsidRPr="006F7A82">
        <w:rPr>
          <w:rFonts w:ascii="Times New Roman" w:hAnsi="Times New Roman" w:cs="Times New Roman"/>
          <w:sz w:val="28"/>
          <w:szCs w:val="28"/>
        </w:rPr>
        <w:t>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r>
        <w:rPr>
          <w:rFonts w:ascii="Times New Roman" w:hAnsi="Times New Roman" w:cs="Times New Roman"/>
          <w:sz w:val="28"/>
          <w:szCs w:val="28"/>
        </w:rPr>
        <w:t>. На 2017 год краевые бюджетные средства запланированы на строительство сетей газоснабжения в Артемовском городском округе – 25,0 млн рублей, Уссурийском городском округе – 75,0 млн рублей.</w:t>
      </w:r>
      <w:r w:rsidRPr="005322BD">
        <w:rPr>
          <w:rFonts w:ascii="Times New Roman" w:hAnsi="Times New Roman" w:cs="Times New Roman"/>
          <w:sz w:val="28"/>
          <w:szCs w:val="28"/>
        </w:rPr>
        <w:t xml:space="preserve"> </w:t>
      </w:r>
      <w:r w:rsidRPr="00033E6F">
        <w:rPr>
          <w:rFonts w:ascii="Times New Roman" w:hAnsi="Times New Roman" w:cs="Times New Roman"/>
          <w:i/>
          <w:sz w:val="28"/>
          <w:szCs w:val="28"/>
        </w:rPr>
        <w:t xml:space="preserve">Справочно: </w:t>
      </w:r>
      <w:r w:rsidR="005B04D2">
        <w:rPr>
          <w:rFonts w:ascii="Times New Roman" w:hAnsi="Times New Roman" w:cs="Times New Roman"/>
          <w:i/>
          <w:sz w:val="28"/>
          <w:szCs w:val="28"/>
        </w:rPr>
        <w:t>з</w:t>
      </w:r>
      <w:r>
        <w:rPr>
          <w:rFonts w:ascii="Times New Roman" w:hAnsi="Times New Roman" w:cs="Times New Roman"/>
          <w:i/>
          <w:sz w:val="28"/>
          <w:szCs w:val="28"/>
        </w:rPr>
        <w:t>а 9 месяцев 2016 года исполнение составило 111,7 млн рублей, или 50,8 % плановых бюджетных назначений;</w:t>
      </w:r>
    </w:p>
    <w:p w:rsidR="00CF5847" w:rsidRDefault="00CF5847" w:rsidP="00CF5847">
      <w:pPr>
        <w:spacing w:after="0" w:line="240" w:lineRule="auto"/>
        <w:ind w:firstLine="709"/>
        <w:jc w:val="both"/>
        <w:rPr>
          <w:rFonts w:ascii="Times New Roman" w:hAnsi="Times New Roman" w:cs="Times New Roman"/>
          <w:i/>
          <w:sz w:val="28"/>
          <w:szCs w:val="28"/>
        </w:rPr>
      </w:pPr>
      <w:r w:rsidRPr="00033E6F">
        <w:rPr>
          <w:rFonts w:ascii="Times New Roman" w:hAnsi="Times New Roman" w:cs="Times New Roman"/>
          <w:sz w:val="28"/>
          <w:szCs w:val="28"/>
        </w:rPr>
        <w:t>107,</w:t>
      </w:r>
      <w:r>
        <w:rPr>
          <w:rFonts w:ascii="Times New Roman" w:hAnsi="Times New Roman" w:cs="Times New Roman"/>
          <w:sz w:val="28"/>
          <w:szCs w:val="28"/>
        </w:rPr>
        <w:t>9</w:t>
      </w:r>
      <w:r w:rsidRPr="00033E6F">
        <w:rPr>
          <w:rFonts w:ascii="Times New Roman" w:hAnsi="Times New Roman" w:cs="Times New Roman"/>
          <w:sz w:val="28"/>
          <w:szCs w:val="28"/>
        </w:rPr>
        <w:t xml:space="preserve"> млн рублей, или </w:t>
      </w:r>
      <w:r>
        <w:rPr>
          <w:rFonts w:ascii="Times New Roman" w:hAnsi="Times New Roman" w:cs="Times New Roman"/>
          <w:sz w:val="28"/>
          <w:szCs w:val="28"/>
        </w:rPr>
        <w:t>на 35,2 % (в 2016 году – 306,8 млн рублей, в 2017 году – 198,9 млн рублей) – на с</w:t>
      </w:r>
      <w:r w:rsidRPr="004246FF">
        <w:rPr>
          <w:rFonts w:ascii="Times New Roman" w:hAnsi="Times New Roman" w:cs="Times New Roman"/>
          <w:sz w:val="28"/>
          <w:szCs w:val="28"/>
        </w:rPr>
        <w:t>убсидии на капитальные вложения в объекты капитального строительства собственности Приморского края краевым государственным унитарным предприятиям (на проведение мероприятий энергоресурсосбережения и модернизации объектов коммунальной инфраструктуры Приморского края)</w:t>
      </w:r>
      <w:r>
        <w:rPr>
          <w:rFonts w:ascii="Times New Roman" w:hAnsi="Times New Roman" w:cs="Times New Roman"/>
          <w:sz w:val="28"/>
          <w:szCs w:val="28"/>
        </w:rPr>
        <w:t xml:space="preserve">. На 2017 год указанные бюджетные средства предусмотрены на перевод мазутной котельной № 4 г. Дальнегорска на сжигание угля, переключение нагрузок котельных на новую модульную котельную в с. Углекаменск, строительство дизельных электростанций в с. Мартынова Поляна и с. Поляны г. Дальнереченска, техническое перевооружение котельных в г. Партизанске и г. Находке. </w:t>
      </w:r>
      <w:r w:rsidRPr="005322BD">
        <w:rPr>
          <w:rFonts w:ascii="Times New Roman" w:hAnsi="Times New Roman" w:cs="Times New Roman"/>
          <w:i/>
          <w:sz w:val="28"/>
          <w:szCs w:val="28"/>
        </w:rPr>
        <w:t>Сп</w:t>
      </w:r>
      <w:r w:rsidRPr="004246FF">
        <w:rPr>
          <w:rFonts w:ascii="Times New Roman" w:hAnsi="Times New Roman" w:cs="Times New Roman"/>
          <w:i/>
          <w:sz w:val="28"/>
          <w:szCs w:val="28"/>
        </w:rPr>
        <w:t>равочно:</w:t>
      </w:r>
      <w:r w:rsidR="003718A7">
        <w:rPr>
          <w:rFonts w:ascii="Times New Roman" w:hAnsi="Times New Roman" w:cs="Times New Roman"/>
          <w:i/>
          <w:sz w:val="28"/>
          <w:szCs w:val="28"/>
        </w:rPr>
        <w:t xml:space="preserve"> з</w:t>
      </w:r>
      <w:r>
        <w:rPr>
          <w:rFonts w:ascii="Times New Roman" w:hAnsi="Times New Roman" w:cs="Times New Roman"/>
          <w:i/>
          <w:sz w:val="28"/>
          <w:szCs w:val="28"/>
        </w:rPr>
        <w:t xml:space="preserve">а 9 месяцев 2016 года бюджетные средства не освоены, первоначально на 2016 год планировались мероприятия в общей сумме 315,0 млн рублей  по переводу мазутной котельной г. Дальнегорска на сжигание угля, приобретение четырех дизель – генераторов для модернизации изолированных систем электроснабжения населенных пунктов г. Дальнереченска с. Поляна, с. Мартынова Поляна, техническое перевооружение котельной с переключением нагрузок котельных в г. Партизанске и Находке, модернизация  дизельных электростанций с. Терней с установкой трех дизель-генераторов модульного типа, переключение </w:t>
      </w:r>
      <w:r>
        <w:rPr>
          <w:rFonts w:ascii="Times New Roman" w:hAnsi="Times New Roman" w:cs="Times New Roman"/>
          <w:i/>
          <w:sz w:val="28"/>
          <w:szCs w:val="28"/>
        </w:rPr>
        <w:lastRenderedPageBreak/>
        <w:t>нагрузки котельных в г. Находке. В процессе исполнения краевого бюджета за 2016 год бюджетные ассигнования откорректированы в сторону снижения на 8,2 млн рублей;</w:t>
      </w:r>
    </w:p>
    <w:p w:rsidR="00CF5847" w:rsidRDefault="00CF5847" w:rsidP="00CF5847">
      <w:pPr>
        <w:spacing w:after="0" w:line="240" w:lineRule="auto"/>
        <w:ind w:firstLine="709"/>
        <w:jc w:val="both"/>
        <w:rPr>
          <w:rFonts w:ascii="Times New Roman" w:hAnsi="Times New Roman" w:cs="Times New Roman"/>
          <w:sz w:val="28"/>
          <w:szCs w:val="28"/>
        </w:rPr>
      </w:pPr>
      <w:r w:rsidRPr="00E2793C">
        <w:rPr>
          <w:rFonts w:ascii="Times New Roman" w:hAnsi="Times New Roman" w:cs="Times New Roman"/>
          <w:sz w:val="28"/>
          <w:szCs w:val="28"/>
        </w:rPr>
        <w:t xml:space="preserve">7,6 млн рублей, или на </w:t>
      </w:r>
      <w:r>
        <w:rPr>
          <w:rFonts w:ascii="Times New Roman" w:hAnsi="Times New Roman" w:cs="Times New Roman"/>
          <w:sz w:val="28"/>
          <w:szCs w:val="28"/>
        </w:rPr>
        <w:t>8,6 % (в 2016 году – 88,6 млн рублей, в 2017 году – 81,0 млн рублей) – на с</w:t>
      </w:r>
      <w:r w:rsidRPr="00710EFE">
        <w:rPr>
          <w:rFonts w:ascii="Times New Roman" w:hAnsi="Times New Roman" w:cs="Times New Roman"/>
          <w:sz w:val="28"/>
          <w:szCs w:val="28"/>
        </w:rPr>
        <w:t>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w:t>
      </w:r>
      <w:r>
        <w:rPr>
          <w:rFonts w:ascii="Times New Roman" w:hAnsi="Times New Roman" w:cs="Times New Roman"/>
          <w:sz w:val="28"/>
          <w:szCs w:val="28"/>
        </w:rPr>
        <w:t>. В 2017 году средства предусмотрены на капитальный ремонт тепловой сети в г. Арсеньев, Покровском сельском поселении Октябрьского муниципального района, капитальный ремонт котельных в Михайловском, Пограничном, Хасанском муниципальных районах;</w:t>
      </w:r>
    </w:p>
    <w:p w:rsidR="00CF5847" w:rsidRPr="00931583" w:rsidRDefault="00CF5847" w:rsidP="00CF584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7,0 млн рублей, или на 6,5 % (в 2016 году – 107,0 млн рублей, в 2017 году – 100,0 млн рублей) – на с</w:t>
      </w:r>
      <w:r w:rsidRPr="004C6188">
        <w:rPr>
          <w:rFonts w:ascii="Times New Roman" w:hAnsi="Times New Roman" w:cs="Times New Roman"/>
          <w:sz w:val="28"/>
          <w:szCs w:val="28"/>
        </w:rPr>
        <w:t>убсидии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энергоресурсосбережения и модернизации объектов коммунальной инфраструктуры Приморского края</w:t>
      </w:r>
      <w:r>
        <w:rPr>
          <w:rFonts w:ascii="Times New Roman" w:hAnsi="Times New Roman" w:cs="Times New Roman"/>
          <w:sz w:val="28"/>
          <w:szCs w:val="28"/>
        </w:rPr>
        <w:t xml:space="preserve">. Бюджетные средства запланированы на 2017 год на приобретение 20 автоматизированных модульных котельных, средняя стоимость 1 единицы 5,0 млн рублей. </w:t>
      </w:r>
      <w:r w:rsidRPr="00931583">
        <w:rPr>
          <w:rFonts w:ascii="Times New Roman" w:hAnsi="Times New Roman" w:cs="Times New Roman"/>
          <w:i/>
          <w:sz w:val="28"/>
          <w:szCs w:val="28"/>
        </w:rPr>
        <w:t xml:space="preserve">Справочно: </w:t>
      </w:r>
      <w:r w:rsidR="003718A7">
        <w:rPr>
          <w:rFonts w:ascii="Times New Roman" w:hAnsi="Times New Roman" w:cs="Times New Roman"/>
          <w:i/>
          <w:sz w:val="28"/>
          <w:szCs w:val="28"/>
        </w:rPr>
        <w:t>з</w:t>
      </w:r>
      <w:r>
        <w:rPr>
          <w:rFonts w:ascii="Times New Roman" w:hAnsi="Times New Roman" w:cs="Times New Roman"/>
          <w:i/>
          <w:sz w:val="28"/>
          <w:szCs w:val="28"/>
        </w:rPr>
        <w:t>а 9 месяцев 2016 года бюджетные средства не освоены.</w:t>
      </w:r>
    </w:p>
    <w:p w:rsidR="00CF5847" w:rsidRPr="004201DA" w:rsidRDefault="00CF5847"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5.15.14. Государственная программа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2020 годы"</w:t>
      </w:r>
    </w:p>
    <w:p w:rsidR="00EC78CE" w:rsidRPr="00EC78CE" w:rsidRDefault="00EC78CE" w:rsidP="00EC78CE">
      <w:pPr>
        <w:spacing w:after="0" w:line="240" w:lineRule="auto"/>
        <w:ind w:firstLine="709"/>
        <w:jc w:val="both"/>
        <w:rPr>
          <w:rFonts w:ascii="Times New Roman" w:hAnsi="Times New Roman" w:cs="Times New Roman"/>
          <w:sz w:val="28"/>
          <w:szCs w:val="28"/>
        </w:rPr>
      </w:pPr>
      <w:r w:rsidRPr="00EC78CE">
        <w:rPr>
          <w:rFonts w:ascii="Times New Roman" w:hAnsi="Times New Roman" w:cs="Times New Roman"/>
          <w:sz w:val="28"/>
          <w:szCs w:val="28"/>
        </w:rPr>
        <w:t>Ответственным исполнителем ГП является департамент сельского хозяйства и продовольствия Приморского края, соисполнители ГП – департамент образования и науки Приморского края, департамент культуры Приморского края.</w:t>
      </w:r>
    </w:p>
    <w:p w:rsidR="00EC78CE" w:rsidRPr="00EC78CE" w:rsidRDefault="00EC78CE" w:rsidP="00EC78CE">
      <w:pPr>
        <w:spacing w:after="0" w:line="240" w:lineRule="auto"/>
        <w:ind w:firstLine="708"/>
        <w:jc w:val="both"/>
        <w:rPr>
          <w:rFonts w:ascii="Times New Roman" w:hAnsi="Times New Roman" w:cs="Times New Roman"/>
          <w:sz w:val="28"/>
          <w:szCs w:val="28"/>
        </w:rPr>
      </w:pPr>
      <w:r w:rsidRPr="00EC78CE">
        <w:rPr>
          <w:rFonts w:ascii="Times New Roman" w:hAnsi="Times New Roman" w:cs="Times New Roman"/>
          <w:sz w:val="28"/>
          <w:szCs w:val="28"/>
        </w:rPr>
        <w:t xml:space="preserve">Законопроектом бюджетные ассигнования на реализацию ГП на 2017 год предусмотрены в объеме 1370,9 млн рублей за счет средств краевого бюджета по департаменту сельского хозяйства и продовольствия Приморского края. </w:t>
      </w:r>
      <w:r w:rsidRPr="00EC78CE">
        <w:rPr>
          <w:rFonts w:ascii="Times New Roman" w:eastAsia="Calibri" w:hAnsi="Times New Roman" w:cs="Times New Roman"/>
          <w:sz w:val="28"/>
          <w:szCs w:val="28"/>
        </w:rPr>
        <w:t xml:space="preserve">Планируемый объем расходов </w:t>
      </w:r>
      <w:r w:rsidRPr="00EC78CE">
        <w:rPr>
          <w:rFonts w:ascii="Times New Roman" w:hAnsi="Times New Roman" w:cs="Times New Roman"/>
          <w:sz w:val="28"/>
          <w:szCs w:val="28"/>
        </w:rPr>
        <w:t xml:space="preserve">ниже уровня 2016 года на 46,0 %, или на 1169,5 млн рублей  (2540,4 млн рублей) в основном за счет отсутствия сведений по распределению средств федерального бюджета. </w:t>
      </w:r>
    </w:p>
    <w:p w:rsidR="00EC78CE" w:rsidRDefault="00EC78CE" w:rsidP="00EC78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8CE">
        <w:rPr>
          <w:rFonts w:ascii="Times New Roman" w:eastAsia="Times New Roman" w:hAnsi="Times New Roman" w:cs="Times New Roman"/>
          <w:sz w:val="28"/>
          <w:szCs w:val="28"/>
          <w:lang w:eastAsia="ru-RU"/>
        </w:rPr>
        <w:t>Динамика расходов на 2016, 2017 годы и на плановый период 2018 -201</w:t>
      </w:r>
      <w:r>
        <w:rPr>
          <w:rFonts w:ascii="Times New Roman" w:eastAsia="Times New Roman" w:hAnsi="Times New Roman" w:cs="Times New Roman"/>
          <w:sz w:val="28"/>
          <w:szCs w:val="28"/>
          <w:lang w:eastAsia="ru-RU"/>
        </w:rPr>
        <w:t>9</w:t>
      </w:r>
      <w:r w:rsidRPr="00EC78CE">
        <w:rPr>
          <w:rFonts w:ascii="Times New Roman" w:eastAsia="Times New Roman" w:hAnsi="Times New Roman" w:cs="Times New Roman"/>
          <w:sz w:val="28"/>
          <w:szCs w:val="28"/>
          <w:lang w:eastAsia="ru-RU"/>
        </w:rPr>
        <w:t> годов, предусмотренных на финансовое обеспеч</w:t>
      </w:r>
      <w:r w:rsidR="00CB2A3F">
        <w:rPr>
          <w:rFonts w:ascii="Times New Roman" w:eastAsia="Times New Roman" w:hAnsi="Times New Roman" w:cs="Times New Roman"/>
          <w:sz w:val="28"/>
          <w:szCs w:val="28"/>
          <w:lang w:eastAsia="ru-RU"/>
        </w:rPr>
        <w:t>ение ГП, представлена в таблице.</w:t>
      </w:r>
    </w:p>
    <w:p w:rsidR="00E74F71" w:rsidRDefault="00E74F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74F71" w:rsidRPr="00EC78CE" w:rsidRDefault="00E74F71" w:rsidP="00EC78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78CE" w:rsidRPr="00EC78CE" w:rsidRDefault="00EC78CE" w:rsidP="00EC78CE">
      <w:pPr>
        <w:spacing w:after="0" w:line="240" w:lineRule="auto"/>
        <w:ind w:left="7068" w:firstLine="720"/>
        <w:jc w:val="both"/>
        <w:rPr>
          <w:rFonts w:ascii="Times New Roman" w:eastAsia="Times New Roman" w:hAnsi="Times New Roman" w:cs="Times New Roman"/>
          <w:iCs/>
          <w:color w:val="000000"/>
          <w:sz w:val="24"/>
          <w:szCs w:val="24"/>
          <w:lang w:eastAsia="ru-RU"/>
        </w:rPr>
      </w:pPr>
      <w:r w:rsidRPr="00EC78CE">
        <w:rPr>
          <w:rFonts w:ascii="Times New Roman" w:eastAsia="Times New Roman" w:hAnsi="Times New Roman" w:cs="Times New Roman"/>
          <w:iCs/>
          <w:color w:val="000000"/>
          <w:sz w:val="24"/>
          <w:szCs w:val="24"/>
          <w:lang w:eastAsia="ru-RU"/>
        </w:rPr>
        <w:t xml:space="preserve">(млн рублей) </w:t>
      </w:r>
    </w:p>
    <w:tbl>
      <w:tblPr>
        <w:tblW w:w="9654" w:type="dxa"/>
        <w:tblInd w:w="93" w:type="dxa"/>
        <w:tblLayout w:type="fixed"/>
        <w:tblLook w:val="04A0" w:firstRow="1" w:lastRow="0" w:firstColumn="1" w:lastColumn="0" w:noHBand="0" w:noVBand="1"/>
      </w:tblPr>
      <w:tblGrid>
        <w:gridCol w:w="1526"/>
        <w:gridCol w:w="1248"/>
        <w:gridCol w:w="801"/>
        <w:gridCol w:w="801"/>
        <w:gridCol w:w="801"/>
        <w:gridCol w:w="934"/>
        <w:gridCol w:w="567"/>
        <w:gridCol w:w="793"/>
        <w:gridCol w:w="624"/>
        <w:gridCol w:w="851"/>
        <w:gridCol w:w="708"/>
      </w:tblGrid>
      <w:tr w:rsidR="00EC78CE" w:rsidRPr="00EC78CE" w:rsidTr="00CB2A3F">
        <w:trPr>
          <w:trHeight w:val="300"/>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Наименование государственной программы</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Утверждено Законом Приморского края</w:t>
            </w:r>
            <w:r w:rsidRPr="00EC78CE">
              <w:rPr>
                <w:rFonts w:ascii="Times New Roman" w:eastAsia="Times New Roman" w:hAnsi="Times New Roman" w:cs="Times New Roman"/>
                <w:color w:val="000000"/>
                <w:sz w:val="18"/>
                <w:szCs w:val="18"/>
                <w:lang w:eastAsia="ru-RU"/>
              </w:rPr>
              <w:br/>
              <w:t>на 2016 год</w:t>
            </w:r>
          </w:p>
          <w:p w:rsidR="00EC78CE" w:rsidRPr="00EC78CE" w:rsidRDefault="00EC78CE" w:rsidP="00B35D18">
            <w:pPr>
              <w:spacing w:after="0" w:line="240" w:lineRule="auto"/>
              <w:ind w:left="-59" w:right="-184"/>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Предусмотрено законопроектом</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Темпы роста (снижения) расходов</w:t>
            </w:r>
          </w:p>
        </w:tc>
      </w:tr>
      <w:tr w:rsidR="00EC78CE" w:rsidRPr="00EC78CE" w:rsidTr="00CB2A3F">
        <w:trPr>
          <w:trHeight w:val="300"/>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2018/2017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sz w:val="18"/>
                <w:szCs w:val="18"/>
                <w:lang w:eastAsia="ru-RU"/>
              </w:rPr>
            </w:pPr>
            <w:r w:rsidRPr="00EC78CE">
              <w:rPr>
                <w:rFonts w:ascii="Times New Roman" w:eastAsia="Times New Roman" w:hAnsi="Times New Roman" w:cs="Times New Roman"/>
                <w:sz w:val="18"/>
                <w:szCs w:val="18"/>
                <w:lang w:eastAsia="ru-RU"/>
              </w:rPr>
              <w:t>2019/2018</w:t>
            </w:r>
          </w:p>
        </w:tc>
      </w:tr>
      <w:tr w:rsidR="00EC78CE" w:rsidRPr="00EC78CE" w:rsidTr="00CB2A3F">
        <w:trPr>
          <w:trHeight w:val="945"/>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p>
        </w:tc>
        <w:tc>
          <w:tcPr>
            <w:tcW w:w="934" w:type="dxa"/>
            <w:tcBorders>
              <w:top w:val="nil"/>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EC78CE" w:rsidRPr="00EC78CE" w:rsidRDefault="00EC78CE" w:rsidP="00EC78CE">
            <w:pPr>
              <w:spacing w:after="0" w:line="240" w:lineRule="auto"/>
              <w:jc w:val="center"/>
              <w:rPr>
                <w:rFonts w:ascii="Times New Roman" w:eastAsia="Times New Roman" w:hAnsi="Times New Roman" w:cs="Times New Roman"/>
                <w:sz w:val="18"/>
                <w:szCs w:val="18"/>
                <w:lang w:eastAsia="ru-RU"/>
              </w:rPr>
            </w:pPr>
            <w:r w:rsidRPr="00EC78CE">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EC78CE" w:rsidRPr="00EC78CE" w:rsidRDefault="00EC78CE" w:rsidP="00EC78CE">
            <w:pPr>
              <w:spacing w:after="0" w:line="240" w:lineRule="auto"/>
              <w:jc w:val="center"/>
              <w:rPr>
                <w:rFonts w:ascii="Times New Roman" w:eastAsia="Times New Roman" w:hAnsi="Times New Roman" w:cs="Times New Roman"/>
                <w:sz w:val="18"/>
                <w:szCs w:val="18"/>
                <w:lang w:eastAsia="ru-RU"/>
              </w:rPr>
            </w:pPr>
            <w:r w:rsidRPr="00EC78CE">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EC78CE" w:rsidRPr="00EC78CE" w:rsidRDefault="00EC78CE" w:rsidP="00EC78CE">
            <w:pPr>
              <w:spacing w:after="0" w:line="240" w:lineRule="auto"/>
              <w:jc w:val="center"/>
              <w:rPr>
                <w:rFonts w:ascii="Times New Roman" w:eastAsia="Times New Roman" w:hAnsi="Times New Roman" w:cs="Times New Roman"/>
                <w:sz w:val="18"/>
                <w:szCs w:val="18"/>
                <w:lang w:eastAsia="ru-RU"/>
              </w:rPr>
            </w:pPr>
            <w:r w:rsidRPr="00EC78CE">
              <w:rPr>
                <w:rFonts w:ascii="Times New Roman" w:eastAsia="Times New Roman" w:hAnsi="Times New Roman" w:cs="Times New Roman"/>
                <w:sz w:val="18"/>
                <w:szCs w:val="18"/>
                <w:lang w:eastAsia="ru-RU"/>
              </w:rPr>
              <w:t>%</w:t>
            </w:r>
          </w:p>
        </w:tc>
      </w:tr>
      <w:tr w:rsidR="00EC78CE" w:rsidRPr="00EC78CE" w:rsidTr="00EC78CE">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tcPr>
          <w:p w:rsidR="00EC78CE" w:rsidRPr="00EC78CE" w:rsidRDefault="00EC78CE" w:rsidP="00EC78CE">
            <w:pPr>
              <w:spacing w:after="0" w:line="240" w:lineRule="auto"/>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sz w:val="18"/>
                <w:szCs w:val="18"/>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w:t>
            </w:r>
            <w:r w:rsidR="00D161F2">
              <w:rPr>
                <w:rFonts w:ascii="Times New Roman" w:eastAsia="Times New Roman" w:hAnsi="Times New Roman" w:cs="Times New Roman"/>
                <w:sz w:val="18"/>
                <w:szCs w:val="18"/>
                <w:lang w:eastAsia="ru-RU"/>
              </w:rPr>
              <w:t>кого края" на 2013 – 2020 годы</w:t>
            </w:r>
          </w:p>
        </w:tc>
        <w:tc>
          <w:tcPr>
            <w:tcW w:w="124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2540,4</w:t>
            </w:r>
          </w:p>
        </w:tc>
        <w:tc>
          <w:tcPr>
            <w:tcW w:w="801"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1370,9</w:t>
            </w:r>
          </w:p>
        </w:tc>
        <w:tc>
          <w:tcPr>
            <w:tcW w:w="801"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1694,1</w:t>
            </w:r>
          </w:p>
        </w:tc>
        <w:tc>
          <w:tcPr>
            <w:tcW w:w="801"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ind w:firstLine="709"/>
              <w:jc w:val="both"/>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11186,1</w:t>
            </w:r>
          </w:p>
        </w:tc>
        <w:tc>
          <w:tcPr>
            <w:tcW w:w="934"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-1169,5</w:t>
            </w:r>
          </w:p>
        </w:tc>
        <w:tc>
          <w:tcPr>
            <w:tcW w:w="56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54,0</w:t>
            </w:r>
          </w:p>
        </w:tc>
        <w:tc>
          <w:tcPr>
            <w:tcW w:w="79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+323,2</w:t>
            </w:r>
          </w:p>
        </w:tc>
        <w:tc>
          <w:tcPr>
            <w:tcW w:w="624"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123,6</w:t>
            </w:r>
          </w:p>
        </w:tc>
        <w:tc>
          <w:tcPr>
            <w:tcW w:w="851" w:type="dxa"/>
            <w:tcBorders>
              <w:top w:val="nil"/>
              <w:left w:val="nil"/>
              <w:bottom w:val="single" w:sz="4" w:space="0" w:color="auto"/>
              <w:right w:val="single" w:sz="4" w:space="0" w:color="auto"/>
            </w:tcBorders>
            <w:shd w:val="clear" w:color="auto" w:fill="auto"/>
            <w:noWrap/>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-508,0</w:t>
            </w:r>
          </w:p>
        </w:tc>
        <w:tc>
          <w:tcPr>
            <w:tcW w:w="708" w:type="dxa"/>
            <w:tcBorders>
              <w:top w:val="nil"/>
              <w:left w:val="nil"/>
              <w:bottom w:val="single" w:sz="4" w:space="0" w:color="auto"/>
              <w:right w:val="single" w:sz="4" w:space="0" w:color="auto"/>
            </w:tcBorders>
            <w:shd w:val="clear" w:color="auto" w:fill="auto"/>
            <w:noWrap/>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70,0</w:t>
            </w:r>
          </w:p>
        </w:tc>
      </w:tr>
    </w:tbl>
    <w:p w:rsidR="00EC78CE" w:rsidRPr="00EC78CE" w:rsidRDefault="00EC78CE" w:rsidP="00EC78CE">
      <w:pPr>
        <w:spacing w:after="0" w:line="240" w:lineRule="auto"/>
        <w:ind w:firstLine="709"/>
        <w:jc w:val="both"/>
        <w:rPr>
          <w:rFonts w:ascii="Times New Roman" w:hAnsi="Times New Roman" w:cs="Times New Roman"/>
          <w:sz w:val="28"/>
          <w:szCs w:val="28"/>
          <w:highlight w:val="yellow"/>
        </w:rPr>
      </w:pPr>
    </w:p>
    <w:p w:rsidR="00EC78CE" w:rsidRPr="00EC78CE" w:rsidRDefault="00EC78CE" w:rsidP="00EC78CE">
      <w:pPr>
        <w:spacing w:after="0" w:line="240" w:lineRule="auto"/>
        <w:ind w:firstLine="709"/>
        <w:jc w:val="both"/>
        <w:rPr>
          <w:rFonts w:ascii="Times New Roman" w:hAnsi="Times New Roman" w:cs="Times New Roman"/>
          <w:sz w:val="24"/>
          <w:szCs w:val="24"/>
        </w:rPr>
      </w:pPr>
      <w:r w:rsidRPr="00EC78CE">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EC78CE" w:rsidRPr="00EC78CE" w:rsidRDefault="00EC78CE" w:rsidP="00EC78CE">
      <w:pPr>
        <w:spacing w:after="0" w:line="240" w:lineRule="auto"/>
        <w:ind w:left="7079" w:firstLine="709"/>
        <w:jc w:val="right"/>
        <w:rPr>
          <w:rFonts w:ascii="Times New Roman" w:hAnsi="Times New Roman" w:cs="Times New Roman"/>
          <w:sz w:val="24"/>
          <w:szCs w:val="24"/>
        </w:rPr>
      </w:pPr>
      <w:r w:rsidRPr="00EC78CE">
        <w:rPr>
          <w:rFonts w:ascii="Times New Roman" w:hAnsi="Times New Roman" w:cs="Times New Roman"/>
          <w:sz w:val="24"/>
          <w:szCs w:val="24"/>
        </w:rPr>
        <w:t xml:space="preserve">(млн рублей) </w:t>
      </w:r>
    </w:p>
    <w:tbl>
      <w:tblPr>
        <w:tblW w:w="9513" w:type="dxa"/>
        <w:tblInd w:w="93" w:type="dxa"/>
        <w:tblLayout w:type="fixed"/>
        <w:tblLook w:val="04A0" w:firstRow="1" w:lastRow="0" w:firstColumn="1" w:lastColumn="0" w:noHBand="0" w:noVBand="1"/>
      </w:tblPr>
      <w:tblGrid>
        <w:gridCol w:w="4977"/>
        <w:gridCol w:w="1417"/>
        <w:gridCol w:w="1418"/>
        <w:gridCol w:w="958"/>
        <w:gridCol w:w="743"/>
      </w:tblGrid>
      <w:tr w:rsidR="00EC78CE" w:rsidRPr="00EC78CE" w:rsidTr="00B35D18">
        <w:trPr>
          <w:trHeight w:val="300"/>
          <w:tblHeader/>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Утверждено Законом Приморского края</w:t>
            </w:r>
            <w:r w:rsidRPr="00EC78CE">
              <w:rPr>
                <w:rFonts w:ascii="Times New Roman" w:eastAsia="Times New Roman" w:hAnsi="Times New Roman" w:cs="Times New Roman"/>
                <w:color w:val="000000"/>
                <w:sz w:val="18"/>
                <w:szCs w:val="18"/>
                <w:lang w:eastAsia="ru-RU"/>
              </w:rPr>
              <w:br/>
              <w:t>на 2016 год</w:t>
            </w:r>
          </w:p>
          <w:p w:rsidR="00EC78CE" w:rsidRPr="00EC78CE" w:rsidRDefault="00EC78CE" w:rsidP="00EC78CE">
            <w:pPr>
              <w:spacing w:after="0" w:line="240" w:lineRule="auto"/>
              <w:jc w:val="center"/>
              <w:rPr>
                <w:rFonts w:ascii="Times New Roman" w:eastAsia="Times New Roman" w:hAnsi="Times New Roman" w:cs="Times New Roman"/>
                <w:color w:val="000000"/>
                <w:sz w:val="18"/>
                <w:szCs w:val="18"/>
                <w:lang w:eastAsia="ru-RU"/>
              </w:rPr>
            </w:pPr>
            <w:r w:rsidRPr="00EC78CE">
              <w:rPr>
                <w:rFonts w:ascii="Times New Roman" w:eastAsia="Times New Roman" w:hAnsi="Times New Roman" w:cs="Times New Roman"/>
                <w:color w:val="000000"/>
                <w:sz w:val="18"/>
                <w:szCs w:val="18"/>
                <w:lang w:eastAsia="ru-RU"/>
              </w:rPr>
              <w:t xml:space="preserve"> (7 изменения)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18" w:rsidRDefault="00EC78CE" w:rsidP="00B35D1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Законоп</w:t>
            </w:r>
            <w:r w:rsidR="00B35D18">
              <w:rPr>
                <w:rFonts w:ascii="Times New Roman" w:eastAsia="Times New Roman" w:hAnsi="Times New Roman" w:cs="Times New Roman"/>
                <w:color w:val="000000"/>
                <w:sz w:val="20"/>
                <w:szCs w:val="20"/>
                <w:lang w:eastAsia="ru-RU"/>
              </w:rPr>
              <w:t>роект</w:t>
            </w:r>
            <w:r w:rsidRPr="00EC78CE">
              <w:rPr>
                <w:rFonts w:ascii="Times New Roman" w:eastAsia="Times New Roman" w:hAnsi="Times New Roman" w:cs="Times New Roman"/>
                <w:color w:val="000000"/>
                <w:sz w:val="20"/>
                <w:szCs w:val="20"/>
                <w:lang w:eastAsia="ru-RU"/>
              </w:rPr>
              <w:t xml:space="preserve"> </w:t>
            </w:r>
          </w:p>
          <w:p w:rsidR="00EC78CE" w:rsidRPr="00EC78CE" w:rsidRDefault="00EC78CE" w:rsidP="00B35D18">
            <w:pPr>
              <w:spacing w:after="0" w:line="240" w:lineRule="auto"/>
              <w:jc w:val="center"/>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на 2017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Темпы роста (снижения) расходов</w:t>
            </w:r>
          </w:p>
        </w:tc>
      </w:tr>
      <w:tr w:rsidR="00EC78CE" w:rsidRPr="00EC78CE" w:rsidTr="00B35D18">
        <w:trPr>
          <w:trHeight w:val="30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r>
      <w:tr w:rsidR="00EC78CE" w:rsidRPr="00EC78CE" w:rsidTr="00B35D18">
        <w:trPr>
          <w:trHeight w:val="30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r>
      <w:tr w:rsidR="00EC78CE" w:rsidRPr="00EC78CE" w:rsidTr="00B35D18">
        <w:trPr>
          <w:trHeight w:val="30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78CE" w:rsidRPr="00EC78CE" w:rsidRDefault="00EC78CE" w:rsidP="00EC78CE">
            <w:pPr>
              <w:spacing w:after="0" w:line="240" w:lineRule="auto"/>
              <w:rPr>
                <w:rFonts w:ascii="Times New Roman" w:eastAsia="Times New Roman" w:hAnsi="Times New Roman" w:cs="Times New Roman"/>
                <w:color w:val="000000"/>
                <w:sz w:val="20"/>
                <w:szCs w:val="20"/>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сумма</w:t>
            </w:r>
          </w:p>
        </w:tc>
        <w:tc>
          <w:tcPr>
            <w:tcW w:w="743" w:type="dxa"/>
            <w:tcBorders>
              <w:top w:val="nil"/>
              <w:left w:val="nil"/>
              <w:bottom w:val="single" w:sz="4" w:space="0" w:color="auto"/>
              <w:right w:val="single" w:sz="4" w:space="0" w:color="auto"/>
            </w:tcBorders>
            <w:shd w:val="clear" w:color="auto" w:fill="auto"/>
            <w:noWrap/>
            <w:vAlign w:val="center"/>
            <w:hideMark/>
          </w:tcPr>
          <w:p w:rsidR="00EC78CE" w:rsidRPr="00EC78CE" w:rsidRDefault="00EC78CE" w:rsidP="00EC78CE">
            <w:pPr>
              <w:spacing w:after="0" w:line="240" w:lineRule="auto"/>
              <w:jc w:val="center"/>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w:t>
            </w:r>
          </w:p>
        </w:tc>
      </w:tr>
      <w:tr w:rsidR="00EC78CE" w:rsidRPr="00EC78CE" w:rsidTr="00B35D18">
        <w:trPr>
          <w:trHeight w:val="12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
                <w:bCs/>
                <w:color w:val="000000"/>
                <w:sz w:val="20"/>
                <w:szCs w:val="20"/>
                <w:lang w:eastAsia="ru-RU"/>
              </w:rPr>
            </w:pPr>
            <w:r w:rsidRPr="00EC78CE">
              <w:rPr>
                <w:rFonts w:ascii="Times New Roman" w:eastAsia="Times New Roman" w:hAnsi="Times New Roman" w:cs="Times New Roman"/>
                <w:b/>
                <w:bCs/>
                <w:color w:val="000000"/>
                <w:sz w:val="20"/>
                <w:szCs w:val="20"/>
                <w:lang w:eastAsia="ru-RU"/>
              </w:rPr>
              <w:t>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b/>
                <w:bCs/>
                <w:color w:val="000000"/>
                <w:sz w:val="20"/>
                <w:szCs w:val="20"/>
                <w:lang w:eastAsia="ru-RU"/>
              </w:rPr>
            </w:pPr>
            <w:r w:rsidRPr="00EC78CE">
              <w:rPr>
                <w:rFonts w:ascii="Times New Roman" w:eastAsia="Times New Roman" w:hAnsi="Times New Roman" w:cs="Times New Roman"/>
                <w:b/>
                <w:bCs/>
                <w:color w:val="000000"/>
                <w:sz w:val="20"/>
                <w:szCs w:val="20"/>
                <w:lang w:eastAsia="ru-RU"/>
              </w:rPr>
              <w:t>2540,4</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b/>
                <w:bCs/>
                <w:color w:val="000000"/>
                <w:sz w:val="20"/>
                <w:szCs w:val="20"/>
                <w:lang w:eastAsia="ru-RU"/>
              </w:rPr>
            </w:pPr>
            <w:r w:rsidRPr="00EC78CE">
              <w:rPr>
                <w:rFonts w:ascii="Times New Roman" w:eastAsia="Times New Roman" w:hAnsi="Times New Roman" w:cs="Times New Roman"/>
                <w:b/>
                <w:bCs/>
                <w:color w:val="000000"/>
                <w:sz w:val="20"/>
                <w:szCs w:val="20"/>
                <w:lang w:eastAsia="ru-RU"/>
              </w:rPr>
              <w:t>1370,9</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b/>
                <w:bCs/>
                <w:color w:val="000000"/>
                <w:sz w:val="20"/>
                <w:szCs w:val="20"/>
                <w:lang w:eastAsia="ru-RU"/>
              </w:rPr>
            </w:pPr>
            <w:r w:rsidRPr="00EC78CE">
              <w:rPr>
                <w:rFonts w:ascii="Times New Roman" w:eastAsia="Times New Roman" w:hAnsi="Times New Roman" w:cs="Times New Roman"/>
                <w:b/>
                <w:bCs/>
                <w:color w:val="000000"/>
                <w:sz w:val="20"/>
                <w:szCs w:val="20"/>
                <w:lang w:eastAsia="ru-RU"/>
              </w:rPr>
              <w:t>-1169,5</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b/>
                <w:bCs/>
                <w:color w:val="000000"/>
                <w:sz w:val="20"/>
                <w:szCs w:val="20"/>
                <w:lang w:eastAsia="ru-RU"/>
              </w:rPr>
            </w:pPr>
            <w:r w:rsidRPr="00EC78CE">
              <w:rPr>
                <w:rFonts w:ascii="Times New Roman" w:eastAsia="Times New Roman" w:hAnsi="Times New Roman" w:cs="Times New Roman"/>
                <w:b/>
                <w:bCs/>
                <w:color w:val="000000"/>
                <w:sz w:val="20"/>
                <w:szCs w:val="20"/>
                <w:lang w:eastAsia="ru-RU"/>
              </w:rPr>
              <w:t>54,0</w:t>
            </w:r>
          </w:p>
        </w:tc>
      </w:tr>
      <w:tr w:rsidR="00EC78CE" w:rsidRPr="00EC78CE" w:rsidTr="00B35D18">
        <w:trPr>
          <w:trHeight w:val="510"/>
        </w:trPr>
        <w:tc>
          <w:tcPr>
            <w:tcW w:w="4977" w:type="dxa"/>
            <w:tcBorders>
              <w:top w:val="nil"/>
              <w:left w:val="single" w:sz="4" w:space="0" w:color="auto"/>
              <w:bottom w:val="single" w:sz="4" w:space="0" w:color="auto"/>
              <w:right w:val="single" w:sz="4" w:space="0" w:color="auto"/>
            </w:tcBorders>
            <w:shd w:val="clear" w:color="auto" w:fill="auto"/>
            <w:vAlign w:val="bottom"/>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"Устойчивое развитие сельских территорий Приморского края"</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75,0</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78,0</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3,0</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104,0</w:t>
            </w:r>
          </w:p>
        </w:tc>
      </w:tr>
      <w:tr w:rsidR="00EC78CE" w:rsidRPr="00EC78CE" w:rsidTr="00B35D18">
        <w:trPr>
          <w:trHeight w:val="510"/>
        </w:trPr>
        <w:tc>
          <w:tcPr>
            <w:tcW w:w="4977" w:type="dxa"/>
            <w:tcBorders>
              <w:top w:val="nil"/>
              <w:left w:val="single" w:sz="4" w:space="0" w:color="auto"/>
              <w:bottom w:val="single" w:sz="4" w:space="0" w:color="auto"/>
              <w:right w:val="single" w:sz="4" w:space="0" w:color="auto"/>
            </w:tcBorders>
            <w:shd w:val="clear" w:color="auto" w:fill="auto"/>
            <w:vAlign w:val="bottom"/>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"Развитие оптово-распределительных центров и инфраструктуры системы социального питания"</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9,8</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13,8</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4,0</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140,8</w:t>
            </w:r>
          </w:p>
        </w:tc>
      </w:tr>
      <w:tr w:rsidR="00EC78CE" w:rsidRPr="00EC78CE" w:rsidTr="00B35D18">
        <w:trPr>
          <w:trHeight w:val="66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"Техническая и технологическая модернизация, инновационное развитие агропромышленного комплекса"</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677,9</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421,2</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-256,7</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62,1</w:t>
            </w:r>
          </w:p>
        </w:tc>
      </w:tr>
      <w:tr w:rsidR="00EC78CE" w:rsidRPr="00EC78CE" w:rsidTr="00B35D18">
        <w:trPr>
          <w:trHeight w:val="52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"Снижение финансовых рисков и повышение финансовой устойчивости"</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788,6</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236,5</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-552,1</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30,0</w:t>
            </w:r>
          </w:p>
        </w:tc>
      </w:tr>
      <w:tr w:rsidR="00EC78CE" w:rsidRPr="00EC78CE" w:rsidTr="00B35D18">
        <w:trPr>
          <w:trHeight w:val="5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"Сохранение и повышение плодородия почв. Ввод в оборот неиспользованной пашни и залежных земель сельскохозяйственного назначения"</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61,6</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12,8</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-48,8</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20,8</w:t>
            </w:r>
          </w:p>
        </w:tc>
      </w:tr>
      <w:tr w:rsidR="00EC78CE" w:rsidRPr="00EC78CE" w:rsidTr="00B35D18">
        <w:trPr>
          <w:trHeight w:val="43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"Развитие мелиорации сельскохозяйственных земель Приморского края"</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0,5</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-0,5</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50,0</w:t>
            </w:r>
          </w:p>
        </w:tc>
      </w:tr>
      <w:tr w:rsidR="00EC78CE" w:rsidRPr="00EC78CE" w:rsidTr="00B35D18">
        <w:trPr>
          <w:trHeight w:val="65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"Развитие подотрасли растениеводства, переработки и реализации продукции растениеводства"</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512,1</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354,0</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-158,1</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69,1</w:t>
            </w:r>
          </w:p>
        </w:tc>
      </w:tr>
      <w:tr w:rsidR="00EC78CE" w:rsidRPr="00EC78CE" w:rsidTr="00B35D18">
        <w:trPr>
          <w:trHeight w:val="95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323,8</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193,5</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-130,3</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59,8</w:t>
            </w:r>
          </w:p>
        </w:tc>
      </w:tr>
      <w:tr w:rsidR="00EC78CE" w:rsidRPr="00EC78CE" w:rsidTr="00B35D18">
        <w:trPr>
          <w:trHeight w:val="54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lastRenderedPageBreak/>
              <w:t>Подпрограмма  "Поддержка малых форм хозяйствования, садоводческих и дачных объединений и обществ"</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29,8</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18,7</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-11,1</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62,8</w:t>
            </w:r>
          </w:p>
        </w:tc>
      </w:tr>
      <w:tr w:rsidR="00EC78CE" w:rsidRPr="00EC78CE" w:rsidTr="00B35D18">
        <w:trPr>
          <w:trHeight w:val="63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EC78CE" w:rsidRPr="00EC78CE" w:rsidRDefault="00EC78CE" w:rsidP="00EC78CE">
            <w:pPr>
              <w:spacing w:after="0" w:line="240" w:lineRule="auto"/>
              <w:rPr>
                <w:rFonts w:ascii="Times New Roman" w:eastAsia="Times New Roman" w:hAnsi="Times New Roman" w:cs="Times New Roman"/>
                <w:bCs/>
                <w:color w:val="000000"/>
                <w:sz w:val="20"/>
                <w:szCs w:val="20"/>
                <w:lang w:eastAsia="ru-RU"/>
              </w:rPr>
            </w:pPr>
            <w:r w:rsidRPr="00EC78CE">
              <w:rPr>
                <w:rFonts w:ascii="Times New Roman" w:eastAsia="Times New Roman" w:hAnsi="Times New Roman" w:cs="Times New Roman"/>
                <w:bCs/>
                <w:color w:val="000000"/>
                <w:sz w:val="20"/>
                <w:szCs w:val="20"/>
                <w:lang w:eastAsia="ru-RU"/>
              </w:rPr>
              <w:t>Подпрограмма  "Обеспечение функций управления реализации государственной программы Приморского края"</w:t>
            </w:r>
          </w:p>
        </w:tc>
        <w:tc>
          <w:tcPr>
            <w:tcW w:w="1417"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60,8</w:t>
            </w:r>
          </w:p>
        </w:tc>
        <w:tc>
          <w:tcPr>
            <w:tcW w:w="141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41,9</w:t>
            </w:r>
          </w:p>
        </w:tc>
        <w:tc>
          <w:tcPr>
            <w:tcW w:w="958"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-18,9</w:t>
            </w:r>
          </w:p>
        </w:tc>
        <w:tc>
          <w:tcPr>
            <w:tcW w:w="743" w:type="dxa"/>
            <w:tcBorders>
              <w:top w:val="nil"/>
              <w:left w:val="nil"/>
              <w:bottom w:val="single" w:sz="4" w:space="0" w:color="auto"/>
              <w:right w:val="single" w:sz="4" w:space="0" w:color="auto"/>
            </w:tcBorders>
            <w:shd w:val="clear" w:color="auto" w:fill="auto"/>
            <w:vAlign w:val="bottom"/>
          </w:tcPr>
          <w:p w:rsidR="00EC78CE" w:rsidRPr="00EC78CE" w:rsidRDefault="00EC78CE" w:rsidP="00EC78CE">
            <w:pPr>
              <w:spacing w:after="0" w:line="240" w:lineRule="auto"/>
              <w:jc w:val="right"/>
              <w:rPr>
                <w:rFonts w:ascii="Times New Roman" w:eastAsia="Times New Roman" w:hAnsi="Times New Roman" w:cs="Times New Roman"/>
                <w:color w:val="000000"/>
                <w:sz w:val="20"/>
                <w:szCs w:val="20"/>
                <w:lang w:eastAsia="ru-RU"/>
              </w:rPr>
            </w:pPr>
            <w:r w:rsidRPr="00EC78CE">
              <w:rPr>
                <w:rFonts w:ascii="Times New Roman" w:eastAsia="Times New Roman" w:hAnsi="Times New Roman" w:cs="Times New Roman"/>
                <w:color w:val="000000"/>
                <w:sz w:val="20"/>
                <w:szCs w:val="20"/>
                <w:lang w:eastAsia="ru-RU"/>
              </w:rPr>
              <w:t>68,9</w:t>
            </w:r>
          </w:p>
        </w:tc>
      </w:tr>
    </w:tbl>
    <w:p w:rsidR="00EC78CE" w:rsidRPr="00EC78CE" w:rsidRDefault="00EC78CE" w:rsidP="00EC78CE">
      <w:pPr>
        <w:spacing w:after="0" w:line="240" w:lineRule="auto"/>
        <w:ind w:firstLine="709"/>
        <w:jc w:val="both"/>
        <w:rPr>
          <w:rFonts w:ascii="Times New Roman" w:eastAsia="Times New Roman" w:hAnsi="Times New Roman" w:cs="Times New Roman"/>
          <w:sz w:val="28"/>
          <w:szCs w:val="24"/>
          <w:highlight w:val="yellow"/>
        </w:rPr>
      </w:pPr>
    </w:p>
    <w:p w:rsidR="00EC78CE" w:rsidRPr="00EC78CE" w:rsidRDefault="00EC78CE" w:rsidP="00EC78CE">
      <w:pPr>
        <w:spacing w:after="0" w:line="240" w:lineRule="auto"/>
        <w:ind w:firstLine="709"/>
        <w:jc w:val="both"/>
        <w:rPr>
          <w:rFonts w:ascii="Times New Roman" w:eastAsia="Calibri" w:hAnsi="Times New Roman" w:cs="Times New Roman"/>
          <w:b/>
          <w:i/>
          <w:sz w:val="28"/>
          <w:szCs w:val="28"/>
        </w:rPr>
      </w:pPr>
      <w:r w:rsidRPr="00EC78CE">
        <w:rPr>
          <w:rFonts w:ascii="Times New Roman" w:eastAsia="Times New Roman" w:hAnsi="Times New Roman" w:cs="Times New Roman"/>
          <w:sz w:val="28"/>
          <w:szCs w:val="24"/>
        </w:rPr>
        <w:t xml:space="preserve">По сравнению с 2016 годом в связи с отсутствием распределения </w:t>
      </w:r>
      <w:r w:rsidRPr="00EC78CE">
        <w:rPr>
          <w:rFonts w:ascii="Times New Roman" w:eastAsia="Times New Roman" w:hAnsi="Times New Roman" w:cs="Times New Roman"/>
          <w:i/>
          <w:sz w:val="28"/>
          <w:szCs w:val="24"/>
        </w:rPr>
        <w:t xml:space="preserve">федеральных средств </w:t>
      </w:r>
      <w:r w:rsidRPr="00EC78CE">
        <w:rPr>
          <w:rFonts w:ascii="Times New Roman" w:eastAsia="Calibri" w:hAnsi="Times New Roman" w:cs="Times New Roman"/>
          <w:sz w:val="28"/>
          <w:szCs w:val="28"/>
        </w:rPr>
        <w:t xml:space="preserve">в законопроекте </w:t>
      </w:r>
      <w:r w:rsidRPr="00EC78CE">
        <w:rPr>
          <w:rFonts w:ascii="Times New Roman" w:eastAsia="Calibri" w:hAnsi="Times New Roman" w:cs="Times New Roman"/>
          <w:b/>
          <w:i/>
          <w:sz w:val="28"/>
          <w:szCs w:val="28"/>
        </w:rPr>
        <w:t>не отражены расходы на:</w:t>
      </w:r>
    </w:p>
    <w:p w:rsidR="00EC78CE" w:rsidRPr="00EC78CE" w:rsidRDefault="00EC78CE" w:rsidP="00EC78CE">
      <w:pPr>
        <w:spacing w:after="0" w:line="240" w:lineRule="auto"/>
        <w:ind w:firstLine="709"/>
        <w:jc w:val="both"/>
        <w:rPr>
          <w:rFonts w:ascii="Times New Roman" w:eastAsia="Calibri" w:hAnsi="Times New Roman" w:cs="Times New Roman"/>
          <w:sz w:val="28"/>
          <w:szCs w:val="28"/>
        </w:rPr>
      </w:pPr>
      <w:r w:rsidRPr="00EC78CE">
        <w:rPr>
          <w:rFonts w:ascii="Times New Roman" w:eastAsia="Calibri" w:hAnsi="Times New Roman" w:cs="Times New Roman"/>
          <w:sz w:val="28"/>
          <w:szCs w:val="28"/>
        </w:rPr>
        <w:t>предоставление грантов на поддержку начинающих фермеров - 63,8 млн рублей, развитие семейных животноводческих ферм - 68,7 млн рублей;</w:t>
      </w:r>
    </w:p>
    <w:p w:rsidR="00EC78CE" w:rsidRPr="00EC78CE" w:rsidRDefault="00EC78CE" w:rsidP="00EC78CE">
      <w:pPr>
        <w:spacing w:after="0" w:line="240" w:lineRule="auto"/>
        <w:ind w:firstLine="709"/>
        <w:jc w:val="both"/>
        <w:rPr>
          <w:rFonts w:ascii="Times New Roman" w:eastAsia="Calibri" w:hAnsi="Times New Roman" w:cs="Times New Roman"/>
          <w:sz w:val="28"/>
          <w:szCs w:val="28"/>
        </w:rPr>
      </w:pPr>
      <w:r w:rsidRPr="00EC78CE">
        <w:rPr>
          <w:rFonts w:ascii="Times New Roman" w:eastAsia="Calibri" w:hAnsi="Times New Roman" w:cs="Times New Roman"/>
          <w:sz w:val="28"/>
          <w:szCs w:val="28"/>
        </w:rPr>
        <w:t xml:space="preserve">оказание </w:t>
      </w:r>
      <w:r w:rsidRPr="00EC78CE">
        <w:rPr>
          <w:rFonts w:ascii="Times New Roman" w:eastAsia="Times New Roman" w:hAnsi="Times New Roman" w:cs="Times New Roman"/>
          <w:sz w:val="28"/>
          <w:szCs w:val="24"/>
        </w:rPr>
        <w:t>несвязанной поддержки сельскохозяйственным товаропроизводителям в области растениеводства – 137,8 млн рублей;</w:t>
      </w:r>
    </w:p>
    <w:p w:rsidR="00EC78CE" w:rsidRPr="00EC78CE" w:rsidRDefault="00EC78CE" w:rsidP="00EC78CE">
      <w:pPr>
        <w:spacing w:after="0" w:line="240" w:lineRule="auto"/>
        <w:ind w:firstLine="709"/>
        <w:jc w:val="both"/>
        <w:rPr>
          <w:rFonts w:ascii="Times New Roman" w:eastAsia="Calibri" w:hAnsi="Times New Roman" w:cs="Times New Roman"/>
          <w:sz w:val="28"/>
          <w:szCs w:val="28"/>
        </w:rPr>
      </w:pPr>
      <w:r w:rsidRPr="00EC78CE">
        <w:rPr>
          <w:rFonts w:ascii="Times New Roman" w:eastAsia="Times New Roman" w:hAnsi="Times New Roman" w:cs="Times New Roman"/>
          <w:sz w:val="28"/>
          <w:szCs w:val="28"/>
        </w:rPr>
        <w:t>предоставление субсидий 1 килограмм реализованного и (или) отгруженного на собственную переработку молока – на 55,2 млн рублей;</w:t>
      </w:r>
    </w:p>
    <w:p w:rsidR="00EC78CE" w:rsidRPr="00EC78CE" w:rsidRDefault="00EC78CE" w:rsidP="00EC78CE">
      <w:pPr>
        <w:spacing w:after="0" w:line="240" w:lineRule="auto"/>
        <w:ind w:firstLine="709"/>
        <w:jc w:val="both"/>
        <w:rPr>
          <w:rFonts w:ascii="Times New Roman" w:eastAsia="Calibri" w:hAnsi="Times New Roman" w:cs="Times New Roman"/>
          <w:sz w:val="28"/>
          <w:szCs w:val="28"/>
        </w:rPr>
      </w:pPr>
      <w:r w:rsidRPr="00EC78CE">
        <w:rPr>
          <w:rFonts w:ascii="Times New Roman" w:eastAsia="Calibri" w:hAnsi="Times New Roman" w:cs="Times New Roman"/>
          <w:sz w:val="28"/>
          <w:szCs w:val="28"/>
        </w:rPr>
        <w:t>возмещение части процентной ставки по:</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 xml:space="preserve">краткосрочным кредитам (займам) на развитие растениеводства, переработки и реализации продукции растениеводства – 79,1 млн рублей;  </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 262,1 млн рублей, на строительство и реконструкцию объектов для молочного скотоводства – 97,8 млн рублей.</w:t>
      </w:r>
    </w:p>
    <w:p w:rsidR="00EC78CE" w:rsidRPr="00EC78CE" w:rsidRDefault="00EC78CE" w:rsidP="00EC78CE">
      <w:pPr>
        <w:spacing w:after="0" w:line="240" w:lineRule="auto"/>
        <w:ind w:firstLine="709"/>
        <w:jc w:val="both"/>
        <w:rPr>
          <w:rFonts w:ascii="Times New Roman" w:eastAsia="Calibri" w:hAnsi="Times New Roman" w:cs="Times New Roman"/>
          <w:sz w:val="28"/>
          <w:szCs w:val="28"/>
        </w:rPr>
      </w:pPr>
      <w:r w:rsidRPr="00EC78CE">
        <w:rPr>
          <w:rFonts w:ascii="Times New Roman" w:eastAsia="Calibri" w:hAnsi="Times New Roman" w:cs="Times New Roman"/>
          <w:b/>
          <w:i/>
          <w:sz w:val="28"/>
          <w:szCs w:val="28"/>
        </w:rPr>
        <w:t>Не запланированы на 2017 год расходы за счет средств краевого бюджета на</w:t>
      </w:r>
      <w:r w:rsidRPr="00EC78CE">
        <w:rPr>
          <w:rFonts w:ascii="Times New Roman" w:eastAsia="Calibri" w:hAnsi="Times New Roman" w:cs="Times New Roman"/>
          <w:sz w:val="28"/>
          <w:szCs w:val="28"/>
        </w:rPr>
        <w:t xml:space="preserve"> предоставление</w:t>
      </w:r>
      <w:r w:rsidR="005255C6">
        <w:rPr>
          <w:rFonts w:ascii="Times New Roman" w:eastAsia="Calibri" w:hAnsi="Times New Roman" w:cs="Times New Roman"/>
          <w:sz w:val="28"/>
          <w:szCs w:val="28"/>
        </w:rPr>
        <w:t xml:space="preserve"> </w:t>
      </w:r>
      <w:r w:rsidRPr="00EC78CE">
        <w:rPr>
          <w:rFonts w:ascii="Times New Roman" w:eastAsia="Calibri" w:hAnsi="Times New Roman" w:cs="Times New Roman"/>
          <w:sz w:val="28"/>
          <w:szCs w:val="28"/>
        </w:rPr>
        <w:t>грантов на развитие сельскохозяйственных потребительских кооперативов – 18,0 млн рублей. В действующей редакции государственной программы данное мероприятие предусмотрено на 2017 год.</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Calibri" w:hAnsi="Times New Roman" w:cs="Times New Roman"/>
          <w:sz w:val="28"/>
          <w:szCs w:val="28"/>
        </w:rPr>
        <w:t xml:space="preserve"> </w:t>
      </w:r>
      <w:r w:rsidRPr="00EC78CE">
        <w:rPr>
          <w:rFonts w:ascii="Times New Roman" w:eastAsia="Times New Roman" w:hAnsi="Times New Roman" w:cs="Times New Roman"/>
          <w:b/>
          <w:i/>
          <w:sz w:val="28"/>
          <w:szCs w:val="24"/>
        </w:rPr>
        <w:t>С уменьшением к уровню 2016 года предусмотрены расходы за счет средств краевого бюджета</w:t>
      </w:r>
      <w:r w:rsidRPr="00EC78CE">
        <w:rPr>
          <w:rFonts w:ascii="Times New Roman" w:eastAsia="Times New Roman" w:hAnsi="Times New Roman" w:cs="Times New Roman"/>
          <w:sz w:val="28"/>
          <w:szCs w:val="24"/>
        </w:rPr>
        <w:t xml:space="preserve">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возмещение части затрат, связанных с уплатой процентов по инвестиционным кредитам в области животноводства, софинансируемы</w:t>
      </w:r>
      <w:r>
        <w:rPr>
          <w:rFonts w:ascii="Times New Roman" w:eastAsia="Times New Roman" w:hAnsi="Times New Roman" w:cs="Times New Roman"/>
          <w:sz w:val="28"/>
          <w:szCs w:val="24"/>
        </w:rPr>
        <w:t>х</w:t>
      </w:r>
      <w:r w:rsidRPr="00EC78CE">
        <w:rPr>
          <w:rFonts w:ascii="Times New Roman" w:eastAsia="Times New Roman" w:hAnsi="Times New Roman" w:cs="Times New Roman"/>
          <w:sz w:val="28"/>
          <w:szCs w:val="24"/>
        </w:rPr>
        <w:t xml:space="preserve"> из федерального бюджета – на 59,6 млн рублей </w:t>
      </w:r>
      <w:r>
        <w:rPr>
          <w:rFonts w:ascii="Times New Roman" w:eastAsia="Times New Roman" w:hAnsi="Times New Roman" w:cs="Times New Roman"/>
          <w:sz w:val="28"/>
          <w:szCs w:val="24"/>
        </w:rPr>
        <w:t>(</w:t>
      </w:r>
      <w:r w:rsidRPr="00EC78CE">
        <w:rPr>
          <w:rFonts w:ascii="Times New Roman" w:eastAsia="Times New Roman" w:hAnsi="Times New Roman" w:cs="Times New Roman"/>
          <w:sz w:val="28"/>
          <w:szCs w:val="24"/>
        </w:rPr>
        <w:t>2016 год – 179,6 млн рублей, 2017 год – 120,0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предоставление субсидий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возмещение части затрат, связанных с технической и технологической модернизацией агропромышленного комплекса – на 44,9 млн рублей (2016 год – 184,9 млн рублей, в 2017 году – 140,0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возмещение затрат, связанных с производством продукции животноводства – на 62,1 млн рублей (2016 год – 222,1 млн рублей, 2017 год – 160,0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b/>
          <w:i/>
          <w:sz w:val="28"/>
          <w:szCs w:val="24"/>
        </w:rPr>
        <w:t>На уровне текущего года предусмотрены бюджетные ассигнования за счет средств</w:t>
      </w:r>
      <w:r w:rsidRPr="00EC78CE">
        <w:rPr>
          <w:rFonts w:ascii="Times New Roman" w:eastAsia="Times New Roman" w:hAnsi="Times New Roman" w:cs="Times New Roman"/>
          <w:sz w:val="28"/>
          <w:szCs w:val="24"/>
        </w:rPr>
        <w:t xml:space="preserve"> </w:t>
      </w:r>
      <w:r w:rsidRPr="00EC78CE">
        <w:rPr>
          <w:rFonts w:ascii="Times New Roman" w:eastAsia="Times New Roman" w:hAnsi="Times New Roman" w:cs="Times New Roman"/>
          <w:b/>
          <w:i/>
          <w:sz w:val="28"/>
          <w:szCs w:val="24"/>
        </w:rPr>
        <w:t>краевого бюджета</w:t>
      </w:r>
      <w:r w:rsidRPr="00EC78CE">
        <w:rPr>
          <w:rFonts w:ascii="Times New Roman" w:eastAsia="Times New Roman" w:hAnsi="Times New Roman" w:cs="Times New Roman"/>
          <w:sz w:val="28"/>
          <w:szCs w:val="24"/>
        </w:rPr>
        <w:t xml:space="preserve">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highlight w:val="yellow"/>
        </w:rPr>
      </w:pPr>
      <w:r w:rsidRPr="00EC78CE">
        <w:rPr>
          <w:rFonts w:ascii="Times New Roman" w:eastAsia="Times New Roman" w:hAnsi="Times New Roman" w:cs="Times New Roman"/>
          <w:sz w:val="28"/>
          <w:szCs w:val="24"/>
        </w:rPr>
        <w:t>предоставление грантов на создание и развитие крестьянского (фермерского) хозяйства и единовременной помощи на бытовое устройство начинающим фермерам– 17,0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lastRenderedPageBreak/>
        <w:t>компенсацию страхового взноса сельскохозяйсвенным товаропроизводителям при страховании посевов, птицы, техники и животных – 4,0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возмещение затрат, связанных с повышением плодородия почв в области растениеводства – 10,0 млн рублей, с производством овощей защищенного грунта – 40,0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предоставление субсидий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компенсацию части затрат, связанных с уплатой процентов по инвестиционным кредитам – 4,7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rPr>
      </w:pPr>
      <w:r w:rsidRPr="00EC78CE">
        <w:rPr>
          <w:rFonts w:ascii="Times New Roman" w:eastAsia="Times New Roman" w:hAnsi="Times New Roman" w:cs="Times New Roman"/>
          <w:sz w:val="28"/>
          <w:szCs w:val="24"/>
        </w:rPr>
        <w:t xml:space="preserve">возмещение части процентной ставки по краткосрочным кредитам (займам) на развитие молочного скотоводства – 8,5 млн рублей, на строительство и реконструкцию объектов для молочного скотоводства – 4,0 млн рублей, на переработку продукции растениеводства и животноводства в области развития оптово-распределительных центров – 6,7 млн рублей. </w:t>
      </w:r>
    </w:p>
    <w:p w:rsidR="00EC78CE" w:rsidRPr="00EC78CE" w:rsidRDefault="00EC78CE" w:rsidP="00EC78CE">
      <w:pPr>
        <w:spacing w:after="0" w:line="240" w:lineRule="auto"/>
        <w:ind w:firstLine="709"/>
        <w:jc w:val="both"/>
        <w:rPr>
          <w:rFonts w:ascii="Times New Roman" w:eastAsia="Times New Roman" w:hAnsi="Times New Roman" w:cs="Times New Roman"/>
          <w:b/>
          <w:i/>
          <w:sz w:val="28"/>
          <w:szCs w:val="28"/>
        </w:rPr>
      </w:pPr>
      <w:r w:rsidRPr="00EC78CE">
        <w:rPr>
          <w:rFonts w:ascii="Times New Roman" w:eastAsia="Times New Roman" w:hAnsi="Times New Roman" w:cs="Times New Roman"/>
          <w:b/>
          <w:i/>
          <w:sz w:val="28"/>
          <w:szCs w:val="28"/>
        </w:rPr>
        <w:t>С увеличением к уровню 2016 года запланированы расходы за счет средств краевого бюджета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8"/>
        </w:rPr>
      </w:pPr>
      <w:r w:rsidRPr="00EC78CE">
        <w:rPr>
          <w:rFonts w:ascii="Times New Roman" w:eastAsia="Times New Roman" w:hAnsi="Times New Roman" w:cs="Times New Roman"/>
          <w:sz w:val="28"/>
          <w:szCs w:val="28"/>
        </w:rPr>
        <w:t>социальные выплаты на обеспечение жильем граждан Российской Федерации, приживающих в сельской местности Приморского края – на 0,9 млн рублей (2016 год – 22,5 млн рублей, 2017 год – 23,4 млн рублей). Средства предназначены 35 семьям (по 0,6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8"/>
        </w:rPr>
      </w:pPr>
      <w:r w:rsidRPr="00EC78CE">
        <w:rPr>
          <w:rFonts w:ascii="Times New Roman" w:eastAsia="Times New Roman" w:hAnsi="Times New Roman" w:cs="Times New Roman"/>
          <w:sz w:val="28"/>
          <w:szCs w:val="28"/>
        </w:rPr>
        <w:t xml:space="preserve">  </w:t>
      </w:r>
      <w:r w:rsidRPr="00EC78CE">
        <w:rPr>
          <w:rFonts w:ascii="Times New Roman" w:eastAsia="Times New Roman" w:hAnsi="Times New Roman" w:cs="Times New Roman"/>
          <w:b/>
          <w:i/>
          <w:sz w:val="28"/>
          <w:szCs w:val="28"/>
        </w:rPr>
        <w:t xml:space="preserve"> </w:t>
      </w:r>
      <w:r w:rsidRPr="00EC78CE">
        <w:rPr>
          <w:rFonts w:ascii="Times New Roman" w:eastAsia="Times New Roman" w:hAnsi="Times New Roman" w:cs="Times New Roman"/>
          <w:sz w:val="28"/>
          <w:szCs w:val="28"/>
        </w:rPr>
        <w:t>социальные выплаты на обеспечение жильем молодых семей и молодых специалистов Российской Федерации, проживающих в сельской местности Приморского края – на 2,1 млн рублей (2016 год – 52,5 млн рублей, 2017 год – 54,6 млн рублей). Средства предназначены 78 получателям (по 0,7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8"/>
        </w:rPr>
      </w:pPr>
      <w:r w:rsidRPr="00EC78CE">
        <w:rPr>
          <w:rFonts w:ascii="Times New Roman" w:eastAsia="Times New Roman" w:hAnsi="Times New Roman" w:cs="Times New Roman"/>
          <w:sz w:val="28"/>
          <w:szCs w:val="28"/>
        </w:rPr>
        <w:t>предоставление субсидий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8"/>
        </w:rPr>
      </w:pPr>
      <w:r w:rsidRPr="00EC78CE">
        <w:rPr>
          <w:rFonts w:ascii="Times New Roman" w:eastAsia="Times New Roman" w:hAnsi="Times New Roman" w:cs="Times New Roman"/>
          <w:sz w:val="28"/>
          <w:szCs w:val="28"/>
        </w:rPr>
        <w:t>компенсацию части затрат, связанных с уплатой процентов по инвестиционным кредитам в области растениеводства – на 14,7 млн рублей (2016 год – 13,3 млн рублей, 2017 год – 28,0 млн рублей), по краткосрочным кредитам в области растениеводства – на 9,4 млн рублей (2016 год – 22,5 млн рублей, 2017 год – 31,9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b/>
          <w:i/>
          <w:sz w:val="28"/>
          <w:szCs w:val="28"/>
        </w:rPr>
      </w:pPr>
      <w:r w:rsidRPr="00EC78CE">
        <w:rPr>
          <w:rFonts w:ascii="Times New Roman" w:eastAsia="Times New Roman" w:hAnsi="Times New Roman" w:cs="Times New Roman"/>
          <w:sz w:val="28"/>
          <w:szCs w:val="28"/>
        </w:rPr>
        <w:t>оказание несвязанной поддержки сельскохозяйственным товаропроизводителям в области растениеводства – на 11,0 млн рублей (2016 год – 79,0 млн рублей, 2017 год – 90,0 млн рублей);</w:t>
      </w:r>
      <w:r>
        <w:rPr>
          <w:rFonts w:ascii="Times New Roman" w:eastAsia="Times New Roman" w:hAnsi="Times New Roman" w:cs="Times New Roman"/>
          <w:sz w:val="28"/>
          <w:szCs w:val="28"/>
        </w:rPr>
        <w:t xml:space="preserve"> </w:t>
      </w:r>
      <w:r w:rsidRPr="00EC78CE">
        <w:rPr>
          <w:rFonts w:ascii="Times New Roman" w:eastAsia="Times New Roman" w:hAnsi="Times New Roman" w:cs="Times New Roman"/>
          <w:sz w:val="28"/>
          <w:szCs w:val="28"/>
        </w:rPr>
        <w:t>племенного крупного рогатого скота молочного направления – на 8,0 млн рублей (2016 год – 3,5</w:t>
      </w:r>
      <w:r>
        <w:rPr>
          <w:rFonts w:ascii="Times New Roman" w:eastAsia="Times New Roman" w:hAnsi="Times New Roman" w:cs="Times New Roman"/>
          <w:sz w:val="28"/>
          <w:szCs w:val="28"/>
        </w:rPr>
        <w:t> </w:t>
      </w:r>
      <w:r w:rsidRPr="00EC78CE">
        <w:rPr>
          <w:rFonts w:ascii="Times New Roman" w:eastAsia="Times New Roman" w:hAnsi="Times New Roman" w:cs="Times New Roman"/>
          <w:sz w:val="28"/>
          <w:szCs w:val="28"/>
        </w:rPr>
        <w:t>млн рублей, 2017 год – 11,5 млн рублей)</w:t>
      </w:r>
      <w:r>
        <w:rPr>
          <w:rFonts w:ascii="Times New Roman" w:eastAsia="Times New Roman" w:hAnsi="Times New Roman" w:cs="Times New Roman"/>
          <w:sz w:val="28"/>
          <w:szCs w:val="28"/>
        </w:rPr>
        <w:t>.</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lang w:eastAsia="ru-RU"/>
        </w:rPr>
      </w:pPr>
      <w:r w:rsidRPr="00EC78CE">
        <w:rPr>
          <w:rFonts w:ascii="Times New Roman" w:eastAsia="Times New Roman" w:hAnsi="Times New Roman" w:cs="Times New Roman"/>
          <w:b/>
          <w:i/>
          <w:sz w:val="28"/>
          <w:szCs w:val="24"/>
        </w:rPr>
        <w:t xml:space="preserve">Законопроектом на 2016 год </w:t>
      </w:r>
      <w:r w:rsidRPr="00EC78CE">
        <w:rPr>
          <w:rFonts w:ascii="Times New Roman" w:eastAsia="Times New Roman" w:hAnsi="Times New Roman" w:cs="Times New Roman"/>
          <w:b/>
          <w:i/>
          <w:sz w:val="28"/>
          <w:szCs w:val="24"/>
          <w:lang w:eastAsia="ru-RU"/>
        </w:rPr>
        <w:t xml:space="preserve">включены новые расходы </w:t>
      </w:r>
      <w:r w:rsidRPr="00EC78CE">
        <w:rPr>
          <w:rFonts w:ascii="Times New Roman" w:eastAsia="Times New Roman" w:hAnsi="Times New Roman" w:cs="Times New Roman"/>
          <w:sz w:val="28"/>
          <w:szCs w:val="24"/>
          <w:lang w:eastAsia="ru-RU"/>
        </w:rPr>
        <w:t xml:space="preserve">из них на: </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lang w:eastAsia="ru-RU"/>
        </w:rPr>
      </w:pPr>
      <w:r w:rsidRPr="00EC78CE">
        <w:rPr>
          <w:rFonts w:ascii="Times New Roman" w:eastAsia="Times New Roman" w:hAnsi="Times New Roman" w:cs="Times New Roman"/>
          <w:sz w:val="28"/>
          <w:szCs w:val="24"/>
          <w:lang w:eastAsia="ru-RU"/>
        </w:rPr>
        <w:t>мероприятия по оказанию консультативной помощи – 0,3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lang w:eastAsia="ru-RU"/>
        </w:rPr>
      </w:pPr>
      <w:r w:rsidRPr="00EC78CE">
        <w:rPr>
          <w:rFonts w:ascii="Times New Roman" w:eastAsia="Times New Roman" w:hAnsi="Times New Roman" w:cs="Times New Roman"/>
          <w:sz w:val="28"/>
          <w:szCs w:val="24"/>
          <w:lang w:eastAsia="ru-RU"/>
        </w:rPr>
        <w:t>предоставление субсидий на:</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lang w:eastAsia="ru-RU"/>
        </w:rPr>
      </w:pPr>
      <w:r w:rsidRPr="00EC78CE">
        <w:rPr>
          <w:rFonts w:ascii="Times New Roman" w:eastAsia="Times New Roman" w:hAnsi="Times New Roman" w:cs="Times New Roman"/>
          <w:sz w:val="28"/>
          <w:szCs w:val="24"/>
          <w:lang w:eastAsia="ru-RU"/>
        </w:rPr>
        <w:t>компенсацию части затрат, связанных с уплатой процентов по краткосрочным кредитам – 2,3 млн рублей;</w:t>
      </w:r>
    </w:p>
    <w:p w:rsidR="00EC78CE" w:rsidRPr="00EC78CE" w:rsidRDefault="00EC78CE" w:rsidP="00EC78CE">
      <w:pPr>
        <w:spacing w:after="0" w:line="240" w:lineRule="auto"/>
        <w:ind w:firstLine="709"/>
        <w:jc w:val="both"/>
        <w:rPr>
          <w:rFonts w:ascii="Times New Roman" w:eastAsia="Times New Roman" w:hAnsi="Times New Roman" w:cs="Times New Roman"/>
          <w:sz w:val="28"/>
          <w:szCs w:val="24"/>
          <w:lang w:eastAsia="ru-RU"/>
        </w:rPr>
      </w:pPr>
      <w:r w:rsidRPr="00EC78CE">
        <w:rPr>
          <w:rFonts w:ascii="Times New Roman" w:eastAsia="Times New Roman" w:hAnsi="Times New Roman" w:cs="Times New Roman"/>
          <w:sz w:val="28"/>
          <w:szCs w:val="24"/>
          <w:lang w:eastAsia="ru-RU"/>
        </w:rPr>
        <w:t>грантовую поддержку сельскохозяйственных потребительских кооперативов для развития материально-технической базы - 9,4 млн рублей.</w:t>
      </w:r>
    </w:p>
    <w:p w:rsidR="00E74F71"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  </w:t>
      </w:r>
    </w:p>
    <w:p w:rsidR="00E74F71" w:rsidRDefault="00E74F71">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D77AA1" w:rsidRPr="004201DA" w:rsidRDefault="00D77AA1" w:rsidP="00F2592B">
      <w:pPr>
        <w:spacing w:after="0" w:line="240" w:lineRule="auto"/>
        <w:ind w:firstLine="709"/>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5.15.15. Государственная программа "Развитие рыбохозяйственного комплекса в Приморском крае на 2013</w:t>
      </w:r>
      <w:r w:rsidR="007E42C4" w:rsidRPr="004201DA">
        <w:rPr>
          <w:rFonts w:ascii="Times New Roman" w:eastAsia="Times New Roman" w:hAnsi="Times New Roman" w:cs="Times New Roman"/>
          <w:b/>
          <w:sz w:val="28"/>
          <w:szCs w:val="28"/>
          <w:lang w:eastAsia="ru-RU"/>
        </w:rPr>
        <w:t xml:space="preserve"> – </w:t>
      </w:r>
      <w:r w:rsidR="003F55C3">
        <w:rPr>
          <w:rFonts w:ascii="Times New Roman" w:eastAsia="Times New Roman" w:hAnsi="Times New Roman" w:cs="Times New Roman"/>
          <w:b/>
          <w:sz w:val="28"/>
          <w:szCs w:val="28"/>
          <w:lang w:eastAsia="ru-RU"/>
        </w:rPr>
        <w:t>2020</w:t>
      </w:r>
      <w:r w:rsidRPr="004201DA">
        <w:rPr>
          <w:rFonts w:ascii="Times New Roman" w:eastAsia="Times New Roman" w:hAnsi="Times New Roman" w:cs="Times New Roman"/>
          <w:b/>
          <w:sz w:val="28"/>
          <w:szCs w:val="28"/>
          <w:lang w:eastAsia="ru-RU"/>
        </w:rPr>
        <w:t xml:space="preserve"> годы"</w:t>
      </w:r>
    </w:p>
    <w:p w:rsidR="00C26BCC" w:rsidRPr="00C26BCC" w:rsidRDefault="00C26BCC" w:rsidP="00C26BCC">
      <w:pPr>
        <w:spacing w:after="0" w:line="240" w:lineRule="auto"/>
        <w:ind w:firstLine="709"/>
        <w:jc w:val="both"/>
        <w:rPr>
          <w:rFonts w:ascii="Times New Roman" w:hAnsi="Times New Roman" w:cs="Times New Roman"/>
          <w:sz w:val="28"/>
          <w:szCs w:val="28"/>
        </w:rPr>
      </w:pPr>
      <w:r w:rsidRPr="00C26BCC">
        <w:rPr>
          <w:rFonts w:ascii="Times New Roman" w:hAnsi="Times New Roman" w:cs="Times New Roman"/>
          <w:sz w:val="28"/>
          <w:szCs w:val="28"/>
        </w:rPr>
        <w:t>Ответственным исполнителем ГП является департамент рыбного хозяйства и водных биологических ресурсов Приморского края.</w:t>
      </w:r>
    </w:p>
    <w:p w:rsidR="00C26BCC" w:rsidRPr="00C26BCC" w:rsidRDefault="00C26BCC" w:rsidP="00C26BCC">
      <w:pPr>
        <w:spacing w:after="0" w:line="240" w:lineRule="auto"/>
        <w:ind w:firstLine="708"/>
        <w:jc w:val="both"/>
        <w:rPr>
          <w:rFonts w:ascii="Times New Roman" w:hAnsi="Times New Roman" w:cs="Times New Roman"/>
          <w:sz w:val="28"/>
          <w:szCs w:val="28"/>
        </w:rPr>
      </w:pPr>
      <w:r w:rsidRPr="00C26BCC">
        <w:rPr>
          <w:rFonts w:ascii="Times New Roman" w:hAnsi="Times New Roman" w:cs="Times New Roman"/>
          <w:sz w:val="28"/>
          <w:szCs w:val="28"/>
        </w:rPr>
        <w:t xml:space="preserve">Законопроектом бюджетные ассигнования на реализацию ГП на 2017 год предусмотрены в объеме 88,1 млн рублей, из них за счет средств федерального бюджета – 0,4 млн рублей, краевого бюджета –87,7 млн рублей. </w:t>
      </w:r>
      <w:r w:rsidRPr="00C26BCC">
        <w:rPr>
          <w:rFonts w:ascii="Times New Roman" w:eastAsia="Calibri" w:hAnsi="Times New Roman" w:cs="Times New Roman"/>
          <w:sz w:val="28"/>
          <w:szCs w:val="28"/>
        </w:rPr>
        <w:t xml:space="preserve">Планируемый объем расходов </w:t>
      </w:r>
      <w:r w:rsidRPr="00C26BCC">
        <w:rPr>
          <w:rFonts w:ascii="Times New Roman" w:hAnsi="Times New Roman" w:cs="Times New Roman"/>
          <w:sz w:val="28"/>
          <w:szCs w:val="28"/>
        </w:rPr>
        <w:t xml:space="preserve">ниже уровня 2016 года на 6,8 млн рублей  (94,9 млн рублей). </w:t>
      </w:r>
    </w:p>
    <w:p w:rsidR="00C26BCC" w:rsidRPr="00C26BCC" w:rsidRDefault="00C26BCC" w:rsidP="00C26BCC">
      <w:pPr>
        <w:spacing w:after="0" w:line="240" w:lineRule="auto"/>
        <w:ind w:firstLine="720"/>
        <w:jc w:val="both"/>
        <w:rPr>
          <w:rFonts w:ascii="Times New Roman" w:hAnsi="Times New Roman" w:cs="Times New Roman"/>
          <w:sz w:val="28"/>
          <w:szCs w:val="28"/>
        </w:rPr>
      </w:pPr>
      <w:r w:rsidRPr="00C26BCC">
        <w:rPr>
          <w:rFonts w:ascii="Times New Roman" w:hAnsi="Times New Roman" w:cs="Times New Roman"/>
          <w:sz w:val="28"/>
          <w:szCs w:val="28"/>
        </w:rPr>
        <w:t>Расходы краевого бюджета на исполнение мероприятий ГП в 2017 году в полном объеме предусмотрены по департаменту рыбного хозяйства и водных биологических ресурсов Приморского края.</w:t>
      </w:r>
    </w:p>
    <w:p w:rsidR="00C26BCC" w:rsidRPr="00C26BCC" w:rsidRDefault="00C26BCC" w:rsidP="00C26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BCC">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p>
    <w:p w:rsidR="00C26BCC" w:rsidRPr="00C26BCC" w:rsidRDefault="00C26BCC" w:rsidP="00C26BCC">
      <w:pPr>
        <w:spacing w:after="0" w:line="240" w:lineRule="auto"/>
        <w:ind w:left="7068" w:firstLine="720"/>
        <w:jc w:val="both"/>
        <w:rPr>
          <w:rFonts w:ascii="Times New Roman" w:eastAsia="Times New Roman" w:hAnsi="Times New Roman" w:cs="Times New Roman"/>
          <w:iCs/>
          <w:color w:val="000000"/>
          <w:sz w:val="24"/>
          <w:szCs w:val="24"/>
          <w:lang w:eastAsia="ru-RU"/>
        </w:rPr>
      </w:pPr>
      <w:r w:rsidRPr="00C26BCC">
        <w:rPr>
          <w:rFonts w:ascii="Times New Roman" w:eastAsia="Times New Roman" w:hAnsi="Times New Roman" w:cs="Times New Roman"/>
          <w:iCs/>
          <w:color w:val="000000"/>
          <w:sz w:val="24"/>
          <w:szCs w:val="24"/>
          <w:lang w:eastAsia="ru-RU"/>
        </w:rPr>
        <w:t xml:space="preserve">(млн рублей) </w:t>
      </w:r>
    </w:p>
    <w:tbl>
      <w:tblPr>
        <w:tblW w:w="9654" w:type="dxa"/>
        <w:tblInd w:w="93" w:type="dxa"/>
        <w:tblLayout w:type="fixed"/>
        <w:tblLook w:val="04A0" w:firstRow="1" w:lastRow="0" w:firstColumn="1" w:lastColumn="0" w:noHBand="0" w:noVBand="1"/>
      </w:tblPr>
      <w:tblGrid>
        <w:gridCol w:w="1526"/>
        <w:gridCol w:w="1248"/>
        <w:gridCol w:w="801"/>
        <w:gridCol w:w="801"/>
        <w:gridCol w:w="801"/>
        <w:gridCol w:w="792"/>
        <w:gridCol w:w="709"/>
        <w:gridCol w:w="793"/>
        <w:gridCol w:w="624"/>
        <w:gridCol w:w="851"/>
        <w:gridCol w:w="708"/>
      </w:tblGrid>
      <w:tr w:rsidR="00C26BCC" w:rsidRPr="00C26BCC" w:rsidTr="00C86890">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Наименование ГП</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Утверждено Законом Приморского края</w:t>
            </w:r>
            <w:r w:rsidRPr="00C26BCC">
              <w:rPr>
                <w:rFonts w:ascii="Times New Roman" w:eastAsia="Times New Roman" w:hAnsi="Times New Roman" w:cs="Times New Roman"/>
                <w:color w:val="000000"/>
                <w:sz w:val="18"/>
                <w:szCs w:val="18"/>
                <w:lang w:eastAsia="ru-RU"/>
              </w:rPr>
              <w:br/>
              <w:t>на 2016 год</w:t>
            </w:r>
          </w:p>
          <w:p w:rsidR="00C26BCC" w:rsidRPr="00C26BCC" w:rsidRDefault="00C26BCC" w:rsidP="00C26BCC">
            <w:pPr>
              <w:spacing w:after="0" w:line="240" w:lineRule="auto"/>
              <w:ind w:left="-59" w:right="-43"/>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Законопроект</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Темпы роста (снижения) расходов</w:t>
            </w:r>
          </w:p>
        </w:tc>
      </w:tr>
      <w:tr w:rsidR="00C26BCC" w:rsidRPr="00C26BCC" w:rsidTr="00C86890">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2018/2017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sz w:val="18"/>
                <w:szCs w:val="18"/>
                <w:lang w:eastAsia="ru-RU"/>
              </w:rPr>
            </w:pPr>
            <w:r w:rsidRPr="00C26BCC">
              <w:rPr>
                <w:rFonts w:ascii="Times New Roman" w:eastAsia="Times New Roman" w:hAnsi="Times New Roman" w:cs="Times New Roman"/>
                <w:sz w:val="18"/>
                <w:szCs w:val="18"/>
                <w:lang w:eastAsia="ru-RU"/>
              </w:rPr>
              <w:t>2019/2018</w:t>
            </w:r>
          </w:p>
        </w:tc>
      </w:tr>
      <w:tr w:rsidR="00C26BCC" w:rsidRPr="00C26BCC" w:rsidTr="00C86890">
        <w:trPr>
          <w:trHeight w:val="429"/>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C26BCC" w:rsidRPr="00C26BCC" w:rsidRDefault="00C26BCC" w:rsidP="00C26BCC">
            <w:pPr>
              <w:spacing w:after="0" w:line="240" w:lineRule="auto"/>
              <w:jc w:val="center"/>
              <w:rPr>
                <w:rFonts w:ascii="Times New Roman" w:eastAsia="Times New Roman" w:hAnsi="Times New Roman" w:cs="Times New Roman"/>
                <w:sz w:val="18"/>
                <w:szCs w:val="18"/>
                <w:lang w:eastAsia="ru-RU"/>
              </w:rPr>
            </w:pPr>
            <w:r w:rsidRPr="00C26BCC">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C26BCC" w:rsidRPr="00C26BCC" w:rsidRDefault="00C26BCC" w:rsidP="00C26BCC">
            <w:pPr>
              <w:spacing w:after="0" w:line="240" w:lineRule="auto"/>
              <w:jc w:val="center"/>
              <w:rPr>
                <w:rFonts w:ascii="Times New Roman" w:eastAsia="Times New Roman" w:hAnsi="Times New Roman" w:cs="Times New Roman"/>
                <w:sz w:val="18"/>
                <w:szCs w:val="18"/>
                <w:lang w:eastAsia="ru-RU"/>
              </w:rPr>
            </w:pPr>
            <w:r w:rsidRPr="00C26BCC">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C26BCC" w:rsidRPr="00C26BCC" w:rsidRDefault="00C26BCC" w:rsidP="00C26BCC">
            <w:pPr>
              <w:spacing w:after="0" w:line="240" w:lineRule="auto"/>
              <w:jc w:val="center"/>
              <w:rPr>
                <w:rFonts w:ascii="Times New Roman" w:eastAsia="Times New Roman" w:hAnsi="Times New Roman" w:cs="Times New Roman"/>
                <w:sz w:val="18"/>
                <w:szCs w:val="18"/>
                <w:lang w:eastAsia="ru-RU"/>
              </w:rPr>
            </w:pPr>
            <w:r w:rsidRPr="00C26BCC">
              <w:rPr>
                <w:rFonts w:ascii="Times New Roman" w:eastAsia="Times New Roman" w:hAnsi="Times New Roman" w:cs="Times New Roman"/>
                <w:sz w:val="18"/>
                <w:szCs w:val="18"/>
                <w:lang w:eastAsia="ru-RU"/>
              </w:rPr>
              <w:t>%</w:t>
            </w:r>
          </w:p>
        </w:tc>
      </w:tr>
      <w:tr w:rsidR="00C26BCC" w:rsidRPr="00C26BCC" w:rsidTr="00C86890">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tcPr>
          <w:p w:rsidR="00C26BCC" w:rsidRPr="00C26BCC" w:rsidRDefault="00C26BCC" w:rsidP="00C26BCC">
            <w:pPr>
              <w:spacing w:after="0" w:line="240" w:lineRule="auto"/>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"Развитие рыбохозяйственного комплекса в Приморском крае" на 2013-2020 годы</w:t>
            </w:r>
          </w:p>
        </w:tc>
        <w:tc>
          <w:tcPr>
            <w:tcW w:w="1248"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94,9</w:t>
            </w:r>
          </w:p>
        </w:tc>
        <w:tc>
          <w:tcPr>
            <w:tcW w:w="801"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88,1</w:t>
            </w:r>
          </w:p>
        </w:tc>
        <w:tc>
          <w:tcPr>
            <w:tcW w:w="801"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88,1</w:t>
            </w:r>
          </w:p>
        </w:tc>
        <w:tc>
          <w:tcPr>
            <w:tcW w:w="801"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88,1</w:t>
            </w:r>
          </w:p>
        </w:tc>
        <w:tc>
          <w:tcPr>
            <w:tcW w:w="792"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-6,8</w:t>
            </w:r>
          </w:p>
        </w:tc>
        <w:tc>
          <w:tcPr>
            <w:tcW w:w="709"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92,7</w:t>
            </w:r>
          </w:p>
        </w:tc>
        <w:tc>
          <w:tcPr>
            <w:tcW w:w="793"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0,0</w:t>
            </w:r>
          </w:p>
        </w:tc>
        <w:tc>
          <w:tcPr>
            <w:tcW w:w="624" w:type="dxa"/>
            <w:tcBorders>
              <w:top w:val="nil"/>
              <w:left w:val="nil"/>
              <w:bottom w:val="single" w:sz="4" w:space="0" w:color="auto"/>
              <w:right w:val="single" w:sz="4" w:space="0" w:color="auto"/>
            </w:tcBorders>
            <w:shd w:val="clear" w:color="auto" w:fill="auto"/>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noWrap/>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C26BCC" w:rsidRPr="00C26BCC" w:rsidRDefault="00C26BCC" w:rsidP="00C26BCC">
            <w:pPr>
              <w:spacing w:after="0" w:line="240" w:lineRule="auto"/>
              <w:jc w:val="right"/>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100,0</w:t>
            </w:r>
          </w:p>
        </w:tc>
      </w:tr>
    </w:tbl>
    <w:p w:rsidR="00C26BCC" w:rsidRPr="00C26BCC" w:rsidRDefault="00C26BCC" w:rsidP="00C26BCC">
      <w:pPr>
        <w:spacing w:after="0" w:line="240" w:lineRule="auto"/>
        <w:ind w:firstLine="709"/>
        <w:jc w:val="both"/>
        <w:rPr>
          <w:rFonts w:ascii="Times New Roman" w:hAnsi="Times New Roman" w:cs="Times New Roman"/>
          <w:sz w:val="28"/>
          <w:szCs w:val="28"/>
        </w:rPr>
      </w:pPr>
    </w:p>
    <w:p w:rsidR="00C26BCC" w:rsidRPr="00C26BCC" w:rsidRDefault="00C26BCC" w:rsidP="00C26BCC">
      <w:pPr>
        <w:spacing w:after="0" w:line="240" w:lineRule="auto"/>
        <w:ind w:firstLine="709"/>
        <w:jc w:val="both"/>
        <w:rPr>
          <w:rFonts w:ascii="Times New Roman" w:hAnsi="Times New Roman" w:cs="Times New Roman"/>
          <w:sz w:val="28"/>
          <w:szCs w:val="28"/>
        </w:rPr>
      </w:pPr>
      <w:r w:rsidRPr="00C26BCC">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C26BCC" w:rsidRPr="00C26BCC" w:rsidRDefault="00C26BCC" w:rsidP="00C26BCC">
      <w:pPr>
        <w:spacing w:after="0" w:line="240" w:lineRule="auto"/>
        <w:ind w:firstLine="709"/>
        <w:jc w:val="right"/>
        <w:rPr>
          <w:rFonts w:ascii="Times New Roman" w:hAnsi="Times New Roman" w:cs="Times New Roman"/>
          <w:sz w:val="24"/>
          <w:szCs w:val="24"/>
        </w:rPr>
      </w:pPr>
      <w:r w:rsidRPr="00C26BCC">
        <w:rPr>
          <w:rFonts w:ascii="Times New Roman" w:hAnsi="Times New Roman" w:cs="Times New Roman"/>
          <w:sz w:val="24"/>
          <w:szCs w:val="24"/>
        </w:rPr>
        <w:t xml:space="preserve"> (млн рублей) </w:t>
      </w:r>
    </w:p>
    <w:tbl>
      <w:tblPr>
        <w:tblW w:w="9446" w:type="dxa"/>
        <w:tblInd w:w="93" w:type="dxa"/>
        <w:tblLook w:val="04A0" w:firstRow="1" w:lastRow="0" w:firstColumn="1" w:lastColumn="0" w:noHBand="0" w:noVBand="1"/>
      </w:tblPr>
      <w:tblGrid>
        <w:gridCol w:w="4218"/>
        <w:gridCol w:w="2054"/>
        <w:gridCol w:w="1273"/>
        <w:gridCol w:w="941"/>
        <w:gridCol w:w="960"/>
      </w:tblGrid>
      <w:tr w:rsidR="00C26BCC" w:rsidRPr="00C26BCC" w:rsidTr="00C86890">
        <w:trPr>
          <w:trHeight w:val="300"/>
          <w:tblHeader/>
        </w:trPr>
        <w:tc>
          <w:tcPr>
            <w:tcW w:w="4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BCC" w:rsidRPr="00C26BCC" w:rsidRDefault="00C26BCC" w:rsidP="00E74F71">
            <w:pPr>
              <w:spacing w:before="20" w:after="20" w:line="240" w:lineRule="auto"/>
              <w:jc w:val="center"/>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Наименование показателя</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BCC" w:rsidRPr="00C26BCC" w:rsidRDefault="00C26BCC" w:rsidP="00E74F71">
            <w:pPr>
              <w:spacing w:before="20" w:after="20" w:line="240" w:lineRule="auto"/>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Утверждено Законом Приморского края</w:t>
            </w:r>
            <w:r w:rsidRPr="00C26BCC">
              <w:rPr>
                <w:rFonts w:ascii="Times New Roman" w:eastAsia="Times New Roman" w:hAnsi="Times New Roman" w:cs="Times New Roman"/>
                <w:color w:val="000000"/>
                <w:sz w:val="18"/>
                <w:szCs w:val="18"/>
                <w:lang w:eastAsia="ru-RU"/>
              </w:rPr>
              <w:br/>
              <w:t>на 2016 год</w:t>
            </w:r>
          </w:p>
          <w:p w:rsidR="00C26BCC" w:rsidRPr="00C26BCC" w:rsidRDefault="00C26BCC" w:rsidP="00E74F71">
            <w:pPr>
              <w:spacing w:before="20" w:after="20" w:line="240" w:lineRule="auto"/>
              <w:ind w:left="-59" w:right="-43"/>
              <w:jc w:val="center"/>
              <w:rPr>
                <w:rFonts w:ascii="Times New Roman" w:eastAsia="Times New Roman" w:hAnsi="Times New Roman" w:cs="Times New Roman"/>
                <w:color w:val="000000"/>
                <w:sz w:val="18"/>
                <w:szCs w:val="18"/>
                <w:lang w:eastAsia="ru-RU"/>
              </w:rPr>
            </w:pPr>
            <w:r w:rsidRPr="00C26BCC">
              <w:rPr>
                <w:rFonts w:ascii="Times New Roman" w:eastAsia="Times New Roman" w:hAnsi="Times New Roman" w:cs="Times New Roman"/>
                <w:color w:val="000000"/>
                <w:sz w:val="18"/>
                <w:szCs w:val="18"/>
                <w:lang w:eastAsia="ru-RU"/>
              </w:rPr>
              <w:t xml:space="preserve"> (7 изменения)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BCC" w:rsidRPr="00C26BCC" w:rsidRDefault="00C26BCC" w:rsidP="00E74F71">
            <w:pPr>
              <w:spacing w:before="20" w:after="20" w:line="240" w:lineRule="auto"/>
              <w:jc w:val="center"/>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18"/>
                <w:szCs w:val="18"/>
                <w:lang w:eastAsia="ru-RU"/>
              </w:rPr>
              <w:t>Законопроект</w:t>
            </w:r>
            <w:r w:rsidRPr="00C26BCC">
              <w:rPr>
                <w:rFonts w:ascii="Times New Roman" w:eastAsia="Times New Roman" w:hAnsi="Times New Roman" w:cs="Times New Roman"/>
                <w:color w:val="000000"/>
                <w:sz w:val="20"/>
                <w:szCs w:val="20"/>
                <w:lang w:eastAsia="ru-RU"/>
              </w:rPr>
              <w:t xml:space="preserve"> на 2017 год</w:t>
            </w:r>
          </w:p>
        </w:tc>
        <w:tc>
          <w:tcPr>
            <w:tcW w:w="19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BCC" w:rsidRPr="00C26BCC" w:rsidRDefault="00C26BCC" w:rsidP="00E74F71">
            <w:pPr>
              <w:spacing w:before="20" w:after="20" w:line="240" w:lineRule="auto"/>
              <w:jc w:val="center"/>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Темпы роста (снижения) расходов</w:t>
            </w:r>
          </w:p>
        </w:tc>
      </w:tr>
      <w:tr w:rsidR="00C26BCC" w:rsidRPr="00C26BCC" w:rsidTr="00C86890">
        <w:trPr>
          <w:trHeight w:val="300"/>
          <w:tblHeader/>
        </w:trPr>
        <w:tc>
          <w:tcPr>
            <w:tcW w:w="4218"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1901" w:type="dxa"/>
            <w:gridSpan w:val="2"/>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r>
      <w:tr w:rsidR="00C26BCC" w:rsidRPr="00C26BCC" w:rsidTr="00C86890">
        <w:trPr>
          <w:trHeight w:val="300"/>
          <w:tblHeader/>
        </w:trPr>
        <w:tc>
          <w:tcPr>
            <w:tcW w:w="4218"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1901" w:type="dxa"/>
            <w:gridSpan w:val="2"/>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r>
      <w:tr w:rsidR="00C26BCC" w:rsidRPr="00C26BCC" w:rsidTr="00C86890">
        <w:trPr>
          <w:trHeight w:val="300"/>
          <w:tblHeader/>
        </w:trPr>
        <w:tc>
          <w:tcPr>
            <w:tcW w:w="4218"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C26BCC" w:rsidRPr="00C26BCC" w:rsidRDefault="00C26BCC" w:rsidP="00E74F71">
            <w:pPr>
              <w:spacing w:before="20" w:after="20" w:line="240" w:lineRule="auto"/>
              <w:jc w:val="center"/>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C26BCC" w:rsidRPr="00C26BCC" w:rsidRDefault="00C26BCC" w:rsidP="00E74F71">
            <w:pPr>
              <w:spacing w:before="20" w:after="20" w:line="240" w:lineRule="auto"/>
              <w:jc w:val="center"/>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w:t>
            </w:r>
          </w:p>
        </w:tc>
      </w:tr>
      <w:tr w:rsidR="00C26BCC" w:rsidRPr="00C26BCC" w:rsidTr="00C86890">
        <w:trPr>
          <w:trHeight w:val="510"/>
        </w:trPr>
        <w:tc>
          <w:tcPr>
            <w:tcW w:w="4218" w:type="dxa"/>
            <w:tcBorders>
              <w:top w:val="nil"/>
              <w:left w:val="single" w:sz="4" w:space="0" w:color="auto"/>
              <w:bottom w:val="single" w:sz="4" w:space="0" w:color="auto"/>
              <w:right w:val="single" w:sz="4" w:space="0" w:color="auto"/>
            </w:tcBorders>
            <w:shd w:val="clear" w:color="auto" w:fill="auto"/>
            <w:vAlign w:val="bottom"/>
            <w:hideMark/>
          </w:tcPr>
          <w:p w:rsidR="00C26BCC" w:rsidRPr="00C26BCC" w:rsidRDefault="00C26BCC" w:rsidP="00E74F71">
            <w:pPr>
              <w:spacing w:before="20" w:after="20" w:line="240" w:lineRule="auto"/>
              <w:rPr>
                <w:rFonts w:ascii="Times New Roman" w:eastAsia="Times New Roman" w:hAnsi="Times New Roman" w:cs="Times New Roman"/>
                <w:b/>
                <w:bCs/>
                <w:color w:val="000000"/>
                <w:sz w:val="20"/>
                <w:szCs w:val="20"/>
                <w:lang w:eastAsia="ru-RU"/>
              </w:rPr>
            </w:pPr>
            <w:r w:rsidRPr="00C26BCC">
              <w:rPr>
                <w:rFonts w:ascii="Times New Roman" w:eastAsia="Times New Roman" w:hAnsi="Times New Roman" w:cs="Times New Roman"/>
                <w:b/>
                <w:bCs/>
                <w:color w:val="000000"/>
                <w:sz w:val="20"/>
                <w:szCs w:val="20"/>
                <w:lang w:eastAsia="ru-RU"/>
              </w:rPr>
              <w:t>ГП "Развитие рыбохозяйственного комплекса в Приморском крае</w:t>
            </w:r>
            <w:r w:rsidR="00D161F2">
              <w:rPr>
                <w:rFonts w:ascii="Times New Roman" w:eastAsia="Times New Roman" w:hAnsi="Times New Roman" w:cs="Times New Roman"/>
                <w:b/>
                <w:bCs/>
                <w:color w:val="000000"/>
                <w:sz w:val="20"/>
                <w:szCs w:val="20"/>
                <w:lang w:eastAsia="ru-RU"/>
              </w:rPr>
              <w:t>"</w:t>
            </w:r>
          </w:p>
        </w:tc>
        <w:tc>
          <w:tcPr>
            <w:tcW w:w="2054"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b/>
                <w:bCs/>
                <w:color w:val="000000"/>
                <w:sz w:val="20"/>
                <w:szCs w:val="20"/>
                <w:lang w:eastAsia="ru-RU"/>
              </w:rPr>
            </w:pPr>
            <w:r w:rsidRPr="00C26BCC">
              <w:rPr>
                <w:rFonts w:ascii="Times New Roman" w:eastAsia="Times New Roman" w:hAnsi="Times New Roman" w:cs="Times New Roman"/>
                <w:b/>
                <w:bCs/>
                <w:color w:val="000000"/>
                <w:sz w:val="20"/>
                <w:szCs w:val="20"/>
                <w:lang w:eastAsia="ru-RU"/>
              </w:rPr>
              <w:t>94,9</w:t>
            </w:r>
          </w:p>
        </w:tc>
        <w:tc>
          <w:tcPr>
            <w:tcW w:w="1273"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b/>
                <w:bCs/>
                <w:color w:val="000000"/>
                <w:sz w:val="20"/>
                <w:szCs w:val="20"/>
                <w:lang w:eastAsia="ru-RU"/>
              </w:rPr>
            </w:pPr>
            <w:r w:rsidRPr="00C26BCC">
              <w:rPr>
                <w:rFonts w:ascii="Times New Roman" w:eastAsia="Times New Roman" w:hAnsi="Times New Roman" w:cs="Times New Roman"/>
                <w:b/>
                <w:bCs/>
                <w:color w:val="000000"/>
                <w:sz w:val="20"/>
                <w:szCs w:val="20"/>
                <w:lang w:eastAsia="ru-RU"/>
              </w:rPr>
              <w:t>88,1</w:t>
            </w:r>
          </w:p>
        </w:tc>
        <w:tc>
          <w:tcPr>
            <w:tcW w:w="941"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b/>
                <w:bCs/>
                <w:color w:val="000000"/>
                <w:sz w:val="20"/>
                <w:szCs w:val="20"/>
                <w:lang w:eastAsia="ru-RU"/>
              </w:rPr>
            </w:pPr>
            <w:r w:rsidRPr="00C26BCC">
              <w:rPr>
                <w:rFonts w:ascii="Times New Roman" w:eastAsia="Times New Roman" w:hAnsi="Times New Roman" w:cs="Times New Roman"/>
                <w:b/>
                <w:bCs/>
                <w:color w:val="000000"/>
                <w:sz w:val="20"/>
                <w:szCs w:val="20"/>
                <w:lang w:eastAsia="ru-RU"/>
              </w:rPr>
              <w:t>-6,8</w:t>
            </w:r>
          </w:p>
        </w:tc>
        <w:tc>
          <w:tcPr>
            <w:tcW w:w="960"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b/>
                <w:bCs/>
                <w:color w:val="000000"/>
                <w:sz w:val="20"/>
                <w:szCs w:val="20"/>
                <w:lang w:eastAsia="ru-RU"/>
              </w:rPr>
            </w:pPr>
            <w:r w:rsidRPr="00C26BCC">
              <w:rPr>
                <w:rFonts w:ascii="Times New Roman" w:eastAsia="Times New Roman" w:hAnsi="Times New Roman" w:cs="Times New Roman"/>
                <w:b/>
                <w:bCs/>
                <w:color w:val="000000"/>
                <w:sz w:val="20"/>
                <w:szCs w:val="20"/>
                <w:lang w:eastAsia="ru-RU"/>
              </w:rPr>
              <w:t>92,7</w:t>
            </w:r>
          </w:p>
        </w:tc>
      </w:tr>
      <w:tr w:rsidR="00C26BCC" w:rsidRPr="00C26BCC" w:rsidTr="00C86890">
        <w:trPr>
          <w:trHeight w:val="898"/>
        </w:trPr>
        <w:tc>
          <w:tcPr>
            <w:tcW w:w="4218" w:type="dxa"/>
            <w:tcBorders>
              <w:top w:val="nil"/>
              <w:left w:val="single" w:sz="4" w:space="0" w:color="auto"/>
              <w:bottom w:val="single" w:sz="4" w:space="0" w:color="auto"/>
              <w:right w:val="single" w:sz="4" w:space="0" w:color="auto"/>
            </w:tcBorders>
            <w:shd w:val="clear" w:color="auto" w:fill="auto"/>
            <w:vAlign w:val="bottom"/>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Подпрограмма "Стимулирование обновления и модернизации основных производственных фондов рыбохозяйственного комплекса в Приморском крае"</w:t>
            </w:r>
          </w:p>
        </w:tc>
        <w:tc>
          <w:tcPr>
            <w:tcW w:w="2054"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76,1</w:t>
            </w:r>
          </w:p>
        </w:tc>
        <w:tc>
          <w:tcPr>
            <w:tcW w:w="1273"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69,0</w:t>
            </w:r>
          </w:p>
        </w:tc>
        <w:tc>
          <w:tcPr>
            <w:tcW w:w="941"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90,7</w:t>
            </w:r>
          </w:p>
        </w:tc>
      </w:tr>
      <w:tr w:rsidR="00C26BCC" w:rsidRPr="00C26BCC" w:rsidTr="00E74F71">
        <w:trPr>
          <w:trHeight w:val="196"/>
        </w:trPr>
        <w:tc>
          <w:tcPr>
            <w:tcW w:w="4218" w:type="dxa"/>
            <w:tcBorders>
              <w:top w:val="nil"/>
              <w:left w:val="single" w:sz="4" w:space="0" w:color="auto"/>
              <w:bottom w:val="single" w:sz="4" w:space="0" w:color="auto"/>
              <w:right w:val="single" w:sz="4" w:space="0" w:color="auto"/>
            </w:tcBorders>
            <w:shd w:val="clear" w:color="auto" w:fill="auto"/>
            <w:vAlign w:val="bottom"/>
            <w:hideMark/>
          </w:tcPr>
          <w:p w:rsidR="00C26BCC" w:rsidRPr="00C26BCC" w:rsidRDefault="00C26BCC" w:rsidP="00E74F71">
            <w:pPr>
              <w:spacing w:before="20" w:after="20" w:line="240" w:lineRule="auto"/>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Подпрограмма "Развитие системы государственного управления"</w:t>
            </w:r>
          </w:p>
        </w:tc>
        <w:tc>
          <w:tcPr>
            <w:tcW w:w="2054"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18,8</w:t>
            </w:r>
          </w:p>
        </w:tc>
        <w:tc>
          <w:tcPr>
            <w:tcW w:w="1273"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19,1</w:t>
            </w:r>
          </w:p>
        </w:tc>
        <w:tc>
          <w:tcPr>
            <w:tcW w:w="941"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0,3</w:t>
            </w:r>
          </w:p>
        </w:tc>
        <w:tc>
          <w:tcPr>
            <w:tcW w:w="960" w:type="dxa"/>
            <w:tcBorders>
              <w:top w:val="nil"/>
              <w:left w:val="nil"/>
              <w:bottom w:val="single" w:sz="4" w:space="0" w:color="auto"/>
              <w:right w:val="single" w:sz="4" w:space="0" w:color="auto"/>
            </w:tcBorders>
            <w:shd w:val="clear" w:color="auto" w:fill="auto"/>
            <w:vAlign w:val="bottom"/>
          </w:tcPr>
          <w:p w:rsidR="00C26BCC" w:rsidRPr="00C26BCC" w:rsidRDefault="00C26BCC" w:rsidP="00E74F71">
            <w:pPr>
              <w:spacing w:before="20" w:after="20" w:line="240" w:lineRule="auto"/>
              <w:jc w:val="right"/>
              <w:rPr>
                <w:rFonts w:ascii="Times New Roman" w:eastAsia="Times New Roman" w:hAnsi="Times New Roman" w:cs="Times New Roman"/>
                <w:color w:val="000000"/>
                <w:sz w:val="20"/>
                <w:szCs w:val="20"/>
                <w:lang w:eastAsia="ru-RU"/>
              </w:rPr>
            </w:pPr>
            <w:r w:rsidRPr="00C26BCC">
              <w:rPr>
                <w:rFonts w:ascii="Times New Roman" w:eastAsia="Times New Roman" w:hAnsi="Times New Roman" w:cs="Times New Roman"/>
                <w:color w:val="000000"/>
                <w:sz w:val="20"/>
                <w:szCs w:val="20"/>
                <w:lang w:eastAsia="ru-RU"/>
              </w:rPr>
              <w:t>101,6</w:t>
            </w:r>
          </w:p>
        </w:tc>
      </w:tr>
    </w:tbl>
    <w:p w:rsidR="00C26BCC" w:rsidRPr="00C26BCC" w:rsidRDefault="00C26BCC" w:rsidP="00C26B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6BCC" w:rsidRPr="00C26BCC" w:rsidRDefault="00C26BCC" w:rsidP="00C26BCC">
      <w:pPr>
        <w:spacing w:after="0" w:line="240" w:lineRule="auto"/>
        <w:ind w:firstLine="720"/>
        <w:jc w:val="both"/>
        <w:rPr>
          <w:rFonts w:ascii="Times New Roman" w:eastAsia="Calibri" w:hAnsi="Times New Roman" w:cs="Times New Roman"/>
          <w:sz w:val="28"/>
          <w:szCs w:val="28"/>
        </w:rPr>
      </w:pPr>
      <w:r w:rsidRPr="00C26BCC">
        <w:rPr>
          <w:rFonts w:ascii="Times New Roman" w:eastAsia="Times New Roman" w:hAnsi="Times New Roman" w:cs="Times New Roman"/>
          <w:b/>
          <w:i/>
          <w:sz w:val="28"/>
          <w:szCs w:val="24"/>
        </w:rPr>
        <w:t xml:space="preserve">На уровне 2016 года предусмотрены  расходы за счет средств </w:t>
      </w:r>
      <w:r w:rsidRPr="00C26BCC">
        <w:rPr>
          <w:rFonts w:ascii="Times New Roman" w:eastAsia="Times New Roman" w:hAnsi="Times New Roman" w:cs="Times New Roman"/>
          <w:b/>
          <w:i/>
          <w:sz w:val="28"/>
          <w:szCs w:val="24"/>
          <w:lang w:eastAsia="ru-RU"/>
        </w:rPr>
        <w:t>федерального бюджета</w:t>
      </w:r>
      <w:r w:rsidRPr="00C26BCC">
        <w:rPr>
          <w:rFonts w:ascii="Times New Roman" w:eastAsia="Times New Roman" w:hAnsi="Times New Roman" w:cs="Times New Roman"/>
          <w:sz w:val="28"/>
          <w:szCs w:val="24"/>
          <w:lang w:eastAsia="ru-RU"/>
        </w:rPr>
        <w:t xml:space="preserve"> на осуществление переданных органам государственной власти субъектов Российской Федерации в соответствии с частью 1 статьи 6 Федерального закона от 24.04.1995  № 52-ФЗ "О животном мире" полномочий Российской Федерации в области организации, регулирования и охраны водных биологических ресурсов – 0,4 млн рублей.</w:t>
      </w:r>
    </w:p>
    <w:p w:rsidR="00C26BCC" w:rsidRPr="00C26BCC" w:rsidRDefault="00C26BCC" w:rsidP="00C26BCC">
      <w:pPr>
        <w:spacing w:after="0" w:line="240" w:lineRule="auto"/>
        <w:ind w:firstLine="709"/>
        <w:jc w:val="both"/>
        <w:rPr>
          <w:rFonts w:ascii="Times New Roman" w:eastAsia="Times New Roman" w:hAnsi="Times New Roman" w:cs="Times New Roman"/>
          <w:sz w:val="28"/>
          <w:szCs w:val="28"/>
        </w:rPr>
      </w:pPr>
      <w:r w:rsidRPr="00C26BCC">
        <w:rPr>
          <w:rFonts w:ascii="Times New Roman" w:eastAsia="Times New Roman" w:hAnsi="Times New Roman" w:cs="Times New Roman"/>
          <w:b/>
          <w:i/>
          <w:sz w:val="28"/>
          <w:szCs w:val="28"/>
          <w:lang w:eastAsia="ru-RU"/>
        </w:rPr>
        <w:lastRenderedPageBreak/>
        <w:t>С увеличением к уровню 2016 года запланированы расходы за счет средств краевого бюджета</w:t>
      </w:r>
      <w:r w:rsidRPr="00C26BCC">
        <w:rPr>
          <w:rFonts w:ascii="Times New Roman" w:eastAsia="Times New Roman" w:hAnsi="Times New Roman" w:cs="Times New Roman"/>
          <w:i/>
          <w:sz w:val="28"/>
          <w:szCs w:val="28"/>
          <w:lang w:eastAsia="ru-RU"/>
        </w:rPr>
        <w:t xml:space="preserve"> </w:t>
      </w:r>
      <w:r w:rsidRPr="00C26BCC">
        <w:rPr>
          <w:rFonts w:ascii="Times New Roman" w:eastAsia="Times New Roman" w:hAnsi="Times New Roman" w:cs="Times New Roman"/>
          <w:sz w:val="28"/>
          <w:szCs w:val="28"/>
          <w:lang w:eastAsia="ru-RU"/>
        </w:rPr>
        <w:t xml:space="preserve">на подготовку и проведение Международного конгресса рыбаков – на 0,6 млн рублей </w:t>
      </w:r>
      <w:r w:rsidRPr="00C26BCC">
        <w:rPr>
          <w:rFonts w:ascii="Times New Roman" w:eastAsia="Times New Roman" w:hAnsi="Times New Roman" w:cs="Times New Roman"/>
          <w:sz w:val="28"/>
          <w:szCs w:val="24"/>
        </w:rPr>
        <w:t>(2016 год – 5,4 млн рублей, 2017 год – 6,0 млн рублей); профессионального праздника "День рыбака" – на 0,3 млн рублей (2016 год – 2,4 млн руб</w:t>
      </w:r>
      <w:r w:rsidR="00D161F2">
        <w:rPr>
          <w:rFonts w:ascii="Times New Roman" w:eastAsia="Times New Roman" w:hAnsi="Times New Roman" w:cs="Times New Roman"/>
          <w:sz w:val="28"/>
          <w:szCs w:val="24"/>
        </w:rPr>
        <w:t>лей, 2017 год – 2,7 млн рублей);</w:t>
      </w:r>
      <w:r w:rsidRPr="00C26BCC">
        <w:rPr>
          <w:rFonts w:ascii="Times New Roman" w:eastAsia="Times New Roman" w:hAnsi="Times New Roman" w:cs="Times New Roman"/>
          <w:sz w:val="28"/>
          <w:szCs w:val="24"/>
        </w:rPr>
        <w:t xml:space="preserve"> предоставление субсидий на возмещение части затрат организациям, осуществляющим аквакультуру (рыбоводство) и воспроизводство водных биоресурсов – на 0,3 млн рублей (2016 год – 19,9 млн рублей, 2017 год – 20,2 млн рублей);  рыбохозяйственную деятельность – на 5,1 млн рублей (2016 </w:t>
      </w:r>
      <w:r w:rsidRPr="00C26BCC">
        <w:rPr>
          <w:rFonts w:ascii="Times New Roman" w:eastAsia="Times New Roman" w:hAnsi="Times New Roman" w:cs="Times New Roman"/>
          <w:sz w:val="28"/>
          <w:szCs w:val="28"/>
        </w:rPr>
        <w:t>год – 35,0 млн рублей, 2017 год – 40,1 млн рублей).</w:t>
      </w:r>
    </w:p>
    <w:p w:rsidR="00C26BCC" w:rsidRPr="00C26BCC" w:rsidRDefault="00C26BCC" w:rsidP="00C26BCC">
      <w:pPr>
        <w:spacing w:after="0" w:line="240" w:lineRule="auto"/>
        <w:jc w:val="both"/>
        <w:rPr>
          <w:rFonts w:ascii="Times New Roman" w:hAnsi="Times New Roman" w:cs="Times New Roman"/>
          <w:sz w:val="28"/>
          <w:szCs w:val="28"/>
        </w:rPr>
      </w:pPr>
      <w:r w:rsidRPr="00C26BCC">
        <w:rPr>
          <w:rFonts w:ascii="Times New Roman" w:hAnsi="Times New Roman" w:cs="Times New Roman"/>
          <w:sz w:val="28"/>
          <w:szCs w:val="28"/>
        </w:rPr>
        <w:tab/>
      </w:r>
      <w:r w:rsidRPr="00C26BCC">
        <w:rPr>
          <w:rFonts w:ascii="Times New Roman" w:hAnsi="Times New Roman" w:cs="Times New Roman"/>
          <w:b/>
          <w:sz w:val="28"/>
          <w:szCs w:val="28"/>
        </w:rPr>
        <w:t xml:space="preserve">Не запланированы за счет средств </w:t>
      </w:r>
      <w:r w:rsidR="00606BE8">
        <w:rPr>
          <w:rFonts w:ascii="Times New Roman" w:hAnsi="Times New Roman" w:cs="Times New Roman"/>
          <w:b/>
          <w:sz w:val="28"/>
          <w:szCs w:val="28"/>
        </w:rPr>
        <w:t xml:space="preserve">федерального </w:t>
      </w:r>
      <w:r w:rsidR="00606BE8" w:rsidRPr="00C26BCC">
        <w:rPr>
          <w:rFonts w:ascii="Times New Roman" w:hAnsi="Times New Roman" w:cs="Times New Roman"/>
          <w:b/>
          <w:sz w:val="28"/>
          <w:szCs w:val="28"/>
        </w:rPr>
        <w:t>бюджета</w:t>
      </w:r>
      <w:r w:rsidR="00606BE8" w:rsidRPr="00C26BCC">
        <w:rPr>
          <w:rFonts w:ascii="Times New Roman" w:hAnsi="Times New Roman" w:cs="Times New Roman"/>
          <w:sz w:val="28"/>
          <w:szCs w:val="28"/>
        </w:rPr>
        <w:t xml:space="preserve"> </w:t>
      </w:r>
      <w:r w:rsidR="00606BE8">
        <w:rPr>
          <w:rFonts w:ascii="Times New Roman" w:hAnsi="Times New Roman" w:cs="Times New Roman"/>
          <w:sz w:val="28"/>
          <w:szCs w:val="28"/>
        </w:rPr>
        <w:t>(в связи с отсутствием сведений о распределении) с</w:t>
      </w:r>
      <w:r w:rsidRPr="00C26BCC">
        <w:rPr>
          <w:rFonts w:ascii="Times New Roman" w:hAnsi="Times New Roman" w:cs="Times New Roman"/>
          <w:sz w:val="28"/>
          <w:szCs w:val="28"/>
        </w:rPr>
        <w:t>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(рыболовство) в сумме 13,5 млн рублей.</w:t>
      </w:r>
    </w:p>
    <w:p w:rsidR="00D656FE" w:rsidRPr="004201DA" w:rsidRDefault="00D656FE"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5.15.16. Государственная программа "Развитие лесного хозяйства в Приморском крае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w:t>
      </w:r>
      <w:r w:rsidR="003F55C3">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9D3762" w:rsidRPr="009D3762" w:rsidRDefault="009D3762" w:rsidP="009D3762">
      <w:pPr>
        <w:autoSpaceDE w:val="0"/>
        <w:autoSpaceDN w:val="0"/>
        <w:adjustRightInd w:val="0"/>
        <w:spacing w:after="0" w:line="240" w:lineRule="auto"/>
        <w:ind w:firstLine="708"/>
        <w:jc w:val="both"/>
        <w:rPr>
          <w:rFonts w:ascii="Times New Roman" w:hAnsi="Times New Roman" w:cs="Times New Roman"/>
          <w:bCs/>
          <w:iCs/>
          <w:sz w:val="28"/>
          <w:szCs w:val="28"/>
        </w:rPr>
      </w:pPr>
      <w:r w:rsidRPr="009D3762">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9D3762">
        <w:rPr>
          <w:rFonts w:ascii="Times New Roman" w:hAnsi="Times New Roman" w:cs="Times New Roman"/>
          <w:bCs/>
          <w:iCs/>
          <w:sz w:val="28"/>
          <w:szCs w:val="28"/>
        </w:rPr>
        <w:t>департамент лесного хозяйства Приморского края.</w:t>
      </w:r>
    </w:p>
    <w:p w:rsidR="009D3762" w:rsidRPr="009D3762" w:rsidRDefault="009D3762" w:rsidP="009D37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3762">
        <w:rPr>
          <w:rFonts w:ascii="Times New Roman" w:eastAsia="Times New Roman" w:hAnsi="Times New Roman" w:cs="Times New Roman"/>
          <w:sz w:val="28"/>
          <w:szCs w:val="28"/>
          <w:lang w:eastAsia="ru-RU"/>
        </w:rPr>
        <w:t>Законопроектом на реализацию мероприятий ГП на 2017 год предусмотрены бюджетные ассигнования в общем объеме 319,5 млн рублей, что на 95,5 млн рублей меньше, чем в 2015 году (415,0 млн  рублей). Все мероприятия на 2017 год запланированы за счет средств федерального бюджета в рамках подпрограммы "Охрана лесов от пожаров".</w:t>
      </w:r>
    </w:p>
    <w:p w:rsidR="009D3762" w:rsidRPr="009D3762" w:rsidRDefault="009D3762" w:rsidP="009D37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762">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p>
    <w:p w:rsidR="009D3762" w:rsidRPr="009D3762" w:rsidRDefault="009D3762" w:rsidP="009D3762">
      <w:pPr>
        <w:spacing w:after="0" w:line="240" w:lineRule="auto"/>
        <w:ind w:left="7068" w:firstLine="720"/>
        <w:jc w:val="both"/>
        <w:rPr>
          <w:rFonts w:ascii="Times New Roman" w:eastAsia="Times New Roman" w:hAnsi="Times New Roman" w:cs="Times New Roman"/>
          <w:iCs/>
          <w:color w:val="000000"/>
          <w:sz w:val="24"/>
          <w:szCs w:val="24"/>
          <w:lang w:eastAsia="ru-RU"/>
        </w:rPr>
      </w:pPr>
      <w:r w:rsidRPr="009D3762">
        <w:rPr>
          <w:rFonts w:ascii="Times New Roman" w:eastAsia="Times New Roman" w:hAnsi="Times New Roman" w:cs="Times New Roman"/>
          <w:iCs/>
          <w:color w:val="000000"/>
          <w:sz w:val="24"/>
          <w:szCs w:val="24"/>
          <w:lang w:eastAsia="ru-RU"/>
        </w:rPr>
        <w:t xml:space="preserve">(млн рублей) </w:t>
      </w:r>
    </w:p>
    <w:tbl>
      <w:tblPr>
        <w:tblW w:w="9654" w:type="dxa"/>
        <w:tblInd w:w="93" w:type="dxa"/>
        <w:tblLayout w:type="fixed"/>
        <w:tblLook w:val="04A0" w:firstRow="1" w:lastRow="0" w:firstColumn="1" w:lastColumn="0" w:noHBand="0" w:noVBand="1"/>
      </w:tblPr>
      <w:tblGrid>
        <w:gridCol w:w="1526"/>
        <w:gridCol w:w="1248"/>
        <w:gridCol w:w="801"/>
        <w:gridCol w:w="801"/>
        <w:gridCol w:w="801"/>
        <w:gridCol w:w="934"/>
        <w:gridCol w:w="567"/>
        <w:gridCol w:w="793"/>
        <w:gridCol w:w="624"/>
        <w:gridCol w:w="851"/>
        <w:gridCol w:w="708"/>
      </w:tblGrid>
      <w:tr w:rsidR="009D3762" w:rsidRPr="009D3762" w:rsidTr="009D3762">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Наименование государственной программы</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ind w:left="-59" w:right="-43"/>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Утверждено Законом Приморского края</w:t>
            </w:r>
            <w:r w:rsidRPr="009D3762">
              <w:rPr>
                <w:rFonts w:ascii="Times New Roman" w:eastAsia="Times New Roman" w:hAnsi="Times New Roman" w:cs="Times New Roman"/>
                <w:color w:val="000000"/>
                <w:sz w:val="18"/>
                <w:szCs w:val="18"/>
                <w:lang w:eastAsia="ru-RU"/>
              </w:rPr>
              <w:br/>
              <w:t>на 2016 год</w:t>
            </w:r>
          </w:p>
          <w:p w:rsidR="009D3762" w:rsidRPr="009D3762" w:rsidRDefault="009D3762" w:rsidP="009D3762">
            <w:pPr>
              <w:spacing w:after="0" w:line="240" w:lineRule="auto"/>
              <w:ind w:left="-59" w:right="-43"/>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Предусмотрено законопроектом</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Темпы роста (снижения) расходов</w:t>
            </w:r>
          </w:p>
        </w:tc>
      </w:tr>
      <w:tr w:rsidR="009D3762" w:rsidRPr="009D3762" w:rsidTr="009D3762">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2018/2017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sz w:val="18"/>
                <w:szCs w:val="18"/>
                <w:lang w:eastAsia="ru-RU"/>
              </w:rPr>
            </w:pPr>
            <w:r w:rsidRPr="009D3762">
              <w:rPr>
                <w:rFonts w:ascii="Times New Roman" w:eastAsia="Times New Roman" w:hAnsi="Times New Roman" w:cs="Times New Roman"/>
                <w:sz w:val="18"/>
                <w:szCs w:val="18"/>
                <w:lang w:eastAsia="ru-RU"/>
              </w:rPr>
              <w:t>2019/2018</w:t>
            </w:r>
          </w:p>
        </w:tc>
      </w:tr>
      <w:tr w:rsidR="009D3762" w:rsidRPr="009D3762" w:rsidTr="009D3762">
        <w:trPr>
          <w:trHeight w:val="9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9D3762" w:rsidRPr="009D3762" w:rsidRDefault="009D3762" w:rsidP="009D3762">
            <w:pPr>
              <w:spacing w:after="0" w:line="240" w:lineRule="auto"/>
              <w:rPr>
                <w:rFonts w:ascii="Times New Roman" w:eastAsia="Times New Roman" w:hAnsi="Times New Roman" w:cs="Times New Roman"/>
                <w:color w:val="000000"/>
                <w:sz w:val="18"/>
                <w:szCs w:val="18"/>
                <w:lang w:eastAsia="ru-RU"/>
              </w:rPr>
            </w:pPr>
          </w:p>
        </w:tc>
        <w:tc>
          <w:tcPr>
            <w:tcW w:w="934" w:type="dxa"/>
            <w:tcBorders>
              <w:top w:val="nil"/>
              <w:left w:val="nil"/>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9D3762" w:rsidRPr="009D3762" w:rsidRDefault="009D3762" w:rsidP="009D3762">
            <w:pPr>
              <w:spacing w:after="0" w:line="240" w:lineRule="auto"/>
              <w:jc w:val="center"/>
              <w:rPr>
                <w:rFonts w:ascii="Times New Roman" w:eastAsia="Times New Roman" w:hAnsi="Times New Roman" w:cs="Times New Roman"/>
                <w:sz w:val="18"/>
                <w:szCs w:val="18"/>
                <w:lang w:eastAsia="ru-RU"/>
              </w:rPr>
            </w:pPr>
            <w:r w:rsidRPr="009D3762">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9D3762" w:rsidRPr="009D3762" w:rsidRDefault="009D3762" w:rsidP="009D3762">
            <w:pPr>
              <w:spacing w:after="0" w:line="240" w:lineRule="auto"/>
              <w:jc w:val="center"/>
              <w:rPr>
                <w:rFonts w:ascii="Times New Roman" w:eastAsia="Times New Roman" w:hAnsi="Times New Roman" w:cs="Times New Roman"/>
                <w:sz w:val="18"/>
                <w:szCs w:val="18"/>
                <w:lang w:eastAsia="ru-RU"/>
              </w:rPr>
            </w:pPr>
            <w:r w:rsidRPr="009D3762">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9D3762" w:rsidRPr="009D3762" w:rsidRDefault="009D3762" w:rsidP="009D3762">
            <w:pPr>
              <w:spacing w:after="0" w:line="240" w:lineRule="auto"/>
              <w:jc w:val="center"/>
              <w:rPr>
                <w:rFonts w:ascii="Times New Roman" w:eastAsia="Times New Roman" w:hAnsi="Times New Roman" w:cs="Times New Roman"/>
                <w:sz w:val="18"/>
                <w:szCs w:val="18"/>
                <w:lang w:eastAsia="ru-RU"/>
              </w:rPr>
            </w:pPr>
            <w:r w:rsidRPr="009D3762">
              <w:rPr>
                <w:rFonts w:ascii="Times New Roman" w:eastAsia="Times New Roman" w:hAnsi="Times New Roman" w:cs="Times New Roman"/>
                <w:sz w:val="18"/>
                <w:szCs w:val="18"/>
                <w:lang w:eastAsia="ru-RU"/>
              </w:rPr>
              <w:t>%</w:t>
            </w:r>
          </w:p>
        </w:tc>
      </w:tr>
      <w:tr w:rsidR="009D3762" w:rsidRPr="009D3762" w:rsidTr="007C0217">
        <w:trPr>
          <w:trHeight w:val="511"/>
        </w:trPr>
        <w:tc>
          <w:tcPr>
            <w:tcW w:w="1526" w:type="dxa"/>
            <w:tcBorders>
              <w:top w:val="nil"/>
              <w:left w:val="single" w:sz="4" w:space="0" w:color="auto"/>
              <w:bottom w:val="single" w:sz="4" w:space="0" w:color="auto"/>
              <w:right w:val="single" w:sz="4" w:space="0" w:color="auto"/>
            </w:tcBorders>
            <w:shd w:val="clear" w:color="auto" w:fill="auto"/>
            <w:vAlign w:val="bottom"/>
          </w:tcPr>
          <w:p w:rsidR="009D3762" w:rsidRPr="009D3762" w:rsidRDefault="009D3762" w:rsidP="009D3762">
            <w:pPr>
              <w:spacing w:after="0" w:line="240" w:lineRule="auto"/>
              <w:rPr>
                <w:rFonts w:ascii="Times New Roman" w:eastAsia="Times New Roman" w:hAnsi="Times New Roman" w:cs="Times New Roman"/>
                <w:color w:val="000000"/>
                <w:sz w:val="16"/>
                <w:szCs w:val="16"/>
                <w:lang w:eastAsia="ru-RU"/>
              </w:rPr>
            </w:pPr>
            <w:r w:rsidRPr="009D3762">
              <w:rPr>
                <w:rFonts w:ascii="Times New Roman" w:eastAsia="Times New Roman" w:hAnsi="Times New Roman" w:cs="Times New Roman"/>
                <w:color w:val="000000"/>
                <w:sz w:val="16"/>
                <w:szCs w:val="16"/>
                <w:lang w:eastAsia="ru-RU"/>
              </w:rPr>
              <w:t>"Развитие лесного хозяйства в Приморском крае на 2013-2020 годы"</w:t>
            </w:r>
          </w:p>
        </w:tc>
        <w:tc>
          <w:tcPr>
            <w:tcW w:w="1248"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center"/>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415,0</w:t>
            </w:r>
          </w:p>
        </w:tc>
        <w:tc>
          <w:tcPr>
            <w:tcW w:w="801"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319,5</w:t>
            </w:r>
          </w:p>
        </w:tc>
        <w:tc>
          <w:tcPr>
            <w:tcW w:w="801"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319,5</w:t>
            </w:r>
          </w:p>
        </w:tc>
        <w:tc>
          <w:tcPr>
            <w:tcW w:w="801"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319,5</w:t>
            </w:r>
          </w:p>
        </w:tc>
        <w:tc>
          <w:tcPr>
            <w:tcW w:w="934"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-95,5</w:t>
            </w:r>
          </w:p>
        </w:tc>
        <w:tc>
          <w:tcPr>
            <w:tcW w:w="567"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77,0</w:t>
            </w:r>
          </w:p>
        </w:tc>
        <w:tc>
          <w:tcPr>
            <w:tcW w:w="793"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0,0</w:t>
            </w:r>
          </w:p>
        </w:tc>
        <w:tc>
          <w:tcPr>
            <w:tcW w:w="624" w:type="dxa"/>
            <w:tcBorders>
              <w:top w:val="nil"/>
              <w:left w:val="nil"/>
              <w:bottom w:val="single" w:sz="4" w:space="0" w:color="auto"/>
              <w:right w:val="single" w:sz="4" w:space="0" w:color="auto"/>
            </w:tcBorders>
            <w:shd w:val="clear" w:color="auto" w:fill="auto"/>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noWrap/>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9D3762" w:rsidRPr="009D3762" w:rsidRDefault="009D3762" w:rsidP="009D3762">
            <w:pPr>
              <w:spacing w:after="0" w:line="240" w:lineRule="auto"/>
              <w:jc w:val="right"/>
              <w:rPr>
                <w:rFonts w:ascii="Times New Roman" w:eastAsia="Times New Roman" w:hAnsi="Times New Roman" w:cs="Times New Roman"/>
                <w:color w:val="000000"/>
                <w:sz w:val="18"/>
                <w:szCs w:val="18"/>
                <w:lang w:eastAsia="ru-RU"/>
              </w:rPr>
            </w:pPr>
            <w:r w:rsidRPr="009D3762">
              <w:rPr>
                <w:rFonts w:ascii="Times New Roman" w:eastAsia="Times New Roman" w:hAnsi="Times New Roman" w:cs="Times New Roman"/>
                <w:color w:val="000000"/>
                <w:sz w:val="18"/>
                <w:szCs w:val="18"/>
                <w:lang w:eastAsia="ru-RU"/>
              </w:rPr>
              <w:t>100,0</w:t>
            </w:r>
          </w:p>
        </w:tc>
      </w:tr>
    </w:tbl>
    <w:p w:rsidR="009D3762" w:rsidRPr="009D3762" w:rsidRDefault="009D3762" w:rsidP="009D3762">
      <w:pPr>
        <w:spacing w:after="0" w:line="240" w:lineRule="auto"/>
        <w:ind w:firstLine="708"/>
        <w:jc w:val="both"/>
        <w:outlineLvl w:val="4"/>
        <w:rPr>
          <w:rFonts w:ascii="Times New Roman" w:eastAsia="Times New Roman" w:hAnsi="Times New Roman" w:cs="Times New Roman"/>
          <w:sz w:val="28"/>
          <w:szCs w:val="28"/>
          <w:lang w:eastAsia="ru-RU"/>
        </w:rPr>
      </w:pPr>
    </w:p>
    <w:p w:rsidR="009D3762" w:rsidRPr="009D3762" w:rsidRDefault="009D3762" w:rsidP="009D3762">
      <w:pPr>
        <w:spacing w:after="0" w:line="240" w:lineRule="auto"/>
        <w:ind w:firstLine="709"/>
        <w:jc w:val="both"/>
        <w:rPr>
          <w:rFonts w:ascii="Times New Roman" w:hAnsi="Times New Roman" w:cs="Times New Roman"/>
          <w:sz w:val="28"/>
          <w:szCs w:val="28"/>
        </w:rPr>
      </w:pPr>
      <w:r w:rsidRPr="009D3762">
        <w:rPr>
          <w:rFonts w:ascii="Times New Roman" w:hAnsi="Times New Roman" w:cs="Times New Roman"/>
          <w:b/>
          <w:i/>
          <w:sz w:val="28"/>
          <w:szCs w:val="28"/>
        </w:rPr>
        <w:t xml:space="preserve">Сокращены бюджетные назначения на 2017 год по сравнению с 2016 годом по </w:t>
      </w:r>
      <w:r w:rsidRPr="009D3762">
        <w:rPr>
          <w:rFonts w:ascii="Times New Roman" w:hAnsi="Times New Roman" w:cs="Times New Roman"/>
          <w:sz w:val="28"/>
          <w:szCs w:val="28"/>
        </w:rPr>
        <w:t xml:space="preserve">федеральным бюджетным средствам на сумму 17,8 млн рублей (2016 год – 105,3 млн рублей, в 2017 году – 87,5 млн рублей) расходы на содержание и обеспечение деятельности учреждений в области лесных отношений. Средства предназначены для  КГБУ "Приморская база авиационной, наземной охраны и защиты лесов" на мероприятия по предупреждению возникновения и распространения лесных пожаров, ликвидации пожаров силами наземных пожарных формирований и парашютно-десантной службы, устройство противопожарных </w:t>
      </w:r>
      <w:r w:rsidRPr="009D3762">
        <w:rPr>
          <w:rFonts w:ascii="Times New Roman" w:hAnsi="Times New Roman" w:cs="Times New Roman"/>
          <w:sz w:val="28"/>
          <w:szCs w:val="28"/>
        </w:rPr>
        <w:lastRenderedPageBreak/>
        <w:t>минерализированных полос, осуществление лесовосстановления и лесоразведения.</w:t>
      </w:r>
    </w:p>
    <w:p w:rsidR="009D3762" w:rsidRPr="009D3762" w:rsidRDefault="009D3762" w:rsidP="009D3762">
      <w:pPr>
        <w:spacing w:after="0" w:line="240" w:lineRule="auto"/>
        <w:ind w:firstLine="709"/>
        <w:jc w:val="both"/>
        <w:rPr>
          <w:rFonts w:ascii="Times New Roman" w:hAnsi="Times New Roman" w:cs="Times New Roman"/>
          <w:sz w:val="28"/>
          <w:szCs w:val="28"/>
        </w:rPr>
      </w:pPr>
      <w:r w:rsidRPr="009D3762">
        <w:rPr>
          <w:rFonts w:ascii="Times New Roman" w:hAnsi="Times New Roman" w:cs="Times New Roman"/>
          <w:b/>
          <w:i/>
          <w:sz w:val="28"/>
          <w:szCs w:val="28"/>
        </w:rPr>
        <w:t>За счет средств федерального бюджета на 2017 год</w:t>
      </w:r>
      <w:r w:rsidRPr="009D3762">
        <w:rPr>
          <w:rFonts w:ascii="Times New Roman" w:hAnsi="Times New Roman" w:cs="Times New Roman"/>
          <w:sz w:val="28"/>
          <w:szCs w:val="28"/>
        </w:rPr>
        <w:t xml:space="preserve"> предусмотрены средства на содержание и обеспечение деятельности учреждений в области лесных отношений в сумме 174,6 млн рублей, предназначенные для КГКУ "Приморское лесничество" (в 2016 году – 173,5 млн рублей).</w:t>
      </w:r>
    </w:p>
    <w:p w:rsidR="009D3762" w:rsidRPr="009D3762" w:rsidRDefault="009D3762" w:rsidP="009D3762">
      <w:pPr>
        <w:spacing w:after="0" w:line="240" w:lineRule="auto"/>
        <w:ind w:firstLine="709"/>
        <w:jc w:val="both"/>
        <w:rPr>
          <w:rFonts w:ascii="Times New Roman" w:eastAsia="Times New Roman" w:hAnsi="Times New Roman" w:cs="Times New Roman"/>
          <w:b/>
          <w:i/>
          <w:sz w:val="28"/>
          <w:szCs w:val="24"/>
          <w:lang w:eastAsia="ru-RU"/>
        </w:rPr>
      </w:pPr>
      <w:r w:rsidRPr="009D3762">
        <w:rPr>
          <w:rFonts w:ascii="Times New Roman" w:eastAsia="Times New Roman" w:hAnsi="Times New Roman" w:cs="Times New Roman"/>
          <w:b/>
          <w:i/>
          <w:sz w:val="28"/>
          <w:szCs w:val="24"/>
          <w:lang w:eastAsia="ru-RU"/>
        </w:rPr>
        <w:t>Не отражены в законопроекте на 2017 года расходы за счет средств:</w:t>
      </w:r>
    </w:p>
    <w:p w:rsidR="009D3762" w:rsidRPr="009D3762" w:rsidRDefault="009D3762" w:rsidP="009D3762">
      <w:pPr>
        <w:spacing w:after="0" w:line="240" w:lineRule="auto"/>
        <w:ind w:firstLine="709"/>
        <w:jc w:val="both"/>
        <w:rPr>
          <w:rFonts w:ascii="Times New Roman" w:hAnsi="Times New Roman" w:cs="Times New Roman"/>
          <w:sz w:val="28"/>
          <w:szCs w:val="28"/>
        </w:rPr>
      </w:pPr>
      <w:r w:rsidRPr="009D3762">
        <w:rPr>
          <w:rFonts w:ascii="Times New Roman" w:eastAsia="Times New Roman" w:hAnsi="Times New Roman" w:cs="Times New Roman"/>
          <w:b/>
          <w:i/>
          <w:sz w:val="28"/>
          <w:szCs w:val="24"/>
          <w:lang w:eastAsia="ru-RU"/>
        </w:rPr>
        <w:t xml:space="preserve"> краевого бюджета </w:t>
      </w:r>
      <w:r w:rsidRPr="009D3762">
        <w:rPr>
          <w:rFonts w:ascii="Times New Roman" w:eastAsia="Times New Roman" w:hAnsi="Times New Roman" w:cs="Times New Roman"/>
          <w:sz w:val="28"/>
          <w:szCs w:val="24"/>
          <w:lang w:eastAsia="ru-RU"/>
        </w:rPr>
        <w:t>на</w:t>
      </w:r>
      <w:r w:rsidRPr="009D3762">
        <w:rPr>
          <w:rFonts w:ascii="Times New Roman" w:hAnsi="Times New Roman" w:cs="Times New Roman"/>
          <w:sz w:val="28"/>
          <w:szCs w:val="28"/>
        </w:rPr>
        <w:t xml:space="preserve"> проведение лесоустройства лесов в Приморском крае (27,4 млн рублей), приобретение краевыми государственными учреждениями особо ценного движи</w:t>
      </w:r>
      <w:r w:rsidR="003718A7">
        <w:rPr>
          <w:rFonts w:ascii="Times New Roman" w:hAnsi="Times New Roman" w:cs="Times New Roman"/>
          <w:sz w:val="28"/>
          <w:szCs w:val="28"/>
        </w:rPr>
        <w:t>мого имущества (6,8 млн рублей)</w:t>
      </w:r>
      <w:r w:rsidRPr="009D3762">
        <w:rPr>
          <w:rFonts w:ascii="Times New Roman" w:hAnsi="Times New Roman" w:cs="Times New Roman"/>
          <w:sz w:val="28"/>
          <w:szCs w:val="28"/>
        </w:rPr>
        <w:t>;</w:t>
      </w:r>
    </w:p>
    <w:p w:rsidR="009D3762" w:rsidRPr="009D3762" w:rsidRDefault="009D3762" w:rsidP="009D3762">
      <w:pPr>
        <w:spacing w:after="0" w:line="240" w:lineRule="auto"/>
        <w:ind w:firstLine="709"/>
        <w:jc w:val="both"/>
        <w:rPr>
          <w:rFonts w:ascii="Times New Roman" w:eastAsia="Times New Roman" w:hAnsi="Times New Roman" w:cs="Times New Roman"/>
          <w:sz w:val="28"/>
          <w:szCs w:val="28"/>
          <w:lang w:eastAsia="ru-RU"/>
        </w:rPr>
      </w:pPr>
      <w:r w:rsidRPr="009D3762">
        <w:rPr>
          <w:rFonts w:ascii="Times New Roman" w:eastAsia="Times New Roman" w:hAnsi="Times New Roman" w:cs="Times New Roman"/>
          <w:b/>
          <w:i/>
          <w:sz w:val="28"/>
          <w:szCs w:val="28"/>
          <w:lang w:eastAsia="ru-RU"/>
        </w:rPr>
        <w:t xml:space="preserve">федерального бюджета </w:t>
      </w:r>
      <w:r w:rsidRPr="009D3762">
        <w:rPr>
          <w:rFonts w:ascii="Times New Roman" w:eastAsia="Times New Roman" w:hAnsi="Times New Roman" w:cs="Times New Roman"/>
          <w:sz w:val="28"/>
          <w:szCs w:val="28"/>
          <w:lang w:eastAsia="ru-RU"/>
        </w:rPr>
        <w:t xml:space="preserve">(в связи с отсутствием сведений о распределении средств) на приобретением специализированной лесопожарной техники и оборудования (18,5 млн рублей), на мероприятия в области лесных отношений </w:t>
      </w:r>
      <w:r w:rsidR="005255C6">
        <w:rPr>
          <w:rFonts w:ascii="Times New Roman" w:eastAsia="Times New Roman" w:hAnsi="Times New Roman" w:cs="Times New Roman"/>
          <w:sz w:val="28"/>
          <w:szCs w:val="28"/>
          <w:lang w:eastAsia="ru-RU"/>
        </w:rPr>
        <w:t>(</w:t>
      </w:r>
      <w:r w:rsidRPr="009D3762">
        <w:rPr>
          <w:rFonts w:ascii="Times New Roman" w:eastAsia="Times New Roman" w:hAnsi="Times New Roman" w:cs="Times New Roman"/>
          <w:sz w:val="28"/>
          <w:szCs w:val="28"/>
          <w:lang w:eastAsia="ru-RU"/>
        </w:rPr>
        <w:t>18,8 млн рублей).</w:t>
      </w:r>
    </w:p>
    <w:p w:rsidR="00367DB5" w:rsidRPr="004201DA" w:rsidRDefault="00367DB5"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5.15.17. Государственная программа "Экономическое развитие и инновационная экономика Приморского края"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w:t>
      </w:r>
      <w:r w:rsidR="003F55C3">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166505" w:rsidRDefault="00166505" w:rsidP="001665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A00A4">
        <w:rPr>
          <w:rFonts w:ascii="Times New Roman" w:eastAsia="Times New Roman" w:hAnsi="Times New Roman" w:cs="Times New Roman"/>
          <w:sz w:val="28"/>
          <w:szCs w:val="28"/>
          <w:lang w:eastAsia="ru-RU"/>
        </w:rPr>
        <w:t xml:space="preserve">Согласно паспорту ГП </w:t>
      </w:r>
      <w:r>
        <w:rPr>
          <w:rFonts w:ascii="Times New Roman" w:eastAsia="Times New Roman" w:hAnsi="Times New Roman" w:cs="Times New Roman"/>
          <w:sz w:val="28"/>
          <w:szCs w:val="28"/>
          <w:lang w:eastAsia="ru-RU"/>
        </w:rPr>
        <w:t>установлены ответственный</w:t>
      </w:r>
      <w:r w:rsidRPr="00CD632D">
        <w:rPr>
          <w:rFonts w:ascii="Times New Roman" w:eastAsia="Times New Roman" w:hAnsi="Times New Roman" w:cs="Times New Roman"/>
          <w:sz w:val="28"/>
          <w:szCs w:val="28"/>
          <w:lang w:eastAsia="ru-RU"/>
        </w:rPr>
        <w:t xml:space="preserve"> исполнител</w:t>
      </w:r>
      <w:r>
        <w:rPr>
          <w:rFonts w:ascii="Times New Roman" w:eastAsia="Times New Roman" w:hAnsi="Times New Roman" w:cs="Times New Roman"/>
          <w:sz w:val="28"/>
          <w:szCs w:val="28"/>
          <w:lang w:eastAsia="ru-RU"/>
        </w:rPr>
        <w:t>ь</w:t>
      </w:r>
      <w:r w:rsidRPr="00CD632D">
        <w:rPr>
          <w:rFonts w:ascii="Times New Roman" w:eastAsia="Times New Roman" w:hAnsi="Times New Roman" w:cs="Times New Roman"/>
          <w:sz w:val="28"/>
          <w:szCs w:val="28"/>
          <w:lang w:eastAsia="ru-RU"/>
        </w:rPr>
        <w:t xml:space="preserve"> ГП департамент экономики и развития предпринимательства Приморского края</w:t>
      </w:r>
      <w:r>
        <w:rPr>
          <w:rFonts w:ascii="Times New Roman" w:eastAsia="Times New Roman" w:hAnsi="Times New Roman" w:cs="Times New Roman"/>
          <w:sz w:val="28"/>
          <w:szCs w:val="28"/>
          <w:lang w:eastAsia="ru-RU"/>
        </w:rPr>
        <w:t xml:space="preserve"> и 8</w:t>
      </w:r>
      <w:r w:rsidRPr="00CD632D">
        <w:rPr>
          <w:rFonts w:ascii="Times New Roman" w:eastAsia="Times New Roman" w:hAnsi="Times New Roman" w:cs="Times New Roman"/>
          <w:sz w:val="28"/>
          <w:szCs w:val="28"/>
          <w:lang w:eastAsia="ru-RU"/>
        </w:rPr>
        <w:t xml:space="preserve"> соисполнител</w:t>
      </w:r>
      <w:r>
        <w:rPr>
          <w:rFonts w:ascii="Times New Roman" w:eastAsia="Times New Roman" w:hAnsi="Times New Roman" w:cs="Times New Roman"/>
          <w:sz w:val="28"/>
          <w:szCs w:val="28"/>
          <w:lang w:eastAsia="ru-RU"/>
        </w:rPr>
        <w:t>ей.</w:t>
      </w:r>
    </w:p>
    <w:p w:rsidR="00166505" w:rsidRPr="00CD632D" w:rsidRDefault="00166505" w:rsidP="00166505">
      <w:pPr>
        <w:spacing w:after="0" w:line="240" w:lineRule="auto"/>
        <w:ind w:firstLine="709"/>
        <w:jc w:val="both"/>
        <w:rPr>
          <w:rFonts w:ascii="Times New Roman" w:hAnsi="Times New Roman" w:cs="Times New Roman"/>
          <w:sz w:val="28"/>
          <w:szCs w:val="28"/>
        </w:rPr>
      </w:pPr>
      <w:r w:rsidRPr="00CD632D">
        <w:rPr>
          <w:rFonts w:ascii="Times New Roman" w:hAnsi="Times New Roman" w:cs="Times New Roman"/>
          <w:sz w:val="28"/>
          <w:szCs w:val="28"/>
        </w:rPr>
        <w:t>Законопроектом бюджетные ассигнования на реализацию ГП на 2017 год предусмотрены в объеме 428</w:t>
      </w:r>
      <w:r>
        <w:rPr>
          <w:rFonts w:ascii="Times New Roman" w:hAnsi="Times New Roman" w:cs="Times New Roman"/>
          <w:sz w:val="28"/>
          <w:szCs w:val="28"/>
        </w:rPr>
        <w:t>5,0</w:t>
      </w:r>
      <w:r w:rsidRPr="00CD632D">
        <w:rPr>
          <w:rFonts w:ascii="Times New Roman" w:hAnsi="Times New Roman" w:cs="Times New Roman"/>
          <w:sz w:val="28"/>
          <w:szCs w:val="28"/>
        </w:rPr>
        <w:t> млн рублей, в том числе: за счет средств федерального бюджета 561,</w:t>
      </w:r>
      <w:r>
        <w:rPr>
          <w:rFonts w:ascii="Times New Roman" w:hAnsi="Times New Roman" w:cs="Times New Roman"/>
          <w:sz w:val="28"/>
          <w:szCs w:val="28"/>
        </w:rPr>
        <w:t>9</w:t>
      </w:r>
      <w:r w:rsidRPr="00CD632D">
        <w:rPr>
          <w:rFonts w:ascii="Times New Roman" w:hAnsi="Times New Roman" w:cs="Times New Roman"/>
          <w:sz w:val="28"/>
          <w:szCs w:val="28"/>
        </w:rPr>
        <w:t xml:space="preserve"> млн рублей, за счет средств краевого бюджета – 3723,1 млн рублей. </w:t>
      </w:r>
      <w:r w:rsidRPr="00CD632D">
        <w:rPr>
          <w:rFonts w:ascii="Times New Roman" w:eastAsia="Calibri" w:hAnsi="Times New Roman" w:cs="Times New Roman"/>
          <w:sz w:val="28"/>
          <w:szCs w:val="28"/>
        </w:rPr>
        <w:t xml:space="preserve">Планируемый объем расходов </w:t>
      </w:r>
      <w:r w:rsidR="005255C6">
        <w:rPr>
          <w:rFonts w:ascii="Times New Roman" w:hAnsi="Times New Roman" w:cs="Times New Roman"/>
          <w:sz w:val="28"/>
          <w:szCs w:val="28"/>
        </w:rPr>
        <w:t>ниже уровня 2016 года на 480,6</w:t>
      </w:r>
      <w:r w:rsidRPr="00CD632D">
        <w:rPr>
          <w:rFonts w:ascii="Times New Roman" w:hAnsi="Times New Roman" w:cs="Times New Roman"/>
          <w:sz w:val="28"/>
          <w:szCs w:val="28"/>
        </w:rPr>
        <w:t xml:space="preserve"> млн рублей  (4765,6 млн рублей). </w:t>
      </w:r>
    </w:p>
    <w:p w:rsidR="00166505" w:rsidRPr="00CD632D" w:rsidRDefault="00166505" w:rsidP="00166505">
      <w:pPr>
        <w:spacing w:after="0" w:line="240" w:lineRule="auto"/>
        <w:ind w:firstLine="720"/>
        <w:jc w:val="both"/>
        <w:rPr>
          <w:rFonts w:ascii="Times New Roman" w:hAnsi="Times New Roman" w:cs="Times New Roman"/>
          <w:sz w:val="28"/>
          <w:szCs w:val="28"/>
        </w:rPr>
      </w:pPr>
      <w:r w:rsidRPr="00CD632D">
        <w:rPr>
          <w:rFonts w:ascii="Times New Roman" w:eastAsia="Calibri" w:hAnsi="Times New Roman" w:cs="Times New Roman"/>
          <w:sz w:val="28"/>
          <w:szCs w:val="28"/>
        </w:rPr>
        <w:t xml:space="preserve">Бюджетные ассигнования на исполнение мероприятий ГП в 2017 году предусмотрены </w:t>
      </w:r>
      <w:r w:rsidRPr="00CD632D">
        <w:rPr>
          <w:rFonts w:ascii="Times New Roman" w:hAnsi="Times New Roman" w:cs="Times New Roman"/>
          <w:sz w:val="28"/>
          <w:szCs w:val="28"/>
        </w:rPr>
        <w:t>департаменту финансов Приморского края (3247,5  млн рублей), департаменту земельных и имущественных отношений Приморского края (874,5 млн рублей), департаменту экономики и развития предпринимательства Приморского края (71,9 млн рублей), департаменту внутренней политики Приморского края (24,1 млн рублей), департаменту промышленности Приморского края (53,9 млн рублей), департаменту проектного управления  Приморского края (13,</w:t>
      </w:r>
      <w:r w:rsidR="005255C6">
        <w:rPr>
          <w:rFonts w:ascii="Times New Roman" w:hAnsi="Times New Roman" w:cs="Times New Roman"/>
          <w:sz w:val="28"/>
          <w:szCs w:val="28"/>
        </w:rPr>
        <w:t>1</w:t>
      </w:r>
      <w:r w:rsidRPr="00CD632D">
        <w:rPr>
          <w:rFonts w:ascii="Times New Roman" w:hAnsi="Times New Roman" w:cs="Times New Roman"/>
          <w:sz w:val="28"/>
          <w:szCs w:val="28"/>
        </w:rPr>
        <w:t xml:space="preserve"> млн рублей).</w:t>
      </w:r>
    </w:p>
    <w:p w:rsidR="00166505" w:rsidRDefault="00166505" w:rsidP="001665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2D">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финансовое обеспечение ГП, представлена в таблице.</w:t>
      </w:r>
    </w:p>
    <w:p w:rsidR="00166505" w:rsidRPr="00CD632D" w:rsidRDefault="00166505" w:rsidP="00166505">
      <w:pPr>
        <w:spacing w:after="0" w:line="240" w:lineRule="auto"/>
        <w:ind w:left="7068" w:firstLine="720"/>
        <w:jc w:val="both"/>
        <w:rPr>
          <w:rFonts w:ascii="Times New Roman" w:eastAsia="Times New Roman" w:hAnsi="Times New Roman" w:cs="Times New Roman"/>
          <w:iCs/>
          <w:color w:val="000000"/>
          <w:sz w:val="24"/>
          <w:szCs w:val="24"/>
          <w:lang w:eastAsia="ru-RU"/>
        </w:rPr>
      </w:pPr>
      <w:r w:rsidRPr="00CD632D">
        <w:rPr>
          <w:rFonts w:ascii="Times New Roman" w:eastAsia="Times New Roman" w:hAnsi="Times New Roman" w:cs="Times New Roman"/>
          <w:iCs/>
          <w:color w:val="000000"/>
          <w:sz w:val="24"/>
          <w:szCs w:val="24"/>
          <w:lang w:eastAsia="ru-RU"/>
        </w:rPr>
        <w:t xml:space="preserve">(млн рублей) </w:t>
      </w:r>
    </w:p>
    <w:tbl>
      <w:tblPr>
        <w:tblW w:w="9923" w:type="dxa"/>
        <w:tblInd w:w="-176" w:type="dxa"/>
        <w:tblLayout w:type="fixed"/>
        <w:tblLook w:val="04A0" w:firstRow="1" w:lastRow="0" w:firstColumn="1" w:lastColumn="0" w:noHBand="0" w:noVBand="1"/>
      </w:tblPr>
      <w:tblGrid>
        <w:gridCol w:w="1795"/>
        <w:gridCol w:w="1248"/>
        <w:gridCol w:w="801"/>
        <w:gridCol w:w="801"/>
        <w:gridCol w:w="801"/>
        <w:gridCol w:w="792"/>
        <w:gridCol w:w="709"/>
        <w:gridCol w:w="793"/>
        <w:gridCol w:w="766"/>
        <w:gridCol w:w="709"/>
        <w:gridCol w:w="708"/>
      </w:tblGrid>
      <w:tr w:rsidR="00166505" w:rsidRPr="00CD632D" w:rsidTr="00316DE5">
        <w:trPr>
          <w:trHeight w:val="300"/>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Наименование ГП</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Утверждено Законом Приморского края</w:t>
            </w:r>
            <w:r w:rsidRPr="00CD632D">
              <w:rPr>
                <w:rFonts w:ascii="Times New Roman" w:eastAsia="Times New Roman" w:hAnsi="Times New Roman" w:cs="Times New Roman"/>
                <w:color w:val="000000"/>
                <w:sz w:val="18"/>
                <w:szCs w:val="18"/>
                <w:lang w:eastAsia="ru-RU"/>
              </w:rPr>
              <w:br/>
              <w:t>на 2016 год</w:t>
            </w:r>
          </w:p>
          <w:p w:rsidR="00166505" w:rsidRPr="00CD632D" w:rsidRDefault="00166505" w:rsidP="00CF5847">
            <w:pPr>
              <w:spacing w:after="0" w:line="240" w:lineRule="auto"/>
              <w:ind w:left="-59" w:right="-43"/>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 xml:space="preserve"> (7 изменения)</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Законопроект</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Темпы роста (снижения) расходов</w:t>
            </w:r>
          </w:p>
        </w:tc>
      </w:tr>
      <w:tr w:rsidR="00166505" w:rsidRPr="00CD632D" w:rsidTr="00316DE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2017/2016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2018/2017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sz w:val="18"/>
                <w:szCs w:val="18"/>
                <w:lang w:eastAsia="ru-RU"/>
              </w:rPr>
            </w:pPr>
            <w:r w:rsidRPr="00CD632D">
              <w:rPr>
                <w:rFonts w:ascii="Times New Roman" w:eastAsia="Times New Roman" w:hAnsi="Times New Roman" w:cs="Times New Roman"/>
                <w:sz w:val="18"/>
                <w:szCs w:val="18"/>
                <w:lang w:eastAsia="ru-RU"/>
              </w:rPr>
              <w:t>2019/2018</w:t>
            </w:r>
          </w:p>
        </w:tc>
      </w:tr>
      <w:tr w:rsidR="00166505" w:rsidRPr="00CD632D" w:rsidTr="00316DE5">
        <w:trPr>
          <w:trHeight w:val="141"/>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166505" w:rsidRPr="00CD632D" w:rsidRDefault="00166505" w:rsidP="00CF5847">
            <w:pPr>
              <w:spacing w:after="0" w:line="240" w:lineRule="auto"/>
              <w:jc w:val="center"/>
              <w:rPr>
                <w:rFonts w:ascii="Times New Roman" w:eastAsia="Times New Roman" w:hAnsi="Times New Roman" w:cs="Times New Roman"/>
                <w:sz w:val="18"/>
                <w:szCs w:val="18"/>
                <w:lang w:eastAsia="ru-RU"/>
              </w:rPr>
            </w:pPr>
            <w:r w:rsidRPr="00CD632D">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Сумма</w:t>
            </w:r>
          </w:p>
        </w:tc>
        <w:tc>
          <w:tcPr>
            <w:tcW w:w="766" w:type="dxa"/>
            <w:tcBorders>
              <w:top w:val="nil"/>
              <w:left w:val="nil"/>
              <w:bottom w:val="single" w:sz="4" w:space="0" w:color="auto"/>
              <w:right w:val="single" w:sz="4" w:space="0" w:color="auto"/>
            </w:tcBorders>
            <w:shd w:val="clear" w:color="auto" w:fill="auto"/>
            <w:noWrap/>
            <w:vAlign w:val="center"/>
            <w:hideMark/>
          </w:tcPr>
          <w:p w:rsidR="00166505" w:rsidRPr="00CD632D" w:rsidRDefault="00166505" w:rsidP="00CF5847">
            <w:pPr>
              <w:spacing w:after="0" w:line="240" w:lineRule="auto"/>
              <w:jc w:val="center"/>
              <w:rPr>
                <w:rFonts w:ascii="Times New Roman" w:eastAsia="Times New Roman" w:hAnsi="Times New Roman" w:cs="Times New Roman"/>
                <w:sz w:val="18"/>
                <w:szCs w:val="18"/>
                <w:lang w:eastAsia="ru-RU"/>
              </w:rPr>
            </w:pPr>
            <w:r w:rsidRPr="00CD632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66505" w:rsidRPr="00CD632D" w:rsidRDefault="00166505" w:rsidP="00E74F71">
            <w:pPr>
              <w:spacing w:after="0" w:line="240" w:lineRule="auto"/>
              <w:ind w:left="-108"/>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166505" w:rsidRPr="00CD632D" w:rsidRDefault="00166505" w:rsidP="00CF5847">
            <w:pPr>
              <w:spacing w:after="0" w:line="240" w:lineRule="auto"/>
              <w:jc w:val="center"/>
              <w:rPr>
                <w:rFonts w:ascii="Times New Roman" w:eastAsia="Times New Roman" w:hAnsi="Times New Roman" w:cs="Times New Roman"/>
                <w:sz w:val="18"/>
                <w:szCs w:val="18"/>
                <w:lang w:eastAsia="ru-RU"/>
              </w:rPr>
            </w:pPr>
            <w:r w:rsidRPr="00CD632D">
              <w:rPr>
                <w:rFonts w:ascii="Times New Roman" w:eastAsia="Times New Roman" w:hAnsi="Times New Roman" w:cs="Times New Roman"/>
                <w:sz w:val="18"/>
                <w:szCs w:val="18"/>
                <w:lang w:eastAsia="ru-RU"/>
              </w:rPr>
              <w:t>%</w:t>
            </w:r>
          </w:p>
        </w:tc>
      </w:tr>
      <w:tr w:rsidR="00166505" w:rsidRPr="00CD632D" w:rsidTr="00316DE5">
        <w:trPr>
          <w:trHeight w:val="141"/>
        </w:trPr>
        <w:tc>
          <w:tcPr>
            <w:tcW w:w="1795" w:type="dxa"/>
            <w:tcBorders>
              <w:top w:val="nil"/>
              <w:left w:val="single" w:sz="4" w:space="0" w:color="auto"/>
              <w:bottom w:val="single" w:sz="4" w:space="0" w:color="auto"/>
              <w:right w:val="single" w:sz="4" w:space="0" w:color="auto"/>
            </w:tcBorders>
            <w:shd w:val="clear" w:color="auto" w:fill="auto"/>
            <w:vAlign w:val="bottom"/>
          </w:tcPr>
          <w:p w:rsidR="00166505" w:rsidRPr="00CD632D" w:rsidRDefault="00166505" w:rsidP="00CF5847">
            <w:pPr>
              <w:spacing w:after="0" w:line="240" w:lineRule="auto"/>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"Экономическое развитие и инновационная экономика Приморского края" на 2013-2020 годы</w:t>
            </w:r>
          </w:p>
        </w:tc>
        <w:tc>
          <w:tcPr>
            <w:tcW w:w="1248"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4765,6</w:t>
            </w:r>
          </w:p>
        </w:tc>
        <w:tc>
          <w:tcPr>
            <w:tcW w:w="801" w:type="dxa"/>
            <w:tcBorders>
              <w:top w:val="nil"/>
              <w:left w:val="nil"/>
              <w:bottom w:val="single" w:sz="4" w:space="0" w:color="auto"/>
              <w:right w:val="single" w:sz="4" w:space="0" w:color="auto"/>
            </w:tcBorders>
            <w:shd w:val="clear" w:color="auto" w:fill="auto"/>
            <w:vAlign w:val="bottom"/>
          </w:tcPr>
          <w:p w:rsidR="00166505" w:rsidRPr="00CD632D" w:rsidRDefault="005255C6" w:rsidP="00CF5847">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4285,0</w:t>
            </w:r>
          </w:p>
        </w:tc>
        <w:tc>
          <w:tcPr>
            <w:tcW w:w="801"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3987,2</w:t>
            </w:r>
          </w:p>
        </w:tc>
        <w:tc>
          <w:tcPr>
            <w:tcW w:w="801"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3987,2</w:t>
            </w:r>
          </w:p>
        </w:tc>
        <w:tc>
          <w:tcPr>
            <w:tcW w:w="792" w:type="dxa"/>
            <w:tcBorders>
              <w:top w:val="nil"/>
              <w:left w:val="nil"/>
              <w:bottom w:val="single" w:sz="4" w:space="0" w:color="auto"/>
              <w:right w:val="single" w:sz="4" w:space="0" w:color="auto"/>
            </w:tcBorders>
            <w:shd w:val="clear" w:color="auto" w:fill="auto"/>
            <w:vAlign w:val="bottom"/>
          </w:tcPr>
          <w:p w:rsidR="00166505" w:rsidRPr="00CD632D" w:rsidRDefault="00166505" w:rsidP="005255C6">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-480,</w:t>
            </w:r>
            <w:r w:rsidR="005255C6">
              <w:rPr>
                <w:rFonts w:ascii="Times New Roman" w:eastAsia="Times New Roman" w:hAnsi="Times New Roman" w:cs="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89,9</w:t>
            </w:r>
          </w:p>
        </w:tc>
        <w:tc>
          <w:tcPr>
            <w:tcW w:w="793" w:type="dxa"/>
            <w:tcBorders>
              <w:top w:val="nil"/>
              <w:left w:val="nil"/>
              <w:bottom w:val="single" w:sz="4" w:space="0" w:color="auto"/>
              <w:right w:val="single" w:sz="4" w:space="0" w:color="auto"/>
            </w:tcBorders>
            <w:shd w:val="clear" w:color="auto" w:fill="auto"/>
            <w:vAlign w:val="bottom"/>
          </w:tcPr>
          <w:p w:rsidR="00166505" w:rsidRPr="00CD632D" w:rsidRDefault="00166505" w:rsidP="005255C6">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-297,</w:t>
            </w:r>
            <w:r w:rsidR="005255C6">
              <w:rPr>
                <w:rFonts w:ascii="Times New Roman" w:eastAsia="Times New Roman" w:hAnsi="Times New Roman" w:cs="Times New Roman"/>
                <w:color w:val="000000"/>
                <w:sz w:val="18"/>
                <w:szCs w:val="18"/>
                <w:lang w:eastAsia="ru-RU"/>
              </w:rPr>
              <w:t>8</w:t>
            </w:r>
          </w:p>
        </w:tc>
        <w:tc>
          <w:tcPr>
            <w:tcW w:w="766"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93,1</w:t>
            </w:r>
          </w:p>
        </w:tc>
        <w:tc>
          <w:tcPr>
            <w:tcW w:w="709" w:type="dxa"/>
            <w:tcBorders>
              <w:top w:val="nil"/>
              <w:left w:val="nil"/>
              <w:bottom w:val="single" w:sz="4" w:space="0" w:color="auto"/>
              <w:right w:val="single" w:sz="4" w:space="0" w:color="auto"/>
            </w:tcBorders>
            <w:shd w:val="clear" w:color="auto" w:fill="auto"/>
            <w:noWrap/>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100,0</w:t>
            </w:r>
          </w:p>
        </w:tc>
      </w:tr>
    </w:tbl>
    <w:p w:rsidR="00166505" w:rsidRPr="00CD632D" w:rsidRDefault="00166505" w:rsidP="00166505">
      <w:pPr>
        <w:spacing w:after="0" w:line="240" w:lineRule="auto"/>
        <w:ind w:firstLine="709"/>
        <w:jc w:val="both"/>
        <w:rPr>
          <w:rFonts w:ascii="Times New Roman" w:hAnsi="Times New Roman" w:cs="Times New Roman"/>
          <w:sz w:val="28"/>
          <w:szCs w:val="28"/>
          <w:highlight w:val="yellow"/>
        </w:rPr>
      </w:pPr>
    </w:p>
    <w:p w:rsidR="00166505" w:rsidRPr="00CD632D" w:rsidRDefault="00166505" w:rsidP="00166505">
      <w:pPr>
        <w:spacing w:after="0" w:line="240" w:lineRule="auto"/>
        <w:ind w:firstLine="709"/>
        <w:jc w:val="both"/>
        <w:rPr>
          <w:rFonts w:ascii="Times New Roman" w:hAnsi="Times New Roman" w:cs="Times New Roman"/>
          <w:sz w:val="28"/>
          <w:szCs w:val="28"/>
        </w:rPr>
      </w:pPr>
      <w:r w:rsidRPr="00CD632D">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166505" w:rsidRPr="00CD632D" w:rsidRDefault="00166505" w:rsidP="00166505">
      <w:pPr>
        <w:spacing w:after="0" w:line="240" w:lineRule="auto"/>
        <w:ind w:left="7079" w:firstLine="709"/>
        <w:jc w:val="right"/>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4693"/>
        <w:gridCol w:w="1539"/>
        <w:gridCol w:w="1296"/>
        <w:gridCol w:w="958"/>
        <w:gridCol w:w="885"/>
      </w:tblGrid>
      <w:tr w:rsidR="00166505" w:rsidRPr="00CD632D" w:rsidTr="00CF5847">
        <w:trPr>
          <w:trHeight w:val="300"/>
          <w:tblHeader/>
        </w:trPr>
        <w:tc>
          <w:tcPr>
            <w:tcW w:w="4693" w:type="dxa"/>
            <w:tcBorders>
              <w:bottom w:val="single" w:sz="4" w:space="0" w:color="auto"/>
            </w:tcBorders>
            <w:shd w:val="clear" w:color="auto" w:fill="auto"/>
            <w:vAlign w:val="center"/>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bottom w:val="single" w:sz="4" w:space="0" w:color="auto"/>
            </w:tcBorders>
            <w:shd w:val="clear" w:color="auto" w:fill="auto"/>
            <w:vAlign w:val="center"/>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p>
        </w:tc>
        <w:tc>
          <w:tcPr>
            <w:tcW w:w="1296" w:type="dxa"/>
            <w:tcBorders>
              <w:bottom w:val="single" w:sz="4" w:space="0" w:color="auto"/>
            </w:tcBorders>
            <w:shd w:val="clear" w:color="auto" w:fill="auto"/>
            <w:vAlign w:val="center"/>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p>
        </w:tc>
        <w:tc>
          <w:tcPr>
            <w:tcW w:w="1843" w:type="dxa"/>
            <w:gridSpan w:val="2"/>
            <w:tcBorders>
              <w:bottom w:val="single" w:sz="4" w:space="0" w:color="auto"/>
            </w:tcBorders>
            <w:shd w:val="clear" w:color="auto" w:fill="auto"/>
            <w:vAlign w:val="center"/>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hAnsi="Times New Roman" w:cs="Times New Roman"/>
                <w:sz w:val="24"/>
                <w:szCs w:val="24"/>
              </w:rPr>
              <w:t>(млн рублей)</w:t>
            </w:r>
          </w:p>
        </w:tc>
      </w:tr>
      <w:tr w:rsidR="00166505" w:rsidRPr="00CD632D" w:rsidTr="00CF5847">
        <w:trPr>
          <w:trHeight w:val="300"/>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18"/>
                <w:szCs w:val="18"/>
                <w:lang w:eastAsia="ru-RU"/>
              </w:rPr>
            </w:pPr>
            <w:r w:rsidRPr="00CD632D">
              <w:rPr>
                <w:rFonts w:ascii="Times New Roman" w:eastAsia="Times New Roman" w:hAnsi="Times New Roman" w:cs="Times New Roman"/>
                <w:color w:val="000000"/>
                <w:sz w:val="18"/>
                <w:szCs w:val="18"/>
                <w:lang w:eastAsia="ru-RU"/>
              </w:rPr>
              <w:t>Утверждено Законом Приморского края</w:t>
            </w:r>
            <w:r w:rsidRPr="00CD632D">
              <w:rPr>
                <w:rFonts w:ascii="Times New Roman" w:eastAsia="Times New Roman" w:hAnsi="Times New Roman" w:cs="Times New Roman"/>
                <w:color w:val="000000"/>
                <w:sz w:val="18"/>
                <w:szCs w:val="18"/>
                <w:lang w:eastAsia="ru-RU"/>
              </w:rPr>
              <w:br/>
              <w:t>на 2016 год</w:t>
            </w:r>
          </w:p>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18"/>
                <w:szCs w:val="18"/>
                <w:lang w:eastAsia="ru-RU"/>
              </w:rPr>
              <w:t xml:space="preserve"> (7 изменения)</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Законо-проект         на 2017 год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Темпы роста (снижения) расходов</w:t>
            </w:r>
          </w:p>
        </w:tc>
      </w:tr>
      <w:tr w:rsidR="00166505" w:rsidRPr="00CD632D" w:rsidTr="00CF5847">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r>
      <w:tr w:rsidR="00166505" w:rsidRPr="00CD632D" w:rsidTr="00CF5847">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r>
      <w:tr w:rsidR="00166505" w:rsidRPr="00CD632D" w:rsidTr="00CF5847">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сумма</w:t>
            </w:r>
          </w:p>
        </w:tc>
        <w:tc>
          <w:tcPr>
            <w:tcW w:w="885" w:type="dxa"/>
            <w:tcBorders>
              <w:top w:val="nil"/>
              <w:left w:val="nil"/>
              <w:bottom w:val="single" w:sz="4" w:space="0" w:color="auto"/>
              <w:right w:val="single" w:sz="4" w:space="0" w:color="auto"/>
            </w:tcBorders>
            <w:shd w:val="clear" w:color="auto" w:fill="auto"/>
            <w:noWrap/>
            <w:vAlign w:val="center"/>
            <w:hideMark/>
          </w:tcPr>
          <w:p w:rsidR="00166505" w:rsidRPr="00CD632D" w:rsidRDefault="00166505" w:rsidP="00CF5847">
            <w:pPr>
              <w:spacing w:after="0" w:line="240" w:lineRule="auto"/>
              <w:jc w:val="center"/>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w:t>
            </w:r>
          </w:p>
        </w:tc>
      </w:tr>
      <w:tr w:rsidR="00166505" w:rsidRPr="00CD632D" w:rsidTr="00CF5847">
        <w:trPr>
          <w:trHeight w:val="4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66505" w:rsidRPr="00CD632D" w:rsidRDefault="00166505" w:rsidP="00CF5847">
            <w:pPr>
              <w:spacing w:after="0" w:line="240" w:lineRule="auto"/>
              <w:rPr>
                <w:rFonts w:ascii="Times New Roman" w:eastAsia="Times New Roman" w:hAnsi="Times New Roman" w:cs="Times New Roman"/>
                <w:b/>
                <w:bCs/>
                <w:color w:val="000000"/>
                <w:sz w:val="20"/>
                <w:szCs w:val="20"/>
                <w:lang w:eastAsia="ru-RU"/>
              </w:rPr>
            </w:pPr>
            <w:r w:rsidRPr="00CD632D">
              <w:rPr>
                <w:rFonts w:ascii="Times New Roman" w:eastAsia="Times New Roman" w:hAnsi="Times New Roman" w:cs="Times New Roman"/>
                <w:b/>
                <w:bCs/>
                <w:color w:val="000000"/>
                <w:sz w:val="20"/>
                <w:szCs w:val="20"/>
                <w:lang w:eastAsia="ru-RU"/>
              </w:rPr>
              <w:t>ГП "Экономическое развитие и инновационная экономика Приморского края"</w:t>
            </w:r>
          </w:p>
        </w:tc>
        <w:tc>
          <w:tcPr>
            <w:tcW w:w="153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b/>
                <w:bCs/>
                <w:color w:val="000000"/>
                <w:sz w:val="20"/>
                <w:szCs w:val="20"/>
                <w:lang w:eastAsia="ru-RU"/>
              </w:rPr>
            </w:pPr>
            <w:r w:rsidRPr="00CD632D">
              <w:rPr>
                <w:rFonts w:ascii="Times New Roman" w:eastAsia="Times New Roman" w:hAnsi="Times New Roman" w:cs="Times New Roman"/>
                <w:b/>
                <w:bCs/>
                <w:color w:val="000000"/>
                <w:sz w:val="20"/>
                <w:szCs w:val="20"/>
                <w:lang w:eastAsia="ru-RU"/>
              </w:rPr>
              <w:t>4765,6</w:t>
            </w:r>
          </w:p>
        </w:tc>
        <w:tc>
          <w:tcPr>
            <w:tcW w:w="1296" w:type="dxa"/>
            <w:tcBorders>
              <w:top w:val="nil"/>
              <w:left w:val="nil"/>
              <w:bottom w:val="single" w:sz="4" w:space="0" w:color="auto"/>
              <w:right w:val="single" w:sz="4" w:space="0" w:color="auto"/>
            </w:tcBorders>
            <w:shd w:val="clear" w:color="auto" w:fill="auto"/>
            <w:vAlign w:val="bottom"/>
          </w:tcPr>
          <w:p w:rsidR="00166505" w:rsidRPr="00CD632D" w:rsidRDefault="005255C6" w:rsidP="00CF584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4285,0</w:t>
            </w:r>
          </w:p>
        </w:tc>
        <w:tc>
          <w:tcPr>
            <w:tcW w:w="958" w:type="dxa"/>
            <w:tcBorders>
              <w:top w:val="nil"/>
              <w:left w:val="nil"/>
              <w:bottom w:val="single" w:sz="4" w:space="0" w:color="auto"/>
              <w:right w:val="single" w:sz="4" w:space="0" w:color="auto"/>
            </w:tcBorders>
            <w:shd w:val="clear" w:color="auto" w:fill="auto"/>
            <w:vAlign w:val="bottom"/>
          </w:tcPr>
          <w:p w:rsidR="00166505" w:rsidRPr="00CD632D" w:rsidRDefault="00166505" w:rsidP="005255C6">
            <w:pPr>
              <w:spacing w:after="0" w:line="240" w:lineRule="auto"/>
              <w:jc w:val="right"/>
              <w:rPr>
                <w:rFonts w:ascii="Times New Roman" w:eastAsia="Times New Roman" w:hAnsi="Times New Roman" w:cs="Times New Roman"/>
                <w:b/>
                <w:bCs/>
                <w:color w:val="000000"/>
                <w:sz w:val="20"/>
                <w:szCs w:val="20"/>
                <w:lang w:eastAsia="ru-RU"/>
              </w:rPr>
            </w:pPr>
            <w:r w:rsidRPr="00CD632D">
              <w:rPr>
                <w:rFonts w:ascii="Times New Roman" w:eastAsia="Times New Roman" w:hAnsi="Times New Roman" w:cs="Times New Roman"/>
                <w:b/>
                <w:bCs/>
                <w:color w:val="000000"/>
                <w:sz w:val="20"/>
                <w:szCs w:val="20"/>
                <w:lang w:eastAsia="ru-RU"/>
              </w:rPr>
              <w:t>-480,</w:t>
            </w:r>
            <w:r w:rsidR="005255C6">
              <w:rPr>
                <w:rFonts w:ascii="Times New Roman" w:eastAsia="Times New Roman" w:hAnsi="Times New Roman" w:cs="Times New Roman"/>
                <w:b/>
                <w:bCs/>
                <w:color w:val="000000"/>
                <w:sz w:val="20"/>
                <w:szCs w:val="20"/>
                <w:lang w:eastAsia="ru-RU"/>
              </w:rPr>
              <w:t>6</w:t>
            </w:r>
          </w:p>
        </w:tc>
        <w:tc>
          <w:tcPr>
            <w:tcW w:w="885"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b/>
                <w:bCs/>
                <w:color w:val="000000"/>
                <w:sz w:val="20"/>
                <w:szCs w:val="20"/>
                <w:lang w:eastAsia="ru-RU"/>
              </w:rPr>
            </w:pPr>
            <w:r w:rsidRPr="00CD632D">
              <w:rPr>
                <w:rFonts w:ascii="Times New Roman" w:eastAsia="Times New Roman" w:hAnsi="Times New Roman" w:cs="Times New Roman"/>
                <w:b/>
                <w:bCs/>
                <w:color w:val="000000"/>
                <w:sz w:val="20"/>
                <w:szCs w:val="20"/>
                <w:lang w:eastAsia="ru-RU"/>
              </w:rPr>
              <w:t>89,9</w:t>
            </w:r>
          </w:p>
        </w:tc>
      </w:tr>
      <w:tr w:rsidR="00166505" w:rsidRPr="00CD632D" w:rsidTr="00CF5847">
        <w:trPr>
          <w:trHeight w:val="42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 xml:space="preserve">Подпрограмма "Улучшение инвестиционного климата в Приморском крае" </w:t>
            </w:r>
          </w:p>
        </w:tc>
        <w:tc>
          <w:tcPr>
            <w:tcW w:w="153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238,6</w:t>
            </w:r>
          </w:p>
        </w:tc>
        <w:tc>
          <w:tcPr>
            <w:tcW w:w="1296"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85,0</w:t>
            </w:r>
          </w:p>
        </w:tc>
        <w:tc>
          <w:tcPr>
            <w:tcW w:w="958"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-153,6</w:t>
            </w:r>
          </w:p>
        </w:tc>
        <w:tc>
          <w:tcPr>
            <w:tcW w:w="885"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35,6</w:t>
            </w:r>
          </w:p>
        </w:tc>
      </w:tr>
      <w:tr w:rsidR="00166505" w:rsidRPr="00CD632D" w:rsidTr="00CF5847">
        <w:trPr>
          <w:trHeight w:val="52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 в Приморском крае"</w:t>
            </w:r>
          </w:p>
        </w:tc>
        <w:tc>
          <w:tcPr>
            <w:tcW w:w="153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213,8</w:t>
            </w:r>
          </w:p>
        </w:tc>
        <w:tc>
          <w:tcPr>
            <w:tcW w:w="1296"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53,9</w:t>
            </w:r>
          </w:p>
        </w:tc>
        <w:tc>
          <w:tcPr>
            <w:tcW w:w="958"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-159,9</w:t>
            </w:r>
          </w:p>
        </w:tc>
        <w:tc>
          <w:tcPr>
            <w:tcW w:w="885"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25,2</w:t>
            </w:r>
          </w:p>
        </w:tc>
      </w:tr>
      <w:tr w:rsidR="00166505" w:rsidRPr="00CD632D" w:rsidTr="00CF5847">
        <w:trPr>
          <w:trHeight w:val="8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 xml:space="preserve">Подпрограмма "Долгосрочное финансовое планирование и организация бюджетного процесса, совершенствование межбюджетных отношений в Приморском крае" </w:t>
            </w:r>
          </w:p>
        </w:tc>
        <w:tc>
          <w:tcPr>
            <w:tcW w:w="153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3184,5</w:t>
            </w:r>
          </w:p>
        </w:tc>
        <w:tc>
          <w:tcPr>
            <w:tcW w:w="1296"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3247,5</w:t>
            </w:r>
          </w:p>
        </w:tc>
        <w:tc>
          <w:tcPr>
            <w:tcW w:w="958"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63,0</w:t>
            </w:r>
          </w:p>
        </w:tc>
        <w:tc>
          <w:tcPr>
            <w:tcW w:w="885"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102,0</w:t>
            </w:r>
          </w:p>
        </w:tc>
      </w:tr>
      <w:tr w:rsidR="00166505" w:rsidRPr="00CD632D" w:rsidTr="00CF5847">
        <w:trPr>
          <w:trHeight w:val="6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66505" w:rsidRPr="00CD632D" w:rsidRDefault="00166505" w:rsidP="00CF5847">
            <w:pPr>
              <w:spacing w:after="0" w:line="240" w:lineRule="auto"/>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 xml:space="preserve">Подпрограмма "Управление имуществом, находящимся в собственности и ведении Приморского края" </w:t>
            </w:r>
          </w:p>
        </w:tc>
        <w:tc>
          <w:tcPr>
            <w:tcW w:w="153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1103,9</w:t>
            </w:r>
          </w:p>
        </w:tc>
        <w:tc>
          <w:tcPr>
            <w:tcW w:w="1296"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874,5</w:t>
            </w:r>
          </w:p>
        </w:tc>
        <w:tc>
          <w:tcPr>
            <w:tcW w:w="958"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-229,4</w:t>
            </w:r>
          </w:p>
        </w:tc>
        <w:tc>
          <w:tcPr>
            <w:tcW w:w="885"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79,2</w:t>
            </w:r>
          </w:p>
        </w:tc>
      </w:tr>
      <w:tr w:rsidR="00166505" w:rsidRPr="00CD632D" w:rsidTr="00CF5847">
        <w:trPr>
          <w:trHeight w:val="62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66505" w:rsidRPr="00CD632D" w:rsidRDefault="00166505" w:rsidP="003718A7">
            <w:pPr>
              <w:spacing w:after="0" w:line="240" w:lineRule="auto"/>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и иных общественных организаций в Приморском крае</w:t>
            </w:r>
            <w:r w:rsidR="003718A7">
              <w:rPr>
                <w:rFonts w:ascii="Times New Roman" w:eastAsia="Times New Roman" w:hAnsi="Times New Roman" w:cs="Times New Roman"/>
                <w:color w:val="000000"/>
                <w:sz w:val="20"/>
                <w:szCs w:val="20"/>
                <w:lang w:eastAsia="ru-RU"/>
              </w:rPr>
              <w:t>"</w:t>
            </w:r>
            <w:r w:rsidRPr="00CD632D">
              <w:rPr>
                <w:rFonts w:ascii="Times New Roman" w:eastAsia="Times New Roman" w:hAnsi="Times New Roman" w:cs="Times New Roman"/>
                <w:color w:val="000000"/>
                <w:sz w:val="20"/>
                <w:szCs w:val="20"/>
                <w:lang w:eastAsia="ru-RU"/>
              </w:rPr>
              <w:t xml:space="preserve"> </w:t>
            </w:r>
          </w:p>
        </w:tc>
        <w:tc>
          <w:tcPr>
            <w:tcW w:w="1539"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24,8</w:t>
            </w:r>
          </w:p>
        </w:tc>
        <w:tc>
          <w:tcPr>
            <w:tcW w:w="1296" w:type="dxa"/>
            <w:tcBorders>
              <w:top w:val="nil"/>
              <w:left w:val="nil"/>
              <w:bottom w:val="single" w:sz="4" w:space="0" w:color="auto"/>
              <w:right w:val="single" w:sz="4" w:space="0" w:color="auto"/>
            </w:tcBorders>
            <w:shd w:val="clear" w:color="auto" w:fill="auto"/>
            <w:vAlign w:val="bottom"/>
          </w:tcPr>
          <w:p w:rsidR="00166505" w:rsidRPr="00CD632D" w:rsidRDefault="00166505" w:rsidP="005255C6">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24,</w:t>
            </w:r>
            <w:r w:rsidR="005255C6">
              <w:rPr>
                <w:rFonts w:ascii="Times New Roman" w:eastAsia="Times New Roman" w:hAnsi="Times New Roman" w:cs="Times New Roman"/>
                <w:color w:val="000000"/>
                <w:sz w:val="20"/>
                <w:szCs w:val="20"/>
                <w:lang w:eastAsia="ru-RU"/>
              </w:rPr>
              <w:t>1</w:t>
            </w:r>
          </w:p>
        </w:tc>
        <w:tc>
          <w:tcPr>
            <w:tcW w:w="958" w:type="dxa"/>
            <w:tcBorders>
              <w:top w:val="nil"/>
              <w:left w:val="nil"/>
              <w:bottom w:val="single" w:sz="4" w:space="0" w:color="auto"/>
              <w:right w:val="single" w:sz="4" w:space="0" w:color="auto"/>
            </w:tcBorders>
            <w:shd w:val="clear" w:color="auto" w:fill="auto"/>
            <w:vAlign w:val="bottom"/>
          </w:tcPr>
          <w:p w:rsidR="00166505" w:rsidRPr="00CD632D" w:rsidRDefault="00166505" w:rsidP="005255C6">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-0,</w:t>
            </w:r>
            <w:r w:rsidR="005255C6">
              <w:rPr>
                <w:rFonts w:ascii="Times New Roman" w:eastAsia="Times New Roman" w:hAnsi="Times New Roman" w:cs="Times New Roman"/>
                <w:color w:val="000000"/>
                <w:sz w:val="20"/>
                <w:szCs w:val="20"/>
                <w:lang w:eastAsia="ru-RU"/>
              </w:rPr>
              <w:t>7</w:t>
            </w:r>
          </w:p>
        </w:tc>
        <w:tc>
          <w:tcPr>
            <w:tcW w:w="885" w:type="dxa"/>
            <w:tcBorders>
              <w:top w:val="nil"/>
              <w:left w:val="nil"/>
              <w:bottom w:val="single" w:sz="4" w:space="0" w:color="auto"/>
              <w:right w:val="single" w:sz="4" w:space="0" w:color="auto"/>
            </w:tcBorders>
            <w:shd w:val="clear" w:color="auto" w:fill="auto"/>
            <w:vAlign w:val="bottom"/>
          </w:tcPr>
          <w:p w:rsidR="00166505" w:rsidRPr="00CD632D" w:rsidRDefault="00166505" w:rsidP="00CF5847">
            <w:pPr>
              <w:spacing w:after="0" w:line="240" w:lineRule="auto"/>
              <w:jc w:val="right"/>
              <w:rPr>
                <w:rFonts w:ascii="Times New Roman" w:eastAsia="Times New Roman" w:hAnsi="Times New Roman" w:cs="Times New Roman"/>
                <w:color w:val="000000"/>
                <w:sz w:val="20"/>
                <w:szCs w:val="20"/>
                <w:lang w:eastAsia="ru-RU"/>
              </w:rPr>
            </w:pPr>
            <w:r w:rsidRPr="00CD632D">
              <w:rPr>
                <w:rFonts w:ascii="Times New Roman" w:eastAsia="Times New Roman" w:hAnsi="Times New Roman" w:cs="Times New Roman"/>
                <w:color w:val="000000"/>
                <w:sz w:val="20"/>
                <w:szCs w:val="20"/>
                <w:lang w:eastAsia="ru-RU"/>
              </w:rPr>
              <w:t>96,8</w:t>
            </w:r>
          </w:p>
        </w:tc>
      </w:tr>
    </w:tbl>
    <w:p w:rsidR="00166505" w:rsidRPr="00CD632D" w:rsidRDefault="00166505" w:rsidP="00166505">
      <w:pPr>
        <w:spacing w:after="0" w:line="240" w:lineRule="auto"/>
        <w:ind w:firstLine="720"/>
        <w:jc w:val="both"/>
        <w:rPr>
          <w:rFonts w:ascii="Times New Roman" w:hAnsi="Times New Roman" w:cs="Times New Roman"/>
          <w:sz w:val="28"/>
          <w:szCs w:val="28"/>
          <w:highlight w:val="yellow"/>
        </w:rPr>
      </w:pPr>
      <w:r w:rsidRPr="00CD632D">
        <w:rPr>
          <w:rFonts w:ascii="Times New Roman" w:hAnsi="Times New Roman" w:cs="Times New Roman"/>
          <w:sz w:val="28"/>
          <w:szCs w:val="28"/>
          <w:highlight w:val="yellow"/>
        </w:rPr>
        <w:t xml:space="preserve">    </w:t>
      </w:r>
    </w:p>
    <w:p w:rsidR="00166505" w:rsidRPr="00CD632D" w:rsidRDefault="00166505" w:rsidP="00166505">
      <w:pPr>
        <w:spacing w:after="0" w:line="240" w:lineRule="auto"/>
        <w:ind w:firstLine="709"/>
        <w:jc w:val="both"/>
        <w:rPr>
          <w:rFonts w:ascii="Times New Roman" w:eastAsia="Calibri" w:hAnsi="Times New Roman" w:cs="Times New Roman"/>
          <w:sz w:val="28"/>
          <w:szCs w:val="28"/>
        </w:rPr>
      </w:pPr>
      <w:r w:rsidRPr="00CD632D">
        <w:rPr>
          <w:rFonts w:ascii="Times New Roman" w:eastAsia="Times New Roman" w:hAnsi="Times New Roman" w:cs="Times New Roman"/>
          <w:b/>
          <w:i/>
          <w:sz w:val="28"/>
          <w:szCs w:val="24"/>
        </w:rPr>
        <w:t xml:space="preserve">По сравнению с 2016 годом в связи с отсутствием распределения федеральных средств </w:t>
      </w:r>
      <w:r w:rsidRPr="00CD632D">
        <w:rPr>
          <w:rFonts w:ascii="Times New Roman" w:eastAsia="Calibri" w:hAnsi="Times New Roman" w:cs="Times New Roman"/>
          <w:b/>
          <w:i/>
          <w:sz w:val="28"/>
          <w:szCs w:val="28"/>
        </w:rPr>
        <w:t xml:space="preserve">в законопроекте не отражены расходы </w:t>
      </w:r>
      <w:r w:rsidRPr="00CD632D">
        <w:rPr>
          <w:rFonts w:ascii="Times New Roman" w:eastAsia="Calibri" w:hAnsi="Times New Roman" w:cs="Times New Roman"/>
          <w:sz w:val="28"/>
          <w:szCs w:val="28"/>
        </w:rPr>
        <w:t>на</w:t>
      </w:r>
      <w:r w:rsidRPr="00CD632D">
        <w:rPr>
          <w:rFonts w:ascii="Times New Roman" w:eastAsia="Calibri" w:hAnsi="Times New Roman" w:cs="Times New Roman"/>
          <w:b/>
          <w:i/>
          <w:sz w:val="28"/>
          <w:szCs w:val="28"/>
        </w:rPr>
        <w:t xml:space="preserve"> </w:t>
      </w:r>
      <w:r w:rsidRPr="00CD632D">
        <w:rPr>
          <w:rFonts w:ascii="Times New Roman" w:eastAsia="Calibri" w:hAnsi="Times New Roman" w:cs="Times New Roman"/>
          <w:sz w:val="28"/>
          <w:szCs w:val="28"/>
        </w:rPr>
        <w:t>государственную поддержку малого и среднего предпринимательства, включая крестьянские (фермерские) хозяйства – 102,0 млн рублей (в 2016 году).</w:t>
      </w:r>
    </w:p>
    <w:p w:rsidR="00166505" w:rsidRPr="00CD632D" w:rsidRDefault="00166505" w:rsidP="00166505">
      <w:pPr>
        <w:spacing w:after="0" w:line="240" w:lineRule="auto"/>
        <w:ind w:firstLine="708"/>
        <w:jc w:val="both"/>
        <w:rPr>
          <w:rFonts w:ascii="Times New Roman" w:eastAsia="Calibri" w:hAnsi="Times New Roman" w:cs="Times New Roman"/>
          <w:b/>
          <w:i/>
          <w:sz w:val="28"/>
          <w:szCs w:val="28"/>
        </w:rPr>
      </w:pPr>
      <w:r w:rsidRPr="00CD632D">
        <w:rPr>
          <w:rFonts w:ascii="Times New Roman" w:eastAsia="Times New Roman" w:hAnsi="Times New Roman" w:cs="Times New Roman"/>
          <w:b/>
          <w:i/>
          <w:sz w:val="28"/>
          <w:szCs w:val="28"/>
          <w:lang w:eastAsia="ru-RU"/>
        </w:rPr>
        <w:t xml:space="preserve">Не запланированы на 2017 год по сравнению с 2016 годом бюджетные ассигнования </w:t>
      </w:r>
      <w:r w:rsidRPr="00CD632D">
        <w:rPr>
          <w:rFonts w:ascii="Times New Roman" w:eastAsia="Calibri" w:hAnsi="Times New Roman" w:cs="Times New Roman"/>
          <w:b/>
          <w:i/>
          <w:sz w:val="28"/>
          <w:szCs w:val="28"/>
        </w:rPr>
        <w:t>за счет средств краевого бюджета</w:t>
      </w:r>
      <w:r>
        <w:rPr>
          <w:rFonts w:ascii="Times New Roman" w:eastAsia="Calibri" w:hAnsi="Times New Roman" w:cs="Times New Roman"/>
          <w:b/>
          <w:i/>
          <w:sz w:val="28"/>
          <w:szCs w:val="28"/>
        </w:rPr>
        <w:t xml:space="preserve">, </w:t>
      </w:r>
      <w:r w:rsidRPr="003943DA">
        <w:rPr>
          <w:rFonts w:ascii="Times New Roman" w:eastAsia="Calibri" w:hAnsi="Times New Roman" w:cs="Times New Roman"/>
          <w:sz w:val="28"/>
          <w:szCs w:val="28"/>
        </w:rPr>
        <w:t>такие как:</w:t>
      </w:r>
    </w:p>
    <w:p w:rsidR="00166505" w:rsidRPr="00CD632D" w:rsidRDefault="00166505" w:rsidP="00166505">
      <w:pPr>
        <w:spacing w:after="0" w:line="240" w:lineRule="auto"/>
        <w:ind w:firstLine="708"/>
        <w:jc w:val="both"/>
        <w:rPr>
          <w:rFonts w:ascii="Times New Roman" w:eastAsia="Calibri" w:hAnsi="Times New Roman" w:cs="Times New Roman"/>
          <w:sz w:val="28"/>
          <w:szCs w:val="28"/>
        </w:rPr>
      </w:pPr>
      <w:r w:rsidRPr="00CD632D">
        <w:rPr>
          <w:rFonts w:ascii="Times New Roman" w:eastAsia="Calibri" w:hAnsi="Times New Roman" w:cs="Times New Roman"/>
          <w:sz w:val="28"/>
          <w:szCs w:val="28"/>
        </w:rPr>
        <w:t>субсидии на государственную поддержку малого и среднего предпринимательства, включая крестьянские (фермерские) хозяйства – 45,0 млн рублей;</w:t>
      </w:r>
    </w:p>
    <w:p w:rsidR="00166505" w:rsidRPr="00CD632D" w:rsidRDefault="00166505" w:rsidP="00166505">
      <w:pPr>
        <w:spacing w:after="0" w:line="240" w:lineRule="auto"/>
        <w:ind w:firstLine="708"/>
        <w:jc w:val="both"/>
        <w:rPr>
          <w:rFonts w:ascii="Times New Roman" w:eastAsia="Calibri" w:hAnsi="Times New Roman" w:cs="Times New Roman"/>
          <w:sz w:val="28"/>
          <w:szCs w:val="28"/>
        </w:rPr>
      </w:pPr>
      <w:r w:rsidRPr="00CD632D">
        <w:rPr>
          <w:rFonts w:ascii="Times New Roman" w:eastAsia="Calibri" w:hAnsi="Times New Roman" w:cs="Times New Roman"/>
          <w:sz w:val="28"/>
          <w:szCs w:val="28"/>
        </w:rPr>
        <w:t xml:space="preserve">предоставление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 – 7,3 млн рублей. </w:t>
      </w:r>
      <w:r w:rsidRPr="00CD632D">
        <w:rPr>
          <w:rFonts w:ascii="Times New Roman" w:eastAsia="Calibri" w:hAnsi="Times New Roman" w:cs="Times New Roman"/>
          <w:i/>
          <w:sz w:val="28"/>
          <w:szCs w:val="28"/>
        </w:rPr>
        <w:t>Справочно: в действующей редакции государственной программы</w:t>
      </w:r>
      <w:r w:rsidRPr="00CD632D">
        <w:rPr>
          <w:rFonts w:ascii="Times New Roman" w:eastAsia="Calibri" w:hAnsi="Times New Roman" w:cs="Times New Roman"/>
          <w:i/>
          <w:sz w:val="28"/>
          <w:szCs w:val="28"/>
          <w:vertAlign w:val="superscript"/>
        </w:rPr>
        <w:footnoteReference w:id="35"/>
      </w:r>
      <w:r w:rsidRPr="00CD632D">
        <w:rPr>
          <w:rFonts w:ascii="Times New Roman" w:eastAsia="Calibri" w:hAnsi="Times New Roman" w:cs="Times New Roman"/>
          <w:i/>
          <w:sz w:val="28"/>
          <w:szCs w:val="28"/>
        </w:rPr>
        <w:t xml:space="preserve"> на 2017 год финансовое обеспечение данного мероприятия предусмотрено в сумме 9,0 млн рублей</w:t>
      </w:r>
      <w:r>
        <w:rPr>
          <w:rFonts w:ascii="Times New Roman" w:eastAsia="Calibri" w:hAnsi="Times New Roman" w:cs="Times New Roman"/>
          <w:sz w:val="28"/>
          <w:szCs w:val="28"/>
        </w:rPr>
        <w:t>.</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lang w:eastAsia="ru-RU"/>
        </w:rPr>
      </w:pPr>
      <w:r w:rsidRPr="00CD632D">
        <w:rPr>
          <w:rFonts w:ascii="Times New Roman" w:eastAsia="Times New Roman" w:hAnsi="Times New Roman" w:cs="Times New Roman"/>
          <w:b/>
          <w:i/>
          <w:sz w:val="28"/>
          <w:szCs w:val="24"/>
          <w:lang w:eastAsia="ru-RU"/>
        </w:rPr>
        <w:t>С уменьшением к уровню 2016 года запланированы расходы</w:t>
      </w:r>
      <w:r w:rsidRPr="00CD632D">
        <w:rPr>
          <w:rFonts w:ascii="Times New Roman" w:eastAsia="Times New Roman" w:hAnsi="Times New Roman" w:cs="Times New Roman"/>
          <w:sz w:val="28"/>
          <w:szCs w:val="24"/>
          <w:lang w:eastAsia="ru-RU"/>
        </w:rPr>
        <w:t xml:space="preserve"> на:</w:t>
      </w:r>
    </w:p>
    <w:p w:rsidR="00166505" w:rsidRPr="00CD632D" w:rsidRDefault="00166505" w:rsidP="00166505">
      <w:pPr>
        <w:spacing w:after="0" w:line="240" w:lineRule="auto"/>
        <w:ind w:firstLine="708"/>
        <w:jc w:val="both"/>
        <w:rPr>
          <w:rFonts w:ascii="Times New Roman" w:eastAsia="Times New Roman" w:hAnsi="Times New Roman" w:cs="Times New Roman"/>
          <w:i/>
          <w:sz w:val="28"/>
          <w:szCs w:val="24"/>
        </w:rPr>
      </w:pPr>
      <w:r w:rsidRPr="00CD632D">
        <w:rPr>
          <w:rFonts w:ascii="Times New Roman" w:eastAsia="Times New Roman" w:hAnsi="Times New Roman" w:cs="Times New Roman"/>
          <w:sz w:val="28"/>
          <w:szCs w:val="24"/>
          <w:lang w:eastAsia="ru-RU"/>
        </w:rPr>
        <w:t xml:space="preserve">осуществление уставной деятельности автономной некоммерческой организации "Инвестиционное Агентство Приморского края" – на 57,7 млн рублей (в 2016 году – 86,7 млн рублей, 2017 год – 29,0 млн рублей). </w:t>
      </w:r>
      <w:r w:rsidRPr="00CD632D">
        <w:rPr>
          <w:rFonts w:ascii="Times New Roman" w:eastAsia="Times New Roman" w:hAnsi="Times New Roman" w:cs="Times New Roman"/>
          <w:i/>
          <w:sz w:val="28"/>
          <w:szCs w:val="24"/>
          <w:lang w:eastAsia="ru-RU"/>
        </w:rPr>
        <w:lastRenderedPageBreak/>
        <w:t xml:space="preserve">Справочно: </w:t>
      </w:r>
      <w:r w:rsidRPr="00CD632D">
        <w:rPr>
          <w:rFonts w:ascii="Times New Roman" w:eastAsia="Times New Roman" w:hAnsi="Times New Roman" w:cs="Times New Roman"/>
          <w:i/>
          <w:sz w:val="28"/>
          <w:szCs w:val="24"/>
        </w:rPr>
        <w:t xml:space="preserve">финансовое обеспечение </w:t>
      </w:r>
      <w:r>
        <w:rPr>
          <w:rFonts w:ascii="Times New Roman" w:eastAsia="Times New Roman" w:hAnsi="Times New Roman" w:cs="Times New Roman"/>
          <w:i/>
          <w:sz w:val="28"/>
          <w:szCs w:val="24"/>
        </w:rPr>
        <w:t xml:space="preserve">в </w:t>
      </w:r>
      <w:r w:rsidRPr="00CD632D">
        <w:rPr>
          <w:rFonts w:ascii="Times New Roman" w:eastAsia="Times New Roman" w:hAnsi="Times New Roman" w:cs="Times New Roman"/>
          <w:i/>
          <w:sz w:val="28"/>
          <w:szCs w:val="24"/>
        </w:rPr>
        <w:t>действующей редакци</w:t>
      </w:r>
      <w:r>
        <w:rPr>
          <w:rFonts w:ascii="Times New Roman" w:eastAsia="Times New Roman" w:hAnsi="Times New Roman" w:cs="Times New Roman"/>
          <w:i/>
          <w:sz w:val="28"/>
          <w:szCs w:val="24"/>
        </w:rPr>
        <w:t>и</w:t>
      </w:r>
      <w:r w:rsidRPr="00CD632D">
        <w:rPr>
          <w:rFonts w:ascii="Times New Roman" w:eastAsia="Times New Roman" w:hAnsi="Times New Roman" w:cs="Times New Roman"/>
          <w:i/>
          <w:sz w:val="28"/>
          <w:szCs w:val="24"/>
        </w:rPr>
        <w:t xml:space="preserve">  государственной программы на 2017 год не предусмотрено;</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rPr>
      </w:pPr>
      <w:r w:rsidRPr="00CD632D">
        <w:rPr>
          <w:rFonts w:ascii="Times New Roman" w:eastAsia="Times New Roman" w:hAnsi="Times New Roman" w:cs="Times New Roman"/>
          <w:sz w:val="28"/>
          <w:szCs w:val="24"/>
        </w:rP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 – на 3,3 млн рублей (2016 год – 13,6 млн рублей, 2017 год – 10,3 млн рублей</w:t>
      </w:r>
      <w:r w:rsidR="00095120">
        <w:rPr>
          <w:rFonts w:ascii="Times New Roman" w:eastAsia="Times New Roman" w:hAnsi="Times New Roman" w:cs="Times New Roman"/>
          <w:sz w:val="28"/>
          <w:szCs w:val="24"/>
        </w:rPr>
        <w:t>)</w:t>
      </w:r>
      <w:r w:rsidRPr="00CD632D">
        <w:rPr>
          <w:rFonts w:ascii="Times New Roman" w:eastAsia="Times New Roman" w:hAnsi="Times New Roman" w:cs="Times New Roman"/>
          <w:sz w:val="28"/>
          <w:szCs w:val="24"/>
        </w:rPr>
        <w:t>;</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lang w:eastAsia="ru-RU"/>
        </w:rPr>
      </w:pPr>
      <w:r w:rsidRPr="00CD632D">
        <w:rPr>
          <w:rFonts w:ascii="Times New Roman" w:eastAsia="Times New Roman" w:hAnsi="Times New Roman" w:cs="Times New Roman"/>
          <w:sz w:val="28"/>
          <w:szCs w:val="24"/>
        </w:rPr>
        <w:t>расходы на обеспечение деятельности  (оказание услуг, выполнение работ) краевых государственных учреждений – на 8,1 млн рублей (2016 год – 768,8 млн рублей, 2017 год – 760,7 млн рублей), из них на обеспечение деятельности подведомственного краевого государственного казенного учреждения "Управление землями и имуществом на территории Приморского края" с увеличением на 49,8 млн рублей. По информации департамента земельных и имущественных отношений Приморского края это связано с необходимостью увеличения штата учреждения на 60,5 единиц по причине  возложения дополнительных функций на учреждение (хранение документов, переданных от БТИ, проведение определения кадастровой стоимости объектов недвижимости, обеспечение исполнения полномочий департамента земельных и имущественных отношений Приморского края по содержанию имущества Приморского края).</w:t>
      </w:r>
    </w:p>
    <w:p w:rsidR="00166505" w:rsidRDefault="00166505" w:rsidP="00166505">
      <w:pPr>
        <w:spacing w:after="0" w:line="240" w:lineRule="auto"/>
        <w:ind w:firstLine="708"/>
        <w:jc w:val="both"/>
        <w:rPr>
          <w:rFonts w:ascii="Times New Roman" w:eastAsia="Calibri" w:hAnsi="Times New Roman" w:cs="Times New Roman"/>
          <w:sz w:val="28"/>
          <w:szCs w:val="28"/>
        </w:rPr>
      </w:pPr>
      <w:r w:rsidRPr="00C047E9">
        <w:rPr>
          <w:rFonts w:ascii="Times New Roman" w:eastAsia="Calibri" w:hAnsi="Times New Roman" w:cs="Times New Roman"/>
          <w:sz w:val="28"/>
          <w:szCs w:val="28"/>
        </w:rPr>
        <w:t>Законопроектом пред</w:t>
      </w:r>
      <w:r>
        <w:rPr>
          <w:rFonts w:ascii="Times New Roman" w:eastAsia="Calibri" w:hAnsi="Times New Roman" w:cs="Times New Roman"/>
          <w:sz w:val="28"/>
          <w:szCs w:val="28"/>
        </w:rPr>
        <w:t xml:space="preserve">ставлены </w:t>
      </w:r>
      <w:r w:rsidRPr="007E2C5D">
        <w:rPr>
          <w:rFonts w:ascii="Times New Roman" w:eastAsia="Calibri" w:hAnsi="Times New Roman" w:cs="Times New Roman"/>
          <w:b/>
          <w:sz w:val="28"/>
          <w:szCs w:val="28"/>
        </w:rPr>
        <w:t xml:space="preserve">межбюджетные трансферты бюджетам муниципальных образований Приморского края </w:t>
      </w:r>
      <w:r w:rsidRPr="00C047E9">
        <w:rPr>
          <w:rFonts w:ascii="Times New Roman" w:eastAsia="Calibri" w:hAnsi="Times New Roman" w:cs="Times New Roman"/>
          <w:sz w:val="28"/>
          <w:szCs w:val="28"/>
        </w:rPr>
        <w:t>в объемах, рассчитанных согласно методикам, утвержденным Законом Приморского края от 02.08.2005 № 271-КЗ "О бюджетном устройстве, бюджетном процессе и межбюджетных отношениях в Приморском крае" за счет средств краевого бюджета</w:t>
      </w:r>
      <w:r>
        <w:rPr>
          <w:rFonts w:ascii="Times New Roman" w:eastAsia="Calibri" w:hAnsi="Times New Roman" w:cs="Times New Roman"/>
          <w:sz w:val="28"/>
          <w:szCs w:val="28"/>
        </w:rPr>
        <w:t>.</w:t>
      </w:r>
    </w:p>
    <w:tbl>
      <w:tblPr>
        <w:tblW w:w="9880" w:type="dxa"/>
        <w:tblInd w:w="93" w:type="dxa"/>
        <w:tblLook w:val="04A0" w:firstRow="1" w:lastRow="0" w:firstColumn="1" w:lastColumn="0" w:noHBand="0" w:noVBand="1"/>
      </w:tblPr>
      <w:tblGrid>
        <w:gridCol w:w="3152"/>
        <w:gridCol w:w="1362"/>
        <w:gridCol w:w="1390"/>
        <w:gridCol w:w="1293"/>
        <w:gridCol w:w="1390"/>
        <w:gridCol w:w="1293"/>
      </w:tblGrid>
      <w:tr w:rsidR="00166505" w:rsidRPr="00BA74CF" w:rsidTr="00CF5847">
        <w:trPr>
          <w:trHeight w:val="255"/>
          <w:tblHeader/>
        </w:trPr>
        <w:tc>
          <w:tcPr>
            <w:tcW w:w="3152" w:type="dxa"/>
            <w:tcBorders>
              <w:top w:val="nil"/>
              <w:left w:val="nil"/>
              <w:bottom w:val="nil"/>
              <w:right w:val="nil"/>
            </w:tcBorders>
            <w:shd w:val="clear" w:color="auto" w:fill="auto"/>
            <w:vAlign w:val="bottom"/>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p>
        </w:tc>
        <w:tc>
          <w:tcPr>
            <w:tcW w:w="1362" w:type="dxa"/>
            <w:tcBorders>
              <w:top w:val="nil"/>
              <w:left w:val="nil"/>
              <w:bottom w:val="nil"/>
              <w:right w:val="nil"/>
            </w:tcBorders>
            <w:shd w:val="clear" w:color="auto" w:fill="auto"/>
            <w:vAlign w:val="bottom"/>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p>
        </w:tc>
        <w:tc>
          <w:tcPr>
            <w:tcW w:w="1390" w:type="dxa"/>
            <w:tcBorders>
              <w:top w:val="nil"/>
              <w:left w:val="nil"/>
              <w:bottom w:val="nil"/>
              <w:right w:val="nil"/>
            </w:tcBorders>
            <w:shd w:val="clear" w:color="auto" w:fill="auto"/>
            <w:vAlign w:val="bottom"/>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p>
        </w:tc>
        <w:tc>
          <w:tcPr>
            <w:tcW w:w="1293" w:type="dxa"/>
            <w:tcBorders>
              <w:top w:val="nil"/>
              <w:left w:val="nil"/>
              <w:bottom w:val="nil"/>
              <w:right w:val="nil"/>
            </w:tcBorders>
            <w:shd w:val="clear" w:color="auto" w:fill="auto"/>
            <w:vAlign w:val="bottom"/>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p>
        </w:tc>
        <w:tc>
          <w:tcPr>
            <w:tcW w:w="2683" w:type="dxa"/>
            <w:gridSpan w:val="2"/>
            <w:tcBorders>
              <w:top w:val="nil"/>
              <w:left w:val="nil"/>
              <w:bottom w:val="nil"/>
              <w:right w:val="nil"/>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(млн рублей)</w:t>
            </w:r>
          </w:p>
        </w:tc>
      </w:tr>
      <w:tr w:rsidR="00166505" w:rsidRPr="00BA74CF" w:rsidTr="00CF5847">
        <w:trPr>
          <w:trHeight w:val="1275"/>
          <w:tblHeader/>
        </w:trPr>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BA74CF" w:rsidRDefault="00166505" w:rsidP="00CF5847">
            <w:pPr>
              <w:spacing w:after="0" w:line="240" w:lineRule="auto"/>
              <w:jc w:val="center"/>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Наименование</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166505" w:rsidRPr="00BA74CF" w:rsidRDefault="00166505" w:rsidP="00CF5847">
            <w:pPr>
              <w:spacing w:after="0" w:line="240" w:lineRule="auto"/>
              <w:jc w:val="center"/>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Утверждено Законом Приморского края на 2016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6505" w:rsidRPr="00BA74CF" w:rsidRDefault="00166505" w:rsidP="00CF5847">
            <w:pPr>
              <w:spacing w:after="0" w:line="240" w:lineRule="auto"/>
              <w:jc w:val="center"/>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Законопроект на 2017 год</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66505" w:rsidRPr="00BA74CF" w:rsidRDefault="00166505" w:rsidP="00CF5847">
            <w:pPr>
              <w:spacing w:after="0" w:line="240" w:lineRule="auto"/>
              <w:jc w:val="center"/>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Отклонения 2017/2016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66505" w:rsidRPr="00BA74CF" w:rsidRDefault="00166505" w:rsidP="00CF5847">
            <w:pPr>
              <w:spacing w:after="0" w:line="240" w:lineRule="auto"/>
              <w:jc w:val="center"/>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Законопроект на плановый период 2018 и 2019 годов*</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66505" w:rsidRPr="00BA74CF" w:rsidRDefault="00166505" w:rsidP="00CF5847">
            <w:pPr>
              <w:spacing w:after="0" w:line="240" w:lineRule="auto"/>
              <w:jc w:val="center"/>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Отклонения планового периода 2018 и 2019 / 2017</w:t>
            </w:r>
          </w:p>
        </w:tc>
      </w:tr>
      <w:tr w:rsidR="00166505" w:rsidRPr="00BA74CF" w:rsidTr="00CF5847">
        <w:trPr>
          <w:trHeight w:val="2145"/>
        </w:trPr>
        <w:tc>
          <w:tcPr>
            <w:tcW w:w="3152" w:type="dxa"/>
            <w:tcBorders>
              <w:top w:val="nil"/>
              <w:left w:val="single" w:sz="4" w:space="0" w:color="auto"/>
              <w:bottom w:val="single" w:sz="4" w:space="0" w:color="auto"/>
              <w:right w:val="single" w:sz="4" w:space="0" w:color="auto"/>
            </w:tcBorders>
            <w:shd w:val="clear" w:color="auto" w:fill="auto"/>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p>
        </w:tc>
        <w:tc>
          <w:tcPr>
            <w:tcW w:w="1362"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299,6</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297,6</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-2,0</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297,6</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0,0</w:t>
            </w:r>
          </w:p>
        </w:tc>
      </w:tr>
      <w:tr w:rsidR="00166505" w:rsidRPr="00BA74CF" w:rsidTr="00CF5847">
        <w:trPr>
          <w:trHeight w:val="1020"/>
        </w:trPr>
        <w:tc>
          <w:tcPr>
            <w:tcW w:w="3152" w:type="dxa"/>
            <w:tcBorders>
              <w:top w:val="nil"/>
              <w:left w:val="single" w:sz="4" w:space="0" w:color="auto"/>
              <w:bottom w:val="single" w:sz="4" w:space="0" w:color="auto"/>
              <w:right w:val="single" w:sz="4" w:space="0" w:color="auto"/>
            </w:tcBorders>
            <w:shd w:val="clear" w:color="auto" w:fill="auto"/>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 xml:space="preserve">Дотации на выравнивание бюджетной обеспеченности поселений из регионального фонда финансовой поддержки </w:t>
            </w:r>
          </w:p>
        </w:tc>
        <w:tc>
          <w:tcPr>
            <w:tcW w:w="1362"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51,9</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51,9</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0,0</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51,9</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0,0</w:t>
            </w:r>
          </w:p>
        </w:tc>
      </w:tr>
      <w:tr w:rsidR="00166505" w:rsidRPr="00BA74CF" w:rsidTr="00CF5847">
        <w:trPr>
          <w:trHeight w:val="1275"/>
        </w:trPr>
        <w:tc>
          <w:tcPr>
            <w:tcW w:w="3152" w:type="dxa"/>
            <w:tcBorders>
              <w:top w:val="nil"/>
              <w:left w:val="single" w:sz="4" w:space="0" w:color="auto"/>
              <w:bottom w:val="single" w:sz="4" w:space="0" w:color="auto"/>
              <w:right w:val="single" w:sz="4" w:space="0" w:color="auto"/>
            </w:tcBorders>
            <w:shd w:val="clear" w:color="auto" w:fill="auto"/>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Дотации на выравнивание бюджетной обеспеченности муниципальных районов (городских округов) из регионального фонда финансовой поддержки </w:t>
            </w:r>
          </w:p>
        </w:tc>
        <w:tc>
          <w:tcPr>
            <w:tcW w:w="1362"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894,9</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958,7</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63,8</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958,7</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0,0</w:t>
            </w:r>
          </w:p>
        </w:tc>
      </w:tr>
      <w:tr w:rsidR="00166505" w:rsidRPr="00BA74CF" w:rsidTr="00CF5847">
        <w:trPr>
          <w:trHeight w:val="255"/>
        </w:trPr>
        <w:tc>
          <w:tcPr>
            <w:tcW w:w="3152" w:type="dxa"/>
            <w:tcBorders>
              <w:top w:val="nil"/>
              <w:left w:val="single" w:sz="4" w:space="0" w:color="auto"/>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Итого</w:t>
            </w:r>
          </w:p>
        </w:tc>
        <w:tc>
          <w:tcPr>
            <w:tcW w:w="1362"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1246,4</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1308,2</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61,8</w:t>
            </w:r>
          </w:p>
        </w:tc>
        <w:tc>
          <w:tcPr>
            <w:tcW w:w="1390"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1308,2</w:t>
            </w:r>
          </w:p>
        </w:tc>
        <w:tc>
          <w:tcPr>
            <w:tcW w:w="1293" w:type="dxa"/>
            <w:tcBorders>
              <w:top w:val="nil"/>
              <w:left w:val="nil"/>
              <w:bottom w:val="single" w:sz="4" w:space="0" w:color="auto"/>
              <w:right w:val="single" w:sz="4" w:space="0" w:color="auto"/>
            </w:tcBorders>
            <w:shd w:val="clear" w:color="auto" w:fill="auto"/>
            <w:vAlign w:val="bottom"/>
            <w:hideMark/>
          </w:tcPr>
          <w:p w:rsidR="00166505" w:rsidRPr="00BA74CF" w:rsidRDefault="00166505" w:rsidP="00CF5847">
            <w:pPr>
              <w:spacing w:after="0" w:line="240" w:lineRule="auto"/>
              <w:jc w:val="right"/>
              <w:rPr>
                <w:rFonts w:ascii="Times New Roman" w:eastAsia="Times New Roman" w:hAnsi="Times New Roman" w:cs="Times New Roman"/>
                <w:sz w:val="20"/>
                <w:szCs w:val="20"/>
                <w:lang w:eastAsia="ru-RU"/>
              </w:rPr>
            </w:pPr>
            <w:r w:rsidRPr="00BA74CF">
              <w:rPr>
                <w:rFonts w:ascii="Times New Roman" w:eastAsia="Times New Roman" w:hAnsi="Times New Roman" w:cs="Times New Roman"/>
                <w:sz w:val="20"/>
                <w:szCs w:val="20"/>
                <w:lang w:eastAsia="ru-RU"/>
              </w:rPr>
              <w:t>0,0</w:t>
            </w:r>
          </w:p>
        </w:tc>
      </w:tr>
    </w:tbl>
    <w:p w:rsidR="00166505" w:rsidRPr="00C047E9" w:rsidRDefault="00166505" w:rsidP="00166505">
      <w:pPr>
        <w:spacing w:after="0" w:line="240" w:lineRule="auto"/>
        <w:jc w:val="both"/>
        <w:rPr>
          <w:rFonts w:ascii="Times New Roman" w:eastAsia="Calibri" w:hAnsi="Times New Roman" w:cs="Times New Roman"/>
          <w:sz w:val="28"/>
          <w:szCs w:val="28"/>
        </w:rPr>
      </w:pPr>
    </w:p>
    <w:p w:rsidR="00166505" w:rsidRDefault="00166505" w:rsidP="00166505">
      <w:pPr>
        <w:spacing w:after="0" w:line="240" w:lineRule="auto"/>
        <w:ind w:firstLine="708"/>
        <w:jc w:val="both"/>
        <w:rPr>
          <w:rFonts w:ascii="Times New Roman" w:eastAsia="Times New Roman" w:hAnsi="Times New Roman" w:cs="Times New Roman"/>
          <w:sz w:val="28"/>
          <w:szCs w:val="28"/>
        </w:rPr>
      </w:pPr>
      <w:r w:rsidRPr="00FE7AFE">
        <w:rPr>
          <w:rFonts w:ascii="Times New Roman" w:eastAsia="Calibri" w:hAnsi="Times New Roman" w:cs="Times New Roman"/>
          <w:sz w:val="28"/>
          <w:szCs w:val="28"/>
          <w:u w:val="single"/>
        </w:rPr>
        <w:lastRenderedPageBreak/>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r>
        <w:rPr>
          <w:rFonts w:ascii="Times New Roman" w:eastAsia="Calibri" w:hAnsi="Times New Roman" w:cs="Times New Roman"/>
          <w:sz w:val="28"/>
          <w:szCs w:val="28"/>
        </w:rPr>
        <w:t>,</w:t>
      </w:r>
      <w:r w:rsidRPr="008801B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2017 год предусмотрены в сумме  297,6 млн рублей, что на 2,0 </w:t>
      </w:r>
      <w:r w:rsidRPr="008801BF">
        <w:rPr>
          <w:rFonts w:ascii="Times New Roman" w:eastAsia="Calibri" w:hAnsi="Times New Roman" w:cs="Times New Roman"/>
          <w:sz w:val="28"/>
          <w:szCs w:val="28"/>
        </w:rPr>
        <w:t xml:space="preserve">млн рублей </w:t>
      </w:r>
      <w:r>
        <w:rPr>
          <w:rFonts w:ascii="Times New Roman" w:eastAsia="Calibri" w:hAnsi="Times New Roman" w:cs="Times New Roman"/>
          <w:sz w:val="28"/>
          <w:szCs w:val="28"/>
        </w:rPr>
        <w:t>меньше,</w:t>
      </w:r>
      <w:r w:rsidRPr="008801BF">
        <w:rPr>
          <w:rFonts w:ascii="Times New Roman" w:eastAsia="Calibri" w:hAnsi="Times New Roman" w:cs="Times New Roman"/>
          <w:sz w:val="28"/>
          <w:szCs w:val="28"/>
        </w:rPr>
        <w:t xml:space="preserve"> чем в 201</w:t>
      </w:r>
      <w:r>
        <w:rPr>
          <w:rFonts w:ascii="Times New Roman" w:eastAsia="Calibri" w:hAnsi="Times New Roman" w:cs="Times New Roman"/>
          <w:sz w:val="28"/>
          <w:szCs w:val="28"/>
        </w:rPr>
        <w:t>6</w:t>
      </w:r>
      <w:r w:rsidRPr="008801BF">
        <w:rPr>
          <w:rFonts w:ascii="Times New Roman" w:eastAsia="Calibri" w:hAnsi="Times New Roman" w:cs="Times New Roman"/>
          <w:sz w:val="28"/>
          <w:szCs w:val="28"/>
        </w:rPr>
        <w:t xml:space="preserve"> году (29</w:t>
      </w:r>
      <w:r>
        <w:rPr>
          <w:rFonts w:ascii="Times New Roman" w:eastAsia="Calibri" w:hAnsi="Times New Roman" w:cs="Times New Roman"/>
          <w:sz w:val="28"/>
          <w:szCs w:val="28"/>
        </w:rPr>
        <w:t>9,6</w:t>
      </w:r>
      <w:r w:rsidRPr="008801BF">
        <w:rPr>
          <w:rFonts w:ascii="Times New Roman" w:eastAsia="Calibri" w:hAnsi="Times New Roman" w:cs="Times New Roman"/>
          <w:sz w:val="28"/>
          <w:szCs w:val="28"/>
        </w:rPr>
        <w:t xml:space="preserve"> млн рублей) </w:t>
      </w:r>
      <w:r>
        <w:rPr>
          <w:rFonts w:ascii="Times New Roman" w:eastAsia="Calibri" w:hAnsi="Times New Roman" w:cs="Times New Roman"/>
          <w:sz w:val="28"/>
          <w:szCs w:val="28"/>
        </w:rPr>
        <w:t>в связи с уменьшением  численности населения.</w:t>
      </w:r>
      <w:r w:rsidRPr="008801BF">
        <w:rPr>
          <w:rFonts w:ascii="Times New Roman" w:eastAsia="Times New Roman" w:hAnsi="Times New Roman" w:cs="Times New Roman"/>
          <w:sz w:val="28"/>
          <w:szCs w:val="28"/>
        </w:rPr>
        <w:t xml:space="preserve"> </w:t>
      </w:r>
    </w:p>
    <w:p w:rsidR="00166505" w:rsidRDefault="00166505" w:rsidP="00166505">
      <w:pPr>
        <w:spacing w:after="0" w:line="240" w:lineRule="auto"/>
        <w:ind w:firstLine="708"/>
        <w:jc w:val="both"/>
        <w:rPr>
          <w:rFonts w:ascii="Times New Roman" w:eastAsia="Times New Roman" w:hAnsi="Times New Roman" w:cs="Times New Roman"/>
          <w:sz w:val="28"/>
          <w:szCs w:val="28"/>
        </w:rPr>
      </w:pPr>
      <w:r w:rsidRPr="008801BF">
        <w:rPr>
          <w:rFonts w:ascii="Times New Roman" w:eastAsia="Times New Roman" w:hAnsi="Times New Roman" w:cs="Times New Roman"/>
          <w:sz w:val="28"/>
          <w:szCs w:val="28"/>
        </w:rPr>
        <w:t>Распределение субвенций произведено исходя из численности населения по состоянию на 01.01.201</w:t>
      </w:r>
      <w:r>
        <w:rPr>
          <w:rFonts w:ascii="Times New Roman" w:eastAsia="Times New Roman" w:hAnsi="Times New Roman" w:cs="Times New Roman"/>
          <w:sz w:val="28"/>
          <w:szCs w:val="28"/>
        </w:rPr>
        <w:t>6</w:t>
      </w:r>
      <w:r w:rsidRPr="008801BF">
        <w:rPr>
          <w:rFonts w:ascii="Times New Roman" w:eastAsia="Times New Roman" w:hAnsi="Times New Roman" w:cs="Times New Roman"/>
          <w:sz w:val="28"/>
          <w:szCs w:val="28"/>
        </w:rPr>
        <w:t xml:space="preserve"> по 22 муниципальным районам Приморского края и представлено в таблице </w:t>
      </w:r>
      <w:r>
        <w:rPr>
          <w:rFonts w:ascii="Times New Roman" w:eastAsia="Times New Roman" w:hAnsi="Times New Roman" w:cs="Times New Roman"/>
          <w:sz w:val="28"/>
          <w:szCs w:val="28"/>
        </w:rPr>
        <w:t>4</w:t>
      </w:r>
      <w:r w:rsidRPr="008801BF">
        <w:rPr>
          <w:rFonts w:ascii="Times New Roman" w:eastAsia="Times New Roman" w:hAnsi="Times New Roman" w:cs="Times New Roman"/>
          <w:sz w:val="28"/>
          <w:szCs w:val="28"/>
        </w:rPr>
        <w:t xml:space="preserve"> приложения 1</w:t>
      </w:r>
      <w:r>
        <w:rPr>
          <w:rFonts w:ascii="Times New Roman" w:eastAsia="Times New Roman" w:hAnsi="Times New Roman" w:cs="Times New Roman"/>
          <w:sz w:val="28"/>
          <w:szCs w:val="28"/>
        </w:rPr>
        <w:t>8</w:t>
      </w:r>
      <w:r w:rsidRPr="008801BF">
        <w:rPr>
          <w:rFonts w:ascii="Times New Roman" w:eastAsia="Times New Roman" w:hAnsi="Times New Roman" w:cs="Times New Roman"/>
          <w:sz w:val="28"/>
          <w:szCs w:val="28"/>
        </w:rPr>
        <w:t xml:space="preserve"> к законопроекту. В соответствии с пунктом </w:t>
      </w:r>
      <w:r>
        <w:rPr>
          <w:rFonts w:ascii="Times New Roman" w:eastAsia="Times New Roman" w:hAnsi="Times New Roman" w:cs="Times New Roman"/>
          <w:sz w:val="28"/>
          <w:szCs w:val="28"/>
        </w:rPr>
        <w:t>6</w:t>
      </w:r>
      <w:r w:rsidRPr="008801BF">
        <w:rPr>
          <w:rFonts w:ascii="Times New Roman" w:eastAsia="Times New Roman" w:hAnsi="Times New Roman" w:cs="Times New Roman"/>
          <w:sz w:val="28"/>
          <w:szCs w:val="28"/>
        </w:rPr>
        <w:t xml:space="preserve"> статьи 10 законопроекта </w:t>
      </w:r>
      <w:r w:rsidRPr="008801BF">
        <w:rPr>
          <w:rFonts w:ascii="Times New Roman" w:eastAsia="Times New Roman" w:hAnsi="Times New Roman" w:cs="Times New Roman"/>
          <w:sz w:val="28"/>
          <w:szCs w:val="20"/>
        </w:rPr>
        <w:t xml:space="preserve">среднекраевой объём субвенций бюджетам муниципальных районов Приморского края </w:t>
      </w:r>
      <w:r w:rsidRPr="008801BF">
        <w:rPr>
          <w:rFonts w:ascii="Times New Roman" w:eastAsia="Times New Roman" w:hAnsi="Times New Roman" w:cs="Times New Roman"/>
          <w:sz w:val="28"/>
          <w:szCs w:val="28"/>
        </w:rPr>
        <w:t>в расчете на одного жителя муниципальных районов Приморского края на 201</w:t>
      </w:r>
      <w:r>
        <w:rPr>
          <w:rFonts w:ascii="Times New Roman" w:eastAsia="Times New Roman" w:hAnsi="Times New Roman" w:cs="Times New Roman"/>
          <w:sz w:val="28"/>
          <w:szCs w:val="28"/>
        </w:rPr>
        <w:t xml:space="preserve">7 </w:t>
      </w:r>
      <w:r w:rsidRPr="008801BF">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2018 и 2019 годов </w:t>
      </w:r>
      <w:r w:rsidRPr="008801BF">
        <w:rPr>
          <w:rFonts w:ascii="Times New Roman" w:eastAsia="Times New Roman" w:hAnsi="Times New Roman" w:cs="Times New Roman"/>
          <w:sz w:val="28"/>
          <w:szCs w:val="28"/>
        </w:rPr>
        <w:t>определен</w:t>
      </w:r>
      <w:r>
        <w:rPr>
          <w:rFonts w:ascii="Times New Roman" w:eastAsia="Times New Roman" w:hAnsi="Times New Roman" w:cs="Times New Roman"/>
          <w:sz w:val="28"/>
          <w:szCs w:val="28"/>
        </w:rPr>
        <w:t>,</w:t>
      </w:r>
      <w:r w:rsidRPr="008801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и в 2016 году, </w:t>
      </w:r>
      <w:r w:rsidRPr="008801BF">
        <w:rPr>
          <w:rFonts w:ascii="Times New Roman" w:eastAsia="Times New Roman" w:hAnsi="Times New Roman" w:cs="Times New Roman"/>
          <w:sz w:val="28"/>
          <w:szCs w:val="28"/>
        </w:rPr>
        <w:t>в размере 591,0 рубл</w:t>
      </w:r>
      <w:r>
        <w:rPr>
          <w:rFonts w:ascii="Times New Roman" w:eastAsia="Times New Roman" w:hAnsi="Times New Roman" w:cs="Times New Roman"/>
          <w:sz w:val="28"/>
          <w:szCs w:val="28"/>
        </w:rPr>
        <w:t>ь. На плановый период 2018 и 2019 годы общий объем субвенции и ее распределение представлены без изменений к предыдущему году (таблица 4 приложения 19 к законопроекту).</w:t>
      </w:r>
    </w:p>
    <w:tbl>
      <w:tblPr>
        <w:tblW w:w="9796" w:type="dxa"/>
        <w:tblInd w:w="93" w:type="dxa"/>
        <w:tblLayout w:type="fixed"/>
        <w:tblLook w:val="04A0" w:firstRow="1" w:lastRow="0" w:firstColumn="1" w:lastColumn="0" w:noHBand="0" w:noVBand="1"/>
      </w:tblPr>
      <w:tblGrid>
        <w:gridCol w:w="2709"/>
        <w:gridCol w:w="1417"/>
        <w:gridCol w:w="1418"/>
        <w:gridCol w:w="1275"/>
        <w:gridCol w:w="1560"/>
        <w:gridCol w:w="1417"/>
      </w:tblGrid>
      <w:tr w:rsidR="00166505" w:rsidRPr="00FE7AFE" w:rsidTr="00CF5847">
        <w:trPr>
          <w:trHeight w:val="300"/>
          <w:tblHeader/>
        </w:trPr>
        <w:tc>
          <w:tcPr>
            <w:tcW w:w="2709" w:type="dxa"/>
            <w:tcBorders>
              <w:top w:val="nil"/>
              <w:left w:val="nil"/>
              <w:bottom w:val="nil"/>
              <w:right w:val="nil"/>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nil"/>
              <w:right w:val="nil"/>
            </w:tcBorders>
            <w:shd w:val="clear" w:color="auto" w:fill="auto"/>
            <w:vAlign w:val="center"/>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vAlign w:val="center"/>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p>
        </w:tc>
        <w:tc>
          <w:tcPr>
            <w:tcW w:w="1275" w:type="dxa"/>
            <w:tcBorders>
              <w:top w:val="nil"/>
              <w:left w:val="nil"/>
              <w:bottom w:val="nil"/>
              <w:right w:val="nil"/>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p>
        </w:tc>
        <w:tc>
          <w:tcPr>
            <w:tcW w:w="2977" w:type="dxa"/>
            <w:gridSpan w:val="2"/>
            <w:tcBorders>
              <w:top w:val="nil"/>
              <w:left w:val="nil"/>
              <w:bottom w:val="nil"/>
              <w:right w:val="nil"/>
            </w:tcBorders>
            <w:shd w:val="clear" w:color="auto" w:fill="auto"/>
            <w:vAlign w:val="center"/>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(тыс. рублей)</w:t>
            </w:r>
          </w:p>
        </w:tc>
      </w:tr>
      <w:tr w:rsidR="00166505" w:rsidRPr="00FE7AFE" w:rsidTr="00CF5847">
        <w:trPr>
          <w:trHeight w:val="153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Наименование муниципальных образований  Приморского края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505"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 xml:space="preserve">Утверждено Законом Приморского края </w:t>
            </w:r>
          </w:p>
          <w:p w:rsidR="00166505" w:rsidRPr="00FE7AFE"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на 2016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Законопроект на 2017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Отклонения 2017/2016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Законопроект на плановый период 2018 и 2019 годов*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Отклонения планового периода 2018 и 2019 / 2017</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Анучинский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7 897,00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7 957,00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60,00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7 957,00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Дальнереченский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6 016,00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5 880,00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-136,00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5 880,00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Кавалеровский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14 572,00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14 474,00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-98,00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14 474,00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Кировский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11 590,00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11 387,00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-203,00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11 387,00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Красноармейский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10 051,10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10 091,00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39,90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10 091,00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Лазовский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7 780,00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7 697,00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-83,00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7 697,00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Михайловский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18 574,00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18 294,00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-280,00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18 294,00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Надеждинский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22 582,00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22 774,00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192,00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22 774,00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Октябрьский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16 689,00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16 546,00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-143,00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16 546,00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Ольгинский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5 845,80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5 737,00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-108,80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5 737,00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Партизанский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17 391,00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17 466,00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75,00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17 466,00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Пограничный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13 435,00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13 333,00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-102,00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13 333,00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lastRenderedPageBreak/>
              <w:t>Пожарский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17 307,00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17 150,00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-157,00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17 150,00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Спасский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16 812,00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16 666,00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-146,00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16 666,00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Тернейский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6 875,00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6 841,00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-34,00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6 841,00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Ханкайский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13 588,00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13 335,00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-253,00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13 335,00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Хасанский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19 232,00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18 994,00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-238,00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18 994,00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Хорольский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16 702,00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16 555,00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-147,00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16 555,00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Черниговский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20 142,00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19 892,00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-250,00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19 892,00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Чугуевский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13 423,72</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13 560,00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136,28</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13 560,00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Шкотовский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14 350,00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14 477,00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127,00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14 477,00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Яковлевский муниципальный район</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8 767,00</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8 516,00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-251,00</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8 516,00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0,00</w:t>
            </w:r>
          </w:p>
        </w:tc>
      </w:tr>
      <w:tr w:rsidR="00166505" w:rsidRPr="00FE7AFE" w:rsidTr="00CF5847">
        <w:trPr>
          <w:trHeight w:val="285"/>
        </w:trPr>
        <w:tc>
          <w:tcPr>
            <w:tcW w:w="2709" w:type="dxa"/>
            <w:tcBorders>
              <w:top w:val="nil"/>
              <w:left w:val="single" w:sz="4" w:space="0" w:color="auto"/>
              <w:bottom w:val="single" w:sz="4" w:space="0" w:color="auto"/>
              <w:right w:val="single" w:sz="4" w:space="0" w:color="auto"/>
            </w:tcBorders>
            <w:shd w:val="clear" w:color="auto" w:fill="auto"/>
            <w:hideMark/>
          </w:tcPr>
          <w:p w:rsidR="00166505" w:rsidRPr="00FE7AFE" w:rsidRDefault="00166505" w:rsidP="00CF5847">
            <w:pPr>
              <w:spacing w:after="0" w:line="240" w:lineRule="auto"/>
              <w:rPr>
                <w:rFonts w:ascii="Times New Roman" w:eastAsia="Times New Roman" w:hAnsi="Times New Roman" w:cs="Times New Roman"/>
                <w:b/>
                <w:bCs/>
                <w:lang w:eastAsia="ru-RU"/>
              </w:rPr>
            </w:pPr>
            <w:r w:rsidRPr="00FE7AFE">
              <w:rPr>
                <w:rFonts w:ascii="Times New Roman" w:eastAsia="Times New Roman" w:hAnsi="Times New Roman" w:cs="Times New Roman"/>
                <w:b/>
                <w:bCs/>
                <w:lang w:eastAsia="ru-RU"/>
              </w:rPr>
              <w:t>Итого</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b/>
                <w:bCs/>
                <w:lang w:eastAsia="ru-RU"/>
              </w:rPr>
            </w:pPr>
            <w:r w:rsidRPr="00FE7AFE">
              <w:rPr>
                <w:rFonts w:ascii="Times New Roman" w:eastAsia="Times New Roman" w:hAnsi="Times New Roman" w:cs="Times New Roman"/>
                <w:b/>
                <w:bCs/>
                <w:lang w:eastAsia="ru-RU"/>
              </w:rPr>
              <w:t>299 621,62</w:t>
            </w:r>
          </w:p>
        </w:tc>
        <w:tc>
          <w:tcPr>
            <w:tcW w:w="1418"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b/>
                <w:bCs/>
                <w:lang w:eastAsia="ru-RU"/>
              </w:rPr>
            </w:pPr>
            <w:r w:rsidRPr="00FE7AFE">
              <w:rPr>
                <w:rFonts w:ascii="Times New Roman" w:eastAsia="Times New Roman" w:hAnsi="Times New Roman" w:cs="Times New Roman"/>
                <w:b/>
                <w:bCs/>
                <w:lang w:eastAsia="ru-RU"/>
              </w:rPr>
              <w:t>297 622,00</w:t>
            </w:r>
          </w:p>
        </w:tc>
        <w:tc>
          <w:tcPr>
            <w:tcW w:w="1275"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b/>
                <w:bCs/>
                <w:lang w:eastAsia="ru-RU"/>
              </w:rPr>
            </w:pPr>
            <w:r w:rsidRPr="00FE7AFE">
              <w:rPr>
                <w:rFonts w:ascii="Times New Roman" w:eastAsia="Times New Roman" w:hAnsi="Times New Roman" w:cs="Times New Roman"/>
                <w:b/>
                <w:bCs/>
                <w:lang w:eastAsia="ru-RU"/>
              </w:rPr>
              <w:t>-1 999,62</w:t>
            </w:r>
          </w:p>
        </w:tc>
        <w:tc>
          <w:tcPr>
            <w:tcW w:w="1560"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b/>
                <w:bCs/>
                <w:lang w:eastAsia="ru-RU"/>
              </w:rPr>
            </w:pPr>
            <w:r w:rsidRPr="00FE7AFE">
              <w:rPr>
                <w:rFonts w:ascii="Times New Roman" w:eastAsia="Times New Roman" w:hAnsi="Times New Roman" w:cs="Times New Roman"/>
                <w:b/>
                <w:bCs/>
                <w:lang w:eastAsia="ru-RU"/>
              </w:rPr>
              <w:t>297 622,00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FE7AFE" w:rsidRDefault="00166505" w:rsidP="00CF5847">
            <w:pPr>
              <w:spacing w:after="0" w:line="240" w:lineRule="auto"/>
              <w:jc w:val="right"/>
              <w:rPr>
                <w:rFonts w:ascii="Times New Roman" w:eastAsia="Times New Roman" w:hAnsi="Times New Roman" w:cs="Times New Roman"/>
                <w:b/>
                <w:bCs/>
                <w:lang w:eastAsia="ru-RU"/>
              </w:rPr>
            </w:pPr>
            <w:r w:rsidRPr="00FE7AFE">
              <w:rPr>
                <w:rFonts w:ascii="Times New Roman" w:eastAsia="Times New Roman" w:hAnsi="Times New Roman" w:cs="Times New Roman"/>
                <w:b/>
                <w:bCs/>
                <w:lang w:eastAsia="ru-RU"/>
              </w:rPr>
              <w:t>0,00</w:t>
            </w:r>
          </w:p>
        </w:tc>
      </w:tr>
      <w:tr w:rsidR="00166505" w:rsidRPr="00FE7AFE" w:rsidTr="00CF5847">
        <w:trPr>
          <w:trHeight w:val="405"/>
        </w:trPr>
        <w:tc>
          <w:tcPr>
            <w:tcW w:w="9796" w:type="dxa"/>
            <w:gridSpan w:val="6"/>
            <w:tcBorders>
              <w:top w:val="single" w:sz="4" w:space="0" w:color="auto"/>
              <w:left w:val="nil"/>
              <w:bottom w:val="nil"/>
              <w:right w:val="nil"/>
            </w:tcBorders>
            <w:shd w:val="clear" w:color="auto" w:fill="auto"/>
            <w:vAlign w:val="bottom"/>
            <w:hideMark/>
          </w:tcPr>
          <w:p w:rsidR="00166505" w:rsidRPr="00FE7AFE" w:rsidRDefault="00166505" w:rsidP="00CF5847">
            <w:pPr>
              <w:spacing w:after="0" w:line="240" w:lineRule="auto"/>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 На каждый год планового периода 2018 и 2019 годов</w:t>
            </w:r>
          </w:p>
        </w:tc>
      </w:tr>
    </w:tbl>
    <w:p w:rsidR="00166505" w:rsidRDefault="00166505" w:rsidP="001665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166505" w:rsidRDefault="00166505" w:rsidP="0016650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7428C">
        <w:rPr>
          <w:rFonts w:ascii="Times New Roman" w:eastAsia="Calibri" w:hAnsi="Times New Roman" w:cs="Times New Roman"/>
          <w:sz w:val="28"/>
          <w:szCs w:val="28"/>
          <w:u w:val="single"/>
        </w:rPr>
        <w:t>Дотации на выравнивание бюджетной обеспеченности поселений из регионального фонда финансовой поддержки</w:t>
      </w:r>
      <w:r w:rsidRPr="00FE13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2017 год представлены в размере </w:t>
      </w:r>
      <w:r w:rsidRPr="00FE1364">
        <w:rPr>
          <w:rFonts w:ascii="Times New Roman" w:eastAsia="Calibri" w:hAnsi="Times New Roman" w:cs="Times New Roman"/>
          <w:sz w:val="28"/>
          <w:szCs w:val="28"/>
        </w:rPr>
        <w:t>51,9</w:t>
      </w:r>
      <w:r>
        <w:rPr>
          <w:rFonts w:ascii="Times New Roman" w:eastAsia="Calibri" w:hAnsi="Times New Roman" w:cs="Times New Roman"/>
          <w:sz w:val="28"/>
          <w:szCs w:val="28"/>
        </w:rPr>
        <w:t> </w:t>
      </w:r>
      <w:r w:rsidRPr="00FE1364">
        <w:rPr>
          <w:rFonts w:ascii="Times New Roman" w:eastAsia="Calibri" w:hAnsi="Times New Roman" w:cs="Times New Roman"/>
          <w:sz w:val="28"/>
          <w:szCs w:val="28"/>
        </w:rPr>
        <w:t>млн рублей,</w:t>
      </w:r>
      <w:r>
        <w:rPr>
          <w:rFonts w:ascii="Times New Roman" w:eastAsia="Calibri" w:hAnsi="Times New Roman" w:cs="Times New Roman"/>
          <w:sz w:val="28"/>
          <w:szCs w:val="28"/>
        </w:rPr>
        <w:t xml:space="preserve"> что</w:t>
      </w:r>
      <w:r w:rsidRPr="00FE136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практически на уровне 2016 года</w:t>
      </w:r>
      <w:r w:rsidRPr="00FE1364">
        <w:rPr>
          <w:rFonts w:ascii="Times New Roman" w:eastAsia="Calibri" w:hAnsi="Times New Roman" w:cs="Times New Roman"/>
          <w:sz w:val="28"/>
          <w:szCs w:val="28"/>
        </w:rPr>
        <w:t xml:space="preserve">. </w:t>
      </w:r>
      <w:r w:rsidRPr="00FE1364">
        <w:rPr>
          <w:rFonts w:ascii="Times New Roman" w:eastAsia="Times New Roman" w:hAnsi="Times New Roman" w:cs="Times New Roman"/>
          <w:sz w:val="28"/>
          <w:szCs w:val="28"/>
        </w:rPr>
        <w:t>Распределение дотаций произведено пропорционально численности населения по состоянию на 01.01.201</w:t>
      </w:r>
      <w:r>
        <w:rPr>
          <w:rFonts w:ascii="Times New Roman" w:eastAsia="Times New Roman" w:hAnsi="Times New Roman" w:cs="Times New Roman"/>
          <w:sz w:val="28"/>
          <w:szCs w:val="28"/>
        </w:rPr>
        <w:t>6</w:t>
      </w:r>
      <w:r w:rsidRPr="00FE1364">
        <w:rPr>
          <w:rFonts w:ascii="Times New Roman" w:eastAsia="Times New Roman" w:hAnsi="Times New Roman" w:cs="Times New Roman"/>
          <w:sz w:val="28"/>
          <w:szCs w:val="28"/>
        </w:rPr>
        <w:t xml:space="preserve"> по 12 городским округам и представлено в таблице 2 приложения 1</w:t>
      </w:r>
      <w:r>
        <w:rPr>
          <w:rFonts w:ascii="Times New Roman" w:eastAsia="Times New Roman" w:hAnsi="Times New Roman" w:cs="Times New Roman"/>
          <w:sz w:val="28"/>
          <w:szCs w:val="28"/>
        </w:rPr>
        <w:t>8</w:t>
      </w:r>
      <w:r w:rsidRPr="00FE1364">
        <w:rPr>
          <w:rFonts w:ascii="Times New Roman" w:eastAsia="Times New Roman" w:hAnsi="Times New Roman" w:cs="Times New Roman"/>
          <w:sz w:val="28"/>
          <w:szCs w:val="28"/>
        </w:rPr>
        <w:t xml:space="preserve"> к законопроекту. В соответствии с пунктом </w:t>
      </w:r>
      <w:r>
        <w:rPr>
          <w:rFonts w:ascii="Times New Roman" w:eastAsia="Times New Roman" w:hAnsi="Times New Roman" w:cs="Times New Roman"/>
          <w:sz w:val="28"/>
          <w:szCs w:val="28"/>
        </w:rPr>
        <w:t>6</w:t>
      </w:r>
      <w:r w:rsidRPr="00FE1364">
        <w:rPr>
          <w:rFonts w:ascii="Times New Roman" w:eastAsia="Times New Roman" w:hAnsi="Times New Roman" w:cs="Times New Roman"/>
          <w:sz w:val="28"/>
          <w:szCs w:val="28"/>
        </w:rPr>
        <w:t xml:space="preserve"> статьи 10 законопроекта среднекраевой объем дотации бюджетам поселений в расчете на одного жителя городских округов Приморского края на 201</w:t>
      </w:r>
      <w:r>
        <w:rPr>
          <w:rFonts w:ascii="Times New Roman" w:eastAsia="Times New Roman" w:hAnsi="Times New Roman" w:cs="Times New Roman"/>
          <w:sz w:val="28"/>
          <w:szCs w:val="28"/>
        </w:rPr>
        <w:t>7</w:t>
      </w:r>
      <w:r w:rsidRPr="00FE1364">
        <w:rPr>
          <w:rFonts w:ascii="Times New Roman" w:eastAsia="Times New Roman" w:hAnsi="Times New Roman" w:cs="Times New Roman"/>
          <w:sz w:val="28"/>
          <w:szCs w:val="28"/>
        </w:rPr>
        <w:t xml:space="preserve"> год определен в размере 36,4 рубля</w:t>
      </w:r>
      <w:r>
        <w:rPr>
          <w:rFonts w:ascii="Times New Roman" w:eastAsia="Times New Roman" w:hAnsi="Times New Roman" w:cs="Times New Roman"/>
          <w:sz w:val="28"/>
          <w:szCs w:val="28"/>
        </w:rPr>
        <w:t>,</w:t>
      </w:r>
      <w:r w:rsidRPr="00FE13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и в 2016 году. В таблице 2 приложения 19 к законопроекту общий объем дотации представлен по каждому году планового периода 2018 и 2019 годов в том же объеме, как и на 2017 год, но предусмотрен </w:t>
      </w:r>
      <w:r w:rsidRPr="00B966FC">
        <w:rPr>
          <w:rFonts w:ascii="Times New Roman" w:eastAsia="Times New Roman" w:hAnsi="Times New Roman" w:cs="Times New Roman"/>
          <w:sz w:val="28"/>
          <w:szCs w:val="28"/>
        </w:rPr>
        <w:t>нераспределенн</w:t>
      </w:r>
      <w:r>
        <w:rPr>
          <w:rFonts w:ascii="Times New Roman" w:eastAsia="Times New Roman" w:hAnsi="Times New Roman" w:cs="Times New Roman"/>
          <w:sz w:val="28"/>
          <w:szCs w:val="28"/>
        </w:rPr>
        <w:t xml:space="preserve">ый </w:t>
      </w:r>
      <w:r w:rsidRPr="00B966FC">
        <w:rPr>
          <w:rFonts w:ascii="Times New Roman" w:eastAsia="Times New Roman" w:hAnsi="Times New Roman" w:cs="Times New Roman"/>
          <w:sz w:val="28"/>
          <w:szCs w:val="28"/>
        </w:rPr>
        <w:t xml:space="preserve">между городскими округами </w:t>
      </w:r>
      <w:r>
        <w:rPr>
          <w:rFonts w:ascii="Times New Roman" w:eastAsia="Times New Roman" w:hAnsi="Times New Roman" w:cs="Times New Roman"/>
          <w:sz w:val="28"/>
          <w:szCs w:val="28"/>
        </w:rPr>
        <w:t xml:space="preserve">резерв </w:t>
      </w:r>
      <w:r w:rsidRPr="00B966FC">
        <w:rPr>
          <w:rFonts w:ascii="Times New Roman" w:eastAsia="Times New Roman" w:hAnsi="Times New Roman" w:cs="Times New Roman"/>
          <w:sz w:val="28"/>
          <w:szCs w:val="28"/>
        </w:rPr>
        <w:t>в размере 20</w:t>
      </w:r>
      <w:r>
        <w:rPr>
          <w:rFonts w:ascii="Times New Roman" w:eastAsia="Times New Roman" w:hAnsi="Times New Roman" w:cs="Times New Roman"/>
          <w:sz w:val="28"/>
          <w:szCs w:val="28"/>
        </w:rPr>
        <w:t>,0 %</w:t>
      </w:r>
      <w:r w:rsidRPr="00B966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ее </w:t>
      </w:r>
      <w:r w:rsidRPr="00B966FC">
        <w:rPr>
          <w:rFonts w:ascii="Times New Roman" w:eastAsia="Times New Roman" w:hAnsi="Times New Roman" w:cs="Times New Roman"/>
          <w:sz w:val="28"/>
          <w:szCs w:val="28"/>
        </w:rPr>
        <w:t>общего объема</w:t>
      </w:r>
      <w:r>
        <w:rPr>
          <w:rFonts w:ascii="Times New Roman" w:eastAsia="Times New Roman" w:hAnsi="Times New Roman" w:cs="Times New Roman"/>
          <w:sz w:val="28"/>
          <w:szCs w:val="28"/>
        </w:rPr>
        <w:t>, что допускается условиями абзаца 12 приложения 1 к Закону Приморского края от 02.08.2005 №</w:t>
      </w:r>
      <w:r w:rsidRPr="009269D7">
        <w:rPr>
          <w:rFonts w:ascii="Times New Roman" w:eastAsia="Times New Roman" w:hAnsi="Times New Roman" w:cs="Times New Roman"/>
          <w:sz w:val="28"/>
          <w:szCs w:val="28"/>
        </w:rPr>
        <w:t xml:space="preserve"> 271-КЗ</w:t>
      </w:r>
      <w:r>
        <w:rPr>
          <w:rFonts w:ascii="Times New Roman" w:eastAsia="Times New Roman" w:hAnsi="Times New Roman" w:cs="Times New Roman"/>
          <w:sz w:val="28"/>
          <w:szCs w:val="28"/>
        </w:rPr>
        <w:t>. Резерв обеспечен за счет сокращения 20,0 % дотации по каждому городскому округу.</w:t>
      </w:r>
      <w:r w:rsidRPr="00FE1364">
        <w:rPr>
          <w:rFonts w:ascii="Times New Roman" w:eastAsia="Times New Roman" w:hAnsi="Times New Roman" w:cs="Times New Roman"/>
          <w:sz w:val="28"/>
          <w:szCs w:val="28"/>
        </w:rPr>
        <w:t xml:space="preserve"> </w:t>
      </w:r>
    </w:p>
    <w:p w:rsidR="00316DE5" w:rsidRDefault="00316DE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371" w:type="dxa"/>
        <w:tblInd w:w="93" w:type="dxa"/>
        <w:tblLayout w:type="fixed"/>
        <w:tblLook w:val="04A0" w:firstRow="1" w:lastRow="0" w:firstColumn="1" w:lastColumn="0" w:noHBand="0" w:noVBand="1"/>
      </w:tblPr>
      <w:tblGrid>
        <w:gridCol w:w="2142"/>
        <w:gridCol w:w="1559"/>
        <w:gridCol w:w="1417"/>
        <w:gridCol w:w="1276"/>
        <w:gridCol w:w="1559"/>
        <w:gridCol w:w="1418"/>
      </w:tblGrid>
      <w:tr w:rsidR="00166505" w:rsidRPr="00454508" w:rsidTr="00CF5847">
        <w:trPr>
          <w:trHeight w:val="360"/>
          <w:tblHeader/>
        </w:trPr>
        <w:tc>
          <w:tcPr>
            <w:tcW w:w="2142" w:type="dxa"/>
            <w:tcBorders>
              <w:top w:val="nil"/>
              <w:left w:val="nil"/>
              <w:bottom w:val="nil"/>
              <w:right w:val="nil"/>
            </w:tcBorders>
            <w:shd w:val="clear" w:color="auto" w:fill="auto"/>
            <w:vAlign w:val="center"/>
            <w:hideMark/>
          </w:tcPr>
          <w:p w:rsidR="00166505" w:rsidRPr="00454508" w:rsidRDefault="00166505" w:rsidP="00CF5847">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vAlign w:val="center"/>
            <w:hideMark/>
          </w:tcPr>
          <w:p w:rsidR="00166505" w:rsidRPr="00454508" w:rsidRDefault="00166505" w:rsidP="00CF5847">
            <w:pPr>
              <w:spacing w:after="0" w:line="240" w:lineRule="auto"/>
              <w:rPr>
                <w:rFonts w:ascii="Times New Roman" w:eastAsia="Times New Roman" w:hAnsi="Times New Roman" w:cs="Times New Roman"/>
                <w:lang w:eastAsia="ru-RU"/>
              </w:rPr>
            </w:pPr>
          </w:p>
        </w:tc>
        <w:tc>
          <w:tcPr>
            <w:tcW w:w="1417" w:type="dxa"/>
            <w:tcBorders>
              <w:top w:val="nil"/>
              <w:left w:val="nil"/>
              <w:bottom w:val="nil"/>
              <w:right w:val="nil"/>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p>
        </w:tc>
        <w:tc>
          <w:tcPr>
            <w:tcW w:w="2977" w:type="dxa"/>
            <w:gridSpan w:val="2"/>
            <w:tcBorders>
              <w:top w:val="nil"/>
              <w:left w:val="nil"/>
              <w:bottom w:val="single" w:sz="4" w:space="0" w:color="auto"/>
              <w:right w:val="nil"/>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(тыс. рублей)</w:t>
            </w:r>
          </w:p>
        </w:tc>
      </w:tr>
      <w:tr w:rsidR="00166505" w:rsidRPr="00454508" w:rsidTr="00CF5847">
        <w:trPr>
          <w:trHeight w:val="1500"/>
          <w:tblHeader/>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center"/>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6505"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 xml:space="preserve">Утверждено Законом Приморского края </w:t>
            </w:r>
          </w:p>
          <w:p w:rsidR="00166505" w:rsidRPr="00FE7AFE"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на 2016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Законопроект на 2017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ind w:left="-108"/>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Отклонения 2017/2016</w:t>
            </w:r>
          </w:p>
        </w:tc>
        <w:tc>
          <w:tcPr>
            <w:tcW w:w="1559" w:type="dxa"/>
            <w:tcBorders>
              <w:top w:val="nil"/>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Законопроект на плановый период 2018 и 2019 годов*</w:t>
            </w:r>
          </w:p>
        </w:tc>
        <w:tc>
          <w:tcPr>
            <w:tcW w:w="1418" w:type="dxa"/>
            <w:tcBorders>
              <w:top w:val="nil"/>
              <w:left w:val="nil"/>
              <w:bottom w:val="single" w:sz="4" w:space="0" w:color="auto"/>
              <w:right w:val="single" w:sz="4" w:space="0" w:color="auto"/>
            </w:tcBorders>
            <w:shd w:val="clear" w:color="auto" w:fill="auto"/>
            <w:vAlign w:val="center"/>
            <w:hideMark/>
          </w:tcPr>
          <w:p w:rsidR="00166505" w:rsidRPr="00FE7AFE" w:rsidRDefault="00166505" w:rsidP="00CF5847">
            <w:pPr>
              <w:spacing w:after="0" w:line="240" w:lineRule="auto"/>
              <w:jc w:val="center"/>
              <w:rPr>
                <w:rFonts w:ascii="Times New Roman" w:eastAsia="Times New Roman" w:hAnsi="Times New Roman" w:cs="Times New Roman"/>
                <w:lang w:eastAsia="ru-RU"/>
              </w:rPr>
            </w:pPr>
            <w:r w:rsidRPr="00FE7AFE">
              <w:rPr>
                <w:rFonts w:ascii="Times New Roman" w:eastAsia="Times New Roman" w:hAnsi="Times New Roman" w:cs="Times New Roman"/>
                <w:lang w:eastAsia="ru-RU"/>
              </w:rPr>
              <w:t>Отклонения планового периода 2018 и 2019 / 2017</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Арсеньевский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1 949,00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1 932,00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-17,00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1 546,00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-386,00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Артемовский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4 130,00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4 181,00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51,00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3 345,00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-836,00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Городской округ Большой Камень</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1 452,00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1 455,00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1 164,00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-291,00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Владивостокский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22 982,00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23 047,00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65,00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18 438,00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-4 609,00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Дальнегорский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1 600,00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1 591,00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-9,00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1 273,00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-318,00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Дальнереченский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1 067,00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1 062,00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850,00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-212,00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Лесозаводский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1 610,00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1 593,00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-17,00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1 274,00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-319,00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Находкинский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5 702,00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5 623,00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-79,00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4 498,00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-1 125,00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Партизанский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1 659,00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1 653,00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1 321,00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-332,00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Городской округ Спасск-Дальний</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1 530,00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1 512,00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-18,00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1 210,00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-302,00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Уссурийский городской округ</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7 071,00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7 089,00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18,00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5 671,00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-1 418,00</w:t>
            </w:r>
          </w:p>
        </w:tc>
      </w:tr>
      <w:tr w:rsidR="00166505" w:rsidRPr="00454508" w:rsidTr="00CF5847">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Городской округ ЗАТО г. Фокино</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1 142,00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1 147,00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918,00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-229,00</w:t>
            </w:r>
          </w:p>
        </w:tc>
      </w:tr>
      <w:tr w:rsidR="00166505" w:rsidRPr="00454508" w:rsidTr="00CF5847">
        <w:trPr>
          <w:trHeight w:val="300"/>
        </w:trPr>
        <w:tc>
          <w:tcPr>
            <w:tcW w:w="2142" w:type="dxa"/>
            <w:tcBorders>
              <w:top w:val="nil"/>
              <w:left w:val="single" w:sz="4" w:space="0" w:color="auto"/>
              <w:bottom w:val="single" w:sz="4" w:space="0" w:color="auto"/>
              <w:right w:val="single" w:sz="4" w:space="0" w:color="auto"/>
            </w:tcBorders>
            <w:shd w:val="clear" w:color="auto" w:fill="auto"/>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РЕЗЕРВ</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10 377,00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10 377,00</w:t>
            </w:r>
          </w:p>
        </w:tc>
      </w:tr>
      <w:tr w:rsidR="00166505" w:rsidRPr="00454508" w:rsidTr="00CF5847">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rPr>
                <w:rFonts w:ascii="Times New Roman" w:eastAsia="Times New Roman" w:hAnsi="Times New Roman" w:cs="Times New Roman"/>
                <w:b/>
                <w:bCs/>
                <w:lang w:eastAsia="ru-RU"/>
              </w:rPr>
            </w:pPr>
            <w:r w:rsidRPr="00454508">
              <w:rPr>
                <w:rFonts w:ascii="Times New Roman" w:eastAsia="Times New Roman" w:hAnsi="Times New Roman" w:cs="Times New Roman"/>
                <w:b/>
                <w:bCs/>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166505" w:rsidRPr="00454508" w:rsidRDefault="00166505" w:rsidP="00CF5847">
            <w:pPr>
              <w:spacing w:after="0" w:line="240" w:lineRule="auto"/>
              <w:jc w:val="right"/>
              <w:rPr>
                <w:rFonts w:ascii="Times New Roman" w:eastAsia="Times New Roman" w:hAnsi="Times New Roman" w:cs="Times New Roman"/>
                <w:b/>
                <w:bCs/>
                <w:lang w:eastAsia="ru-RU"/>
              </w:rPr>
            </w:pPr>
            <w:r w:rsidRPr="00454508">
              <w:rPr>
                <w:rFonts w:ascii="Times New Roman" w:eastAsia="Times New Roman" w:hAnsi="Times New Roman" w:cs="Times New Roman"/>
                <w:b/>
                <w:bCs/>
                <w:lang w:eastAsia="ru-RU"/>
              </w:rPr>
              <w:t>51 894,00</w:t>
            </w:r>
          </w:p>
        </w:tc>
        <w:tc>
          <w:tcPr>
            <w:tcW w:w="1417" w:type="dxa"/>
            <w:tcBorders>
              <w:top w:val="nil"/>
              <w:left w:val="nil"/>
              <w:bottom w:val="single" w:sz="4" w:space="0" w:color="auto"/>
              <w:right w:val="single" w:sz="4" w:space="0" w:color="auto"/>
            </w:tcBorders>
            <w:shd w:val="clear" w:color="000000" w:fill="FFFFFF"/>
            <w:vAlign w:val="bottom"/>
            <w:hideMark/>
          </w:tcPr>
          <w:p w:rsidR="00166505" w:rsidRPr="00454508" w:rsidRDefault="00166505" w:rsidP="00CF5847">
            <w:pPr>
              <w:spacing w:after="0" w:line="240" w:lineRule="auto"/>
              <w:jc w:val="right"/>
              <w:rPr>
                <w:rFonts w:ascii="Times New Roman" w:eastAsia="Times New Roman" w:hAnsi="Times New Roman" w:cs="Times New Roman"/>
                <w:b/>
                <w:bCs/>
                <w:lang w:eastAsia="ru-RU"/>
              </w:rPr>
            </w:pPr>
            <w:r w:rsidRPr="00454508">
              <w:rPr>
                <w:rFonts w:ascii="Times New Roman" w:eastAsia="Times New Roman" w:hAnsi="Times New Roman" w:cs="Times New Roman"/>
                <w:b/>
                <w:bCs/>
                <w:lang w:eastAsia="ru-RU"/>
              </w:rPr>
              <w:t>51 885,00</w:t>
            </w:r>
          </w:p>
        </w:tc>
        <w:tc>
          <w:tcPr>
            <w:tcW w:w="1276"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b/>
                <w:bCs/>
                <w:lang w:eastAsia="ru-RU"/>
              </w:rPr>
            </w:pPr>
            <w:r w:rsidRPr="00454508">
              <w:rPr>
                <w:rFonts w:ascii="Times New Roman" w:eastAsia="Times New Roman" w:hAnsi="Times New Roman" w:cs="Times New Roman"/>
                <w:b/>
                <w:bCs/>
                <w:lang w:eastAsia="ru-RU"/>
              </w:rPr>
              <w:t>-9,00</w:t>
            </w:r>
          </w:p>
        </w:tc>
        <w:tc>
          <w:tcPr>
            <w:tcW w:w="1559"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b/>
                <w:bCs/>
                <w:lang w:eastAsia="ru-RU"/>
              </w:rPr>
            </w:pPr>
            <w:r w:rsidRPr="00454508">
              <w:rPr>
                <w:rFonts w:ascii="Times New Roman" w:eastAsia="Times New Roman" w:hAnsi="Times New Roman" w:cs="Times New Roman"/>
                <w:b/>
                <w:bCs/>
                <w:lang w:eastAsia="ru-RU"/>
              </w:rPr>
              <w:t>51 885,00</w:t>
            </w:r>
          </w:p>
        </w:tc>
        <w:tc>
          <w:tcPr>
            <w:tcW w:w="1418" w:type="dxa"/>
            <w:tcBorders>
              <w:top w:val="nil"/>
              <w:left w:val="nil"/>
              <w:bottom w:val="single" w:sz="4" w:space="0" w:color="auto"/>
              <w:right w:val="single" w:sz="4" w:space="0" w:color="auto"/>
            </w:tcBorders>
            <w:shd w:val="clear" w:color="auto" w:fill="auto"/>
            <w:vAlign w:val="bottom"/>
            <w:hideMark/>
          </w:tcPr>
          <w:p w:rsidR="00166505" w:rsidRPr="00454508" w:rsidRDefault="00166505" w:rsidP="00CF5847">
            <w:pPr>
              <w:spacing w:after="0" w:line="240" w:lineRule="auto"/>
              <w:jc w:val="right"/>
              <w:rPr>
                <w:rFonts w:ascii="Times New Roman" w:eastAsia="Times New Roman" w:hAnsi="Times New Roman" w:cs="Times New Roman"/>
                <w:b/>
                <w:bCs/>
                <w:lang w:eastAsia="ru-RU"/>
              </w:rPr>
            </w:pPr>
            <w:r w:rsidRPr="00454508">
              <w:rPr>
                <w:rFonts w:ascii="Times New Roman" w:eastAsia="Times New Roman" w:hAnsi="Times New Roman" w:cs="Times New Roman"/>
                <w:b/>
                <w:bCs/>
                <w:lang w:eastAsia="ru-RU"/>
              </w:rPr>
              <w:t>0,00</w:t>
            </w:r>
          </w:p>
        </w:tc>
      </w:tr>
      <w:tr w:rsidR="00166505" w:rsidRPr="00454508" w:rsidTr="00CF5847">
        <w:trPr>
          <w:trHeight w:val="465"/>
        </w:trPr>
        <w:tc>
          <w:tcPr>
            <w:tcW w:w="9371" w:type="dxa"/>
            <w:gridSpan w:val="6"/>
            <w:tcBorders>
              <w:top w:val="single" w:sz="4" w:space="0" w:color="auto"/>
              <w:left w:val="nil"/>
              <w:bottom w:val="nil"/>
              <w:right w:val="nil"/>
            </w:tcBorders>
            <w:shd w:val="clear" w:color="auto" w:fill="auto"/>
            <w:vAlign w:val="center"/>
            <w:hideMark/>
          </w:tcPr>
          <w:p w:rsidR="00166505" w:rsidRPr="00454508" w:rsidRDefault="00166505" w:rsidP="00CF5847">
            <w:pPr>
              <w:spacing w:after="0" w:line="240" w:lineRule="auto"/>
              <w:rPr>
                <w:rFonts w:ascii="Times New Roman" w:eastAsia="Times New Roman" w:hAnsi="Times New Roman" w:cs="Times New Roman"/>
                <w:lang w:eastAsia="ru-RU"/>
              </w:rPr>
            </w:pPr>
            <w:r w:rsidRPr="00454508">
              <w:rPr>
                <w:rFonts w:ascii="Times New Roman" w:eastAsia="Times New Roman" w:hAnsi="Times New Roman" w:cs="Times New Roman"/>
                <w:lang w:eastAsia="ru-RU"/>
              </w:rPr>
              <w:t>* На каждый год планового периода 2018 и 2019 годов.</w:t>
            </w:r>
          </w:p>
        </w:tc>
      </w:tr>
    </w:tbl>
    <w:p w:rsidR="00166505" w:rsidRDefault="00166505" w:rsidP="00166505">
      <w:pPr>
        <w:spacing w:after="0" w:line="240" w:lineRule="auto"/>
        <w:ind w:firstLine="708"/>
        <w:jc w:val="both"/>
        <w:rPr>
          <w:rFonts w:ascii="Times New Roman" w:eastAsia="Calibri" w:hAnsi="Times New Roman" w:cs="Times New Roman"/>
          <w:sz w:val="28"/>
          <w:szCs w:val="28"/>
          <w:u w:val="single"/>
        </w:rPr>
      </w:pPr>
    </w:p>
    <w:p w:rsidR="00166505" w:rsidRPr="00293288" w:rsidRDefault="00166505" w:rsidP="00166505">
      <w:pPr>
        <w:spacing w:after="0" w:line="240" w:lineRule="auto"/>
        <w:ind w:firstLine="708"/>
        <w:jc w:val="both"/>
        <w:rPr>
          <w:rFonts w:ascii="Times New Roman" w:eastAsia="Calibri" w:hAnsi="Times New Roman" w:cs="Times New Roman"/>
          <w:sz w:val="28"/>
          <w:szCs w:val="28"/>
        </w:rPr>
      </w:pPr>
      <w:r w:rsidRPr="0087428C">
        <w:rPr>
          <w:rFonts w:ascii="Times New Roman" w:eastAsia="Calibri" w:hAnsi="Times New Roman" w:cs="Times New Roman"/>
          <w:sz w:val="28"/>
          <w:szCs w:val="28"/>
          <w:u w:val="single"/>
        </w:rPr>
        <w:t>Дотации на выравнивание бюджетной обеспеченности муниципальных районов (городских округов) из регионального фонда финансовой поддержки </w:t>
      </w:r>
      <w:r>
        <w:rPr>
          <w:rFonts w:ascii="Times New Roman" w:eastAsia="Calibri" w:hAnsi="Times New Roman" w:cs="Times New Roman"/>
          <w:sz w:val="28"/>
          <w:szCs w:val="28"/>
        </w:rPr>
        <w:t>составляют 958,7</w:t>
      </w:r>
      <w:r w:rsidRPr="00293288">
        <w:rPr>
          <w:rFonts w:ascii="Times New Roman" w:eastAsia="Calibri" w:hAnsi="Times New Roman" w:cs="Times New Roman"/>
          <w:sz w:val="28"/>
          <w:szCs w:val="28"/>
        </w:rPr>
        <w:t xml:space="preserve"> млн рублей, что </w:t>
      </w:r>
      <w:r>
        <w:rPr>
          <w:rFonts w:ascii="Times New Roman" w:eastAsia="Calibri" w:hAnsi="Times New Roman" w:cs="Times New Roman"/>
          <w:sz w:val="28"/>
          <w:szCs w:val="28"/>
        </w:rPr>
        <w:t>выше н</w:t>
      </w:r>
      <w:r w:rsidRPr="00293288">
        <w:rPr>
          <w:rFonts w:ascii="Times New Roman" w:eastAsia="Calibri" w:hAnsi="Times New Roman" w:cs="Times New Roman"/>
          <w:sz w:val="28"/>
          <w:szCs w:val="28"/>
        </w:rPr>
        <w:t xml:space="preserve">а </w:t>
      </w:r>
      <w:r>
        <w:rPr>
          <w:rFonts w:ascii="Times New Roman" w:eastAsia="Calibri" w:hAnsi="Times New Roman" w:cs="Times New Roman"/>
          <w:sz w:val="28"/>
          <w:szCs w:val="28"/>
        </w:rPr>
        <w:t>63,8 млн рублей уровня 2016</w:t>
      </w:r>
      <w:r w:rsidRPr="00293288">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894,9</w:t>
      </w:r>
      <w:r w:rsidRPr="00293288">
        <w:rPr>
          <w:rFonts w:ascii="Times New Roman" w:eastAsia="Calibri" w:hAnsi="Times New Roman" w:cs="Times New Roman"/>
          <w:sz w:val="28"/>
          <w:szCs w:val="28"/>
        </w:rPr>
        <w:t xml:space="preserve"> млн рублей). </w:t>
      </w:r>
      <w:r>
        <w:rPr>
          <w:rFonts w:ascii="Times New Roman" w:eastAsia="Calibri" w:hAnsi="Times New Roman" w:cs="Times New Roman"/>
          <w:sz w:val="28"/>
          <w:szCs w:val="28"/>
        </w:rPr>
        <w:t xml:space="preserve">Расчет дотации произведен согласно </w:t>
      </w:r>
      <w:r w:rsidRPr="00293288">
        <w:rPr>
          <w:rFonts w:ascii="Times New Roman" w:eastAsia="Calibri" w:hAnsi="Times New Roman" w:cs="Times New Roman"/>
          <w:sz w:val="28"/>
          <w:szCs w:val="28"/>
        </w:rPr>
        <w:t>приложени</w:t>
      </w:r>
      <w:r>
        <w:rPr>
          <w:rFonts w:ascii="Times New Roman" w:eastAsia="Calibri" w:hAnsi="Times New Roman" w:cs="Times New Roman"/>
          <w:sz w:val="28"/>
          <w:szCs w:val="28"/>
        </w:rPr>
        <w:t>ю</w:t>
      </w:r>
      <w:r w:rsidRPr="00293288">
        <w:rPr>
          <w:rFonts w:ascii="Times New Roman" w:eastAsia="Calibri" w:hAnsi="Times New Roman" w:cs="Times New Roman"/>
          <w:sz w:val="28"/>
          <w:szCs w:val="28"/>
        </w:rPr>
        <w:t xml:space="preserve"> 3 к Закону Приморского края № 271-КЗ  (далее – приложение 3) по методике расчета дотаций на выравнивание бюджетной обеспеченности бюджетов муниципальных районов (городских округов). </w:t>
      </w:r>
    </w:p>
    <w:p w:rsidR="00166505" w:rsidRPr="00506AFF" w:rsidRDefault="00166505" w:rsidP="00166505">
      <w:pPr>
        <w:spacing w:after="0" w:line="240" w:lineRule="auto"/>
        <w:ind w:firstLine="708"/>
        <w:jc w:val="both"/>
        <w:rPr>
          <w:rFonts w:ascii="Times New Roman" w:eastAsia="Calibri" w:hAnsi="Times New Roman" w:cs="Times New Roman"/>
          <w:sz w:val="28"/>
          <w:szCs w:val="28"/>
        </w:rPr>
      </w:pPr>
      <w:r w:rsidRPr="00506AFF">
        <w:rPr>
          <w:rFonts w:ascii="Times New Roman" w:eastAsia="Calibri" w:hAnsi="Times New Roman" w:cs="Times New Roman"/>
          <w:sz w:val="28"/>
          <w:szCs w:val="28"/>
        </w:rPr>
        <w:t xml:space="preserve">В соответствии с положениями пункта 3 статьи 58 Бюджетного кодекса Российской Федерации органы государственной власти Приморского края обязаны установить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15,0 % налоговых доходов </w:t>
      </w:r>
      <w:r w:rsidRPr="00506AFF">
        <w:rPr>
          <w:rFonts w:ascii="Times New Roman" w:eastAsia="Calibri" w:hAnsi="Times New Roman" w:cs="Times New Roman"/>
          <w:sz w:val="28"/>
          <w:szCs w:val="28"/>
        </w:rPr>
        <w:lastRenderedPageBreak/>
        <w:t>консолидированного бюджета субъекта Российской Федерации от указанного налога.</w:t>
      </w:r>
    </w:p>
    <w:p w:rsidR="00166505" w:rsidRDefault="00166505" w:rsidP="00166505">
      <w:pPr>
        <w:spacing w:after="0" w:line="240" w:lineRule="auto"/>
        <w:ind w:firstLine="708"/>
        <w:jc w:val="both"/>
        <w:rPr>
          <w:rFonts w:ascii="Times New Roman" w:eastAsia="Calibri" w:hAnsi="Times New Roman" w:cs="Times New Roman"/>
          <w:i/>
          <w:sz w:val="28"/>
          <w:szCs w:val="28"/>
        </w:rPr>
      </w:pPr>
      <w:r w:rsidRPr="006C4336">
        <w:rPr>
          <w:rFonts w:ascii="Times New Roman" w:eastAsia="Calibri" w:hAnsi="Times New Roman" w:cs="Times New Roman"/>
          <w:i/>
          <w:sz w:val="28"/>
          <w:szCs w:val="28"/>
        </w:rPr>
        <w:t>Справочно</w:t>
      </w:r>
      <w:r w:rsidRPr="00FB2D1D">
        <w:rPr>
          <w:rFonts w:ascii="Times New Roman" w:eastAsia="Calibri" w:hAnsi="Times New Roman" w:cs="Times New Roman"/>
          <w:i/>
          <w:sz w:val="28"/>
          <w:szCs w:val="28"/>
        </w:rPr>
        <w:t xml:space="preserve">: </w:t>
      </w:r>
      <w:r w:rsidR="003718A7">
        <w:rPr>
          <w:rFonts w:ascii="Times New Roman" w:eastAsia="Calibri" w:hAnsi="Times New Roman" w:cs="Times New Roman"/>
          <w:i/>
          <w:sz w:val="28"/>
          <w:szCs w:val="28"/>
        </w:rPr>
        <w:t>с</w:t>
      </w:r>
      <w:r>
        <w:rPr>
          <w:rFonts w:ascii="Times New Roman" w:eastAsia="Calibri" w:hAnsi="Times New Roman" w:cs="Times New Roman"/>
          <w:i/>
          <w:sz w:val="28"/>
          <w:szCs w:val="28"/>
        </w:rPr>
        <w:t>огласно норм подпункта 6.3 пункта 6 приложения 3 к Закону Приморского края № 271-КЗ о</w:t>
      </w:r>
      <w:r w:rsidRPr="00084EB7">
        <w:rPr>
          <w:rFonts w:ascii="Times New Roman" w:eastAsia="Calibri" w:hAnsi="Times New Roman" w:cs="Times New Roman"/>
          <w:i/>
          <w:sz w:val="28"/>
          <w:szCs w:val="28"/>
        </w:rPr>
        <w:t>чередная замена дотации на выравнивание бюджетной обеспеченности муниципальных районов (городских округов) дополнительными нормативами отчислений осуществляется по согласованию с представительными органами муниципальных образований по истечении трех лет со дня предыдущей замены.</w:t>
      </w:r>
    </w:p>
    <w:p w:rsidR="00166505" w:rsidRPr="005B5F4A" w:rsidRDefault="00166505" w:rsidP="00166505">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Согласно Приложению 9 к законопроекту на очередной финансовый год и первый год планового периода предусмотрены  д</w:t>
      </w:r>
      <w:r w:rsidRPr="006C4336">
        <w:rPr>
          <w:rFonts w:ascii="Times New Roman" w:eastAsia="Calibri" w:hAnsi="Times New Roman" w:cs="Times New Roman"/>
          <w:i/>
          <w:sz w:val="28"/>
          <w:szCs w:val="28"/>
        </w:rPr>
        <w:t xml:space="preserve">ополнительные нормативы отчислений от налога на доходы физических лиц, заменяющие часть  дотации, в бюджеты 20 муниципальных районов и 11 городских округов. </w:t>
      </w:r>
      <w:r w:rsidRPr="00FB2D1D">
        <w:rPr>
          <w:rFonts w:ascii="Times New Roman" w:eastAsia="Calibri" w:hAnsi="Times New Roman" w:cs="Times New Roman"/>
          <w:i/>
          <w:sz w:val="28"/>
          <w:szCs w:val="28"/>
        </w:rPr>
        <w:t xml:space="preserve">В 2017 </w:t>
      </w:r>
      <w:r>
        <w:rPr>
          <w:rFonts w:ascii="Times New Roman" w:eastAsia="Calibri" w:hAnsi="Times New Roman" w:cs="Times New Roman"/>
          <w:i/>
          <w:sz w:val="28"/>
          <w:szCs w:val="28"/>
        </w:rPr>
        <w:t xml:space="preserve">и 2018 годах </w:t>
      </w:r>
      <w:r w:rsidRPr="00FB2D1D">
        <w:rPr>
          <w:rFonts w:ascii="Times New Roman" w:eastAsia="Calibri" w:hAnsi="Times New Roman" w:cs="Times New Roman"/>
          <w:i/>
          <w:sz w:val="28"/>
          <w:szCs w:val="28"/>
        </w:rPr>
        <w:t>сохраняют свое действие на срок не менее трех лет дополнительные нормативы по налогу на доходы физических лиц, утвержденные в 2016 году.</w:t>
      </w:r>
      <w:r w:rsidRPr="005B5F4A">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На 2019 год (второй год планового периода) нормативы </w:t>
      </w:r>
      <w:r w:rsidRPr="006C4336">
        <w:rPr>
          <w:rFonts w:ascii="Times New Roman" w:eastAsia="Calibri" w:hAnsi="Times New Roman" w:cs="Times New Roman"/>
          <w:i/>
          <w:sz w:val="28"/>
          <w:szCs w:val="28"/>
        </w:rPr>
        <w:t>отчислений от налога на доходы физических лиц, заменяющие часть  дотации</w:t>
      </w:r>
      <w:r>
        <w:rPr>
          <w:rFonts w:ascii="Times New Roman" w:eastAsia="Calibri" w:hAnsi="Times New Roman" w:cs="Times New Roman"/>
          <w:i/>
          <w:sz w:val="28"/>
          <w:szCs w:val="28"/>
        </w:rPr>
        <w:t>, в законопроекте не представлены.</w:t>
      </w:r>
    </w:p>
    <w:p w:rsidR="00166505" w:rsidRDefault="00166505" w:rsidP="00166505">
      <w:pPr>
        <w:spacing w:after="0" w:line="240" w:lineRule="auto"/>
        <w:ind w:firstLine="708"/>
        <w:jc w:val="both"/>
        <w:rPr>
          <w:rFonts w:ascii="Times New Roman" w:eastAsia="Calibri" w:hAnsi="Times New Roman" w:cs="Times New Roman"/>
          <w:sz w:val="28"/>
          <w:szCs w:val="28"/>
        </w:rPr>
      </w:pPr>
      <w:r w:rsidRPr="00506AFF">
        <w:rPr>
          <w:rFonts w:ascii="Times New Roman" w:eastAsia="Calibri" w:hAnsi="Times New Roman" w:cs="Times New Roman"/>
          <w:sz w:val="28"/>
          <w:szCs w:val="28"/>
        </w:rPr>
        <w:t>По представленной информации сумма налога на доходы физических лиц, подлежащая зачислению в консолидированный бюджет, в 201</w:t>
      </w:r>
      <w:r>
        <w:rPr>
          <w:rFonts w:ascii="Times New Roman" w:eastAsia="Calibri" w:hAnsi="Times New Roman" w:cs="Times New Roman"/>
          <w:sz w:val="28"/>
          <w:szCs w:val="28"/>
        </w:rPr>
        <w:t>7</w:t>
      </w:r>
      <w:r w:rsidRPr="00506AFF">
        <w:rPr>
          <w:rFonts w:ascii="Times New Roman" w:eastAsia="Calibri" w:hAnsi="Times New Roman" w:cs="Times New Roman"/>
          <w:sz w:val="28"/>
          <w:szCs w:val="28"/>
        </w:rPr>
        <w:t xml:space="preserve"> году составляет </w:t>
      </w:r>
      <w:r>
        <w:rPr>
          <w:rFonts w:ascii="Times New Roman" w:eastAsia="Calibri" w:hAnsi="Times New Roman" w:cs="Times New Roman"/>
          <w:sz w:val="28"/>
          <w:szCs w:val="28"/>
        </w:rPr>
        <w:t>39072,4</w:t>
      </w:r>
      <w:r w:rsidRPr="00506AFF">
        <w:rPr>
          <w:rFonts w:ascii="Times New Roman" w:eastAsia="Calibri" w:hAnsi="Times New Roman" w:cs="Times New Roman"/>
          <w:sz w:val="28"/>
          <w:szCs w:val="28"/>
        </w:rPr>
        <w:t xml:space="preserve"> млн рублей. Отсюда объем дотации должен быть установлен в размере не менее 5</w:t>
      </w:r>
      <w:r>
        <w:rPr>
          <w:rFonts w:ascii="Times New Roman" w:eastAsia="Calibri" w:hAnsi="Times New Roman" w:cs="Times New Roman"/>
          <w:sz w:val="28"/>
          <w:szCs w:val="28"/>
        </w:rPr>
        <w:t>860,9</w:t>
      </w:r>
      <w:r w:rsidRPr="00506AFF">
        <w:rPr>
          <w:rFonts w:ascii="Times New Roman" w:eastAsia="Calibri" w:hAnsi="Times New Roman" w:cs="Times New Roman"/>
          <w:sz w:val="28"/>
          <w:szCs w:val="28"/>
        </w:rPr>
        <w:t xml:space="preserve"> млн рублей.</w:t>
      </w:r>
    </w:p>
    <w:p w:rsidR="00166505" w:rsidRPr="00941E8D" w:rsidRDefault="00166505" w:rsidP="00166505">
      <w:pPr>
        <w:spacing w:after="0" w:line="240" w:lineRule="auto"/>
        <w:ind w:firstLine="708"/>
        <w:jc w:val="both"/>
        <w:rPr>
          <w:rFonts w:ascii="Times New Roman" w:eastAsia="Calibri" w:hAnsi="Times New Roman" w:cs="Times New Roman"/>
          <w:sz w:val="28"/>
          <w:szCs w:val="28"/>
        </w:rPr>
      </w:pPr>
      <w:r w:rsidRPr="00941E8D">
        <w:rPr>
          <w:rFonts w:ascii="Times New Roman" w:eastAsia="Calibri" w:hAnsi="Times New Roman" w:cs="Times New Roman"/>
          <w:sz w:val="28"/>
          <w:szCs w:val="28"/>
        </w:rPr>
        <w:t>Общая сумма, переданных по дополнительным нормативам отчислений от налога на доходы физических лиц в бюджеты муниципальных районов (городских округов) Приморского края, заменяющих часть  дотации на выравнивание бюджетной обеспеченности муниципальных районов (городских округов) выше уровня на 2016 год (6376,4 млн рублей) и составляет 6438,4 млн рублей, или 16,5 % от суммы налога на доходы физических лиц, подлежащей зачислению в консолидированный бюджет в 2017 году (38160,2 млн рублей).</w:t>
      </w:r>
    </w:p>
    <w:p w:rsidR="00166505" w:rsidRPr="007E15BD" w:rsidRDefault="00166505" w:rsidP="00166505">
      <w:pPr>
        <w:spacing w:after="0" w:line="240" w:lineRule="auto"/>
        <w:ind w:firstLine="708"/>
        <w:jc w:val="both"/>
        <w:rPr>
          <w:rFonts w:ascii="Times New Roman" w:eastAsia="Calibri" w:hAnsi="Times New Roman" w:cs="Times New Roman"/>
          <w:sz w:val="28"/>
          <w:szCs w:val="28"/>
        </w:rPr>
      </w:pPr>
      <w:r w:rsidRPr="007E15BD">
        <w:rPr>
          <w:rFonts w:ascii="Times New Roman" w:eastAsia="Calibri" w:hAnsi="Times New Roman" w:cs="Times New Roman"/>
          <w:sz w:val="28"/>
          <w:szCs w:val="28"/>
        </w:rPr>
        <w:t xml:space="preserve">Согласно расчетам на 2017 год из 34 муниципальных образований уровень реальной бюджетной обеспеченности установленный критерий – 148,0 % (пункт 5 статьи 10 законопроекта) превышает </w:t>
      </w:r>
      <w:r>
        <w:rPr>
          <w:rFonts w:ascii="Times New Roman" w:eastAsia="Calibri" w:hAnsi="Times New Roman" w:cs="Times New Roman"/>
          <w:sz w:val="28"/>
          <w:szCs w:val="28"/>
        </w:rPr>
        <w:t xml:space="preserve">только </w:t>
      </w:r>
      <w:r w:rsidRPr="007E15BD">
        <w:rPr>
          <w:rFonts w:ascii="Times New Roman" w:eastAsia="Calibri" w:hAnsi="Times New Roman" w:cs="Times New Roman"/>
          <w:sz w:val="28"/>
          <w:szCs w:val="28"/>
        </w:rPr>
        <w:t>по Владивостокскому городскому округу (184 %). Тем не менее, учитывая условия недопущения изменений дополнительных нормативов отчислений в течение трех лет, Владивостокскому городскому округу дополнительные нормативы утверждены, как и в предыдущие годы,  в размере 6,5719 %.</w:t>
      </w:r>
    </w:p>
    <w:p w:rsidR="00166505" w:rsidRPr="007E15BD" w:rsidRDefault="00166505" w:rsidP="00166505">
      <w:pPr>
        <w:spacing w:after="0" w:line="240" w:lineRule="auto"/>
        <w:ind w:firstLine="708"/>
        <w:jc w:val="both"/>
        <w:rPr>
          <w:rFonts w:ascii="Times New Roman" w:eastAsia="Calibri" w:hAnsi="Times New Roman" w:cs="Times New Roman"/>
          <w:sz w:val="28"/>
          <w:szCs w:val="28"/>
        </w:rPr>
      </w:pPr>
      <w:r w:rsidRPr="007E15BD">
        <w:rPr>
          <w:rFonts w:ascii="Times New Roman" w:eastAsia="Calibri" w:hAnsi="Times New Roman" w:cs="Times New Roman"/>
          <w:sz w:val="28"/>
          <w:szCs w:val="28"/>
        </w:rPr>
        <w:t>Таким образом, распределение по муниципальным образованиям Приморского края на 2017 год сложилось следующим образом.</w:t>
      </w:r>
    </w:p>
    <w:p w:rsidR="00166505" w:rsidRPr="00E5409B" w:rsidRDefault="00166505" w:rsidP="0016650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5409B">
        <w:rPr>
          <w:rFonts w:ascii="Times New Roman" w:eastAsia="Times New Roman" w:hAnsi="Times New Roman" w:cs="Times New Roman"/>
          <w:sz w:val="28"/>
          <w:szCs w:val="28"/>
        </w:rPr>
        <w:t xml:space="preserve">По согласованию с представительными органами муниципальных районов (городских округов) Приморского края дотации заменены дополнительными нормативами отчислений в местные бюджеты от налога на доходы физических лиц (приложение 9 к законопроекту): </w:t>
      </w:r>
    </w:p>
    <w:p w:rsidR="00166505" w:rsidRPr="00E5409B" w:rsidRDefault="00166505" w:rsidP="0016650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5409B">
        <w:rPr>
          <w:rFonts w:ascii="Times New Roman" w:eastAsia="Times New Roman" w:hAnsi="Times New Roman" w:cs="Times New Roman"/>
          <w:sz w:val="28"/>
          <w:szCs w:val="28"/>
        </w:rPr>
        <w:lastRenderedPageBreak/>
        <w:t>полностью –  19 муниципальным образованиям (8</w:t>
      </w:r>
      <w:r w:rsidRPr="00E5409B">
        <w:rPr>
          <w:rFonts w:ascii="Times New Roman" w:eastAsia="Times New Roman" w:hAnsi="Times New Roman" w:cs="Times New Roman"/>
          <w:sz w:val="28"/>
          <w:szCs w:val="28"/>
          <w:lang w:val="en-US"/>
        </w:rPr>
        <w:t> </w:t>
      </w:r>
      <w:r w:rsidRPr="00E5409B">
        <w:rPr>
          <w:rFonts w:ascii="Times New Roman" w:eastAsia="Times New Roman" w:hAnsi="Times New Roman" w:cs="Times New Roman"/>
          <w:sz w:val="28"/>
          <w:szCs w:val="28"/>
        </w:rPr>
        <w:t>городским округам и 11 муниципальным районам)</w:t>
      </w:r>
      <w:r w:rsidRPr="00E5409B">
        <w:rPr>
          <w:rFonts w:ascii="Times New Roman" w:eastAsia="Times New Roman" w:hAnsi="Times New Roman" w:cs="Times New Roman"/>
          <w:sz w:val="28"/>
          <w:szCs w:val="28"/>
          <w:vertAlign w:val="superscript"/>
        </w:rPr>
        <w:footnoteReference w:id="36"/>
      </w:r>
      <w:r w:rsidR="003718A7">
        <w:rPr>
          <w:rFonts w:ascii="Times New Roman" w:eastAsia="Times New Roman" w:hAnsi="Times New Roman" w:cs="Times New Roman"/>
          <w:sz w:val="28"/>
          <w:szCs w:val="28"/>
        </w:rPr>
        <w:t>;</w:t>
      </w:r>
      <w:r w:rsidRPr="00E5409B">
        <w:rPr>
          <w:rFonts w:ascii="Times New Roman" w:eastAsia="Times New Roman" w:hAnsi="Times New Roman" w:cs="Times New Roman"/>
          <w:sz w:val="28"/>
          <w:szCs w:val="28"/>
        </w:rPr>
        <w:t xml:space="preserve"> </w:t>
      </w:r>
    </w:p>
    <w:p w:rsidR="00166505" w:rsidRPr="00E5409B" w:rsidRDefault="00166505" w:rsidP="001665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409B">
        <w:rPr>
          <w:rFonts w:ascii="Times New Roman" w:eastAsia="Times New Roman" w:hAnsi="Times New Roman" w:cs="Times New Roman"/>
          <w:sz w:val="28"/>
          <w:szCs w:val="28"/>
        </w:rPr>
        <w:t>частично – 2 городским округам (Дальнегорск, Спасск-Дальний) и 9 муниципальным районам (Анучинский, Дальнереченский, Кавалеровский, Кировский, Ольгинский,  Спасский, Хорольский, Черниговский и Шкотовский).</w:t>
      </w:r>
    </w:p>
    <w:p w:rsidR="00166505" w:rsidRPr="007E15BD" w:rsidRDefault="00166505" w:rsidP="001665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15BD">
        <w:rPr>
          <w:rFonts w:ascii="Times New Roman" w:eastAsia="Times New Roman" w:hAnsi="Times New Roman" w:cs="Times New Roman"/>
          <w:sz w:val="28"/>
          <w:szCs w:val="28"/>
        </w:rPr>
        <w:t xml:space="preserve">Дотация предусмотрена в полном объеме (без замены дополнительным нормативом отчислений) 3 муниципальным образованиям Приморского края: 1 городскому округу (Партизанский) и 2 муниципальным районам (Красноармейский и Пожарский). </w:t>
      </w:r>
    </w:p>
    <w:p w:rsidR="00166505" w:rsidRPr="00E5409B" w:rsidRDefault="00166505" w:rsidP="001665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409B">
        <w:rPr>
          <w:rFonts w:ascii="Times New Roman" w:eastAsia="Times New Roman" w:hAnsi="Times New Roman" w:cs="Times New Roman"/>
          <w:sz w:val="28"/>
          <w:szCs w:val="28"/>
        </w:rPr>
        <w:t>В таблице 1 приложения 1</w:t>
      </w:r>
      <w:r>
        <w:rPr>
          <w:rFonts w:ascii="Times New Roman" w:eastAsia="Times New Roman" w:hAnsi="Times New Roman" w:cs="Times New Roman"/>
          <w:sz w:val="28"/>
          <w:szCs w:val="28"/>
        </w:rPr>
        <w:t xml:space="preserve">8 и в таблице 1 приложения 19 </w:t>
      </w:r>
      <w:r w:rsidRPr="00E5409B">
        <w:rPr>
          <w:rFonts w:ascii="Times New Roman" w:eastAsia="Times New Roman" w:hAnsi="Times New Roman" w:cs="Times New Roman"/>
          <w:sz w:val="28"/>
          <w:szCs w:val="28"/>
        </w:rPr>
        <w:t xml:space="preserve">к законопроекту представлено распределение дотации на выравнивание бюджетной обеспеченности муниципальных районов (городских округов) из краевого фонда финансовой поддержки в установленном объеме (рублей) </w:t>
      </w:r>
      <w:r>
        <w:rPr>
          <w:rFonts w:ascii="Times New Roman" w:eastAsia="Times New Roman" w:hAnsi="Times New Roman" w:cs="Times New Roman"/>
          <w:sz w:val="28"/>
          <w:szCs w:val="28"/>
        </w:rPr>
        <w:t xml:space="preserve">на 2017-2019 годы </w:t>
      </w:r>
      <w:r w:rsidRPr="00E5409B">
        <w:rPr>
          <w:rFonts w:ascii="Times New Roman" w:eastAsia="Times New Roman" w:hAnsi="Times New Roman" w:cs="Times New Roman"/>
          <w:sz w:val="28"/>
          <w:szCs w:val="28"/>
        </w:rPr>
        <w:t>по 1</w:t>
      </w:r>
      <w:r>
        <w:rPr>
          <w:rFonts w:ascii="Times New Roman" w:eastAsia="Times New Roman" w:hAnsi="Times New Roman" w:cs="Times New Roman"/>
          <w:sz w:val="28"/>
          <w:szCs w:val="28"/>
        </w:rPr>
        <w:t>4</w:t>
      </w:r>
      <w:r w:rsidRPr="00E5409B">
        <w:rPr>
          <w:rFonts w:ascii="Times New Roman" w:eastAsia="Times New Roman" w:hAnsi="Times New Roman" w:cs="Times New Roman"/>
          <w:sz w:val="28"/>
          <w:szCs w:val="28"/>
        </w:rPr>
        <w:t xml:space="preserve"> муниципальным образованиям Приморского края (по </w:t>
      </w:r>
      <w:r>
        <w:rPr>
          <w:rFonts w:ascii="Times New Roman" w:eastAsia="Times New Roman" w:hAnsi="Times New Roman" w:cs="Times New Roman"/>
          <w:sz w:val="28"/>
          <w:szCs w:val="28"/>
        </w:rPr>
        <w:t>3</w:t>
      </w:r>
      <w:r w:rsidRPr="00E5409B">
        <w:rPr>
          <w:rFonts w:ascii="Times New Roman" w:eastAsia="Times New Roman" w:hAnsi="Times New Roman" w:cs="Times New Roman"/>
          <w:sz w:val="28"/>
          <w:szCs w:val="28"/>
        </w:rPr>
        <w:t xml:space="preserve"> городским округам и </w:t>
      </w:r>
      <w:r>
        <w:rPr>
          <w:rFonts w:ascii="Times New Roman" w:eastAsia="Times New Roman" w:hAnsi="Times New Roman" w:cs="Times New Roman"/>
          <w:sz w:val="28"/>
          <w:szCs w:val="28"/>
        </w:rPr>
        <w:t>11</w:t>
      </w:r>
      <w:r w:rsidRPr="00E5409B">
        <w:rPr>
          <w:rFonts w:ascii="Times New Roman" w:eastAsia="Times New Roman" w:hAnsi="Times New Roman" w:cs="Times New Roman"/>
          <w:sz w:val="28"/>
          <w:szCs w:val="28"/>
        </w:rPr>
        <w:t xml:space="preserve"> муниципальным районам). </w:t>
      </w:r>
    </w:p>
    <w:p w:rsidR="00166505" w:rsidRDefault="00166505" w:rsidP="001665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плановый период 2018 и 2019 годов общий размер дотации оставлен на уровне 2017 года, но представлен </w:t>
      </w:r>
      <w:r w:rsidRPr="00807BD4">
        <w:rPr>
          <w:rFonts w:ascii="Times New Roman" w:eastAsia="Times New Roman" w:hAnsi="Times New Roman" w:cs="Times New Roman"/>
          <w:sz w:val="28"/>
          <w:szCs w:val="28"/>
        </w:rPr>
        <w:t>нераспределенн</w:t>
      </w:r>
      <w:r>
        <w:rPr>
          <w:rFonts w:ascii="Times New Roman" w:eastAsia="Times New Roman" w:hAnsi="Times New Roman" w:cs="Times New Roman"/>
          <w:sz w:val="28"/>
          <w:szCs w:val="28"/>
        </w:rPr>
        <w:t>ый</w:t>
      </w:r>
      <w:r w:rsidRPr="00807BD4">
        <w:rPr>
          <w:rFonts w:ascii="Times New Roman" w:eastAsia="Times New Roman" w:hAnsi="Times New Roman" w:cs="Times New Roman"/>
          <w:sz w:val="28"/>
          <w:szCs w:val="28"/>
        </w:rPr>
        <w:t xml:space="preserve"> объем дотаци</w:t>
      </w:r>
      <w:r>
        <w:rPr>
          <w:rFonts w:ascii="Times New Roman" w:eastAsia="Times New Roman" w:hAnsi="Times New Roman" w:cs="Times New Roman"/>
          <w:sz w:val="28"/>
          <w:szCs w:val="28"/>
        </w:rPr>
        <w:t>и</w:t>
      </w:r>
      <w:r w:rsidRPr="00807BD4">
        <w:rPr>
          <w:rFonts w:ascii="Times New Roman" w:eastAsia="Times New Roman" w:hAnsi="Times New Roman" w:cs="Times New Roman"/>
          <w:sz w:val="28"/>
          <w:szCs w:val="28"/>
        </w:rPr>
        <w:t xml:space="preserve"> на выравнивание бюджетной обеспеченности в размере 20 </w:t>
      </w:r>
      <w:r>
        <w:rPr>
          <w:rFonts w:ascii="Times New Roman" w:eastAsia="Times New Roman" w:hAnsi="Times New Roman" w:cs="Times New Roman"/>
          <w:sz w:val="28"/>
          <w:szCs w:val="28"/>
        </w:rPr>
        <w:t>%</w:t>
      </w:r>
      <w:r w:rsidRPr="00807BD4">
        <w:rPr>
          <w:rFonts w:ascii="Times New Roman" w:eastAsia="Times New Roman" w:hAnsi="Times New Roman" w:cs="Times New Roman"/>
          <w:sz w:val="28"/>
          <w:szCs w:val="28"/>
        </w:rPr>
        <w:t xml:space="preserve"> между муниципальными</w:t>
      </w:r>
      <w:r>
        <w:rPr>
          <w:rFonts w:ascii="Times New Roman" w:eastAsia="Times New Roman" w:hAnsi="Times New Roman" w:cs="Times New Roman"/>
          <w:sz w:val="28"/>
          <w:szCs w:val="28"/>
        </w:rPr>
        <w:t xml:space="preserve"> образованиями. </w:t>
      </w:r>
      <w:r w:rsidRPr="00807BD4">
        <w:rPr>
          <w:rFonts w:ascii="Times New Roman" w:eastAsia="Times New Roman" w:hAnsi="Times New Roman" w:cs="Times New Roman"/>
          <w:sz w:val="28"/>
          <w:szCs w:val="28"/>
        </w:rPr>
        <w:t>Резерв обеспечен за счет сокращения 20,0</w:t>
      </w:r>
      <w:r>
        <w:rPr>
          <w:rFonts w:ascii="Times New Roman" w:eastAsia="Times New Roman" w:hAnsi="Times New Roman" w:cs="Times New Roman"/>
          <w:sz w:val="28"/>
          <w:szCs w:val="28"/>
        </w:rPr>
        <w:t> </w:t>
      </w:r>
      <w:r w:rsidRPr="00807BD4">
        <w:rPr>
          <w:rFonts w:ascii="Times New Roman" w:eastAsia="Times New Roman" w:hAnsi="Times New Roman" w:cs="Times New Roman"/>
          <w:sz w:val="28"/>
          <w:szCs w:val="28"/>
        </w:rPr>
        <w:t xml:space="preserve">% дотации по каждому </w:t>
      </w:r>
      <w:r>
        <w:rPr>
          <w:rFonts w:ascii="Times New Roman" w:eastAsia="Times New Roman" w:hAnsi="Times New Roman" w:cs="Times New Roman"/>
          <w:sz w:val="28"/>
          <w:szCs w:val="28"/>
        </w:rPr>
        <w:t>муниципальному образованию.</w:t>
      </w:r>
    </w:p>
    <w:p w:rsidR="00166505" w:rsidRDefault="00166505" w:rsidP="00166505">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796" w:type="dxa"/>
        <w:tblInd w:w="93" w:type="dxa"/>
        <w:tblLayout w:type="fixed"/>
        <w:tblLook w:val="04A0" w:firstRow="1" w:lastRow="0" w:firstColumn="1" w:lastColumn="0" w:noHBand="0" w:noVBand="1"/>
      </w:tblPr>
      <w:tblGrid>
        <w:gridCol w:w="2283"/>
        <w:gridCol w:w="1418"/>
        <w:gridCol w:w="1417"/>
        <w:gridCol w:w="1418"/>
        <w:gridCol w:w="1701"/>
        <w:gridCol w:w="1559"/>
      </w:tblGrid>
      <w:tr w:rsidR="00166505" w:rsidRPr="00994DED" w:rsidTr="00CF5847">
        <w:trPr>
          <w:trHeight w:val="315"/>
          <w:tblHeader/>
        </w:trPr>
        <w:tc>
          <w:tcPr>
            <w:tcW w:w="2283" w:type="dxa"/>
            <w:tcBorders>
              <w:top w:val="nil"/>
              <w:left w:val="nil"/>
              <w:bottom w:val="nil"/>
              <w:right w:val="nil"/>
            </w:tcBorders>
            <w:shd w:val="clear" w:color="auto" w:fill="auto"/>
            <w:vAlign w:val="center"/>
            <w:hideMark/>
          </w:tcPr>
          <w:p w:rsidR="00166505" w:rsidRPr="00994DED" w:rsidRDefault="00166505" w:rsidP="00CF5847">
            <w:pPr>
              <w:spacing w:after="0" w:line="240" w:lineRule="auto"/>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vAlign w:val="center"/>
            <w:hideMark/>
          </w:tcPr>
          <w:p w:rsidR="00166505" w:rsidRPr="00994DED" w:rsidRDefault="00166505" w:rsidP="00CF5847">
            <w:pPr>
              <w:spacing w:after="0" w:line="240" w:lineRule="auto"/>
              <w:rPr>
                <w:rFonts w:ascii="Times New Roman" w:eastAsia="Times New Roman" w:hAnsi="Times New Roman" w:cs="Times New Roman"/>
                <w:lang w:eastAsia="ru-RU"/>
              </w:rPr>
            </w:pPr>
          </w:p>
        </w:tc>
        <w:tc>
          <w:tcPr>
            <w:tcW w:w="1417" w:type="dxa"/>
            <w:tcBorders>
              <w:top w:val="nil"/>
              <w:left w:val="nil"/>
              <w:bottom w:val="nil"/>
              <w:right w:val="nil"/>
            </w:tcBorders>
            <w:shd w:val="clear" w:color="auto" w:fill="auto"/>
            <w:vAlign w:val="center"/>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vAlign w:val="center"/>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vAlign w:val="center"/>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(тыс. рублей)</w:t>
            </w:r>
          </w:p>
        </w:tc>
      </w:tr>
      <w:tr w:rsidR="00166505" w:rsidRPr="00994DED" w:rsidTr="00CF5847">
        <w:trPr>
          <w:trHeight w:val="982"/>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05" w:rsidRPr="00994DED" w:rsidRDefault="00166505" w:rsidP="00CF5847">
            <w:pPr>
              <w:spacing w:after="0" w:line="240" w:lineRule="auto"/>
              <w:jc w:val="center"/>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Наименование муниципальных образований  Приморского края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6505" w:rsidRPr="00994DED" w:rsidRDefault="00166505" w:rsidP="00CF5847">
            <w:pPr>
              <w:spacing w:after="0" w:line="240" w:lineRule="auto"/>
              <w:ind w:left="-108"/>
              <w:jc w:val="center"/>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xml:space="preserve">Утверждено Законом Приморского края </w:t>
            </w:r>
            <w:r w:rsidRPr="00994DED">
              <w:rPr>
                <w:rFonts w:ascii="Times New Roman" w:eastAsia="Times New Roman" w:hAnsi="Times New Roman" w:cs="Times New Roman"/>
                <w:lang w:eastAsia="ru-RU"/>
              </w:rPr>
              <w:br/>
              <w:t>на 2016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66505" w:rsidRPr="00994DED" w:rsidRDefault="00166505" w:rsidP="00CF5847">
            <w:pPr>
              <w:spacing w:after="0" w:line="240" w:lineRule="auto"/>
              <w:ind w:left="-108"/>
              <w:jc w:val="center"/>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Законопроект на 2017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6505" w:rsidRPr="00994DED" w:rsidRDefault="00166505" w:rsidP="00CF5847">
            <w:pPr>
              <w:spacing w:after="0" w:line="240" w:lineRule="auto"/>
              <w:jc w:val="center"/>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Отклонения 2017/2016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6505" w:rsidRPr="00994DED" w:rsidRDefault="00166505" w:rsidP="00CF5847">
            <w:pPr>
              <w:spacing w:after="0" w:line="240" w:lineRule="auto"/>
              <w:jc w:val="center"/>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Законопроект на плановый период 2018 и 2019 годов*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6505" w:rsidRPr="00994DED" w:rsidRDefault="00166505" w:rsidP="00CF5847">
            <w:pPr>
              <w:spacing w:after="0" w:line="240" w:lineRule="auto"/>
              <w:jc w:val="center"/>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Отклонения планового периода 2018 и 2019 / 2017</w:t>
            </w:r>
          </w:p>
        </w:tc>
      </w:tr>
      <w:tr w:rsidR="00166505" w:rsidRPr="00994DED" w:rsidTr="00CF5847">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Дальнегорский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2 997,0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2 997,0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2 398,0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-599,0</w:t>
            </w:r>
          </w:p>
        </w:tc>
      </w:tr>
      <w:tr w:rsidR="00166505" w:rsidRPr="00994DED" w:rsidTr="00CF5847">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Партизанский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186 980,0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200 440,0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13 460,0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160 352,0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-40 088,0</w:t>
            </w:r>
          </w:p>
        </w:tc>
      </w:tr>
      <w:tr w:rsidR="00166505" w:rsidRPr="00994DED" w:rsidTr="00CF5847">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Городской округ Спасск-Дальний</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67 439,0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89 188,0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21 749,0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71 350,0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-17 838,0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Анучинский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3 861,0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4 097,0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236,0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3 278,0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-819,0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Дальнереченский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77 321,0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76 348,0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-973,0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61 078,0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-15 270,0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Кавалеровский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49 464,0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49 791,0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327,0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39 833,0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-9 958,0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Кировский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27 670,0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31 842,0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4 172,0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25 474,0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-6 368,0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lastRenderedPageBreak/>
              <w:t>Красноармейский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213 468,0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219 673,0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6 205,0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175 738,0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-43 935,0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Ольгинский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88 634,0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91 810,0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3 176,0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73 448,0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-18 362,0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Пожарский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122 227,0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130 598,0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8 371,0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104 478,0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-26 120,0</w:t>
            </w:r>
          </w:p>
        </w:tc>
      </w:tr>
      <w:tr w:rsidR="00166505" w:rsidRPr="00994DED" w:rsidTr="00CF5847">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Спасский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3 353,0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3 353,0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2 682,0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-671,0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Хорольский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29 746,0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28 909,0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-837,0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23 127,0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-5 782,0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Черниговский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1 413,0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1 413,0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1 130,0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-283,0</w:t>
            </w:r>
          </w:p>
        </w:tc>
      </w:tr>
      <w:tr w:rsidR="00166505" w:rsidRPr="00994DED" w:rsidTr="00CF5847">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Шкотовский муниципальный район</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28 120,0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28 227,0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107,0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22 582,0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-5 645,0</w:t>
            </w:r>
          </w:p>
        </w:tc>
      </w:tr>
      <w:tr w:rsidR="00166505" w:rsidRPr="00994DED" w:rsidTr="00CF5847">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РЕЗЕРВ</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191 738,0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191 738,0</w:t>
            </w:r>
          </w:p>
        </w:tc>
      </w:tr>
      <w:tr w:rsidR="00166505" w:rsidRPr="00994DED" w:rsidTr="00CF5847">
        <w:trPr>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66505" w:rsidRPr="00994DED" w:rsidRDefault="00166505" w:rsidP="00CF5847">
            <w:pPr>
              <w:spacing w:after="0" w:line="240" w:lineRule="auto"/>
              <w:rPr>
                <w:rFonts w:ascii="Times New Roman" w:eastAsia="Times New Roman" w:hAnsi="Times New Roman" w:cs="Times New Roman"/>
                <w:b/>
                <w:bCs/>
                <w:lang w:eastAsia="ru-RU"/>
              </w:rPr>
            </w:pPr>
            <w:r w:rsidRPr="00994DED">
              <w:rPr>
                <w:rFonts w:ascii="Times New Roman" w:eastAsia="Times New Roman" w:hAnsi="Times New Roman" w:cs="Times New Roman"/>
                <w:b/>
                <w:bCs/>
                <w:lang w:eastAsia="ru-RU"/>
              </w:rPr>
              <w:t>ИТОГО</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b/>
                <w:bCs/>
                <w:lang w:eastAsia="ru-RU"/>
              </w:rPr>
            </w:pPr>
            <w:r w:rsidRPr="00994DED">
              <w:rPr>
                <w:rFonts w:ascii="Times New Roman" w:eastAsia="Times New Roman" w:hAnsi="Times New Roman" w:cs="Times New Roman"/>
                <w:b/>
                <w:bCs/>
                <w:lang w:eastAsia="ru-RU"/>
              </w:rPr>
              <w:t>894 930,0</w:t>
            </w:r>
          </w:p>
        </w:tc>
        <w:tc>
          <w:tcPr>
            <w:tcW w:w="1417"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b/>
                <w:bCs/>
                <w:lang w:eastAsia="ru-RU"/>
              </w:rPr>
            </w:pPr>
            <w:r w:rsidRPr="00994DED">
              <w:rPr>
                <w:rFonts w:ascii="Times New Roman" w:eastAsia="Times New Roman" w:hAnsi="Times New Roman" w:cs="Times New Roman"/>
                <w:b/>
                <w:bCs/>
                <w:lang w:eastAsia="ru-RU"/>
              </w:rPr>
              <w:t>958 686,0</w:t>
            </w:r>
          </w:p>
        </w:tc>
        <w:tc>
          <w:tcPr>
            <w:tcW w:w="1418"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b/>
                <w:bCs/>
                <w:lang w:eastAsia="ru-RU"/>
              </w:rPr>
            </w:pPr>
            <w:r w:rsidRPr="00994DED">
              <w:rPr>
                <w:rFonts w:ascii="Times New Roman" w:eastAsia="Times New Roman" w:hAnsi="Times New Roman" w:cs="Times New Roman"/>
                <w:b/>
                <w:bCs/>
                <w:lang w:eastAsia="ru-RU"/>
              </w:rPr>
              <w:t>63 756,0</w:t>
            </w:r>
          </w:p>
        </w:tc>
        <w:tc>
          <w:tcPr>
            <w:tcW w:w="1701"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b/>
                <w:bCs/>
                <w:lang w:eastAsia="ru-RU"/>
              </w:rPr>
            </w:pPr>
            <w:r w:rsidRPr="00994DED">
              <w:rPr>
                <w:rFonts w:ascii="Times New Roman" w:eastAsia="Times New Roman" w:hAnsi="Times New Roman" w:cs="Times New Roman"/>
                <w:b/>
                <w:bCs/>
                <w:lang w:eastAsia="ru-RU"/>
              </w:rPr>
              <w:t>958 686,0</w:t>
            </w:r>
          </w:p>
        </w:tc>
        <w:tc>
          <w:tcPr>
            <w:tcW w:w="1559" w:type="dxa"/>
            <w:tcBorders>
              <w:top w:val="nil"/>
              <w:left w:val="nil"/>
              <w:bottom w:val="single" w:sz="4" w:space="0" w:color="auto"/>
              <w:right w:val="single" w:sz="4" w:space="0" w:color="auto"/>
            </w:tcBorders>
            <w:shd w:val="clear" w:color="auto" w:fill="auto"/>
            <w:vAlign w:val="bottom"/>
            <w:hideMark/>
          </w:tcPr>
          <w:p w:rsidR="00166505" w:rsidRPr="00994DED" w:rsidRDefault="00166505" w:rsidP="00CF5847">
            <w:pPr>
              <w:spacing w:after="0" w:line="240" w:lineRule="auto"/>
              <w:jc w:val="right"/>
              <w:rPr>
                <w:rFonts w:ascii="Times New Roman" w:eastAsia="Times New Roman" w:hAnsi="Times New Roman" w:cs="Times New Roman"/>
                <w:b/>
                <w:bCs/>
                <w:lang w:eastAsia="ru-RU"/>
              </w:rPr>
            </w:pPr>
            <w:r w:rsidRPr="00994DED">
              <w:rPr>
                <w:rFonts w:ascii="Times New Roman" w:eastAsia="Times New Roman" w:hAnsi="Times New Roman" w:cs="Times New Roman"/>
                <w:b/>
                <w:bCs/>
                <w:lang w:eastAsia="ru-RU"/>
              </w:rPr>
              <w:t>0,0</w:t>
            </w:r>
          </w:p>
        </w:tc>
      </w:tr>
      <w:tr w:rsidR="00166505" w:rsidRPr="00994DED" w:rsidTr="00CF5847">
        <w:trPr>
          <w:trHeight w:val="315"/>
        </w:trPr>
        <w:tc>
          <w:tcPr>
            <w:tcW w:w="9796" w:type="dxa"/>
            <w:gridSpan w:val="6"/>
            <w:tcBorders>
              <w:top w:val="single" w:sz="4" w:space="0" w:color="auto"/>
              <w:left w:val="nil"/>
              <w:bottom w:val="nil"/>
              <w:right w:val="nil"/>
            </w:tcBorders>
            <w:shd w:val="clear" w:color="auto" w:fill="auto"/>
            <w:vAlign w:val="center"/>
            <w:hideMark/>
          </w:tcPr>
          <w:p w:rsidR="00166505" w:rsidRPr="00994DED" w:rsidRDefault="00166505" w:rsidP="00CF5847">
            <w:pPr>
              <w:spacing w:after="0" w:line="240" w:lineRule="auto"/>
              <w:rPr>
                <w:rFonts w:ascii="Times New Roman" w:eastAsia="Times New Roman" w:hAnsi="Times New Roman" w:cs="Times New Roman"/>
                <w:lang w:eastAsia="ru-RU"/>
              </w:rPr>
            </w:pPr>
            <w:r w:rsidRPr="00994DED">
              <w:rPr>
                <w:rFonts w:ascii="Times New Roman" w:eastAsia="Times New Roman" w:hAnsi="Times New Roman" w:cs="Times New Roman"/>
                <w:lang w:eastAsia="ru-RU"/>
              </w:rPr>
              <w:t>* На каждый год планового периода 2018 и 2019 годов.</w:t>
            </w:r>
          </w:p>
        </w:tc>
      </w:tr>
    </w:tbl>
    <w:p w:rsidR="00166505" w:rsidRDefault="00166505" w:rsidP="00166505">
      <w:pPr>
        <w:spacing w:after="0" w:line="240" w:lineRule="auto"/>
        <w:ind w:firstLine="708"/>
        <w:jc w:val="both"/>
        <w:rPr>
          <w:rFonts w:ascii="Times New Roman" w:eastAsia="Calibri" w:hAnsi="Times New Roman" w:cs="Times New Roman"/>
          <w:sz w:val="28"/>
          <w:szCs w:val="28"/>
          <w:highlight w:val="yellow"/>
        </w:rPr>
      </w:pPr>
    </w:p>
    <w:p w:rsidR="00166505" w:rsidRPr="00CD632D" w:rsidRDefault="00166505" w:rsidP="00166505">
      <w:pPr>
        <w:spacing w:after="0" w:line="240" w:lineRule="auto"/>
        <w:ind w:firstLine="708"/>
        <w:jc w:val="both"/>
        <w:rPr>
          <w:rFonts w:ascii="Times New Roman" w:eastAsia="Times New Roman" w:hAnsi="Times New Roman" w:cs="Times New Roman"/>
          <w:kern w:val="38"/>
          <w:sz w:val="28"/>
          <w:szCs w:val="28"/>
        </w:rPr>
      </w:pPr>
      <w:r w:rsidRPr="00CD632D">
        <w:rPr>
          <w:rFonts w:ascii="Times New Roman" w:eastAsia="Times New Roman" w:hAnsi="Times New Roman" w:cs="Times New Roman"/>
          <w:b/>
          <w:i/>
          <w:kern w:val="38"/>
          <w:sz w:val="28"/>
          <w:szCs w:val="28"/>
        </w:rPr>
        <w:t xml:space="preserve">В 2017 году на уровне 2016 года предусмотрены расходы краевого бюджета </w:t>
      </w:r>
      <w:r w:rsidRPr="00CD632D">
        <w:rPr>
          <w:rFonts w:ascii="Times New Roman" w:eastAsia="Times New Roman" w:hAnsi="Times New Roman" w:cs="Times New Roman"/>
          <w:kern w:val="38"/>
          <w:sz w:val="28"/>
          <w:szCs w:val="28"/>
        </w:rPr>
        <w:t>на</w:t>
      </w:r>
      <w:r w:rsidRPr="00CD632D">
        <w:rPr>
          <w:rFonts w:ascii="Times New Roman" w:eastAsia="Times New Roman" w:hAnsi="Times New Roman" w:cs="Times New Roman"/>
          <w:sz w:val="28"/>
          <w:szCs w:val="24"/>
        </w:rPr>
        <w:t xml:space="preserve"> предоставление субсидий</w:t>
      </w:r>
      <w:r w:rsidRPr="00CD632D">
        <w:rPr>
          <w:rFonts w:ascii="Times New Roman" w:eastAsia="Times New Roman" w:hAnsi="Times New Roman" w:cs="Times New Roman"/>
          <w:kern w:val="38"/>
          <w:sz w:val="28"/>
          <w:szCs w:val="28"/>
        </w:rPr>
        <w:t>:</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rPr>
      </w:pPr>
      <w:r w:rsidRPr="00CD632D">
        <w:rPr>
          <w:rFonts w:ascii="Times New Roman" w:eastAsia="Times New Roman" w:hAnsi="Times New Roman" w:cs="Times New Roman"/>
          <w:sz w:val="28"/>
          <w:szCs w:val="24"/>
        </w:rPr>
        <w:t>Приморской краевой организации общероссийской общественной организации "Всероссийское общество инвалидов" - 8,1 млн рублей;</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rPr>
      </w:pPr>
      <w:r w:rsidRPr="00CD632D">
        <w:rPr>
          <w:rFonts w:ascii="Times New Roman" w:eastAsia="Times New Roman" w:hAnsi="Times New Roman" w:cs="Times New Roman"/>
          <w:sz w:val="28"/>
          <w:szCs w:val="24"/>
        </w:rPr>
        <w:t xml:space="preserve"> Приморской краевой организации Общероссийской общественной организации инвалидов "Всероссийское ордена Трудового Красного Знамени общество слепых" – 0,6 млн рублей; </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rPr>
      </w:pPr>
      <w:r w:rsidRPr="00CD632D">
        <w:rPr>
          <w:rFonts w:ascii="Times New Roman" w:eastAsia="Times New Roman" w:hAnsi="Times New Roman" w:cs="Times New Roman"/>
          <w:sz w:val="28"/>
          <w:szCs w:val="24"/>
        </w:rPr>
        <w:t xml:space="preserve">Приморскому региональному отделению Общероссийской общественной организации инвалидов "Всероссийское общество глухих" – 0,4 млн рублей; </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4"/>
        </w:rPr>
      </w:pPr>
      <w:r w:rsidRPr="00CD632D">
        <w:rPr>
          <w:rFonts w:ascii="Times New Roman" w:eastAsia="Times New Roman" w:hAnsi="Times New Roman" w:cs="Times New Roman"/>
          <w:sz w:val="28"/>
          <w:szCs w:val="24"/>
        </w:rPr>
        <w:t>Приморской краевой общественной организации ветеранов (пенсионеров) войны, труда, Вооруженных Сил и правоохранительных органов – 10,0 млн рублей;</w:t>
      </w:r>
    </w:p>
    <w:p w:rsidR="00166505" w:rsidRPr="00CD632D" w:rsidRDefault="00166505" w:rsidP="001665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D632D">
        <w:rPr>
          <w:rFonts w:ascii="Times New Roman" w:eastAsia="Times New Roman" w:hAnsi="Times New Roman" w:cs="Times New Roman"/>
          <w:sz w:val="28"/>
          <w:szCs w:val="28"/>
          <w:lang w:eastAsia="ru-RU"/>
        </w:rPr>
        <w:t>АНО "Региональный центр координации поддержки экспортно-ориентированных субъектов малого и среднего предпринимательства Приморского края" на возмещение затрат, связанных с обеспечением ее деятельности – 9,3 млн рублей.</w:t>
      </w:r>
    </w:p>
    <w:p w:rsidR="00166505" w:rsidRPr="00CD632D" w:rsidRDefault="00166505" w:rsidP="00166505">
      <w:pPr>
        <w:spacing w:after="0" w:line="240" w:lineRule="auto"/>
        <w:ind w:firstLine="708"/>
        <w:jc w:val="both"/>
        <w:rPr>
          <w:rFonts w:ascii="Times New Roman" w:eastAsia="Times New Roman" w:hAnsi="Times New Roman" w:cs="Times New Roman"/>
          <w:sz w:val="28"/>
          <w:szCs w:val="28"/>
          <w:lang w:eastAsia="ru-RU"/>
        </w:rPr>
      </w:pPr>
      <w:r w:rsidRPr="00CD632D">
        <w:rPr>
          <w:rFonts w:ascii="Times New Roman" w:eastAsia="Times New Roman" w:hAnsi="Times New Roman" w:cs="Times New Roman"/>
          <w:b/>
          <w:i/>
          <w:sz w:val="28"/>
          <w:szCs w:val="28"/>
          <w:lang w:eastAsia="ru-RU"/>
        </w:rPr>
        <w:t>С увеличением к уровню 2016 года запланированы бюджетные ассигнования</w:t>
      </w:r>
      <w:r w:rsidRPr="00CD632D">
        <w:rPr>
          <w:rFonts w:ascii="Times New Roman" w:eastAsia="Times New Roman" w:hAnsi="Times New Roman" w:cs="Times New Roman"/>
          <w:sz w:val="28"/>
          <w:szCs w:val="28"/>
          <w:lang w:eastAsia="ru-RU"/>
        </w:rPr>
        <w:t xml:space="preserve"> на совершенствование бюджетного процесса – на 6,5 млн рублей (2016 год – 26,1  млн рублей, 2017 год – 32,6 млн рублей). Согласно информации департамента финансов Приморского края увеличение связано с </w:t>
      </w:r>
      <w:r w:rsidRPr="00CD632D">
        <w:rPr>
          <w:rFonts w:ascii="Times New Roman" w:eastAsia="Times New Roman" w:hAnsi="Times New Roman" w:cs="Times New Roman"/>
          <w:sz w:val="28"/>
          <w:szCs w:val="28"/>
          <w:lang w:eastAsia="ru-RU"/>
        </w:rPr>
        <w:lastRenderedPageBreak/>
        <w:t>доработкой программного продукта "Открытый бюджет", приобретением и сопровождением программных продуктов "Управление закупками" и "Бюджет для граждан".</w:t>
      </w:r>
    </w:p>
    <w:p w:rsidR="00D77AA1" w:rsidRDefault="00166505" w:rsidP="00166505">
      <w:pPr>
        <w:spacing w:after="0" w:line="240" w:lineRule="auto"/>
        <w:ind w:firstLine="720"/>
        <w:jc w:val="both"/>
        <w:rPr>
          <w:rFonts w:ascii="Times New Roman" w:eastAsia="Times New Roman" w:hAnsi="Times New Roman" w:cs="Times New Roman"/>
          <w:b/>
          <w:sz w:val="28"/>
          <w:szCs w:val="28"/>
          <w:lang w:eastAsia="ru-RU"/>
        </w:rPr>
      </w:pPr>
      <w:r w:rsidRPr="00CD632D">
        <w:rPr>
          <w:rFonts w:ascii="Times New Roman" w:eastAsia="Times New Roman" w:hAnsi="Times New Roman" w:cs="Times New Roman"/>
          <w:b/>
          <w:i/>
          <w:sz w:val="28"/>
          <w:szCs w:val="24"/>
        </w:rPr>
        <w:t xml:space="preserve">Законопроектом на 2017 год </w:t>
      </w:r>
      <w:r w:rsidRPr="00CD632D">
        <w:rPr>
          <w:rFonts w:ascii="Times New Roman" w:eastAsia="Times New Roman" w:hAnsi="Times New Roman" w:cs="Times New Roman"/>
          <w:b/>
          <w:i/>
          <w:sz w:val="28"/>
          <w:szCs w:val="24"/>
          <w:lang w:eastAsia="ru-RU"/>
        </w:rPr>
        <w:t>включено нов</w:t>
      </w:r>
      <w:r>
        <w:rPr>
          <w:rFonts w:ascii="Times New Roman" w:eastAsia="Times New Roman" w:hAnsi="Times New Roman" w:cs="Times New Roman"/>
          <w:b/>
          <w:i/>
          <w:sz w:val="28"/>
          <w:szCs w:val="24"/>
          <w:lang w:eastAsia="ru-RU"/>
        </w:rPr>
        <w:t>о</w:t>
      </w:r>
      <w:r w:rsidRPr="00CD632D">
        <w:rPr>
          <w:rFonts w:ascii="Times New Roman" w:eastAsia="Times New Roman" w:hAnsi="Times New Roman" w:cs="Times New Roman"/>
          <w:b/>
          <w:i/>
          <w:sz w:val="28"/>
          <w:szCs w:val="24"/>
          <w:lang w:eastAsia="ru-RU"/>
        </w:rPr>
        <w:t xml:space="preserve">е мероприятие </w:t>
      </w:r>
      <w:r w:rsidRPr="00CD632D">
        <w:rPr>
          <w:rFonts w:ascii="Times New Roman" w:eastAsia="Times New Roman" w:hAnsi="Times New Roman" w:cs="Times New Roman"/>
          <w:sz w:val="28"/>
          <w:szCs w:val="24"/>
          <w:lang w:eastAsia="ru-RU"/>
        </w:rPr>
        <w:t>в сумме 3,0 млн рублей (организация работы по оценке инвестиционной привлекательности Приморского края в рейтинговых исследованиях российских и зарубежных рейтинговых агентств).</w:t>
      </w:r>
    </w:p>
    <w:p w:rsidR="009D3762" w:rsidRPr="004201DA" w:rsidRDefault="009D3762" w:rsidP="006302CC">
      <w:pPr>
        <w:spacing w:after="0" w:line="240" w:lineRule="auto"/>
        <w:ind w:firstLine="720"/>
        <w:jc w:val="both"/>
        <w:rPr>
          <w:rFonts w:ascii="Times New Roman" w:eastAsia="Times New Roman" w:hAnsi="Times New Roman" w:cs="Times New Roman"/>
          <w:b/>
          <w:sz w:val="28"/>
          <w:szCs w:val="28"/>
          <w:lang w:eastAsia="ru-RU"/>
        </w:rPr>
      </w:pPr>
    </w:p>
    <w:p w:rsidR="00357975" w:rsidRPr="004201DA" w:rsidRDefault="00357975" w:rsidP="00E24837">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5.15.18. Государственная программа "Безопасный край" на 2015 - 2020 годы</w:t>
      </w:r>
    </w:p>
    <w:p w:rsidR="008E072E" w:rsidRDefault="008E072E" w:rsidP="008E072E">
      <w:pPr>
        <w:autoSpaceDE w:val="0"/>
        <w:autoSpaceDN w:val="0"/>
        <w:adjustRightInd w:val="0"/>
        <w:spacing w:after="0" w:line="240" w:lineRule="auto"/>
        <w:ind w:firstLine="709"/>
        <w:jc w:val="both"/>
        <w:rPr>
          <w:rFonts w:ascii="Times New Roman" w:hAnsi="Times New Roman" w:cs="Times New Roman"/>
          <w:sz w:val="28"/>
          <w:szCs w:val="28"/>
        </w:rPr>
      </w:pPr>
      <w:r w:rsidRPr="005D75D6">
        <w:rPr>
          <w:rFonts w:ascii="Times New Roman" w:hAnsi="Times New Roman" w:cs="Times New Roman"/>
          <w:sz w:val="28"/>
          <w:szCs w:val="28"/>
        </w:rPr>
        <w:t>Ответственным исполнителем ГП является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Pr>
          <w:rFonts w:ascii="Times New Roman" w:hAnsi="Times New Roman" w:cs="Times New Roman"/>
          <w:sz w:val="28"/>
          <w:szCs w:val="28"/>
        </w:rPr>
        <w:t xml:space="preserve"> и 7 с</w:t>
      </w:r>
      <w:r w:rsidRPr="005D75D6">
        <w:rPr>
          <w:rFonts w:ascii="Times New Roman" w:hAnsi="Times New Roman" w:cs="Times New Roman"/>
          <w:sz w:val="28"/>
          <w:szCs w:val="28"/>
        </w:rPr>
        <w:t>оисполнител</w:t>
      </w:r>
      <w:r>
        <w:rPr>
          <w:rFonts w:ascii="Times New Roman" w:hAnsi="Times New Roman" w:cs="Times New Roman"/>
          <w:sz w:val="28"/>
          <w:szCs w:val="28"/>
        </w:rPr>
        <w:t>ей.</w:t>
      </w:r>
    </w:p>
    <w:p w:rsidR="008E072E" w:rsidRDefault="008E072E" w:rsidP="008E072E">
      <w:pPr>
        <w:spacing w:after="0" w:line="240" w:lineRule="auto"/>
        <w:ind w:firstLine="709"/>
        <w:jc w:val="both"/>
        <w:rPr>
          <w:rFonts w:ascii="Times New Roman" w:hAnsi="Times New Roman" w:cs="Times New Roman"/>
          <w:sz w:val="28"/>
          <w:szCs w:val="28"/>
        </w:rPr>
      </w:pPr>
      <w:r w:rsidRPr="00C71E0D">
        <w:rPr>
          <w:rFonts w:ascii="Times New Roman" w:hAnsi="Times New Roman" w:cs="Times New Roman"/>
          <w:sz w:val="28"/>
          <w:szCs w:val="28"/>
        </w:rPr>
        <w:t>Законопроектом бюджетные ассигнования на реализацию ГП на 2017 год предусмотрены в объеме</w:t>
      </w:r>
      <w:r>
        <w:rPr>
          <w:rFonts w:ascii="Times New Roman" w:hAnsi="Times New Roman" w:cs="Times New Roman"/>
          <w:sz w:val="28"/>
          <w:szCs w:val="28"/>
        </w:rPr>
        <w:t xml:space="preserve"> 582,9</w:t>
      </w:r>
      <w:r w:rsidRPr="00C71E0D">
        <w:rPr>
          <w:rFonts w:ascii="Times New Roman" w:hAnsi="Times New Roman" w:cs="Times New Roman"/>
          <w:sz w:val="28"/>
          <w:szCs w:val="28"/>
        </w:rPr>
        <w:t xml:space="preserve"> </w:t>
      </w:r>
      <w:r>
        <w:rPr>
          <w:rFonts w:ascii="Times New Roman" w:hAnsi="Times New Roman" w:cs="Times New Roman"/>
          <w:sz w:val="28"/>
          <w:szCs w:val="28"/>
        </w:rPr>
        <w:t xml:space="preserve">млн рублей, в том числе за счет средств: федерального бюджета – 24,8 млн рублей, краевого бюджета – 558,1 млн рублей. </w:t>
      </w:r>
      <w:r w:rsidRPr="00C71E0D">
        <w:rPr>
          <w:rFonts w:ascii="Times New Roman" w:hAnsi="Times New Roman" w:cs="Times New Roman"/>
          <w:sz w:val="28"/>
          <w:szCs w:val="28"/>
        </w:rPr>
        <w:t xml:space="preserve">Планируемый объем расходов </w:t>
      </w:r>
      <w:r>
        <w:rPr>
          <w:rFonts w:ascii="Times New Roman" w:hAnsi="Times New Roman" w:cs="Times New Roman"/>
          <w:sz w:val="28"/>
          <w:szCs w:val="28"/>
        </w:rPr>
        <w:t xml:space="preserve">ниже </w:t>
      </w:r>
      <w:r w:rsidRPr="00C71E0D">
        <w:rPr>
          <w:rFonts w:ascii="Times New Roman" w:hAnsi="Times New Roman" w:cs="Times New Roman"/>
          <w:sz w:val="28"/>
          <w:szCs w:val="28"/>
        </w:rPr>
        <w:t xml:space="preserve">уровня 2016 года </w:t>
      </w:r>
      <w:r>
        <w:rPr>
          <w:rFonts w:ascii="Times New Roman" w:hAnsi="Times New Roman" w:cs="Times New Roman"/>
          <w:sz w:val="28"/>
          <w:szCs w:val="28"/>
        </w:rPr>
        <w:t>на 48,3</w:t>
      </w:r>
      <w:r w:rsidRPr="00C71E0D">
        <w:rPr>
          <w:rFonts w:ascii="Times New Roman" w:hAnsi="Times New Roman" w:cs="Times New Roman"/>
          <w:sz w:val="28"/>
          <w:szCs w:val="28"/>
        </w:rPr>
        <w:t xml:space="preserve"> млн рублей (</w:t>
      </w:r>
      <w:r>
        <w:rPr>
          <w:rFonts w:ascii="Times New Roman" w:hAnsi="Times New Roman" w:cs="Times New Roman"/>
          <w:sz w:val="28"/>
          <w:szCs w:val="28"/>
        </w:rPr>
        <w:t>631,2</w:t>
      </w:r>
      <w:r w:rsidRPr="00C71E0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Бюджетные ассигнования планового периода 2018 и 2019 годов запланированы на уровне 2017 года. </w:t>
      </w:r>
    </w:p>
    <w:p w:rsidR="008E072E" w:rsidRDefault="008E072E" w:rsidP="008E072E">
      <w:pPr>
        <w:autoSpaceDE w:val="0"/>
        <w:autoSpaceDN w:val="0"/>
        <w:adjustRightInd w:val="0"/>
        <w:spacing w:after="0" w:line="240" w:lineRule="auto"/>
        <w:ind w:firstLine="709"/>
        <w:jc w:val="both"/>
        <w:rPr>
          <w:rFonts w:ascii="Times New Roman" w:hAnsi="Times New Roman" w:cs="Times New Roman"/>
          <w:bCs/>
          <w:sz w:val="28"/>
          <w:szCs w:val="28"/>
        </w:rPr>
      </w:pPr>
      <w:r w:rsidRPr="00C71E0D">
        <w:rPr>
          <w:rFonts w:ascii="Times New Roman" w:hAnsi="Times New Roman" w:cs="Times New Roman"/>
          <w:sz w:val="28"/>
          <w:szCs w:val="28"/>
        </w:rPr>
        <w:t>Бюджетные ассигнования на исполнение мероприятий ГП в 2017 году предусмотрены</w:t>
      </w:r>
      <w:r>
        <w:rPr>
          <w:rFonts w:ascii="Times New Roman" w:hAnsi="Times New Roman" w:cs="Times New Roman"/>
          <w:sz w:val="28"/>
          <w:szCs w:val="28"/>
        </w:rPr>
        <w:t xml:space="preserve"> </w:t>
      </w:r>
      <w:r w:rsidRPr="005D75D6">
        <w:rPr>
          <w:rFonts w:ascii="Times New Roman" w:hAnsi="Times New Roman" w:cs="Times New Roman"/>
          <w:sz w:val="28"/>
          <w:szCs w:val="28"/>
        </w:rPr>
        <w:t>департамент</w:t>
      </w:r>
      <w:r>
        <w:rPr>
          <w:rFonts w:ascii="Times New Roman" w:hAnsi="Times New Roman" w:cs="Times New Roman"/>
          <w:sz w:val="28"/>
          <w:szCs w:val="28"/>
        </w:rPr>
        <w:t>у</w:t>
      </w:r>
      <w:r w:rsidRPr="005D75D6">
        <w:rPr>
          <w:rFonts w:ascii="Times New Roman" w:hAnsi="Times New Roman" w:cs="Times New Roman"/>
          <w:sz w:val="28"/>
          <w:szCs w:val="28"/>
        </w:rPr>
        <w:t xml:space="preserve">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sidR="00095120">
        <w:rPr>
          <w:rFonts w:ascii="Times New Roman" w:hAnsi="Times New Roman" w:cs="Times New Roman"/>
          <w:sz w:val="28"/>
          <w:szCs w:val="28"/>
        </w:rPr>
        <w:t xml:space="preserve"> (538,7 млн рублей);</w:t>
      </w:r>
      <w:r>
        <w:rPr>
          <w:rFonts w:ascii="Times New Roman" w:hAnsi="Times New Roman" w:cs="Times New Roman"/>
          <w:sz w:val="28"/>
          <w:szCs w:val="28"/>
        </w:rPr>
        <w:t xml:space="preserve"> </w:t>
      </w:r>
      <w:r w:rsidRPr="005D75D6">
        <w:rPr>
          <w:rFonts w:ascii="Times New Roman" w:hAnsi="Times New Roman" w:cs="Times New Roman"/>
          <w:bCs/>
          <w:sz w:val="28"/>
          <w:szCs w:val="28"/>
        </w:rPr>
        <w:t>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внутренней политики Приморского края</w:t>
      </w:r>
      <w:r>
        <w:rPr>
          <w:rFonts w:ascii="Times New Roman" w:hAnsi="Times New Roman" w:cs="Times New Roman"/>
          <w:bCs/>
          <w:sz w:val="28"/>
          <w:szCs w:val="28"/>
        </w:rPr>
        <w:t xml:space="preserve"> (2,0 млн рублей)</w:t>
      </w:r>
      <w:r w:rsidRPr="005D75D6">
        <w:rPr>
          <w:rFonts w:ascii="Times New Roman" w:hAnsi="Times New Roman" w:cs="Times New Roman"/>
          <w:bCs/>
          <w:sz w:val="28"/>
          <w:szCs w:val="28"/>
        </w:rPr>
        <w:t>; 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здравоохранения Приморского края</w:t>
      </w:r>
      <w:r>
        <w:rPr>
          <w:rFonts w:ascii="Times New Roman" w:hAnsi="Times New Roman" w:cs="Times New Roman"/>
          <w:bCs/>
          <w:sz w:val="28"/>
          <w:szCs w:val="28"/>
        </w:rPr>
        <w:t xml:space="preserve"> (12,2 млн рублей)</w:t>
      </w:r>
      <w:r w:rsidRPr="005D75D6">
        <w:rPr>
          <w:rFonts w:ascii="Times New Roman" w:hAnsi="Times New Roman" w:cs="Times New Roman"/>
          <w:bCs/>
          <w:sz w:val="28"/>
          <w:szCs w:val="28"/>
        </w:rPr>
        <w:t>; 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информационной политики Приморского края</w:t>
      </w:r>
      <w:r>
        <w:rPr>
          <w:rFonts w:ascii="Times New Roman" w:hAnsi="Times New Roman" w:cs="Times New Roman"/>
          <w:bCs/>
          <w:sz w:val="28"/>
          <w:szCs w:val="28"/>
        </w:rPr>
        <w:t xml:space="preserve"> (17,0 млн рублей)</w:t>
      </w:r>
      <w:r w:rsidRPr="005D75D6">
        <w:rPr>
          <w:rFonts w:ascii="Times New Roman" w:hAnsi="Times New Roman" w:cs="Times New Roman"/>
          <w:bCs/>
          <w:sz w:val="28"/>
          <w:szCs w:val="28"/>
        </w:rPr>
        <w:t>; 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культуры Приморского края</w:t>
      </w:r>
      <w:r>
        <w:rPr>
          <w:rFonts w:ascii="Times New Roman" w:hAnsi="Times New Roman" w:cs="Times New Roman"/>
          <w:bCs/>
          <w:sz w:val="28"/>
          <w:szCs w:val="28"/>
        </w:rPr>
        <w:t xml:space="preserve"> (1,0 млн рублей)</w:t>
      </w:r>
      <w:r w:rsidRPr="005D75D6">
        <w:rPr>
          <w:rFonts w:ascii="Times New Roman" w:hAnsi="Times New Roman" w:cs="Times New Roman"/>
          <w:bCs/>
          <w:sz w:val="28"/>
          <w:szCs w:val="28"/>
        </w:rPr>
        <w:t>; 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образования и науки Приморского края</w:t>
      </w:r>
      <w:r>
        <w:rPr>
          <w:rFonts w:ascii="Times New Roman" w:hAnsi="Times New Roman" w:cs="Times New Roman"/>
          <w:bCs/>
          <w:sz w:val="28"/>
          <w:szCs w:val="28"/>
        </w:rPr>
        <w:t xml:space="preserve"> (11,0 млн рублей)</w:t>
      </w:r>
      <w:r w:rsidRPr="005D75D6">
        <w:rPr>
          <w:rFonts w:ascii="Times New Roman" w:hAnsi="Times New Roman" w:cs="Times New Roman"/>
          <w:bCs/>
          <w:sz w:val="28"/>
          <w:szCs w:val="28"/>
        </w:rPr>
        <w:t>; 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по делам молодежи Приморского края</w:t>
      </w:r>
      <w:r>
        <w:rPr>
          <w:rFonts w:ascii="Times New Roman" w:hAnsi="Times New Roman" w:cs="Times New Roman"/>
          <w:bCs/>
          <w:sz w:val="28"/>
          <w:szCs w:val="28"/>
        </w:rPr>
        <w:t xml:space="preserve"> (0,5 млн рублей)</w:t>
      </w:r>
      <w:r w:rsidRPr="005D75D6">
        <w:rPr>
          <w:rFonts w:ascii="Times New Roman" w:hAnsi="Times New Roman" w:cs="Times New Roman"/>
          <w:bCs/>
          <w:sz w:val="28"/>
          <w:szCs w:val="28"/>
        </w:rPr>
        <w:t>; департамент</w:t>
      </w:r>
      <w:r>
        <w:rPr>
          <w:rFonts w:ascii="Times New Roman" w:hAnsi="Times New Roman" w:cs="Times New Roman"/>
          <w:bCs/>
          <w:sz w:val="28"/>
          <w:szCs w:val="28"/>
        </w:rPr>
        <w:t>у</w:t>
      </w:r>
      <w:r w:rsidRPr="005D75D6">
        <w:rPr>
          <w:rFonts w:ascii="Times New Roman" w:hAnsi="Times New Roman" w:cs="Times New Roman"/>
          <w:bCs/>
          <w:sz w:val="28"/>
          <w:szCs w:val="28"/>
        </w:rPr>
        <w:t xml:space="preserve"> труда и социального развития Приморского края</w:t>
      </w:r>
      <w:r>
        <w:rPr>
          <w:rFonts w:ascii="Times New Roman" w:hAnsi="Times New Roman" w:cs="Times New Roman"/>
          <w:bCs/>
          <w:sz w:val="28"/>
          <w:szCs w:val="28"/>
        </w:rPr>
        <w:t xml:space="preserve"> (0,5 млн рублей)</w:t>
      </w:r>
      <w:r w:rsidRPr="005D75D6">
        <w:rPr>
          <w:rFonts w:ascii="Times New Roman" w:hAnsi="Times New Roman" w:cs="Times New Roman"/>
          <w:bCs/>
          <w:sz w:val="28"/>
          <w:szCs w:val="28"/>
        </w:rPr>
        <w:t>.</w:t>
      </w:r>
    </w:p>
    <w:p w:rsidR="008E072E" w:rsidRPr="00C71E0D" w:rsidRDefault="008E072E" w:rsidP="008E072E">
      <w:pPr>
        <w:spacing w:after="0" w:line="240" w:lineRule="auto"/>
        <w:ind w:firstLine="709"/>
        <w:jc w:val="both"/>
        <w:rPr>
          <w:rFonts w:ascii="Times New Roman" w:hAnsi="Times New Roman" w:cs="Times New Roman"/>
          <w:sz w:val="28"/>
          <w:szCs w:val="28"/>
        </w:rPr>
      </w:pPr>
      <w:r w:rsidRPr="00C71E0D">
        <w:rPr>
          <w:rFonts w:ascii="Times New Roman" w:hAnsi="Times New Roman" w:cs="Times New Roman"/>
          <w:sz w:val="28"/>
          <w:szCs w:val="28"/>
        </w:rPr>
        <w:t xml:space="preserve">Доля ассигнований на реализацию ГП в общем объеме расходов краевого бюджета составляет </w:t>
      </w:r>
      <w:r>
        <w:rPr>
          <w:rFonts w:ascii="Times New Roman" w:hAnsi="Times New Roman" w:cs="Times New Roman"/>
          <w:sz w:val="28"/>
          <w:szCs w:val="28"/>
        </w:rPr>
        <w:t>0,7</w:t>
      </w:r>
      <w:r w:rsidRPr="00C71E0D">
        <w:rPr>
          <w:rFonts w:ascii="Times New Roman" w:hAnsi="Times New Roman" w:cs="Times New Roman"/>
          <w:sz w:val="28"/>
          <w:szCs w:val="28"/>
        </w:rPr>
        <w:t xml:space="preserve"> % в 2017 году, </w:t>
      </w:r>
      <w:r>
        <w:rPr>
          <w:rFonts w:ascii="Times New Roman" w:hAnsi="Times New Roman" w:cs="Times New Roman"/>
          <w:sz w:val="28"/>
          <w:szCs w:val="28"/>
        </w:rPr>
        <w:t>0,8</w:t>
      </w:r>
      <w:r w:rsidRPr="00C71E0D">
        <w:rPr>
          <w:rFonts w:ascii="Times New Roman" w:hAnsi="Times New Roman" w:cs="Times New Roman"/>
          <w:sz w:val="28"/>
          <w:szCs w:val="28"/>
        </w:rPr>
        <w:t xml:space="preserve"> % - в 2018 году, </w:t>
      </w:r>
      <w:r>
        <w:rPr>
          <w:rFonts w:ascii="Times New Roman" w:hAnsi="Times New Roman" w:cs="Times New Roman"/>
          <w:sz w:val="28"/>
          <w:szCs w:val="28"/>
        </w:rPr>
        <w:t>0,8</w:t>
      </w:r>
      <w:r w:rsidRPr="00C71E0D">
        <w:rPr>
          <w:rFonts w:ascii="Times New Roman" w:hAnsi="Times New Roman" w:cs="Times New Roman"/>
          <w:sz w:val="28"/>
          <w:szCs w:val="28"/>
        </w:rPr>
        <w:t xml:space="preserve"> % - в 2019 году.</w:t>
      </w:r>
    </w:p>
    <w:p w:rsidR="008E072E" w:rsidRDefault="008E072E" w:rsidP="008E072E">
      <w:pPr>
        <w:spacing w:after="0" w:line="240" w:lineRule="auto"/>
        <w:ind w:firstLine="709"/>
        <w:jc w:val="both"/>
        <w:rPr>
          <w:rFonts w:ascii="Times New Roman" w:hAnsi="Times New Roman" w:cs="Times New Roman"/>
          <w:sz w:val="28"/>
          <w:szCs w:val="28"/>
        </w:rPr>
      </w:pPr>
      <w:r w:rsidRPr="00C71E0D">
        <w:rPr>
          <w:rFonts w:ascii="Times New Roman" w:hAnsi="Times New Roman" w:cs="Times New Roman"/>
          <w:sz w:val="28"/>
          <w:szCs w:val="28"/>
        </w:rPr>
        <w:t>Динамика расходов на 2016, 2017 годы и на плановый период 2018-2019 годов, предусмотренных на финансовое обеспечение ГП, представлена в таблице.</w:t>
      </w:r>
    </w:p>
    <w:p w:rsidR="008E072E" w:rsidRPr="00C71E0D" w:rsidRDefault="008E072E" w:rsidP="008E072E">
      <w:pPr>
        <w:spacing w:after="0" w:line="240" w:lineRule="auto"/>
        <w:ind w:firstLine="709"/>
        <w:jc w:val="right"/>
        <w:rPr>
          <w:rFonts w:ascii="Times New Roman" w:hAnsi="Times New Roman" w:cs="Times New Roman"/>
          <w:sz w:val="24"/>
          <w:szCs w:val="24"/>
        </w:rPr>
      </w:pPr>
      <w:r w:rsidRPr="00C71E0D">
        <w:rPr>
          <w:rFonts w:ascii="Times New Roman" w:hAnsi="Times New Roman" w:cs="Times New Roman"/>
          <w:sz w:val="24"/>
          <w:szCs w:val="24"/>
        </w:rPr>
        <w:t xml:space="preserve"> (млн рублей)</w:t>
      </w:r>
    </w:p>
    <w:tbl>
      <w:tblPr>
        <w:tblW w:w="9781" w:type="dxa"/>
        <w:tblInd w:w="-34" w:type="dxa"/>
        <w:tblLayout w:type="fixed"/>
        <w:tblLook w:val="04A0" w:firstRow="1" w:lastRow="0" w:firstColumn="1" w:lastColumn="0" w:noHBand="0" w:noVBand="1"/>
      </w:tblPr>
      <w:tblGrid>
        <w:gridCol w:w="1418"/>
        <w:gridCol w:w="1559"/>
        <w:gridCol w:w="851"/>
        <w:gridCol w:w="850"/>
        <w:gridCol w:w="851"/>
        <w:gridCol w:w="850"/>
        <w:gridCol w:w="567"/>
        <w:gridCol w:w="851"/>
        <w:gridCol w:w="709"/>
        <w:gridCol w:w="708"/>
        <w:gridCol w:w="567"/>
      </w:tblGrid>
      <w:tr w:rsidR="008E072E" w:rsidRPr="00C71E0D" w:rsidTr="006F2E81">
        <w:trPr>
          <w:trHeight w:val="20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Наименование ГП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 xml:space="preserve">Закон Приморского края на 2016 год </w:t>
            </w:r>
          </w:p>
          <w:p w:rsidR="008E072E" w:rsidRPr="00C71E0D" w:rsidRDefault="008E072E" w:rsidP="00FD7EC9">
            <w:pPr>
              <w:spacing w:after="0" w:line="240" w:lineRule="auto"/>
              <w:ind w:left="-108"/>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(7 изменения)</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Законопроект</w:t>
            </w:r>
          </w:p>
        </w:tc>
        <w:tc>
          <w:tcPr>
            <w:tcW w:w="4252" w:type="dxa"/>
            <w:gridSpan w:val="6"/>
            <w:tcBorders>
              <w:top w:val="single" w:sz="4" w:space="0" w:color="auto"/>
              <w:left w:val="nil"/>
              <w:bottom w:val="single" w:sz="4" w:space="0" w:color="auto"/>
              <w:right w:val="single" w:sz="4" w:space="0" w:color="auto"/>
            </w:tcBorders>
            <w:shd w:val="clear" w:color="auto" w:fill="auto"/>
            <w:noWrap/>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Темпы роста (снижения) расходов</w:t>
            </w:r>
          </w:p>
        </w:tc>
      </w:tr>
      <w:tr w:rsidR="008E072E" w:rsidRPr="00C71E0D" w:rsidTr="006F2E81">
        <w:trPr>
          <w:trHeight w:val="24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на 2017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на 2018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на 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2017/2016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2018/2017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2019/2018</w:t>
            </w:r>
          </w:p>
        </w:tc>
      </w:tr>
      <w:tr w:rsidR="006F2E81" w:rsidRPr="00C71E0D" w:rsidTr="006F2E81">
        <w:trPr>
          <w:trHeight w:val="29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сумма</w:t>
            </w:r>
          </w:p>
        </w:tc>
        <w:tc>
          <w:tcPr>
            <w:tcW w:w="709" w:type="dxa"/>
            <w:tcBorders>
              <w:top w:val="nil"/>
              <w:left w:val="nil"/>
              <w:bottom w:val="single" w:sz="4" w:space="0" w:color="auto"/>
              <w:right w:val="single" w:sz="4" w:space="0" w:color="auto"/>
            </w:tcBorders>
            <w:shd w:val="clear" w:color="auto" w:fill="auto"/>
            <w:noWrap/>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8E072E" w:rsidRPr="00C71E0D" w:rsidRDefault="008E072E" w:rsidP="00FD7EC9">
            <w:pPr>
              <w:spacing w:after="0" w:line="240" w:lineRule="auto"/>
              <w:jc w:val="center"/>
              <w:rPr>
                <w:rFonts w:ascii="Times New Roman" w:eastAsia="Times New Roman" w:hAnsi="Times New Roman" w:cs="Times New Roman"/>
                <w:color w:val="000000"/>
                <w:sz w:val="18"/>
                <w:szCs w:val="18"/>
                <w:lang w:eastAsia="ru-RU"/>
              </w:rPr>
            </w:pPr>
            <w:r w:rsidRPr="00C71E0D">
              <w:rPr>
                <w:rFonts w:ascii="Times New Roman" w:eastAsia="Times New Roman" w:hAnsi="Times New Roman" w:cs="Times New Roman"/>
                <w:color w:val="000000"/>
                <w:sz w:val="18"/>
                <w:szCs w:val="18"/>
                <w:lang w:eastAsia="ru-RU"/>
              </w:rPr>
              <w:t>%</w:t>
            </w:r>
          </w:p>
        </w:tc>
      </w:tr>
      <w:tr w:rsidR="006F2E81" w:rsidRPr="00C71E0D" w:rsidTr="006F2E81">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E072E" w:rsidRPr="00DB053A" w:rsidRDefault="008E072E" w:rsidP="00FD7EC9">
            <w:pPr>
              <w:spacing w:after="0" w:line="240" w:lineRule="auto"/>
              <w:jc w:val="both"/>
              <w:rPr>
                <w:rFonts w:ascii="Times New Roman" w:eastAsia="Times New Roman" w:hAnsi="Times New Roman" w:cs="Times New Roman"/>
                <w:color w:val="000000"/>
                <w:sz w:val="18"/>
                <w:szCs w:val="18"/>
                <w:lang w:eastAsia="ru-RU"/>
              </w:rPr>
            </w:pPr>
            <w:r w:rsidRPr="00DB053A">
              <w:rPr>
                <w:rFonts w:ascii="Times New Roman" w:hAnsi="Times New Roman" w:cs="Times New Roman"/>
                <w:sz w:val="18"/>
                <w:szCs w:val="18"/>
              </w:rPr>
              <w:t>"Безопасный край" на 2015-2020 годы</w:t>
            </w:r>
          </w:p>
        </w:tc>
        <w:tc>
          <w:tcPr>
            <w:tcW w:w="1559" w:type="dxa"/>
            <w:tcBorders>
              <w:top w:val="nil"/>
              <w:left w:val="nil"/>
              <w:bottom w:val="single" w:sz="4" w:space="0" w:color="auto"/>
              <w:right w:val="single" w:sz="4" w:space="0" w:color="auto"/>
            </w:tcBorders>
            <w:shd w:val="clear" w:color="auto" w:fill="auto"/>
            <w:vAlign w:val="center"/>
            <w:hideMark/>
          </w:tcPr>
          <w:p w:rsidR="008E072E" w:rsidRPr="00DB053A"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631,2</w:t>
            </w:r>
          </w:p>
        </w:tc>
        <w:tc>
          <w:tcPr>
            <w:tcW w:w="851"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582,9</w:t>
            </w:r>
          </w:p>
        </w:tc>
        <w:tc>
          <w:tcPr>
            <w:tcW w:w="850"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582,9</w:t>
            </w:r>
          </w:p>
        </w:tc>
        <w:tc>
          <w:tcPr>
            <w:tcW w:w="851"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582,9</w:t>
            </w:r>
          </w:p>
        </w:tc>
        <w:tc>
          <w:tcPr>
            <w:tcW w:w="850"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-48,3</w:t>
            </w:r>
          </w:p>
        </w:tc>
        <w:tc>
          <w:tcPr>
            <w:tcW w:w="567"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92,3</w:t>
            </w:r>
          </w:p>
        </w:tc>
        <w:tc>
          <w:tcPr>
            <w:tcW w:w="851"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8E072E" w:rsidRPr="00C71E0D" w:rsidRDefault="008E072E" w:rsidP="00FD7EC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8E072E" w:rsidRPr="00C71E0D" w:rsidRDefault="008E072E" w:rsidP="006F2E81">
            <w:pPr>
              <w:spacing w:after="0" w:line="240" w:lineRule="auto"/>
              <w:ind w:left="-108"/>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bl>
    <w:p w:rsidR="008E072E" w:rsidRDefault="008E072E" w:rsidP="008E072E">
      <w:pPr>
        <w:autoSpaceDE w:val="0"/>
        <w:autoSpaceDN w:val="0"/>
        <w:adjustRightInd w:val="0"/>
        <w:spacing w:after="0" w:line="240" w:lineRule="auto"/>
        <w:ind w:firstLine="709"/>
        <w:jc w:val="both"/>
        <w:rPr>
          <w:rFonts w:ascii="Times New Roman" w:hAnsi="Times New Roman" w:cs="Times New Roman"/>
          <w:sz w:val="28"/>
          <w:szCs w:val="28"/>
        </w:rPr>
      </w:pPr>
    </w:p>
    <w:p w:rsidR="008E072E" w:rsidRPr="00C71E0D" w:rsidRDefault="008E072E" w:rsidP="008E072E">
      <w:pPr>
        <w:spacing w:after="0" w:line="240" w:lineRule="auto"/>
        <w:ind w:firstLine="709"/>
        <w:jc w:val="both"/>
        <w:outlineLvl w:val="4"/>
        <w:rPr>
          <w:rFonts w:ascii="Times New Roman" w:eastAsia="Times New Roman" w:hAnsi="Times New Roman" w:cs="Times New Roman"/>
          <w:sz w:val="28"/>
          <w:szCs w:val="28"/>
          <w:lang w:eastAsia="ru-RU"/>
        </w:rPr>
      </w:pPr>
      <w:r w:rsidRPr="00C71E0D">
        <w:rPr>
          <w:rFonts w:ascii="Times New Roman" w:eastAsia="Times New Roman" w:hAnsi="Times New Roman" w:cs="Times New Roman"/>
          <w:sz w:val="28"/>
          <w:szCs w:val="28"/>
          <w:lang w:eastAsia="ru-RU"/>
        </w:rPr>
        <w:lastRenderedPageBreak/>
        <w:t>Распределение бюджетных ассигнований на финансовое обеспечение ГП в разрезе подпрограмм на 2017 год к уровню расходов 2016 года приведено в таблице.</w:t>
      </w:r>
    </w:p>
    <w:p w:rsidR="008E072E" w:rsidRPr="00C71E0D" w:rsidRDefault="008E072E" w:rsidP="008E072E">
      <w:pPr>
        <w:spacing w:after="0" w:line="240" w:lineRule="auto"/>
        <w:ind w:firstLine="708"/>
        <w:jc w:val="right"/>
        <w:outlineLvl w:val="4"/>
        <w:rPr>
          <w:rFonts w:ascii="Times New Roman" w:eastAsia="Times New Roman" w:hAnsi="Times New Roman" w:cs="Times New Roman"/>
          <w:sz w:val="24"/>
          <w:szCs w:val="24"/>
          <w:lang w:eastAsia="ru-RU"/>
        </w:rPr>
      </w:pPr>
      <w:r w:rsidRPr="00C71E0D">
        <w:rPr>
          <w:rFonts w:ascii="Times New Roman" w:eastAsia="Times New Roman" w:hAnsi="Times New Roman" w:cs="Times New Roman"/>
          <w:sz w:val="24"/>
          <w:szCs w:val="24"/>
          <w:lang w:eastAsia="ru-RU"/>
        </w:rPr>
        <w:t>(млн рублей)</w:t>
      </w:r>
    </w:p>
    <w:tbl>
      <w:tblPr>
        <w:tblW w:w="9371" w:type="dxa"/>
        <w:tblInd w:w="93" w:type="dxa"/>
        <w:tblLook w:val="04A0" w:firstRow="1" w:lastRow="0" w:firstColumn="1" w:lastColumn="0" w:noHBand="0" w:noVBand="1"/>
      </w:tblPr>
      <w:tblGrid>
        <w:gridCol w:w="4872"/>
        <w:gridCol w:w="1362"/>
        <w:gridCol w:w="1390"/>
        <w:gridCol w:w="1747"/>
      </w:tblGrid>
      <w:tr w:rsidR="008E072E" w:rsidRPr="00C71E0D" w:rsidTr="00FD7EC9">
        <w:trPr>
          <w:trHeight w:val="255"/>
        </w:trPr>
        <w:tc>
          <w:tcPr>
            <w:tcW w:w="4872" w:type="dxa"/>
            <w:vMerge w:val="restart"/>
            <w:tcBorders>
              <w:top w:val="single" w:sz="4" w:space="0" w:color="000000"/>
              <w:left w:val="single" w:sz="4" w:space="0" w:color="000000"/>
              <w:bottom w:val="single" w:sz="4" w:space="0" w:color="000000"/>
              <w:right w:val="single" w:sz="4" w:space="0" w:color="auto"/>
            </w:tcBorders>
            <w:vAlign w:val="center"/>
            <w:hideMark/>
          </w:tcPr>
          <w:p w:rsidR="008E072E" w:rsidRPr="00C71E0D" w:rsidRDefault="008E072E" w:rsidP="00FD7EC9">
            <w:pPr>
              <w:spacing w:after="0" w:line="240" w:lineRule="auto"/>
              <w:jc w:val="center"/>
              <w:rPr>
                <w:rFonts w:ascii="Times New Roman" w:eastAsia="Times New Roman" w:hAnsi="Times New Roman" w:cs="Times New Roman"/>
                <w:sz w:val="20"/>
                <w:szCs w:val="20"/>
                <w:lang w:eastAsia="ru-RU"/>
              </w:rPr>
            </w:pPr>
            <w:r w:rsidRPr="00C71E0D">
              <w:rPr>
                <w:rFonts w:ascii="Times New Roman" w:eastAsia="Times New Roman" w:hAnsi="Times New Roman" w:cs="Times New Roman"/>
                <w:sz w:val="20"/>
                <w:szCs w:val="20"/>
                <w:lang w:eastAsia="ru-RU"/>
              </w:rPr>
              <w:t>Наименование</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jc w:val="center"/>
              <w:rPr>
                <w:rFonts w:ascii="Times New Roman" w:eastAsia="Times New Roman" w:hAnsi="Times New Roman" w:cs="Times New Roman"/>
                <w:sz w:val="20"/>
                <w:szCs w:val="20"/>
                <w:lang w:eastAsia="ru-RU"/>
              </w:rPr>
            </w:pPr>
            <w:r w:rsidRPr="00C71E0D">
              <w:rPr>
                <w:rFonts w:ascii="Times New Roman" w:eastAsia="Times New Roman" w:hAnsi="Times New Roman" w:cs="Times New Roman"/>
                <w:sz w:val="20"/>
                <w:szCs w:val="20"/>
                <w:lang w:eastAsia="ru-RU"/>
              </w:rPr>
              <w:t xml:space="preserve">Закон Приморского края </w:t>
            </w:r>
          </w:p>
          <w:p w:rsidR="008E072E" w:rsidRPr="00C71E0D" w:rsidRDefault="008E072E" w:rsidP="00FD7EC9">
            <w:pPr>
              <w:spacing w:after="0" w:line="240" w:lineRule="auto"/>
              <w:jc w:val="center"/>
              <w:rPr>
                <w:rFonts w:ascii="Times New Roman" w:eastAsia="Times New Roman" w:hAnsi="Times New Roman" w:cs="Times New Roman"/>
                <w:sz w:val="20"/>
                <w:szCs w:val="20"/>
                <w:lang w:eastAsia="ru-RU"/>
              </w:rPr>
            </w:pPr>
            <w:r w:rsidRPr="00C71E0D">
              <w:rPr>
                <w:rFonts w:ascii="Times New Roman" w:eastAsia="Times New Roman" w:hAnsi="Times New Roman" w:cs="Times New Roman"/>
                <w:sz w:val="20"/>
                <w:szCs w:val="20"/>
                <w:lang w:eastAsia="ru-RU"/>
              </w:rPr>
              <w:t xml:space="preserve">на 2016 год </w:t>
            </w:r>
          </w:p>
          <w:p w:rsidR="008E072E" w:rsidRPr="00C71E0D" w:rsidRDefault="008E072E" w:rsidP="00FD7EC9">
            <w:pPr>
              <w:spacing w:after="0" w:line="240" w:lineRule="auto"/>
              <w:ind w:left="-147"/>
              <w:jc w:val="center"/>
              <w:rPr>
                <w:rFonts w:ascii="Times New Roman" w:eastAsia="Times New Roman" w:hAnsi="Times New Roman" w:cs="Times New Roman"/>
                <w:sz w:val="20"/>
                <w:szCs w:val="20"/>
                <w:lang w:eastAsia="ru-RU"/>
              </w:rPr>
            </w:pPr>
            <w:r w:rsidRPr="00C71E0D">
              <w:rPr>
                <w:rFonts w:ascii="Times New Roman" w:eastAsia="Times New Roman" w:hAnsi="Times New Roman" w:cs="Times New Roman"/>
                <w:sz w:val="20"/>
                <w:szCs w:val="20"/>
                <w:lang w:eastAsia="ru-RU"/>
              </w:rPr>
              <w:t>(7 изменения)</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jc w:val="center"/>
              <w:rPr>
                <w:rFonts w:ascii="Times New Roman" w:eastAsia="Times New Roman" w:hAnsi="Times New Roman" w:cs="Times New Roman"/>
                <w:sz w:val="20"/>
                <w:szCs w:val="20"/>
                <w:lang w:eastAsia="ru-RU"/>
              </w:rPr>
            </w:pPr>
            <w:r w:rsidRPr="00C71E0D">
              <w:rPr>
                <w:rFonts w:ascii="Times New Roman" w:eastAsia="Times New Roman" w:hAnsi="Times New Roman" w:cs="Times New Roman"/>
                <w:sz w:val="20"/>
                <w:szCs w:val="20"/>
                <w:lang w:eastAsia="ru-RU"/>
              </w:rPr>
              <w:t>Законопроект на 2017 год</w:t>
            </w:r>
          </w:p>
        </w:tc>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jc w:val="center"/>
              <w:rPr>
                <w:rFonts w:ascii="Times New Roman" w:eastAsia="Times New Roman" w:hAnsi="Times New Roman" w:cs="Times New Roman"/>
                <w:sz w:val="20"/>
                <w:szCs w:val="20"/>
                <w:lang w:eastAsia="ru-RU"/>
              </w:rPr>
            </w:pPr>
            <w:r w:rsidRPr="00C71E0D">
              <w:rPr>
                <w:rFonts w:ascii="Times New Roman" w:eastAsia="Times New Roman" w:hAnsi="Times New Roman" w:cs="Times New Roman"/>
                <w:sz w:val="20"/>
                <w:szCs w:val="20"/>
                <w:lang w:eastAsia="ru-RU"/>
              </w:rPr>
              <w:t>Отклонения</w:t>
            </w:r>
            <w:r w:rsidRPr="00C71E0D">
              <w:rPr>
                <w:rFonts w:ascii="Times New Roman" w:eastAsia="Times New Roman" w:hAnsi="Times New Roman" w:cs="Times New Roman"/>
                <w:sz w:val="20"/>
                <w:szCs w:val="20"/>
                <w:lang w:eastAsia="ru-RU"/>
              </w:rPr>
              <w:br/>
              <w:t>(+ увеличение,  – снижение)</w:t>
            </w:r>
          </w:p>
        </w:tc>
      </w:tr>
      <w:tr w:rsidR="008E072E" w:rsidRPr="00C71E0D" w:rsidTr="00FD7EC9">
        <w:trPr>
          <w:trHeight w:val="25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r>
      <w:tr w:rsidR="008E072E" w:rsidRPr="00C71E0D" w:rsidTr="00FD7EC9">
        <w:trPr>
          <w:trHeight w:val="52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72E" w:rsidRPr="00C71E0D" w:rsidRDefault="008E072E" w:rsidP="00FD7EC9">
            <w:pPr>
              <w:spacing w:after="0" w:line="240" w:lineRule="auto"/>
              <w:rPr>
                <w:rFonts w:ascii="Times New Roman" w:eastAsia="Times New Roman" w:hAnsi="Times New Roman" w:cs="Times New Roman"/>
                <w:sz w:val="20"/>
                <w:szCs w:val="20"/>
                <w:lang w:eastAsia="ru-RU"/>
              </w:rPr>
            </w:pPr>
          </w:p>
        </w:tc>
      </w:tr>
      <w:tr w:rsidR="008E072E" w:rsidRPr="00704D4E" w:rsidTr="00FD7EC9">
        <w:trPr>
          <w:trHeight w:val="70"/>
        </w:trPr>
        <w:tc>
          <w:tcPr>
            <w:tcW w:w="4872" w:type="dxa"/>
            <w:tcBorders>
              <w:top w:val="nil"/>
              <w:left w:val="single" w:sz="4" w:space="0" w:color="000000"/>
              <w:bottom w:val="single" w:sz="4" w:space="0" w:color="000000"/>
              <w:right w:val="single" w:sz="4" w:space="0" w:color="auto"/>
            </w:tcBorders>
            <w:vAlign w:val="center"/>
            <w:hideMark/>
          </w:tcPr>
          <w:p w:rsidR="008E072E" w:rsidRPr="0002723B" w:rsidRDefault="008E072E" w:rsidP="00FD7EC9">
            <w:pPr>
              <w:spacing w:after="0" w:line="240" w:lineRule="auto"/>
              <w:jc w:val="both"/>
              <w:rPr>
                <w:rFonts w:ascii="Times New Roman" w:eastAsia="Times New Roman" w:hAnsi="Times New Roman" w:cs="Times New Roman"/>
                <w:b/>
                <w:color w:val="000000"/>
                <w:sz w:val="18"/>
                <w:szCs w:val="18"/>
                <w:lang w:eastAsia="ru-RU"/>
              </w:rPr>
            </w:pPr>
            <w:r w:rsidRPr="0002723B">
              <w:rPr>
                <w:rFonts w:ascii="Times New Roman" w:hAnsi="Times New Roman" w:cs="Times New Roman"/>
                <w:b/>
                <w:sz w:val="18"/>
                <w:szCs w:val="18"/>
              </w:rPr>
              <w:t>Г</w:t>
            </w:r>
            <w:r>
              <w:rPr>
                <w:rFonts w:ascii="Times New Roman" w:hAnsi="Times New Roman" w:cs="Times New Roman"/>
                <w:b/>
                <w:sz w:val="18"/>
                <w:szCs w:val="18"/>
              </w:rPr>
              <w:t>П</w:t>
            </w:r>
            <w:r w:rsidRPr="0002723B">
              <w:rPr>
                <w:rFonts w:ascii="Times New Roman" w:hAnsi="Times New Roman" w:cs="Times New Roman"/>
                <w:b/>
                <w:sz w:val="18"/>
                <w:szCs w:val="18"/>
              </w:rPr>
              <w:t xml:space="preserve"> "Безопасный край" на 2015-2020 годы</w:t>
            </w:r>
          </w:p>
        </w:tc>
        <w:tc>
          <w:tcPr>
            <w:tcW w:w="1362" w:type="dxa"/>
            <w:tcBorders>
              <w:top w:val="single" w:sz="4" w:space="0" w:color="auto"/>
              <w:left w:val="single" w:sz="4" w:space="0" w:color="auto"/>
              <w:bottom w:val="single" w:sz="4" w:space="0" w:color="auto"/>
              <w:right w:val="single" w:sz="4" w:space="0" w:color="auto"/>
            </w:tcBorders>
            <w:vAlign w:val="bottom"/>
          </w:tcPr>
          <w:p w:rsidR="008E072E" w:rsidRPr="00704D4E" w:rsidRDefault="008E072E" w:rsidP="00FD7E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631,2</w:t>
            </w:r>
          </w:p>
        </w:tc>
        <w:tc>
          <w:tcPr>
            <w:tcW w:w="1390" w:type="dxa"/>
            <w:tcBorders>
              <w:top w:val="single" w:sz="4" w:space="0" w:color="auto"/>
              <w:left w:val="single" w:sz="4" w:space="0" w:color="auto"/>
              <w:bottom w:val="single" w:sz="4" w:space="0" w:color="auto"/>
              <w:right w:val="single" w:sz="4" w:space="0" w:color="auto"/>
            </w:tcBorders>
            <w:vAlign w:val="bottom"/>
          </w:tcPr>
          <w:p w:rsidR="008E072E" w:rsidRPr="00704D4E" w:rsidRDefault="008E072E" w:rsidP="00FD7E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582,9</w:t>
            </w:r>
          </w:p>
        </w:tc>
        <w:tc>
          <w:tcPr>
            <w:tcW w:w="1747" w:type="dxa"/>
            <w:tcBorders>
              <w:top w:val="single" w:sz="4" w:space="0" w:color="auto"/>
              <w:left w:val="single" w:sz="4" w:space="0" w:color="auto"/>
              <w:bottom w:val="single" w:sz="4" w:space="0" w:color="auto"/>
              <w:right w:val="single" w:sz="4" w:space="0" w:color="auto"/>
            </w:tcBorders>
            <w:vAlign w:val="bottom"/>
          </w:tcPr>
          <w:p w:rsidR="008E072E" w:rsidRPr="00704D4E" w:rsidRDefault="008E072E" w:rsidP="00FD7EC9">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-48,3</w:t>
            </w:r>
          </w:p>
        </w:tc>
      </w:tr>
      <w:tr w:rsidR="008E072E" w:rsidRPr="00C71E0D" w:rsidTr="00FD7EC9">
        <w:trPr>
          <w:trHeight w:val="862"/>
        </w:trPr>
        <w:tc>
          <w:tcPr>
            <w:tcW w:w="4872" w:type="dxa"/>
            <w:tcBorders>
              <w:top w:val="nil"/>
              <w:left w:val="single" w:sz="4" w:space="0" w:color="000000"/>
              <w:bottom w:val="single" w:sz="4" w:space="0" w:color="000000"/>
              <w:right w:val="single" w:sz="4" w:space="0" w:color="auto"/>
            </w:tcBorders>
            <w:hideMark/>
          </w:tcPr>
          <w:p w:rsidR="008E072E" w:rsidRPr="0002723B" w:rsidRDefault="008E072E" w:rsidP="00FD7EC9">
            <w:pPr>
              <w:spacing w:after="0" w:line="240" w:lineRule="auto"/>
              <w:rPr>
                <w:rFonts w:ascii="Times New Roman" w:eastAsia="Times New Roman" w:hAnsi="Times New Roman" w:cs="Times New Roman"/>
                <w:bCs/>
                <w:sz w:val="20"/>
                <w:szCs w:val="20"/>
                <w:lang w:eastAsia="ru-RU"/>
              </w:rPr>
            </w:pPr>
            <w:r w:rsidRPr="0002723B">
              <w:rPr>
                <w:rFonts w:ascii="Times New Roman" w:hAnsi="Times New Roman" w:cs="Times New Roman"/>
                <w:bCs/>
                <w:color w:val="000000"/>
                <w:sz w:val="20"/>
                <w:szCs w:val="20"/>
              </w:rP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2015-2020 годы</w:t>
            </w:r>
          </w:p>
        </w:tc>
        <w:tc>
          <w:tcPr>
            <w:tcW w:w="1362" w:type="dxa"/>
            <w:tcBorders>
              <w:top w:val="single" w:sz="4" w:space="0" w:color="auto"/>
              <w:left w:val="single" w:sz="4" w:space="0" w:color="auto"/>
              <w:bottom w:val="single" w:sz="4" w:space="0" w:color="auto"/>
              <w:right w:val="single" w:sz="4" w:space="0" w:color="auto"/>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390" w:type="dxa"/>
            <w:tcBorders>
              <w:top w:val="single" w:sz="4" w:space="0" w:color="auto"/>
              <w:left w:val="single" w:sz="4" w:space="0" w:color="auto"/>
              <w:bottom w:val="single" w:sz="4" w:space="0" w:color="auto"/>
              <w:right w:val="single" w:sz="4" w:space="0" w:color="auto"/>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101,1</w:t>
            </w:r>
          </w:p>
        </w:tc>
        <w:tc>
          <w:tcPr>
            <w:tcW w:w="1747" w:type="dxa"/>
            <w:tcBorders>
              <w:top w:val="single" w:sz="4" w:space="0" w:color="auto"/>
              <w:left w:val="single" w:sz="4" w:space="0" w:color="auto"/>
              <w:bottom w:val="single" w:sz="4" w:space="0" w:color="auto"/>
              <w:right w:val="single" w:sz="4" w:space="0" w:color="auto"/>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+0,7</w:t>
            </w:r>
          </w:p>
        </w:tc>
      </w:tr>
      <w:tr w:rsidR="008E072E" w:rsidRPr="00C71E0D" w:rsidTr="00FD7EC9">
        <w:trPr>
          <w:trHeight w:val="335"/>
        </w:trPr>
        <w:tc>
          <w:tcPr>
            <w:tcW w:w="4872" w:type="dxa"/>
            <w:tcBorders>
              <w:top w:val="nil"/>
              <w:left w:val="single" w:sz="4" w:space="0" w:color="000000"/>
              <w:bottom w:val="single" w:sz="4" w:space="0" w:color="000000"/>
              <w:right w:val="single" w:sz="4" w:space="0" w:color="000000"/>
            </w:tcBorders>
            <w:hideMark/>
          </w:tcPr>
          <w:p w:rsidR="008E072E" w:rsidRPr="0002723B" w:rsidRDefault="008E072E" w:rsidP="00FD7EC9">
            <w:pPr>
              <w:spacing w:after="0" w:line="240" w:lineRule="auto"/>
              <w:rPr>
                <w:rFonts w:ascii="Times New Roman" w:eastAsia="Times New Roman" w:hAnsi="Times New Roman" w:cs="Times New Roman"/>
                <w:bCs/>
                <w:sz w:val="20"/>
                <w:szCs w:val="20"/>
                <w:lang w:eastAsia="ru-RU"/>
              </w:rPr>
            </w:pPr>
            <w:r w:rsidRPr="0002723B">
              <w:rPr>
                <w:rFonts w:ascii="Times New Roman" w:hAnsi="Times New Roman" w:cs="Times New Roman"/>
                <w:bCs/>
                <w:color w:val="000000"/>
                <w:sz w:val="20"/>
                <w:szCs w:val="20"/>
              </w:rPr>
              <w:t>Подпрограмма "Повышение безопасности дорожного движения в Приморском крае" на 2015-2020 годы</w:t>
            </w:r>
          </w:p>
        </w:tc>
        <w:tc>
          <w:tcPr>
            <w:tcW w:w="1362" w:type="dxa"/>
            <w:tcBorders>
              <w:top w:val="single" w:sz="4" w:space="0" w:color="auto"/>
              <w:left w:val="nil"/>
              <w:bottom w:val="single" w:sz="4" w:space="0" w:color="000000"/>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70,2</w:t>
            </w:r>
          </w:p>
        </w:tc>
        <w:tc>
          <w:tcPr>
            <w:tcW w:w="1390" w:type="dxa"/>
            <w:tcBorders>
              <w:top w:val="single" w:sz="4" w:space="0" w:color="auto"/>
              <w:left w:val="nil"/>
              <w:bottom w:val="single" w:sz="4" w:space="0" w:color="000000"/>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29,3</w:t>
            </w:r>
          </w:p>
        </w:tc>
        <w:tc>
          <w:tcPr>
            <w:tcW w:w="1747" w:type="dxa"/>
            <w:tcBorders>
              <w:top w:val="single" w:sz="4" w:space="0" w:color="auto"/>
              <w:left w:val="nil"/>
              <w:bottom w:val="single" w:sz="4" w:space="0" w:color="000000"/>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-40,9</w:t>
            </w:r>
          </w:p>
        </w:tc>
      </w:tr>
      <w:tr w:rsidR="008E072E" w:rsidRPr="00C71E0D" w:rsidTr="00FD7EC9">
        <w:trPr>
          <w:trHeight w:val="598"/>
        </w:trPr>
        <w:tc>
          <w:tcPr>
            <w:tcW w:w="4872" w:type="dxa"/>
            <w:tcBorders>
              <w:top w:val="nil"/>
              <w:left w:val="single" w:sz="4" w:space="0" w:color="000000"/>
              <w:bottom w:val="single" w:sz="4" w:space="0" w:color="000000"/>
              <w:right w:val="single" w:sz="4" w:space="0" w:color="000000"/>
            </w:tcBorders>
            <w:hideMark/>
          </w:tcPr>
          <w:p w:rsidR="008E072E" w:rsidRPr="0002723B" w:rsidRDefault="008E072E" w:rsidP="00FD7EC9">
            <w:pPr>
              <w:spacing w:after="0" w:line="240" w:lineRule="auto"/>
              <w:rPr>
                <w:rFonts w:ascii="Times New Roman" w:eastAsia="Times New Roman" w:hAnsi="Times New Roman" w:cs="Times New Roman"/>
                <w:bCs/>
                <w:sz w:val="20"/>
                <w:szCs w:val="20"/>
                <w:lang w:eastAsia="ru-RU"/>
              </w:rPr>
            </w:pPr>
            <w:r w:rsidRPr="0002723B">
              <w:rPr>
                <w:rFonts w:ascii="Times New Roman" w:hAnsi="Times New Roman" w:cs="Times New Roman"/>
                <w:bCs/>
                <w:color w:val="000000"/>
                <w:sz w:val="20"/>
                <w:szCs w:val="20"/>
              </w:rPr>
              <w:t>Подпрограмма "Обеспечение информационной безопасности детей в Приморском крае" на 2015-2020 годы</w:t>
            </w:r>
          </w:p>
        </w:tc>
        <w:tc>
          <w:tcPr>
            <w:tcW w:w="1362" w:type="dxa"/>
            <w:tcBorders>
              <w:top w:val="nil"/>
              <w:left w:val="nil"/>
              <w:bottom w:val="single" w:sz="4" w:space="0" w:color="000000"/>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w:t>
            </w:r>
          </w:p>
        </w:tc>
        <w:tc>
          <w:tcPr>
            <w:tcW w:w="1390" w:type="dxa"/>
            <w:tcBorders>
              <w:top w:val="nil"/>
              <w:left w:val="nil"/>
              <w:bottom w:val="single" w:sz="4" w:space="0" w:color="000000"/>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w:t>
            </w:r>
          </w:p>
        </w:tc>
        <w:tc>
          <w:tcPr>
            <w:tcW w:w="1747" w:type="dxa"/>
            <w:tcBorders>
              <w:top w:val="nil"/>
              <w:left w:val="nil"/>
              <w:bottom w:val="single" w:sz="4" w:space="0" w:color="000000"/>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rsidR="008E072E" w:rsidRPr="00C71E0D" w:rsidTr="00FD7EC9">
        <w:trPr>
          <w:trHeight w:val="510"/>
        </w:trPr>
        <w:tc>
          <w:tcPr>
            <w:tcW w:w="4872" w:type="dxa"/>
            <w:tcBorders>
              <w:top w:val="nil"/>
              <w:left w:val="single" w:sz="4" w:space="0" w:color="000000"/>
              <w:bottom w:val="single" w:sz="4" w:space="0" w:color="auto"/>
              <w:right w:val="single" w:sz="4" w:space="0" w:color="000000"/>
            </w:tcBorders>
            <w:hideMark/>
          </w:tcPr>
          <w:p w:rsidR="008E072E" w:rsidRPr="0002723B" w:rsidRDefault="008E072E" w:rsidP="00FD7EC9">
            <w:pPr>
              <w:spacing w:after="0" w:line="240" w:lineRule="auto"/>
              <w:rPr>
                <w:rFonts w:ascii="Times New Roman" w:eastAsia="Times New Roman" w:hAnsi="Times New Roman" w:cs="Times New Roman"/>
                <w:bCs/>
                <w:sz w:val="20"/>
                <w:szCs w:val="20"/>
                <w:lang w:eastAsia="ru-RU"/>
              </w:rPr>
            </w:pPr>
            <w:r w:rsidRPr="0002723B">
              <w:rPr>
                <w:rFonts w:ascii="Times New Roman" w:hAnsi="Times New Roman" w:cs="Times New Roman"/>
                <w:bCs/>
                <w:color w:val="000000"/>
                <w:sz w:val="20"/>
                <w:szCs w:val="20"/>
              </w:rP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2015-2020 годы</w:t>
            </w:r>
          </w:p>
        </w:tc>
        <w:tc>
          <w:tcPr>
            <w:tcW w:w="1362" w:type="dxa"/>
            <w:tcBorders>
              <w:top w:val="nil"/>
              <w:left w:val="nil"/>
              <w:bottom w:val="single" w:sz="4" w:space="0" w:color="auto"/>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455,9</w:t>
            </w:r>
          </w:p>
        </w:tc>
        <w:tc>
          <w:tcPr>
            <w:tcW w:w="1390" w:type="dxa"/>
            <w:tcBorders>
              <w:top w:val="nil"/>
              <w:left w:val="nil"/>
              <w:bottom w:val="single" w:sz="4" w:space="0" w:color="auto"/>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447,8</w:t>
            </w:r>
          </w:p>
        </w:tc>
        <w:tc>
          <w:tcPr>
            <w:tcW w:w="1747" w:type="dxa"/>
            <w:tcBorders>
              <w:top w:val="nil"/>
              <w:left w:val="nil"/>
              <w:bottom w:val="single" w:sz="4" w:space="0" w:color="auto"/>
              <w:right w:val="single" w:sz="4" w:space="0" w:color="000000"/>
            </w:tcBorders>
            <w:vAlign w:val="bottom"/>
          </w:tcPr>
          <w:p w:rsidR="008E072E" w:rsidRPr="00C71E0D" w:rsidRDefault="008E072E" w:rsidP="00FD7EC9">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w:t>
            </w:r>
          </w:p>
        </w:tc>
      </w:tr>
    </w:tbl>
    <w:p w:rsidR="008E072E" w:rsidRPr="00C71E0D" w:rsidRDefault="008E072E" w:rsidP="008E072E">
      <w:pPr>
        <w:spacing w:after="0" w:line="240" w:lineRule="auto"/>
        <w:ind w:firstLine="709"/>
        <w:rPr>
          <w:rFonts w:ascii="Times New Roman" w:hAnsi="Times New Roman" w:cs="Times New Roman"/>
          <w:sz w:val="28"/>
          <w:szCs w:val="28"/>
        </w:rPr>
      </w:pPr>
    </w:p>
    <w:p w:rsidR="008E072E" w:rsidRPr="00C71E0D"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На 2017 год н</w:t>
      </w:r>
      <w:r w:rsidRPr="00C71E0D">
        <w:rPr>
          <w:rFonts w:ascii="Times New Roman" w:hAnsi="Times New Roman" w:cs="Times New Roman"/>
          <w:b/>
          <w:i/>
          <w:sz w:val="28"/>
          <w:szCs w:val="28"/>
        </w:rPr>
        <w:t xml:space="preserve">а уровне 2016 года запланированы расходы за счет средств краевого бюджета </w:t>
      </w:r>
      <w:r w:rsidRPr="00C71E0D">
        <w:rPr>
          <w:rFonts w:ascii="Times New Roman" w:hAnsi="Times New Roman" w:cs="Times New Roman"/>
          <w:sz w:val="28"/>
          <w:szCs w:val="28"/>
        </w:rPr>
        <w:t xml:space="preserve">в сумме </w:t>
      </w:r>
      <w:r>
        <w:rPr>
          <w:rFonts w:ascii="Times New Roman" w:hAnsi="Times New Roman" w:cs="Times New Roman"/>
          <w:sz w:val="28"/>
          <w:szCs w:val="28"/>
        </w:rPr>
        <w:t>84,1</w:t>
      </w:r>
      <w:r w:rsidRPr="00C71E0D">
        <w:rPr>
          <w:rFonts w:ascii="Times New Roman" w:hAnsi="Times New Roman" w:cs="Times New Roman"/>
          <w:sz w:val="28"/>
          <w:szCs w:val="28"/>
        </w:rPr>
        <w:t xml:space="preserve"> млн рублей, из них:</w:t>
      </w:r>
    </w:p>
    <w:p w:rsidR="008E072E" w:rsidRPr="00C71E0D"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противодействию распространению наркотиков, реализуемые краевыми государственными учреждениями – 0,5 млн рублей;</w:t>
      </w:r>
    </w:p>
    <w:p w:rsidR="008E072E" w:rsidRPr="00C71E0D"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профилактике экстремизма и терроризма,</w:t>
      </w:r>
      <w:r w:rsidRPr="002C2FAA">
        <w:rPr>
          <w:rFonts w:ascii="Times New Roman" w:hAnsi="Times New Roman" w:cs="Times New Roman"/>
          <w:sz w:val="28"/>
          <w:szCs w:val="28"/>
        </w:rPr>
        <w:t xml:space="preserve"> </w:t>
      </w:r>
      <w:r>
        <w:rPr>
          <w:rFonts w:ascii="Times New Roman" w:hAnsi="Times New Roman" w:cs="Times New Roman"/>
          <w:sz w:val="28"/>
          <w:szCs w:val="28"/>
        </w:rPr>
        <w:t>реализуемые краевыми государственными учреждениями – 1,5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социальной профилактике, популяризации здорового образа жизни в целях профилактики правонарушений – 1,0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94968">
        <w:rPr>
          <w:rFonts w:ascii="Times New Roman" w:hAnsi="Times New Roman" w:cs="Times New Roman"/>
          <w:sz w:val="28"/>
          <w:szCs w:val="28"/>
        </w:rPr>
        <w:t>убвенции на создание и обеспечение деятельности комиссий по делам несовершеннолетних и защите их прав</w:t>
      </w:r>
      <w:r>
        <w:rPr>
          <w:rFonts w:ascii="Times New Roman" w:hAnsi="Times New Roman" w:cs="Times New Roman"/>
          <w:sz w:val="28"/>
          <w:szCs w:val="28"/>
        </w:rPr>
        <w:t xml:space="preserve"> – 46,4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94968">
        <w:rPr>
          <w:rFonts w:ascii="Times New Roman" w:hAnsi="Times New Roman" w:cs="Times New Roman"/>
          <w:sz w:val="28"/>
          <w:szCs w:val="28"/>
        </w:rPr>
        <w:t>убвенции на реализацию отдельных государственных полномочий по созданию административных комиссий</w:t>
      </w:r>
      <w:r>
        <w:rPr>
          <w:rFonts w:ascii="Times New Roman" w:hAnsi="Times New Roman" w:cs="Times New Roman"/>
          <w:sz w:val="28"/>
          <w:szCs w:val="28"/>
        </w:rPr>
        <w:t xml:space="preserve"> – 26,5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42569">
        <w:rPr>
          <w:rFonts w:ascii="Times New Roman" w:hAnsi="Times New Roman" w:cs="Times New Roman"/>
          <w:sz w:val="28"/>
          <w:szCs w:val="28"/>
        </w:rPr>
        <w:t>азвитие системы оказания медицинской помощи лицам, пострадавшим в результате дорожно-транспортных происшествий</w:t>
      </w:r>
      <w:r>
        <w:rPr>
          <w:rFonts w:ascii="Times New Roman" w:hAnsi="Times New Roman" w:cs="Times New Roman"/>
          <w:sz w:val="28"/>
          <w:szCs w:val="28"/>
        </w:rPr>
        <w:t xml:space="preserve"> – 3,5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C1E83">
        <w:rPr>
          <w:rFonts w:ascii="Times New Roman" w:hAnsi="Times New Roman" w:cs="Times New Roman"/>
          <w:sz w:val="28"/>
          <w:szCs w:val="28"/>
        </w:rPr>
        <w:t>азвитие информационно-технической и телекоммуникационной инфраструктуры краевых государственных образовательных учреждений</w:t>
      </w:r>
      <w:r>
        <w:rPr>
          <w:rFonts w:ascii="Times New Roman" w:hAnsi="Times New Roman" w:cs="Times New Roman"/>
          <w:sz w:val="28"/>
          <w:szCs w:val="28"/>
        </w:rPr>
        <w:t xml:space="preserve"> – 4,7 млн рублей.</w:t>
      </w:r>
    </w:p>
    <w:p w:rsidR="008E072E" w:rsidRPr="00C71E0D" w:rsidRDefault="008E072E" w:rsidP="008E072E">
      <w:pPr>
        <w:spacing w:after="0" w:line="240" w:lineRule="auto"/>
        <w:ind w:firstLine="709"/>
        <w:jc w:val="both"/>
        <w:rPr>
          <w:rFonts w:ascii="Times New Roman" w:hAnsi="Times New Roman" w:cs="Times New Roman"/>
          <w:b/>
          <w:i/>
          <w:sz w:val="28"/>
          <w:szCs w:val="28"/>
        </w:rPr>
      </w:pPr>
      <w:r w:rsidRPr="00C71E0D">
        <w:rPr>
          <w:rFonts w:ascii="Times New Roman" w:hAnsi="Times New Roman" w:cs="Times New Roman"/>
          <w:b/>
          <w:i/>
          <w:sz w:val="28"/>
          <w:szCs w:val="28"/>
        </w:rPr>
        <w:t xml:space="preserve">С уменьшением к 2016 году предусмотрены расходы за счет средств краевого бюджета </w:t>
      </w:r>
      <w:r>
        <w:rPr>
          <w:rFonts w:ascii="Times New Roman" w:hAnsi="Times New Roman" w:cs="Times New Roman"/>
          <w:b/>
          <w:i/>
          <w:sz w:val="28"/>
          <w:szCs w:val="28"/>
        </w:rPr>
        <w:t xml:space="preserve">на 2017 год </w:t>
      </w:r>
      <w:r w:rsidRPr="00C71E0D">
        <w:rPr>
          <w:rFonts w:ascii="Times New Roman" w:hAnsi="Times New Roman" w:cs="Times New Roman"/>
          <w:b/>
          <w:i/>
          <w:sz w:val="28"/>
          <w:szCs w:val="28"/>
        </w:rPr>
        <w:t>на:</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противодействию распространению наркотиков в размере 8,6 млн рублей (в 2016 году – 9,3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профилактике экстремизма и терроризма в размере 5,2 млн рублей (в 2016 году – 5,5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профилактике правонарушений и борьбе с преступностью – 4,3 млн рублей (в 2016 году – 4,0 млн рублей);</w:t>
      </w:r>
    </w:p>
    <w:p w:rsidR="008E072E" w:rsidRPr="00E751C9" w:rsidRDefault="008E072E" w:rsidP="008E072E">
      <w:pPr>
        <w:spacing w:after="0" w:line="240" w:lineRule="auto"/>
        <w:ind w:firstLine="709"/>
        <w:jc w:val="both"/>
        <w:rPr>
          <w:rFonts w:ascii="Times New Roman" w:hAnsi="Times New Roman" w:cs="Times New Roman"/>
          <w:sz w:val="28"/>
          <w:szCs w:val="28"/>
        </w:rPr>
      </w:pPr>
      <w:r w:rsidRPr="00E751C9">
        <w:rPr>
          <w:rFonts w:ascii="Times New Roman" w:hAnsi="Times New Roman" w:cs="Times New Roman"/>
          <w:sz w:val="28"/>
          <w:szCs w:val="28"/>
        </w:rPr>
        <w:lastRenderedPageBreak/>
        <w:t>выплату вознаграждения гражданам, добровольно сдавшим незаконно хранящиеся у них оружие, боеприпасы, взрывчатые вещества и взрывные устройства – 0,6 млн рублей (в 2016 году – 1,0 млн рублей)</w:t>
      </w:r>
      <w:r>
        <w:rPr>
          <w:rFonts w:ascii="Times New Roman" w:hAnsi="Times New Roman" w:cs="Times New Roman"/>
          <w:sz w:val="28"/>
          <w:szCs w:val="28"/>
        </w:rPr>
        <w:t>;</w:t>
      </w:r>
    </w:p>
    <w:p w:rsidR="008E072E" w:rsidRPr="00E751C9"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42569">
        <w:rPr>
          <w:rFonts w:ascii="Times New Roman" w:hAnsi="Times New Roman" w:cs="Times New Roman"/>
          <w:sz w:val="28"/>
          <w:szCs w:val="28"/>
        </w:rPr>
        <w:t>ероприятия по повышению безопасности дорожного движения, реализуемые краевыми государственными учреждениями</w:t>
      </w:r>
      <w:r>
        <w:rPr>
          <w:rFonts w:ascii="Times New Roman" w:hAnsi="Times New Roman" w:cs="Times New Roman"/>
          <w:sz w:val="28"/>
          <w:szCs w:val="28"/>
        </w:rPr>
        <w:t xml:space="preserve"> – 4,5 млн рублей (в 2016 году – 6,9 млн рублей);</w:t>
      </w:r>
    </w:p>
    <w:p w:rsidR="008E072E" w:rsidRPr="005F097A" w:rsidRDefault="008E072E" w:rsidP="008E072E">
      <w:pPr>
        <w:spacing w:after="0" w:line="240" w:lineRule="auto"/>
        <w:ind w:firstLine="709"/>
        <w:jc w:val="both"/>
        <w:rPr>
          <w:rFonts w:ascii="Times New Roman" w:hAnsi="Times New Roman" w:cs="Times New Roman"/>
          <w:sz w:val="28"/>
          <w:szCs w:val="28"/>
        </w:rPr>
      </w:pPr>
      <w:r w:rsidRPr="005F097A">
        <w:rPr>
          <w:rFonts w:ascii="Times New Roman" w:hAnsi="Times New Roman" w:cs="Times New Roman"/>
          <w:sz w:val="28"/>
          <w:szCs w:val="28"/>
        </w:rPr>
        <w:t>техническое обслуживание системы видеонаблюдения и автоматической фиксации нарушений Правил дорожного движения Российской Федерации, а также оборудования центра обработки данных (включая аренду каналов связи и оплату электроэнергии) – 14,3 млн рублей (в 2016 году – 17,1 млн рублей);</w:t>
      </w:r>
    </w:p>
    <w:p w:rsidR="008E072E" w:rsidRPr="005F097A"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C1E83">
        <w:rPr>
          <w:rFonts w:ascii="Times New Roman" w:hAnsi="Times New Roman" w:cs="Times New Roman"/>
          <w:sz w:val="28"/>
          <w:szCs w:val="28"/>
        </w:rPr>
        <w:t>беспечение деятельности мировых судей Приморского края</w:t>
      </w:r>
      <w:r>
        <w:rPr>
          <w:rFonts w:ascii="Times New Roman" w:hAnsi="Times New Roman" w:cs="Times New Roman"/>
          <w:sz w:val="28"/>
          <w:szCs w:val="28"/>
        </w:rPr>
        <w:t xml:space="preserve"> – 307,8 млн рублей ( в 2016 году – 342,8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F7514">
        <w:rPr>
          <w:rFonts w:ascii="Times New Roman" w:hAnsi="Times New Roman" w:cs="Times New Roman"/>
          <w:sz w:val="28"/>
          <w:szCs w:val="28"/>
        </w:rPr>
        <w:t>уководство и управление в сфере установленных функций органов государственной власти Приморского края</w:t>
      </w:r>
      <w:r>
        <w:rPr>
          <w:rFonts w:ascii="Times New Roman" w:hAnsi="Times New Roman" w:cs="Times New Roman"/>
          <w:sz w:val="28"/>
          <w:szCs w:val="28"/>
        </w:rPr>
        <w:t xml:space="preserve"> – 28,1 млн рублей (в 2016 году – 29,4 млн рублей).</w:t>
      </w:r>
    </w:p>
    <w:p w:rsidR="008E072E" w:rsidRDefault="008E072E" w:rsidP="008E072E">
      <w:pPr>
        <w:spacing w:after="0" w:line="240" w:lineRule="auto"/>
        <w:ind w:firstLine="709"/>
        <w:jc w:val="both"/>
        <w:rPr>
          <w:rFonts w:ascii="Times New Roman" w:hAnsi="Times New Roman" w:cs="Times New Roman"/>
          <w:b/>
          <w:i/>
          <w:sz w:val="28"/>
          <w:szCs w:val="28"/>
        </w:rPr>
      </w:pPr>
      <w:r w:rsidRPr="00C71E0D">
        <w:rPr>
          <w:rFonts w:ascii="Times New Roman" w:hAnsi="Times New Roman" w:cs="Times New Roman"/>
          <w:b/>
          <w:i/>
          <w:sz w:val="28"/>
          <w:szCs w:val="28"/>
        </w:rPr>
        <w:t>С увеличением к уровню 2016 года запланированы расходы за счет средств краевого бюджета на:</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социальной профилактике, популяризации здорового образа жизни в целях противодействия распространению наркотиков – 3,5 млн рублей (в 2016 году – 3,4 млн рублей);</w:t>
      </w:r>
    </w:p>
    <w:p w:rsidR="008E072E" w:rsidRDefault="008E072E" w:rsidP="008E0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выплату субсидии</w:t>
      </w:r>
      <w:r w:rsidRPr="00894968">
        <w:rPr>
          <w:rFonts w:ascii="Times New Roman" w:hAnsi="Times New Roman" w:cs="Times New Roman"/>
          <w:sz w:val="28"/>
          <w:szCs w:val="28"/>
        </w:rPr>
        <w:t xml:space="preserve">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r>
        <w:rPr>
          <w:rFonts w:ascii="Times New Roman" w:hAnsi="Times New Roman" w:cs="Times New Roman"/>
          <w:sz w:val="28"/>
          <w:szCs w:val="28"/>
        </w:rPr>
        <w:t xml:space="preserve"> – 2,9 млн рублей (в 2016 году – 1,3 млн рублей).</w:t>
      </w:r>
    </w:p>
    <w:p w:rsidR="008E072E" w:rsidRDefault="008E072E" w:rsidP="008E072E">
      <w:pPr>
        <w:spacing w:after="0" w:line="240" w:lineRule="auto"/>
        <w:ind w:firstLine="709"/>
        <w:jc w:val="both"/>
        <w:rPr>
          <w:rFonts w:ascii="Times New Roman" w:hAnsi="Times New Roman" w:cs="Times New Roman"/>
          <w:sz w:val="28"/>
          <w:szCs w:val="28"/>
        </w:rPr>
      </w:pPr>
      <w:r w:rsidRPr="000F7B09">
        <w:rPr>
          <w:rFonts w:ascii="Times New Roman" w:hAnsi="Times New Roman" w:cs="Times New Roman"/>
          <w:i/>
          <w:sz w:val="28"/>
          <w:szCs w:val="28"/>
        </w:rPr>
        <w:t xml:space="preserve">Справочно: </w:t>
      </w:r>
      <w:r w:rsidR="00BC53AC">
        <w:rPr>
          <w:rFonts w:ascii="Times New Roman" w:hAnsi="Times New Roman" w:cs="Times New Roman"/>
          <w:i/>
          <w:sz w:val="28"/>
          <w:szCs w:val="28"/>
        </w:rPr>
        <w:t>з</w:t>
      </w:r>
      <w:r w:rsidRPr="00273760">
        <w:rPr>
          <w:rFonts w:ascii="Times New Roman" w:hAnsi="Times New Roman" w:cs="Times New Roman"/>
          <w:i/>
          <w:sz w:val="28"/>
          <w:szCs w:val="28"/>
        </w:rPr>
        <w:t>а 9 месяцев 2016 года расходы департаментом</w:t>
      </w:r>
      <w:r>
        <w:rPr>
          <w:rFonts w:ascii="Times New Roman" w:hAnsi="Times New Roman" w:cs="Times New Roman"/>
          <w:i/>
          <w:sz w:val="28"/>
          <w:szCs w:val="28"/>
        </w:rPr>
        <w:t xml:space="preserve"> </w:t>
      </w:r>
      <w:r w:rsidRPr="000F7B09">
        <w:rPr>
          <w:rFonts w:ascii="Times New Roman" w:hAnsi="Times New Roman" w:cs="Times New Roman"/>
          <w:i/>
          <w:sz w:val="28"/>
          <w:szCs w:val="28"/>
        </w:rPr>
        <w:t>по координации правоохранительной деятельности, исполнения административного законодательства и обеспечения деятельности мировых судей</w:t>
      </w:r>
      <w:r>
        <w:rPr>
          <w:rFonts w:ascii="Times New Roman" w:hAnsi="Times New Roman" w:cs="Times New Roman"/>
          <w:i/>
          <w:sz w:val="28"/>
          <w:szCs w:val="28"/>
        </w:rPr>
        <w:t xml:space="preserve"> Приморского</w:t>
      </w:r>
      <w:r w:rsidRPr="000F7B09">
        <w:rPr>
          <w:rFonts w:ascii="Times New Roman" w:hAnsi="Times New Roman" w:cs="Times New Roman"/>
          <w:i/>
          <w:sz w:val="28"/>
          <w:szCs w:val="28"/>
        </w:rPr>
        <w:t xml:space="preserve"> края </w:t>
      </w:r>
      <w:r>
        <w:rPr>
          <w:rFonts w:ascii="Times New Roman" w:hAnsi="Times New Roman" w:cs="Times New Roman"/>
          <w:i/>
          <w:sz w:val="28"/>
          <w:szCs w:val="28"/>
        </w:rPr>
        <w:t>исполнены на 52,7 %, или 0,7 млн рублей. Выплата субсидии производилась на основании фактически представленных Адвокатской палатой Приморского края документов;</w:t>
      </w:r>
    </w:p>
    <w:p w:rsidR="008E072E" w:rsidRPr="00DA5CD8" w:rsidRDefault="008E072E" w:rsidP="008E072E">
      <w:pPr>
        <w:spacing w:after="0" w:line="240" w:lineRule="auto"/>
        <w:ind w:firstLine="709"/>
        <w:jc w:val="both"/>
        <w:rPr>
          <w:rFonts w:ascii="Times New Roman" w:hAnsi="Times New Roman" w:cs="Times New Roman"/>
          <w:sz w:val="28"/>
          <w:szCs w:val="28"/>
        </w:rPr>
      </w:pPr>
      <w:r w:rsidRPr="00DA5CD8">
        <w:rPr>
          <w:rFonts w:ascii="Times New Roman" w:hAnsi="Times New Roman" w:cs="Times New Roman"/>
          <w:sz w:val="28"/>
          <w:szCs w:val="28"/>
        </w:rPr>
        <w:t>повышение правового сознания и пропа</w:t>
      </w:r>
      <w:r>
        <w:rPr>
          <w:rFonts w:ascii="Times New Roman" w:hAnsi="Times New Roman" w:cs="Times New Roman"/>
          <w:sz w:val="28"/>
          <w:szCs w:val="28"/>
        </w:rPr>
        <w:t>ганду</w:t>
      </w:r>
      <w:r w:rsidRPr="00DA5CD8">
        <w:rPr>
          <w:rFonts w:ascii="Times New Roman" w:hAnsi="Times New Roman" w:cs="Times New Roman"/>
          <w:sz w:val="28"/>
          <w:szCs w:val="28"/>
        </w:rPr>
        <w:t xml:space="preserve"> культуры поведения участников дорожного движения – 7,0 млн рублей (в 2016 году – 6,5 млн рублей);</w:t>
      </w:r>
    </w:p>
    <w:p w:rsidR="008E072E" w:rsidRPr="00DA5CD8" w:rsidRDefault="008E072E" w:rsidP="008E072E">
      <w:pPr>
        <w:spacing w:after="0" w:line="240" w:lineRule="auto"/>
        <w:ind w:firstLine="709"/>
        <w:jc w:val="both"/>
        <w:rPr>
          <w:rFonts w:ascii="Times New Roman" w:hAnsi="Times New Roman" w:cs="Times New Roman"/>
          <w:sz w:val="28"/>
          <w:szCs w:val="28"/>
        </w:rPr>
      </w:pPr>
      <w:r w:rsidRPr="00DA5CD8">
        <w:rPr>
          <w:rFonts w:ascii="Times New Roman" w:hAnsi="Times New Roman" w:cs="Times New Roman"/>
          <w:sz w:val="28"/>
          <w:szCs w:val="28"/>
        </w:rPr>
        <w:t>на обеспечение деятельности (оказание услуг, выполнение работ) краевых государственных учреждений – 87,1 млн рублей (в 2016 году – 52,0 млн рублей).</w:t>
      </w:r>
    </w:p>
    <w:p w:rsidR="008E072E" w:rsidRPr="00166BD5" w:rsidRDefault="008E072E" w:rsidP="008E072E">
      <w:pPr>
        <w:spacing w:after="0" w:line="240" w:lineRule="auto"/>
        <w:ind w:firstLine="709"/>
        <w:jc w:val="both"/>
        <w:rPr>
          <w:rFonts w:ascii="Times New Roman" w:hAnsi="Times New Roman" w:cs="Times New Roman"/>
          <w:i/>
          <w:sz w:val="28"/>
          <w:szCs w:val="28"/>
        </w:rPr>
      </w:pPr>
      <w:r w:rsidRPr="00D81533">
        <w:rPr>
          <w:rFonts w:ascii="Times New Roman" w:hAnsi="Times New Roman" w:cs="Times New Roman"/>
          <w:b/>
          <w:sz w:val="28"/>
          <w:szCs w:val="28"/>
        </w:rPr>
        <w:t>Законопроектом на 2017 год предусмотрены новые расходы</w:t>
      </w:r>
      <w:r>
        <w:rPr>
          <w:rFonts w:ascii="Times New Roman" w:hAnsi="Times New Roman" w:cs="Times New Roman"/>
          <w:sz w:val="28"/>
          <w:szCs w:val="28"/>
        </w:rPr>
        <w:t xml:space="preserve"> на выплату </w:t>
      </w:r>
      <w:r w:rsidRPr="000D0AAD">
        <w:rPr>
          <w:rFonts w:ascii="Times New Roman" w:hAnsi="Times New Roman" w:cs="Times New Roman"/>
          <w:sz w:val="28"/>
          <w:szCs w:val="28"/>
        </w:rPr>
        <w:t xml:space="preserve"> единовременного пособия народным дружинникам и членам семей погибших (умерших) народных дружинников в связи с участием их в охране общественного порядка</w:t>
      </w:r>
      <w:r>
        <w:rPr>
          <w:rFonts w:ascii="Times New Roman" w:hAnsi="Times New Roman" w:cs="Times New Roman"/>
          <w:sz w:val="28"/>
          <w:szCs w:val="28"/>
        </w:rPr>
        <w:t xml:space="preserve"> – 0,1 млн рублей.</w:t>
      </w:r>
      <w:r>
        <w:rPr>
          <w:rFonts w:ascii="Times New Roman" w:hAnsi="Times New Roman" w:cs="Times New Roman"/>
          <w:i/>
          <w:sz w:val="28"/>
          <w:szCs w:val="28"/>
        </w:rPr>
        <w:t xml:space="preserve"> Справочно: в действующей редакции ГП (постановление Администрации Приморского края от 03.12.2014 № 495-па с изменениями от 22.07.2016 № 335-па) данные расходы не предусмотрены.</w:t>
      </w:r>
    </w:p>
    <w:p w:rsidR="00357975" w:rsidRPr="004201DA" w:rsidRDefault="00357975" w:rsidP="00E24837">
      <w:pPr>
        <w:spacing w:after="0" w:line="240" w:lineRule="auto"/>
        <w:ind w:firstLine="720"/>
        <w:jc w:val="both"/>
        <w:rPr>
          <w:rFonts w:ascii="Times New Roman" w:eastAsia="Times New Roman" w:hAnsi="Times New Roman" w:cs="Times New Roman"/>
          <w:b/>
          <w:sz w:val="28"/>
          <w:szCs w:val="28"/>
          <w:lang w:eastAsia="ru-RU"/>
        </w:rPr>
      </w:pPr>
    </w:p>
    <w:p w:rsidR="00E24837" w:rsidRPr="004201DA" w:rsidRDefault="00E24837" w:rsidP="00E24837">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lastRenderedPageBreak/>
        <w:t>5.16. Непрограммные направления деятельности органов государственной власти</w:t>
      </w:r>
    </w:p>
    <w:p w:rsidR="005D45AB" w:rsidRPr="005D45AB" w:rsidRDefault="005D45AB" w:rsidP="005D45AB">
      <w:pPr>
        <w:spacing w:after="0" w:line="240" w:lineRule="auto"/>
        <w:ind w:firstLine="708"/>
        <w:jc w:val="both"/>
        <w:rPr>
          <w:rFonts w:ascii="Times New Roman" w:hAnsi="Times New Roman" w:cs="Times New Roman"/>
          <w:sz w:val="28"/>
          <w:szCs w:val="28"/>
        </w:rPr>
      </w:pPr>
      <w:r w:rsidRPr="005D45AB">
        <w:rPr>
          <w:rFonts w:ascii="Times New Roman" w:hAnsi="Times New Roman" w:cs="Times New Roman"/>
          <w:sz w:val="28"/>
          <w:szCs w:val="28"/>
        </w:rPr>
        <w:t>Законопроектом бюджетные ассигнования на реализацию н</w:t>
      </w:r>
      <w:r w:rsidRPr="005D45AB">
        <w:rPr>
          <w:rFonts w:ascii="Times New Roman" w:eastAsia="Times New Roman" w:hAnsi="Times New Roman" w:cs="Times New Roman"/>
          <w:sz w:val="28"/>
          <w:szCs w:val="28"/>
          <w:lang w:eastAsia="ru-RU"/>
        </w:rPr>
        <w:t xml:space="preserve">епрограммных направлений деятельности органов государственной власти </w:t>
      </w:r>
      <w:r w:rsidRPr="005D45AB">
        <w:rPr>
          <w:rFonts w:ascii="Times New Roman" w:hAnsi="Times New Roman" w:cs="Times New Roman"/>
          <w:sz w:val="28"/>
          <w:szCs w:val="28"/>
        </w:rPr>
        <w:t xml:space="preserve">на 2017 год предусмотрены в объеме 1922,3 млн рублей, из них за счет средств федерального бюджета – 109,2 млн рублей, краевого бюджета –1813,1 млн рублей. </w:t>
      </w:r>
      <w:r w:rsidRPr="005D45AB">
        <w:rPr>
          <w:rFonts w:ascii="Times New Roman" w:eastAsia="Calibri" w:hAnsi="Times New Roman" w:cs="Times New Roman"/>
          <w:sz w:val="28"/>
          <w:szCs w:val="28"/>
        </w:rPr>
        <w:t xml:space="preserve">Планируемый объем расходов </w:t>
      </w:r>
      <w:r w:rsidRPr="005D45AB">
        <w:rPr>
          <w:rFonts w:ascii="Times New Roman" w:hAnsi="Times New Roman" w:cs="Times New Roman"/>
          <w:sz w:val="28"/>
          <w:szCs w:val="28"/>
        </w:rPr>
        <w:t xml:space="preserve">ниже уровня 2016 года на 1681,7 млн рублей  (3604,0 млн рублей). </w:t>
      </w:r>
    </w:p>
    <w:p w:rsidR="005D45AB" w:rsidRPr="005D45AB" w:rsidRDefault="005D45AB" w:rsidP="005D45AB">
      <w:pPr>
        <w:spacing w:after="0" w:line="240" w:lineRule="auto"/>
        <w:ind w:firstLine="708"/>
        <w:jc w:val="both"/>
        <w:rPr>
          <w:rFonts w:ascii="Times New Roman" w:hAnsi="Times New Roman" w:cs="Times New Roman"/>
          <w:sz w:val="28"/>
          <w:szCs w:val="28"/>
        </w:rPr>
      </w:pPr>
      <w:r w:rsidRPr="005D45AB">
        <w:rPr>
          <w:rFonts w:ascii="Times New Roman" w:hAnsi="Times New Roman" w:cs="Times New Roman"/>
          <w:sz w:val="28"/>
          <w:szCs w:val="28"/>
        </w:rPr>
        <w:t>Доля ассигнований на реализацию н</w:t>
      </w:r>
      <w:r w:rsidRPr="005D45AB">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5D45AB">
        <w:rPr>
          <w:rFonts w:ascii="Times New Roman" w:hAnsi="Times New Roman" w:cs="Times New Roman"/>
          <w:sz w:val="28"/>
          <w:szCs w:val="28"/>
        </w:rPr>
        <w:t xml:space="preserve"> в общем объеме расходов краевого бюджета составляет 2,5 % (в 2016 году – 3,9 %).</w:t>
      </w:r>
    </w:p>
    <w:p w:rsidR="005D45AB" w:rsidRPr="005D45AB" w:rsidRDefault="005D45AB" w:rsidP="005D45AB">
      <w:pPr>
        <w:spacing w:after="0" w:line="240" w:lineRule="auto"/>
        <w:ind w:firstLine="709"/>
        <w:jc w:val="both"/>
        <w:rPr>
          <w:rFonts w:ascii="Times New Roman" w:hAnsi="Times New Roman" w:cs="Times New Roman"/>
          <w:sz w:val="28"/>
          <w:szCs w:val="28"/>
        </w:rPr>
      </w:pPr>
      <w:r w:rsidRPr="005D45AB">
        <w:rPr>
          <w:rFonts w:ascii="Times New Roman" w:hAnsi="Times New Roman" w:cs="Times New Roman"/>
          <w:sz w:val="28"/>
          <w:szCs w:val="28"/>
        </w:rPr>
        <w:t>Расходы краевого бюджета на исполнение непрограммных мероприятий в 2017 году будут осуществлять 15 главных распорядителей средств краевого бюджета (в 2016 году – 23 ведомства).</w:t>
      </w:r>
    </w:p>
    <w:p w:rsidR="005D45AB" w:rsidRPr="005D45AB" w:rsidRDefault="005D45AB" w:rsidP="005D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5AB">
        <w:rPr>
          <w:rFonts w:ascii="Times New Roman" w:eastAsia="Times New Roman" w:hAnsi="Times New Roman" w:cs="Times New Roman"/>
          <w:sz w:val="28"/>
          <w:szCs w:val="28"/>
          <w:lang w:eastAsia="ru-RU"/>
        </w:rPr>
        <w:t>Динамика расходов на 2016, 2017 годы и на плановый период 2018 -2019 годов, предусмотренных на н</w:t>
      </w:r>
      <w:r w:rsidRPr="005D45AB">
        <w:rPr>
          <w:rFonts w:ascii="Times New Roman" w:eastAsia="Times New Roman" w:hAnsi="Times New Roman" w:cs="Times New Roman"/>
          <w:color w:val="000000"/>
          <w:sz w:val="28"/>
          <w:szCs w:val="28"/>
          <w:lang w:eastAsia="ru-RU"/>
        </w:rPr>
        <w:t>епрограммные направления деятельности органов государственной власти</w:t>
      </w:r>
      <w:r w:rsidRPr="005D45AB">
        <w:rPr>
          <w:rFonts w:ascii="Times New Roman" w:eastAsia="Times New Roman" w:hAnsi="Times New Roman" w:cs="Times New Roman"/>
          <w:sz w:val="28"/>
          <w:szCs w:val="28"/>
          <w:lang w:eastAsia="ru-RU"/>
        </w:rPr>
        <w:t>, представлена в таблице.</w:t>
      </w:r>
    </w:p>
    <w:p w:rsidR="005D45AB" w:rsidRPr="005D45AB" w:rsidRDefault="005D45AB" w:rsidP="005D45AB">
      <w:pPr>
        <w:spacing w:after="0" w:line="240" w:lineRule="auto"/>
        <w:ind w:left="7068" w:firstLine="720"/>
        <w:jc w:val="both"/>
        <w:rPr>
          <w:rFonts w:ascii="Times New Roman" w:eastAsia="Times New Roman" w:hAnsi="Times New Roman" w:cs="Times New Roman"/>
          <w:iCs/>
          <w:color w:val="000000"/>
          <w:sz w:val="24"/>
          <w:szCs w:val="24"/>
          <w:lang w:eastAsia="ru-RU"/>
        </w:rPr>
      </w:pPr>
      <w:r w:rsidRPr="005D45AB">
        <w:rPr>
          <w:rFonts w:ascii="Times New Roman" w:eastAsia="Times New Roman" w:hAnsi="Times New Roman" w:cs="Times New Roman"/>
          <w:iCs/>
          <w:color w:val="000000"/>
          <w:sz w:val="24"/>
          <w:szCs w:val="24"/>
          <w:lang w:eastAsia="ru-RU"/>
        </w:rPr>
        <w:t xml:space="preserve">(млн рублей) </w:t>
      </w:r>
    </w:p>
    <w:tbl>
      <w:tblPr>
        <w:tblW w:w="9654" w:type="dxa"/>
        <w:tblInd w:w="93" w:type="dxa"/>
        <w:tblLayout w:type="fixed"/>
        <w:tblLook w:val="04A0" w:firstRow="1" w:lastRow="0" w:firstColumn="1" w:lastColumn="0" w:noHBand="0" w:noVBand="1"/>
      </w:tblPr>
      <w:tblGrid>
        <w:gridCol w:w="1526"/>
        <w:gridCol w:w="1324"/>
        <w:gridCol w:w="725"/>
        <w:gridCol w:w="801"/>
        <w:gridCol w:w="801"/>
        <w:gridCol w:w="934"/>
        <w:gridCol w:w="567"/>
        <w:gridCol w:w="793"/>
        <w:gridCol w:w="624"/>
        <w:gridCol w:w="851"/>
        <w:gridCol w:w="708"/>
      </w:tblGrid>
      <w:tr w:rsidR="005D45AB" w:rsidRPr="005D45AB" w:rsidTr="00171FD6">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 xml:space="preserve">Наименование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Утверждено Законом Приморского края</w:t>
            </w:r>
            <w:r w:rsidRPr="005D45AB">
              <w:rPr>
                <w:rFonts w:ascii="Times New Roman" w:eastAsia="Times New Roman" w:hAnsi="Times New Roman" w:cs="Times New Roman"/>
                <w:color w:val="000000"/>
                <w:sz w:val="18"/>
                <w:szCs w:val="18"/>
                <w:lang w:eastAsia="ru-RU"/>
              </w:rPr>
              <w:br/>
              <w:t>на 2016 год</w:t>
            </w:r>
          </w:p>
          <w:p w:rsidR="005D45AB" w:rsidRPr="005D45AB" w:rsidRDefault="005D45AB" w:rsidP="005D45AB">
            <w:pPr>
              <w:tabs>
                <w:tab w:val="left" w:pos="1032"/>
              </w:tabs>
              <w:spacing w:after="0" w:line="240" w:lineRule="auto"/>
              <w:ind w:left="-59"/>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 xml:space="preserve"> (7 изменения)</w:t>
            </w:r>
          </w:p>
        </w:tc>
        <w:tc>
          <w:tcPr>
            <w:tcW w:w="2327" w:type="dxa"/>
            <w:gridSpan w:val="3"/>
            <w:tcBorders>
              <w:top w:val="single" w:sz="4" w:space="0" w:color="auto"/>
              <w:left w:val="nil"/>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Законопроект</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Темпы роста (снижения) расходов</w:t>
            </w:r>
          </w:p>
        </w:tc>
      </w:tr>
      <w:tr w:rsidR="005D45AB" w:rsidRPr="005D45AB" w:rsidTr="00171FD6">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на 2017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на 2018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на 2019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2017/2016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2018/2017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sz w:val="18"/>
                <w:szCs w:val="18"/>
                <w:lang w:eastAsia="ru-RU"/>
              </w:rPr>
            </w:pPr>
            <w:r w:rsidRPr="005D45AB">
              <w:rPr>
                <w:rFonts w:ascii="Times New Roman" w:eastAsia="Times New Roman" w:hAnsi="Times New Roman" w:cs="Times New Roman"/>
                <w:sz w:val="18"/>
                <w:szCs w:val="18"/>
                <w:lang w:eastAsia="ru-RU"/>
              </w:rPr>
              <w:t>2019/2018</w:t>
            </w:r>
          </w:p>
        </w:tc>
      </w:tr>
      <w:tr w:rsidR="005D45AB" w:rsidRPr="005D45AB" w:rsidTr="00171FD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725" w:type="dxa"/>
            <w:vMerge/>
            <w:tcBorders>
              <w:top w:val="nil"/>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p>
        </w:tc>
        <w:tc>
          <w:tcPr>
            <w:tcW w:w="934" w:type="dxa"/>
            <w:tcBorders>
              <w:top w:val="nil"/>
              <w:left w:val="nil"/>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Сумма</w:t>
            </w:r>
          </w:p>
        </w:tc>
        <w:tc>
          <w:tcPr>
            <w:tcW w:w="567" w:type="dxa"/>
            <w:tcBorders>
              <w:top w:val="nil"/>
              <w:left w:val="nil"/>
              <w:bottom w:val="single" w:sz="4" w:space="0" w:color="auto"/>
              <w:right w:val="single" w:sz="4" w:space="0" w:color="auto"/>
            </w:tcBorders>
            <w:shd w:val="clear" w:color="auto" w:fill="auto"/>
            <w:noWrap/>
            <w:vAlign w:val="center"/>
            <w:hideMark/>
          </w:tcPr>
          <w:p w:rsidR="005D45AB" w:rsidRPr="005D45AB" w:rsidRDefault="005D45AB" w:rsidP="005D45AB">
            <w:pPr>
              <w:spacing w:after="0" w:line="240" w:lineRule="auto"/>
              <w:jc w:val="center"/>
              <w:rPr>
                <w:rFonts w:ascii="Times New Roman" w:eastAsia="Times New Roman" w:hAnsi="Times New Roman" w:cs="Times New Roman"/>
                <w:sz w:val="18"/>
                <w:szCs w:val="18"/>
                <w:lang w:eastAsia="ru-RU"/>
              </w:rPr>
            </w:pPr>
            <w:r w:rsidRPr="005D45AB">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Сумма</w:t>
            </w:r>
          </w:p>
        </w:tc>
        <w:tc>
          <w:tcPr>
            <w:tcW w:w="624" w:type="dxa"/>
            <w:tcBorders>
              <w:top w:val="nil"/>
              <w:left w:val="nil"/>
              <w:bottom w:val="single" w:sz="4" w:space="0" w:color="auto"/>
              <w:right w:val="single" w:sz="4" w:space="0" w:color="auto"/>
            </w:tcBorders>
            <w:shd w:val="clear" w:color="auto" w:fill="auto"/>
            <w:noWrap/>
            <w:vAlign w:val="center"/>
            <w:hideMark/>
          </w:tcPr>
          <w:p w:rsidR="005D45AB" w:rsidRPr="005D45AB" w:rsidRDefault="005D45AB" w:rsidP="005D45AB">
            <w:pPr>
              <w:spacing w:after="0" w:line="240" w:lineRule="auto"/>
              <w:jc w:val="center"/>
              <w:rPr>
                <w:rFonts w:ascii="Times New Roman" w:eastAsia="Times New Roman" w:hAnsi="Times New Roman" w:cs="Times New Roman"/>
                <w:sz w:val="18"/>
                <w:szCs w:val="18"/>
                <w:lang w:eastAsia="ru-RU"/>
              </w:rPr>
            </w:pPr>
            <w:r w:rsidRPr="005D45AB">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Сумма</w:t>
            </w:r>
          </w:p>
        </w:tc>
        <w:tc>
          <w:tcPr>
            <w:tcW w:w="708" w:type="dxa"/>
            <w:tcBorders>
              <w:top w:val="nil"/>
              <w:left w:val="nil"/>
              <w:bottom w:val="single" w:sz="4" w:space="0" w:color="auto"/>
              <w:right w:val="single" w:sz="4" w:space="0" w:color="auto"/>
            </w:tcBorders>
            <w:shd w:val="clear" w:color="auto" w:fill="auto"/>
            <w:noWrap/>
            <w:vAlign w:val="center"/>
            <w:hideMark/>
          </w:tcPr>
          <w:p w:rsidR="005D45AB" w:rsidRPr="005D45AB" w:rsidRDefault="005D45AB" w:rsidP="005D45AB">
            <w:pPr>
              <w:spacing w:after="0" w:line="240" w:lineRule="auto"/>
              <w:jc w:val="center"/>
              <w:rPr>
                <w:rFonts w:ascii="Times New Roman" w:eastAsia="Times New Roman" w:hAnsi="Times New Roman" w:cs="Times New Roman"/>
                <w:sz w:val="18"/>
                <w:szCs w:val="18"/>
                <w:lang w:eastAsia="ru-RU"/>
              </w:rPr>
            </w:pPr>
            <w:r w:rsidRPr="005D45AB">
              <w:rPr>
                <w:rFonts w:ascii="Times New Roman" w:eastAsia="Times New Roman" w:hAnsi="Times New Roman" w:cs="Times New Roman"/>
                <w:sz w:val="18"/>
                <w:szCs w:val="18"/>
                <w:lang w:eastAsia="ru-RU"/>
              </w:rPr>
              <w:t>%</w:t>
            </w:r>
          </w:p>
        </w:tc>
      </w:tr>
      <w:tr w:rsidR="005D45AB" w:rsidRPr="005D45AB" w:rsidTr="00171FD6">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tcPr>
          <w:p w:rsidR="005D45AB" w:rsidRPr="005D45AB" w:rsidRDefault="005D45AB" w:rsidP="005D45AB">
            <w:pPr>
              <w:spacing w:after="0" w:line="240" w:lineRule="auto"/>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Непрограммные направления деятельности органов государственной власти</w:t>
            </w:r>
          </w:p>
        </w:tc>
        <w:tc>
          <w:tcPr>
            <w:tcW w:w="1324"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center"/>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3604,0</w:t>
            </w:r>
          </w:p>
        </w:tc>
        <w:tc>
          <w:tcPr>
            <w:tcW w:w="725"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1922,3</w:t>
            </w:r>
          </w:p>
        </w:tc>
        <w:tc>
          <w:tcPr>
            <w:tcW w:w="801"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1834,4</w:t>
            </w:r>
          </w:p>
        </w:tc>
        <w:tc>
          <w:tcPr>
            <w:tcW w:w="801"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ind w:firstLine="709"/>
              <w:jc w:val="both"/>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11834,4</w:t>
            </w:r>
          </w:p>
        </w:tc>
        <w:tc>
          <w:tcPr>
            <w:tcW w:w="934"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-1681,7</w:t>
            </w:r>
          </w:p>
        </w:tc>
        <w:tc>
          <w:tcPr>
            <w:tcW w:w="567"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53,3</w:t>
            </w:r>
          </w:p>
        </w:tc>
        <w:tc>
          <w:tcPr>
            <w:tcW w:w="793"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-87,9</w:t>
            </w:r>
          </w:p>
        </w:tc>
        <w:tc>
          <w:tcPr>
            <w:tcW w:w="624" w:type="dxa"/>
            <w:tcBorders>
              <w:top w:val="nil"/>
              <w:left w:val="nil"/>
              <w:bottom w:val="single" w:sz="4" w:space="0" w:color="auto"/>
              <w:right w:val="single" w:sz="4" w:space="0" w:color="auto"/>
            </w:tcBorders>
            <w:shd w:val="clear" w:color="auto" w:fill="auto"/>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95,4</w:t>
            </w:r>
          </w:p>
        </w:tc>
        <w:tc>
          <w:tcPr>
            <w:tcW w:w="851" w:type="dxa"/>
            <w:tcBorders>
              <w:top w:val="nil"/>
              <w:left w:val="nil"/>
              <w:bottom w:val="single" w:sz="4" w:space="0" w:color="auto"/>
              <w:right w:val="single" w:sz="4" w:space="0" w:color="auto"/>
            </w:tcBorders>
            <w:shd w:val="clear" w:color="auto" w:fill="auto"/>
            <w:noWrap/>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bottom"/>
          </w:tcPr>
          <w:p w:rsidR="005D45AB" w:rsidRPr="005D45AB" w:rsidRDefault="005D45AB" w:rsidP="005D45AB">
            <w:pPr>
              <w:spacing w:after="0" w:line="240" w:lineRule="auto"/>
              <w:jc w:val="right"/>
              <w:rPr>
                <w:rFonts w:ascii="Times New Roman" w:eastAsia="Times New Roman" w:hAnsi="Times New Roman" w:cs="Times New Roman"/>
                <w:color w:val="000000"/>
                <w:sz w:val="18"/>
                <w:szCs w:val="18"/>
                <w:lang w:eastAsia="ru-RU"/>
              </w:rPr>
            </w:pPr>
            <w:r w:rsidRPr="005D45AB">
              <w:rPr>
                <w:rFonts w:ascii="Times New Roman" w:eastAsia="Times New Roman" w:hAnsi="Times New Roman" w:cs="Times New Roman"/>
                <w:color w:val="000000"/>
                <w:sz w:val="18"/>
                <w:szCs w:val="18"/>
                <w:lang w:eastAsia="ru-RU"/>
              </w:rPr>
              <w:t>100,0</w:t>
            </w:r>
          </w:p>
        </w:tc>
      </w:tr>
    </w:tbl>
    <w:p w:rsidR="005D45AB" w:rsidRPr="005D45AB" w:rsidRDefault="005D45AB" w:rsidP="005D45AB">
      <w:pPr>
        <w:spacing w:after="0" w:line="240" w:lineRule="auto"/>
        <w:ind w:firstLine="709"/>
        <w:jc w:val="both"/>
        <w:rPr>
          <w:rFonts w:ascii="Times New Roman" w:hAnsi="Times New Roman" w:cs="Times New Roman"/>
          <w:sz w:val="28"/>
          <w:szCs w:val="28"/>
          <w:highlight w:val="yellow"/>
        </w:rPr>
      </w:pPr>
    </w:p>
    <w:p w:rsidR="005D45AB" w:rsidRPr="005D45AB" w:rsidRDefault="005D45AB" w:rsidP="005D45AB">
      <w:pPr>
        <w:spacing w:after="0" w:line="240" w:lineRule="auto"/>
        <w:ind w:firstLine="709"/>
        <w:jc w:val="both"/>
        <w:rPr>
          <w:rFonts w:ascii="Times New Roman" w:hAnsi="Times New Roman" w:cs="Times New Roman"/>
          <w:sz w:val="28"/>
          <w:szCs w:val="28"/>
        </w:rPr>
      </w:pPr>
      <w:r w:rsidRPr="005D45AB">
        <w:rPr>
          <w:rFonts w:ascii="Times New Roman" w:hAnsi="Times New Roman" w:cs="Times New Roman"/>
          <w:sz w:val="28"/>
          <w:szCs w:val="28"/>
        </w:rPr>
        <w:t>Распределение бюджетных ассигнований на финансовое обеспечение н</w:t>
      </w:r>
      <w:r w:rsidRPr="005D45AB">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5D45AB">
        <w:rPr>
          <w:rFonts w:ascii="Times New Roman" w:hAnsi="Times New Roman" w:cs="Times New Roman"/>
          <w:sz w:val="28"/>
          <w:szCs w:val="28"/>
        </w:rPr>
        <w:t xml:space="preserve"> в разрезе главных распорядителей</w:t>
      </w:r>
      <w:r w:rsidRPr="005D45AB">
        <w:rPr>
          <w:rFonts w:ascii="Times New Roman" w:hAnsi="Times New Roman" w:cs="Times New Roman"/>
          <w:sz w:val="28"/>
          <w:szCs w:val="28"/>
        </w:rPr>
        <w:tab/>
        <w:t>средств краевого бюджет на 2017 год к уровню расходов 2016 года приведено в таблице.</w:t>
      </w:r>
    </w:p>
    <w:p w:rsidR="005D45AB" w:rsidRPr="005D45AB" w:rsidRDefault="005D45AB" w:rsidP="005D45AB">
      <w:pPr>
        <w:spacing w:after="0" w:line="240" w:lineRule="auto"/>
        <w:ind w:left="7079" w:firstLine="709"/>
        <w:jc w:val="right"/>
        <w:rPr>
          <w:rFonts w:ascii="Times New Roman" w:hAnsi="Times New Roman" w:cs="Times New Roman"/>
          <w:sz w:val="24"/>
          <w:szCs w:val="24"/>
        </w:rPr>
      </w:pPr>
      <w:r w:rsidRPr="005D45AB">
        <w:rPr>
          <w:rFonts w:ascii="Times New Roman" w:hAnsi="Times New Roman" w:cs="Times New Roman"/>
          <w:sz w:val="24"/>
          <w:szCs w:val="24"/>
        </w:rPr>
        <w:t xml:space="preserve"> (млн рублей)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67"/>
        <w:gridCol w:w="1701"/>
        <w:gridCol w:w="1417"/>
        <w:gridCol w:w="992"/>
        <w:gridCol w:w="851"/>
      </w:tblGrid>
      <w:tr w:rsidR="005D45AB" w:rsidRPr="005D45AB" w:rsidTr="00171FD6">
        <w:trPr>
          <w:trHeight w:val="708"/>
          <w:tblHeader/>
        </w:trPr>
        <w:tc>
          <w:tcPr>
            <w:tcW w:w="3843" w:type="dxa"/>
            <w:vMerge w:val="restart"/>
            <w:tcBorders>
              <w:bottom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Наименование</w:t>
            </w:r>
          </w:p>
        </w:tc>
        <w:tc>
          <w:tcPr>
            <w:tcW w:w="567" w:type="dxa"/>
            <w:vMerge w:val="restart"/>
            <w:tcBorders>
              <w:bottom w:val="single" w:sz="4" w:space="0" w:color="auto"/>
              <w:right w:val="single" w:sz="4" w:space="0" w:color="auto"/>
            </w:tcBorders>
            <w:shd w:val="clear" w:color="auto" w:fill="auto"/>
            <w:textDirection w:val="btLr"/>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ГРБС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 xml:space="preserve">Утверждено Законом Приморского края на 2016 год </w:t>
            </w:r>
          </w:p>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 изменения)</w:t>
            </w:r>
          </w:p>
        </w:tc>
        <w:tc>
          <w:tcPr>
            <w:tcW w:w="1417" w:type="dxa"/>
            <w:vMerge w:val="restart"/>
            <w:tcBorders>
              <w:left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p>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Законопроект на 2017 год</w:t>
            </w:r>
          </w:p>
          <w:p w:rsidR="005D45AB" w:rsidRPr="005D45AB" w:rsidRDefault="005D45AB" w:rsidP="005D45AB">
            <w:pPr>
              <w:spacing w:after="0" w:line="240" w:lineRule="auto"/>
              <w:rPr>
                <w:rFonts w:ascii="Times New Roman" w:eastAsia="Times New Roman" w:hAnsi="Times New Roman" w:cs="Times New Roman"/>
                <w:sz w:val="20"/>
                <w:szCs w:val="20"/>
                <w:lang w:eastAsia="ru-RU"/>
              </w:rPr>
            </w:pPr>
          </w:p>
          <w:p w:rsidR="005D45AB" w:rsidRPr="005D45AB" w:rsidRDefault="005D45AB" w:rsidP="005D45AB">
            <w:pPr>
              <w:spacing w:after="0" w:line="240" w:lineRule="auto"/>
              <w:rPr>
                <w:rFonts w:ascii="Times New Roman" w:eastAsia="Times New Roman" w:hAnsi="Times New Roman" w:cs="Times New Roman"/>
                <w:sz w:val="20"/>
                <w:szCs w:val="20"/>
                <w:lang w:eastAsia="ru-RU"/>
              </w:rPr>
            </w:pPr>
          </w:p>
        </w:tc>
        <w:tc>
          <w:tcPr>
            <w:tcW w:w="1843" w:type="dxa"/>
            <w:gridSpan w:val="2"/>
            <w:tcBorders>
              <w:bottom w:val="single" w:sz="4" w:space="0" w:color="auto"/>
            </w:tcBorders>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Темпы роста (снижения) расходов</w:t>
            </w:r>
          </w:p>
        </w:tc>
      </w:tr>
      <w:tr w:rsidR="005D45AB" w:rsidRPr="005D45AB" w:rsidTr="00171FD6">
        <w:trPr>
          <w:trHeight w:val="48"/>
          <w:tblHeader/>
        </w:trPr>
        <w:tc>
          <w:tcPr>
            <w:tcW w:w="3843" w:type="dxa"/>
            <w:vMerge/>
            <w:vAlign w:val="center"/>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p>
        </w:tc>
        <w:tc>
          <w:tcPr>
            <w:tcW w:w="567" w:type="dxa"/>
            <w:vMerge/>
            <w:tcBorders>
              <w:right w:val="single" w:sz="4" w:space="0" w:color="auto"/>
            </w:tcBorders>
            <w:vAlign w:val="center"/>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vAlign w:val="center"/>
          </w:tcPr>
          <w:p w:rsidR="005D45AB" w:rsidRPr="005D45AB" w:rsidRDefault="005D45AB" w:rsidP="005D45AB">
            <w:pPr>
              <w:spacing w:after="0" w:line="240" w:lineRule="auto"/>
              <w:rPr>
                <w:rFonts w:ascii="Calibri" w:eastAsia="Times New Roman" w:hAnsi="Calibri" w:cs="Calibri"/>
                <w:color w:val="000000"/>
                <w:lang w:eastAsia="ru-RU"/>
              </w:rPr>
            </w:pPr>
          </w:p>
        </w:tc>
        <w:tc>
          <w:tcPr>
            <w:tcW w:w="1417" w:type="dxa"/>
            <w:vMerge/>
            <w:tcBorders>
              <w:left w:val="single" w:sz="4" w:space="0" w:color="auto"/>
            </w:tcBorders>
            <w:vAlign w:val="center"/>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сумма</w:t>
            </w:r>
          </w:p>
        </w:tc>
        <w:tc>
          <w:tcPr>
            <w:tcW w:w="851" w:type="dxa"/>
            <w:shd w:val="clear" w:color="auto" w:fill="auto"/>
            <w:noWrap/>
            <w:vAlign w:val="center"/>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w:t>
            </w:r>
          </w:p>
        </w:tc>
      </w:tr>
      <w:tr w:rsidR="005D45AB" w:rsidRPr="005D45AB" w:rsidTr="00171FD6">
        <w:trPr>
          <w:trHeight w:val="585"/>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b/>
                <w:bCs/>
                <w:color w:val="000000"/>
                <w:sz w:val="20"/>
                <w:szCs w:val="20"/>
                <w:lang w:eastAsia="ru-RU"/>
              </w:rPr>
            </w:pPr>
            <w:r w:rsidRPr="005D45AB">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single" w:sz="4" w:space="0" w:color="auto"/>
            </w:tcBorders>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b/>
                <w:bCs/>
                <w:color w:val="000000"/>
                <w:sz w:val="20"/>
                <w:szCs w:val="20"/>
                <w:lang w:eastAsia="ru-RU"/>
              </w:rPr>
            </w:pPr>
            <w:r w:rsidRPr="005D45AB">
              <w:rPr>
                <w:rFonts w:ascii="Times New Roman" w:eastAsia="Times New Roman" w:hAnsi="Times New Roman" w:cs="Times New Roman"/>
                <w:b/>
                <w:bCs/>
                <w:color w:val="000000"/>
                <w:sz w:val="20"/>
                <w:szCs w:val="20"/>
                <w:lang w:eastAsia="ru-RU"/>
              </w:rPr>
              <w:t>3 604,0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b/>
                <w:bCs/>
                <w:color w:val="000000"/>
                <w:sz w:val="20"/>
                <w:szCs w:val="20"/>
                <w:lang w:eastAsia="ru-RU"/>
              </w:rPr>
            </w:pPr>
            <w:r w:rsidRPr="005D45AB">
              <w:rPr>
                <w:rFonts w:ascii="Times New Roman" w:eastAsia="Times New Roman" w:hAnsi="Times New Roman" w:cs="Times New Roman"/>
                <w:b/>
                <w:bCs/>
                <w:color w:val="000000"/>
                <w:sz w:val="20"/>
                <w:szCs w:val="20"/>
                <w:lang w:eastAsia="ru-RU"/>
              </w:rPr>
              <w:t>1 922,3</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b/>
                <w:bCs/>
                <w:color w:val="000000"/>
                <w:sz w:val="20"/>
                <w:szCs w:val="20"/>
                <w:lang w:eastAsia="ru-RU"/>
              </w:rPr>
            </w:pPr>
            <w:r w:rsidRPr="005D45AB">
              <w:rPr>
                <w:rFonts w:ascii="Times New Roman" w:eastAsia="Times New Roman" w:hAnsi="Times New Roman" w:cs="Times New Roman"/>
                <w:b/>
                <w:bCs/>
                <w:color w:val="000000"/>
                <w:sz w:val="20"/>
                <w:szCs w:val="20"/>
                <w:lang w:eastAsia="ru-RU"/>
              </w:rPr>
              <w:t>-1 681,7</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b/>
                <w:bCs/>
                <w:color w:val="000000"/>
                <w:sz w:val="20"/>
                <w:szCs w:val="20"/>
                <w:lang w:eastAsia="ru-RU"/>
              </w:rPr>
            </w:pPr>
            <w:r w:rsidRPr="005D45AB">
              <w:rPr>
                <w:rFonts w:ascii="Times New Roman" w:eastAsia="Times New Roman" w:hAnsi="Times New Roman" w:cs="Times New Roman"/>
                <w:b/>
                <w:bCs/>
                <w:color w:val="000000"/>
                <w:sz w:val="20"/>
                <w:szCs w:val="20"/>
                <w:lang w:eastAsia="ru-RU"/>
              </w:rPr>
              <w:t>53,3</w:t>
            </w:r>
          </w:p>
        </w:tc>
      </w:tr>
      <w:tr w:rsidR="005D45AB" w:rsidRPr="005D45AB" w:rsidTr="00171FD6">
        <w:trPr>
          <w:trHeight w:val="311"/>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Администрация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751</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793,4</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582,7</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-210,7</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73,4</w:t>
            </w:r>
          </w:p>
        </w:tc>
      </w:tr>
      <w:tr w:rsidR="005D45AB" w:rsidRPr="005D45AB" w:rsidTr="00171FD6">
        <w:trPr>
          <w:trHeight w:val="286"/>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финансов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752</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146,8</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150,0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3,2</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102,2</w:t>
            </w:r>
          </w:p>
        </w:tc>
      </w:tr>
      <w:tr w:rsidR="005D45AB" w:rsidRPr="005D45AB" w:rsidTr="00171FD6">
        <w:trPr>
          <w:trHeight w:val="405"/>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Законодательное Собрание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753</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509,1</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516,7</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101,5</w:t>
            </w:r>
          </w:p>
        </w:tc>
      </w:tr>
      <w:tr w:rsidR="005D45AB" w:rsidRPr="005D45AB" w:rsidTr="00171FD6">
        <w:trPr>
          <w:trHeight w:val="576"/>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 xml:space="preserve">Департамент информатизации и телекоммуникации Приморского края </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755</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9,6</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-9,6</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46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Уполномоченный по правам человека в Приморском крае</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757</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18,5</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19,2</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0,7</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103,6</w:t>
            </w:r>
          </w:p>
        </w:tc>
      </w:tr>
      <w:tr w:rsidR="005D45AB" w:rsidRPr="005D45AB" w:rsidTr="00171FD6">
        <w:trPr>
          <w:trHeight w:val="46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сельского хозяйства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758</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3,1</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-3,1</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46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lastRenderedPageBreak/>
              <w:t xml:space="preserve">Департамент образования и науки Приморского края </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759</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-10,0</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432"/>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труда и социального развития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760</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1 079,2</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-1 079,2</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369"/>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здравоохранения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761</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6,2</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-6,2</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492"/>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Контрольно-счетная палата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762</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44,5</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45,1</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0,6</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101,4</w:t>
            </w:r>
          </w:p>
        </w:tc>
      </w:tr>
      <w:tr w:rsidR="005D45AB" w:rsidRPr="005D45AB" w:rsidTr="00171FD6">
        <w:trPr>
          <w:trHeight w:val="480"/>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лесного хозяйства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763</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24,0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-24,0</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556"/>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записи актов гражданского состояния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766</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121,0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108,9</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-12,1</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90,0</w:t>
            </w:r>
          </w:p>
        </w:tc>
      </w:tr>
      <w:tr w:rsidR="005D45AB" w:rsidRPr="005D45AB" w:rsidTr="00171FD6">
        <w:trPr>
          <w:trHeight w:val="43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Избирательная комиссия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767</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280,9</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154,8</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-126,2</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55,1</w:t>
            </w:r>
          </w:p>
        </w:tc>
      </w:tr>
      <w:tr w:rsidR="005D45AB" w:rsidRPr="005D45AB" w:rsidTr="00171FD6">
        <w:trPr>
          <w:trHeight w:val="784"/>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 xml:space="preserve">Департамент по жилищно-коммунальному хозяйству и топливным ресурсам Приморского края </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768</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-2,0</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487"/>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гражданской защиты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769</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15,9</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-15,9</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0,0</w:t>
            </w:r>
          </w:p>
        </w:tc>
      </w:tr>
      <w:tr w:rsidR="005D45AB" w:rsidRPr="005D45AB" w:rsidTr="00171FD6">
        <w:trPr>
          <w:trHeight w:val="46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по тарифам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770</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37,8</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38,4</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0,6</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101,6</w:t>
            </w:r>
          </w:p>
        </w:tc>
      </w:tr>
      <w:tr w:rsidR="005D45AB" w:rsidRPr="005D45AB" w:rsidTr="00171FD6">
        <w:trPr>
          <w:trHeight w:val="473"/>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Государственная ветеринарная инспекция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776</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171,9</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171,2</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-0,7</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99,6</w:t>
            </w:r>
          </w:p>
        </w:tc>
      </w:tr>
      <w:tr w:rsidR="005D45AB" w:rsidRPr="005D45AB" w:rsidTr="00171FD6">
        <w:trPr>
          <w:trHeight w:val="61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государственных программ и внутреннего государственного финансового контроля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778</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23,0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22,7</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-0,3</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98,7</w:t>
            </w:r>
          </w:p>
        </w:tc>
      </w:tr>
      <w:tr w:rsidR="005D45AB" w:rsidRPr="005D45AB" w:rsidTr="00171FD6">
        <w:trPr>
          <w:trHeight w:val="458"/>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Уполномоченный по защите прав предпринимателей в Приморском крае</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786</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11,0</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11,2</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0,2</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101,4</w:t>
            </w:r>
          </w:p>
        </w:tc>
      </w:tr>
      <w:tr w:rsidR="005D45AB" w:rsidRPr="005D45AB" w:rsidTr="00171FD6">
        <w:trPr>
          <w:trHeight w:val="422"/>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внутренней политики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789</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46,7</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43,5</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-3,2</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93,2</w:t>
            </w:r>
          </w:p>
        </w:tc>
      </w:tr>
      <w:tr w:rsidR="005D45AB" w:rsidRPr="005D45AB" w:rsidTr="00171FD6">
        <w:trPr>
          <w:trHeight w:val="416"/>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промышленности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794</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191,3</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13,5</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-177,8</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7,1</w:t>
            </w:r>
          </w:p>
        </w:tc>
      </w:tr>
      <w:tr w:rsidR="005D45AB" w:rsidRPr="005D45AB" w:rsidTr="00171FD6">
        <w:trPr>
          <w:trHeight w:val="451"/>
        </w:trPr>
        <w:tc>
          <w:tcPr>
            <w:tcW w:w="3843" w:type="dxa"/>
            <w:shd w:val="clear" w:color="auto" w:fill="auto"/>
            <w:vAlign w:val="center"/>
            <w:hideMark/>
          </w:tcPr>
          <w:p w:rsidR="005D45AB" w:rsidRPr="005D45AB" w:rsidRDefault="005D45AB" w:rsidP="005D45AB">
            <w:pPr>
              <w:spacing w:after="0" w:line="240" w:lineRule="auto"/>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Департамент государственного заказа Приморского края</w:t>
            </w:r>
          </w:p>
        </w:tc>
        <w:tc>
          <w:tcPr>
            <w:tcW w:w="567" w:type="dxa"/>
            <w:shd w:val="clear" w:color="auto" w:fill="auto"/>
            <w:vAlign w:val="center"/>
            <w:hideMark/>
          </w:tcPr>
          <w:p w:rsidR="005D45AB" w:rsidRPr="005D45AB" w:rsidRDefault="005D45AB" w:rsidP="005D45AB">
            <w:pPr>
              <w:spacing w:after="0" w:line="240" w:lineRule="auto"/>
              <w:jc w:val="center"/>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796</w:t>
            </w:r>
          </w:p>
        </w:tc>
        <w:tc>
          <w:tcPr>
            <w:tcW w:w="170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26,1</w:t>
            </w:r>
          </w:p>
        </w:tc>
        <w:tc>
          <w:tcPr>
            <w:tcW w:w="1417"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26,5</w:t>
            </w:r>
          </w:p>
        </w:tc>
        <w:tc>
          <w:tcPr>
            <w:tcW w:w="992"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0,4</w:t>
            </w:r>
          </w:p>
        </w:tc>
        <w:tc>
          <w:tcPr>
            <w:tcW w:w="851" w:type="dxa"/>
            <w:shd w:val="clear" w:color="auto" w:fill="auto"/>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D45AB">
              <w:rPr>
                <w:rFonts w:ascii="Times New Roman" w:eastAsia="Times New Roman" w:hAnsi="Times New Roman" w:cs="Times New Roman"/>
                <w:color w:val="000000"/>
                <w:sz w:val="20"/>
                <w:szCs w:val="20"/>
                <w:lang w:eastAsia="ru-RU"/>
              </w:rPr>
              <w:t>101,7</w:t>
            </w:r>
          </w:p>
        </w:tc>
      </w:tr>
      <w:tr w:rsidR="005D45AB" w:rsidRPr="005D45AB" w:rsidTr="00171FD6">
        <w:trPr>
          <w:trHeight w:val="1008"/>
        </w:trPr>
        <w:tc>
          <w:tcPr>
            <w:tcW w:w="3843" w:type="dxa"/>
            <w:shd w:val="clear" w:color="auto" w:fill="auto"/>
            <w:vAlign w:val="bottom"/>
            <w:hideMark/>
          </w:tcPr>
          <w:p w:rsidR="005D45AB" w:rsidRPr="005D45AB" w:rsidRDefault="005D45AB" w:rsidP="005D45AB">
            <w:pPr>
              <w:spacing w:after="0" w:line="240" w:lineRule="auto"/>
              <w:rPr>
                <w:rFonts w:ascii="Times New Roman" w:eastAsia="Times New Roman" w:hAnsi="Times New Roman" w:cs="Times New Roman"/>
                <w:color w:val="000000"/>
                <w:lang w:eastAsia="ru-RU"/>
              </w:rPr>
            </w:pPr>
            <w:r w:rsidRPr="005D45AB">
              <w:rPr>
                <w:rFonts w:ascii="Times New Roman" w:eastAsia="Times New Roman" w:hAnsi="Times New Roman" w:cs="Times New Roman"/>
                <w:color w:val="000000"/>
                <w:lang w:eastAsia="ru-RU"/>
              </w:rPr>
              <w:t>Департамент по защите государственной тайны, информационной безопасности и мобилизационной подготовки Приморского края</w:t>
            </w:r>
          </w:p>
        </w:tc>
        <w:tc>
          <w:tcPr>
            <w:tcW w:w="567" w:type="dxa"/>
            <w:shd w:val="clear" w:color="auto" w:fill="auto"/>
            <w:noWrap/>
            <w:vAlign w:val="bottom"/>
            <w:hideMark/>
          </w:tcPr>
          <w:p w:rsidR="005D45AB" w:rsidRPr="005D45AB" w:rsidRDefault="005D45AB" w:rsidP="005D45AB">
            <w:pPr>
              <w:spacing w:after="0" w:line="240" w:lineRule="auto"/>
              <w:jc w:val="right"/>
              <w:rPr>
                <w:rFonts w:ascii="Times New Roman" w:eastAsia="Times New Roman" w:hAnsi="Times New Roman" w:cs="Times New Roman"/>
                <w:color w:val="000000"/>
                <w:lang w:eastAsia="ru-RU"/>
              </w:rPr>
            </w:pPr>
            <w:r w:rsidRPr="005D45AB">
              <w:rPr>
                <w:rFonts w:ascii="Times New Roman" w:eastAsia="Times New Roman" w:hAnsi="Times New Roman" w:cs="Times New Roman"/>
                <w:color w:val="000000"/>
                <w:lang w:eastAsia="ru-RU"/>
              </w:rPr>
              <w:t>797</w:t>
            </w:r>
          </w:p>
        </w:tc>
        <w:tc>
          <w:tcPr>
            <w:tcW w:w="1701" w:type="dxa"/>
            <w:shd w:val="clear" w:color="auto" w:fill="auto"/>
            <w:noWrap/>
            <w:vAlign w:val="bottom"/>
            <w:hideMark/>
          </w:tcPr>
          <w:p w:rsidR="005D45AB" w:rsidRPr="005255C6" w:rsidRDefault="005255C6" w:rsidP="005D45AB">
            <w:pPr>
              <w:spacing w:after="0" w:line="240" w:lineRule="auto"/>
              <w:jc w:val="right"/>
              <w:rPr>
                <w:rFonts w:ascii="Times New Roman" w:eastAsia="Times New Roman" w:hAnsi="Times New Roman" w:cs="Times New Roman"/>
                <w:color w:val="000000"/>
                <w:sz w:val="20"/>
                <w:szCs w:val="20"/>
                <w:lang w:eastAsia="ru-RU"/>
              </w:rPr>
            </w:pPr>
            <w:r w:rsidRPr="005255C6">
              <w:rPr>
                <w:rFonts w:ascii="Times New Roman" w:eastAsia="Times New Roman" w:hAnsi="Times New Roman" w:cs="Times New Roman"/>
                <w:color w:val="000000"/>
                <w:sz w:val="20"/>
                <w:szCs w:val="20"/>
                <w:lang w:eastAsia="ru-RU"/>
              </w:rPr>
              <w:t>32,0</w:t>
            </w:r>
          </w:p>
        </w:tc>
        <w:tc>
          <w:tcPr>
            <w:tcW w:w="1417" w:type="dxa"/>
            <w:shd w:val="clear" w:color="auto" w:fill="auto"/>
            <w:noWrap/>
            <w:vAlign w:val="bottom"/>
            <w:hideMark/>
          </w:tcPr>
          <w:p w:rsidR="005D45AB" w:rsidRPr="005255C6" w:rsidRDefault="005D45AB" w:rsidP="005255C6">
            <w:pPr>
              <w:spacing w:after="0" w:line="240" w:lineRule="auto"/>
              <w:jc w:val="right"/>
              <w:rPr>
                <w:rFonts w:ascii="Times New Roman" w:eastAsia="Times New Roman" w:hAnsi="Times New Roman" w:cs="Times New Roman"/>
                <w:color w:val="000000"/>
                <w:sz w:val="20"/>
                <w:szCs w:val="20"/>
                <w:lang w:eastAsia="ru-RU"/>
              </w:rPr>
            </w:pPr>
            <w:r w:rsidRPr="005255C6">
              <w:rPr>
                <w:rFonts w:ascii="Times New Roman" w:eastAsia="Times New Roman" w:hAnsi="Times New Roman" w:cs="Times New Roman"/>
                <w:color w:val="000000"/>
                <w:sz w:val="20"/>
                <w:szCs w:val="20"/>
                <w:lang w:eastAsia="ru-RU"/>
              </w:rPr>
              <w:t>17,9</w:t>
            </w:r>
          </w:p>
        </w:tc>
        <w:tc>
          <w:tcPr>
            <w:tcW w:w="992" w:type="dxa"/>
            <w:shd w:val="clear" w:color="auto" w:fill="auto"/>
            <w:vAlign w:val="bottom"/>
            <w:hideMark/>
          </w:tcPr>
          <w:p w:rsidR="005D45AB" w:rsidRPr="005255C6" w:rsidRDefault="005D45AB" w:rsidP="005255C6">
            <w:pPr>
              <w:spacing w:after="0" w:line="240" w:lineRule="auto"/>
              <w:jc w:val="right"/>
              <w:rPr>
                <w:rFonts w:ascii="Times New Roman" w:eastAsia="Times New Roman" w:hAnsi="Times New Roman" w:cs="Times New Roman"/>
                <w:color w:val="000000"/>
                <w:sz w:val="20"/>
                <w:szCs w:val="20"/>
                <w:lang w:eastAsia="ru-RU"/>
              </w:rPr>
            </w:pPr>
            <w:r w:rsidRPr="005255C6">
              <w:rPr>
                <w:rFonts w:ascii="Times New Roman" w:eastAsia="Times New Roman" w:hAnsi="Times New Roman" w:cs="Times New Roman"/>
                <w:color w:val="000000"/>
                <w:sz w:val="20"/>
                <w:szCs w:val="20"/>
                <w:lang w:eastAsia="ru-RU"/>
              </w:rPr>
              <w:t>-14,</w:t>
            </w:r>
            <w:r w:rsidR="005255C6" w:rsidRPr="005255C6">
              <w:rPr>
                <w:rFonts w:ascii="Times New Roman" w:eastAsia="Times New Roman" w:hAnsi="Times New Roman" w:cs="Times New Roman"/>
                <w:color w:val="000000"/>
                <w:sz w:val="20"/>
                <w:szCs w:val="20"/>
                <w:lang w:eastAsia="ru-RU"/>
              </w:rPr>
              <w:t>1</w:t>
            </w:r>
          </w:p>
        </w:tc>
        <w:tc>
          <w:tcPr>
            <w:tcW w:w="851" w:type="dxa"/>
            <w:shd w:val="clear" w:color="auto" w:fill="auto"/>
            <w:vAlign w:val="bottom"/>
            <w:hideMark/>
          </w:tcPr>
          <w:p w:rsidR="005D45AB" w:rsidRPr="005255C6" w:rsidRDefault="005D45AB" w:rsidP="005D45AB">
            <w:pPr>
              <w:spacing w:after="0" w:line="240" w:lineRule="auto"/>
              <w:jc w:val="right"/>
              <w:rPr>
                <w:rFonts w:ascii="Times New Roman" w:eastAsia="Times New Roman" w:hAnsi="Times New Roman" w:cs="Times New Roman"/>
                <w:color w:val="000000"/>
                <w:sz w:val="20"/>
                <w:szCs w:val="20"/>
                <w:lang w:eastAsia="ru-RU"/>
              </w:rPr>
            </w:pPr>
            <w:r w:rsidRPr="005255C6">
              <w:rPr>
                <w:rFonts w:ascii="Times New Roman" w:eastAsia="Times New Roman" w:hAnsi="Times New Roman" w:cs="Times New Roman"/>
                <w:color w:val="000000"/>
                <w:sz w:val="20"/>
                <w:szCs w:val="20"/>
                <w:lang w:eastAsia="ru-RU"/>
              </w:rPr>
              <w:t>55,9</w:t>
            </w:r>
          </w:p>
        </w:tc>
      </w:tr>
    </w:tbl>
    <w:p w:rsidR="005D45AB" w:rsidRPr="005D45AB" w:rsidRDefault="005D45AB" w:rsidP="005D45AB">
      <w:pPr>
        <w:spacing w:after="0" w:line="240" w:lineRule="auto"/>
        <w:ind w:firstLine="708"/>
        <w:jc w:val="both"/>
        <w:rPr>
          <w:rFonts w:ascii="Times New Roman" w:hAnsi="Times New Roman" w:cs="Times New Roman"/>
          <w:sz w:val="28"/>
          <w:szCs w:val="28"/>
          <w:highlight w:val="yellow"/>
        </w:rPr>
      </w:pPr>
    </w:p>
    <w:p w:rsidR="005D45AB" w:rsidRPr="005D45AB" w:rsidRDefault="005D45AB" w:rsidP="005D45AB">
      <w:pPr>
        <w:spacing w:after="0" w:line="240" w:lineRule="auto"/>
        <w:ind w:firstLine="709"/>
        <w:jc w:val="both"/>
        <w:rPr>
          <w:rFonts w:ascii="Times New Roman" w:eastAsia="Times New Roman" w:hAnsi="Times New Roman" w:cs="Times New Roman"/>
          <w:sz w:val="28"/>
          <w:szCs w:val="24"/>
          <w:lang w:eastAsia="ru-RU"/>
        </w:rPr>
      </w:pPr>
      <w:r w:rsidRPr="005D45AB">
        <w:rPr>
          <w:rFonts w:ascii="Times New Roman" w:eastAsia="Times New Roman" w:hAnsi="Times New Roman" w:cs="Times New Roman"/>
          <w:sz w:val="28"/>
          <w:szCs w:val="24"/>
          <w:lang w:eastAsia="ru-RU"/>
        </w:rPr>
        <w:t>Сокращение расходов в 2017 году в основном связано с отсутствием бюджетных ассигнований за счет средств федерального бюджета в сумме 646,8 млн рублей (иные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а также с уменьшением по сравнению с 2016 годом объема резервного фонда Администрации Приморского края на 850,0 млн рублей по 9 главным распорядителям средств краевого бюджета</w:t>
      </w:r>
      <w:r w:rsidRPr="005D45AB">
        <w:rPr>
          <w:rFonts w:ascii="Times New Roman" w:eastAsia="Times New Roman" w:hAnsi="Times New Roman" w:cs="Times New Roman"/>
          <w:sz w:val="28"/>
          <w:szCs w:val="24"/>
          <w:vertAlign w:val="superscript"/>
          <w:lang w:eastAsia="ru-RU"/>
        </w:rPr>
        <w:footnoteReference w:id="37"/>
      </w:r>
      <w:r w:rsidRPr="005D45AB">
        <w:rPr>
          <w:rFonts w:ascii="Times New Roman" w:eastAsia="Times New Roman" w:hAnsi="Times New Roman" w:cs="Times New Roman"/>
          <w:sz w:val="28"/>
          <w:szCs w:val="24"/>
          <w:lang w:eastAsia="ru-RU"/>
        </w:rPr>
        <w:t xml:space="preserve"> (2016 год – 1032,0 млн рублей, </w:t>
      </w:r>
      <w:r w:rsidRPr="005D45AB">
        <w:rPr>
          <w:rFonts w:ascii="Times New Roman" w:eastAsia="Times New Roman" w:hAnsi="Times New Roman" w:cs="Times New Roman"/>
          <w:sz w:val="28"/>
          <w:szCs w:val="24"/>
          <w:lang w:eastAsia="ru-RU"/>
        </w:rPr>
        <w:lastRenderedPageBreak/>
        <w:t>2017 год – 182,0 млн рублей). Кроме того, отсутствует необходимость в проведении выборов в представительные органы муниципальных образований и глав муниципальных образований (1,7 млн рублей) и в Законодательное Собрание Приморского края (125,9 млн рублей).</w:t>
      </w:r>
    </w:p>
    <w:p w:rsidR="005D45AB" w:rsidRPr="005D45AB" w:rsidRDefault="005D45AB" w:rsidP="005D45AB">
      <w:pPr>
        <w:spacing w:after="0" w:line="240" w:lineRule="auto"/>
        <w:ind w:firstLine="720"/>
        <w:jc w:val="both"/>
        <w:rPr>
          <w:rFonts w:ascii="Times New Roman" w:eastAsia="Times New Roman" w:hAnsi="Times New Roman" w:cs="Times New Roman"/>
          <w:sz w:val="28"/>
          <w:szCs w:val="24"/>
          <w:lang w:eastAsia="ru-RU"/>
        </w:rPr>
      </w:pPr>
      <w:r w:rsidRPr="005D45AB">
        <w:rPr>
          <w:rFonts w:ascii="Times New Roman" w:eastAsia="Times New Roman" w:hAnsi="Times New Roman" w:cs="Times New Roman"/>
          <w:sz w:val="28"/>
          <w:szCs w:val="24"/>
          <w:lang w:eastAsia="ru-RU"/>
        </w:rPr>
        <w:t xml:space="preserve">Основная доля расходов (82,0 %) в общем объеме предусмотренных ассигнований на непрограммные мероприятия приходится на Администрацию Приморского края – 30,3 % (582,7 млн рублей), Законодательное Собрание Приморского края – 26,9 % (516,7 млн рублей), Государственную ветеринарную инспекцию Приморского края – 8,9 % (171,2 млн рублей), Избирательную комиссию Приморского края – 8,1 %, (154,8 млн рублей), департамент финансов Приморского края – 7,8 % (150,0 млн рублей). </w:t>
      </w:r>
    </w:p>
    <w:p w:rsidR="005D45AB" w:rsidRPr="005D45AB" w:rsidRDefault="005D45AB" w:rsidP="005D45AB">
      <w:pPr>
        <w:spacing w:after="0" w:line="240" w:lineRule="auto"/>
        <w:ind w:firstLine="720"/>
        <w:jc w:val="both"/>
        <w:rPr>
          <w:rFonts w:ascii="Times New Roman" w:eastAsia="Times New Roman" w:hAnsi="Times New Roman" w:cs="Times New Roman"/>
          <w:i/>
          <w:sz w:val="28"/>
          <w:szCs w:val="28"/>
          <w:lang w:eastAsia="ru-RU"/>
        </w:rPr>
      </w:pPr>
      <w:r w:rsidRPr="005D45AB">
        <w:rPr>
          <w:rFonts w:ascii="Times New Roman" w:eastAsia="Times New Roman" w:hAnsi="Times New Roman" w:cs="Times New Roman"/>
          <w:b/>
          <w:i/>
          <w:sz w:val="28"/>
          <w:szCs w:val="28"/>
          <w:lang w:eastAsia="ru-RU"/>
        </w:rPr>
        <w:t xml:space="preserve">Не запланированы на 2017 год по сравнению с 2016 годом бюджетные ассигнования </w:t>
      </w:r>
      <w:r w:rsidRPr="005D45AB">
        <w:rPr>
          <w:rFonts w:ascii="Times New Roman" w:eastAsia="Times New Roman" w:hAnsi="Times New Roman" w:cs="Times New Roman"/>
          <w:sz w:val="28"/>
          <w:szCs w:val="28"/>
          <w:lang w:eastAsia="ru-RU"/>
        </w:rPr>
        <w:t xml:space="preserve">за счет средств </w:t>
      </w:r>
      <w:r w:rsidRPr="005D45AB">
        <w:rPr>
          <w:rFonts w:ascii="Times New Roman" w:eastAsia="Times New Roman" w:hAnsi="Times New Roman" w:cs="Times New Roman"/>
          <w:i/>
          <w:sz w:val="28"/>
          <w:szCs w:val="28"/>
          <w:lang w:eastAsia="ru-RU"/>
        </w:rPr>
        <w:t>краевого бюджета на:</w:t>
      </w:r>
    </w:p>
    <w:p w:rsidR="005D45AB" w:rsidRPr="005D45AB" w:rsidRDefault="005D45AB" w:rsidP="005D45AB">
      <w:pPr>
        <w:spacing w:after="0" w:line="240" w:lineRule="auto"/>
        <w:ind w:firstLine="709"/>
        <w:jc w:val="both"/>
        <w:rPr>
          <w:rFonts w:ascii="Times New Roman" w:eastAsia="Times New Roman" w:hAnsi="Times New Roman" w:cs="Times New Roman"/>
          <w:sz w:val="28"/>
          <w:szCs w:val="24"/>
          <w:lang w:eastAsia="ru-RU"/>
        </w:rPr>
      </w:pPr>
      <w:r w:rsidRPr="005D45AB">
        <w:rPr>
          <w:rFonts w:ascii="Times New Roman" w:eastAsia="Times New Roman" w:hAnsi="Times New Roman" w:cs="Times New Roman"/>
          <w:sz w:val="28"/>
          <w:szCs w:val="24"/>
          <w:lang w:eastAsia="ru-RU"/>
        </w:rPr>
        <w:t>профессиональная переподготовка и повышение квалификации государственных служащих - 3,0 млн рублей;</w:t>
      </w:r>
    </w:p>
    <w:p w:rsidR="005D45AB" w:rsidRPr="005D45AB" w:rsidRDefault="005D45AB" w:rsidP="005D45AB">
      <w:pPr>
        <w:spacing w:after="0" w:line="240" w:lineRule="auto"/>
        <w:ind w:firstLine="709"/>
        <w:jc w:val="both"/>
        <w:rPr>
          <w:rFonts w:ascii="Times New Roman" w:eastAsia="Times New Roman" w:hAnsi="Times New Roman" w:cs="Times New Roman"/>
          <w:sz w:val="28"/>
          <w:szCs w:val="24"/>
          <w:lang w:eastAsia="ru-RU"/>
        </w:rPr>
      </w:pPr>
      <w:r w:rsidRPr="005D45AB">
        <w:rPr>
          <w:rFonts w:ascii="Times New Roman" w:eastAsia="Times New Roman" w:hAnsi="Times New Roman" w:cs="Times New Roman"/>
          <w:sz w:val="28"/>
          <w:szCs w:val="24"/>
          <w:lang w:eastAsia="ru-RU"/>
        </w:rPr>
        <w:t>обеспечение информационной безопасности – 13,1 млн рублей.</w:t>
      </w:r>
    </w:p>
    <w:p w:rsidR="005D45AB" w:rsidRPr="005D45AB" w:rsidRDefault="005D45AB" w:rsidP="005D45AB">
      <w:pPr>
        <w:spacing w:after="0" w:line="240" w:lineRule="auto"/>
        <w:ind w:firstLine="709"/>
        <w:jc w:val="both"/>
        <w:rPr>
          <w:rFonts w:ascii="Times New Roman" w:eastAsia="Times New Roman" w:hAnsi="Times New Roman" w:cs="Times New Roman"/>
          <w:i/>
          <w:sz w:val="28"/>
          <w:szCs w:val="28"/>
          <w:lang w:eastAsia="ru-RU"/>
        </w:rPr>
      </w:pPr>
      <w:r w:rsidRPr="005D45AB">
        <w:rPr>
          <w:rFonts w:ascii="Times New Roman" w:eastAsia="Times New Roman" w:hAnsi="Times New Roman" w:cs="Times New Roman"/>
          <w:b/>
          <w:i/>
          <w:sz w:val="28"/>
          <w:szCs w:val="28"/>
          <w:lang w:eastAsia="ru-RU"/>
        </w:rPr>
        <w:t xml:space="preserve">С уменьшением к уровню 2016 года запланированы расходы за счет средств </w:t>
      </w:r>
      <w:r w:rsidRPr="005D45AB">
        <w:rPr>
          <w:rFonts w:ascii="Times New Roman" w:eastAsia="Times New Roman" w:hAnsi="Times New Roman" w:cs="Times New Roman"/>
          <w:i/>
          <w:sz w:val="28"/>
          <w:szCs w:val="28"/>
          <w:lang w:eastAsia="ru-RU"/>
        </w:rPr>
        <w:t xml:space="preserve">федерального бюджета: </w:t>
      </w:r>
    </w:p>
    <w:p w:rsidR="005D45AB" w:rsidRPr="005D45AB" w:rsidRDefault="005D45AB" w:rsidP="005D45AB">
      <w:pPr>
        <w:spacing w:after="0" w:line="240" w:lineRule="auto"/>
        <w:ind w:firstLine="709"/>
        <w:jc w:val="both"/>
        <w:rPr>
          <w:rFonts w:ascii="Times New Roman" w:eastAsia="Times New Roman" w:hAnsi="Times New Roman" w:cs="Times New Roman"/>
          <w:sz w:val="28"/>
          <w:szCs w:val="28"/>
          <w:lang w:eastAsia="ru-RU"/>
        </w:rPr>
      </w:pPr>
      <w:r w:rsidRPr="005D45AB">
        <w:rPr>
          <w:rFonts w:ascii="Times New Roman" w:eastAsia="Times New Roman" w:hAnsi="Times New Roman" w:cs="Times New Roman"/>
          <w:sz w:val="28"/>
          <w:szCs w:val="28"/>
          <w:lang w:eastAsia="ru-RU"/>
        </w:rPr>
        <w:t xml:space="preserve">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 на 12,1 млн рублей (2016 год – 121,0 млн рублей, 2017 год – 108,9 млн рублей);   </w:t>
      </w:r>
    </w:p>
    <w:p w:rsidR="005D45AB" w:rsidRPr="005D45AB" w:rsidRDefault="005D45AB" w:rsidP="005D45AB">
      <w:pPr>
        <w:spacing w:after="0" w:line="240" w:lineRule="auto"/>
        <w:ind w:firstLine="709"/>
        <w:jc w:val="both"/>
        <w:rPr>
          <w:rFonts w:ascii="Times New Roman" w:eastAsia="Times New Roman" w:hAnsi="Times New Roman" w:cs="Times New Roman"/>
          <w:sz w:val="28"/>
          <w:szCs w:val="28"/>
          <w:lang w:eastAsia="ru-RU"/>
        </w:rPr>
      </w:pPr>
      <w:r w:rsidRPr="005D45AB">
        <w:rPr>
          <w:rFonts w:ascii="Times New Roman" w:eastAsia="Times New Roman" w:hAnsi="Times New Roman" w:cs="Times New Roman"/>
          <w:sz w:val="28"/>
          <w:szCs w:val="28"/>
          <w:lang w:eastAsia="ru-RU"/>
        </w:rPr>
        <w:t>на предоставление</w:t>
      </w:r>
      <w:r w:rsidRPr="005D45AB">
        <w:rPr>
          <w:rFonts w:ascii="Times New Roman" w:eastAsia="Times New Roman" w:hAnsi="Times New Roman" w:cs="Times New Roman"/>
          <w:i/>
          <w:sz w:val="28"/>
          <w:szCs w:val="28"/>
          <w:lang w:eastAsia="ru-RU"/>
        </w:rPr>
        <w:t xml:space="preserve"> </w:t>
      </w:r>
      <w:r w:rsidRPr="005D45AB">
        <w:rPr>
          <w:rFonts w:ascii="Times New Roman" w:eastAsia="Times New Roman" w:hAnsi="Times New Roman" w:cs="Times New Roman"/>
          <w:sz w:val="28"/>
          <w:szCs w:val="28"/>
          <w:lang w:eastAsia="ru-RU"/>
        </w:rPr>
        <w:t xml:space="preserve">иных межбюджетных трансфертов на обеспечение деятельности депутатов Государственной Думы и их помощников в избирательных округах – на 8,4 млн рублей, что составляет 0,1 млн рублей (в 2016 году – 8,5 млн рублей); членов Совета Федерации и их помощников в субъектах Российской Федерации – на 1,3 млн рублей (2016 год – 1,5 млн рублей, 2017 год – 0,2 млн рублей).   </w:t>
      </w:r>
    </w:p>
    <w:p w:rsidR="005D45AB" w:rsidRPr="005D45AB" w:rsidRDefault="005D45AB" w:rsidP="005D45AB">
      <w:pPr>
        <w:spacing w:after="0" w:line="240" w:lineRule="auto"/>
        <w:ind w:firstLine="709"/>
        <w:jc w:val="both"/>
        <w:rPr>
          <w:rFonts w:ascii="Times New Roman" w:eastAsia="Times New Roman" w:hAnsi="Times New Roman" w:cs="Times New Roman"/>
          <w:kern w:val="38"/>
          <w:sz w:val="28"/>
          <w:szCs w:val="28"/>
        </w:rPr>
      </w:pPr>
      <w:r w:rsidRPr="005D45AB">
        <w:rPr>
          <w:rFonts w:ascii="Times New Roman" w:eastAsia="Times New Roman" w:hAnsi="Times New Roman" w:cs="Times New Roman"/>
          <w:b/>
          <w:i/>
          <w:kern w:val="38"/>
          <w:sz w:val="28"/>
          <w:szCs w:val="28"/>
        </w:rPr>
        <w:t xml:space="preserve">В 2017 году на уровне 2016 года предусмотрены бюджетные ассигнования </w:t>
      </w:r>
      <w:r w:rsidRPr="005D45AB">
        <w:rPr>
          <w:rFonts w:ascii="Times New Roman" w:eastAsia="Times New Roman" w:hAnsi="Times New Roman" w:cs="Times New Roman"/>
          <w:kern w:val="38"/>
          <w:sz w:val="28"/>
          <w:szCs w:val="28"/>
        </w:rPr>
        <w:t>на:</w:t>
      </w:r>
    </w:p>
    <w:p w:rsidR="005D45AB" w:rsidRPr="005D45AB" w:rsidRDefault="005D45AB" w:rsidP="005D45AB">
      <w:pPr>
        <w:spacing w:after="0" w:line="240" w:lineRule="auto"/>
        <w:ind w:firstLine="709"/>
        <w:jc w:val="both"/>
        <w:rPr>
          <w:rFonts w:ascii="Times New Roman" w:eastAsia="Calibri" w:hAnsi="Times New Roman" w:cs="Times New Roman"/>
          <w:sz w:val="28"/>
          <w:szCs w:val="28"/>
        </w:rPr>
      </w:pPr>
      <w:r w:rsidRPr="005D45AB">
        <w:rPr>
          <w:rFonts w:ascii="Times New Roman" w:eastAsia="Calibri" w:hAnsi="Times New Roman" w:cs="Times New Roman"/>
          <w:sz w:val="28"/>
          <w:szCs w:val="28"/>
        </w:rPr>
        <w:t>субвенции, передаваемые бюджету Владивостокского городского округа на реализацию государственного полномочия по регулированию цен (тарифов) на перевозки пассажиров и багажа морским общественным транспортом на территории Владивостокского городского округа – 0,1 млн рублей;</w:t>
      </w:r>
    </w:p>
    <w:p w:rsidR="005D45AB" w:rsidRPr="005D45AB" w:rsidRDefault="005D45AB" w:rsidP="005D45AB">
      <w:pPr>
        <w:spacing w:after="0" w:line="240" w:lineRule="auto"/>
        <w:ind w:firstLine="709"/>
        <w:jc w:val="both"/>
        <w:rPr>
          <w:rFonts w:ascii="Times New Roman" w:eastAsia="Times New Roman" w:hAnsi="Times New Roman" w:cs="Times New Roman"/>
          <w:kern w:val="38"/>
          <w:sz w:val="28"/>
          <w:szCs w:val="28"/>
        </w:rPr>
      </w:pPr>
      <w:r w:rsidRPr="005D45AB">
        <w:rPr>
          <w:rFonts w:ascii="Times New Roman" w:eastAsia="Times New Roman" w:hAnsi="Times New Roman" w:cs="Times New Roman"/>
          <w:kern w:val="38"/>
          <w:sz w:val="28"/>
          <w:szCs w:val="28"/>
        </w:rPr>
        <w:t>субвенции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 23,6 млн рублей.</w:t>
      </w:r>
    </w:p>
    <w:p w:rsidR="005D45AB" w:rsidRPr="005D45AB" w:rsidRDefault="005D45AB" w:rsidP="005D45AB">
      <w:pPr>
        <w:spacing w:after="0" w:line="240" w:lineRule="auto"/>
        <w:ind w:firstLine="709"/>
        <w:jc w:val="both"/>
        <w:rPr>
          <w:rFonts w:ascii="Times New Roman" w:eastAsia="Times New Roman" w:hAnsi="Times New Roman" w:cs="Times New Roman"/>
          <w:b/>
          <w:i/>
          <w:sz w:val="28"/>
          <w:szCs w:val="28"/>
        </w:rPr>
      </w:pPr>
      <w:r w:rsidRPr="005D45AB">
        <w:rPr>
          <w:rFonts w:ascii="Times New Roman" w:eastAsia="Times New Roman" w:hAnsi="Times New Roman" w:cs="Times New Roman"/>
          <w:b/>
          <w:i/>
          <w:sz w:val="28"/>
          <w:szCs w:val="28"/>
        </w:rPr>
        <w:lastRenderedPageBreak/>
        <w:t xml:space="preserve">С увеличением к уровню 2016 года запланированы расходы за счет средств краевого бюджета на: </w:t>
      </w:r>
    </w:p>
    <w:p w:rsidR="005D45AB" w:rsidRPr="005D45AB" w:rsidRDefault="005D45AB" w:rsidP="005D45AB">
      <w:pPr>
        <w:spacing w:after="0" w:line="240" w:lineRule="auto"/>
        <w:ind w:firstLine="709"/>
        <w:jc w:val="both"/>
        <w:rPr>
          <w:rFonts w:ascii="Times New Roman" w:eastAsia="Calibri" w:hAnsi="Times New Roman" w:cs="Times New Roman"/>
          <w:sz w:val="28"/>
          <w:szCs w:val="28"/>
        </w:rPr>
      </w:pPr>
      <w:r w:rsidRPr="005D45AB">
        <w:rPr>
          <w:rFonts w:ascii="Times New Roman" w:eastAsia="Calibri" w:hAnsi="Times New Roman" w:cs="Times New Roman"/>
          <w:sz w:val="28"/>
          <w:szCs w:val="28"/>
        </w:rPr>
        <w:t>руководство и управление в сфере установленных функций органов государственной власти Приморского края - на 92,8 млн рублей  (в 2016 году – 909,2 млн рублей, в 2017 году - 1002,0 млн рублей), что связано с включением расходов по департаменту финансов Приморского края в сумме 100,0 млн рублей (зарезервированные средства на выплаты работникам государственных органов Приморского края, осуществляемые в соответствии с законом о государственной гражданской службе Приморского края и трудовым законодательством, в том числе на окончательный расчет при увольнении, превышающие расчетный фонд оплаты труда);</w:t>
      </w:r>
    </w:p>
    <w:p w:rsidR="005D45AB" w:rsidRPr="005D45AB" w:rsidRDefault="005D45AB" w:rsidP="005D45AB">
      <w:pPr>
        <w:spacing w:after="0" w:line="240" w:lineRule="auto"/>
        <w:ind w:firstLine="720"/>
        <w:jc w:val="both"/>
        <w:rPr>
          <w:rFonts w:ascii="Times New Roman" w:eastAsia="Calibri" w:hAnsi="Times New Roman" w:cs="Times New Roman"/>
          <w:sz w:val="28"/>
          <w:szCs w:val="28"/>
        </w:rPr>
      </w:pPr>
      <w:r w:rsidRPr="005D45AB">
        <w:rPr>
          <w:rFonts w:ascii="Times New Roman" w:eastAsia="Calibri" w:hAnsi="Times New Roman" w:cs="Times New Roman"/>
          <w:sz w:val="28"/>
          <w:szCs w:val="28"/>
        </w:rPr>
        <w:t>мероприятия по подготовке управленческих кадров для организаций народного хозяйства Российской Федерации – на 0,8 млн рублей (2016 год –0</w:t>
      </w:r>
      <w:r w:rsidR="005255C6">
        <w:rPr>
          <w:rFonts w:ascii="Times New Roman" w:eastAsia="Calibri" w:hAnsi="Times New Roman" w:cs="Times New Roman"/>
          <w:sz w:val="28"/>
          <w:szCs w:val="28"/>
        </w:rPr>
        <w:t>,9</w:t>
      </w:r>
      <w:r w:rsidRPr="005D45AB">
        <w:rPr>
          <w:rFonts w:ascii="Times New Roman" w:eastAsia="Calibri" w:hAnsi="Times New Roman" w:cs="Times New Roman"/>
          <w:sz w:val="28"/>
          <w:szCs w:val="28"/>
        </w:rPr>
        <w:t xml:space="preserve"> млн рублей, 2017 год – 1,7 млн рублей);</w:t>
      </w:r>
    </w:p>
    <w:p w:rsidR="005D45AB" w:rsidRPr="005D45AB" w:rsidRDefault="005D45AB" w:rsidP="005D45AB">
      <w:pPr>
        <w:spacing w:after="0" w:line="240" w:lineRule="auto"/>
        <w:ind w:firstLine="720"/>
        <w:jc w:val="both"/>
        <w:rPr>
          <w:rFonts w:ascii="Times New Roman" w:eastAsia="Calibri" w:hAnsi="Times New Roman" w:cs="Times New Roman"/>
          <w:sz w:val="28"/>
          <w:szCs w:val="28"/>
        </w:rPr>
      </w:pPr>
      <w:r w:rsidRPr="005D45AB">
        <w:rPr>
          <w:rFonts w:ascii="Times New Roman" w:eastAsia="Calibri" w:hAnsi="Times New Roman" w:cs="Times New Roman"/>
          <w:sz w:val="28"/>
          <w:szCs w:val="28"/>
        </w:rPr>
        <w:t>депутатов (членов) Законодательного Собрания Приморского края – на 9,0 млн рублей (2016 год – 92,9 млн рублей, 2017 год – 101,8 млн рублей);</w:t>
      </w:r>
    </w:p>
    <w:p w:rsidR="005D45AB" w:rsidRPr="005D45AB" w:rsidRDefault="005D45AB" w:rsidP="005D45AB">
      <w:pPr>
        <w:spacing w:after="0" w:line="240" w:lineRule="auto"/>
        <w:ind w:firstLine="720"/>
        <w:jc w:val="both"/>
        <w:rPr>
          <w:rFonts w:ascii="Times New Roman" w:eastAsia="Calibri" w:hAnsi="Times New Roman" w:cs="Times New Roman"/>
          <w:sz w:val="28"/>
          <w:szCs w:val="28"/>
        </w:rPr>
      </w:pPr>
      <w:r w:rsidRPr="005D45AB">
        <w:rPr>
          <w:rFonts w:ascii="Times New Roman" w:eastAsia="Calibri" w:hAnsi="Times New Roman" w:cs="Times New Roman"/>
          <w:sz w:val="28"/>
          <w:szCs w:val="28"/>
        </w:rPr>
        <w:t>членов Избирательной комиссии Приморского края – на 3,1 млн рублей (2016 год – 33,6 млн рублей, 2017 год – 36,7 млн рублей).</w:t>
      </w:r>
    </w:p>
    <w:p w:rsidR="00791669" w:rsidRPr="004201DA" w:rsidRDefault="00791669"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6. Источники внутреннего финансирования  дефицита краевого бюджета</w:t>
      </w:r>
    </w:p>
    <w:p w:rsidR="00F54184" w:rsidRDefault="006476BE" w:rsidP="00F54184">
      <w:pPr>
        <w:spacing w:after="0" w:line="240" w:lineRule="auto"/>
        <w:ind w:firstLine="708"/>
        <w:jc w:val="both"/>
        <w:rPr>
          <w:rFonts w:ascii="Times New Roman" w:eastAsia="Times New Roman" w:hAnsi="Times New Roman" w:cs="Times New Roman"/>
          <w:sz w:val="28"/>
          <w:szCs w:val="28"/>
          <w:lang w:eastAsia="ru-RU"/>
        </w:rPr>
      </w:pPr>
      <w:r w:rsidRPr="006476BE">
        <w:rPr>
          <w:rFonts w:ascii="Times New Roman" w:eastAsia="Times New Roman" w:hAnsi="Times New Roman" w:cs="Times New Roman"/>
          <w:sz w:val="28"/>
          <w:szCs w:val="28"/>
          <w:lang w:eastAsia="ru-RU"/>
        </w:rPr>
        <w:t>К</w:t>
      </w:r>
      <w:r w:rsidR="00F54184" w:rsidRPr="006476BE">
        <w:rPr>
          <w:rFonts w:ascii="Times New Roman" w:eastAsia="Times New Roman" w:hAnsi="Times New Roman" w:cs="Times New Roman"/>
          <w:sz w:val="28"/>
          <w:szCs w:val="28"/>
          <w:lang w:eastAsia="ru-RU"/>
        </w:rPr>
        <w:t xml:space="preserve">раевой бюджет </w:t>
      </w:r>
      <w:r w:rsidR="003F35D6">
        <w:rPr>
          <w:rFonts w:ascii="Times New Roman" w:eastAsia="Times New Roman" w:hAnsi="Times New Roman" w:cs="Times New Roman"/>
          <w:sz w:val="28"/>
          <w:szCs w:val="28"/>
          <w:lang w:eastAsia="ru-RU"/>
        </w:rPr>
        <w:t xml:space="preserve">на </w:t>
      </w:r>
      <w:r w:rsidR="00CF2B22">
        <w:rPr>
          <w:rFonts w:ascii="Times New Roman" w:eastAsia="Times New Roman" w:hAnsi="Times New Roman" w:cs="Times New Roman"/>
          <w:sz w:val="28"/>
          <w:szCs w:val="28"/>
          <w:lang w:eastAsia="ru-RU"/>
        </w:rPr>
        <w:t>трехлетний период</w:t>
      </w:r>
      <w:r w:rsidR="00F54184" w:rsidRPr="006476BE">
        <w:rPr>
          <w:rFonts w:ascii="Times New Roman" w:eastAsia="Times New Roman" w:hAnsi="Times New Roman" w:cs="Times New Roman"/>
          <w:sz w:val="28"/>
          <w:szCs w:val="28"/>
          <w:lang w:eastAsia="ru-RU"/>
        </w:rPr>
        <w:t xml:space="preserve"> </w:t>
      </w:r>
      <w:r w:rsidR="00CF2B22">
        <w:rPr>
          <w:rFonts w:ascii="Times New Roman" w:eastAsia="Times New Roman" w:hAnsi="Times New Roman" w:cs="Times New Roman"/>
          <w:sz w:val="28"/>
          <w:szCs w:val="28"/>
          <w:lang w:eastAsia="ru-RU"/>
        </w:rPr>
        <w:t xml:space="preserve">планируется с </w:t>
      </w:r>
      <w:r w:rsidR="00F54184" w:rsidRPr="006476BE">
        <w:rPr>
          <w:rFonts w:ascii="Times New Roman" w:eastAsia="Times New Roman" w:hAnsi="Times New Roman" w:cs="Times New Roman"/>
          <w:sz w:val="28"/>
          <w:szCs w:val="28"/>
          <w:lang w:eastAsia="ru-RU"/>
        </w:rPr>
        <w:t>дефицитом</w:t>
      </w:r>
      <w:r w:rsidR="003F35D6">
        <w:rPr>
          <w:rFonts w:ascii="Times New Roman" w:eastAsia="Times New Roman" w:hAnsi="Times New Roman" w:cs="Times New Roman"/>
          <w:sz w:val="28"/>
          <w:szCs w:val="28"/>
          <w:lang w:eastAsia="ru-RU"/>
        </w:rPr>
        <w:t xml:space="preserve"> бюджетных средств: на 2017 год в размере 7242,3 </w:t>
      </w:r>
      <w:r w:rsidR="00F54184" w:rsidRPr="006476BE">
        <w:rPr>
          <w:rFonts w:ascii="Times New Roman" w:eastAsia="Times New Roman" w:hAnsi="Times New Roman" w:cs="Times New Roman"/>
          <w:sz w:val="28"/>
          <w:szCs w:val="28"/>
          <w:lang w:eastAsia="ru-RU"/>
        </w:rPr>
        <w:t>млн рублей</w:t>
      </w:r>
      <w:r w:rsidR="003F35D6">
        <w:rPr>
          <w:rFonts w:ascii="Times New Roman" w:eastAsia="Times New Roman" w:hAnsi="Times New Roman" w:cs="Times New Roman"/>
          <w:sz w:val="28"/>
          <w:szCs w:val="28"/>
          <w:lang w:eastAsia="ru-RU"/>
        </w:rPr>
        <w:t>, на 2018 год - 5159,5 млн рублей  и на 2019 год - 4867,6 млн рублей.</w:t>
      </w:r>
      <w:r w:rsidR="00F54184" w:rsidRPr="006476BE">
        <w:rPr>
          <w:rFonts w:ascii="Times New Roman" w:eastAsia="Times New Roman" w:hAnsi="Times New Roman" w:cs="Times New Roman"/>
          <w:sz w:val="28"/>
          <w:szCs w:val="28"/>
          <w:lang w:eastAsia="ru-RU"/>
        </w:rPr>
        <w:t xml:space="preserve"> </w:t>
      </w:r>
    </w:p>
    <w:p w:rsidR="001D7DB6" w:rsidRPr="006476BE" w:rsidRDefault="001D7DB6" w:rsidP="00F54184">
      <w:pPr>
        <w:spacing w:after="0" w:line="240" w:lineRule="auto"/>
        <w:ind w:firstLine="708"/>
        <w:jc w:val="both"/>
        <w:rPr>
          <w:rFonts w:ascii="Times New Roman" w:eastAsia="Times New Roman" w:hAnsi="Times New Roman" w:cs="Times New Roman"/>
          <w:sz w:val="28"/>
          <w:szCs w:val="28"/>
          <w:lang w:eastAsia="ru-RU"/>
        </w:rPr>
      </w:pPr>
    </w:p>
    <w:tbl>
      <w:tblPr>
        <w:tblW w:w="9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550"/>
        <w:gridCol w:w="1060"/>
        <w:gridCol w:w="1217"/>
        <w:gridCol w:w="1143"/>
      </w:tblGrid>
      <w:tr w:rsidR="001D7DB6" w:rsidRPr="00CF2B22" w:rsidTr="001D7DB6">
        <w:trPr>
          <w:trHeight w:val="192"/>
        </w:trPr>
        <w:tc>
          <w:tcPr>
            <w:tcW w:w="4410" w:type="dxa"/>
            <w:tcBorders>
              <w:top w:val="nil"/>
              <w:left w:val="nil"/>
              <w:bottom w:val="single" w:sz="4" w:space="0" w:color="auto"/>
              <w:right w:val="nil"/>
            </w:tcBorders>
            <w:shd w:val="clear" w:color="auto" w:fill="auto"/>
            <w:vAlign w:val="center"/>
          </w:tcPr>
          <w:p w:rsidR="001D7DB6" w:rsidRPr="00CF2B22" w:rsidRDefault="001D7DB6" w:rsidP="00CF2B22">
            <w:pPr>
              <w:spacing w:after="0" w:line="240" w:lineRule="auto"/>
              <w:jc w:val="center"/>
              <w:rPr>
                <w:rFonts w:ascii="Times New Roman" w:eastAsia="Times New Roman" w:hAnsi="Times New Roman" w:cs="Times New Roman"/>
                <w:lang w:eastAsia="ru-RU"/>
              </w:rPr>
            </w:pPr>
          </w:p>
        </w:tc>
        <w:tc>
          <w:tcPr>
            <w:tcW w:w="1550" w:type="dxa"/>
            <w:tcBorders>
              <w:top w:val="nil"/>
              <w:left w:val="nil"/>
              <w:bottom w:val="single" w:sz="4" w:space="0" w:color="auto"/>
              <w:right w:val="nil"/>
            </w:tcBorders>
            <w:shd w:val="clear" w:color="auto" w:fill="auto"/>
            <w:vAlign w:val="center"/>
          </w:tcPr>
          <w:p w:rsidR="001D7DB6" w:rsidRPr="00CF2B22" w:rsidRDefault="001D7DB6" w:rsidP="00CF2B22">
            <w:pPr>
              <w:spacing w:after="0" w:line="240" w:lineRule="auto"/>
              <w:jc w:val="center"/>
              <w:rPr>
                <w:rFonts w:ascii="Times New Roman" w:eastAsia="Times New Roman" w:hAnsi="Times New Roman" w:cs="Times New Roman"/>
                <w:lang w:eastAsia="ru-RU"/>
              </w:rPr>
            </w:pPr>
          </w:p>
        </w:tc>
        <w:tc>
          <w:tcPr>
            <w:tcW w:w="3420" w:type="dxa"/>
            <w:gridSpan w:val="3"/>
            <w:tcBorders>
              <w:top w:val="nil"/>
              <w:left w:val="nil"/>
              <w:bottom w:val="single" w:sz="4" w:space="0" w:color="auto"/>
              <w:right w:val="nil"/>
            </w:tcBorders>
            <w:shd w:val="clear" w:color="auto" w:fill="auto"/>
            <w:noWrap/>
            <w:vAlign w:val="center"/>
          </w:tcPr>
          <w:p w:rsidR="001D7DB6" w:rsidRPr="00CF2B22" w:rsidRDefault="001810EC" w:rsidP="001810E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1D7DB6">
              <w:rPr>
                <w:rFonts w:ascii="Times New Roman" w:eastAsia="Times New Roman" w:hAnsi="Times New Roman" w:cs="Times New Roman"/>
                <w:lang w:eastAsia="ru-RU"/>
              </w:rPr>
              <w:t>лн рублей</w:t>
            </w:r>
            <w:r>
              <w:rPr>
                <w:rFonts w:ascii="Times New Roman" w:eastAsia="Times New Roman" w:hAnsi="Times New Roman" w:cs="Times New Roman"/>
                <w:lang w:eastAsia="ru-RU"/>
              </w:rPr>
              <w:t>)</w:t>
            </w:r>
            <w:r w:rsidR="001D7DB6">
              <w:rPr>
                <w:rFonts w:ascii="Times New Roman" w:eastAsia="Times New Roman" w:hAnsi="Times New Roman" w:cs="Times New Roman"/>
                <w:lang w:eastAsia="ru-RU"/>
              </w:rPr>
              <w:t xml:space="preserve"> </w:t>
            </w:r>
          </w:p>
        </w:tc>
      </w:tr>
      <w:tr w:rsidR="001D7DB6" w:rsidRPr="00CF2B22" w:rsidTr="001D7DB6">
        <w:trPr>
          <w:trHeight w:val="1530"/>
        </w:trPr>
        <w:tc>
          <w:tcPr>
            <w:tcW w:w="4410" w:type="dxa"/>
            <w:vMerge w:val="restart"/>
            <w:tcBorders>
              <w:top w:val="single" w:sz="4" w:space="0" w:color="auto"/>
            </w:tcBorders>
            <w:shd w:val="clear" w:color="auto" w:fill="auto"/>
            <w:vAlign w:val="center"/>
            <w:hideMark/>
          </w:tcPr>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Наименование источников</w:t>
            </w:r>
          </w:p>
        </w:tc>
        <w:tc>
          <w:tcPr>
            <w:tcW w:w="1550" w:type="dxa"/>
            <w:tcBorders>
              <w:top w:val="single" w:sz="4" w:space="0" w:color="auto"/>
            </w:tcBorders>
            <w:shd w:val="clear" w:color="auto" w:fill="auto"/>
            <w:vAlign w:val="center"/>
            <w:hideMark/>
          </w:tcPr>
          <w:p w:rsid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 xml:space="preserve">Утверждено законом о краевом бюджете </w:t>
            </w:r>
          </w:p>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(7 изменения)</w:t>
            </w:r>
          </w:p>
        </w:tc>
        <w:tc>
          <w:tcPr>
            <w:tcW w:w="3420" w:type="dxa"/>
            <w:gridSpan w:val="3"/>
            <w:tcBorders>
              <w:top w:val="single" w:sz="4" w:space="0" w:color="auto"/>
            </w:tcBorders>
            <w:shd w:val="clear" w:color="auto" w:fill="auto"/>
            <w:noWrap/>
            <w:vAlign w:val="center"/>
            <w:hideMark/>
          </w:tcPr>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 xml:space="preserve">Законопроект на </w:t>
            </w:r>
          </w:p>
        </w:tc>
      </w:tr>
      <w:tr w:rsidR="001D7DB6" w:rsidRPr="00CF2B22" w:rsidTr="001D7DB6">
        <w:trPr>
          <w:trHeight w:val="330"/>
        </w:trPr>
        <w:tc>
          <w:tcPr>
            <w:tcW w:w="4410" w:type="dxa"/>
            <w:vMerge/>
            <w:vAlign w:val="center"/>
            <w:hideMark/>
          </w:tcPr>
          <w:p w:rsidR="00CF2B22" w:rsidRPr="00CF2B22" w:rsidRDefault="00CF2B22" w:rsidP="00CF2B22">
            <w:pPr>
              <w:spacing w:after="0" w:line="240" w:lineRule="auto"/>
              <w:rPr>
                <w:rFonts w:ascii="Times New Roman" w:eastAsia="Times New Roman" w:hAnsi="Times New Roman" w:cs="Times New Roman"/>
                <w:lang w:eastAsia="ru-RU"/>
              </w:rPr>
            </w:pPr>
          </w:p>
        </w:tc>
        <w:tc>
          <w:tcPr>
            <w:tcW w:w="1550" w:type="dxa"/>
            <w:shd w:val="clear" w:color="auto" w:fill="auto"/>
            <w:vAlign w:val="center"/>
            <w:hideMark/>
          </w:tcPr>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2016 год</w:t>
            </w:r>
          </w:p>
        </w:tc>
        <w:tc>
          <w:tcPr>
            <w:tcW w:w="1060" w:type="dxa"/>
            <w:shd w:val="clear" w:color="auto" w:fill="auto"/>
            <w:vAlign w:val="center"/>
            <w:hideMark/>
          </w:tcPr>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2017 год</w:t>
            </w:r>
          </w:p>
        </w:tc>
        <w:tc>
          <w:tcPr>
            <w:tcW w:w="1217" w:type="dxa"/>
            <w:shd w:val="clear" w:color="auto" w:fill="auto"/>
            <w:vAlign w:val="center"/>
            <w:hideMark/>
          </w:tcPr>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2018 год</w:t>
            </w:r>
          </w:p>
        </w:tc>
        <w:tc>
          <w:tcPr>
            <w:tcW w:w="1143" w:type="dxa"/>
            <w:shd w:val="clear" w:color="auto" w:fill="auto"/>
            <w:noWrap/>
            <w:vAlign w:val="center"/>
            <w:hideMark/>
          </w:tcPr>
          <w:p w:rsidR="00CF2B22" w:rsidRPr="00CF2B22" w:rsidRDefault="00CF2B22" w:rsidP="00CF2B22">
            <w:pPr>
              <w:spacing w:after="0" w:line="240" w:lineRule="auto"/>
              <w:jc w:val="center"/>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2019 год</w:t>
            </w:r>
          </w:p>
        </w:tc>
      </w:tr>
      <w:tr w:rsidR="001D7DB6" w:rsidRPr="00CF2B22" w:rsidTr="001D7DB6">
        <w:trPr>
          <w:trHeight w:val="452"/>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Кредиты кредитных организаций в валюте Российской Федерации</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3 691,4</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8 613,7</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8 043,1</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4 867,6</w:t>
            </w:r>
          </w:p>
        </w:tc>
      </w:tr>
      <w:tr w:rsidR="001D7DB6" w:rsidRPr="00CF2B22" w:rsidTr="001D7DB6">
        <w:trPr>
          <w:trHeight w:val="79"/>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Получение</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9 826,3</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11 413,7</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16 701,4</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21 524,4</w:t>
            </w:r>
          </w:p>
        </w:tc>
      </w:tr>
      <w:tr w:rsidR="001D7DB6" w:rsidRPr="00CF2B22" w:rsidTr="001D7DB6">
        <w:trPr>
          <w:trHeight w:val="139"/>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Погашение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-6 134,9</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-2 800,0</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-8 658,3</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-16 656,8</w:t>
            </w:r>
          </w:p>
        </w:tc>
      </w:tr>
      <w:tr w:rsidR="001D7DB6" w:rsidRPr="00CF2B22" w:rsidTr="001D7DB6">
        <w:trPr>
          <w:trHeight w:val="680"/>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Бюджетные кредиты от других бюджетов бюджетной системы Российской Федерации в валюте Российской Федерации</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0,0</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-1 952,1</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-2 928,2</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0,0</w:t>
            </w:r>
          </w:p>
        </w:tc>
      </w:tr>
      <w:tr w:rsidR="001D7DB6" w:rsidRPr="00CF2B22" w:rsidTr="001D7DB6">
        <w:trPr>
          <w:trHeight w:val="79"/>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Получение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6 000,0</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6 000,0</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6 000,0</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6 000,0</w:t>
            </w:r>
          </w:p>
        </w:tc>
      </w:tr>
      <w:tr w:rsidR="001D7DB6" w:rsidRPr="00CF2B22" w:rsidTr="001D7DB6">
        <w:trPr>
          <w:trHeight w:val="85"/>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Погашение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-6 000,0</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-7 952,1</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-8 928,2</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-6 000,0</w:t>
            </w:r>
          </w:p>
        </w:tc>
      </w:tr>
      <w:tr w:rsidR="001D7DB6" w:rsidRPr="00CF2B22" w:rsidTr="001D7DB6">
        <w:trPr>
          <w:trHeight w:val="373"/>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Изменение остатков средств на счетах по учету средств бюджетов</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2 705,8</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580,7</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0,0</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0,0</w:t>
            </w:r>
          </w:p>
        </w:tc>
      </w:tr>
      <w:tr w:rsidR="001D7DB6" w:rsidRPr="00CF2B22" w:rsidTr="001D7DB6">
        <w:trPr>
          <w:trHeight w:val="183"/>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Увеличение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-101 412,1</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-88 474,1</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-91 720,3</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-97 128,8</w:t>
            </w:r>
          </w:p>
        </w:tc>
      </w:tr>
      <w:tr w:rsidR="001D7DB6" w:rsidRPr="00CF2B22" w:rsidTr="001D7DB6">
        <w:trPr>
          <w:trHeight w:val="187"/>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Уменьшение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104 117,9</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89 054,8</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91 720,3</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97 128,8</w:t>
            </w:r>
          </w:p>
        </w:tc>
      </w:tr>
      <w:tr w:rsidR="001D7DB6" w:rsidRPr="00CF2B22" w:rsidTr="001D7DB6">
        <w:trPr>
          <w:trHeight w:val="458"/>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Иные источники внутреннего финансирования дефицитов бюджетов</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134,9</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0,0</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44,6</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0,0</w:t>
            </w:r>
          </w:p>
        </w:tc>
      </w:tr>
      <w:tr w:rsidR="001D7DB6" w:rsidRPr="00CF2B22" w:rsidTr="001D7DB6">
        <w:trPr>
          <w:trHeight w:val="494"/>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Бюджетные кредиты, предоставленные внутри страны в валюте Российской Федерации</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334,9</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200,0</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244,6</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150,0</w:t>
            </w:r>
          </w:p>
        </w:tc>
      </w:tr>
      <w:tr w:rsidR="001D7DB6" w:rsidRPr="00CF2B22" w:rsidTr="001D7DB6">
        <w:trPr>
          <w:trHeight w:val="537"/>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lastRenderedPageBreak/>
              <w:t xml:space="preserve">Возврат бюджетных кредитов, предоставленных юридическим лицам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120,7</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120,7</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180,2</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59,5</w:t>
            </w:r>
          </w:p>
        </w:tc>
      </w:tr>
      <w:tr w:rsidR="001D7DB6" w:rsidRPr="00CF2B22" w:rsidTr="001D7DB6">
        <w:trPr>
          <w:trHeight w:val="403"/>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Возврат бюджетных кредитов, предоставленных другим бюджетам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214,2</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79,3</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64,4</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90,5</w:t>
            </w:r>
          </w:p>
        </w:tc>
      </w:tr>
      <w:tr w:rsidR="001D7DB6" w:rsidRPr="00CF2B22" w:rsidTr="001D7DB6">
        <w:trPr>
          <w:trHeight w:val="325"/>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Предоставление бюджетных кредитов внутри страны в валюте Российской Федерации</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-200,0</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-200,0</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-200,0</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lang w:eastAsia="ru-RU"/>
              </w:rPr>
            </w:pPr>
            <w:r w:rsidRPr="00CF2B22">
              <w:rPr>
                <w:rFonts w:ascii="Times New Roman" w:eastAsia="Times New Roman" w:hAnsi="Times New Roman" w:cs="Times New Roman"/>
                <w:lang w:eastAsia="ru-RU"/>
              </w:rPr>
              <w:t>-150,0</w:t>
            </w:r>
          </w:p>
        </w:tc>
      </w:tr>
      <w:tr w:rsidR="001D7DB6" w:rsidRPr="00CF2B22" w:rsidTr="001D7DB6">
        <w:trPr>
          <w:trHeight w:val="375"/>
        </w:trPr>
        <w:tc>
          <w:tcPr>
            <w:tcW w:w="4410" w:type="dxa"/>
            <w:shd w:val="clear" w:color="auto" w:fill="auto"/>
            <w:hideMark/>
          </w:tcPr>
          <w:p w:rsidR="00CF2B22" w:rsidRPr="00CF2B22" w:rsidRDefault="00CF2B22" w:rsidP="00CF2B22">
            <w:pPr>
              <w:spacing w:after="0" w:line="240" w:lineRule="auto"/>
              <w:jc w:val="both"/>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 xml:space="preserve">Предоставление бюджетных кредитов другим бюджетам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-200,0</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-200,0</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-200,0</w:t>
            </w:r>
          </w:p>
        </w:tc>
        <w:tc>
          <w:tcPr>
            <w:tcW w:w="1143" w:type="dxa"/>
            <w:shd w:val="clear" w:color="auto" w:fill="auto"/>
            <w:noWrap/>
            <w:vAlign w:val="bottom"/>
            <w:hideMark/>
          </w:tcPr>
          <w:p w:rsidR="00CF2B22" w:rsidRPr="00CF2B22" w:rsidRDefault="00CF2B22" w:rsidP="00CF2B22">
            <w:pPr>
              <w:spacing w:after="0" w:line="240" w:lineRule="auto"/>
              <w:jc w:val="right"/>
              <w:rPr>
                <w:rFonts w:ascii="Times New Roman" w:eastAsia="Times New Roman" w:hAnsi="Times New Roman" w:cs="Times New Roman"/>
                <w:i/>
                <w:iCs/>
                <w:lang w:eastAsia="ru-RU"/>
              </w:rPr>
            </w:pPr>
            <w:r w:rsidRPr="00CF2B22">
              <w:rPr>
                <w:rFonts w:ascii="Times New Roman" w:eastAsia="Times New Roman" w:hAnsi="Times New Roman" w:cs="Times New Roman"/>
                <w:i/>
                <w:iCs/>
                <w:lang w:eastAsia="ru-RU"/>
              </w:rPr>
              <w:t>-150,0</w:t>
            </w:r>
          </w:p>
        </w:tc>
      </w:tr>
      <w:tr w:rsidR="001D7DB6" w:rsidRPr="00CF2B22" w:rsidTr="001D7DB6">
        <w:trPr>
          <w:trHeight w:val="300"/>
        </w:trPr>
        <w:tc>
          <w:tcPr>
            <w:tcW w:w="4410" w:type="dxa"/>
            <w:shd w:val="clear" w:color="auto" w:fill="auto"/>
            <w:vAlign w:val="bottom"/>
            <w:hideMark/>
          </w:tcPr>
          <w:p w:rsidR="00CF2B22" w:rsidRPr="00CF2B22" w:rsidRDefault="00CF2B22" w:rsidP="00CF2B22">
            <w:pPr>
              <w:spacing w:after="0" w:line="240" w:lineRule="auto"/>
              <w:rPr>
                <w:rFonts w:ascii="Times New Roman" w:eastAsia="Times New Roman" w:hAnsi="Times New Roman" w:cs="Times New Roman"/>
                <w:b/>
                <w:bCs/>
                <w:lang w:eastAsia="ru-RU"/>
              </w:rPr>
            </w:pPr>
            <w:r w:rsidRPr="00CF2B22">
              <w:rPr>
                <w:rFonts w:ascii="Times New Roman" w:eastAsia="Times New Roman" w:hAnsi="Times New Roman" w:cs="Times New Roman"/>
                <w:b/>
                <w:bCs/>
                <w:lang w:eastAsia="ru-RU"/>
              </w:rPr>
              <w:t xml:space="preserve">Итого источников </w:t>
            </w:r>
          </w:p>
        </w:tc>
        <w:tc>
          <w:tcPr>
            <w:tcW w:w="155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b/>
                <w:bCs/>
                <w:lang w:eastAsia="ru-RU"/>
              </w:rPr>
            </w:pPr>
            <w:r w:rsidRPr="00CF2B22">
              <w:rPr>
                <w:rFonts w:ascii="Times New Roman" w:eastAsia="Times New Roman" w:hAnsi="Times New Roman" w:cs="Times New Roman"/>
                <w:b/>
                <w:bCs/>
                <w:lang w:eastAsia="ru-RU"/>
              </w:rPr>
              <w:t>6 532,1</w:t>
            </w:r>
          </w:p>
        </w:tc>
        <w:tc>
          <w:tcPr>
            <w:tcW w:w="1060"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b/>
                <w:bCs/>
                <w:lang w:eastAsia="ru-RU"/>
              </w:rPr>
            </w:pPr>
            <w:r w:rsidRPr="00CF2B22">
              <w:rPr>
                <w:rFonts w:ascii="Times New Roman" w:eastAsia="Times New Roman" w:hAnsi="Times New Roman" w:cs="Times New Roman"/>
                <w:b/>
                <w:bCs/>
                <w:lang w:eastAsia="ru-RU"/>
              </w:rPr>
              <w:t>7 242,3</w:t>
            </w:r>
          </w:p>
        </w:tc>
        <w:tc>
          <w:tcPr>
            <w:tcW w:w="1217"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b/>
                <w:bCs/>
                <w:lang w:eastAsia="ru-RU"/>
              </w:rPr>
            </w:pPr>
            <w:r w:rsidRPr="00CF2B22">
              <w:rPr>
                <w:rFonts w:ascii="Times New Roman" w:eastAsia="Times New Roman" w:hAnsi="Times New Roman" w:cs="Times New Roman"/>
                <w:b/>
                <w:bCs/>
                <w:lang w:eastAsia="ru-RU"/>
              </w:rPr>
              <w:t>5 159,5</w:t>
            </w:r>
          </w:p>
        </w:tc>
        <w:tc>
          <w:tcPr>
            <w:tcW w:w="1143" w:type="dxa"/>
            <w:shd w:val="clear" w:color="auto" w:fill="auto"/>
            <w:vAlign w:val="bottom"/>
            <w:hideMark/>
          </w:tcPr>
          <w:p w:rsidR="00CF2B22" w:rsidRPr="00CF2B22" w:rsidRDefault="00CF2B22" w:rsidP="00CF2B22">
            <w:pPr>
              <w:spacing w:after="0" w:line="240" w:lineRule="auto"/>
              <w:jc w:val="right"/>
              <w:rPr>
                <w:rFonts w:ascii="Times New Roman" w:eastAsia="Times New Roman" w:hAnsi="Times New Roman" w:cs="Times New Roman"/>
                <w:b/>
                <w:bCs/>
                <w:lang w:eastAsia="ru-RU"/>
              </w:rPr>
            </w:pPr>
            <w:r w:rsidRPr="00CF2B22">
              <w:rPr>
                <w:rFonts w:ascii="Times New Roman" w:eastAsia="Times New Roman" w:hAnsi="Times New Roman" w:cs="Times New Roman"/>
                <w:b/>
                <w:bCs/>
                <w:lang w:eastAsia="ru-RU"/>
              </w:rPr>
              <w:t>4 867,6</w:t>
            </w:r>
          </w:p>
        </w:tc>
      </w:tr>
    </w:tbl>
    <w:p w:rsidR="00CF2B22" w:rsidRDefault="00CF2B22" w:rsidP="00F54184">
      <w:pPr>
        <w:spacing w:after="0" w:line="240" w:lineRule="auto"/>
        <w:ind w:firstLine="720"/>
        <w:jc w:val="both"/>
        <w:rPr>
          <w:rFonts w:ascii="Times New Roman" w:eastAsia="Times New Roman" w:hAnsi="Times New Roman" w:cs="Times New Roman"/>
          <w:sz w:val="28"/>
          <w:szCs w:val="28"/>
          <w:highlight w:val="yellow"/>
          <w:lang w:eastAsia="ru-RU"/>
        </w:rPr>
      </w:pPr>
    </w:p>
    <w:p w:rsidR="00645F8C" w:rsidRPr="00645F8C" w:rsidRDefault="00A627AB" w:rsidP="00645F8C">
      <w:pPr>
        <w:spacing w:after="0" w:line="240" w:lineRule="auto"/>
        <w:ind w:firstLine="720"/>
        <w:jc w:val="both"/>
        <w:rPr>
          <w:rFonts w:ascii="Times New Roman" w:eastAsia="Times New Roman" w:hAnsi="Times New Roman" w:cs="Times New Roman"/>
          <w:sz w:val="28"/>
          <w:szCs w:val="28"/>
          <w:lang w:eastAsia="ru-RU"/>
        </w:rPr>
      </w:pPr>
      <w:r w:rsidRPr="00A627AB">
        <w:rPr>
          <w:rFonts w:ascii="Times New Roman" w:eastAsia="Times New Roman" w:hAnsi="Times New Roman" w:cs="Times New Roman"/>
          <w:sz w:val="28"/>
          <w:szCs w:val="28"/>
          <w:lang w:eastAsia="ru-RU"/>
        </w:rPr>
        <w:t xml:space="preserve">Согласно </w:t>
      </w:r>
      <w:r w:rsidR="002F5CB4">
        <w:rPr>
          <w:rFonts w:ascii="Times New Roman" w:eastAsia="Times New Roman" w:hAnsi="Times New Roman" w:cs="Times New Roman"/>
          <w:sz w:val="28"/>
          <w:szCs w:val="28"/>
          <w:lang w:eastAsia="ru-RU"/>
        </w:rPr>
        <w:t>законопроекту</w:t>
      </w:r>
      <w:r w:rsidRPr="00A627AB">
        <w:rPr>
          <w:rFonts w:ascii="Times New Roman" w:eastAsia="Times New Roman" w:hAnsi="Times New Roman" w:cs="Times New Roman"/>
          <w:sz w:val="28"/>
          <w:szCs w:val="28"/>
          <w:lang w:eastAsia="ru-RU"/>
        </w:rPr>
        <w:t xml:space="preserve"> </w:t>
      </w:r>
      <w:r w:rsidR="00613476">
        <w:rPr>
          <w:rFonts w:ascii="Times New Roman" w:eastAsia="Times New Roman" w:hAnsi="Times New Roman" w:cs="Times New Roman"/>
          <w:sz w:val="28"/>
          <w:szCs w:val="28"/>
          <w:lang w:eastAsia="ru-RU"/>
        </w:rPr>
        <w:t>в</w:t>
      </w:r>
      <w:r w:rsidR="00613476" w:rsidRPr="00645F8C">
        <w:rPr>
          <w:rFonts w:ascii="Times New Roman" w:eastAsia="Times New Roman" w:hAnsi="Times New Roman" w:cs="Times New Roman"/>
          <w:sz w:val="28"/>
          <w:szCs w:val="28"/>
          <w:lang w:eastAsia="ru-RU"/>
        </w:rPr>
        <w:t xml:space="preserve"> </w:t>
      </w:r>
      <w:r w:rsidR="00613476">
        <w:rPr>
          <w:rFonts w:ascii="Times New Roman" w:eastAsia="Times New Roman" w:hAnsi="Times New Roman" w:cs="Times New Roman"/>
          <w:sz w:val="28"/>
          <w:szCs w:val="28"/>
          <w:lang w:eastAsia="ru-RU"/>
        </w:rPr>
        <w:t xml:space="preserve">составе </w:t>
      </w:r>
      <w:r w:rsidR="00613476" w:rsidRPr="00645F8C">
        <w:rPr>
          <w:rFonts w:ascii="Times New Roman" w:eastAsia="Times New Roman" w:hAnsi="Times New Roman" w:cs="Times New Roman"/>
          <w:sz w:val="28"/>
          <w:szCs w:val="28"/>
          <w:lang w:eastAsia="ru-RU"/>
        </w:rPr>
        <w:t>источников внутреннего финансирования дефицита краевого бюджета</w:t>
      </w:r>
      <w:r w:rsidR="00613476">
        <w:rPr>
          <w:rFonts w:ascii="Times New Roman" w:eastAsia="Times New Roman" w:hAnsi="Times New Roman" w:cs="Times New Roman"/>
          <w:sz w:val="28"/>
          <w:szCs w:val="28"/>
          <w:lang w:eastAsia="ru-RU"/>
        </w:rPr>
        <w:t xml:space="preserve"> </w:t>
      </w:r>
      <w:r w:rsidR="002F5CB4">
        <w:rPr>
          <w:rFonts w:ascii="Times New Roman" w:eastAsia="Times New Roman" w:hAnsi="Times New Roman" w:cs="Times New Roman"/>
          <w:sz w:val="28"/>
          <w:szCs w:val="28"/>
          <w:lang w:eastAsia="ru-RU"/>
        </w:rPr>
        <w:t xml:space="preserve">на 2017 год </w:t>
      </w:r>
      <w:r w:rsidR="00FF49FC">
        <w:rPr>
          <w:rFonts w:ascii="Times New Roman" w:eastAsia="Times New Roman" w:hAnsi="Times New Roman" w:cs="Times New Roman"/>
          <w:sz w:val="28"/>
          <w:szCs w:val="28"/>
          <w:lang w:eastAsia="ru-RU"/>
        </w:rPr>
        <w:t xml:space="preserve">по сравнению с 2016 годом </w:t>
      </w:r>
      <w:r w:rsidR="00613476">
        <w:rPr>
          <w:rFonts w:ascii="Times New Roman" w:eastAsia="Times New Roman" w:hAnsi="Times New Roman" w:cs="Times New Roman"/>
          <w:sz w:val="28"/>
          <w:szCs w:val="28"/>
          <w:lang w:eastAsia="ru-RU"/>
        </w:rPr>
        <w:t xml:space="preserve">(15826,3 млн рублей) </w:t>
      </w:r>
      <w:r w:rsidR="00AD0020">
        <w:rPr>
          <w:rFonts w:ascii="Times New Roman" w:eastAsia="Times New Roman" w:hAnsi="Times New Roman" w:cs="Times New Roman"/>
          <w:sz w:val="28"/>
          <w:szCs w:val="28"/>
          <w:lang w:eastAsia="ru-RU"/>
        </w:rPr>
        <w:t xml:space="preserve">предусмотрен </w:t>
      </w:r>
      <w:r w:rsidR="00FF49FC">
        <w:rPr>
          <w:rFonts w:ascii="Times New Roman" w:eastAsia="Times New Roman" w:hAnsi="Times New Roman" w:cs="Times New Roman"/>
          <w:sz w:val="28"/>
          <w:szCs w:val="28"/>
          <w:lang w:eastAsia="ru-RU"/>
        </w:rPr>
        <w:t>рост объемов привлеченных кредитных средств</w:t>
      </w:r>
      <w:r w:rsidR="00613476">
        <w:rPr>
          <w:rFonts w:ascii="Times New Roman" w:eastAsia="Times New Roman" w:hAnsi="Times New Roman" w:cs="Times New Roman"/>
          <w:sz w:val="28"/>
          <w:szCs w:val="28"/>
          <w:lang w:eastAsia="ru-RU"/>
        </w:rPr>
        <w:t xml:space="preserve"> на 10,0 %</w:t>
      </w:r>
      <w:r w:rsidR="00FF49FC">
        <w:rPr>
          <w:rFonts w:ascii="Times New Roman" w:eastAsia="Times New Roman" w:hAnsi="Times New Roman" w:cs="Times New Roman"/>
          <w:sz w:val="28"/>
          <w:szCs w:val="28"/>
          <w:lang w:eastAsia="ru-RU"/>
        </w:rPr>
        <w:t xml:space="preserve">, что в общем объеме составило </w:t>
      </w:r>
      <w:r w:rsidR="00645F8C">
        <w:rPr>
          <w:rFonts w:ascii="Times New Roman" w:eastAsia="Times New Roman" w:hAnsi="Times New Roman" w:cs="Times New Roman"/>
          <w:sz w:val="28"/>
          <w:szCs w:val="28"/>
          <w:lang w:eastAsia="ru-RU"/>
        </w:rPr>
        <w:t>17</w:t>
      </w:r>
      <w:r w:rsidR="00FF49FC">
        <w:rPr>
          <w:rFonts w:ascii="Times New Roman" w:eastAsia="Times New Roman" w:hAnsi="Times New Roman" w:cs="Times New Roman"/>
          <w:sz w:val="28"/>
          <w:szCs w:val="28"/>
          <w:lang w:eastAsia="ru-RU"/>
        </w:rPr>
        <w:t>4</w:t>
      </w:r>
      <w:r w:rsidR="00645F8C">
        <w:rPr>
          <w:rFonts w:ascii="Times New Roman" w:eastAsia="Times New Roman" w:hAnsi="Times New Roman" w:cs="Times New Roman"/>
          <w:sz w:val="28"/>
          <w:szCs w:val="28"/>
          <w:lang w:eastAsia="ru-RU"/>
        </w:rPr>
        <w:t>13,7</w:t>
      </w:r>
      <w:r w:rsidR="00645F8C" w:rsidRPr="00645F8C">
        <w:rPr>
          <w:rFonts w:ascii="Times New Roman" w:eastAsia="Times New Roman" w:hAnsi="Times New Roman" w:cs="Times New Roman"/>
          <w:sz w:val="28"/>
          <w:szCs w:val="28"/>
          <w:lang w:eastAsia="ru-RU"/>
        </w:rPr>
        <w:t xml:space="preserve"> млн рублей</w:t>
      </w:r>
      <w:r w:rsidR="00FF49FC">
        <w:rPr>
          <w:rFonts w:ascii="Times New Roman" w:eastAsia="Times New Roman" w:hAnsi="Times New Roman" w:cs="Times New Roman"/>
          <w:sz w:val="28"/>
          <w:szCs w:val="28"/>
          <w:lang w:eastAsia="ru-RU"/>
        </w:rPr>
        <w:t xml:space="preserve">, в том числе: </w:t>
      </w:r>
      <w:r w:rsidR="00645F8C" w:rsidRPr="00645F8C">
        <w:rPr>
          <w:rFonts w:ascii="Times New Roman" w:eastAsia="Times New Roman" w:hAnsi="Times New Roman" w:cs="Times New Roman"/>
          <w:sz w:val="28"/>
          <w:szCs w:val="28"/>
          <w:lang w:eastAsia="ru-RU"/>
        </w:rPr>
        <w:t xml:space="preserve">получение кредитов от кредитных организаций в размере </w:t>
      </w:r>
      <w:r w:rsidR="00645F8C">
        <w:rPr>
          <w:rFonts w:ascii="Times New Roman" w:eastAsia="Times New Roman" w:hAnsi="Times New Roman" w:cs="Times New Roman"/>
          <w:sz w:val="28"/>
          <w:szCs w:val="28"/>
          <w:lang w:eastAsia="ru-RU"/>
        </w:rPr>
        <w:t>11413,7</w:t>
      </w:r>
      <w:r w:rsidR="00645F8C" w:rsidRPr="00645F8C">
        <w:rPr>
          <w:rFonts w:ascii="Times New Roman" w:eastAsia="Times New Roman" w:hAnsi="Times New Roman" w:cs="Times New Roman"/>
          <w:sz w:val="28"/>
          <w:szCs w:val="28"/>
          <w:lang w:eastAsia="ru-RU"/>
        </w:rPr>
        <w:t xml:space="preserve"> млн рублей и из федерального бюджета – </w:t>
      </w:r>
      <w:r w:rsidR="00645F8C">
        <w:rPr>
          <w:rFonts w:ascii="Times New Roman" w:eastAsia="Times New Roman" w:hAnsi="Times New Roman" w:cs="Times New Roman"/>
          <w:sz w:val="28"/>
          <w:szCs w:val="28"/>
          <w:lang w:eastAsia="ru-RU"/>
        </w:rPr>
        <w:t>6000,0</w:t>
      </w:r>
      <w:r w:rsidR="00FF49FC">
        <w:rPr>
          <w:rFonts w:ascii="Times New Roman" w:eastAsia="Times New Roman" w:hAnsi="Times New Roman" w:cs="Times New Roman"/>
          <w:sz w:val="28"/>
          <w:szCs w:val="28"/>
          <w:lang w:eastAsia="ru-RU"/>
        </w:rPr>
        <w:t xml:space="preserve"> млн рублей.</w:t>
      </w:r>
    </w:p>
    <w:p w:rsidR="00FF49FC" w:rsidRPr="00645F8C" w:rsidRDefault="00FF49FC" w:rsidP="00FF49FC">
      <w:pPr>
        <w:spacing w:after="0" w:line="240" w:lineRule="auto"/>
        <w:ind w:firstLine="720"/>
        <w:jc w:val="both"/>
        <w:rPr>
          <w:rFonts w:ascii="Times New Roman" w:eastAsia="Times New Roman" w:hAnsi="Times New Roman" w:cs="Times New Roman"/>
          <w:sz w:val="28"/>
          <w:szCs w:val="28"/>
          <w:lang w:eastAsia="ru-RU"/>
        </w:rPr>
      </w:pPr>
      <w:r w:rsidRPr="00645F8C">
        <w:rPr>
          <w:rFonts w:ascii="Times New Roman" w:eastAsia="Times New Roman" w:hAnsi="Times New Roman" w:cs="Times New Roman"/>
          <w:sz w:val="28"/>
          <w:szCs w:val="28"/>
          <w:lang w:eastAsia="ru-RU"/>
        </w:rPr>
        <w:t>Погашение обязательств краевого бюджета в 201</w:t>
      </w:r>
      <w:r>
        <w:rPr>
          <w:rFonts w:ascii="Times New Roman" w:eastAsia="Times New Roman" w:hAnsi="Times New Roman" w:cs="Times New Roman"/>
          <w:sz w:val="28"/>
          <w:szCs w:val="28"/>
          <w:lang w:eastAsia="ru-RU"/>
        </w:rPr>
        <w:t>7</w:t>
      </w:r>
      <w:r w:rsidRPr="00645F8C">
        <w:rPr>
          <w:rFonts w:ascii="Times New Roman" w:eastAsia="Times New Roman" w:hAnsi="Times New Roman" w:cs="Times New Roman"/>
          <w:sz w:val="28"/>
          <w:szCs w:val="28"/>
          <w:lang w:eastAsia="ru-RU"/>
        </w:rPr>
        <w:t xml:space="preserve"> году предусмотрено в сумме</w:t>
      </w:r>
      <w:r>
        <w:rPr>
          <w:rFonts w:ascii="Times New Roman" w:eastAsia="Times New Roman" w:hAnsi="Times New Roman" w:cs="Times New Roman"/>
          <w:sz w:val="28"/>
          <w:szCs w:val="28"/>
          <w:lang w:eastAsia="ru-RU"/>
        </w:rPr>
        <w:t xml:space="preserve"> (-)</w:t>
      </w:r>
      <w:r w:rsidRPr="00645F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10752,1</w:t>
      </w:r>
      <w:r w:rsidRPr="00645F8C">
        <w:rPr>
          <w:rFonts w:ascii="Times New Roman" w:eastAsia="Times New Roman" w:hAnsi="Times New Roman" w:cs="Times New Roman"/>
          <w:sz w:val="28"/>
          <w:szCs w:val="28"/>
          <w:lang w:eastAsia="ru-RU"/>
        </w:rPr>
        <w:t xml:space="preserve"> млн рублей, в том числе </w:t>
      </w:r>
      <w:r>
        <w:rPr>
          <w:rFonts w:ascii="Times New Roman" w:eastAsia="Times New Roman" w:hAnsi="Times New Roman" w:cs="Times New Roman"/>
          <w:sz w:val="28"/>
          <w:szCs w:val="28"/>
          <w:lang w:eastAsia="ru-RU"/>
        </w:rPr>
        <w:t>коммерческих кредитов</w:t>
      </w:r>
      <w:r w:rsidRPr="00645F8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br/>
        <w:t>(-) 2800,0 </w:t>
      </w:r>
      <w:r w:rsidRPr="00645F8C">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w:t>
      </w:r>
      <w:r w:rsidRPr="00645F8C">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ных кредитов </w:t>
      </w:r>
      <w:r w:rsidRPr="00645F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7952,1</w:t>
      </w:r>
      <w:r w:rsidRPr="00645F8C">
        <w:rPr>
          <w:rFonts w:ascii="Times New Roman" w:eastAsia="Times New Roman" w:hAnsi="Times New Roman" w:cs="Times New Roman"/>
          <w:sz w:val="28"/>
          <w:szCs w:val="28"/>
          <w:lang w:eastAsia="ru-RU"/>
        </w:rPr>
        <w:t xml:space="preserve"> млн рублей</w:t>
      </w:r>
      <w:r w:rsidR="0098633E">
        <w:rPr>
          <w:rFonts w:ascii="Times New Roman" w:eastAsia="Times New Roman" w:hAnsi="Times New Roman" w:cs="Times New Roman"/>
          <w:sz w:val="28"/>
          <w:szCs w:val="28"/>
          <w:lang w:eastAsia="ru-RU"/>
        </w:rPr>
        <w:t xml:space="preserve"> (не позднее 25.11.2017).</w:t>
      </w:r>
    </w:p>
    <w:p w:rsidR="00645F8C" w:rsidRPr="00645F8C" w:rsidRDefault="00645F8C" w:rsidP="00645F8C">
      <w:pPr>
        <w:spacing w:after="0" w:line="240" w:lineRule="auto"/>
        <w:ind w:firstLine="720"/>
        <w:jc w:val="both"/>
        <w:rPr>
          <w:rFonts w:ascii="Times New Roman" w:eastAsia="Times New Roman" w:hAnsi="Times New Roman" w:cs="Times New Roman"/>
          <w:sz w:val="28"/>
          <w:szCs w:val="28"/>
          <w:lang w:eastAsia="ru-RU"/>
        </w:rPr>
      </w:pPr>
      <w:r w:rsidRPr="00645F8C">
        <w:rPr>
          <w:rFonts w:ascii="Times New Roman" w:eastAsia="Times New Roman" w:hAnsi="Times New Roman" w:cs="Times New Roman"/>
          <w:sz w:val="28"/>
          <w:szCs w:val="28"/>
          <w:lang w:eastAsia="ru-RU"/>
        </w:rPr>
        <w:t xml:space="preserve">Изменение остатков средств на счетах по учету средств бюджета </w:t>
      </w:r>
      <w:r>
        <w:rPr>
          <w:rFonts w:ascii="Times New Roman" w:eastAsia="Times New Roman" w:hAnsi="Times New Roman" w:cs="Times New Roman"/>
          <w:sz w:val="28"/>
          <w:szCs w:val="28"/>
          <w:lang w:eastAsia="ru-RU"/>
        </w:rPr>
        <w:t>составит</w:t>
      </w:r>
      <w:r w:rsidRPr="00645F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580,7</w:t>
      </w:r>
      <w:r w:rsidRPr="00645F8C">
        <w:rPr>
          <w:rFonts w:ascii="Times New Roman" w:eastAsia="Times New Roman" w:hAnsi="Times New Roman" w:cs="Times New Roman"/>
          <w:sz w:val="28"/>
          <w:szCs w:val="28"/>
          <w:lang w:eastAsia="ru-RU"/>
        </w:rPr>
        <w:t xml:space="preserve"> млн рублей (увеличение – </w:t>
      </w:r>
      <w:r>
        <w:rPr>
          <w:rFonts w:ascii="Times New Roman" w:eastAsia="Times New Roman" w:hAnsi="Times New Roman" w:cs="Times New Roman"/>
          <w:sz w:val="28"/>
          <w:szCs w:val="28"/>
          <w:lang w:eastAsia="ru-RU"/>
        </w:rPr>
        <w:t>88474,1</w:t>
      </w:r>
      <w:r w:rsidRPr="00645F8C">
        <w:rPr>
          <w:rFonts w:ascii="Times New Roman" w:eastAsia="Times New Roman" w:hAnsi="Times New Roman" w:cs="Times New Roman"/>
          <w:sz w:val="28"/>
          <w:szCs w:val="28"/>
          <w:lang w:eastAsia="ru-RU"/>
        </w:rPr>
        <w:t xml:space="preserve"> млн рублей, уменьшение</w:t>
      </w:r>
      <w:r>
        <w:rPr>
          <w:rFonts w:ascii="Times New Roman" w:eastAsia="Times New Roman" w:hAnsi="Times New Roman" w:cs="Times New Roman"/>
          <w:sz w:val="28"/>
          <w:szCs w:val="28"/>
          <w:lang w:eastAsia="ru-RU"/>
        </w:rPr>
        <w:t xml:space="preserve"> </w:t>
      </w:r>
      <w:r w:rsidRPr="00645F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89054,8</w:t>
      </w:r>
      <w:r w:rsidRPr="00645F8C">
        <w:rPr>
          <w:rFonts w:ascii="Times New Roman" w:eastAsia="Times New Roman" w:hAnsi="Times New Roman" w:cs="Times New Roman"/>
          <w:sz w:val="28"/>
          <w:szCs w:val="28"/>
          <w:lang w:eastAsia="ru-RU"/>
        </w:rPr>
        <w:t xml:space="preserve"> млн рублей).</w:t>
      </w:r>
    </w:p>
    <w:p w:rsidR="00FF49FC" w:rsidRPr="00645F8C" w:rsidRDefault="00FF49FC" w:rsidP="00FF49F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45F8C">
        <w:rPr>
          <w:rFonts w:ascii="Times New Roman" w:eastAsia="Times New Roman" w:hAnsi="Times New Roman" w:cs="Times New Roman"/>
          <w:sz w:val="28"/>
          <w:szCs w:val="28"/>
          <w:lang w:eastAsia="ru-RU"/>
        </w:rPr>
        <w:t xml:space="preserve">озврат бюджетных кредитов, предоставленных из краевого бюджета </w:t>
      </w:r>
      <w:r>
        <w:rPr>
          <w:rFonts w:ascii="Times New Roman" w:eastAsia="Times New Roman" w:hAnsi="Times New Roman" w:cs="Times New Roman"/>
          <w:sz w:val="28"/>
          <w:szCs w:val="28"/>
          <w:lang w:eastAsia="ru-RU"/>
        </w:rPr>
        <w:t xml:space="preserve"> составит 200,0 млн рублей (</w:t>
      </w:r>
      <w:r w:rsidRPr="00645F8C">
        <w:rPr>
          <w:rFonts w:ascii="Times New Roman" w:eastAsia="Times New Roman" w:hAnsi="Times New Roman" w:cs="Times New Roman"/>
          <w:sz w:val="28"/>
          <w:szCs w:val="28"/>
          <w:lang w:eastAsia="ru-RU"/>
        </w:rPr>
        <w:t xml:space="preserve">юридическими лицам – 120,7 млн рублей, муниципальными образованиями Приморского края – </w:t>
      </w:r>
      <w:r>
        <w:rPr>
          <w:rFonts w:ascii="Times New Roman" w:eastAsia="Times New Roman" w:hAnsi="Times New Roman" w:cs="Times New Roman"/>
          <w:sz w:val="28"/>
          <w:szCs w:val="28"/>
          <w:lang w:eastAsia="ru-RU"/>
        </w:rPr>
        <w:t>79,3</w:t>
      </w:r>
      <w:r w:rsidRPr="00645F8C">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w:t>
      </w:r>
      <w:r w:rsidRPr="00645F8C">
        <w:rPr>
          <w:rFonts w:ascii="Times New Roman" w:eastAsia="Times New Roman" w:hAnsi="Times New Roman" w:cs="Times New Roman"/>
          <w:sz w:val="28"/>
          <w:szCs w:val="28"/>
          <w:lang w:eastAsia="ru-RU"/>
        </w:rPr>
        <w:t xml:space="preserve">. </w:t>
      </w:r>
    </w:p>
    <w:p w:rsidR="00A627AB" w:rsidRDefault="008D577B" w:rsidP="00651B69">
      <w:pPr>
        <w:spacing w:after="0" w:line="240" w:lineRule="auto"/>
        <w:ind w:firstLine="72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Согласно </w:t>
      </w:r>
      <w:r w:rsidRPr="00645F8C">
        <w:rPr>
          <w:rFonts w:ascii="Times New Roman" w:eastAsia="Times New Roman" w:hAnsi="Times New Roman" w:cs="Times New Roman"/>
          <w:sz w:val="28"/>
          <w:szCs w:val="28"/>
          <w:lang w:eastAsia="ru-RU"/>
        </w:rPr>
        <w:t>стать</w:t>
      </w:r>
      <w:r w:rsidR="001233E2">
        <w:rPr>
          <w:rFonts w:ascii="Times New Roman" w:eastAsia="Times New Roman" w:hAnsi="Times New Roman" w:cs="Times New Roman"/>
          <w:sz w:val="28"/>
          <w:szCs w:val="28"/>
          <w:lang w:eastAsia="ru-RU"/>
        </w:rPr>
        <w:t>е</w:t>
      </w:r>
      <w:r w:rsidRPr="00645F8C">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645F8C">
        <w:rPr>
          <w:rFonts w:ascii="Times New Roman" w:eastAsia="Times New Roman" w:hAnsi="Times New Roman" w:cs="Times New Roman"/>
          <w:sz w:val="28"/>
          <w:szCs w:val="28"/>
          <w:lang w:eastAsia="ru-RU"/>
        </w:rPr>
        <w:t xml:space="preserve"> законопроекта</w:t>
      </w:r>
      <w:r>
        <w:rPr>
          <w:rFonts w:ascii="Times New Roman" w:eastAsia="Times New Roman" w:hAnsi="Times New Roman" w:cs="Times New Roman"/>
          <w:sz w:val="28"/>
          <w:szCs w:val="28"/>
          <w:lang w:eastAsia="ru-RU"/>
        </w:rPr>
        <w:t xml:space="preserve"> з</w:t>
      </w:r>
      <w:r w:rsidR="00645F8C" w:rsidRPr="00645F8C">
        <w:rPr>
          <w:rFonts w:ascii="Times New Roman" w:eastAsia="Times New Roman" w:hAnsi="Times New Roman" w:cs="Times New Roman"/>
          <w:sz w:val="28"/>
          <w:szCs w:val="28"/>
          <w:lang w:eastAsia="ru-RU"/>
        </w:rPr>
        <w:t xml:space="preserve">апланировано предоставление бюджетных кредитов муниципальным образованиям </w:t>
      </w:r>
      <w:r w:rsidRPr="00645F8C">
        <w:rPr>
          <w:rFonts w:ascii="Times New Roman" w:eastAsia="Times New Roman" w:hAnsi="Times New Roman" w:cs="Times New Roman"/>
          <w:sz w:val="28"/>
          <w:szCs w:val="28"/>
          <w:lang w:eastAsia="ru-RU"/>
        </w:rPr>
        <w:t xml:space="preserve">для </w:t>
      </w:r>
      <w:r w:rsidRPr="00651B69">
        <w:rPr>
          <w:rFonts w:ascii="Times New Roman" w:eastAsia="Times New Roman" w:hAnsi="Times New Roman" w:cs="Times New Roman"/>
          <w:sz w:val="28"/>
          <w:szCs w:val="28"/>
          <w:lang w:eastAsia="ru-RU"/>
        </w:rPr>
        <w:t>покрытия временных кассовых разрывов, возникающих при исполнении бюджетов муниципальных образований, осуществлении мероприятий, связанных с ликвидацией последствий стихийны</w:t>
      </w:r>
      <w:r w:rsidR="00095120">
        <w:rPr>
          <w:rFonts w:ascii="Times New Roman" w:eastAsia="Times New Roman" w:hAnsi="Times New Roman" w:cs="Times New Roman"/>
          <w:sz w:val="28"/>
          <w:szCs w:val="28"/>
          <w:lang w:eastAsia="ru-RU"/>
        </w:rPr>
        <w:t>х бедствий и техногенных аварий</w:t>
      </w:r>
      <w:r>
        <w:rPr>
          <w:rFonts w:ascii="Times New Roman" w:eastAsia="Times New Roman" w:hAnsi="Times New Roman" w:cs="Times New Roman"/>
          <w:sz w:val="28"/>
          <w:szCs w:val="28"/>
          <w:lang w:eastAsia="ru-RU"/>
        </w:rPr>
        <w:t xml:space="preserve"> и </w:t>
      </w:r>
      <w:r w:rsidRPr="00651B69">
        <w:rPr>
          <w:rFonts w:ascii="Times New Roman" w:eastAsia="Times New Roman" w:hAnsi="Times New Roman" w:cs="Times New Roman"/>
          <w:sz w:val="28"/>
          <w:szCs w:val="28"/>
          <w:lang w:eastAsia="ru-RU"/>
        </w:rPr>
        <w:t>для частичного покрытия дефицитов бюджетов муниципальных образований, возникающих при финансировании расходов, связанных с погашением кредиторской задолженности органов местного самоуправления,  муниципальных учреждений по заработной плате, страховым взносам во внебюджетные фонды</w:t>
      </w:r>
      <w:r>
        <w:rPr>
          <w:rFonts w:ascii="Times New Roman" w:eastAsia="Times New Roman" w:hAnsi="Times New Roman" w:cs="Times New Roman"/>
          <w:sz w:val="28"/>
          <w:szCs w:val="28"/>
          <w:lang w:eastAsia="ru-RU"/>
        </w:rPr>
        <w:t xml:space="preserve"> и по оплате коммунальных услуг </w:t>
      </w:r>
      <w:r w:rsidR="00645F8C" w:rsidRPr="00645F8C">
        <w:rPr>
          <w:rFonts w:ascii="Times New Roman" w:eastAsia="Times New Roman" w:hAnsi="Times New Roman" w:cs="Times New Roman"/>
          <w:sz w:val="28"/>
          <w:szCs w:val="28"/>
          <w:lang w:eastAsia="ru-RU"/>
        </w:rPr>
        <w:t xml:space="preserve">на сумму </w:t>
      </w:r>
      <w:r w:rsidR="001D7DB6">
        <w:rPr>
          <w:rFonts w:ascii="Times New Roman" w:eastAsia="Times New Roman" w:hAnsi="Times New Roman" w:cs="Times New Roman"/>
          <w:sz w:val="28"/>
          <w:szCs w:val="28"/>
          <w:lang w:eastAsia="ru-RU"/>
        </w:rPr>
        <w:br/>
      </w:r>
      <w:r w:rsidR="00840240">
        <w:rPr>
          <w:rFonts w:ascii="Times New Roman" w:eastAsia="Times New Roman" w:hAnsi="Times New Roman" w:cs="Times New Roman"/>
          <w:sz w:val="28"/>
          <w:szCs w:val="28"/>
          <w:lang w:eastAsia="ru-RU"/>
        </w:rPr>
        <w:t xml:space="preserve">(-) </w:t>
      </w:r>
      <w:r w:rsidR="00645F8C" w:rsidRPr="00645F8C">
        <w:rPr>
          <w:rFonts w:ascii="Times New Roman" w:eastAsia="Times New Roman" w:hAnsi="Times New Roman" w:cs="Times New Roman"/>
          <w:sz w:val="28"/>
          <w:szCs w:val="28"/>
          <w:lang w:eastAsia="ru-RU"/>
        </w:rPr>
        <w:t>200,0</w:t>
      </w:r>
      <w:r>
        <w:rPr>
          <w:rFonts w:ascii="Times New Roman" w:eastAsia="Times New Roman" w:hAnsi="Times New Roman" w:cs="Times New Roman"/>
          <w:sz w:val="28"/>
          <w:szCs w:val="28"/>
          <w:lang w:eastAsia="ru-RU"/>
        </w:rPr>
        <w:t> </w:t>
      </w:r>
      <w:r w:rsidR="00645F8C" w:rsidRPr="00645F8C">
        <w:rPr>
          <w:rFonts w:ascii="Times New Roman" w:eastAsia="Times New Roman" w:hAnsi="Times New Roman" w:cs="Times New Roman"/>
          <w:sz w:val="28"/>
          <w:szCs w:val="28"/>
          <w:lang w:eastAsia="ru-RU"/>
        </w:rPr>
        <w:t xml:space="preserve">млн рублей.  </w:t>
      </w:r>
    </w:p>
    <w:p w:rsidR="005E7AB1" w:rsidRDefault="00515F6F" w:rsidP="00F5418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8633E">
        <w:rPr>
          <w:rFonts w:ascii="Times New Roman" w:eastAsia="Times New Roman" w:hAnsi="Times New Roman" w:cs="Times New Roman"/>
          <w:sz w:val="28"/>
          <w:szCs w:val="28"/>
          <w:lang w:eastAsia="ru-RU"/>
        </w:rPr>
        <w:t xml:space="preserve">а 2018 год </w:t>
      </w:r>
      <w:r w:rsidR="001D7DB6">
        <w:rPr>
          <w:rFonts w:ascii="Times New Roman" w:eastAsia="Times New Roman" w:hAnsi="Times New Roman" w:cs="Times New Roman"/>
          <w:sz w:val="28"/>
          <w:szCs w:val="28"/>
          <w:lang w:eastAsia="ru-RU"/>
        </w:rPr>
        <w:t>также</w:t>
      </w:r>
      <w:r w:rsidR="001D7DB6" w:rsidRPr="005E7AB1">
        <w:rPr>
          <w:rFonts w:ascii="Times New Roman" w:eastAsia="Times New Roman" w:hAnsi="Times New Roman" w:cs="Times New Roman"/>
          <w:sz w:val="28"/>
          <w:szCs w:val="28"/>
          <w:lang w:eastAsia="ru-RU"/>
        </w:rPr>
        <w:t xml:space="preserve"> </w:t>
      </w:r>
      <w:r w:rsidR="001D7DB6">
        <w:rPr>
          <w:rFonts w:ascii="Times New Roman" w:eastAsia="Times New Roman" w:hAnsi="Times New Roman" w:cs="Times New Roman"/>
          <w:sz w:val="28"/>
          <w:szCs w:val="28"/>
          <w:lang w:eastAsia="ru-RU"/>
        </w:rPr>
        <w:t xml:space="preserve">предусмотрен рост </w:t>
      </w:r>
      <w:r w:rsidR="001D7DB6" w:rsidRPr="005E7AB1">
        <w:rPr>
          <w:rFonts w:ascii="Times New Roman" w:eastAsia="Times New Roman" w:hAnsi="Times New Roman" w:cs="Times New Roman"/>
          <w:sz w:val="28"/>
          <w:szCs w:val="28"/>
          <w:lang w:eastAsia="ru-RU"/>
        </w:rPr>
        <w:t xml:space="preserve">привлеченных кредитов </w:t>
      </w:r>
      <w:r w:rsidR="001D7DB6">
        <w:rPr>
          <w:rFonts w:ascii="Times New Roman" w:eastAsia="Times New Roman" w:hAnsi="Times New Roman" w:cs="Times New Roman"/>
          <w:sz w:val="28"/>
          <w:szCs w:val="28"/>
          <w:lang w:eastAsia="ru-RU"/>
        </w:rPr>
        <w:t>по сравнению с предыдущим годом</w:t>
      </w:r>
      <w:r w:rsidR="00613476">
        <w:rPr>
          <w:rFonts w:ascii="Times New Roman" w:eastAsia="Times New Roman" w:hAnsi="Times New Roman" w:cs="Times New Roman"/>
          <w:sz w:val="28"/>
          <w:szCs w:val="28"/>
          <w:lang w:eastAsia="ru-RU"/>
        </w:rPr>
        <w:t xml:space="preserve"> на 30,4 %</w:t>
      </w:r>
      <w:r w:rsidR="001D7DB6">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х </w:t>
      </w:r>
      <w:r w:rsidR="0098633E">
        <w:rPr>
          <w:rFonts w:ascii="Times New Roman" w:eastAsia="Times New Roman" w:hAnsi="Times New Roman" w:cs="Times New Roman"/>
          <w:sz w:val="28"/>
          <w:szCs w:val="28"/>
          <w:lang w:eastAsia="ru-RU"/>
        </w:rPr>
        <w:t xml:space="preserve">общий объем составит </w:t>
      </w:r>
      <w:r>
        <w:rPr>
          <w:rFonts w:ascii="Times New Roman" w:eastAsia="Times New Roman" w:hAnsi="Times New Roman" w:cs="Times New Roman"/>
          <w:sz w:val="28"/>
          <w:szCs w:val="28"/>
          <w:lang w:eastAsia="ru-RU"/>
        </w:rPr>
        <w:t>22701,4 млн рублей, в том числе коммерческих кредитов - 16701,4 млн рублей и бюджетных - 6000,0 млн рублей.</w:t>
      </w:r>
    </w:p>
    <w:p w:rsidR="00515F6F" w:rsidRPr="00515F6F" w:rsidRDefault="00515F6F" w:rsidP="00515F6F">
      <w:pPr>
        <w:spacing w:after="0" w:line="240" w:lineRule="auto"/>
        <w:ind w:firstLine="720"/>
        <w:jc w:val="both"/>
        <w:rPr>
          <w:rFonts w:ascii="Times New Roman" w:eastAsia="Times New Roman" w:hAnsi="Times New Roman" w:cs="Times New Roman"/>
          <w:sz w:val="28"/>
          <w:szCs w:val="28"/>
          <w:lang w:eastAsia="ru-RU"/>
        </w:rPr>
      </w:pPr>
      <w:r w:rsidRPr="00515F6F">
        <w:rPr>
          <w:rFonts w:ascii="Times New Roman" w:eastAsia="Times New Roman" w:hAnsi="Times New Roman" w:cs="Times New Roman"/>
          <w:sz w:val="28"/>
          <w:szCs w:val="28"/>
          <w:lang w:eastAsia="ru-RU"/>
        </w:rPr>
        <w:t>Погашение обязательств предусмотрено в сумме (-) 1</w:t>
      </w:r>
      <w:r>
        <w:rPr>
          <w:rFonts w:ascii="Times New Roman" w:eastAsia="Times New Roman" w:hAnsi="Times New Roman" w:cs="Times New Roman"/>
          <w:sz w:val="28"/>
          <w:szCs w:val="28"/>
          <w:lang w:eastAsia="ru-RU"/>
        </w:rPr>
        <w:t>7586,5</w:t>
      </w:r>
      <w:r w:rsidRPr="00515F6F">
        <w:rPr>
          <w:rFonts w:ascii="Times New Roman" w:eastAsia="Times New Roman" w:hAnsi="Times New Roman" w:cs="Times New Roman"/>
          <w:sz w:val="28"/>
          <w:szCs w:val="28"/>
          <w:lang w:eastAsia="ru-RU"/>
        </w:rPr>
        <w:t xml:space="preserve"> млн рублей, в том числе коммерческих кредитов  – (-) </w:t>
      </w:r>
      <w:r>
        <w:rPr>
          <w:rFonts w:ascii="Times New Roman" w:eastAsia="Times New Roman" w:hAnsi="Times New Roman" w:cs="Times New Roman"/>
          <w:sz w:val="28"/>
          <w:szCs w:val="28"/>
          <w:lang w:eastAsia="ru-RU"/>
        </w:rPr>
        <w:t>8658,3</w:t>
      </w:r>
      <w:r w:rsidRPr="00515F6F">
        <w:rPr>
          <w:rFonts w:ascii="Times New Roman" w:eastAsia="Times New Roman" w:hAnsi="Times New Roman" w:cs="Times New Roman"/>
          <w:sz w:val="28"/>
          <w:szCs w:val="28"/>
          <w:lang w:eastAsia="ru-RU"/>
        </w:rPr>
        <w:t xml:space="preserve"> млн рублей, бюджетных кредитов – (-) </w:t>
      </w:r>
      <w:r>
        <w:rPr>
          <w:rFonts w:ascii="Times New Roman" w:eastAsia="Times New Roman" w:hAnsi="Times New Roman" w:cs="Times New Roman"/>
          <w:sz w:val="28"/>
          <w:szCs w:val="28"/>
          <w:lang w:eastAsia="ru-RU"/>
        </w:rPr>
        <w:t>8928,2 млн рублей</w:t>
      </w:r>
      <w:r w:rsidRPr="00515F6F">
        <w:rPr>
          <w:rFonts w:ascii="Times New Roman" w:eastAsia="Times New Roman" w:hAnsi="Times New Roman" w:cs="Times New Roman"/>
          <w:sz w:val="28"/>
          <w:szCs w:val="28"/>
          <w:lang w:eastAsia="ru-RU"/>
        </w:rPr>
        <w:t>.</w:t>
      </w:r>
    </w:p>
    <w:p w:rsidR="00515F6F" w:rsidRPr="00515F6F" w:rsidRDefault="00515F6F" w:rsidP="00515F6F">
      <w:pPr>
        <w:spacing w:after="0" w:line="240" w:lineRule="auto"/>
        <w:ind w:firstLine="720"/>
        <w:jc w:val="both"/>
        <w:rPr>
          <w:rFonts w:ascii="Times New Roman" w:eastAsia="Times New Roman" w:hAnsi="Times New Roman" w:cs="Times New Roman"/>
          <w:sz w:val="28"/>
          <w:szCs w:val="28"/>
          <w:lang w:eastAsia="ru-RU"/>
        </w:rPr>
      </w:pPr>
      <w:r w:rsidRPr="00515F6F">
        <w:rPr>
          <w:rFonts w:ascii="Times New Roman" w:eastAsia="Times New Roman" w:hAnsi="Times New Roman" w:cs="Times New Roman"/>
          <w:sz w:val="28"/>
          <w:szCs w:val="28"/>
          <w:lang w:eastAsia="ru-RU"/>
        </w:rPr>
        <w:t>Возврат бюджетных кредитов, предоставленных из краевого бюджета  составит 2</w:t>
      </w:r>
      <w:r>
        <w:rPr>
          <w:rFonts w:ascii="Times New Roman" w:eastAsia="Times New Roman" w:hAnsi="Times New Roman" w:cs="Times New Roman"/>
          <w:sz w:val="28"/>
          <w:szCs w:val="28"/>
          <w:lang w:eastAsia="ru-RU"/>
        </w:rPr>
        <w:t>44,6</w:t>
      </w:r>
      <w:r w:rsidRPr="00515F6F">
        <w:rPr>
          <w:rFonts w:ascii="Times New Roman" w:eastAsia="Times New Roman" w:hAnsi="Times New Roman" w:cs="Times New Roman"/>
          <w:sz w:val="28"/>
          <w:szCs w:val="28"/>
          <w:lang w:eastAsia="ru-RU"/>
        </w:rPr>
        <w:t xml:space="preserve"> млн рублей (юридическими лицам – 1</w:t>
      </w:r>
      <w:r>
        <w:rPr>
          <w:rFonts w:ascii="Times New Roman" w:eastAsia="Times New Roman" w:hAnsi="Times New Roman" w:cs="Times New Roman"/>
          <w:sz w:val="28"/>
          <w:szCs w:val="28"/>
          <w:lang w:eastAsia="ru-RU"/>
        </w:rPr>
        <w:t>80,2</w:t>
      </w:r>
      <w:r w:rsidRPr="00515F6F">
        <w:rPr>
          <w:rFonts w:ascii="Times New Roman" w:eastAsia="Times New Roman" w:hAnsi="Times New Roman" w:cs="Times New Roman"/>
          <w:sz w:val="28"/>
          <w:szCs w:val="28"/>
          <w:lang w:eastAsia="ru-RU"/>
        </w:rPr>
        <w:t xml:space="preserve"> млн рублей, муниципальными образованиями Приморского края – </w:t>
      </w:r>
      <w:r>
        <w:rPr>
          <w:rFonts w:ascii="Times New Roman" w:eastAsia="Times New Roman" w:hAnsi="Times New Roman" w:cs="Times New Roman"/>
          <w:sz w:val="28"/>
          <w:szCs w:val="28"/>
          <w:lang w:eastAsia="ru-RU"/>
        </w:rPr>
        <w:t>64,4</w:t>
      </w:r>
      <w:r w:rsidRPr="00515F6F">
        <w:rPr>
          <w:rFonts w:ascii="Times New Roman" w:eastAsia="Times New Roman" w:hAnsi="Times New Roman" w:cs="Times New Roman"/>
          <w:sz w:val="28"/>
          <w:szCs w:val="28"/>
          <w:lang w:eastAsia="ru-RU"/>
        </w:rPr>
        <w:t xml:space="preserve"> млн рублей). </w:t>
      </w:r>
    </w:p>
    <w:p w:rsidR="00F54184" w:rsidRDefault="00515F6F" w:rsidP="00515F6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515F6F">
        <w:rPr>
          <w:rFonts w:ascii="Times New Roman" w:eastAsia="Times New Roman" w:hAnsi="Times New Roman" w:cs="Times New Roman"/>
          <w:sz w:val="28"/>
          <w:szCs w:val="28"/>
          <w:lang w:eastAsia="ru-RU"/>
        </w:rPr>
        <w:t xml:space="preserve">редоставление бюджетных кредитов муниципальным образованиям </w:t>
      </w:r>
      <w:r w:rsidR="00C528FD">
        <w:rPr>
          <w:rFonts w:ascii="Times New Roman" w:eastAsia="Times New Roman" w:hAnsi="Times New Roman" w:cs="Times New Roman"/>
          <w:sz w:val="28"/>
          <w:szCs w:val="28"/>
          <w:lang w:eastAsia="ru-RU"/>
        </w:rPr>
        <w:t>з</w:t>
      </w:r>
      <w:r w:rsidRPr="00515F6F">
        <w:rPr>
          <w:rFonts w:ascii="Times New Roman" w:eastAsia="Times New Roman" w:hAnsi="Times New Roman" w:cs="Times New Roman"/>
          <w:sz w:val="28"/>
          <w:szCs w:val="28"/>
          <w:lang w:eastAsia="ru-RU"/>
        </w:rPr>
        <w:t xml:space="preserve">апланировано на сумму (-) 200,0 млн рублей.  </w:t>
      </w:r>
    </w:p>
    <w:p w:rsidR="00515F6F" w:rsidRPr="00515F6F" w:rsidRDefault="00515F6F" w:rsidP="00515F6F">
      <w:pPr>
        <w:spacing w:after="0" w:line="240" w:lineRule="auto"/>
        <w:ind w:firstLine="720"/>
        <w:jc w:val="both"/>
        <w:rPr>
          <w:rFonts w:ascii="Times New Roman" w:eastAsia="Times New Roman" w:hAnsi="Times New Roman" w:cs="Times New Roman"/>
          <w:sz w:val="28"/>
          <w:szCs w:val="28"/>
          <w:lang w:eastAsia="ru-RU"/>
        </w:rPr>
      </w:pPr>
      <w:r w:rsidRPr="00515F6F">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9</w:t>
      </w:r>
      <w:r w:rsidRPr="00515F6F">
        <w:rPr>
          <w:rFonts w:ascii="Times New Roman" w:eastAsia="Times New Roman" w:hAnsi="Times New Roman" w:cs="Times New Roman"/>
          <w:sz w:val="28"/>
          <w:szCs w:val="28"/>
          <w:lang w:eastAsia="ru-RU"/>
        </w:rPr>
        <w:t xml:space="preserve"> год общий объем </w:t>
      </w:r>
      <w:r>
        <w:rPr>
          <w:rFonts w:ascii="Times New Roman" w:eastAsia="Times New Roman" w:hAnsi="Times New Roman" w:cs="Times New Roman"/>
          <w:sz w:val="28"/>
          <w:szCs w:val="28"/>
          <w:lang w:eastAsia="ru-RU"/>
        </w:rPr>
        <w:t xml:space="preserve">привлеченных кредитных средств </w:t>
      </w:r>
      <w:r w:rsidRPr="00515F6F">
        <w:rPr>
          <w:rFonts w:ascii="Times New Roman" w:eastAsia="Times New Roman" w:hAnsi="Times New Roman" w:cs="Times New Roman"/>
          <w:sz w:val="28"/>
          <w:szCs w:val="28"/>
          <w:lang w:eastAsia="ru-RU"/>
        </w:rPr>
        <w:t>составит 2</w:t>
      </w:r>
      <w:r w:rsidR="00C528FD">
        <w:rPr>
          <w:rFonts w:ascii="Times New Roman" w:eastAsia="Times New Roman" w:hAnsi="Times New Roman" w:cs="Times New Roman"/>
          <w:sz w:val="28"/>
          <w:szCs w:val="28"/>
          <w:lang w:eastAsia="ru-RU"/>
        </w:rPr>
        <w:t>7524,4</w:t>
      </w:r>
      <w:r w:rsidRPr="00515F6F">
        <w:rPr>
          <w:rFonts w:ascii="Times New Roman" w:eastAsia="Times New Roman" w:hAnsi="Times New Roman" w:cs="Times New Roman"/>
          <w:sz w:val="28"/>
          <w:szCs w:val="28"/>
          <w:lang w:eastAsia="ru-RU"/>
        </w:rPr>
        <w:t xml:space="preserve"> млн рублей</w:t>
      </w:r>
      <w:r w:rsidR="00613476">
        <w:rPr>
          <w:rFonts w:ascii="Times New Roman" w:eastAsia="Times New Roman" w:hAnsi="Times New Roman" w:cs="Times New Roman"/>
          <w:sz w:val="28"/>
          <w:szCs w:val="28"/>
          <w:lang w:eastAsia="ru-RU"/>
        </w:rPr>
        <w:t xml:space="preserve"> (рост к уровню 2018 года на 21,2 %)</w:t>
      </w:r>
      <w:r w:rsidRPr="00515F6F">
        <w:rPr>
          <w:rFonts w:ascii="Times New Roman" w:eastAsia="Times New Roman" w:hAnsi="Times New Roman" w:cs="Times New Roman"/>
          <w:sz w:val="28"/>
          <w:szCs w:val="28"/>
          <w:lang w:eastAsia="ru-RU"/>
        </w:rPr>
        <w:t xml:space="preserve">, в том числе коммерческих кредитов - </w:t>
      </w:r>
      <w:r w:rsidR="00C528FD">
        <w:rPr>
          <w:rFonts w:ascii="Times New Roman" w:eastAsia="Times New Roman" w:hAnsi="Times New Roman" w:cs="Times New Roman"/>
          <w:sz w:val="28"/>
          <w:szCs w:val="28"/>
          <w:lang w:eastAsia="ru-RU"/>
        </w:rPr>
        <w:t>21524,4</w:t>
      </w:r>
      <w:r w:rsidRPr="00515F6F">
        <w:rPr>
          <w:rFonts w:ascii="Times New Roman" w:eastAsia="Times New Roman" w:hAnsi="Times New Roman" w:cs="Times New Roman"/>
          <w:sz w:val="28"/>
          <w:szCs w:val="28"/>
          <w:lang w:eastAsia="ru-RU"/>
        </w:rPr>
        <w:t xml:space="preserve"> млн рублей и бюджетных - 6000,0 млн рублей.</w:t>
      </w:r>
    </w:p>
    <w:p w:rsidR="00515F6F" w:rsidRPr="00515F6F" w:rsidRDefault="00515F6F" w:rsidP="00515F6F">
      <w:pPr>
        <w:spacing w:after="0" w:line="240" w:lineRule="auto"/>
        <w:ind w:firstLine="720"/>
        <w:jc w:val="both"/>
        <w:rPr>
          <w:rFonts w:ascii="Times New Roman" w:eastAsia="Times New Roman" w:hAnsi="Times New Roman" w:cs="Times New Roman"/>
          <w:sz w:val="28"/>
          <w:szCs w:val="28"/>
          <w:lang w:eastAsia="ru-RU"/>
        </w:rPr>
      </w:pPr>
      <w:r w:rsidRPr="00515F6F">
        <w:rPr>
          <w:rFonts w:ascii="Times New Roman" w:eastAsia="Times New Roman" w:hAnsi="Times New Roman" w:cs="Times New Roman"/>
          <w:sz w:val="28"/>
          <w:szCs w:val="28"/>
          <w:lang w:eastAsia="ru-RU"/>
        </w:rPr>
        <w:t xml:space="preserve">Погашение </w:t>
      </w:r>
      <w:r w:rsidR="00C528FD">
        <w:rPr>
          <w:rFonts w:ascii="Times New Roman" w:eastAsia="Times New Roman" w:hAnsi="Times New Roman" w:cs="Times New Roman"/>
          <w:sz w:val="28"/>
          <w:szCs w:val="28"/>
          <w:lang w:eastAsia="ru-RU"/>
        </w:rPr>
        <w:t xml:space="preserve">кредитных </w:t>
      </w:r>
      <w:r w:rsidRPr="00515F6F">
        <w:rPr>
          <w:rFonts w:ascii="Times New Roman" w:eastAsia="Times New Roman" w:hAnsi="Times New Roman" w:cs="Times New Roman"/>
          <w:sz w:val="28"/>
          <w:szCs w:val="28"/>
          <w:lang w:eastAsia="ru-RU"/>
        </w:rPr>
        <w:t xml:space="preserve">обязательств предусмотрено в сумме (-) </w:t>
      </w:r>
      <w:r w:rsidR="00C528FD">
        <w:rPr>
          <w:rFonts w:ascii="Times New Roman" w:eastAsia="Times New Roman" w:hAnsi="Times New Roman" w:cs="Times New Roman"/>
          <w:sz w:val="28"/>
          <w:szCs w:val="28"/>
          <w:lang w:eastAsia="ru-RU"/>
        </w:rPr>
        <w:t>22656,8</w:t>
      </w:r>
      <w:r w:rsidRPr="00515F6F">
        <w:rPr>
          <w:rFonts w:ascii="Times New Roman" w:eastAsia="Times New Roman" w:hAnsi="Times New Roman" w:cs="Times New Roman"/>
          <w:sz w:val="28"/>
          <w:szCs w:val="28"/>
          <w:lang w:eastAsia="ru-RU"/>
        </w:rPr>
        <w:t xml:space="preserve"> млн рублей, в том числе коммерческих  – (-) </w:t>
      </w:r>
      <w:r w:rsidR="00C528FD">
        <w:rPr>
          <w:rFonts w:ascii="Times New Roman" w:eastAsia="Times New Roman" w:hAnsi="Times New Roman" w:cs="Times New Roman"/>
          <w:sz w:val="28"/>
          <w:szCs w:val="28"/>
          <w:lang w:eastAsia="ru-RU"/>
        </w:rPr>
        <w:t>16656,8</w:t>
      </w:r>
      <w:r w:rsidRPr="00515F6F">
        <w:rPr>
          <w:rFonts w:ascii="Times New Roman" w:eastAsia="Times New Roman" w:hAnsi="Times New Roman" w:cs="Times New Roman"/>
          <w:sz w:val="28"/>
          <w:szCs w:val="28"/>
          <w:lang w:eastAsia="ru-RU"/>
        </w:rPr>
        <w:t xml:space="preserve"> млн рублей, бюджетных – (-) </w:t>
      </w:r>
      <w:r w:rsidR="00C528FD">
        <w:rPr>
          <w:rFonts w:ascii="Times New Roman" w:eastAsia="Times New Roman" w:hAnsi="Times New Roman" w:cs="Times New Roman"/>
          <w:sz w:val="28"/>
          <w:szCs w:val="28"/>
          <w:lang w:eastAsia="ru-RU"/>
        </w:rPr>
        <w:t>6000,0</w:t>
      </w:r>
      <w:r w:rsidRPr="00515F6F">
        <w:rPr>
          <w:rFonts w:ascii="Times New Roman" w:eastAsia="Times New Roman" w:hAnsi="Times New Roman" w:cs="Times New Roman"/>
          <w:sz w:val="28"/>
          <w:szCs w:val="28"/>
          <w:lang w:eastAsia="ru-RU"/>
        </w:rPr>
        <w:t xml:space="preserve"> млн рублей.</w:t>
      </w:r>
    </w:p>
    <w:p w:rsidR="00515F6F" w:rsidRPr="00515F6F" w:rsidRDefault="00515F6F" w:rsidP="00515F6F">
      <w:pPr>
        <w:spacing w:after="0" w:line="240" w:lineRule="auto"/>
        <w:ind w:firstLine="720"/>
        <w:jc w:val="both"/>
        <w:rPr>
          <w:rFonts w:ascii="Times New Roman" w:eastAsia="Times New Roman" w:hAnsi="Times New Roman" w:cs="Times New Roman"/>
          <w:sz w:val="28"/>
          <w:szCs w:val="28"/>
          <w:lang w:eastAsia="ru-RU"/>
        </w:rPr>
      </w:pPr>
      <w:r w:rsidRPr="00515F6F">
        <w:rPr>
          <w:rFonts w:ascii="Times New Roman" w:eastAsia="Times New Roman" w:hAnsi="Times New Roman" w:cs="Times New Roman"/>
          <w:sz w:val="28"/>
          <w:szCs w:val="28"/>
          <w:lang w:eastAsia="ru-RU"/>
        </w:rPr>
        <w:t xml:space="preserve">Возврат </w:t>
      </w:r>
      <w:r w:rsidR="00C528FD" w:rsidRPr="00515F6F">
        <w:rPr>
          <w:rFonts w:ascii="Times New Roman" w:eastAsia="Times New Roman" w:hAnsi="Times New Roman" w:cs="Times New Roman"/>
          <w:sz w:val="28"/>
          <w:szCs w:val="28"/>
          <w:lang w:eastAsia="ru-RU"/>
        </w:rPr>
        <w:t xml:space="preserve">предоставленных </w:t>
      </w:r>
      <w:r w:rsidRPr="00515F6F">
        <w:rPr>
          <w:rFonts w:ascii="Times New Roman" w:eastAsia="Times New Roman" w:hAnsi="Times New Roman" w:cs="Times New Roman"/>
          <w:sz w:val="28"/>
          <w:szCs w:val="28"/>
          <w:lang w:eastAsia="ru-RU"/>
        </w:rPr>
        <w:t xml:space="preserve">бюджетных кредитов </w:t>
      </w:r>
      <w:r w:rsidR="00C528FD">
        <w:rPr>
          <w:rFonts w:ascii="Times New Roman" w:eastAsia="Times New Roman" w:hAnsi="Times New Roman" w:cs="Times New Roman"/>
          <w:sz w:val="28"/>
          <w:szCs w:val="28"/>
          <w:lang w:eastAsia="ru-RU"/>
        </w:rPr>
        <w:t>в</w:t>
      </w:r>
      <w:r w:rsidR="00C528FD" w:rsidRPr="00515F6F">
        <w:rPr>
          <w:rFonts w:ascii="Times New Roman" w:eastAsia="Times New Roman" w:hAnsi="Times New Roman" w:cs="Times New Roman"/>
          <w:sz w:val="28"/>
          <w:szCs w:val="28"/>
          <w:lang w:eastAsia="ru-RU"/>
        </w:rPr>
        <w:t xml:space="preserve"> краево</w:t>
      </w:r>
      <w:r w:rsidR="00C528FD">
        <w:rPr>
          <w:rFonts w:ascii="Times New Roman" w:eastAsia="Times New Roman" w:hAnsi="Times New Roman" w:cs="Times New Roman"/>
          <w:sz w:val="28"/>
          <w:szCs w:val="28"/>
          <w:lang w:eastAsia="ru-RU"/>
        </w:rPr>
        <w:t>й</w:t>
      </w:r>
      <w:r w:rsidR="00C528FD" w:rsidRPr="00515F6F">
        <w:rPr>
          <w:rFonts w:ascii="Times New Roman" w:eastAsia="Times New Roman" w:hAnsi="Times New Roman" w:cs="Times New Roman"/>
          <w:sz w:val="28"/>
          <w:szCs w:val="28"/>
          <w:lang w:eastAsia="ru-RU"/>
        </w:rPr>
        <w:t xml:space="preserve"> бюджет  </w:t>
      </w:r>
      <w:r w:rsidRPr="00515F6F">
        <w:rPr>
          <w:rFonts w:ascii="Times New Roman" w:eastAsia="Times New Roman" w:hAnsi="Times New Roman" w:cs="Times New Roman"/>
          <w:sz w:val="28"/>
          <w:szCs w:val="28"/>
          <w:lang w:eastAsia="ru-RU"/>
        </w:rPr>
        <w:t xml:space="preserve">составит </w:t>
      </w:r>
      <w:r w:rsidR="00C528FD">
        <w:rPr>
          <w:rFonts w:ascii="Times New Roman" w:eastAsia="Times New Roman" w:hAnsi="Times New Roman" w:cs="Times New Roman"/>
          <w:sz w:val="28"/>
          <w:szCs w:val="28"/>
          <w:lang w:eastAsia="ru-RU"/>
        </w:rPr>
        <w:t>150,0</w:t>
      </w:r>
      <w:r w:rsidRPr="00515F6F">
        <w:rPr>
          <w:rFonts w:ascii="Times New Roman" w:eastAsia="Times New Roman" w:hAnsi="Times New Roman" w:cs="Times New Roman"/>
          <w:sz w:val="28"/>
          <w:szCs w:val="28"/>
          <w:lang w:eastAsia="ru-RU"/>
        </w:rPr>
        <w:t xml:space="preserve"> млн рублей (юридическими лицам – </w:t>
      </w:r>
      <w:r w:rsidR="00C528FD">
        <w:rPr>
          <w:rFonts w:ascii="Times New Roman" w:eastAsia="Times New Roman" w:hAnsi="Times New Roman" w:cs="Times New Roman"/>
          <w:sz w:val="28"/>
          <w:szCs w:val="28"/>
          <w:lang w:eastAsia="ru-RU"/>
        </w:rPr>
        <w:t>59,5</w:t>
      </w:r>
      <w:r w:rsidRPr="00515F6F">
        <w:rPr>
          <w:rFonts w:ascii="Times New Roman" w:eastAsia="Times New Roman" w:hAnsi="Times New Roman" w:cs="Times New Roman"/>
          <w:sz w:val="28"/>
          <w:szCs w:val="28"/>
          <w:lang w:eastAsia="ru-RU"/>
        </w:rPr>
        <w:t xml:space="preserve"> млн рублей, муниципальными образованиями Приморского края – </w:t>
      </w:r>
      <w:r w:rsidR="00C528FD">
        <w:rPr>
          <w:rFonts w:ascii="Times New Roman" w:eastAsia="Times New Roman" w:hAnsi="Times New Roman" w:cs="Times New Roman"/>
          <w:sz w:val="28"/>
          <w:szCs w:val="28"/>
          <w:lang w:eastAsia="ru-RU"/>
        </w:rPr>
        <w:t>90,5</w:t>
      </w:r>
      <w:r w:rsidRPr="00515F6F">
        <w:rPr>
          <w:rFonts w:ascii="Times New Roman" w:eastAsia="Times New Roman" w:hAnsi="Times New Roman" w:cs="Times New Roman"/>
          <w:sz w:val="28"/>
          <w:szCs w:val="28"/>
          <w:lang w:eastAsia="ru-RU"/>
        </w:rPr>
        <w:t xml:space="preserve"> млн рублей). </w:t>
      </w:r>
    </w:p>
    <w:p w:rsidR="00515F6F" w:rsidRDefault="00515F6F" w:rsidP="00515F6F">
      <w:pPr>
        <w:spacing w:after="0" w:line="240" w:lineRule="auto"/>
        <w:ind w:firstLine="720"/>
        <w:jc w:val="both"/>
        <w:rPr>
          <w:rFonts w:ascii="Times New Roman" w:eastAsia="Times New Roman" w:hAnsi="Times New Roman" w:cs="Times New Roman"/>
          <w:sz w:val="28"/>
          <w:szCs w:val="28"/>
          <w:lang w:eastAsia="ru-RU"/>
        </w:rPr>
      </w:pPr>
      <w:r w:rsidRPr="00515F6F">
        <w:rPr>
          <w:rFonts w:ascii="Times New Roman" w:eastAsia="Times New Roman" w:hAnsi="Times New Roman" w:cs="Times New Roman"/>
          <w:sz w:val="28"/>
          <w:szCs w:val="28"/>
          <w:lang w:eastAsia="ru-RU"/>
        </w:rPr>
        <w:t xml:space="preserve">Предоставление бюджетных кредитов муниципальным образованиям </w:t>
      </w:r>
      <w:r w:rsidR="00C528FD">
        <w:rPr>
          <w:rFonts w:ascii="Times New Roman" w:eastAsia="Times New Roman" w:hAnsi="Times New Roman" w:cs="Times New Roman"/>
          <w:sz w:val="28"/>
          <w:szCs w:val="28"/>
          <w:lang w:eastAsia="ru-RU"/>
        </w:rPr>
        <w:t>составит</w:t>
      </w:r>
      <w:r w:rsidRPr="00515F6F">
        <w:rPr>
          <w:rFonts w:ascii="Times New Roman" w:eastAsia="Times New Roman" w:hAnsi="Times New Roman" w:cs="Times New Roman"/>
          <w:sz w:val="28"/>
          <w:szCs w:val="28"/>
          <w:lang w:eastAsia="ru-RU"/>
        </w:rPr>
        <w:t xml:space="preserve"> (-) </w:t>
      </w:r>
      <w:r w:rsidR="00C528FD">
        <w:rPr>
          <w:rFonts w:ascii="Times New Roman" w:eastAsia="Times New Roman" w:hAnsi="Times New Roman" w:cs="Times New Roman"/>
          <w:sz w:val="28"/>
          <w:szCs w:val="28"/>
          <w:lang w:eastAsia="ru-RU"/>
        </w:rPr>
        <w:t>150</w:t>
      </w:r>
      <w:r w:rsidRPr="00515F6F">
        <w:rPr>
          <w:rFonts w:ascii="Times New Roman" w:eastAsia="Times New Roman" w:hAnsi="Times New Roman" w:cs="Times New Roman"/>
          <w:sz w:val="28"/>
          <w:szCs w:val="28"/>
          <w:lang w:eastAsia="ru-RU"/>
        </w:rPr>
        <w:t xml:space="preserve">,0 млн рублей.  </w:t>
      </w:r>
    </w:p>
    <w:p w:rsidR="00F54184" w:rsidRPr="004201DA" w:rsidRDefault="00F54184" w:rsidP="00F54184">
      <w:pPr>
        <w:spacing w:after="0" w:line="240" w:lineRule="auto"/>
        <w:ind w:firstLine="709"/>
        <w:jc w:val="both"/>
        <w:rPr>
          <w:rFonts w:ascii="Times New Roman" w:eastAsia="Times New Roman" w:hAnsi="Times New Roman" w:cs="Times New Roman"/>
          <w:sz w:val="28"/>
          <w:szCs w:val="24"/>
          <w:lang w:eastAsia="ru-RU"/>
        </w:rPr>
      </w:pPr>
      <w:r w:rsidRPr="004B670D">
        <w:rPr>
          <w:rFonts w:ascii="Times New Roman" w:eastAsia="Times New Roman" w:hAnsi="Times New Roman" w:cs="Times New Roman"/>
          <w:sz w:val="28"/>
          <w:szCs w:val="24"/>
          <w:lang w:eastAsia="ru-RU"/>
        </w:rPr>
        <w:t xml:space="preserve">Представленный законопроектом </w:t>
      </w:r>
      <w:r w:rsidR="004B670D" w:rsidRPr="004B670D">
        <w:rPr>
          <w:rFonts w:ascii="Times New Roman" w:eastAsia="Times New Roman" w:hAnsi="Times New Roman" w:cs="Times New Roman"/>
          <w:sz w:val="28"/>
          <w:szCs w:val="24"/>
          <w:lang w:eastAsia="ru-RU"/>
        </w:rPr>
        <w:t xml:space="preserve">на 2017 и плановый период 2018 и 2019 годов </w:t>
      </w:r>
      <w:r w:rsidRPr="004B670D">
        <w:rPr>
          <w:rFonts w:ascii="Times New Roman" w:eastAsia="Times New Roman" w:hAnsi="Times New Roman" w:cs="Times New Roman"/>
          <w:sz w:val="28"/>
          <w:szCs w:val="28"/>
          <w:lang w:eastAsia="ru-RU"/>
        </w:rPr>
        <w:t>размер дефицита краевого бюджета не превышает ограничения, установленные статьей 92.1 Бюджетного кодекса Российской Федерации.</w:t>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7. Государственный долг Приморского края</w:t>
      </w:r>
    </w:p>
    <w:p w:rsidR="00E865B4" w:rsidRPr="00647269" w:rsidRDefault="00061FD3" w:rsidP="00061FD3">
      <w:pPr>
        <w:spacing w:after="0" w:line="240" w:lineRule="auto"/>
        <w:ind w:firstLine="720"/>
        <w:jc w:val="both"/>
        <w:rPr>
          <w:rFonts w:ascii="Times New Roman" w:eastAsia="Times New Roman" w:hAnsi="Times New Roman" w:cs="Times New Roman"/>
          <w:sz w:val="28"/>
          <w:szCs w:val="28"/>
          <w:lang w:eastAsia="ru-RU"/>
        </w:rPr>
      </w:pPr>
      <w:r w:rsidRPr="00647269">
        <w:rPr>
          <w:rFonts w:ascii="Times New Roman" w:eastAsia="Times New Roman" w:hAnsi="Times New Roman" w:cs="Times New Roman"/>
          <w:sz w:val="28"/>
          <w:szCs w:val="28"/>
          <w:lang w:eastAsia="ru-RU"/>
        </w:rPr>
        <w:t xml:space="preserve">Согласно </w:t>
      </w:r>
      <w:r w:rsidR="000829A6">
        <w:rPr>
          <w:rFonts w:ascii="Times New Roman" w:eastAsia="Times New Roman" w:hAnsi="Times New Roman" w:cs="Times New Roman"/>
          <w:sz w:val="28"/>
          <w:szCs w:val="28"/>
          <w:lang w:eastAsia="ru-RU"/>
        </w:rPr>
        <w:t xml:space="preserve">пункту 1 </w:t>
      </w:r>
      <w:r w:rsidRPr="00647269">
        <w:rPr>
          <w:rFonts w:ascii="Times New Roman" w:eastAsia="Times New Roman" w:hAnsi="Times New Roman" w:cs="Times New Roman"/>
          <w:sz w:val="28"/>
          <w:szCs w:val="28"/>
          <w:lang w:eastAsia="ru-RU"/>
        </w:rPr>
        <w:t>стать</w:t>
      </w:r>
      <w:r w:rsidR="000829A6">
        <w:rPr>
          <w:rFonts w:ascii="Times New Roman" w:eastAsia="Times New Roman" w:hAnsi="Times New Roman" w:cs="Times New Roman"/>
          <w:sz w:val="28"/>
          <w:szCs w:val="28"/>
          <w:lang w:eastAsia="ru-RU"/>
        </w:rPr>
        <w:t>и</w:t>
      </w:r>
      <w:r w:rsidRPr="00647269">
        <w:rPr>
          <w:rFonts w:ascii="Times New Roman" w:eastAsia="Times New Roman" w:hAnsi="Times New Roman" w:cs="Times New Roman"/>
          <w:sz w:val="28"/>
          <w:szCs w:val="28"/>
          <w:lang w:eastAsia="ru-RU"/>
        </w:rPr>
        <w:t xml:space="preserve"> 1 законопроекта предельный объем государственного долга Приморского края </w:t>
      </w:r>
      <w:r w:rsidR="00E865B4" w:rsidRPr="00647269">
        <w:rPr>
          <w:rFonts w:ascii="Times New Roman" w:eastAsia="Times New Roman" w:hAnsi="Times New Roman" w:cs="Times New Roman"/>
          <w:sz w:val="28"/>
          <w:szCs w:val="28"/>
          <w:lang w:eastAsia="ru-RU"/>
        </w:rPr>
        <w:t>на 201</w:t>
      </w:r>
      <w:r w:rsidR="00647269" w:rsidRPr="00647269">
        <w:rPr>
          <w:rFonts w:ascii="Times New Roman" w:eastAsia="Times New Roman" w:hAnsi="Times New Roman" w:cs="Times New Roman"/>
          <w:sz w:val="28"/>
          <w:szCs w:val="28"/>
          <w:lang w:eastAsia="ru-RU"/>
        </w:rPr>
        <w:t>7</w:t>
      </w:r>
      <w:r w:rsidR="00E865B4" w:rsidRPr="00647269">
        <w:rPr>
          <w:rFonts w:ascii="Times New Roman" w:eastAsia="Times New Roman" w:hAnsi="Times New Roman" w:cs="Times New Roman"/>
          <w:sz w:val="28"/>
          <w:szCs w:val="28"/>
          <w:lang w:eastAsia="ru-RU"/>
        </w:rPr>
        <w:t xml:space="preserve"> год</w:t>
      </w:r>
      <w:r w:rsidR="00BD7C50">
        <w:rPr>
          <w:rFonts w:ascii="Times New Roman" w:eastAsia="Times New Roman" w:hAnsi="Times New Roman" w:cs="Times New Roman"/>
          <w:sz w:val="28"/>
          <w:szCs w:val="28"/>
          <w:lang w:eastAsia="ru-RU"/>
        </w:rPr>
        <w:t xml:space="preserve"> и </w:t>
      </w:r>
      <w:r w:rsidR="00BD7C50" w:rsidRPr="00BD7C50">
        <w:rPr>
          <w:rFonts w:ascii="Times New Roman" w:eastAsia="Times New Roman" w:hAnsi="Times New Roman" w:cs="Times New Roman"/>
          <w:sz w:val="28"/>
          <w:szCs w:val="28"/>
          <w:lang w:eastAsia="ru-RU"/>
        </w:rPr>
        <w:t>верхний предел государственного внутреннего долга Приморского края на 01.01.201</w:t>
      </w:r>
      <w:r w:rsidR="00BD7C50">
        <w:rPr>
          <w:rFonts w:ascii="Times New Roman" w:eastAsia="Times New Roman" w:hAnsi="Times New Roman" w:cs="Times New Roman"/>
          <w:sz w:val="28"/>
          <w:szCs w:val="28"/>
          <w:lang w:eastAsia="ru-RU"/>
        </w:rPr>
        <w:t>8</w:t>
      </w:r>
      <w:r w:rsidR="00BD7C50" w:rsidRPr="00BD7C50">
        <w:rPr>
          <w:rFonts w:ascii="Times New Roman" w:eastAsia="Times New Roman" w:hAnsi="Times New Roman" w:cs="Times New Roman"/>
          <w:sz w:val="28"/>
          <w:szCs w:val="28"/>
          <w:lang w:eastAsia="ru-RU"/>
        </w:rPr>
        <w:t xml:space="preserve"> </w:t>
      </w:r>
      <w:r w:rsidR="00BD7C50">
        <w:rPr>
          <w:rFonts w:ascii="Times New Roman" w:eastAsia="Times New Roman" w:hAnsi="Times New Roman" w:cs="Times New Roman"/>
          <w:sz w:val="28"/>
          <w:szCs w:val="28"/>
          <w:lang w:eastAsia="ru-RU"/>
        </w:rPr>
        <w:t xml:space="preserve">прогнозируются в одинаковом размере </w:t>
      </w:r>
      <w:r w:rsidR="00E865B4" w:rsidRPr="00647269">
        <w:rPr>
          <w:rFonts w:ascii="Times New Roman" w:eastAsia="Times New Roman" w:hAnsi="Times New Roman" w:cs="Times New Roman"/>
          <w:sz w:val="28"/>
          <w:szCs w:val="28"/>
          <w:lang w:eastAsia="ru-RU"/>
        </w:rPr>
        <w:t>19</w:t>
      </w:r>
      <w:r w:rsidR="00647269" w:rsidRPr="00647269">
        <w:rPr>
          <w:rFonts w:ascii="Times New Roman" w:eastAsia="Times New Roman" w:hAnsi="Times New Roman" w:cs="Times New Roman"/>
          <w:sz w:val="28"/>
          <w:szCs w:val="28"/>
          <w:lang w:eastAsia="ru-RU"/>
        </w:rPr>
        <w:t>318,6</w:t>
      </w:r>
      <w:r w:rsidR="00E865B4" w:rsidRPr="00647269">
        <w:rPr>
          <w:rFonts w:ascii="Times New Roman" w:eastAsia="Times New Roman" w:hAnsi="Times New Roman" w:cs="Times New Roman"/>
          <w:sz w:val="28"/>
          <w:szCs w:val="28"/>
          <w:lang w:eastAsia="ru-RU"/>
        </w:rPr>
        <w:t xml:space="preserve"> млн рублей</w:t>
      </w:r>
      <w:r w:rsidR="00B30620">
        <w:rPr>
          <w:rFonts w:ascii="Times New Roman" w:eastAsia="Times New Roman" w:hAnsi="Times New Roman" w:cs="Times New Roman"/>
          <w:sz w:val="28"/>
          <w:szCs w:val="28"/>
          <w:lang w:eastAsia="ru-RU"/>
        </w:rPr>
        <w:t xml:space="preserve">, что составляет 29,0 % </w:t>
      </w:r>
      <w:r w:rsidR="00B30620" w:rsidRPr="00B30620">
        <w:rPr>
          <w:rFonts w:ascii="Times New Roman" w:eastAsia="Times New Roman" w:hAnsi="Times New Roman" w:cs="Times New Roman"/>
          <w:sz w:val="28"/>
          <w:szCs w:val="28"/>
          <w:lang w:eastAsia="ru-RU"/>
        </w:rPr>
        <w:t>общ</w:t>
      </w:r>
      <w:r w:rsidR="00B30620">
        <w:rPr>
          <w:rFonts w:ascii="Times New Roman" w:eastAsia="Times New Roman" w:hAnsi="Times New Roman" w:cs="Times New Roman"/>
          <w:sz w:val="28"/>
          <w:szCs w:val="28"/>
          <w:lang w:eastAsia="ru-RU"/>
        </w:rPr>
        <w:t>его</w:t>
      </w:r>
      <w:r w:rsidR="00B30620" w:rsidRPr="00B30620">
        <w:rPr>
          <w:rFonts w:ascii="Times New Roman" w:eastAsia="Times New Roman" w:hAnsi="Times New Roman" w:cs="Times New Roman"/>
          <w:sz w:val="28"/>
          <w:szCs w:val="28"/>
          <w:lang w:eastAsia="ru-RU"/>
        </w:rPr>
        <w:t xml:space="preserve"> годово</w:t>
      </w:r>
      <w:r w:rsidR="00B30620">
        <w:rPr>
          <w:rFonts w:ascii="Times New Roman" w:eastAsia="Times New Roman" w:hAnsi="Times New Roman" w:cs="Times New Roman"/>
          <w:sz w:val="28"/>
          <w:szCs w:val="28"/>
          <w:lang w:eastAsia="ru-RU"/>
        </w:rPr>
        <w:t>го</w:t>
      </w:r>
      <w:r w:rsidR="00B30620" w:rsidRPr="00B30620">
        <w:rPr>
          <w:rFonts w:ascii="Times New Roman" w:eastAsia="Times New Roman" w:hAnsi="Times New Roman" w:cs="Times New Roman"/>
          <w:sz w:val="28"/>
          <w:szCs w:val="28"/>
          <w:lang w:eastAsia="ru-RU"/>
        </w:rPr>
        <w:t xml:space="preserve"> объем</w:t>
      </w:r>
      <w:r w:rsidR="00B30620">
        <w:rPr>
          <w:rFonts w:ascii="Times New Roman" w:eastAsia="Times New Roman" w:hAnsi="Times New Roman" w:cs="Times New Roman"/>
          <w:sz w:val="28"/>
          <w:szCs w:val="28"/>
          <w:lang w:eastAsia="ru-RU"/>
        </w:rPr>
        <w:t>а</w:t>
      </w:r>
      <w:r w:rsidR="00B30620" w:rsidRPr="00B30620">
        <w:rPr>
          <w:rFonts w:ascii="Times New Roman" w:eastAsia="Times New Roman" w:hAnsi="Times New Roman" w:cs="Times New Roman"/>
          <w:sz w:val="28"/>
          <w:szCs w:val="28"/>
          <w:lang w:eastAsia="ru-RU"/>
        </w:rPr>
        <w:t xml:space="preserve"> </w:t>
      </w:r>
      <w:r w:rsidR="00B30620">
        <w:rPr>
          <w:rFonts w:ascii="Times New Roman" w:eastAsia="Times New Roman" w:hAnsi="Times New Roman" w:cs="Times New Roman"/>
          <w:sz w:val="28"/>
          <w:szCs w:val="28"/>
          <w:lang w:eastAsia="ru-RU"/>
        </w:rPr>
        <w:t xml:space="preserve">налоговых и неналоговых </w:t>
      </w:r>
      <w:r w:rsidR="00B30620" w:rsidRPr="00B30620">
        <w:rPr>
          <w:rFonts w:ascii="Times New Roman" w:eastAsia="Times New Roman" w:hAnsi="Times New Roman" w:cs="Times New Roman"/>
          <w:sz w:val="28"/>
          <w:szCs w:val="28"/>
          <w:lang w:eastAsia="ru-RU"/>
        </w:rPr>
        <w:t xml:space="preserve">доходов </w:t>
      </w:r>
      <w:r w:rsidR="00B30620">
        <w:rPr>
          <w:rFonts w:ascii="Times New Roman" w:eastAsia="Times New Roman" w:hAnsi="Times New Roman" w:cs="Times New Roman"/>
          <w:sz w:val="28"/>
          <w:szCs w:val="28"/>
          <w:lang w:eastAsia="ru-RU"/>
        </w:rPr>
        <w:t xml:space="preserve">краевого </w:t>
      </w:r>
      <w:r w:rsidR="00B30620" w:rsidRPr="00B30620">
        <w:rPr>
          <w:rFonts w:ascii="Times New Roman" w:eastAsia="Times New Roman" w:hAnsi="Times New Roman" w:cs="Times New Roman"/>
          <w:sz w:val="28"/>
          <w:szCs w:val="28"/>
          <w:lang w:eastAsia="ru-RU"/>
        </w:rPr>
        <w:t>бюджета</w:t>
      </w:r>
      <w:r w:rsidR="00917964">
        <w:rPr>
          <w:rFonts w:ascii="Times New Roman" w:eastAsia="Times New Roman" w:hAnsi="Times New Roman" w:cs="Times New Roman"/>
          <w:sz w:val="28"/>
          <w:szCs w:val="28"/>
          <w:lang w:eastAsia="ru-RU"/>
        </w:rPr>
        <w:t xml:space="preserve"> (66615,9 млн рублей)</w:t>
      </w:r>
      <w:r w:rsidR="00B30620" w:rsidRPr="00B30620">
        <w:rPr>
          <w:rFonts w:ascii="Times New Roman" w:eastAsia="Times New Roman" w:hAnsi="Times New Roman" w:cs="Times New Roman"/>
          <w:sz w:val="28"/>
          <w:szCs w:val="28"/>
          <w:lang w:eastAsia="ru-RU"/>
        </w:rPr>
        <w:t>.</w:t>
      </w:r>
    </w:p>
    <w:p w:rsidR="00647269" w:rsidRPr="00647269" w:rsidRDefault="000829A6" w:rsidP="00BD7C5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 2 с</w:t>
      </w:r>
      <w:r w:rsidR="00BD7C50">
        <w:rPr>
          <w:rFonts w:ascii="Times New Roman" w:eastAsia="Times New Roman" w:hAnsi="Times New Roman" w:cs="Times New Roman"/>
          <w:sz w:val="28"/>
          <w:szCs w:val="28"/>
          <w:lang w:eastAsia="ru-RU"/>
        </w:rPr>
        <w:t>тать</w:t>
      </w:r>
      <w:r>
        <w:rPr>
          <w:rFonts w:ascii="Times New Roman" w:eastAsia="Times New Roman" w:hAnsi="Times New Roman" w:cs="Times New Roman"/>
          <w:sz w:val="28"/>
          <w:szCs w:val="28"/>
          <w:lang w:eastAsia="ru-RU"/>
        </w:rPr>
        <w:t>и 1</w:t>
      </w:r>
      <w:r w:rsidR="00BD7C50">
        <w:rPr>
          <w:rFonts w:ascii="Times New Roman" w:eastAsia="Times New Roman" w:hAnsi="Times New Roman" w:cs="Times New Roman"/>
          <w:sz w:val="28"/>
          <w:szCs w:val="28"/>
          <w:lang w:eastAsia="ru-RU"/>
        </w:rPr>
        <w:t xml:space="preserve"> законопроекта выше перечисленные показатели планируются на </w:t>
      </w:r>
      <w:r w:rsidR="00B30620">
        <w:rPr>
          <w:rFonts w:ascii="Times New Roman" w:eastAsia="Times New Roman" w:hAnsi="Times New Roman" w:cs="Times New Roman"/>
          <w:sz w:val="28"/>
          <w:szCs w:val="28"/>
          <w:lang w:eastAsia="ru-RU"/>
        </w:rPr>
        <w:t>2018 год и на 01.01.2019</w:t>
      </w:r>
      <w:r w:rsidR="00BD7C50" w:rsidRPr="00BD7C50">
        <w:rPr>
          <w:rFonts w:ascii="Times New Roman" w:eastAsia="Times New Roman" w:hAnsi="Times New Roman" w:cs="Times New Roman"/>
          <w:sz w:val="28"/>
          <w:szCs w:val="28"/>
          <w:lang w:eastAsia="ru-RU"/>
        </w:rPr>
        <w:t xml:space="preserve"> </w:t>
      </w:r>
      <w:r w:rsidR="00B30620">
        <w:rPr>
          <w:rFonts w:ascii="Times New Roman" w:eastAsia="Times New Roman" w:hAnsi="Times New Roman" w:cs="Times New Roman"/>
          <w:sz w:val="28"/>
          <w:szCs w:val="28"/>
          <w:lang w:eastAsia="ru-RU"/>
        </w:rPr>
        <w:t>в сумме 17007,0</w:t>
      </w:r>
      <w:r w:rsidR="00BD7C50" w:rsidRPr="00BD7C50">
        <w:rPr>
          <w:rFonts w:ascii="Times New Roman" w:eastAsia="Times New Roman" w:hAnsi="Times New Roman" w:cs="Times New Roman"/>
          <w:sz w:val="28"/>
          <w:szCs w:val="28"/>
          <w:lang w:eastAsia="ru-RU"/>
        </w:rPr>
        <w:t xml:space="preserve"> млн рублей</w:t>
      </w:r>
      <w:r w:rsidR="00B30620">
        <w:rPr>
          <w:rFonts w:ascii="Times New Roman" w:eastAsia="Times New Roman" w:hAnsi="Times New Roman" w:cs="Times New Roman"/>
          <w:sz w:val="28"/>
          <w:szCs w:val="28"/>
          <w:lang w:eastAsia="ru-RU"/>
        </w:rPr>
        <w:t xml:space="preserve"> (</w:t>
      </w:r>
      <w:r w:rsidR="00917964">
        <w:rPr>
          <w:rFonts w:ascii="Times New Roman" w:eastAsia="Times New Roman" w:hAnsi="Times New Roman" w:cs="Times New Roman"/>
          <w:sz w:val="28"/>
          <w:szCs w:val="28"/>
          <w:lang w:eastAsia="ru-RU"/>
        </w:rPr>
        <w:t>25,0 % объема налоговых и неналого</w:t>
      </w:r>
      <w:r w:rsidR="00095120">
        <w:rPr>
          <w:rFonts w:ascii="Times New Roman" w:eastAsia="Times New Roman" w:hAnsi="Times New Roman" w:cs="Times New Roman"/>
          <w:sz w:val="28"/>
          <w:szCs w:val="28"/>
          <w:lang w:eastAsia="ru-RU"/>
        </w:rPr>
        <w:t>вых доходов (68028,0 млн рублей</w:t>
      </w:r>
      <w:r w:rsidR="00917964">
        <w:rPr>
          <w:rFonts w:ascii="Times New Roman" w:eastAsia="Times New Roman" w:hAnsi="Times New Roman" w:cs="Times New Roman"/>
          <w:sz w:val="28"/>
          <w:szCs w:val="28"/>
          <w:lang w:eastAsia="ru-RU"/>
        </w:rPr>
        <w:t>)</w:t>
      </w:r>
      <w:r w:rsidR="00BD7C50" w:rsidRPr="00BD7C50">
        <w:rPr>
          <w:rFonts w:ascii="Times New Roman" w:eastAsia="Times New Roman" w:hAnsi="Times New Roman" w:cs="Times New Roman"/>
          <w:sz w:val="28"/>
          <w:szCs w:val="28"/>
          <w:lang w:eastAsia="ru-RU"/>
        </w:rPr>
        <w:t>; на 201</w:t>
      </w:r>
      <w:r w:rsidR="00B30620">
        <w:rPr>
          <w:rFonts w:ascii="Times New Roman" w:eastAsia="Times New Roman" w:hAnsi="Times New Roman" w:cs="Times New Roman"/>
          <w:sz w:val="28"/>
          <w:szCs w:val="28"/>
          <w:lang w:eastAsia="ru-RU"/>
        </w:rPr>
        <w:t>9</w:t>
      </w:r>
      <w:r w:rsidR="00BD7C50" w:rsidRPr="00BD7C50">
        <w:rPr>
          <w:rFonts w:ascii="Times New Roman" w:eastAsia="Times New Roman" w:hAnsi="Times New Roman" w:cs="Times New Roman"/>
          <w:sz w:val="28"/>
          <w:szCs w:val="28"/>
          <w:lang w:eastAsia="ru-RU"/>
        </w:rPr>
        <w:t xml:space="preserve"> год и  на 01.01.20</w:t>
      </w:r>
      <w:r w:rsidR="00B30620">
        <w:rPr>
          <w:rFonts w:ascii="Times New Roman" w:eastAsia="Times New Roman" w:hAnsi="Times New Roman" w:cs="Times New Roman"/>
          <w:sz w:val="28"/>
          <w:szCs w:val="28"/>
          <w:lang w:eastAsia="ru-RU"/>
        </w:rPr>
        <w:t>20</w:t>
      </w:r>
      <w:r w:rsidR="00BD7C50" w:rsidRPr="00BD7C50">
        <w:rPr>
          <w:rFonts w:ascii="Times New Roman" w:eastAsia="Times New Roman" w:hAnsi="Times New Roman" w:cs="Times New Roman"/>
          <w:sz w:val="28"/>
          <w:szCs w:val="28"/>
          <w:lang w:eastAsia="ru-RU"/>
        </w:rPr>
        <w:t xml:space="preserve"> – </w:t>
      </w:r>
      <w:r w:rsidR="00B30620">
        <w:rPr>
          <w:rFonts w:ascii="Times New Roman" w:eastAsia="Times New Roman" w:hAnsi="Times New Roman" w:cs="Times New Roman"/>
          <w:sz w:val="28"/>
          <w:szCs w:val="28"/>
          <w:lang w:eastAsia="ru-RU"/>
        </w:rPr>
        <w:t>27900,0</w:t>
      </w:r>
      <w:r w:rsidR="00BD7C50" w:rsidRPr="00BD7C50">
        <w:rPr>
          <w:rFonts w:ascii="Times New Roman" w:eastAsia="Times New Roman" w:hAnsi="Times New Roman" w:cs="Times New Roman"/>
          <w:sz w:val="28"/>
          <w:szCs w:val="28"/>
          <w:lang w:eastAsia="ru-RU"/>
        </w:rPr>
        <w:t xml:space="preserve"> млн рублей</w:t>
      </w:r>
      <w:r w:rsidR="00917964">
        <w:rPr>
          <w:rFonts w:ascii="Times New Roman" w:eastAsia="Times New Roman" w:hAnsi="Times New Roman" w:cs="Times New Roman"/>
          <w:sz w:val="28"/>
          <w:szCs w:val="28"/>
          <w:lang w:eastAsia="ru-RU"/>
        </w:rPr>
        <w:t xml:space="preserve"> (40,6 % от объема 68708,2 млн рублей)</w:t>
      </w:r>
      <w:r w:rsidR="00BD7C50" w:rsidRPr="00BD7C50">
        <w:rPr>
          <w:rFonts w:ascii="Times New Roman" w:eastAsia="Times New Roman" w:hAnsi="Times New Roman" w:cs="Times New Roman"/>
          <w:sz w:val="28"/>
          <w:szCs w:val="28"/>
          <w:lang w:eastAsia="ru-RU"/>
        </w:rPr>
        <w:t>.</w:t>
      </w:r>
    </w:p>
    <w:p w:rsidR="00647269" w:rsidRDefault="00647269" w:rsidP="004A277B">
      <w:pPr>
        <w:spacing w:after="0" w:line="240" w:lineRule="auto"/>
        <w:ind w:firstLine="720"/>
        <w:jc w:val="both"/>
        <w:rPr>
          <w:rFonts w:ascii="Times New Roman" w:eastAsia="Times New Roman" w:hAnsi="Times New Roman" w:cs="Times New Roman"/>
          <w:sz w:val="28"/>
          <w:szCs w:val="28"/>
          <w:highlight w:val="yellow"/>
          <w:lang w:eastAsia="ru-RU"/>
        </w:rPr>
      </w:pPr>
      <w:r w:rsidRPr="00647269">
        <w:rPr>
          <w:rFonts w:ascii="Times New Roman" w:eastAsia="Times New Roman" w:hAnsi="Times New Roman" w:cs="Times New Roman"/>
          <w:sz w:val="28"/>
          <w:szCs w:val="28"/>
          <w:lang w:eastAsia="ru-RU"/>
        </w:rPr>
        <w:t>Представленные в законопроекте показатели предельного объема государственного долга Приморского края  и верхнего предела государственного внутреннего долга Приморского края соответствуют условиям, установленным статьей 107 Бюджетного кодекса Российской Федерации.</w:t>
      </w:r>
    </w:p>
    <w:p w:rsidR="00647269" w:rsidRDefault="00917964" w:rsidP="004A277B">
      <w:pPr>
        <w:spacing w:after="0" w:line="240" w:lineRule="auto"/>
        <w:ind w:firstLine="720"/>
        <w:jc w:val="both"/>
        <w:rPr>
          <w:rFonts w:ascii="Times New Roman" w:eastAsia="Times New Roman" w:hAnsi="Times New Roman" w:cs="Times New Roman"/>
          <w:sz w:val="28"/>
          <w:szCs w:val="28"/>
          <w:lang w:eastAsia="ru-RU"/>
        </w:rPr>
      </w:pPr>
      <w:r w:rsidRPr="00917964">
        <w:rPr>
          <w:rFonts w:ascii="Times New Roman" w:eastAsia="Times New Roman" w:hAnsi="Times New Roman" w:cs="Times New Roman"/>
          <w:sz w:val="28"/>
          <w:szCs w:val="28"/>
          <w:lang w:eastAsia="ru-RU"/>
        </w:rPr>
        <w:t xml:space="preserve">В приложении </w:t>
      </w:r>
      <w:r>
        <w:rPr>
          <w:rFonts w:ascii="Times New Roman" w:eastAsia="Times New Roman" w:hAnsi="Times New Roman" w:cs="Times New Roman"/>
          <w:sz w:val="28"/>
          <w:szCs w:val="28"/>
          <w:lang w:eastAsia="ru-RU"/>
        </w:rPr>
        <w:t xml:space="preserve">к Бюджетному прогнозу Приморского края на 2017 - 2028 годы </w:t>
      </w:r>
      <w:r w:rsidR="0000540A">
        <w:rPr>
          <w:rFonts w:ascii="Times New Roman" w:eastAsia="Times New Roman" w:hAnsi="Times New Roman" w:cs="Times New Roman"/>
          <w:sz w:val="28"/>
          <w:szCs w:val="28"/>
          <w:lang w:eastAsia="ru-RU"/>
        </w:rPr>
        <w:t xml:space="preserve">представлены </w:t>
      </w:r>
      <w:r w:rsidR="007C05B0">
        <w:rPr>
          <w:rFonts w:ascii="Times New Roman" w:eastAsia="Times New Roman" w:hAnsi="Times New Roman" w:cs="Times New Roman"/>
          <w:sz w:val="28"/>
          <w:szCs w:val="28"/>
          <w:lang w:eastAsia="ru-RU"/>
        </w:rPr>
        <w:t xml:space="preserve">прогнозируемые </w:t>
      </w:r>
      <w:r w:rsidR="0000540A">
        <w:rPr>
          <w:rFonts w:ascii="Times New Roman" w:eastAsia="Times New Roman" w:hAnsi="Times New Roman" w:cs="Times New Roman"/>
          <w:sz w:val="28"/>
          <w:szCs w:val="28"/>
          <w:lang w:eastAsia="ru-RU"/>
        </w:rPr>
        <w:t>показатели об объемах государственного долга Приморского края</w:t>
      </w:r>
      <w:r w:rsidR="00594CE9">
        <w:rPr>
          <w:rFonts w:ascii="Times New Roman" w:eastAsia="Times New Roman" w:hAnsi="Times New Roman" w:cs="Times New Roman"/>
          <w:sz w:val="28"/>
          <w:szCs w:val="28"/>
          <w:lang w:eastAsia="ru-RU"/>
        </w:rPr>
        <w:t xml:space="preserve"> (далее - госдолг)</w:t>
      </w:r>
      <w:r w:rsidR="0000540A">
        <w:rPr>
          <w:rFonts w:ascii="Times New Roman" w:eastAsia="Times New Roman" w:hAnsi="Times New Roman" w:cs="Times New Roman"/>
          <w:sz w:val="28"/>
          <w:szCs w:val="28"/>
          <w:lang w:eastAsia="ru-RU"/>
        </w:rPr>
        <w:t>.</w:t>
      </w:r>
    </w:p>
    <w:p w:rsidR="00316DE5" w:rsidRDefault="00316D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39A0" w:rsidRDefault="00D439A0" w:rsidP="004A277B">
      <w:pPr>
        <w:spacing w:after="0" w:line="240" w:lineRule="auto"/>
        <w:ind w:firstLine="720"/>
        <w:jc w:val="both"/>
        <w:rPr>
          <w:rFonts w:ascii="Times New Roman" w:eastAsia="Times New Roman" w:hAnsi="Times New Roman" w:cs="Times New Roman"/>
          <w:sz w:val="28"/>
          <w:szCs w:val="28"/>
          <w:lang w:eastAsia="ru-RU"/>
        </w:rPr>
      </w:pPr>
    </w:p>
    <w:p w:rsidR="00D439A0" w:rsidRDefault="00D439A0" w:rsidP="00D439A0">
      <w:pPr>
        <w:spacing w:after="0" w:line="240" w:lineRule="auto"/>
        <w:ind w:firstLine="720"/>
        <w:jc w:val="center"/>
        <w:rPr>
          <w:rFonts w:ascii="Times New Roman" w:eastAsia="Times New Roman" w:hAnsi="Times New Roman" w:cs="Times New Roman"/>
          <w:b/>
          <w:sz w:val="28"/>
          <w:szCs w:val="28"/>
          <w:lang w:eastAsia="ru-RU"/>
        </w:rPr>
      </w:pPr>
      <w:r w:rsidRPr="00D439A0">
        <w:rPr>
          <w:rFonts w:ascii="Times New Roman" w:eastAsia="Times New Roman" w:hAnsi="Times New Roman" w:cs="Times New Roman"/>
          <w:b/>
          <w:sz w:val="28"/>
          <w:szCs w:val="28"/>
          <w:lang w:eastAsia="ru-RU"/>
        </w:rPr>
        <w:t>Государственный долг Приморского края (прогноз)</w:t>
      </w:r>
    </w:p>
    <w:p w:rsidR="00D439A0" w:rsidRPr="00D439A0" w:rsidRDefault="00D439A0" w:rsidP="00D439A0">
      <w:pPr>
        <w:spacing w:after="0" w:line="240" w:lineRule="auto"/>
        <w:ind w:firstLine="720"/>
        <w:jc w:val="center"/>
        <w:rPr>
          <w:rFonts w:ascii="Times New Roman" w:eastAsia="Times New Roman" w:hAnsi="Times New Roman" w:cs="Times New Roman"/>
          <w:b/>
          <w:sz w:val="28"/>
          <w:szCs w:val="28"/>
          <w:lang w:eastAsia="ru-RU"/>
        </w:rPr>
      </w:pPr>
      <w:r w:rsidRPr="00D439A0">
        <w:rPr>
          <w:rFonts w:ascii="Times New Roman" w:eastAsia="Times New Roman" w:hAnsi="Times New Roman" w:cs="Times New Roman"/>
          <w:b/>
          <w:sz w:val="28"/>
          <w:szCs w:val="28"/>
          <w:lang w:eastAsia="ru-RU"/>
        </w:rPr>
        <w:t>в млн рублей</w:t>
      </w:r>
    </w:p>
    <w:p w:rsidR="00D439A0" w:rsidRDefault="00D439A0" w:rsidP="00D439A0">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701F9ACE" wp14:editId="5B541E36">
            <wp:extent cx="5939790" cy="278444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47AD1" w:rsidRPr="00917964" w:rsidRDefault="00447AD1" w:rsidP="00447AD1">
      <w:pPr>
        <w:spacing w:after="0" w:line="240" w:lineRule="auto"/>
        <w:jc w:val="both"/>
        <w:rPr>
          <w:rFonts w:ascii="Times New Roman" w:eastAsia="Times New Roman" w:hAnsi="Times New Roman" w:cs="Times New Roman"/>
          <w:sz w:val="28"/>
          <w:szCs w:val="28"/>
          <w:lang w:eastAsia="ru-RU"/>
        </w:rPr>
      </w:pPr>
    </w:p>
    <w:p w:rsidR="00647269" w:rsidRPr="002002AC" w:rsidRDefault="007C05B0" w:rsidP="004A277B">
      <w:pPr>
        <w:spacing w:after="0" w:line="240" w:lineRule="auto"/>
        <w:ind w:firstLine="720"/>
        <w:jc w:val="both"/>
        <w:rPr>
          <w:rFonts w:ascii="Times New Roman" w:eastAsia="Times New Roman" w:hAnsi="Times New Roman" w:cs="Times New Roman"/>
          <w:sz w:val="28"/>
          <w:szCs w:val="28"/>
          <w:lang w:eastAsia="ru-RU"/>
        </w:rPr>
      </w:pPr>
      <w:r w:rsidRPr="002002AC">
        <w:rPr>
          <w:rFonts w:ascii="Times New Roman" w:eastAsia="Times New Roman" w:hAnsi="Times New Roman" w:cs="Times New Roman"/>
          <w:sz w:val="28"/>
          <w:szCs w:val="28"/>
          <w:lang w:eastAsia="ru-RU"/>
        </w:rPr>
        <w:t>Как видно из графика</w:t>
      </w:r>
      <w:r w:rsidR="009A178D" w:rsidRPr="002002AC">
        <w:rPr>
          <w:rFonts w:ascii="Times New Roman" w:eastAsia="Times New Roman" w:hAnsi="Times New Roman" w:cs="Times New Roman"/>
          <w:sz w:val="28"/>
          <w:szCs w:val="28"/>
          <w:lang w:eastAsia="ru-RU"/>
        </w:rPr>
        <w:t xml:space="preserve">, прогнозируется </w:t>
      </w:r>
      <w:r w:rsidR="00346BE0" w:rsidRPr="002002AC">
        <w:rPr>
          <w:rFonts w:ascii="Times New Roman" w:eastAsia="Times New Roman" w:hAnsi="Times New Roman" w:cs="Times New Roman"/>
          <w:sz w:val="28"/>
          <w:szCs w:val="28"/>
          <w:lang w:eastAsia="ru-RU"/>
        </w:rPr>
        <w:t xml:space="preserve">увеличение долговой нагрузки </w:t>
      </w:r>
      <w:r w:rsidR="00594CE9" w:rsidRPr="002002AC">
        <w:rPr>
          <w:rFonts w:ascii="Times New Roman" w:eastAsia="Times New Roman" w:hAnsi="Times New Roman" w:cs="Times New Roman"/>
          <w:sz w:val="28"/>
          <w:szCs w:val="28"/>
          <w:lang w:eastAsia="ru-RU"/>
        </w:rPr>
        <w:t>на период 2017-2019 годы</w:t>
      </w:r>
      <w:r w:rsidR="009A178D" w:rsidRPr="002002AC">
        <w:rPr>
          <w:rFonts w:ascii="Times New Roman" w:eastAsia="Times New Roman" w:hAnsi="Times New Roman" w:cs="Times New Roman"/>
          <w:sz w:val="28"/>
          <w:szCs w:val="28"/>
          <w:lang w:eastAsia="ru-RU"/>
        </w:rPr>
        <w:t xml:space="preserve">. </w:t>
      </w:r>
    </w:p>
    <w:p w:rsidR="005106F3" w:rsidRPr="002002AC" w:rsidRDefault="001A3EF8" w:rsidP="005D339A">
      <w:pPr>
        <w:spacing w:after="0" w:line="240" w:lineRule="auto"/>
        <w:ind w:firstLine="720"/>
        <w:jc w:val="both"/>
        <w:rPr>
          <w:rFonts w:ascii="Times New Roman" w:eastAsia="Times New Roman" w:hAnsi="Times New Roman" w:cs="Times New Roman"/>
          <w:sz w:val="28"/>
          <w:szCs w:val="28"/>
          <w:lang w:eastAsia="ru-RU"/>
        </w:rPr>
      </w:pPr>
      <w:r w:rsidRPr="002002AC">
        <w:rPr>
          <w:rFonts w:ascii="Times New Roman" w:eastAsia="Times New Roman" w:hAnsi="Times New Roman" w:cs="Times New Roman"/>
          <w:sz w:val="28"/>
          <w:szCs w:val="28"/>
          <w:lang w:eastAsia="ru-RU"/>
        </w:rPr>
        <w:t>Как указывалось выше</w:t>
      </w:r>
      <w:r w:rsidR="00095120">
        <w:rPr>
          <w:rFonts w:ascii="Times New Roman" w:eastAsia="Times New Roman" w:hAnsi="Times New Roman" w:cs="Times New Roman"/>
          <w:sz w:val="28"/>
          <w:szCs w:val="28"/>
          <w:lang w:eastAsia="ru-RU"/>
        </w:rPr>
        <w:t>,</w:t>
      </w:r>
      <w:r w:rsidRPr="002002AC">
        <w:rPr>
          <w:rFonts w:ascii="Times New Roman" w:eastAsia="Times New Roman" w:hAnsi="Times New Roman" w:cs="Times New Roman"/>
          <w:sz w:val="28"/>
          <w:szCs w:val="28"/>
          <w:lang w:eastAsia="ru-RU"/>
        </w:rPr>
        <w:t xml:space="preserve"> при анализе источников финансирования дефицита краевого бюджета</w:t>
      </w:r>
      <w:r w:rsidR="002002AC" w:rsidRPr="002002AC">
        <w:rPr>
          <w:rFonts w:ascii="Times New Roman" w:eastAsia="Times New Roman" w:hAnsi="Times New Roman" w:cs="Times New Roman"/>
          <w:sz w:val="28"/>
          <w:szCs w:val="28"/>
          <w:lang w:eastAsia="ru-RU"/>
        </w:rPr>
        <w:t>,</w:t>
      </w:r>
      <w:r w:rsidR="005106F3" w:rsidRPr="002002AC">
        <w:rPr>
          <w:rFonts w:ascii="Times New Roman" w:eastAsia="Times New Roman" w:hAnsi="Times New Roman" w:cs="Times New Roman"/>
          <w:sz w:val="28"/>
          <w:szCs w:val="28"/>
          <w:lang w:eastAsia="ru-RU"/>
        </w:rPr>
        <w:t xml:space="preserve"> планируется рост привлечения кредитов в краевой бюджет</w:t>
      </w:r>
      <w:r w:rsidR="002002AC" w:rsidRPr="002002AC">
        <w:rPr>
          <w:rFonts w:ascii="Times New Roman" w:eastAsia="Times New Roman" w:hAnsi="Times New Roman" w:cs="Times New Roman"/>
          <w:sz w:val="28"/>
          <w:szCs w:val="28"/>
          <w:lang w:eastAsia="ru-RU"/>
        </w:rPr>
        <w:t xml:space="preserve"> на трехлетний период</w:t>
      </w:r>
      <w:r w:rsidR="00346BE0" w:rsidRPr="002002AC">
        <w:rPr>
          <w:rFonts w:ascii="Times New Roman" w:eastAsia="Times New Roman" w:hAnsi="Times New Roman" w:cs="Times New Roman"/>
          <w:sz w:val="28"/>
          <w:szCs w:val="28"/>
          <w:lang w:eastAsia="ru-RU"/>
        </w:rPr>
        <w:t xml:space="preserve">, в том числе и в целях покрытия полученных </w:t>
      </w:r>
      <w:r w:rsidR="00512E31">
        <w:rPr>
          <w:rFonts w:ascii="Times New Roman" w:eastAsia="Times New Roman" w:hAnsi="Times New Roman" w:cs="Times New Roman"/>
          <w:sz w:val="28"/>
          <w:szCs w:val="28"/>
          <w:lang w:eastAsia="ru-RU"/>
        </w:rPr>
        <w:t xml:space="preserve">кредитов </w:t>
      </w:r>
      <w:r w:rsidR="00346BE0" w:rsidRPr="002002AC">
        <w:rPr>
          <w:rFonts w:ascii="Times New Roman" w:eastAsia="Times New Roman" w:hAnsi="Times New Roman" w:cs="Times New Roman"/>
          <w:sz w:val="28"/>
          <w:szCs w:val="28"/>
          <w:lang w:eastAsia="ru-RU"/>
        </w:rPr>
        <w:t>в предыдущи</w:t>
      </w:r>
      <w:r w:rsidR="002002AC" w:rsidRPr="002002AC">
        <w:rPr>
          <w:rFonts w:ascii="Times New Roman" w:eastAsia="Times New Roman" w:hAnsi="Times New Roman" w:cs="Times New Roman"/>
          <w:sz w:val="28"/>
          <w:szCs w:val="28"/>
          <w:lang w:eastAsia="ru-RU"/>
        </w:rPr>
        <w:t>е</w:t>
      </w:r>
      <w:r w:rsidR="00346BE0" w:rsidRPr="002002AC">
        <w:rPr>
          <w:rFonts w:ascii="Times New Roman" w:eastAsia="Times New Roman" w:hAnsi="Times New Roman" w:cs="Times New Roman"/>
          <w:sz w:val="28"/>
          <w:szCs w:val="28"/>
          <w:lang w:eastAsia="ru-RU"/>
        </w:rPr>
        <w:t xml:space="preserve"> год</w:t>
      </w:r>
      <w:r w:rsidR="002002AC" w:rsidRPr="002002AC">
        <w:rPr>
          <w:rFonts w:ascii="Times New Roman" w:eastAsia="Times New Roman" w:hAnsi="Times New Roman" w:cs="Times New Roman"/>
          <w:sz w:val="28"/>
          <w:szCs w:val="28"/>
          <w:lang w:eastAsia="ru-RU"/>
        </w:rPr>
        <w:t>ы</w:t>
      </w:r>
      <w:r w:rsidR="00512E31">
        <w:rPr>
          <w:rFonts w:ascii="Times New Roman" w:eastAsia="Times New Roman" w:hAnsi="Times New Roman" w:cs="Times New Roman"/>
          <w:sz w:val="28"/>
          <w:szCs w:val="28"/>
          <w:lang w:eastAsia="ru-RU"/>
        </w:rPr>
        <w:t>, что указывает на недостаточность собственных бюджетных средств</w:t>
      </w:r>
      <w:r w:rsidR="005106F3" w:rsidRPr="002002AC">
        <w:rPr>
          <w:rFonts w:ascii="Times New Roman" w:eastAsia="Times New Roman" w:hAnsi="Times New Roman" w:cs="Times New Roman"/>
          <w:sz w:val="28"/>
          <w:szCs w:val="28"/>
          <w:lang w:eastAsia="ru-RU"/>
        </w:rPr>
        <w:t xml:space="preserve">. </w:t>
      </w:r>
    </w:p>
    <w:p w:rsidR="005D339A" w:rsidRPr="002002AC" w:rsidRDefault="005D339A" w:rsidP="005D339A">
      <w:pPr>
        <w:spacing w:after="0" w:line="240" w:lineRule="auto"/>
        <w:ind w:firstLine="720"/>
        <w:jc w:val="both"/>
        <w:rPr>
          <w:rFonts w:ascii="Times New Roman" w:eastAsia="Times New Roman" w:hAnsi="Times New Roman" w:cs="Times New Roman"/>
          <w:sz w:val="28"/>
          <w:szCs w:val="28"/>
          <w:lang w:eastAsia="ru-RU"/>
        </w:rPr>
      </w:pPr>
      <w:r w:rsidRPr="002002AC">
        <w:rPr>
          <w:rFonts w:ascii="Times New Roman" w:eastAsia="Times New Roman" w:hAnsi="Times New Roman" w:cs="Times New Roman"/>
          <w:sz w:val="28"/>
          <w:szCs w:val="28"/>
          <w:lang w:eastAsia="ru-RU"/>
        </w:rPr>
        <w:t>Очевидно, что</w:t>
      </w:r>
      <w:r w:rsidR="00594CE9" w:rsidRPr="002002AC">
        <w:rPr>
          <w:rFonts w:ascii="Times New Roman" w:eastAsia="Times New Roman" w:hAnsi="Times New Roman" w:cs="Times New Roman"/>
          <w:sz w:val="28"/>
          <w:szCs w:val="28"/>
          <w:lang w:eastAsia="ru-RU"/>
        </w:rPr>
        <w:t xml:space="preserve"> причиной </w:t>
      </w:r>
      <w:r w:rsidR="001A3EF8" w:rsidRPr="002002AC">
        <w:rPr>
          <w:rFonts w:ascii="Times New Roman" w:eastAsia="Times New Roman" w:hAnsi="Times New Roman" w:cs="Times New Roman"/>
          <w:sz w:val="28"/>
          <w:szCs w:val="28"/>
          <w:lang w:eastAsia="ru-RU"/>
        </w:rPr>
        <w:t>прогнозируемого роста</w:t>
      </w:r>
      <w:r w:rsidRPr="002002AC">
        <w:rPr>
          <w:rFonts w:ascii="Times New Roman" w:eastAsia="Times New Roman" w:hAnsi="Times New Roman" w:cs="Times New Roman"/>
          <w:sz w:val="28"/>
          <w:szCs w:val="28"/>
          <w:lang w:eastAsia="ru-RU"/>
        </w:rPr>
        <w:t xml:space="preserve"> объём</w:t>
      </w:r>
      <w:r w:rsidR="001A3EF8" w:rsidRPr="002002AC">
        <w:rPr>
          <w:rFonts w:ascii="Times New Roman" w:eastAsia="Times New Roman" w:hAnsi="Times New Roman" w:cs="Times New Roman"/>
          <w:sz w:val="28"/>
          <w:szCs w:val="28"/>
          <w:lang w:eastAsia="ru-RU"/>
        </w:rPr>
        <w:t>а</w:t>
      </w:r>
      <w:r w:rsidRPr="002002AC">
        <w:rPr>
          <w:rFonts w:ascii="Times New Roman" w:eastAsia="Times New Roman" w:hAnsi="Times New Roman" w:cs="Times New Roman"/>
          <w:sz w:val="28"/>
          <w:szCs w:val="28"/>
          <w:lang w:eastAsia="ru-RU"/>
        </w:rPr>
        <w:t xml:space="preserve"> госдолга </w:t>
      </w:r>
      <w:r w:rsidR="00594CE9" w:rsidRPr="002002AC">
        <w:rPr>
          <w:rFonts w:ascii="Times New Roman" w:eastAsia="Times New Roman" w:hAnsi="Times New Roman" w:cs="Times New Roman"/>
          <w:sz w:val="28"/>
          <w:szCs w:val="28"/>
          <w:lang w:eastAsia="ru-RU"/>
        </w:rPr>
        <w:t xml:space="preserve">является нестабильная </w:t>
      </w:r>
      <w:r w:rsidRPr="002002AC">
        <w:rPr>
          <w:rFonts w:ascii="Times New Roman" w:eastAsia="Times New Roman" w:hAnsi="Times New Roman" w:cs="Times New Roman"/>
          <w:sz w:val="28"/>
          <w:szCs w:val="28"/>
          <w:lang w:eastAsia="ru-RU"/>
        </w:rPr>
        <w:t>экономическ</w:t>
      </w:r>
      <w:r w:rsidR="00594CE9" w:rsidRPr="002002AC">
        <w:rPr>
          <w:rFonts w:ascii="Times New Roman" w:eastAsia="Times New Roman" w:hAnsi="Times New Roman" w:cs="Times New Roman"/>
          <w:sz w:val="28"/>
          <w:szCs w:val="28"/>
          <w:lang w:eastAsia="ru-RU"/>
        </w:rPr>
        <w:t>ая</w:t>
      </w:r>
      <w:r w:rsidRPr="002002AC">
        <w:rPr>
          <w:rFonts w:ascii="Times New Roman" w:eastAsia="Times New Roman" w:hAnsi="Times New Roman" w:cs="Times New Roman"/>
          <w:sz w:val="28"/>
          <w:szCs w:val="28"/>
          <w:lang w:eastAsia="ru-RU"/>
        </w:rPr>
        <w:t xml:space="preserve"> ситуаци</w:t>
      </w:r>
      <w:r w:rsidR="00594CE9" w:rsidRPr="002002AC">
        <w:rPr>
          <w:rFonts w:ascii="Times New Roman" w:eastAsia="Times New Roman" w:hAnsi="Times New Roman" w:cs="Times New Roman"/>
          <w:sz w:val="28"/>
          <w:szCs w:val="28"/>
          <w:lang w:eastAsia="ru-RU"/>
        </w:rPr>
        <w:t>я в стране</w:t>
      </w:r>
      <w:r w:rsidRPr="002002AC">
        <w:rPr>
          <w:rFonts w:ascii="Times New Roman" w:eastAsia="Times New Roman" w:hAnsi="Times New Roman" w:cs="Times New Roman"/>
          <w:sz w:val="28"/>
          <w:szCs w:val="28"/>
          <w:lang w:eastAsia="ru-RU"/>
        </w:rPr>
        <w:t xml:space="preserve">, но </w:t>
      </w:r>
      <w:r w:rsidR="00594CE9" w:rsidRPr="002002AC">
        <w:rPr>
          <w:rFonts w:ascii="Times New Roman" w:eastAsia="Times New Roman" w:hAnsi="Times New Roman" w:cs="Times New Roman"/>
          <w:sz w:val="28"/>
          <w:szCs w:val="28"/>
          <w:lang w:eastAsia="ru-RU"/>
        </w:rPr>
        <w:t>также следует обратить внимание на эффективность</w:t>
      </w:r>
      <w:r w:rsidR="001A3EF8" w:rsidRPr="002002AC">
        <w:rPr>
          <w:rFonts w:ascii="Times New Roman" w:eastAsia="Times New Roman" w:hAnsi="Times New Roman" w:cs="Times New Roman"/>
          <w:sz w:val="28"/>
          <w:szCs w:val="28"/>
          <w:lang w:eastAsia="ru-RU"/>
        </w:rPr>
        <w:t xml:space="preserve"> бюджетной политики</w:t>
      </w:r>
      <w:r w:rsidR="00346BE0" w:rsidRPr="002002AC">
        <w:rPr>
          <w:rFonts w:ascii="Times New Roman" w:eastAsia="Times New Roman" w:hAnsi="Times New Roman" w:cs="Times New Roman"/>
          <w:sz w:val="28"/>
          <w:szCs w:val="28"/>
          <w:lang w:eastAsia="ru-RU"/>
        </w:rPr>
        <w:t xml:space="preserve"> в части формирования и исполнения краевого бюджета</w:t>
      </w:r>
      <w:r w:rsidR="00594CE9" w:rsidRPr="002002AC">
        <w:rPr>
          <w:rFonts w:ascii="Times New Roman" w:eastAsia="Times New Roman" w:hAnsi="Times New Roman" w:cs="Times New Roman"/>
          <w:sz w:val="28"/>
          <w:szCs w:val="28"/>
          <w:lang w:eastAsia="ru-RU"/>
        </w:rPr>
        <w:t>.</w:t>
      </w:r>
    </w:p>
    <w:p w:rsidR="005D339A" w:rsidRPr="005D339A" w:rsidRDefault="005D339A" w:rsidP="00C45BB1">
      <w:pPr>
        <w:spacing w:after="0" w:line="240" w:lineRule="auto"/>
        <w:ind w:firstLine="720"/>
        <w:rPr>
          <w:rFonts w:ascii="Times New Roman" w:eastAsia="Times New Roman" w:hAnsi="Times New Roman" w:cs="Times New Roman"/>
          <w:sz w:val="28"/>
          <w:szCs w:val="28"/>
          <w:lang w:eastAsia="ru-RU"/>
        </w:rPr>
      </w:pPr>
    </w:p>
    <w:p w:rsidR="00C45BB1" w:rsidRDefault="00D97D3D" w:rsidP="00393484">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8. </w:t>
      </w:r>
      <w:r w:rsidR="003871B4" w:rsidRPr="004201DA">
        <w:rPr>
          <w:rFonts w:ascii="Times New Roman" w:eastAsia="Times New Roman" w:hAnsi="Times New Roman" w:cs="Times New Roman"/>
          <w:b/>
          <w:sz w:val="28"/>
          <w:szCs w:val="28"/>
          <w:lang w:eastAsia="ru-RU"/>
        </w:rPr>
        <w:t>Текстовые</w:t>
      </w:r>
      <w:r w:rsidR="005941C4" w:rsidRPr="004201DA">
        <w:rPr>
          <w:rFonts w:ascii="Times New Roman" w:eastAsia="Times New Roman" w:hAnsi="Times New Roman" w:cs="Times New Roman"/>
          <w:b/>
          <w:sz w:val="28"/>
          <w:szCs w:val="28"/>
          <w:lang w:eastAsia="ru-RU"/>
        </w:rPr>
        <w:t xml:space="preserve"> стат</w:t>
      </w:r>
      <w:r w:rsidR="003871B4" w:rsidRPr="004201DA">
        <w:rPr>
          <w:rFonts w:ascii="Times New Roman" w:eastAsia="Times New Roman" w:hAnsi="Times New Roman" w:cs="Times New Roman"/>
          <w:b/>
          <w:sz w:val="28"/>
          <w:szCs w:val="28"/>
          <w:lang w:eastAsia="ru-RU"/>
        </w:rPr>
        <w:t>ьи</w:t>
      </w:r>
      <w:r w:rsidR="004920FF" w:rsidRPr="004201DA">
        <w:rPr>
          <w:rFonts w:ascii="Times New Roman" w:eastAsia="Times New Roman" w:hAnsi="Times New Roman" w:cs="Times New Roman"/>
          <w:b/>
          <w:sz w:val="28"/>
          <w:szCs w:val="28"/>
          <w:lang w:eastAsia="ru-RU"/>
        </w:rPr>
        <w:t xml:space="preserve"> проекта закона Приморского края "О краевом бюджете на 2015 год и плановый период 2016 и 2017 годов"</w:t>
      </w:r>
    </w:p>
    <w:p w:rsidR="0027781F" w:rsidRDefault="0027781F" w:rsidP="0027781F">
      <w:pPr>
        <w:pStyle w:val="ConsPlusNormal"/>
        <w:ind w:firstLine="539"/>
        <w:jc w:val="both"/>
      </w:pPr>
      <w:r>
        <w:t xml:space="preserve">По результатам рассмотрения текстовых статей законопроекта Контрольно-счетная палата отмечает следующее. </w:t>
      </w:r>
    </w:p>
    <w:p w:rsidR="0027781F" w:rsidRDefault="0027781F" w:rsidP="0027781F">
      <w:pPr>
        <w:pStyle w:val="ConsPlusNormal"/>
        <w:ind w:firstLine="539"/>
        <w:jc w:val="both"/>
      </w:pPr>
      <w:r>
        <w:t>1. В абзацах 8 и 9 статьи 3 установлены нормативы отчислений следующих неналоговых доходов краевого бюджета:</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w:t>
      </w:r>
      <w:r w:rsidR="0059300F">
        <w:rPr>
          <w:rFonts w:ascii="Times New Roman" w:hAnsi="Times New Roman" w:cs="Times New Roman"/>
          <w:sz w:val="28"/>
          <w:szCs w:val="28"/>
        </w:rPr>
        <w:t xml:space="preserve"> субъектов Российской Федерации</w:t>
      </w:r>
      <w:r>
        <w:rPr>
          <w:rFonts w:ascii="Times New Roman" w:hAnsi="Times New Roman" w:cs="Times New Roman"/>
          <w:sz w:val="28"/>
          <w:szCs w:val="28"/>
        </w:rPr>
        <w:t xml:space="preserve"> - по нормативу 50 процентов;</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w:t>
      </w:r>
      <w:r>
        <w:rPr>
          <w:rFonts w:ascii="Times New Roman" w:hAnsi="Times New Roman" w:cs="Times New Roman"/>
          <w:sz w:val="28"/>
          <w:szCs w:val="28"/>
        </w:rPr>
        <w:lastRenderedPageBreak/>
        <w:t>осуществление полномочий Российской Федерации по управлению и распоряжению которыми передано органам государственной власти</w:t>
      </w:r>
      <w:r w:rsidR="0059300F">
        <w:rPr>
          <w:rFonts w:ascii="Times New Roman" w:hAnsi="Times New Roman" w:cs="Times New Roman"/>
          <w:sz w:val="28"/>
          <w:szCs w:val="28"/>
        </w:rPr>
        <w:t xml:space="preserve"> субъектов Российской Федерации</w:t>
      </w:r>
      <w:r>
        <w:rPr>
          <w:rFonts w:ascii="Times New Roman" w:hAnsi="Times New Roman" w:cs="Times New Roman"/>
          <w:sz w:val="28"/>
          <w:szCs w:val="28"/>
        </w:rPr>
        <w:t xml:space="preserve"> - по нормативу 50 процентов.</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Формулировка абзацев 8 и 9 статьи 3 законопроекта полностью повторяет формулировку абзацев 25 и 26 статьи 57 Бюджетного кодекса Российской Федерации, применимую ко всем субъектам Российской Федерации.</w:t>
      </w:r>
    </w:p>
    <w:p w:rsidR="0027781F" w:rsidRDefault="0027781F" w:rsidP="0027781F">
      <w:pPr>
        <w:pStyle w:val="ConsPlusNormal"/>
        <w:ind w:firstLine="539"/>
        <w:jc w:val="both"/>
      </w:pPr>
      <w:r>
        <w:t>Поскольку законопроектом устанавливаются нормативы отчислений в доходы краевого бюджета, предлагаем абзацы 8 и 9 статьи 3 законопроекта изложить в следующей редакции:</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cstheme="minorHAnsi"/>
        </w:rPr>
        <w:t>"</w:t>
      </w:r>
      <w:r>
        <w:rPr>
          <w:rFonts w:ascii="Times New Roman" w:hAnsi="Times New Roman" w:cs="Times New Roman"/>
          <w:sz w:val="28"/>
          <w:szCs w:val="28"/>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w:t>
      </w:r>
      <w:r w:rsidR="0059300F">
        <w:rPr>
          <w:rFonts w:ascii="Times New Roman" w:hAnsi="Times New Roman" w:cs="Times New Roman"/>
          <w:sz w:val="28"/>
          <w:szCs w:val="28"/>
        </w:rPr>
        <w:t>твенной власти Приморского края</w:t>
      </w:r>
      <w:r>
        <w:rPr>
          <w:rFonts w:ascii="Times New Roman" w:hAnsi="Times New Roman" w:cs="Times New Roman"/>
          <w:sz w:val="28"/>
          <w:szCs w:val="28"/>
        </w:rPr>
        <w:t xml:space="preserve"> - по нормативу 50 процентов;</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платы по соглашениям об установлении сервитута, заключенным органами исполнительной власти Приморского края,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w:t>
      </w:r>
      <w:r w:rsidR="0059300F">
        <w:rPr>
          <w:rFonts w:ascii="Times New Roman" w:hAnsi="Times New Roman" w:cs="Times New Roman"/>
          <w:sz w:val="28"/>
          <w:szCs w:val="28"/>
        </w:rPr>
        <w:t>твенной власти Приморского края</w:t>
      </w:r>
      <w:r>
        <w:rPr>
          <w:rFonts w:ascii="Times New Roman" w:hAnsi="Times New Roman" w:cs="Times New Roman"/>
          <w:sz w:val="28"/>
          <w:szCs w:val="28"/>
        </w:rPr>
        <w:t xml:space="preserve"> -</w:t>
      </w:r>
      <w:r w:rsidR="00095120">
        <w:rPr>
          <w:rFonts w:ascii="Times New Roman" w:hAnsi="Times New Roman" w:cs="Times New Roman"/>
          <w:sz w:val="28"/>
          <w:szCs w:val="28"/>
        </w:rPr>
        <w:t xml:space="preserve"> по нормативу 50 процентов</w:t>
      </w:r>
      <w:r>
        <w:rPr>
          <w:rFonts w:ascii="Times New Roman" w:hAnsi="Times New Roman" w:cs="Times New Roman"/>
          <w:sz w:val="28"/>
          <w:szCs w:val="28"/>
        </w:rPr>
        <w:t>".</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 абзаце 4 статьи 3 слово "Законом" необходимо указать со строчной буквы, поскольку указывается не конкретный закон Приморского края. </w:t>
      </w:r>
    </w:p>
    <w:p w:rsidR="0027781F" w:rsidRP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sidRPr="0027781F">
        <w:rPr>
          <w:rFonts w:ascii="Times New Roman" w:hAnsi="Times New Roman" w:cs="Times New Roman"/>
          <w:sz w:val="28"/>
          <w:szCs w:val="28"/>
        </w:rPr>
        <w:t>2.</w:t>
      </w:r>
      <w:r>
        <w:rPr>
          <w:rFonts w:ascii="Times New Roman" w:hAnsi="Times New Roman" w:cs="Times New Roman"/>
          <w:sz w:val="28"/>
          <w:szCs w:val="28"/>
        </w:rPr>
        <w:t> </w:t>
      </w:r>
      <w:r w:rsidRPr="0027781F">
        <w:rPr>
          <w:rFonts w:ascii="Times New Roman" w:hAnsi="Times New Roman" w:cs="Times New Roman"/>
          <w:sz w:val="28"/>
          <w:szCs w:val="28"/>
        </w:rPr>
        <w:t>Частью 2 статьи 5 устанавливаются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2017 год согласно приложению 10 к Закону.</w:t>
      </w:r>
    </w:p>
    <w:p w:rsidR="0027781F" w:rsidRP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sidRPr="0027781F">
        <w:rPr>
          <w:rFonts w:ascii="Times New Roman" w:hAnsi="Times New Roman" w:cs="Times New Roman"/>
          <w:sz w:val="28"/>
          <w:szCs w:val="28"/>
        </w:rPr>
        <w:t>Однако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плановый период 2018 и 2019 годов не установлены.</w:t>
      </w:r>
    </w:p>
    <w:p w:rsidR="0027781F" w:rsidRP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sidRPr="0027781F">
        <w:rPr>
          <w:rFonts w:ascii="Times New Roman" w:hAnsi="Times New Roman" w:cs="Times New Roman"/>
          <w:sz w:val="28"/>
          <w:szCs w:val="28"/>
        </w:rPr>
        <w:t>В соответствии с частью 1 статьи 58 Закона Приморского края от 02.08.2005 № 271-КЗ "О бюджетном устройстве, бюджетном процессе и межбюджетных отношениях в Приморском крае" проект краевого бюджета составляется и утверждается сроком на три года (очередной финансовый год и плановый период).</w:t>
      </w:r>
    </w:p>
    <w:p w:rsidR="0027781F" w:rsidRP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sidRPr="0027781F">
        <w:rPr>
          <w:rFonts w:ascii="Times New Roman" w:hAnsi="Times New Roman" w:cs="Times New Roman"/>
          <w:sz w:val="28"/>
          <w:szCs w:val="28"/>
        </w:rPr>
        <w:t>Таким образом, показатели проекта закона Приморского края о краевом бюджете должны быть установлены на очередной финансовый год и плановый период.</w:t>
      </w:r>
    </w:p>
    <w:p w:rsidR="0027781F" w:rsidRP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sidRPr="0027781F">
        <w:rPr>
          <w:rFonts w:ascii="Times New Roman" w:hAnsi="Times New Roman" w:cs="Times New Roman"/>
          <w:sz w:val="28"/>
          <w:szCs w:val="28"/>
        </w:rPr>
        <w:lastRenderedPageBreak/>
        <w:t>Кроме того, согласно "Методическим рекомендациям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размещенным на официальном сайте Минфина России в сети Интернет,  нормативным правовым актом субъекта Российской Федерации рекомендовано установить, что финансовый орган субъекта Российской Федерации осуществляет расчет дифференцированных нормативов отчислений от акцизов на ГСМ для включения и дальнейшего утверждения в составе проекта закона о бюджете субъекта Российской Федерации на очередной финансовый год и плановый период. При этом изменять норматив рекомендуется только на второй год планового периода в случае изменения факторов, влияющих на размер норматива (например, протяженности дороги).</w:t>
      </w:r>
    </w:p>
    <w:p w:rsidR="0027781F" w:rsidRP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sidRPr="0027781F">
        <w:rPr>
          <w:rFonts w:ascii="Times New Roman" w:hAnsi="Times New Roman" w:cs="Times New Roman"/>
          <w:sz w:val="28"/>
          <w:szCs w:val="28"/>
        </w:rPr>
        <w:t>На основании изложенного следует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плановый период 2018 и 2019 годов.</w:t>
      </w:r>
    </w:p>
    <w:p w:rsidR="0027781F" w:rsidRDefault="0027781F" w:rsidP="0027781F">
      <w:pPr>
        <w:pStyle w:val="ConsPlusNormal"/>
        <w:ind w:firstLine="539"/>
        <w:jc w:val="both"/>
      </w:pPr>
      <w:r>
        <w:t>3.  В статье 8 структурные подразделения Управления Федерального казначейства по Приморскому краю неверно именуются "отделениями".</w:t>
      </w:r>
    </w:p>
    <w:p w:rsidR="0027781F" w:rsidRDefault="0027781F" w:rsidP="0027781F">
      <w:pPr>
        <w:pStyle w:val="ConsPlusNormal"/>
        <w:ind w:firstLine="540"/>
        <w:jc w:val="both"/>
      </w:pPr>
      <w:r>
        <w:t>Приказом</w:t>
      </w:r>
      <w:r w:rsidRPr="00E26921">
        <w:t xml:space="preserve"> Федерального ка</w:t>
      </w:r>
      <w:r>
        <w:t>значейства от 25.02.2015 № 29 "</w:t>
      </w:r>
      <w:r w:rsidRPr="00E26921">
        <w:t>Об организационно-штатной структуре управлений Федерального казначейства по</w:t>
      </w:r>
      <w:r>
        <w:t xml:space="preserve"> субъектам Российской Федерации" утверждена организационно-штатная структура управлений Федерального казначейства по субъектам Российской Федерации (приложение № 1 к приказу), согласно которой для осуществления функций управления Федерального казначейства по субъекту Российской Федерации (субъектам Российской Федерации, находящимся в границах федерального округа) на соответствующей территории создаются отделы, а не отделения.</w:t>
      </w:r>
    </w:p>
    <w:p w:rsidR="0027781F" w:rsidRPr="00381836" w:rsidRDefault="0027781F" w:rsidP="0027781F">
      <w:pPr>
        <w:pStyle w:val="ConsPlusNormal"/>
        <w:ind w:firstLine="540"/>
        <w:jc w:val="both"/>
      </w:pPr>
      <w:r>
        <w:t xml:space="preserve">Согласно информации с официального сайта Управления Федерального казначейства по Приморскому краю </w:t>
      </w:r>
      <w:hyperlink r:id="rId33" w:history="1">
        <w:r w:rsidRPr="00C1680F">
          <w:rPr>
            <w:rStyle w:val="af3"/>
            <w:lang w:val="en-US"/>
          </w:rPr>
          <w:t>www</w:t>
        </w:r>
        <w:r w:rsidRPr="00381836">
          <w:rPr>
            <w:rStyle w:val="af3"/>
          </w:rPr>
          <w:t>.</w:t>
        </w:r>
        <w:r w:rsidRPr="00C1680F">
          <w:rPr>
            <w:rStyle w:val="af3"/>
            <w:lang w:val="en-US"/>
          </w:rPr>
          <w:t>vladivostok</w:t>
        </w:r>
        <w:r w:rsidRPr="00381836">
          <w:rPr>
            <w:rStyle w:val="af3"/>
          </w:rPr>
          <w:t>.</w:t>
        </w:r>
        <w:r w:rsidRPr="00C1680F">
          <w:rPr>
            <w:rStyle w:val="af3"/>
            <w:lang w:val="en-US"/>
          </w:rPr>
          <w:t>roskazna</w:t>
        </w:r>
        <w:r w:rsidRPr="00381836">
          <w:rPr>
            <w:rStyle w:val="af3"/>
          </w:rPr>
          <w:t>.</w:t>
        </w:r>
        <w:r w:rsidRPr="00C1680F">
          <w:rPr>
            <w:rStyle w:val="af3"/>
            <w:lang w:val="en-US"/>
          </w:rPr>
          <w:t>ru</w:t>
        </w:r>
      </w:hyperlink>
      <w:r w:rsidRPr="00381836">
        <w:t xml:space="preserve"> </w:t>
      </w:r>
      <w:r>
        <w:t>в структуру УФК по Приморскому краю входят территориальные отделы (отделы № 1 – № 34).</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учетом изложенного в статье 8 законопроекта слово "отделениях"</w:t>
      </w:r>
      <w:r w:rsidRPr="00E26921">
        <w:rPr>
          <w:rFonts w:ascii="Times New Roman" w:hAnsi="Times New Roman" w:cs="Times New Roman"/>
          <w:sz w:val="28"/>
          <w:szCs w:val="28"/>
        </w:rPr>
        <w:t xml:space="preserve"> </w:t>
      </w:r>
      <w:r>
        <w:rPr>
          <w:rFonts w:ascii="Times New Roman" w:hAnsi="Times New Roman" w:cs="Times New Roman"/>
          <w:sz w:val="28"/>
          <w:szCs w:val="28"/>
        </w:rPr>
        <w:t xml:space="preserve">предлагаем </w:t>
      </w:r>
      <w:r w:rsidRPr="00E26921">
        <w:rPr>
          <w:rFonts w:ascii="Times New Roman" w:hAnsi="Times New Roman" w:cs="Times New Roman"/>
          <w:sz w:val="28"/>
          <w:szCs w:val="28"/>
        </w:rPr>
        <w:t xml:space="preserve">заменить </w:t>
      </w:r>
      <w:r>
        <w:rPr>
          <w:rFonts w:ascii="Times New Roman" w:hAnsi="Times New Roman" w:cs="Times New Roman"/>
          <w:sz w:val="28"/>
          <w:szCs w:val="28"/>
        </w:rPr>
        <w:t>словом "отделах".</w:t>
      </w:r>
    </w:p>
    <w:p w:rsidR="0027781F" w:rsidRDefault="0027781F" w:rsidP="0027781F">
      <w:pPr>
        <w:pStyle w:val="ConsPlusNormal"/>
        <w:ind w:firstLine="709"/>
        <w:jc w:val="both"/>
        <w:rPr>
          <w:rFonts w:eastAsia="Times New Roman"/>
          <w:lang w:eastAsia="ru-RU"/>
        </w:rPr>
      </w:pPr>
      <w:r>
        <w:t xml:space="preserve">4. Частями 7 и 8 статьи 9 устанавливаются случаи предоставления субсидий юридическим лицам (за исключением субсидий государственным учреждениям), индивидуальным предпринимателям </w:t>
      </w:r>
      <w:r w:rsidRPr="00BB2F31">
        <w:t>и физическим лицам - производителям товаров (работ, услуг),</w:t>
      </w:r>
      <w:r>
        <w:t xml:space="preserve"> и </w:t>
      </w:r>
      <w:r w:rsidRPr="00D22126">
        <w:rPr>
          <w:rFonts w:eastAsia="Times New Roman"/>
          <w:lang w:eastAsia="ru-RU"/>
        </w:rPr>
        <w:t>некоммерческим организациям, не являющимся краевым</w:t>
      </w:r>
      <w:r>
        <w:rPr>
          <w:rFonts w:eastAsia="Times New Roman"/>
          <w:lang w:eastAsia="ru-RU"/>
        </w:rPr>
        <w:t>и государственными учреждениями. Вместе с тем, не во всех случаях указаны цели предоставления субсидий.</w:t>
      </w:r>
    </w:p>
    <w:p w:rsidR="0027781F" w:rsidRPr="00D22126" w:rsidRDefault="0027781F" w:rsidP="0027781F">
      <w:pPr>
        <w:pStyle w:val="ConsPlusNormal"/>
        <w:ind w:firstLine="709"/>
        <w:jc w:val="both"/>
        <w:rPr>
          <w:rFonts w:eastAsia="Times New Roman"/>
          <w:lang w:eastAsia="ru-RU"/>
        </w:rPr>
      </w:pPr>
      <w:r>
        <w:rPr>
          <w:rFonts w:eastAsia="Times New Roman"/>
          <w:lang w:eastAsia="ru-RU"/>
        </w:rPr>
        <w:t xml:space="preserve">Пунктом 3 части 7 статьи 9 предусматриваются субсидии субъектам малого и среднего предпринимательства Приморского края. Однако, указанной нормой законопроекта не определены категории субъектов малого и среднего предпринимательства Приморского края, являющиеся получателями субсидий в соответствии с государственной программой </w:t>
      </w:r>
      <w:r>
        <w:rPr>
          <w:rFonts w:eastAsia="Times New Roman"/>
          <w:lang w:eastAsia="ru-RU"/>
        </w:rPr>
        <w:lastRenderedPageBreak/>
        <w:t>Приморского края "Экономическое развитие и инновационная экономика Приморского края" на 2013-2020 годы, утвержденной постановлением Администрации Приморского края от 07.12.2012 № 382-па.</w:t>
      </w:r>
    </w:p>
    <w:p w:rsidR="0027781F" w:rsidRDefault="0027781F" w:rsidP="0027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19 части 7 статьи 9 предусмотрены субсидии </w:t>
      </w:r>
      <w:r w:rsidRPr="00750023">
        <w:rPr>
          <w:rFonts w:ascii="Times New Roman" w:hAnsi="Times New Roman" w:cs="Times New Roman"/>
          <w:sz w:val="28"/>
          <w:szCs w:val="28"/>
        </w:rPr>
        <w:t>юридическим лицам, индивидуальным предпринимателям-поставщикам социальных услуг – на возмещение затрат, связанных с предоставлением социальных услуг в соответствии с индивидуальной программой предоставления социальных услуг.</w:t>
      </w:r>
      <w:r>
        <w:rPr>
          <w:rFonts w:ascii="Times New Roman" w:hAnsi="Times New Roman" w:cs="Times New Roman"/>
          <w:sz w:val="28"/>
          <w:szCs w:val="28"/>
        </w:rPr>
        <w:t xml:space="preserve"> В целях приведения редакции пункта в соответствие с постановлением Администрации Приморского края от 15.12.2014 № 522-па "О компенсации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 необходимо дополнить его словами: "включенным в реестр поставщиков социальных услуг Прим</w:t>
      </w:r>
      <w:r w:rsidR="00CF2334">
        <w:rPr>
          <w:rFonts w:ascii="Times New Roman" w:hAnsi="Times New Roman" w:cs="Times New Roman"/>
          <w:sz w:val="28"/>
          <w:szCs w:val="28"/>
        </w:rPr>
        <w:t>орского края" перед словами</w:t>
      </w:r>
      <w:r w:rsidR="0059300F">
        <w:rPr>
          <w:rFonts w:ascii="Times New Roman" w:hAnsi="Times New Roman" w:cs="Times New Roman"/>
          <w:sz w:val="28"/>
          <w:szCs w:val="28"/>
        </w:rPr>
        <w:t xml:space="preserve"> "</w:t>
      </w:r>
      <w:r>
        <w:rPr>
          <w:rFonts w:ascii="Times New Roman" w:hAnsi="Times New Roman" w:cs="Times New Roman"/>
          <w:sz w:val="28"/>
          <w:szCs w:val="28"/>
        </w:rPr>
        <w:t>на возмещение затрат".</w:t>
      </w:r>
    </w:p>
    <w:p w:rsidR="0027781F" w:rsidRPr="0071028B" w:rsidRDefault="0027781F" w:rsidP="0027781F">
      <w:pPr>
        <w:pStyle w:val="ConsPlusNormal"/>
        <w:ind w:firstLine="709"/>
        <w:jc w:val="both"/>
        <w:rPr>
          <w:rFonts w:eastAsia="Times New Roman"/>
          <w:lang w:eastAsia="ru-RU"/>
        </w:rPr>
      </w:pPr>
      <w:r>
        <w:t xml:space="preserve">Пунктом 2 части 8 статьи 9 предусмотрены субсидии </w:t>
      </w:r>
      <w:r w:rsidRPr="00F53CA3">
        <w:rPr>
          <w:rFonts w:eastAsia="Times New Roman"/>
          <w:lang w:eastAsia="ru-RU"/>
        </w:rPr>
        <w:t xml:space="preserve">некоммерческим организациям - </w:t>
      </w:r>
      <w:r w:rsidRPr="00F53CA3">
        <w:rPr>
          <w:rFonts w:ascii="Times New Roman CYR" w:eastAsia="Times New Roman" w:hAnsi="Times New Roman CYR" w:cs="Times New Roman CYR"/>
          <w:lang w:eastAsia="ru-RU"/>
        </w:rPr>
        <w:t>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w:t>
      </w:r>
      <w:r w:rsidRPr="00F53CA3">
        <w:rPr>
          <w:rFonts w:eastAsia="Times New Roman"/>
          <w:lang w:eastAsia="ru-RU"/>
        </w:rPr>
        <w:t xml:space="preserve">, в рамках реализации государственной </w:t>
      </w:r>
      <w:hyperlink r:id="rId34" w:history="1">
        <w:r w:rsidRPr="00F53CA3">
          <w:rPr>
            <w:rFonts w:eastAsia="Times New Roman"/>
            <w:lang w:eastAsia="ru-RU"/>
          </w:rPr>
          <w:t>программы</w:t>
        </w:r>
      </w:hyperlink>
      <w:r w:rsidRPr="00F53CA3">
        <w:rPr>
          <w:rFonts w:eastAsia="Times New Roman"/>
          <w:lang w:eastAsia="ru-RU"/>
        </w:rPr>
        <w:t xml:space="preserve"> Приморского края "Развитие физической культуры и спорта Прим</w:t>
      </w:r>
      <w:r>
        <w:rPr>
          <w:rFonts w:eastAsia="Times New Roman"/>
          <w:lang w:eastAsia="ru-RU"/>
        </w:rPr>
        <w:t xml:space="preserve">орского края" на 2013-2020 годы. </w:t>
      </w:r>
      <w:r>
        <w:t>Государственной программой Приморского края "Развитие физической культуры и спорта Приморского края" на 2013-2020 годы, утвержденной постановлением Администрации Приморского края от 07.12.2012 № 381-па, в редакции изменений, внесенных постановлением Администрации Приморского края от 29.01.2016 № 40-па, предусмотрено предоставление</w:t>
      </w:r>
      <w:r w:rsidRPr="00765F8C">
        <w:t xml:space="preserve"> субсидий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 в соответствии с Порядком, установленным постановлением Администрации Приморского края от 12</w:t>
      </w:r>
      <w:r>
        <w:t>.01.</w:t>
      </w:r>
      <w:r w:rsidRPr="00765F8C">
        <w:t xml:space="preserve">2016 </w:t>
      </w:r>
      <w:r>
        <w:t>№</w:t>
      </w:r>
      <w:r w:rsidRPr="00765F8C">
        <w:t xml:space="preserve"> 1-па "Об утверждении Порядка предоставления субсидии из краевого бюджета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w:t>
      </w:r>
      <w:r>
        <w:t xml:space="preserve">одных спортивных соревнованиях". </w:t>
      </w:r>
      <w:r>
        <w:rPr>
          <w:rFonts w:eastAsia="Times New Roman"/>
          <w:lang w:eastAsia="ru-RU"/>
        </w:rPr>
        <w:t xml:space="preserve">Таким образом, </w:t>
      </w:r>
      <w:r>
        <w:t>в целях приведения пункта 2 части 8 статьи 9 законопроекта в соответствие с государственной программой Приморского края "Развитие физической культуры и спорта Приморского края" на 2013-2020 годы слова "некоммерческим организациям" следует исключить.</w:t>
      </w:r>
    </w:p>
    <w:p w:rsidR="0027781F" w:rsidRPr="00BF3AF3"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Частью 1 статьи 11 утверждается </w:t>
      </w:r>
      <w:r w:rsidRPr="00BF3AF3">
        <w:rPr>
          <w:rFonts w:ascii="Times New Roman" w:hAnsi="Times New Roman" w:cs="Times New Roman"/>
          <w:sz w:val="28"/>
          <w:szCs w:val="28"/>
        </w:rPr>
        <w:t xml:space="preserve">норматив численности муниципальных служащих – членов комиссии по делам несовершеннолетних и защите их прав, работающих на постоянной штатной основе, и норматив </w:t>
      </w:r>
      <w:r w:rsidRPr="00BF3AF3">
        <w:rPr>
          <w:rFonts w:ascii="Times New Roman" w:hAnsi="Times New Roman" w:cs="Times New Roman"/>
          <w:sz w:val="28"/>
          <w:szCs w:val="28"/>
        </w:rPr>
        <w:lastRenderedPageBreak/>
        <w:t>расходов на обеспечение деятельности одной комиссии по делам несовершеннолетних и защите их прав на 2017 год согласно приложению 20,</w:t>
      </w:r>
      <w:r>
        <w:rPr>
          <w:rFonts w:ascii="Times New Roman" w:hAnsi="Times New Roman" w:cs="Times New Roman"/>
          <w:sz w:val="28"/>
          <w:szCs w:val="28"/>
        </w:rPr>
        <w:t xml:space="preserve"> на плановый период 2018 и 2019 годов </w:t>
      </w:r>
      <w:r w:rsidRPr="00BF3AF3">
        <w:rPr>
          <w:rFonts w:ascii="Times New Roman" w:hAnsi="Times New Roman" w:cs="Times New Roman"/>
          <w:sz w:val="28"/>
          <w:szCs w:val="28"/>
        </w:rPr>
        <w:t>согласно приложению 21 к Закону.</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наименование приложения 21 к законопроекту не соответствует указанной части (в части 1 статьи 11 слова "на плановый период 2018 и 2019 годов", а в наименовании приложения слова "на 2018 год, 2019 год"), в связи с чем, необходимо привести его в соответствие с частью 1 статьи 11.</w:t>
      </w:r>
    </w:p>
    <w:p w:rsidR="0027781F" w:rsidRPr="0027781F" w:rsidRDefault="0027781F" w:rsidP="0027781F">
      <w:pPr>
        <w:spacing w:after="0" w:line="240" w:lineRule="auto"/>
        <w:ind w:firstLine="709"/>
        <w:contextualSpacing/>
        <w:jc w:val="both"/>
        <w:rPr>
          <w:rFonts w:ascii="Times New Roman" w:hAnsi="Times New Roman" w:cs="Times New Roman"/>
          <w:sz w:val="28"/>
          <w:szCs w:val="28"/>
        </w:rPr>
      </w:pPr>
      <w:r w:rsidRPr="0027781F">
        <w:rPr>
          <w:rFonts w:ascii="Times New Roman" w:hAnsi="Times New Roman" w:cs="Times New Roman"/>
          <w:sz w:val="28"/>
          <w:szCs w:val="28"/>
        </w:rPr>
        <w:t>6.</w:t>
      </w:r>
      <w:r>
        <w:rPr>
          <w:rFonts w:ascii="Times New Roman" w:hAnsi="Times New Roman" w:cs="Times New Roman"/>
          <w:sz w:val="28"/>
          <w:szCs w:val="28"/>
        </w:rPr>
        <w:t> </w:t>
      </w:r>
      <w:r w:rsidRPr="0027781F">
        <w:rPr>
          <w:rFonts w:ascii="Times New Roman" w:hAnsi="Times New Roman" w:cs="Times New Roman"/>
          <w:sz w:val="28"/>
          <w:szCs w:val="28"/>
        </w:rPr>
        <w:t>В целях приведения пункта 2 части 6 статьи 10 законопроекта в соответствие со статьей 10 Бюджетной кодекса Российской Федерации, Законом Приморского края от 02.08.2005 № 271-КЗ "О бюджетном устройстве, бюджетном процессе и межбюджетных отношениях в Приморском крае" слово: "поселениям" рекомендуется заменить словами: "бюджетам поселений".</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Частью 3 статьи 11 утверждаются </w:t>
      </w:r>
      <w:r w:rsidRPr="00B311BF">
        <w:rPr>
          <w:rFonts w:ascii="Times New Roman" w:hAnsi="Times New Roman" w:cs="Times New Roman"/>
          <w:sz w:val="28"/>
          <w:szCs w:val="28"/>
        </w:rPr>
        <w:t>норматив численности муниципальных служащих – председателей административных комиссий и норматив расходов на обеспечение деятельности одной административной комиссии</w:t>
      </w:r>
      <w:r>
        <w:rPr>
          <w:rFonts w:ascii="Times New Roman" w:hAnsi="Times New Roman" w:cs="Times New Roman"/>
          <w:sz w:val="28"/>
          <w:szCs w:val="28"/>
        </w:rPr>
        <w:t xml:space="preserve"> на 2017 год согласно приложению 24, </w:t>
      </w:r>
      <w:r w:rsidRPr="00B311BF">
        <w:rPr>
          <w:rFonts w:ascii="Times New Roman" w:hAnsi="Times New Roman" w:cs="Times New Roman"/>
          <w:sz w:val="28"/>
          <w:szCs w:val="28"/>
        </w:rPr>
        <w:t>на плановый период 2018 и 2019 годов согласно приложению 25 к Закону.</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наименование приложения 25 к законопроекту не соответствует указанной части (в наименовании приложения пропущены слова "плановый период"), в связи с чем, необходимо привести его в соответствие с частью 3 статьи 11.</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Частью 4 статьи 11 утверждаются </w:t>
      </w:r>
      <w:r w:rsidRPr="00A71DB0">
        <w:rPr>
          <w:rFonts w:ascii="Times New Roman" w:hAnsi="Times New Roman" w:cs="Times New Roman"/>
          <w:sz w:val="28"/>
          <w:szCs w:val="28"/>
        </w:rPr>
        <w:t>норматив численности муниципальных служащих органов записи актов гражданского состояния администраций муниципальных образований Приморского края, реализующих на территории Приморского края полномочия Российской Федерации по государственной регистрации актов гражданского состояния, на 2017 год согласно приложению 26, на плановый период 2018 и 2019 годов согласно приложени</w:t>
      </w:r>
      <w:r>
        <w:rPr>
          <w:rFonts w:ascii="Times New Roman" w:hAnsi="Times New Roman" w:cs="Times New Roman"/>
          <w:sz w:val="28"/>
          <w:szCs w:val="28"/>
        </w:rPr>
        <w:t xml:space="preserve">ю 27 </w:t>
      </w:r>
      <w:r w:rsidRPr="00A71DB0">
        <w:rPr>
          <w:rFonts w:ascii="Times New Roman" w:hAnsi="Times New Roman" w:cs="Times New Roman"/>
          <w:sz w:val="28"/>
          <w:szCs w:val="28"/>
        </w:rPr>
        <w:t>Закону.</w:t>
      </w:r>
      <w:r>
        <w:rPr>
          <w:rFonts w:ascii="Times New Roman" w:hAnsi="Times New Roman" w:cs="Times New Roman"/>
          <w:sz w:val="28"/>
          <w:szCs w:val="28"/>
        </w:rPr>
        <w:t xml:space="preserve"> </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приложений 26 и 27 к законопроекту не соответствуют указанной части, в связи с чем, необходимо привести их в соответствие с частью 4 статьи 11.</w:t>
      </w:r>
    </w:p>
    <w:p w:rsidR="0027781F" w:rsidRPr="008245DA"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Статьей 12 устанавливается </w:t>
      </w:r>
      <w:r w:rsidRPr="008245DA">
        <w:rPr>
          <w:rFonts w:ascii="Times New Roman" w:hAnsi="Times New Roman" w:cs="Times New Roman"/>
          <w:sz w:val="28"/>
          <w:szCs w:val="28"/>
        </w:rPr>
        <w:t>общий объем бюджетных ассигнований, направляемых на государственную поддержку семей и детей на 2017 год согласно приложению 28, на плановый период 2018 и 2019 годов согласно приложению 29</w:t>
      </w:r>
      <w:r>
        <w:rPr>
          <w:rFonts w:ascii="Times New Roman" w:hAnsi="Times New Roman" w:cs="Times New Roman"/>
          <w:sz w:val="28"/>
          <w:szCs w:val="28"/>
        </w:rPr>
        <w:t xml:space="preserve"> к </w:t>
      </w:r>
      <w:r w:rsidRPr="008245DA">
        <w:rPr>
          <w:rFonts w:ascii="Times New Roman" w:hAnsi="Times New Roman" w:cs="Times New Roman"/>
          <w:sz w:val="28"/>
          <w:szCs w:val="28"/>
        </w:rPr>
        <w:t>Закону.</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приложений 28 и 29 к законопроекту не соответствуют указанной статье, в связи с чем, необходимо привести их в соответствие со статьей 12.</w:t>
      </w:r>
    </w:p>
    <w:p w:rsidR="0027781F"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Пунктом 8 части 1 статьи 21 устанавливается одно из оснований </w:t>
      </w:r>
      <w:r w:rsidRPr="00FA0FA6">
        <w:rPr>
          <w:rFonts w:ascii="Times New Roman" w:hAnsi="Times New Roman" w:cs="Times New Roman"/>
          <w:sz w:val="28"/>
          <w:szCs w:val="28"/>
        </w:rPr>
        <w:t xml:space="preserve">для внесения в 2017 году изменений в показатели сводной бюджетной росписи краевого бюджета, связанные с особенностями исполнения краевого бюджета и (или) перераспределения бюджетных ассигнований между главными распорядителями средств краевого бюджета без внесения изменений в </w:t>
      </w:r>
      <w:r>
        <w:rPr>
          <w:rFonts w:ascii="Times New Roman" w:hAnsi="Times New Roman" w:cs="Times New Roman"/>
          <w:sz w:val="28"/>
          <w:szCs w:val="28"/>
        </w:rPr>
        <w:t xml:space="preserve">закон о краевом бюджете в соответствии с пунктом 3 статьи 217 </w:t>
      </w:r>
      <w:r>
        <w:rPr>
          <w:rFonts w:ascii="Times New Roman" w:hAnsi="Times New Roman" w:cs="Times New Roman"/>
          <w:sz w:val="28"/>
          <w:szCs w:val="28"/>
        </w:rPr>
        <w:lastRenderedPageBreak/>
        <w:t>Бюджетного кодекса Российской Федерации, а именно</w:t>
      </w:r>
      <w:r w:rsidRPr="00FA0FA6">
        <w:rPr>
          <w:rFonts w:ascii="Times New Roman" w:hAnsi="Times New Roman" w:cs="Times New Roman"/>
          <w:sz w:val="28"/>
          <w:szCs w:val="28"/>
        </w:rPr>
        <w:t>:</w:t>
      </w:r>
      <w:r>
        <w:rPr>
          <w:rFonts w:ascii="Times New Roman" w:hAnsi="Times New Roman" w:cs="Times New Roman"/>
          <w:sz w:val="28"/>
          <w:szCs w:val="28"/>
        </w:rPr>
        <w:t xml:space="preserve"> </w:t>
      </w:r>
      <w:r w:rsidRPr="00FA0FA6">
        <w:rPr>
          <w:rFonts w:ascii="Times New Roman" w:hAnsi="Times New Roman" w:cs="Times New Roman"/>
          <w:sz w:val="28"/>
          <w:szCs w:val="28"/>
        </w:rPr>
        <w:t>распределение зарезервированных в составе утвержденных статьей 9 настоящего Закона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выплаты работникам государственных органов Приморского края, осуществляемые в соответствии с Законом о государственной гражданской службе Приморского края и трудовым законодательством, в том числе на окончательный расчет при увольнении, превышающие расчетный фонд оплаты труда.</w:t>
      </w:r>
    </w:p>
    <w:p w:rsidR="0027781F" w:rsidRPr="00072E9D" w:rsidRDefault="0027781F" w:rsidP="0027781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тем, пунктом 3 статьи 217 Бюджетного кодекса Российской Федерации предусмотрена возможность перераспределения средств, </w:t>
      </w:r>
      <w:r w:rsidRPr="00072E9D">
        <w:rPr>
          <w:rFonts w:ascii="Times New Roman" w:hAnsi="Times New Roman" w:cs="Times New Roman"/>
          <w:sz w:val="28"/>
          <w:szCs w:val="28"/>
        </w:rPr>
        <w:t>зарезервированных в составе утвержденных бюджетных ассигновани</w:t>
      </w:r>
      <w:r>
        <w:rPr>
          <w:rFonts w:ascii="Times New Roman" w:hAnsi="Times New Roman" w:cs="Times New Roman"/>
          <w:sz w:val="28"/>
          <w:szCs w:val="28"/>
        </w:rPr>
        <w:t>й. На этом основании в пункте 8 части 1 стать</w:t>
      </w:r>
      <w:r w:rsidR="00095120">
        <w:rPr>
          <w:rFonts w:ascii="Times New Roman" w:hAnsi="Times New Roman" w:cs="Times New Roman"/>
          <w:sz w:val="28"/>
          <w:szCs w:val="28"/>
        </w:rPr>
        <w:t>и</w:t>
      </w:r>
      <w:r>
        <w:rPr>
          <w:rFonts w:ascii="Times New Roman" w:hAnsi="Times New Roman" w:cs="Times New Roman"/>
          <w:sz w:val="28"/>
          <w:szCs w:val="28"/>
        </w:rPr>
        <w:t xml:space="preserve"> 21 необходимо заменить слово: "распределение" словом "перераспределение".</w:t>
      </w:r>
    </w:p>
    <w:p w:rsidR="002F1839" w:rsidRPr="002F1839" w:rsidRDefault="002F1839" w:rsidP="00393484">
      <w:pPr>
        <w:spacing w:after="0" w:line="240" w:lineRule="auto"/>
        <w:ind w:firstLine="720"/>
        <w:jc w:val="both"/>
        <w:rPr>
          <w:rFonts w:ascii="Times New Roman" w:eastAsia="Times New Roman" w:hAnsi="Times New Roman" w:cs="Times New Roman"/>
          <w:sz w:val="28"/>
          <w:szCs w:val="28"/>
          <w:lang w:eastAsia="ru-RU"/>
        </w:rPr>
      </w:pPr>
    </w:p>
    <w:p w:rsidR="007C0217" w:rsidRPr="000E2216" w:rsidRDefault="007C0217" w:rsidP="007C0217">
      <w:pPr>
        <w:spacing w:after="0" w:line="240" w:lineRule="auto"/>
        <w:ind w:firstLine="709"/>
        <w:contextualSpacing/>
        <w:jc w:val="both"/>
        <w:rPr>
          <w:rFonts w:ascii="Times New Roman" w:eastAsia="Times New Roman" w:hAnsi="Times New Roman" w:cs="Times New Roman"/>
          <w:b/>
          <w:sz w:val="28"/>
          <w:szCs w:val="28"/>
          <w:lang w:eastAsia="ru-RU"/>
        </w:rPr>
      </w:pPr>
      <w:r w:rsidRPr="000E2216">
        <w:rPr>
          <w:rFonts w:ascii="Times New Roman" w:eastAsia="Times New Roman" w:hAnsi="Times New Roman" w:cs="Times New Roman"/>
          <w:b/>
          <w:sz w:val="28"/>
          <w:szCs w:val="28"/>
          <w:lang w:eastAsia="ru-RU"/>
        </w:rPr>
        <w:t>Выводы и предложения</w:t>
      </w:r>
    </w:p>
    <w:p w:rsidR="007C0217" w:rsidRPr="000E2216" w:rsidRDefault="007C0217" w:rsidP="007C0217">
      <w:pPr>
        <w:spacing w:after="0" w:line="240" w:lineRule="auto"/>
        <w:ind w:firstLine="709"/>
        <w:contextualSpacing/>
        <w:jc w:val="both"/>
        <w:rPr>
          <w:rFonts w:ascii="Times New Roman" w:eastAsia="Times New Roman" w:hAnsi="Times New Roman" w:cs="Times New Roman"/>
          <w:sz w:val="28"/>
          <w:szCs w:val="28"/>
          <w:lang w:eastAsia="ru-RU"/>
        </w:rPr>
      </w:pPr>
      <w:r w:rsidRPr="000E2216">
        <w:rPr>
          <w:rFonts w:ascii="Times New Roman" w:eastAsia="Times New Roman" w:hAnsi="Times New Roman" w:cs="Times New Roman"/>
          <w:sz w:val="28"/>
          <w:szCs w:val="28"/>
          <w:lang w:eastAsia="ru-RU"/>
        </w:rPr>
        <w:t>Заключение Контрольно-счетной палаты Приморского края на проект закона Приморского края "О краевом бюджете на 201</w:t>
      </w:r>
      <w:r>
        <w:rPr>
          <w:rFonts w:ascii="Times New Roman" w:eastAsia="Times New Roman" w:hAnsi="Times New Roman" w:cs="Times New Roman"/>
          <w:sz w:val="28"/>
          <w:szCs w:val="28"/>
          <w:lang w:eastAsia="ru-RU"/>
        </w:rPr>
        <w:t>7</w:t>
      </w:r>
      <w:r w:rsidRPr="000E2216">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плановый период 2018 и 2019 годов</w:t>
      </w:r>
      <w:r w:rsidRPr="000E2216">
        <w:rPr>
          <w:rFonts w:ascii="Times New Roman" w:eastAsia="Times New Roman" w:hAnsi="Times New Roman" w:cs="Times New Roman"/>
          <w:sz w:val="28"/>
          <w:szCs w:val="28"/>
          <w:lang w:eastAsia="ru-RU"/>
        </w:rPr>
        <w:t xml:space="preserve">" подготовлено в соответствии с Бюджетным кодексом Российской Федерации, </w:t>
      </w:r>
      <w:r w:rsidR="00CC2701">
        <w:rPr>
          <w:rFonts w:ascii="Times New Roman" w:eastAsia="Times New Roman" w:hAnsi="Times New Roman" w:cs="Times New Roman"/>
          <w:sz w:val="28"/>
          <w:szCs w:val="28"/>
          <w:lang w:eastAsia="ru-RU"/>
        </w:rPr>
        <w:t>З</w:t>
      </w:r>
      <w:r w:rsidRPr="000E2216">
        <w:rPr>
          <w:rFonts w:ascii="Times New Roman" w:eastAsia="Times New Roman" w:hAnsi="Times New Roman" w:cs="Times New Roman"/>
          <w:sz w:val="28"/>
          <w:szCs w:val="28"/>
          <w:lang w:eastAsia="ru-RU"/>
        </w:rPr>
        <w:t>аконами Приморского края от 02.08.2005 № 271–КЗ "О бюджетном устройстве, бюджетном процессе и межбюджетных отношениях в Приморском крае" и от 04.08.2011 № 795–КЗ "О Контрольно-счетной палате Приморского края".</w:t>
      </w:r>
    </w:p>
    <w:p w:rsidR="007C0217" w:rsidRDefault="007C0217" w:rsidP="007C021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Законопроект сформирован на трехлетний период и рассчитан в </w:t>
      </w:r>
      <w:r w:rsidRPr="004F158B">
        <w:rPr>
          <w:rFonts w:ascii="Times New Roman" w:eastAsia="Calibri" w:hAnsi="Times New Roman" w:cs="Times New Roman"/>
          <w:sz w:val="28"/>
          <w:szCs w:val="28"/>
        </w:rPr>
        <w:t>целях финансового обеспечения расходных обязательств</w:t>
      </w:r>
      <w:r>
        <w:rPr>
          <w:rFonts w:ascii="Times New Roman" w:eastAsia="Calibri" w:hAnsi="Times New Roman" w:cs="Times New Roman"/>
          <w:sz w:val="28"/>
          <w:szCs w:val="28"/>
        </w:rPr>
        <w:t xml:space="preserve"> </w:t>
      </w:r>
      <w:r w:rsidRPr="004F158B">
        <w:rPr>
          <w:rFonts w:ascii="Times New Roman" w:eastAsia="Calibri" w:hAnsi="Times New Roman" w:cs="Times New Roman"/>
          <w:sz w:val="28"/>
          <w:szCs w:val="28"/>
        </w:rPr>
        <w:t xml:space="preserve">на основе </w:t>
      </w:r>
      <w:r w:rsidRPr="00315E89">
        <w:rPr>
          <w:rFonts w:ascii="Times New Roman" w:eastAsia="Calibri" w:hAnsi="Times New Roman" w:cs="Times New Roman"/>
          <w:sz w:val="28"/>
          <w:szCs w:val="28"/>
        </w:rPr>
        <w:t>прогноза социально-экономического развития Приморского края на 201</w:t>
      </w:r>
      <w:r>
        <w:rPr>
          <w:rFonts w:ascii="Times New Roman" w:eastAsia="Calibri" w:hAnsi="Times New Roman" w:cs="Times New Roman"/>
          <w:sz w:val="28"/>
          <w:szCs w:val="28"/>
        </w:rPr>
        <w:t>7</w:t>
      </w:r>
      <w:r w:rsidRPr="00315E89">
        <w:rPr>
          <w:rFonts w:ascii="Times New Roman" w:eastAsia="Calibri" w:hAnsi="Times New Roman" w:cs="Times New Roman"/>
          <w:sz w:val="28"/>
          <w:szCs w:val="28"/>
        </w:rPr>
        <w:t xml:space="preserve"> год и плановый период 201</w:t>
      </w:r>
      <w:r>
        <w:rPr>
          <w:rFonts w:ascii="Times New Roman" w:eastAsia="Calibri" w:hAnsi="Times New Roman" w:cs="Times New Roman"/>
          <w:sz w:val="28"/>
          <w:szCs w:val="28"/>
        </w:rPr>
        <w:t>8</w:t>
      </w:r>
      <w:r w:rsidRPr="00315E89">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9</w:t>
      </w:r>
      <w:r w:rsidRPr="00315E89">
        <w:rPr>
          <w:rFonts w:ascii="Times New Roman" w:eastAsia="Calibri" w:hAnsi="Times New Roman" w:cs="Times New Roman"/>
          <w:sz w:val="28"/>
          <w:szCs w:val="28"/>
        </w:rPr>
        <w:t> годов</w:t>
      </w:r>
      <w:r>
        <w:rPr>
          <w:rFonts w:ascii="Times New Roman" w:eastAsia="Calibri" w:hAnsi="Times New Roman" w:cs="Times New Roman"/>
          <w:sz w:val="28"/>
          <w:szCs w:val="28"/>
        </w:rPr>
        <w:t>.</w:t>
      </w:r>
    </w:p>
    <w:p w:rsidR="007C0217" w:rsidRDefault="007C0217" w:rsidP="007C0217">
      <w:pPr>
        <w:spacing w:after="0" w:line="240" w:lineRule="auto"/>
        <w:ind w:firstLine="709"/>
        <w:jc w:val="both"/>
        <w:rPr>
          <w:rFonts w:ascii="Times New Roman" w:eastAsia="Calibri" w:hAnsi="Times New Roman" w:cs="Times New Roman"/>
          <w:sz w:val="28"/>
          <w:szCs w:val="28"/>
        </w:rPr>
      </w:pPr>
    </w:p>
    <w:p w:rsidR="007C0217" w:rsidRPr="00584E5C" w:rsidRDefault="007C0217" w:rsidP="007C0217">
      <w:pPr>
        <w:spacing w:after="0" w:line="240" w:lineRule="auto"/>
        <w:ind w:firstLine="709"/>
        <w:jc w:val="both"/>
        <w:rPr>
          <w:rFonts w:ascii="Times New Roman" w:eastAsia="Calibri" w:hAnsi="Times New Roman" w:cs="Times New Roman"/>
          <w:sz w:val="28"/>
          <w:szCs w:val="28"/>
        </w:rPr>
      </w:pPr>
      <w:r w:rsidRPr="00110983">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Прогноз </w:t>
      </w:r>
      <w:r w:rsidRPr="00F21B3B">
        <w:rPr>
          <w:rFonts w:ascii="Times New Roman" w:eastAsia="Calibri" w:hAnsi="Times New Roman" w:cs="Times New Roman"/>
          <w:sz w:val="28"/>
          <w:szCs w:val="28"/>
        </w:rPr>
        <w:t>социально-экономического развития на 201</w:t>
      </w:r>
      <w:r>
        <w:rPr>
          <w:rFonts w:ascii="Times New Roman" w:eastAsia="Calibri" w:hAnsi="Times New Roman" w:cs="Times New Roman"/>
          <w:sz w:val="28"/>
          <w:szCs w:val="28"/>
        </w:rPr>
        <w:t>7</w:t>
      </w:r>
      <w:r w:rsidRPr="00F21B3B">
        <w:rPr>
          <w:rFonts w:ascii="Times New Roman" w:eastAsia="Calibri" w:hAnsi="Times New Roman" w:cs="Times New Roman"/>
          <w:sz w:val="28"/>
          <w:szCs w:val="28"/>
        </w:rPr>
        <w:t xml:space="preserve"> год и  плановый период 201</w:t>
      </w:r>
      <w:r>
        <w:rPr>
          <w:rFonts w:ascii="Times New Roman" w:eastAsia="Calibri" w:hAnsi="Times New Roman" w:cs="Times New Roman"/>
          <w:sz w:val="28"/>
          <w:szCs w:val="28"/>
        </w:rPr>
        <w:t>8</w:t>
      </w:r>
      <w:r w:rsidRPr="00F21B3B">
        <w:rPr>
          <w:rFonts w:ascii="Times New Roman" w:eastAsia="Calibri" w:hAnsi="Times New Roman" w:cs="Times New Roman"/>
          <w:sz w:val="28"/>
          <w:szCs w:val="28"/>
        </w:rPr>
        <w:t xml:space="preserve"> и 201</w:t>
      </w:r>
      <w:r>
        <w:rPr>
          <w:rFonts w:ascii="Times New Roman" w:eastAsia="Calibri" w:hAnsi="Times New Roman" w:cs="Times New Roman"/>
          <w:sz w:val="28"/>
          <w:szCs w:val="28"/>
        </w:rPr>
        <w:t>9</w:t>
      </w:r>
      <w:r w:rsidRPr="00F21B3B">
        <w:rPr>
          <w:rFonts w:ascii="Times New Roman" w:eastAsia="Calibri" w:hAnsi="Times New Roman" w:cs="Times New Roman"/>
          <w:sz w:val="28"/>
          <w:szCs w:val="28"/>
        </w:rPr>
        <w:t xml:space="preserve"> годов </w:t>
      </w:r>
      <w:r w:rsidRPr="00DF0529">
        <w:rPr>
          <w:rFonts w:ascii="Times New Roman" w:eastAsia="Calibri" w:hAnsi="Times New Roman" w:cs="Times New Roman"/>
          <w:sz w:val="28"/>
          <w:szCs w:val="28"/>
        </w:rPr>
        <w:t>разраб</w:t>
      </w:r>
      <w:r>
        <w:rPr>
          <w:rFonts w:ascii="Times New Roman" w:eastAsia="Calibri" w:hAnsi="Times New Roman" w:cs="Times New Roman"/>
          <w:sz w:val="28"/>
          <w:szCs w:val="28"/>
        </w:rPr>
        <w:t xml:space="preserve">отан на вариативной основе. При разработке проекта краевого бюджета принят базовый вариант, который характеризует основные макроэкономические параметры развития </w:t>
      </w:r>
      <w:r w:rsidRPr="00584E5C">
        <w:rPr>
          <w:rFonts w:ascii="Times New Roman" w:eastAsia="Calibri" w:hAnsi="Times New Roman" w:cs="Times New Roman"/>
          <w:sz w:val="28"/>
          <w:szCs w:val="28"/>
        </w:rPr>
        <w:t>экономики в условиях сохранения консервативных тенденций изменения внешних факторов и консервативной бюджетной политики, в том числе в части социальных обязательств перед населением.</w:t>
      </w:r>
    </w:p>
    <w:p w:rsidR="007C0217" w:rsidRDefault="007C0217" w:rsidP="007C0217">
      <w:pPr>
        <w:pStyle w:val="af1"/>
        <w:spacing w:after="0" w:line="240" w:lineRule="auto"/>
        <w:ind w:left="0" w:firstLine="709"/>
        <w:jc w:val="both"/>
        <w:rPr>
          <w:rFonts w:ascii="Times New Roman" w:hAnsi="Times New Roman" w:cs="Times New Roman"/>
          <w:sz w:val="28"/>
          <w:szCs w:val="28"/>
        </w:rPr>
      </w:pPr>
      <w:r w:rsidRPr="00110983">
        <w:rPr>
          <w:rFonts w:ascii="Times New Roman" w:hAnsi="Times New Roman" w:cs="Times New Roman"/>
          <w:b/>
          <w:sz w:val="28"/>
          <w:szCs w:val="28"/>
        </w:rPr>
        <w:t>1.1.</w:t>
      </w:r>
      <w:r>
        <w:rPr>
          <w:rFonts w:ascii="Times New Roman" w:hAnsi="Times New Roman" w:cs="Times New Roman"/>
          <w:sz w:val="28"/>
          <w:szCs w:val="28"/>
        </w:rPr>
        <w:t> </w:t>
      </w:r>
      <w:r w:rsidRPr="008F60C0">
        <w:rPr>
          <w:rFonts w:ascii="Times New Roman" w:hAnsi="Times New Roman" w:cs="Times New Roman"/>
          <w:sz w:val="28"/>
          <w:szCs w:val="28"/>
        </w:rPr>
        <w:t>Развитие Приморского края в прогнозный период 2017-2019 годов будет проходить в непосредственной зависимости от общих условий, складывающихся в экономике России. В целом макроэкономические показатели, прогнозируемые на 2017 год и плановый период 2017-2019 годов</w:t>
      </w:r>
      <w:r w:rsidR="00095120">
        <w:rPr>
          <w:rFonts w:ascii="Times New Roman" w:hAnsi="Times New Roman" w:cs="Times New Roman"/>
          <w:sz w:val="28"/>
          <w:szCs w:val="28"/>
        </w:rPr>
        <w:t xml:space="preserve">,  </w:t>
      </w:r>
      <w:r w:rsidRPr="008F60C0">
        <w:rPr>
          <w:rFonts w:ascii="Times New Roman" w:hAnsi="Times New Roman" w:cs="Times New Roman"/>
          <w:sz w:val="28"/>
          <w:szCs w:val="28"/>
        </w:rPr>
        <w:t xml:space="preserve"> характеризуются невысокой динамикой экономического развития во все еще сложных экономических условиях, обусловленных наличием рисков, связанных с сохранением санкционных мер по отношению к России, высокой волатильности курса рубля. </w:t>
      </w:r>
    </w:p>
    <w:p w:rsidR="007C0217" w:rsidRDefault="007C0217" w:rsidP="007C0217">
      <w:pPr>
        <w:pStyle w:val="af1"/>
        <w:spacing w:after="0" w:line="240" w:lineRule="auto"/>
        <w:ind w:left="0" w:firstLine="709"/>
        <w:jc w:val="both"/>
        <w:rPr>
          <w:rFonts w:ascii="Times New Roman" w:hAnsi="Times New Roman" w:cs="Times New Roman"/>
          <w:sz w:val="28"/>
          <w:szCs w:val="28"/>
        </w:rPr>
      </w:pPr>
      <w:r w:rsidRPr="00110983">
        <w:rPr>
          <w:rFonts w:ascii="Times New Roman" w:hAnsi="Times New Roman" w:cs="Times New Roman"/>
          <w:b/>
          <w:sz w:val="28"/>
          <w:szCs w:val="28"/>
        </w:rPr>
        <w:t>1.2.</w:t>
      </w:r>
      <w:r>
        <w:rPr>
          <w:rFonts w:ascii="Times New Roman" w:hAnsi="Times New Roman" w:cs="Times New Roman"/>
          <w:sz w:val="28"/>
          <w:szCs w:val="28"/>
        </w:rPr>
        <w:t xml:space="preserve"> Общая тенденция социально-экономического развития Приморского края указывает </w:t>
      </w:r>
      <w:r w:rsidRPr="00D44414">
        <w:rPr>
          <w:rFonts w:ascii="Times New Roman" w:hAnsi="Times New Roman" w:cs="Times New Roman"/>
          <w:sz w:val="28"/>
          <w:szCs w:val="28"/>
        </w:rPr>
        <w:t>на то что, темп роста показателей более сдержанный, чем прогнозируется.</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584E5C">
        <w:rPr>
          <w:rFonts w:ascii="Times New Roman" w:hAnsi="Times New Roman" w:cs="Times New Roman"/>
          <w:sz w:val="28"/>
          <w:szCs w:val="28"/>
        </w:rPr>
        <w:t>тклонения между прогнозируемыми</w:t>
      </w:r>
      <w:r w:rsidRPr="00276B9D">
        <w:rPr>
          <w:rFonts w:ascii="Times New Roman" w:hAnsi="Times New Roman" w:cs="Times New Roman"/>
          <w:sz w:val="28"/>
          <w:szCs w:val="28"/>
        </w:rPr>
        <w:t xml:space="preserve"> и фактически достигнутыми значениями макроэкономических показателей</w:t>
      </w:r>
      <w:r>
        <w:rPr>
          <w:rFonts w:ascii="Times New Roman" w:hAnsi="Times New Roman" w:cs="Times New Roman"/>
          <w:sz w:val="28"/>
          <w:szCs w:val="28"/>
        </w:rPr>
        <w:t xml:space="preserve"> даю</w:t>
      </w:r>
      <w:r w:rsidRPr="00276B9D">
        <w:rPr>
          <w:rFonts w:ascii="Times New Roman" w:hAnsi="Times New Roman" w:cs="Times New Roman"/>
          <w:sz w:val="28"/>
          <w:szCs w:val="28"/>
        </w:rPr>
        <w:t>т возможность предполагать, что разраб</w:t>
      </w:r>
      <w:r>
        <w:rPr>
          <w:rFonts w:ascii="Times New Roman" w:hAnsi="Times New Roman" w:cs="Times New Roman"/>
          <w:sz w:val="28"/>
          <w:szCs w:val="28"/>
        </w:rPr>
        <w:t xml:space="preserve">отанный </w:t>
      </w:r>
      <w:r w:rsidRPr="00276B9D">
        <w:rPr>
          <w:rFonts w:ascii="Times New Roman" w:hAnsi="Times New Roman" w:cs="Times New Roman"/>
          <w:sz w:val="28"/>
          <w:szCs w:val="28"/>
        </w:rPr>
        <w:t>прогноз социально-экономического развития Приморского края в недостаточной степени надежен.</w:t>
      </w:r>
    </w:p>
    <w:p w:rsidR="007C0217" w:rsidRPr="008B6CE9" w:rsidRDefault="007C0217" w:rsidP="007C0217">
      <w:pPr>
        <w:autoSpaceDE w:val="0"/>
        <w:autoSpaceDN w:val="0"/>
        <w:adjustRightInd w:val="0"/>
        <w:spacing w:after="0" w:line="240" w:lineRule="auto"/>
        <w:ind w:firstLine="708"/>
        <w:jc w:val="both"/>
        <w:rPr>
          <w:rFonts w:ascii="Times New Roman" w:eastAsia="Calibri" w:hAnsi="Times New Roman" w:cs="Times New Roman"/>
          <w:sz w:val="28"/>
          <w:szCs w:val="28"/>
        </w:rPr>
      </w:pPr>
      <w:r w:rsidRPr="00110983">
        <w:rPr>
          <w:rFonts w:ascii="Times New Roman" w:hAnsi="Times New Roman" w:cs="Times New Roman"/>
          <w:b/>
          <w:sz w:val="28"/>
          <w:szCs w:val="28"/>
        </w:rPr>
        <w:t>1.3.</w:t>
      </w:r>
      <w:r>
        <w:rPr>
          <w:rFonts w:ascii="Times New Roman" w:hAnsi="Times New Roman" w:cs="Times New Roman"/>
          <w:sz w:val="28"/>
          <w:szCs w:val="28"/>
        </w:rPr>
        <w:t> </w:t>
      </w:r>
      <w:r w:rsidRPr="008B6CE9">
        <w:rPr>
          <w:rFonts w:ascii="Times New Roman" w:eastAsia="Calibri" w:hAnsi="Times New Roman" w:cs="Times New Roman"/>
          <w:sz w:val="28"/>
          <w:szCs w:val="28"/>
        </w:rPr>
        <w:t>Н</w:t>
      </w:r>
      <w:r>
        <w:rPr>
          <w:rFonts w:ascii="Times New Roman" w:eastAsia="Calibri" w:hAnsi="Times New Roman" w:cs="Times New Roman"/>
          <w:sz w:val="28"/>
          <w:szCs w:val="28"/>
        </w:rPr>
        <w:t>езначительный</w:t>
      </w:r>
      <w:r w:rsidRPr="008B6CE9">
        <w:rPr>
          <w:rFonts w:ascii="Times New Roman" w:eastAsia="Calibri" w:hAnsi="Times New Roman" w:cs="Times New Roman"/>
          <w:sz w:val="28"/>
          <w:szCs w:val="28"/>
        </w:rPr>
        <w:t xml:space="preserve"> процентный рост уровня реальных денежных доходов населения в 2017 – 2019 годах в сравнении с динамикой изменения индекса потребительских цен - один из не</w:t>
      </w:r>
      <w:r>
        <w:rPr>
          <w:rFonts w:ascii="Times New Roman" w:eastAsia="Calibri" w:hAnsi="Times New Roman" w:cs="Times New Roman"/>
          <w:sz w:val="28"/>
          <w:szCs w:val="28"/>
        </w:rPr>
        <w:t xml:space="preserve">гативных </w:t>
      </w:r>
      <w:r w:rsidRPr="008B6CE9">
        <w:rPr>
          <w:rFonts w:ascii="Times New Roman" w:eastAsia="Calibri" w:hAnsi="Times New Roman" w:cs="Times New Roman"/>
          <w:sz w:val="28"/>
          <w:szCs w:val="28"/>
        </w:rPr>
        <w:t>факторов при прогнозировании улучшения уровня благосостояния населения в связи с увеличением как среднемесячной номинальной начисленной заработной платы, так и среднедушевых денежных доходов.</w:t>
      </w:r>
    </w:p>
    <w:p w:rsidR="007C0217" w:rsidRDefault="007C0217" w:rsidP="007C0217">
      <w:pPr>
        <w:spacing w:after="0" w:line="240" w:lineRule="auto"/>
      </w:pPr>
    </w:p>
    <w:p w:rsidR="007C0217" w:rsidRPr="00E8063C" w:rsidRDefault="007C0217" w:rsidP="007C0217">
      <w:pPr>
        <w:spacing w:after="0" w:line="240" w:lineRule="auto"/>
        <w:ind w:firstLine="720"/>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2.</w:t>
      </w:r>
      <w:r w:rsidRPr="00584E5C">
        <w:rPr>
          <w:rFonts w:ascii="Times New Roman" w:eastAsia="Times New Roman" w:hAnsi="Times New Roman" w:cs="Times New Roman"/>
          <w:sz w:val="28"/>
          <w:szCs w:val="28"/>
          <w:lang w:eastAsia="ru-RU"/>
        </w:rPr>
        <w:t> Динамика</w:t>
      </w:r>
      <w:r w:rsidRPr="00E8063C">
        <w:rPr>
          <w:rFonts w:ascii="Times New Roman" w:eastAsia="Times New Roman" w:hAnsi="Times New Roman" w:cs="Times New Roman"/>
          <w:sz w:val="28"/>
          <w:szCs w:val="28"/>
          <w:lang w:eastAsia="ru-RU"/>
        </w:rPr>
        <w:t xml:space="preserve"> основных параметров краевого бюджета на 2017 год и плановый период 2018 и 2019 годов характеризуется сокращением доходов и расходов по отношению к 2016 году, что связано с отсутствием сведений о распределении межбюджетных трансфертов субъектам Российской Федерации из федерального бюджета на момент формирования законопроекта. </w:t>
      </w:r>
    </w:p>
    <w:p w:rsidR="007C0217" w:rsidRDefault="007C0217" w:rsidP="007C0217">
      <w:pPr>
        <w:spacing w:after="0" w:line="240" w:lineRule="auto"/>
        <w:ind w:firstLine="709"/>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w:t>
      </w:r>
      <w:r w:rsidRPr="00E8063C">
        <w:rPr>
          <w:rFonts w:ascii="Times New Roman" w:eastAsia="Times New Roman" w:hAnsi="Times New Roman" w:cs="Times New Roman"/>
          <w:sz w:val="28"/>
          <w:szCs w:val="28"/>
          <w:lang w:eastAsia="ru-RU"/>
        </w:rPr>
        <w:t>Законопроектом</w:t>
      </w:r>
      <w:r w:rsidRPr="00E8063C">
        <w:rPr>
          <w:rFonts w:ascii="Times New Roman" w:eastAsia="Times New Roman" w:hAnsi="Times New Roman" w:cs="Times New Roman"/>
          <w:b/>
          <w:sz w:val="28"/>
          <w:szCs w:val="28"/>
          <w:lang w:eastAsia="ru-RU"/>
        </w:rPr>
        <w:t xml:space="preserve"> доходы </w:t>
      </w:r>
      <w:r w:rsidRPr="00E8063C">
        <w:rPr>
          <w:rFonts w:ascii="Times New Roman" w:eastAsia="Times New Roman" w:hAnsi="Times New Roman" w:cs="Times New Roman"/>
          <w:sz w:val="28"/>
          <w:szCs w:val="28"/>
          <w:lang w:eastAsia="ru-RU"/>
        </w:rPr>
        <w:t>краевого бюджета на 2017 год предусмотр</w:t>
      </w:r>
      <w:r>
        <w:rPr>
          <w:rFonts w:ascii="Times New Roman" w:eastAsia="Times New Roman" w:hAnsi="Times New Roman" w:cs="Times New Roman"/>
          <w:sz w:val="28"/>
          <w:szCs w:val="28"/>
          <w:lang w:eastAsia="ru-RU"/>
        </w:rPr>
        <w:t xml:space="preserve">ены в сумме 70860,4 млн рублей, на 2018 год - 68774,2 млн рублей, на 2019 год - 69454,4 млн рублей. </w:t>
      </w:r>
    </w:p>
    <w:p w:rsidR="007C0217" w:rsidRDefault="007C0217" w:rsidP="007C0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сравнению с уровнем 2016 года п</w:t>
      </w:r>
      <w:r w:rsidRPr="00E8063C">
        <w:rPr>
          <w:rFonts w:ascii="Times New Roman" w:eastAsia="Times New Roman" w:hAnsi="Times New Roman" w:cs="Times New Roman"/>
          <w:sz w:val="28"/>
          <w:szCs w:val="28"/>
          <w:lang w:eastAsia="ru-RU"/>
        </w:rPr>
        <w:t xml:space="preserve">о налоговым и неналоговым доходам </w:t>
      </w:r>
      <w:r>
        <w:rPr>
          <w:rFonts w:ascii="Times New Roman" w:eastAsia="Times New Roman" w:hAnsi="Times New Roman" w:cs="Times New Roman"/>
          <w:sz w:val="28"/>
          <w:szCs w:val="28"/>
          <w:lang w:eastAsia="ru-RU"/>
        </w:rPr>
        <w:t xml:space="preserve">на 2017 год </w:t>
      </w:r>
      <w:r w:rsidRPr="00E8063C">
        <w:rPr>
          <w:rFonts w:ascii="Times New Roman" w:eastAsia="Times New Roman" w:hAnsi="Times New Roman" w:cs="Times New Roman"/>
          <w:sz w:val="28"/>
          <w:szCs w:val="28"/>
          <w:lang w:eastAsia="ru-RU"/>
        </w:rPr>
        <w:t>представлено увеличение на 1049,8</w:t>
      </w:r>
      <w:r>
        <w:rPr>
          <w:rFonts w:ascii="Times New Roman" w:eastAsia="Times New Roman" w:hAnsi="Times New Roman" w:cs="Times New Roman"/>
          <w:sz w:val="28"/>
          <w:szCs w:val="28"/>
          <w:lang w:eastAsia="ru-RU"/>
        </w:rPr>
        <w:t> </w:t>
      </w:r>
      <w:r w:rsidRPr="00E8063C">
        <w:rPr>
          <w:rFonts w:ascii="Times New Roman" w:eastAsia="Times New Roman" w:hAnsi="Times New Roman" w:cs="Times New Roman"/>
          <w:sz w:val="28"/>
          <w:szCs w:val="28"/>
          <w:lang w:eastAsia="ru-RU"/>
        </w:rPr>
        <w:t xml:space="preserve">млн рублей, или на 1,6 %, </w:t>
      </w:r>
      <w:r>
        <w:rPr>
          <w:rFonts w:ascii="Times New Roman" w:eastAsia="Times New Roman" w:hAnsi="Times New Roman" w:cs="Times New Roman"/>
          <w:sz w:val="28"/>
          <w:szCs w:val="28"/>
          <w:lang w:eastAsia="ru-RU"/>
        </w:rPr>
        <w:t xml:space="preserve">и </w:t>
      </w:r>
      <w:r w:rsidRPr="00E806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х объем</w:t>
      </w:r>
      <w:r w:rsidRPr="00E8063C">
        <w:rPr>
          <w:rFonts w:ascii="Times New Roman" w:eastAsia="Times New Roman" w:hAnsi="Times New Roman" w:cs="Times New Roman"/>
          <w:sz w:val="28"/>
          <w:szCs w:val="28"/>
          <w:lang w:eastAsia="ru-RU"/>
        </w:rPr>
        <w:t xml:space="preserve"> состав</w:t>
      </w:r>
      <w:r>
        <w:rPr>
          <w:rFonts w:ascii="Times New Roman" w:eastAsia="Times New Roman" w:hAnsi="Times New Roman" w:cs="Times New Roman"/>
          <w:sz w:val="28"/>
          <w:szCs w:val="28"/>
          <w:lang w:eastAsia="ru-RU"/>
        </w:rPr>
        <w:t>и</w:t>
      </w:r>
      <w:r w:rsidRPr="00E8063C">
        <w:rPr>
          <w:rFonts w:ascii="Times New Roman" w:eastAsia="Times New Roman" w:hAnsi="Times New Roman" w:cs="Times New Roman"/>
          <w:sz w:val="28"/>
          <w:szCs w:val="28"/>
          <w:lang w:eastAsia="ru-RU"/>
        </w:rPr>
        <w:t>т 66615,9 млн рублей</w:t>
      </w:r>
      <w:r>
        <w:rPr>
          <w:rFonts w:ascii="Times New Roman" w:eastAsia="Times New Roman" w:hAnsi="Times New Roman" w:cs="Times New Roman"/>
          <w:sz w:val="28"/>
          <w:szCs w:val="28"/>
          <w:lang w:eastAsia="ru-RU"/>
        </w:rPr>
        <w:t>, на 2018 год - на 1412,1 млн рублей, или на 2,1 % (68028,9 млн рублей), на 2019 год - на 680,2 млн рублей, или на 1,0 % (68708,2 млн рублей)</w:t>
      </w:r>
      <w:r w:rsidRPr="00E8063C">
        <w:rPr>
          <w:rFonts w:ascii="Times New Roman" w:eastAsia="Times New Roman" w:hAnsi="Times New Roman" w:cs="Times New Roman"/>
          <w:sz w:val="28"/>
          <w:szCs w:val="28"/>
          <w:lang w:eastAsia="ru-RU"/>
        </w:rPr>
        <w:t xml:space="preserve">. </w:t>
      </w:r>
    </w:p>
    <w:p w:rsidR="007C0217" w:rsidRPr="00E8063C" w:rsidRDefault="007C0217" w:rsidP="007C0217">
      <w:pPr>
        <w:spacing w:after="0" w:line="240" w:lineRule="auto"/>
        <w:ind w:firstLine="709"/>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w:t>
      </w:r>
      <w:r w:rsidRPr="00E8063C">
        <w:rPr>
          <w:rFonts w:ascii="Times New Roman" w:eastAsia="Times New Roman" w:hAnsi="Times New Roman" w:cs="Times New Roman"/>
          <w:b/>
          <w:sz w:val="28"/>
          <w:szCs w:val="28"/>
          <w:lang w:eastAsia="ru-RU"/>
        </w:rPr>
        <w:t>Расходы</w:t>
      </w:r>
      <w:r w:rsidRPr="00E8063C">
        <w:rPr>
          <w:rFonts w:ascii="Times New Roman" w:eastAsia="Times New Roman" w:hAnsi="Times New Roman" w:cs="Times New Roman"/>
          <w:sz w:val="28"/>
          <w:szCs w:val="28"/>
          <w:lang w:eastAsia="ru-RU"/>
        </w:rPr>
        <w:t xml:space="preserve"> краевого бюджета в 2017 году составят 78102,7 млн рублей</w:t>
      </w:r>
      <w:r>
        <w:rPr>
          <w:rFonts w:ascii="Times New Roman" w:eastAsia="Times New Roman" w:hAnsi="Times New Roman" w:cs="Times New Roman"/>
          <w:sz w:val="28"/>
          <w:szCs w:val="28"/>
          <w:lang w:eastAsia="ru-RU"/>
        </w:rPr>
        <w:t>, в</w:t>
      </w:r>
      <w:r w:rsidRPr="00E8063C">
        <w:rPr>
          <w:rFonts w:ascii="Times New Roman" w:eastAsia="Times New Roman" w:hAnsi="Times New Roman" w:cs="Times New Roman"/>
          <w:sz w:val="28"/>
          <w:szCs w:val="28"/>
          <w:lang w:eastAsia="ru-RU"/>
        </w:rPr>
        <w:t xml:space="preserve"> 2018 году - 73933,7 млн рублей</w:t>
      </w:r>
      <w:r>
        <w:rPr>
          <w:rFonts w:ascii="Times New Roman" w:eastAsia="Times New Roman" w:hAnsi="Times New Roman" w:cs="Times New Roman"/>
          <w:sz w:val="28"/>
          <w:szCs w:val="28"/>
          <w:lang w:eastAsia="ru-RU"/>
        </w:rPr>
        <w:t>, в</w:t>
      </w:r>
      <w:r w:rsidRPr="00E8063C">
        <w:rPr>
          <w:rFonts w:ascii="Times New Roman" w:eastAsia="Times New Roman" w:hAnsi="Times New Roman" w:cs="Times New Roman"/>
          <w:sz w:val="28"/>
          <w:szCs w:val="28"/>
          <w:lang w:eastAsia="ru-RU"/>
        </w:rPr>
        <w:t xml:space="preserve"> 2019 году - 74322,0 млн рублей.</w:t>
      </w:r>
    </w:p>
    <w:p w:rsidR="007C0217" w:rsidRPr="00E8063C" w:rsidRDefault="007C0217" w:rsidP="007C0217">
      <w:pPr>
        <w:spacing w:after="0" w:line="240" w:lineRule="auto"/>
        <w:ind w:firstLine="709"/>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w:t>
      </w:r>
      <w:r w:rsidRPr="00E8063C">
        <w:rPr>
          <w:rFonts w:ascii="Times New Roman" w:eastAsia="Times New Roman" w:hAnsi="Times New Roman" w:cs="Times New Roman"/>
          <w:sz w:val="28"/>
          <w:szCs w:val="28"/>
          <w:lang w:eastAsia="ru-RU"/>
        </w:rPr>
        <w:t xml:space="preserve">Краевой бюджет на трехлетний период планируется с дефицитом с последующим ежегодным сокращением его размера, и составит на 2017 год  7242,3 млн рублей, на 2018 год - 5159,5 млн рублей и на 2019 год - 4867,6 млн рублей.  </w:t>
      </w:r>
    </w:p>
    <w:p w:rsidR="007C0217" w:rsidRDefault="007C0217" w:rsidP="007C0217">
      <w:pPr>
        <w:spacing w:after="0" w:line="240" w:lineRule="auto"/>
        <w:ind w:firstLine="709"/>
        <w:jc w:val="both"/>
        <w:rPr>
          <w:rFonts w:ascii="Times New Roman" w:eastAsia="Times New Roman" w:hAnsi="Times New Roman" w:cs="Times New Roman"/>
          <w:sz w:val="28"/>
          <w:szCs w:val="28"/>
          <w:lang w:eastAsia="ru-RU"/>
        </w:rPr>
      </w:pPr>
      <w:r w:rsidRPr="00600C76">
        <w:rPr>
          <w:rFonts w:ascii="Times New Roman" w:eastAsia="Times New Roman" w:hAnsi="Times New Roman" w:cs="Times New Roman"/>
          <w:sz w:val="28"/>
          <w:szCs w:val="24"/>
          <w:lang w:eastAsia="ru-RU"/>
        </w:rPr>
        <w:t xml:space="preserve">Представленный законопроектом на 2017 и плановый период 2018 и 2019 годов </w:t>
      </w:r>
      <w:r w:rsidRPr="00600C76">
        <w:rPr>
          <w:rFonts w:ascii="Times New Roman" w:eastAsia="Times New Roman" w:hAnsi="Times New Roman" w:cs="Times New Roman"/>
          <w:sz w:val="28"/>
          <w:szCs w:val="28"/>
          <w:lang w:eastAsia="ru-RU"/>
        </w:rPr>
        <w:t>размер дефицита краевого бюджета не превышает ограничения, установленные статьей 92.1 Бюджетного кодекса Российской Федерации.</w:t>
      </w:r>
    </w:p>
    <w:p w:rsidR="007C0217" w:rsidRPr="00600C76" w:rsidRDefault="007C0217" w:rsidP="007C0217">
      <w:pPr>
        <w:spacing w:after="0" w:line="240" w:lineRule="auto"/>
        <w:ind w:firstLine="709"/>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2.4.</w:t>
      </w:r>
      <w:r>
        <w:rPr>
          <w:rFonts w:ascii="Times New Roman" w:eastAsia="Times New Roman" w:hAnsi="Times New Roman" w:cs="Times New Roman"/>
          <w:sz w:val="28"/>
          <w:szCs w:val="28"/>
          <w:lang w:eastAsia="ru-RU"/>
        </w:rPr>
        <w:t> </w:t>
      </w:r>
      <w:r w:rsidRPr="00600C76">
        <w:rPr>
          <w:rFonts w:ascii="Times New Roman" w:eastAsia="Times New Roman" w:hAnsi="Times New Roman" w:cs="Times New Roman"/>
          <w:sz w:val="28"/>
          <w:szCs w:val="28"/>
          <w:lang w:eastAsia="ru-RU"/>
        </w:rPr>
        <w:t>Согласно законопроекту в составе источников внутреннего финансирования дефицита краевого бюджета на 2017 год по сравнению с 2016 годом (15826,3 млн рублей) предусмотрен рост объемов привлеченных кредитных средств на 10,0 %, что в общем объеме составило 17413,7 млн рублей, в том числе: получение кредитов от кредитных организаций в размере 11413,7 млн рублей и из федерального бюджета – 6000,0 млн рублей.</w:t>
      </w:r>
    </w:p>
    <w:p w:rsidR="007C0217" w:rsidRDefault="007C0217" w:rsidP="007C0217">
      <w:pPr>
        <w:spacing w:after="0" w:line="240" w:lineRule="auto"/>
        <w:ind w:firstLine="720"/>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4"/>
          <w:lang w:eastAsia="ru-RU"/>
        </w:rPr>
        <w:t>2.5.</w:t>
      </w:r>
      <w:r>
        <w:rPr>
          <w:rFonts w:ascii="Times New Roman" w:eastAsia="Times New Roman" w:hAnsi="Times New Roman" w:cs="Times New Roman"/>
          <w:sz w:val="28"/>
          <w:szCs w:val="24"/>
          <w:lang w:eastAsia="ru-RU"/>
        </w:rPr>
        <w:t> П</w:t>
      </w:r>
      <w:r w:rsidRPr="00600C76">
        <w:rPr>
          <w:rFonts w:ascii="Times New Roman" w:eastAsia="Times New Roman" w:hAnsi="Times New Roman" w:cs="Times New Roman"/>
          <w:sz w:val="28"/>
          <w:szCs w:val="28"/>
          <w:lang w:eastAsia="ru-RU"/>
        </w:rPr>
        <w:t>редельный объем государственного долга Приморского края на 2017 год и верхний предел государственного внутреннего долга Приморского края на 01.01.2018 прогнозируются в одинаковом размере 19318,6 млн рублей, что составляет 29,0 % общего годового объема налоговых и неналоговых доходов краевого бюджета (66615,9 млн рублей).</w:t>
      </w:r>
      <w:r w:rsidRPr="00351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600C76">
        <w:rPr>
          <w:rFonts w:ascii="Times New Roman" w:eastAsia="Times New Roman" w:hAnsi="Times New Roman" w:cs="Times New Roman"/>
          <w:sz w:val="28"/>
          <w:szCs w:val="28"/>
          <w:lang w:eastAsia="ru-RU"/>
        </w:rPr>
        <w:t xml:space="preserve">а 2018 год и на 01.01.2019 в сумме 17007,0 млн рублей (25,0 % объема налоговых и </w:t>
      </w:r>
      <w:r w:rsidRPr="00600C76">
        <w:rPr>
          <w:rFonts w:ascii="Times New Roman" w:eastAsia="Times New Roman" w:hAnsi="Times New Roman" w:cs="Times New Roman"/>
          <w:sz w:val="28"/>
          <w:szCs w:val="28"/>
          <w:lang w:eastAsia="ru-RU"/>
        </w:rPr>
        <w:lastRenderedPageBreak/>
        <w:t>неналоговых доходов (68028,0 млн рублей ); на 2019 год и  на 01.01.2020 – 27900,0 млн рублей (40,6 % от объема 68708,2 млн рублей).</w:t>
      </w:r>
    </w:p>
    <w:p w:rsidR="007C0217" w:rsidRPr="00600C76" w:rsidRDefault="007C0217" w:rsidP="007C0217">
      <w:pPr>
        <w:spacing w:after="0" w:line="240" w:lineRule="auto"/>
        <w:ind w:firstLine="720"/>
        <w:jc w:val="both"/>
        <w:rPr>
          <w:rFonts w:ascii="Times New Roman" w:eastAsia="Times New Roman" w:hAnsi="Times New Roman" w:cs="Times New Roman"/>
          <w:sz w:val="28"/>
          <w:szCs w:val="28"/>
          <w:lang w:eastAsia="ru-RU"/>
        </w:rPr>
      </w:pPr>
    </w:p>
    <w:p w:rsidR="007C0217" w:rsidRPr="000E2216" w:rsidRDefault="007C0217" w:rsidP="007C0217">
      <w:pPr>
        <w:spacing w:after="0" w:line="240" w:lineRule="auto"/>
        <w:ind w:firstLine="708"/>
        <w:jc w:val="both"/>
        <w:rPr>
          <w:rFonts w:ascii="Times New Roman" w:eastAsia="Calibri" w:hAnsi="Times New Roman" w:cs="Times New Roman"/>
          <w:sz w:val="28"/>
          <w:szCs w:val="28"/>
          <w:lang w:eastAsia="ru-RU"/>
        </w:rPr>
      </w:pPr>
      <w:r w:rsidRPr="00110983">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w:t>
      </w:r>
      <w:r w:rsidRPr="000E2216">
        <w:rPr>
          <w:rFonts w:ascii="Times New Roman" w:eastAsia="Calibri" w:hAnsi="Times New Roman" w:cs="Times New Roman"/>
          <w:sz w:val="28"/>
          <w:szCs w:val="28"/>
          <w:lang w:eastAsia="ru-RU"/>
        </w:rPr>
        <w:t>Контрольно-счетная палата считает занижен</w:t>
      </w:r>
      <w:r>
        <w:rPr>
          <w:rFonts w:ascii="Times New Roman" w:eastAsia="Calibri" w:hAnsi="Times New Roman" w:cs="Times New Roman"/>
          <w:sz w:val="28"/>
          <w:szCs w:val="28"/>
          <w:lang w:eastAsia="ru-RU"/>
        </w:rPr>
        <w:t>ными плановые назначения по доходам на 2017</w:t>
      </w:r>
      <w:r w:rsidRPr="000E2216">
        <w:rPr>
          <w:rFonts w:ascii="Times New Roman" w:eastAsia="Calibri" w:hAnsi="Times New Roman" w:cs="Times New Roman"/>
          <w:sz w:val="28"/>
          <w:szCs w:val="28"/>
          <w:lang w:eastAsia="ru-RU"/>
        </w:rPr>
        <w:t xml:space="preserve"> год по:</w:t>
      </w:r>
    </w:p>
    <w:p w:rsidR="007C0217"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B19D1">
        <w:rPr>
          <w:rFonts w:ascii="Times New Roman" w:eastAsia="Times New Roman" w:hAnsi="Times New Roman" w:cs="Times New Roman"/>
          <w:sz w:val="28"/>
          <w:szCs w:val="28"/>
          <w:lang w:eastAsia="ru-RU"/>
        </w:rPr>
        <w:t>лат</w:t>
      </w:r>
      <w:r>
        <w:rPr>
          <w:rFonts w:ascii="Times New Roman" w:eastAsia="Times New Roman" w:hAnsi="Times New Roman" w:cs="Times New Roman"/>
          <w:sz w:val="28"/>
          <w:szCs w:val="28"/>
          <w:lang w:eastAsia="ru-RU"/>
        </w:rPr>
        <w:t>е</w:t>
      </w:r>
      <w:r w:rsidRPr="008B19D1">
        <w:rPr>
          <w:rFonts w:ascii="Times New Roman" w:eastAsia="Times New Roman" w:hAnsi="Times New Roman" w:cs="Times New Roman"/>
          <w:sz w:val="28"/>
          <w:szCs w:val="28"/>
          <w:lang w:eastAsia="ru-RU"/>
        </w:rPr>
        <w:t xml:space="preserve"> за использование лесов</w:t>
      </w:r>
      <w:r w:rsidRPr="008B19D1">
        <w:rPr>
          <w:rFonts w:ascii="Times New Roman" w:hAnsi="Times New Roman" w:cs="Times New Roman"/>
          <w:sz w:val="28"/>
          <w:szCs w:val="28"/>
        </w:rPr>
        <w:t xml:space="preserve"> в части </w:t>
      </w:r>
      <w:r w:rsidRPr="008B19D1">
        <w:rPr>
          <w:rFonts w:ascii="Times New Roman" w:eastAsia="Times New Roman" w:hAnsi="Times New Roman" w:cs="Times New Roman"/>
          <w:sz w:val="28"/>
          <w:szCs w:val="28"/>
          <w:lang w:eastAsia="ru-RU"/>
        </w:rPr>
        <w:t>платежа по заготовке древесины заплани</w:t>
      </w:r>
      <w:r>
        <w:rPr>
          <w:rFonts w:ascii="Times New Roman" w:eastAsia="Times New Roman" w:hAnsi="Times New Roman" w:cs="Times New Roman"/>
          <w:sz w:val="28"/>
          <w:szCs w:val="28"/>
          <w:lang w:eastAsia="ru-RU"/>
        </w:rPr>
        <w:t>рованы в сумме 20,9 млн рублей, тогда как согласно расчету следует 24,2 млн рублей;</w:t>
      </w:r>
    </w:p>
    <w:p w:rsidR="007C0217" w:rsidRPr="00A70410" w:rsidRDefault="007C0217" w:rsidP="007C0217">
      <w:pPr>
        <w:spacing w:after="0" w:line="240" w:lineRule="auto"/>
        <w:ind w:firstLine="709"/>
        <w:jc w:val="both"/>
        <w:rPr>
          <w:rFonts w:ascii="Times New Roman" w:eastAsia="Times New Roman" w:hAnsi="Times New Roman" w:cs="Times New Roman"/>
          <w:sz w:val="28"/>
          <w:szCs w:val="28"/>
          <w:lang w:eastAsia="ru-RU"/>
        </w:rPr>
      </w:pPr>
      <w:r w:rsidRPr="007B24E3">
        <w:rPr>
          <w:rFonts w:ascii="Times New Roman" w:eastAsia="Times New Roman" w:hAnsi="Times New Roman" w:cs="Times New Roman"/>
          <w:sz w:val="28"/>
          <w:szCs w:val="28"/>
          <w:lang w:eastAsia="ru-RU"/>
        </w:rPr>
        <w:t xml:space="preserve">доходам от оказания платных услуг и компенсации затрат государства </w:t>
      </w:r>
      <w:r>
        <w:rPr>
          <w:rFonts w:ascii="Times New Roman" w:eastAsia="Times New Roman" w:hAnsi="Times New Roman" w:cs="Times New Roman"/>
          <w:sz w:val="28"/>
          <w:szCs w:val="28"/>
          <w:lang w:eastAsia="ru-RU"/>
        </w:rPr>
        <w:t xml:space="preserve">представлены </w:t>
      </w:r>
      <w:r w:rsidRPr="00A70410">
        <w:rPr>
          <w:rFonts w:ascii="Times New Roman" w:eastAsia="Times New Roman" w:hAnsi="Times New Roman" w:cs="Times New Roman"/>
          <w:sz w:val="28"/>
          <w:szCs w:val="28"/>
          <w:lang w:eastAsia="ru-RU"/>
        </w:rPr>
        <w:t xml:space="preserve"> в с</w:t>
      </w:r>
      <w:r>
        <w:rPr>
          <w:rFonts w:ascii="Times New Roman" w:eastAsia="Times New Roman" w:hAnsi="Times New Roman" w:cs="Times New Roman"/>
          <w:sz w:val="28"/>
          <w:szCs w:val="28"/>
          <w:lang w:eastAsia="ru-RU"/>
        </w:rPr>
        <w:t>умме 7,4 млн рублей.</w:t>
      </w:r>
      <w:r w:rsidRPr="00A70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результатам </w:t>
      </w:r>
      <w:r w:rsidRPr="00A70410">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ного</w:t>
      </w:r>
      <w:r w:rsidRPr="00A70410">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Pr="00A70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поступлений указанных доходов</w:t>
      </w:r>
      <w:r w:rsidRPr="00A70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период 2013 год - 9 месяцев 2016 года следует, что </w:t>
      </w:r>
      <w:r w:rsidRPr="00343B13">
        <w:rPr>
          <w:rFonts w:ascii="Times New Roman" w:eastAsia="Times New Roman" w:hAnsi="Times New Roman" w:cs="Times New Roman"/>
          <w:sz w:val="28"/>
          <w:szCs w:val="28"/>
          <w:lang w:eastAsia="ru-RU"/>
        </w:rPr>
        <w:t>прогнозные показатели следует увеличить.</w:t>
      </w:r>
    </w:p>
    <w:p w:rsidR="007C0217" w:rsidRDefault="007C0217" w:rsidP="007C0217">
      <w:pPr>
        <w:spacing w:after="0" w:line="240" w:lineRule="auto"/>
      </w:pPr>
    </w:p>
    <w:p w:rsidR="007C0217" w:rsidRDefault="007C0217" w:rsidP="007C0217">
      <w:pPr>
        <w:spacing w:after="0" w:line="240" w:lineRule="auto"/>
        <w:ind w:firstLine="708"/>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К</w:t>
      </w:r>
      <w:r w:rsidRPr="00092ECC">
        <w:rPr>
          <w:rFonts w:ascii="Times New Roman" w:eastAsia="Times New Roman" w:hAnsi="Times New Roman" w:cs="Times New Roman"/>
          <w:sz w:val="28"/>
          <w:szCs w:val="28"/>
          <w:lang w:eastAsia="ru-RU"/>
        </w:rPr>
        <w:t xml:space="preserve">раевой бюджет сохраняет </w:t>
      </w:r>
      <w:r>
        <w:rPr>
          <w:rFonts w:ascii="Times New Roman" w:eastAsia="Times New Roman" w:hAnsi="Times New Roman" w:cs="Times New Roman"/>
          <w:sz w:val="28"/>
          <w:szCs w:val="28"/>
          <w:lang w:eastAsia="ru-RU"/>
        </w:rPr>
        <w:t xml:space="preserve">свою </w:t>
      </w:r>
      <w:r w:rsidRPr="00092ECC">
        <w:rPr>
          <w:rFonts w:ascii="Times New Roman" w:eastAsia="Times New Roman" w:hAnsi="Times New Roman" w:cs="Times New Roman"/>
          <w:sz w:val="28"/>
          <w:szCs w:val="28"/>
          <w:lang w:eastAsia="ru-RU"/>
        </w:rPr>
        <w:t>социальную направленность</w:t>
      </w:r>
      <w:r>
        <w:rPr>
          <w:rFonts w:ascii="Times New Roman" w:eastAsia="Times New Roman" w:hAnsi="Times New Roman" w:cs="Times New Roman"/>
          <w:sz w:val="28"/>
          <w:szCs w:val="28"/>
          <w:lang w:eastAsia="ru-RU"/>
        </w:rPr>
        <w:t>. В</w:t>
      </w:r>
      <w:r w:rsidRPr="00092ECC">
        <w:rPr>
          <w:rFonts w:ascii="Times New Roman" w:eastAsia="Times New Roman" w:hAnsi="Times New Roman" w:cs="Times New Roman"/>
          <w:sz w:val="28"/>
          <w:szCs w:val="28"/>
          <w:lang w:eastAsia="ru-RU"/>
        </w:rPr>
        <w:t xml:space="preserve"> 2017 году доля расходов, направленных на социально-культурную сферу, составила  6</w:t>
      </w:r>
      <w:r>
        <w:rPr>
          <w:rFonts w:ascii="Times New Roman" w:eastAsia="Times New Roman" w:hAnsi="Times New Roman" w:cs="Times New Roman"/>
          <w:sz w:val="28"/>
          <w:szCs w:val="28"/>
          <w:lang w:eastAsia="ru-RU"/>
        </w:rPr>
        <w:t>4,4</w:t>
      </w:r>
      <w:r w:rsidRPr="00092ECC">
        <w:rPr>
          <w:rFonts w:ascii="Times New Roman" w:eastAsia="Times New Roman" w:hAnsi="Times New Roman" w:cs="Times New Roman"/>
          <w:sz w:val="28"/>
          <w:szCs w:val="28"/>
          <w:lang w:eastAsia="ru-RU"/>
        </w:rPr>
        <w:t xml:space="preserve"> % от общей суммы расходов (в 201</w:t>
      </w:r>
      <w:r>
        <w:rPr>
          <w:rFonts w:ascii="Times New Roman" w:eastAsia="Times New Roman" w:hAnsi="Times New Roman" w:cs="Times New Roman"/>
          <w:sz w:val="28"/>
          <w:szCs w:val="28"/>
          <w:lang w:eastAsia="ru-RU"/>
        </w:rPr>
        <w:t>6</w:t>
      </w:r>
      <w:r w:rsidRPr="00092ECC">
        <w:rPr>
          <w:rFonts w:ascii="Times New Roman" w:eastAsia="Times New Roman" w:hAnsi="Times New Roman" w:cs="Times New Roman"/>
          <w:sz w:val="28"/>
          <w:szCs w:val="28"/>
          <w:lang w:eastAsia="ru-RU"/>
        </w:rPr>
        <w:t xml:space="preserve"> году – 6</w:t>
      </w:r>
      <w:r>
        <w:rPr>
          <w:rFonts w:ascii="Times New Roman" w:eastAsia="Times New Roman" w:hAnsi="Times New Roman" w:cs="Times New Roman"/>
          <w:sz w:val="28"/>
          <w:szCs w:val="28"/>
          <w:lang w:eastAsia="ru-RU"/>
        </w:rPr>
        <w:t>0,4</w:t>
      </w:r>
      <w:r w:rsidRPr="00092ECC">
        <w:rPr>
          <w:rFonts w:ascii="Times New Roman" w:eastAsia="Times New Roman" w:hAnsi="Times New Roman" w:cs="Times New Roman"/>
          <w:sz w:val="28"/>
          <w:szCs w:val="28"/>
          <w:lang w:eastAsia="ru-RU"/>
        </w:rPr>
        <w:t xml:space="preserve"> %). </w:t>
      </w:r>
    </w:p>
    <w:p w:rsidR="007C0217" w:rsidRDefault="007C0217" w:rsidP="007C02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w:t>
      </w:r>
      <w:r w:rsidRPr="00350CA0">
        <w:rPr>
          <w:rFonts w:ascii="Times New Roman" w:eastAsia="Times New Roman" w:hAnsi="Times New Roman" w:cs="Times New Roman"/>
          <w:sz w:val="28"/>
          <w:szCs w:val="28"/>
          <w:lang w:eastAsia="ru-RU"/>
        </w:rPr>
        <w:t xml:space="preserve"> на национальную экономику составляют 15,</w:t>
      </w:r>
      <w:r>
        <w:rPr>
          <w:rFonts w:ascii="Times New Roman" w:eastAsia="Times New Roman" w:hAnsi="Times New Roman" w:cs="Times New Roman"/>
          <w:sz w:val="28"/>
          <w:szCs w:val="28"/>
          <w:lang w:eastAsia="ru-RU"/>
        </w:rPr>
        <w:t>1</w:t>
      </w:r>
      <w:r w:rsidRPr="00350CA0">
        <w:rPr>
          <w:rFonts w:ascii="Times New Roman" w:eastAsia="Times New Roman" w:hAnsi="Times New Roman" w:cs="Times New Roman"/>
          <w:sz w:val="28"/>
          <w:szCs w:val="28"/>
          <w:lang w:eastAsia="ru-RU"/>
        </w:rPr>
        <w:t xml:space="preserve"> % (в 2016 году - </w:t>
      </w:r>
      <w:r>
        <w:rPr>
          <w:rFonts w:ascii="Times New Roman" w:eastAsia="Times New Roman" w:hAnsi="Times New Roman" w:cs="Times New Roman"/>
          <w:sz w:val="28"/>
          <w:szCs w:val="28"/>
          <w:lang w:eastAsia="ru-RU"/>
        </w:rPr>
        <w:t>20,2</w:t>
      </w:r>
      <w:r w:rsidRPr="00350CA0">
        <w:rPr>
          <w:rFonts w:ascii="Times New Roman" w:eastAsia="Times New Roman" w:hAnsi="Times New Roman" w:cs="Times New Roman"/>
          <w:sz w:val="28"/>
          <w:szCs w:val="28"/>
          <w:lang w:eastAsia="ru-RU"/>
        </w:rPr>
        <w:t xml:space="preserve"> %), на жилищно-коммунальное хозяйство – 10,4 % (10,0 %), на общегосударственные вопросы – 4,</w:t>
      </w:r>
      <w:r>
        <w:rPr>
          <w:rFonts w:ascii="Times New Roman" w:eastAsia="Times New Roman" w:hAnsi="Times New Roman" w:cs="Times New Roman"/>
          <w:sz w:val="28"/>
          <w:szCs w:val="28"/>
          <w:lang w:eastAsia="ru-RU"/>
        </w:rPr>
        <w:t>5</w:t>
      </w:r>
      <w:r w:rsidRPr="00350CA0">
        <w:rPr>
          <w:rFonts w:ascii="Times New Roman" w:eastAsia="Times New Roman" w:hAnsi="Times New Roman" w:cs="Times New Roman"/>
          <w:sz w:val="28"/>
          <w:szCs w:val="28"/>
          <w:lang w:eastAsia="ru-RU"/>
        </w:rPr>
        <w:t xml:space="preserve"> % (4,5 %),  на межбюджетные трансферты общего характера – 2,</w:t>
      </w:r>
      <w:r>
        <w:rPr>
          <w:rFonts w:ascii="Times New Roman" w:eastAsia="Times New Roman" w:hAnsi="Times New Roman" w:cs="Times New Roman"/>
          <w:sz w:val="28"/>
          <w:szCs w:val="28"/>
          <w:lang w:eastAsia="ru-RU"/>
        </w:rPr>
        <w:t>8</w:t>
      </w:r>
      <w:r w:rsidRPr="00350CA0">
        <w:rPr>
          <w:rFonts w:ascii="Times New Roman" w:eastAsia="Times New Roman" w:hAnsi="Times New Roman" w:cs="Times New Roman"/>
          <w:sz w:val="28"/>
          <w:szCs w:val="28"/>
          <w:lang w:eastAsia="ru-RU"/>
        </w:rPr>
        <w:t xml:space="preserve"> % (2,</w:t>
      </w:r>
      <w:r>
        <w:rPr>
          <w:rFonts w:ascii="Times New Roman" w:eastAsia="Times New Roman" w:hAnsi="Times New Roman" w:cs="Times New Roman"/>
          <w:sz w:val="28"/>
          <w:szCs w:val="28"/>
          <w:lang w:eastAsia="ru-RU"/>
        </w:rPr>
        <w:t>6</w:t>
      </w:r>
      <w:r w:rsidRPr="00350CA0">
        <w:rPr>
          <w:rFonts w:ascii="Times New Roman" w:eastAsia="Times New Roman" w:hAnsi="Times New Roman" w:cs="Times New Roman"/>
          <w:sz w:val="28"/>
          <w:szCs w:val="28"/>
          <w:lang w:eastAsia="ru-RU"/>
        </w:rPr>
        <w:t xml:space="preserve"> %), на национальную безопасность и правоохранительную деятельность – 1,</w:t>
      </w:r>
      <w:r>
        <w:rPr>
          <w:rFonts w:ascii="Times New Roman" w:eastAsia="Times New Roman" w:hAnsi="Times New Roman" w:cs="Times New Roman"/>
          <w:sz w:val="28"/>
          <w:szCs w:val="28"/>
          <w:lang w:eastAsia="ru-RU"/>
        </w:rPr>
        <w:t>4</w:t>
      </w:r>
      <w:r w:rsidRPr="00350CA0">
        <w:rPr>
          <w:rFonts w:ascii="Times New Roman" w:eastAsia="Times New Roman" w:hAnsi="Times New Roman" w:cs="Times New Roman"/>
          <w:sz w:val="28"/>
          <w:szCs w:val="28"/>
          <w:lang w:eastAsia="ru-RU"/>
        </w:rPr>
        <w:t xml:space="preserve"> % (1,2 %), на обслуживание государственного долга – 1,</w:t>
      </w:r>
      <w:r>
        <w:rPr>
          <w:rFonts w:ascii="Times New Roman" w:eastAsia="Times New Roman" w:hAnsi="Times New Roman" w:cs="Times New Roman"/>
          <w:sz w:val="28"/>
          <w:szCs w:val="28"/>
          <w:lang w:eastAsia="ru-RU"/>
        </w:rPr>
        <w:t>3</w:t>
      </w:r>
      <w:r w:rsidRPr="00350CA0">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0</w:t>
      </w:r>
      <w:r w:rsidRPr="00350CA0">
        <w:rPr>
          <w:rFonts w:ascii="Times New Roman" w:eastAsia="Times New Roman" w:hAnsi="Times New Roman" w:cs="Times New Roman"/>
          <w:sz w:val="28"/>
          <w:szCs w:val="28"/>
          <w:lang w:eastAsia="ru-RU"/>
        </w:rPr>
        <w:t xml:space="preserve"> %), на охрану окружающей среды и национальную оборону, как и в 2016 году по 0,</w:t>
      </w:r>
      <w:r>
        <w:rPr>
          <w:rFonts w:ascii="Times New Roman" w:eastAsia="Times New Roman" w:hAnsi="Times New Roman" w:cs="Times New Roman"/>
          <w:sz w:val="28"/>
          <w:szCs w:val="28"/>
          <w:lang w:eastAsia="ru-RU"/>
        </w:rPr>
        <w:t>1</w:t>
      </w:r>
      <w:r w:rsidRPr="00350CA0">
        <w:rPr>
          <w:rFonts w:ascii="Times New Roman" w:eastAsia="Times New Roman" w:hAnsi="Times New Roman" w:cs="Times New Roman"/>
          <w:sz w:val="28"/>
          <w:szCs w:val="28"/>
          <w:lang w:eastAsia="ru-RU"/>
        </w:rPr>
        <w:t xml:space="preserve"> %.</w:t>
      </w:r>
    </w:p>
    <w:p w:rsidR="007C0217" w:rsidRPr="00343B13" w:rsidRDefault="007C0217" w:rsidP="007C0217">
      <w:pPr>
        <w:spacing w:after="0" w:line="240" w:lineRule="auto"/>
        <w:ind w:firstLine="708"/>
        <w:jc w:val="both"/>
        <w:rPr>
          <w:rFonts w:ascii="Times New Roman" w:eastAsia="Times New Roman" w:hAnsi="Times New Roman" w:cs="Times New Roman"/>
          <w:sz w:val="28"/>
          <w:szCs w:val="28"/>
          <w:lang w:eastAsia="ru-RU"/>
        </w:rPr>
      </w:pPr>
      <w:r w:rsidRPr="00110983">
        <w:rPr>
          <w:rFonts w:ascii="Times New Roman" w:eastAsia="Times New Roman" w:hAnsi="Times New Roman" w:cs="Times New Roman"/>
          <w:b/>
          <w:sz w:val="28"/>
          <w:szCs w:val="28"/>
          <w:lang w:eastAsia="ru-RU"/>
        </w:rPr>
        <w:t>4.1</w:t>
      </w:r>
      <w:r w:rsidRPr="00343B13">
        <w:rPr>
          <w:rFonts w:ascii="Times New Roman" w:eastAsia="Times New Roman" w:hAnsi="Times New Roman" w:cs="Times New Roman"/>
          <w:b/>
          <w:sz w:val="28"/>
          <w:szCs w:val="28"/>
          <w:lang w:eastAsia="ru-RU"/>
        </w:rPr>
        <w:t>.</w:t>
      </w:r>
      <w:r w:rsidRPr="00343B13">
        <w:rPr>
          <w:rFonts w:ascii="Times New Roman" w:eastAsia="Times New Roman" w:hAnsi="Times New Roman" w:cs="Times New Roman"/>
          <w:sz w:val="28"/>
          <w:szCs w:val="28"/>
          <w:lang w:eastAsia="ru-RU"/>
        </w:rPr>
        <w:t xml:space="preserve"> На 2017 год расходы предусмотрены по 43 главным распорядителям бюджетных средств (в 2016 году - 42 ГРБС). В ведомственную классификацию бюджетной классификации расходов включена инспекция по охране объектов культурного наследия Приморского края. </w:t>
      </w:r>
    </w:p>
    <w:p w:rsidR="007C0217" w:rsidRPr="000E2216" w:rsidRDefault="007C0217" w:rsidP="007C0217">
      <w:pPr>
        <w:spacing w:after="0" w:line="240" w:lineRule="auto"/>
        <w:ind w:firstLine="720"/>
        <w:jc w:val="both"/>
        <w:rPr>
          <w:rFonts w:ascii="Times New Roman" w:hAnsi="Times New Roman" w:cs="Times New Roman"/>
          <w:sz w:val="28"/>
          <w:szCs w:val="28"/>
        </w:rPr>
      </w:pPr>
      <w:r w:rsidRPr="00343B13">
        <w:rPr>
          <w:rFonts w:ascii="Times New Roman" w:hAnsi="Times New Roman" w:cs="Times New Roman"/>
          <w:b/>
          <w:sz w:val="28"/>
          <w:szCs w:val="28"/>
        </w:rPr>
        <w:t>4.2.</w:t>
      </w:r>
      <w:r w:rsidRPr="00343B13">
        <w:rPr>
          <w:rFonts w:ascii="Times New Roman" w:hAnsi="Times New Roman" w:cs="Times New Roman"/>
          <w:sz w:val="28"/>
          <w:szCs w:val="28"/>
        </w:rPr>
        <w:t> В программной</w:t>
      </w:r>
      <w:r w:rsidRPr="006474CB">
        <w:rPr>
          <w:rFonts w:ascii="Times New Roman" w:hAnsi="Times New Roman" w:cs="Times New Roman"/>
          <w:sz w:val="28"/>
          <w:szCs w:val="28"/>
        </w:rPr>
        <w:t xml:space="preserve"> структуре краевой бюджет сформирован на основе 18 государственных программ Приморского края. </w:t>
      </w:r>
      <w:r w:rsidRPr="00B4766A">
        <w:rPr>
          <w:rFonts w:ascii="Times New Roman" w:hAnsi="Times New Roman" w:cs="Times New Roman"/>
          <w:sz w:val="28"/>
          <w:szCs w:val="28"/>
        </w:rPr>
        <w:t>На 2017 год расходы на реализацию ГП планируются в объеме 76180,4 млн рублей, что составляет 97,5 % общего объема расходов краевого бюджета.</w:t>
      </w:r>
      <w:r>
        <w:rPr>
          <w:rFonts w:ascii="Times New Roman" w:hAnsi="Times New Roman" w:cs="Times New Roman"/>
          <w:sz w:val="28"/>
          <w:szCs w:val="28"/>
        </w:rPr>
        <w:t xml:space="preserve"> </w:t>
      </w:r>
      <w:r w:rsidRPr="000E2216">
        <w:rPr>
          <w:rFonts w:ascii="Times New Roman" w:hAnsi="Times New Roman" w:cs="Times New Roman"/>
          <w:sz w:val="28"/>
          <w:szCs w:val="28"/>
        </w:rPr>
        <w:t>Реализовывать программные мероприятия будет 31 главный распорядитель средств краевого бюджета из 4</w:t>
      </w:r>
      <w:r>
        <w:rPr>
          <w:rFonts w:ascii="Times New Roman" w:hAnsi="Times New Roman" w:cs="Times New Roman"/>
          <w:sz w:val="28"/>
          <w:szCs w:val="28"/>
        </w:rPr>
        <w:t>3</w:t>
      </w:r>
      <w:r w:rsidRPr="000E2216">
        <w:rPr>
          <w:rFonts w:ascii="Times New Roman" w:hAnsi="Times New Roman" w:cs="Times New Roman"/>
          <w:sz w:val="28"/>
          <w:szCs w:val="28"/>
        </w:rPr>
        <w:t>.</w:t>
      </w:r>
    </w:p>
    <w:p w:rsidR="007C0217" w:rsidRDefault="007C0217" w:rsidP="007C0217">
      <w:pPr>
        <w:spacing w:after="0" w:line="240" w:lineRule="auto"/>
        <w:ind w:firstLine="720"/>
        <w:jc w:val="both"/>
        <w:rPr>
          <w:rFonts w:ascii="Times New Roman" w:eastAsia="Times New Roman" w:hAnsi="Times New Roman" w:cs="Times New Roman"/>
          <w:sz w:val="28"/>
          <w:szCs w:val="28"/>
          <w:lang w:eastAsia="ru-RU"/>
        </w:rPr>
      </w:pPr>
      <w:r w:rsidRPr="00B4766A">
        <w:rPr>
          <w:rFonts w:ascii="Times New Roman" w:eastAsia="Times New Roman" w:hAnsi="Times New Roman" w:cs="Times New Roman"/>
          <w:sz w:val="28"/>
          <w:szCs w:val="28"/>
          <w:lang w:eastAsia="ru-RU"/>
        </w:rPr>
        <w:t>В общем объеме расходов бюджета в 2017 году наибольший удельный вес (80,4 %) занимают расходы на ГП: "Развитие образования Приморского края" на 2013-2020 годы – 22,4 % (</w:t>
      </w:r>
      <w:r>
        <w:rPr>
          <w:rFonts w:ascii="Times New Roman" w:eastAsia="Times New Roman" w:hAnsi="Times New Roman" w:cs="Times New Roman"/>
          <w:sz w:val="28"/>
          <w:szCs w:val="28"/>
          <w:lang w:eastAsia="ru-RU"/>
        </w:rPr>
        <w:t>1</w:t>
      </w:r>
      <w:r w:rsidRPr="00B4766A">
        <w:rPr>
          <w:rFonts w:ascii="Times New Roman" w:eastAsia="Times New Roman" w:hAnsi="Times New Roman" w:cs="Times New Roman"/>
          <w:sz w:val="28"/>
          <w:szCs w:val="28"/>
          <w:lang w:eastAsia="ru-RU"/>
        </w:rPr>
        <w:t xml:space="preserve">7491,6 млн рублей), "Развитие здравоохранения Приморского края" на 2013-2020 годы – 21,0 % (16376,2 млн рублей), "Социальная поддержка населения Приморского края на 2013-2020 годы" – 15,4 % (12004,4 млн рублей), "Обеспечение доступным жильем и качественными услугами жилищно-коммунального хозяйства населения Приморского края" на 2013-2020 годы – 11,1 % (8650,4 млн рублей), "Развитие транспортного комплекса Приморского края" на 2013-2021 годы – 9,6 % (7510,9 млн рублей). </w:t>
      </w:r>
    </w:p>
    <w:p w:rsidR="007C0217" w:rsidRPr="005D45AB" w:rsidRDefault="007C0217" w:rsidP="007C02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w:t>
      </w:r>
      <w:r w:rsidRPr="005D45AB">
        <w:rPr>
          <w:rFonts w:ascii="Times New Roman" w:hAnsi="Times New Roman" w:cs="Times New Roman"/>
          <w:sz w:val="28"/>
          <w:szCs w:val="28"/>
        </w:rPr>
        <w:t>на реализацию н</w:t>
      </w:r>
      <w:r w:rsidRPr="005D45AB">
        <w:rPr>
          <w:rFonts w:ascii="Times New Roman" w:eastAsia="Times New Roman" w:hAnsi="Times New Roman" w:cs="Times New Roman"/>
          <w:sz w:val="28"/>
          <w:szCs w:val="28"/>
          <w:lang w:eastAsia="ru-RU"/>
        </w:rPr>
        <w:t xml:space="preserve">епрограммных направлений деятельности органов государственной власти </w:t>
      </w:r>
      <w:r w:rsidRPr="005D45AB">
        <w:rPr>
          <w:rFonts w:ascii="Times New Roman" w:hAnsi="Times New Roman" w:cs="Times New Roman"/>
          <w:sz w:val="28"/>
          <w:szCs w:val="28"/>
        </w:rPr>
        <w:t xml:space="preserve">на 2017 год предусмотрены в объеме </w:t>
      </w:r>
      <w:r w:rsidRPr="005D45AB">
        <w:rPr>
          <w:rFonts w:ascii="Times New Roman" w:hAnsi="Times New Roman" w:cs="Times New Roman"/>
          <w:sz w:val="28"/>
          <w:szCs w:val="28"/>
        </w:rPr>
        <w:lastRenderedPageBreak/>
        <w:t>1922,3</w:t>
      </w:r>
      <w:r>
        <w:rPr>
          <w:rFonts w:ascii="Times New Roman" w:hAnsi="Times New Roman" w:cs="Times New Roman"/>
          <w:sz w:val="28"/>
          <w:szCs w:val="28"/>
        </w:rPr>
        <w:t> </w:t>
      </w:r>
      <w:r w:rsidRPr="005D45AB">
        <w:rPr>
          <w:rFonts w:ascii="Times New Roman" w:hAnsi="Times New Roman" w:cs="Times New Roman"/>
          <w:sz w:val="28"/>
          <w:szCs w:val="28"/>
        </w:rPr>
        <w:t xml:space="preserve">млн рублей, </w:t>
      </w:r>
      <w:r>
        <w:rPr>
          <w:rFonts w:ascii="Times New Roman" w:hAnsi="Times New Roman" w:cs="Times New Roman"/>
          <w:sz w:val="28"/>
          <w:szCs w:val="28"/>
        </w:rPr>
        <w:t>что</w:t>
      </w:r>
      <w:r w:rsidRPr="005D45AB">
        <w:rPr>
          <w:rFonts w:ascii="Times New Roman" w:hAnsi="Times New Roman" w:cs="Times New Roman"/>
          <w:sz w:val="28"/>
          <w:szCs w:val="28"/>
        </w:rPr>
        <w:t xml:space="preserve"> составляет 2,5 % </w:t>
      </w:r>
      <w:r>
        <w:rPr>
          <w:rFonts w:ascii="Times New Roman" w:hAnsi="Times New Roman" w:cs="Times New Roman"/>
          <w:sz w:val="28"/>
          <w:szCs w:val="28"/>
        </w:rPr>
        <w:t xml:space="preserve">в </w:t>
      </w:r>
      <w:r w:rsidRPr="00141083">
        <w:rPr>
          <w:rFonts w:ascii="Times New Roman" w:hAnsi="Times New Roman" w:cs="Times New Roman"/>
          <w:sz w:val="28"/>
          <w:szCs w:val="28"/>
        </w:rPr>
        <w:t>общем объеме расходов</w:t>
      </w:r>
      <w:r w:rsidRPr="005D45AB">
        <w:rPr>
          <w:rFonts w:ascii="Times New Roman" w:hAnsi="Times New Roman" w:cs="Times New Roman"/>
          <w:sz w:val="28"/>
          <w:szCs w:val="28"/>
        </w:rPr>
        <w:t>.</w:t>
      </w:r>
      <w:r>
        <w:rPr>
          <w:rFonts w:ascii="Times New Roman" w:hAnsi="Times New Roman" w:cs="Times New Roman"/>
          <w:sz w:val="28"/>
          <w:szCs w:val="28"/>
        </w:rPr>
        <w:t xml:space="preserve"> О</w:t>
      </w:r>
      <w:r w:rsidRPr="005D45AB">
        <w:rPr>
          <w:rFonts w:ascii="Times New Roman" w:hAnsi="Times New Roman" w:cs="Times New Roman"/>
          <w:sz w:val="28"/>
          <w:szCs w:val="28"/>
        </w:rPr>
        <w:t xml:space="preserve">существлять </w:t>
      </w:r>
      <w:r>
        <w:rPr>
          <w:rFonts w:ascii="Times New Roman" w:hAnsi="Times New Roman" w:cs="Times New Roman"/>
          <w:sz w:val="28"/>
          <w:szCs w:val="28"/>
        </w:rPr>
        <w:t xml:space="preserve">расходы будут </w:t>
      </w:r>
      <w:r w:rsidRPr="005D45AB">
        <w:rPr>
          <w:rFonts w:ascii="Times New Roman" w:hAnsi="Times New Roman" w:cs="Times New Roman"/>
          <w:sz w:val="28"/>
          <w:szCs w:val="28"/>
        </w:rPr>
        <w:t>15 главных распорядителей средств краевого бюджета.</w:t>
      </w:r>
    </w:p>
    <w:p w:rsidR="007C0217" w:rsidRPr="007D72CF" w:rsidRDefault="007C0217" w:rsidP="007C0217">
      <w:pPr>
        <w:spacing w:after="0" w:line="240" w:lineRule="auto"/>
        <w:ind w:firstLine="708"/>
        <w:jc w:val="both"/>
        <w:rPr>
          <w:rFonts w:ascii="Times New Roman" w:hAnsi="Times New Roman" w:cs="Times New Roman"/>
          <w:sz w:val="28"/>
          <w:szCs w:val="28"/>
        </w:rPr>
      </w:pPr>
      <w:r w:rsidRPr="00110983">
        <w:rPr>
          <w:rFonts w:ascii="Times New Roman" w:hAnsi="Times New Roman" w:cs="Times New Roman"/>
          <w:b/>
          <w:sz w:val="28"/>
          <w:szCs w:val="28"/>
        </w:rPr>
        <w:t>4.3.</w:t>
      </w:r>
      <w:r>
        <w:rPr>
          <w:rFonts w:ascii="Times New Roman" w:hAnsi="Times New Roman" w:cs="Times New Roman"/>
          <w:sz w:val="28"/>
          <w:szCs w:val="28"/>
        </w:rPr>
        <w:t> По результатам проведенного Контрольно-счетной палатой а</w:t>
      </w:r>
      <w:r w:rsidRPr="001F5237">
        <w:rPr>
          <w:rFonts w:ascii="Times New Roman" w:hAnsi="Times New Roman" w:cs="Times New Roman"/>
          <w:sz w:val="28"/>
          <w:szCs w:val="28"/>
        </w:rPr>
        <w:t>нализ</w:t>
      </w:r>
      <w:r>
        <w:rPr>
          <w:rFonts w:ascii="Times New Roman" w:hAnsi="Times New Roman" w:cs="Times New Roman"/>
          <w:sz w:val="28"/>
          <w:szCs w:val="28"/>
        </w:rPr>
        <w:t>а</w:t>
      </w:r>
      <w:r w:rsidRPr="001F5237">
        <w:rPr>
          <w:rFonts w:ascii="Times New Roman" w:hAnsi="Times New Roman" w:cs="Times New Roman"/>
          <w:sz w:val="28"/>
          <w:szCs w:val="28"/>
        </w:rPr>
        <w:t xml:space="preserve"> необходимости и достаточности средств краевого бюджета </w:t>
      </w:r>
      <w:r>
        <w:rPr>
          <w:rFonts w:ascii="Times New Roman" w:hAnsi="Times New Roman" w:cs="Times New Roman"/>
          <w:sz w:val="28"/>
          <w:szCs w:val="28"/>
        </w:rPr>
        <w:t>в действующих условиях</w:t>
      </w:r>
      <w:r w:rsidRPr="001F5237">
        <w:rPr>
          <w:rFonts w:ascii="Times New Roman" w:hAnsi="Times New Roman" w:cs="Times New Roman"/>
          <w:sz w:val="28"/>
          <w:szCs w:val="28"/>
        </w:rPr>
        <w:t xml:space="preserve"> </w:t>
      </w:r>
      <w:r>
        <w:rPr>
          <w:rFonts w:ascii="Times New Roman" w:hAnsi="Times New Roman" w:cs="Times New Roman"/>
          <w:sz w:val="28"/>
          <w:szCs w:val="28"/>
        </w:rPr>
        <w:t xml:space="preserve">обращаем внимание на </w:t>
      </w:r>
      <w:r w:rsidRPr="001F5237">
        <w:rPr>
          <w:rFonts w:ascii="Times New Roman" w:hAnsi="Times New Roman" w:cs="Times New Roman"/>
          <w:sz w:val="28"/>
          <w:szCs w:val="28"/>
        </w:rPr>
        <w:t>следующее.</w:t>
      </w:r>
    </w:p>
    <w:p w:rsidR="007C0217" w:rsidRPr="00110983" w:rsidRDefault="007C0217" w:rsidP="007C021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110983">
        <w:rPr>
          <w:rFonts w:ascii="Times New Roman" w:hAnsi="Times New Roman" w:cs="Times New Roman"/>
          <w:b/>
          <w:sz w:val="28"/>
          <w:szCs w:val="28"/>
        </w:rPr>
        <w:t>4.3.1.</w:t>
      </w:r>
      <w:r w:rsidRPr="006B67E4">
        <w:rPr>
          <w:rFonts w:ascii="Times New Roman" w:hAnsi="Times New Roman" w:cs="Times New Roman"/>
          <w:b/>
          <w:sz w:val="28"/>
          <w:szCs w:val="28"/>
        </w:rPr>
        <w:t> </w:t>
      </w:r>
      <w:r w:rsidRPr="00110983">
        <w:rPr>
          <w:rFonts w:ascii="Times New Roman" w:hAnsi="Times New Roman" w:cs="Times New Roman"/>
          <w:sz w:val="28"/>
          <w:szCs w:val="28"/>
        </w:rPr>
        <w:t xml:space="preserve">ГП </w:t>
      </w:r>
      <w:r w:rsidRPr="00110983">
        <w:rPr>
          <w:rFonts w:ascii="Times New Roman" w:eastAsia="Times New Roman" w:hAnsi="Times New Roman" w:cs="Times New Roman"/>
          <w:sz w:val="28"/>
          <w:szCs w:val="28"/>
          <w:lang w:eastAsia="ru-RU"/>
        </w:rPr>
        <w:t>"Развитие здравоохранения Приморского края" на 2013 – 2020 годы</w:t>
      </w:r>
    </w:p>
    <w:p w:rsidR="007C0217" w:rsidRPr="00110983" w:rsidRDefault="007C0217" w:rsidP="007C0217">
      <w:pPr>
        <w:spacing w:after="0" w:line="240" w:lineRule="auto"/>
        <w:ind w:firstLine="709"/>
        <w:jc w:val="both"/>
        <w:rPr>
          <w:rFonts w:ascii="Times New Roman" w:eastAsia="Times New Roman" w:hAnsi="Times New Roman" w:cs="Times New Roman"/>
          <w:sz w:val="28"/>
          <w:szCs w:val="28"/>
        </w:rPr>
      </w:pPr>
      <w:r w:rsidRPr="00110983">
        <w:rPr>
          <w:rFonts w:ascii="Times New Roman" w:eastAsia="Times New Roman" w:hAnsi="Times New Roman" w:cs="Times New Roman"/>
          <w:sz w:val="28"/>
          <w:szCs w:val="28"/>
        </w:rPr>
        <w:t xml:space="preserve">С </w:t>
      </w:r>
      <w:r w:rsidRPr="00110983">
        <w:rPr>
          <w:rFonts w:ascii="Times New Roman" w:eastAsia="Times New Roman" w:hAnsi="Times New Roman" w:cs="Times New Roman"/>
          <w:b/>
          <w:sz w:val="28"/>
          <w:szCs w:val="28"/>
        </w:rPr>
        <w:t>уменьшением</w:t>
      </w:r>
      <w:r w:rsidRPr="00110983">
        <w:rPr>
          <w:rFonts w:ascii="Times New Roman" w:eastAsia="Times New Roman" w:hAnsi="Times New Roman" w:cs="Times New Roman"/>
          <w:sz w:val="28"/>
          <w:szCs w:val="28"/>
        </w:rPr>
        <w:t xml:space="preserve"> к 2016 году предусмотрены расходы за счет средств краевого бюджета на:</w:t>
      </w:r>
    </w:p>
    <w:p w:rsidR="007C0217" w:rsidRPr="00110983" w:rsidRDefault="007C0217" w:rsidP="007C0217">
      <w:pPr>
        <w:spacing w:after="0" w:line="240" w:lineRule="auto"/>
        <w:ind w:firstLine="709"/>
        <w:jc w:val="both"/>
        <w:rPr>
          <w:rFonts w:ascii="Times New Roman" w:eastAsia="Times New Roman" w:hAnsi="Times New Roman" w:cs="Times New Roman"/>
          <w:sz w:val="28"/>
          <w:szCs w:val="28"/>
        </w:rPr>
      </w:pPr>
      <w:r w:rsidRPr="00110983">
        <w:rPr>
          <w:rFonts w:ascii="Times New Roman" w:eastAsia="Times New Roman" w:hAnsi="Times New Roman" w:cs="Times New Roman"/>
          <w:sz w:val="28"/>
          <w:szCs w:val="28"/>
        </w:rPr>
        <w:t xml:space="preserve">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w:t>
      </w:r>
      <w:r>
        <w:rPr>
          <w:rFonts w:ascii="Times New Roman" w:eastAsia="Times New Roman" w:hAnsi="Times New Roman" w:cs="Times New Roman"/>
          <w:sz w:val="28"/>
          <w:szCs w:val="28"/>
        </w:rPr>
        <w:t xml:space="preserve">в сумме </w:t>
      </w:r>
      <w:r w:rsidRPr="00110983">
        <w:rPr>
          <w:rFonts w:ascii="Times New Roman" w:eastAsia="Times New Roman" w:hAnsi="Times New Roman" w:cs="Times New Roman"/>
          <w:sz w:val="28"/>
          <w:szCs w:val="28"/>
        </w:rPr>
        <w:t>347,0 млн рублей (в 2016 –</w:t>
      </w:r>
      <w:r>
        <w:rPr>
          <w:rFonts w:ascii="Times New Roman" w:eastAsia="Times New Roman" w:hAnsi="Times New Roman" w:cs="Times New Roman"/>
          <w:sz w:val="28"/>
          <w:szCs w:val="28"/>
        </w:rPr>
        <w:t xml:space="preserve"> 544,4 млн рублей);</w:t>
      </w:r>
    </w:p>
    <w:p w:rsidR="007C0217" w:rsidRPr="00110983" w:rsidRDefault="007C0217" w:rsidP="007C0217">
      <w:pPr>
        <w:spacing w:after="0" w:line="240" w:lineRule="auto"/>
        <w:ind w:firstLine="709"/>
        <w:jc w:val="both"/>
        <w:rPr>
          <w:rFonts w:ascii="Times New Roman" w:eastAsia="Times New Roman" w:hAnsi="Times New Roman" w:cs="Times New Roman"/>
          <w:sz w:val="28"/>
          <w:szCs w:val="28"/>
        </w:rPr>
      </w:pPr>
      <w:r w:rsidRPr="00110983">
        <w:rPr>
          <w:rFonts w:ascii="Times New Roman" w:eastAsia="Times New Roman" w:hAnsi="Times New Roman" w:cs="Times New Roman"/>
          <w:sz w:val="28"/>
          <w:szCs w:val="28"/>
        </w:rPr>
        <w:t xml:space="preserve">приобретение оборудования и расходных материалов для неонатального и аудиологического скрининга – 10,0 млн рублей (2016 год – 15,4 млн рублей). </w:t>
      </w:r>
      <w:r>
        <w:rPr>
          <w:rFonts w:ascii="Times New Roman" w:eastAsia="Times New Roman" w:hAnsi="Times New Roman" w:cs="Times New Roman"/>
          <w:sz w:val="28"/>
          <w:szCs w:val="28"/>
        </w:rPr>
        <w:t>Д</w:t>
      </w:r>
      <w:r w:rsidRPr="00110983">
        <w:rPr>
          <w:rFonts w:ascii="Times New Roman" w:eastAsia="Times New Roman" w:hAnsi="Times New Roman" w:cs="Times New Roman"/>
          <w:sz w:val="28"/>
          <w:szCs w:val="28"/>
        </w:rPr>
        <w:t>анные расходы действующей редакцией ГП на 2017 год не предусмотрены;</w:t>
      </w:r>
    </w:p>
    <w:p w:rsidR="007C0217" w:rsidRPr="00110983" w:rsidRDefault="007C0217" w:rsidP="007C0217">
      <w:pPr>
        <w:spacing w:after="0" w:line="240" w:lineRule="auto"/>
        <w:ind w:firstLine="709"/>
        <w:jc w:val="both"/>
        <w:rPr>
          <w:rFonts w:ascii="Times New Roman" w:eastAsia="Times New Roman" w:hAnsi="Times New Roman" w:cs="Times New Roman"/>
          <w:sz w:val="28"/>
          <w:szCs w:val="28"/>
        </w:rPr>
      </w:pPr>
      <w:r w:rsidRPr="00110983">
        <w:rPr>
          <w:rFonts w:ascii="Times New Roman" w:eastAsia="Times New Roman" w:hAnsi="Times New Roman" w:cs="Times New Roman"/>
          <w:sz w:val="28"/>
          <w:szCs w:val="28"/>
        </w:rPr>
        <w:t xml:space="preserve">приобретение оборудования и расходных материалов для проведения пренатальной (дородовой) диагностики нарушений развития ребенка - 10,0 млн рублей (2016 год – 16,9 млн рублей). </w:t>
      </w:r>
      <w:r>
        <w:rPr>
          <w:rFonts w:ascii="Times New Roman" w:eastAsia="Times New Roman" w:hAnsi="Times New Roman" w:cs="Times New Roman"/>
          <w:sz w:val="28"/>
          <w:szCs w:val="28"/>
        </w:rPr>
        <w:t>Д</w:t>
      </w:r>
      <w:r w:rsidRPr="00110983">
        <w:rPr>
          <w:rFonts w:ascii="Times New Roman" w:eastAsia="Times New Roman" w:hAnsi="Times New Roman" w:cs="Times New Roman"/>
          <w:sz w:val="28"/>
          <w:szCs w:val="28"/>
        </w:rPr>
        <w:t xml:space="preserve">ействующей редакцией ГП данные расходы на 2017 год не предусмотрены. </w:t>
      </w:r>
    </w:p>
    <w:p w:rsidR="007C0217" w:rsidRPr="00EF5599" w:rsidRDefault="007C0217" w:rsidP="007C02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F5599">
        <w:rPr>
          <w:rFonts w:ascii="Times New Roman" w:eastAsia="Times New Roman" w:hAnsi="Times New Roman" w:cs="Times New Roman"/>
          <w:sz w:val="28"/>
          <w:szCs w:val="28"/>
        </w:rPr>
        <w:t xml:space="preserve">а 2017 год </w:t>
      </w:r>
      <w:r w:rsidRPr="00EF5599">
        <w:rPr>
          <w:rFonts w:ascii="Times New Roman" w:eastAsia="Times New Roman" w:hAnsi="Times New Roman" w:cs="Times New Roman"/>
          <w:b/>
          <w:i/>
          <w:sz w:val="28"/>
          <w:szCs w:val="28"/>
        </w:rPr>
        <w:t>не предусмотрены расходы за счет средств краевого бюджета</w:t>
      </w:r>
      <w:r w:rsidRPr="00EF5599">
        <w:rPr>
          <w:rFonts w:ascii="Times New Roman" w:eastAsia="Times New Roman" w:hAnsi="Times New Roman" w:cs="Times New Roman"/>
          <w:sz w:val="28"/>
          <w:szCs w:val="28"/>
        </w:rPr>
        <w:t xml:space="preserve"> на:</w:t>
      </w:r>
    </w:p>
    <w:p w:rsidR="007C0217" w:rsidRPr="00EF5599" w:rsidRDefault="007C0217" w:rsidP="007C0217">
      <w:pPr>
        <w:spacing w:after="0" w:line="240" w:lineRule="auto"/>
        <w:ind w:firstLine="709"/>
        <w:jc w:val="both"/>
        <w:rPr>
          <w:rFonts w:ascii="Times New Roman" w:eastAsia="Times New Roman" w:hAnsi="Times New Roman" w:cs="Times New Roman"/>
          <w:sz w:val="28"/>
          <w:szCs w:val="28"/>
        </w:rPr>
      </w:pPr>
      <w:r w:rsidRPr="00EF5599">
        <w:rPr>
          <w:rFonts w:ascii="Times New Roman" w:eastAsia="Times New Roman" w:hAnsi="Times New Roman" w:cs="Times New Roman"/>
          <w:sz w:val="28"/>
          <w:szCs w:val="28"/>
        </w:rPr>
        <w:t xml:space="preserve">совершенствование медицинской помощи больным с онкологическими заболеваниями </w:t>
      </w:r>
      <w:r>
        <w:rPr>
          <w:rFonts w:ascii="Times New Roman" w:eastAsia="Times New Roman" w:hAnsi="Times New Roman" w:cs="Times New Roman"/>
          <w:sz w:val="28"/>
          <w:szCs w:val="28"/>
        </w:rPr>
        <w:t xml:space="preserve">(в 2016 году </w:t>
      </w:r>
      <w:r w:rsidRPr="00EF5599">
        <w:rPr>
          <w:rFonts w:ascii="Times New Roman" w:eastAsia="Times New Roman" w:hAnsi="Times New Roman" w:cs="Times New Roman"/>
          <w:sz w:val="28"/>
          <w:szCs w:val="28"/>
        </w:rPr>
        <w:t>– 27,4 млн рублей</w:t>
      </w:r>
      <w:r>
        <w:rPr>
          <w:rFonts w:ascii="Times New Roman" w:eastAsia="Times New Roman" w:hAnsi="Times New Roman" w:cs="Times New Roman"/>
          <w:sz w:val="28"/>
          <w:szCs w:val="28"/>
        </w:rPr>
        <w:t>).  За 9 месяцев 2016 года расходы не исполнены</w:t>
      </w:r>
      <w:r w:rsidRPr="00EF5599">
        <w:rPr>
          <w:rFonts w:ascii="Times New Roman" w:eastAsia="Times New Roman" w:hAnsi="Times New Roman" w:cs="Times New Roman"/>
          <w:sz w:val="28"/>
          <w:szCs w:val="28"/>
        </w:rPr>
        <w:t>;</w:t>
      </w:r>
    </w:p>
    <w:p w:rsidR="007C0217" w:rsidRPr="008E41D0" w:rsidRDefault="007C0217" w:rsidP="007C0217">
      <w:pPr>
        <w:spacing w:after="0" w:line="240" w:lineRule="auto"/>
        <w:ind w:firstLine="709"/>
        <w:jc w:val="both"/>
        <w:rPr>
          <w:rFonts w:ascii="Times New Roman" w:eastAsia="Times New Roman" w:hAnsi="Times New Roman" w:cs="Times New Roman"/>
          <w:sz w:val="28"/>
          <w:szCs w:val="28"/>
        </w:rPr>
      </w:pPr>
      <w:r w:rsidRPr="008E41D0">
        <w:rPr>
          <w:rFonts w:ascii="Times New Roman" w:eastAsia="Times New Roman" w:hAnsi="Times New Roman" w:cs="Times New Roman"/>
          <w:sz w:val="28"/>
          <w:szCs w:val="28"/>
        </w:rPr>
        <w:t xml:space="preserve">реконструкцию, капитальный ремонт, строительство учреждений здравоохранения </w:t>
      </w:r>
      <w:r>
        <w:rPr>
          <w:rFonts w:ascii="Times New Roman" w:eastAsia="Times New Roman" w:hAnsi="Times New Roman" w:cs="Times New Roman"/>
          <w:sz w:val="28"/>
          <w:szCs w:val="28"/>
        </w:rPr>
        <w:t xml:space="preserve">(в 2016 году - </w:t>
      </w:r>
      <w:r w:rsidRPr="008E41D0">
        <w:rPr>
          <w:rFonts w:ascii="Times New Roman" w:eastAsia="Times New Roman" w:hAnsi="Times New Roman" w:cs="Times New Roman"/>
          <w:sz w:val="28"/>
          <w:szCs w:val="28"/>
        </w:rPr>
        <w:t>165,1 млн рублей</w:t>
      </w:r>
      <w:r>
        <w:rPr>
          <w:rFonts w:ascii="Times New Roman" w:eastAsia="Times New Roman" w:hAnsi="Times New Roman" w:cs="Times New Roman"/>
          <w:sz w:val="28"/>
          <w:szCs w:val="28"/>
        </w:rPr>
        <w:t>)</w:t>
      </w:r>
      <w:r w:rsidRPr="008E41D0">
        <w:rPr>
          <w:rFonts w:ascii="Times New Roman" w:eastAsia="Times New Roman" w:hAnsi="Times New Roman" w:cs="Times New Roman"/>
          <w:sz w:val="28"/>
          <w:szCs w:val="28"/>
        </w:rPr>
        <w:t>.</w:t>
      </w:r>
    </w:p>
    <w:p w:rsidR="007C0217" w:rsidRPr="00C226D0" w:rsidRDefault="007C0217" w:rsidP="007C0217">
      <w:pPr>
        <w:spacing w:after="0" w:line="240" w:lineRule="auto"/>
        <w:ind w:firstLine="709"/>
        <w:jc w:val="both"/>
        <w:rPr>
          <w:rFonts w:ascii="Times New Roman" w:eastAsia="Times New Roman" w:hAnsi="Times New Roman" w:cs="Times New Roman"/>
          <w:sz w:val="28"/>
          <w:szCs w:val="28"/>
        </w:rPr>
      </w:pPr>
      <w:r w:rsidRPr="00C226D0">
        <w:rPr>
          <w:rFonts w:ascii="Times New Roman" w:eastAsia="Times New Roman" w:hAnsi="Times New Roman" w:cs="Times New Roman"/>
          <w:sz w:val="28"/>
          <w:szCs w:val="28"/>
        </w:rPr>
        <w:t>Согласно действующей редакции паспорта ГП на 2017 год предусматриваются средства краевого бюджета на строительство детской поликлиники в г. Большой Камень (190,0 млн рублей) и многопрофильной диагностической поликлиники в г. Артеме (105,0 млн рублей)</w:t>
      </w:r>
      <w:r>
        <w:rPr>
          <w:rFonts w:ascii="Times New Roman" w:eastAsia="Times New Roman" w:hAnsi="Times New Roman" w:cs="Times New Roman"/>
          <w:sz w:val="28"/>
          <w:szCs w:val="28"/>
        </w:rPr>
        <w:t>. О</w:t>
      </w:r>
      <w:r w:rsidRPr="00C226D0">
        <w:rPr>
          <w:rFonts w:ascii="Times New Roman" w:eastAsia="Times New Roman" w:hAnsi="Times New Roman" w:cs="Times New Roman"/>
          <w:sz w:val="28"/>
          <w:szCs w:val="28"/>
        </w:rPr>
        <w:t>днако в законопроекте на 2017 год данные расходы не нашли свое отражение.</w:t>
      </w:r>
    </w:p>
    <w:p w:rsidR="007C0217" w:rsidRPr="00295067" w:rsidRDefault="007C0217" w:rsidP="007C0217">
      <w:pPr>
        <w:spacing w:after="0" w:line="240" w:lineRule="auto"/>
        <w:ind w:firstLine="709"/>
        <w:jc w:val="both"/>
        <w:rPr>
          <w:rFonts w:ascii="Times New Roman" w:eastAsia="Times New Roman" w:hAnsi="Times New Roman" w:cs="Times New Roman"/>
          <w:sz w:val="28"/>
          <w:szCs w:val="28"/>
        </w:rPr>
      </w:pPr>
      <w:r w:rsidRPr="006A16D2">
        <w:rPr>
          <w:rFonts w:ascii="Times New Roman" w:eastAsia="Times New Roman" w:hAnsi="Times New Roman" w:cs="Times New Roman"/>
          <w:sz w:val="28"/>
          <w:szCs w:val="28"/>
        </w:rPr>
        <w:t>Обращаем внимание, что за 9 месяцев 2016 года средства краевого бюджета</w:t>
      </w:r>
      <w:r w:rsidRPr="006A16D2">
        <w:t xml:space="preserve"> </w:t>
      </w:r>
      <w:r w:rsidRPr="006A16D2">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освоены</w:t>
      </w:r>
      <w:r w:rsidRPr="006A16D2">
        <w:rPr>
          <w:rFonts w:ascii="Times New Roman" w:eastAsia="Times New Roman" w:hAnsi="Times New Roman" w:cs="Times New Roman"/>
          <w:sz w:val="28"/>
          <w:szCs w:val="28"/>
        </w:rPr>
        <w:t xml:space="preserve"> в полном объеме на капитальный ремонт  ГБУЗ "Дальнереченская центральная городская больница" (33,0 млн рублей, срок выполнения работ по контракту 01.11.2016); на строительство амбулатории в п. Светлое Тернейского района (10,0 млн </w:t>
      </w:r>
      <w:r w:rsidRPr="00295067">
        <w:rPr>
          <w:rFonts w:ascii="Times New Roman" w:eastAsia="Times New Roman" w:hAnsi="Times New Roman" w:cs="Times New Roman"/>
          <w:sz w:val="28"/>
          <w:szCs w:val="28"/>
        </w:rPr>
        <w:t>рублей). Кроме того, на низком уровне исполнены расходы на  реконструкцию ГБУЗ "Приморский краевой онкологический диспансер" и пристройка к радиологическому корпусу на 2 каньона (40 коек) (на 6,8 %, или 15,8 млн рублей (</w:t>
      </w:r>
      <w:r>
        <w:rPr>
          <w:rFonts w:ascii="Times New Roman" w:eastAsia="Times New Roman" w:hAnsi="Times New Roman" w:cs="Times New Roman"/>
          <w:sz w:val="28"/>
          <w:szCs w:val="28"/>
        </w:rPr>
        <w:t xml:space="preserve">годовой </w:t>
      </w:r>
      <w:r w:rsidRPr="00295067">
        <w:rPr>
          <w:rFonts w:ascii="Times New Roman" w:eastAsia="Times New Roman" w:hAnsi="Times New Roman" w:cs="Times New Roman"/>
          <w:sz w:val="28"/>
          <w:szCs w:val="28"/>
        </w:rPr>
        <w:t>план – 233,0 млн рублей, срок выполнения работ 15.12.2016); ГБУЗ "Краевая детская клиническая больница №</w:t>
      </w:r>
      <w:r>
        <w:rPr>
          <w:rFonts w:ascii="Times New Roman" w:eastAsia="Times New Roman" w:hAnsi="Times New Roman" w:cs="Times New Roman"/>
          <w:sz w:val="28"/>
          <w:szCs w:val="28"/>
        </w:rPr>
        <w:t xml:space="preserve"> </w:t>
      </w:r>
      <w:r w:rsidRPr="00295067">
        <w:rPr>
          <w:rFonts w:ascii="Times New Roman" w:eastAsia="Times New Roman" w:hAnsi="Times New Roman" w:cs="Times New Roman"/>
          <w:sz w:val="28"/>
          <w:szCs w:val="28"/>
        </w:rPr>
        <w:t xml:space="preserve">1" (на 8,0 %, или 1,6 млн рублей (план – 20,0 млн рублей, срок выполнения работ по контракту до 10.12.2016). </w:t>
      </w:r>
    </w:p>
    <w:p w:rsidR="007C0217" w:rsidRDefault="007C0217" w:rsidP="007C0217">
      <w:pPr>
        <w:spacing w:after="0" w:line="240" w:lineRule="auto"/>
        <w:ind w:firstLine="709"/>
        <w:jc w:val="both"/>
        <w:rPr>
          <w:rFonts w:ascii="Times New Roman" w:eastAsia="Times New Roman" w:hAnsi="Times New Roman" w:cs="Times New Roman"/>
          <w:i/>
          <w:sz w:val="28"/>
          <w:szCs w:val="28"/>
        </w:rPr>
      </w:pPr>
    </w:p>
    <w:p w:rsidR="007C0217" w:rsidRPr="003D5264" w:rsidRDefault="007C0217" w:rsidP="007C0217">
      <w:pPr>
        <w:spacing w:after="0" w:line="240" w:lineRule="auto"/>
        <w:ind w:firstLine="720"/>
        <w:jc w:val="both"/>
        <w:rPr>
          <w:rFonts w:ascii="Times New Roman" w:eastAsia="Times New Roman" w:hAnsi="Times New Roman" w:cs="Times New Roman"/>
          <w:sz w:val="28"/>
          <w:szCs w:val="28"/>
          <w:lang w:eastAsia="ru-RU"/>
        </w:rPr>
      </w:pPr>
      <w:r w:rsidRPr="003D5264">
        <w:rPr>
          <w:rFonts w:ascii="Times New Roman" w:eastAsia="Times New Roman" w:hAnsi="Times New Roman" w:cs="Times New Roman"/>
          <w:b/>
          <w:sz w:val="28"/>
          <w:szCs w:val="28"/>
          <w:lang w:eastAsia="ru-RU"/>
        </w:rPr>
        <w:lastRenderedPageBreak/>
        <w:t>4.3.2. </w:t>
      </w:r>
      <w:r w:rsidRPr="003D5264">
        <w:rPr>
          <w:rFonts w:ascii="Times New Roman" w:eastAsia="Times New Roman" w:hAnsi="Times New Roman" w:cs="Times New Roman"/>
          <w:sz w:val="28"/>
          <w:szCs w:val="28"/>
          <w:lang w:eastAsia="ru-RU"/>
        </w:rPr>
        <w:t>ГП "Развитие образования Приморского края" на 2013 – 2017 годы</w:t>
      </w:r>
    </w:p>
    <w:p w:rsidR="007C0217" w:rsidRPr="003D5264" w:rsidRDefault="007C0217" w:rsidP="007C021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C2089">
        <w:rPr>
          <w:rFonts w:ascii="Times New Roman" w:eastAsia="Times New Roman" w:hAnsi="Times New Roman" w:cs="Times New Roman"/>
          <w:b/>
          <w:color w:val="000000" w:themeColor="text1"/>
          <w:sz w:val="28"/>
          <w:szCs w:val="28"/>
          <w:lang w:eastAsia="ru-RU"/>
        </w:rPr>
        <w:t>Не запланированы на 2017 год</w:t>
      </w:r>
      <w:r w:rsidRPr="003D5264">
        <w:rPr>
          <w:rFonts w:ascii="Times New Roman" w:eastAsia="Times New Roman" w:hAnsi="Times New Roman" w:cs="Times New Roman"/>
          <w:color w:val="000000" w:themeColor="text1"/>
          <w:sz w:val="28"/>
          <w:szCs w:val="28"/>
          <w:lang w:eastAsia="ru-RU"/>
        </w:rPr>
        <w:t xml:space="preserve"> по сравнению с 2016 годом </w:t>
      </w:r>
      <w:r>
        <w:rPr>
          <w:rFonts w:ascii="Times New Roman" w:eastAsia="Times New Roman" w:hAnsi="Times New Roman" w:cs="Times New Roman"/>
          <w:color w:val="000000" w:themeColor="text1"/>
          <w:sz w:val="28"/>
          <w:szCs w:val="28"/>
          <w:lang w:eastAsia="ru-RU"/>
        </w:rPr>
        <w:t xml:space="preserve">расходы </w:t>
      </w:r>
      <w:r w:rsidRPr="003D5264">
        <w:rPr>
          <w:rFonts w:ascii="Times New Roman" w:eastAsia="Times New Roman" w:hAnsi="Times New Roman" w:cs="Times New Roman"/>
          <w:color w:val="000000" w:themeColor="text1"/>
          <w:sz w:val="28"/>
          <w:szCs w:val="28"/>
          <w:lang w:eastAsia="ru-RU"/>
        </w:rPr>
        <w:t>за счет средств краевого бюджета на:</w:t>
      </w:r>
    </w:p>
    <w:p w:rsidR="007C0217" w:rsidRPr="00224EE8" w:rsidRDefault="007C0217" w:rsidP="007C02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317943">
        <w:rPr>
          <w:rFonts w:ascii="Times New Roman" w:hAnsi="Times New Roman" w:cs="Times New Roman"/>
          <w:color w:val="000000" w:themeColor="text1"/>
          <w:sz w:val="28"/>
          <w:szCs w:val="28"/>
        </w:rPr>
        <w:t>ероприятия по обеспечению требованиям пожарной безопасности в краевых государственных образовательных учреждениях</w:t>
      </w:r>
      <w:r w:rsidR="00A76431">
        <w:rPr>
          <w:rFonts w:ascii="Times New Roman" w:hAnsi="Times New Roman" w:cs="Times New Roman"/>
          <w:color w:val="000000" w:themeColor="text1"/>
          <w:sz w:val="28"/>
          <w:szCs w:val="28"/>
        </w:rPr>
        <w:t xml:space="preserve"> (22,3 млн рублей)</w:t>
      </w:r>
      <w:r>
        <w:rPr>
          <w:rFonts w:ascii="Times New Roman" w:hAnsi="Times New Roman" w:cs="Times New Roman"/>
          <w:color w:val="000000" w:themeColor="text1"/>
          <w:sz w:val="28"/>
          <w:szCs w:val="28"/>
        </w:rPr>
        <w:t>;</w:t>
      </w:r>
    </w:p>
    <w:p w:rsidR="007C0217" w:rsidRDefault="007C0217" w:rsidP="007C02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C2089">
        <w:rPr>
          <w:rFonts w:ascii="Times New Roman" w:hAnsi="Times New Roman" w:cs="Times New Roman"/>
          <w:color w:val="000000" w:themeColor="text1"/>
          <w:sz w:val="28"/>
          <w:szCs w:val="28"/>
        </w:rPr>
        <w:t xml:space="preserve">приобретение краевыми государственными учреждениями особо ценного движимого имущества, </w:t>
      </w:r>
      <w:r w:rsidRPr="000C2089">
        <w:rPr>
          <w:rFonts w:ascii="Times New Roman" w:hAnsi="Times New Roman" w:cs="Times New Roman"/>
          <w:sz w:val="28"/>
          <w:szCs w:val="28"/>
        </w:rPr>
        <w:t xml:space="preserve">для приобретения школьных автобусов краевыми государственными учреждениями </w:t>
      </w:r>
      <w:r w:rsidRPr="000C2089">
        <w:rPr>
          <w:rFonts w:ascii="Times New Roman" w:hAnsi="Times New Roman" w:cs="Times New Roman"/>
          <w:color w:val="000000" w:themeColor="text1"/>
          <w:sz w:val="28"/>
          <w:szCs w:val="28"/>
        </w:rPr>
        <w:t>(за 9 месяцев 2016 года средства не освоены (</w:t>
      </w:r>
      <w:r>
        <w:rPr>
          <w:rFonts w:ascii="Times New Roman" w:hAnsi="Times New Roman" w:cs="Times New Roman"/>
          <w:color w:val="000000" w:themeColor="text1"/>
          <w:sz w:val="28"/>
          <w:szCs w:val="28"/>
        </w:rPr>
        <w:t xml:space="preserve">годовой план - </w:t>
      </w:r>
      <w:r w:rsidRPr="000C2089">
        <w:rPr>
          <w:rFonts w:ascii="Times New Roman" w:hAnsi="Times New Roman" w:cs="Times New Roman"/>
          <w:color w:val="000000" w:themeColor="text1"/>
          <w:sz w:val="28"/>
          <w:szCs w:val="28"/>
        </w:rPr>
        <w:t xml:space="preserve">5,0 млн рублей). В 2016 году </w:t>
      </w:r>
      <w:r>
        <w:rPr>
          <w:rFonts w:ascii="Times New Roman" w:hAnsi="Times New Roman" w:cs="Times New Roman"/>
          <w:color w:val="000000" w:themeColor="text1"/>
          <w:sz w:val="28"/>
          <w:szCs w:val="28"/>
        </w:rPr>
        <w:t>планировалось</w:t>
      </w:r>
      <w:r w:rsidRPr="000C2089">
        <w:rPr>
          <w:rFonts w:ascii="Times New Roman" w:hAnsi="Times New Roman" w:cs="Times New Roman"/>
          <w:color w:val="000000" w:themeColor="text1"/>
          <w:sz w:val="28"/>
          <w:szCs w:val="28"/>
        </w:rPr>
        <w:t xml:space="preserve"> приобретение школьных автобусов трем </w:t>
      </w:r>
      <w:r>
        <w:rPr>
          <w:rFonts w:ascii="Times New Roman" w:hAnsi="Times New Roman" w:cs="Times New Roman"/>
          <w:color w:val="000000" w:themeColor="text1"/>
          <w:sz w:val="28"/>
          <w:szCs w:val="28"/>
        </w:rPr>
        <w:t xml:space="preserve">специальным </w:t>
      </w:r>
      <w:r w:rsidRPr="000C2089">
        <w:rPr>
          <w:rFonts w:ascii="Times New Roman" w:hAnsi="Times New Roman" w:cs="Times New Roman"/>
          <w:color w:val="000000" w:themeColor="text1"/>
          <w:sz w:val="28"/>
          <w:szCs w:val="28"/>
        </w:rPr>
        <w:t>общеобразовательным учреждениям</w:t>
      </w:r>
      <w:r w:rsidRPr="000C2089">
        <w:rPr>
          <w:rStyle w:val="af"/>
          <w:rFonts w:ascii="Times New Roman" w:hAnsi="Times New Roman" w:cs="Times New Roman"/>
          <w:color w:val="000000" w:themeColor="text1"/>
          <w:sz w:val="28"/>
          <w:szCs w:val="28"/>
        </w:rPr>
        <w:footnoteReference w:id="38"/>
      </w:r>
      <w:r>
        <w:rPr>
          <w:rFonts w:ascii="Times New Roman" w:hAnsi="Times New Roman" w:cs="Times New Roman"/>
          <w:color w:val="000000" w:themeColor="text1"/>
          <w:sz w:val="28"/>
          <w:szCs w:val="28"/>
        </w:rPr>
        <w:t>;</w:t>
      </w:r>
    </w:p>
    <w:p w:rsidR="007C0217" w:rsidRDefault="007C0217" w:rsidP="007C02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D312CD">
        <w:rPr>
          <w:rFonts w:ascii="Times New Roman" w:hAnsi="Times New Roman" w:cs="Times New Roman"/>
          <w:color w:val="000000" w:themeColor="text1"/>
          <w:sz w:val="28"/>
          <w:szCs w:val="28"/>
        </w:rPr>
        <w:t>ероприятия по созданию условий для получения детьми-инвалидами качественного образования, финансируемые за счет средств краевого бюджета</w:t>
      </w:r>
      <w:r>
        <w:rPr>
          <w:rFonts w:ascii="Times New Roman" w:hAnsi="Times New Roman" w:cs="Times New Roman"/>
          <w:color w:val="000000" w:themeColor="text1"/>
          <w:sz w:val="28"/>
          <w:szCs w:val="28"/>
        </w:rPr>
        <w:t xml:space="preserve"> (1,2 млн рублей);</w:t>
      </w:r>
    </w:p>
    <w:p w:rsidR="007C0217" w:rsidRDefault="007C0217" w:rsidP="007C02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2D02E3">
        <w:rPr>
          <w:rFonts w:ascii="Times New Roman" w:hAnsi="Times New Roman" w:cs="Times New Roman"/>
          <w:color w:val="000000" w:themeColor="text1"/>
          <w:sz w:val="28"/>
          <w:szCs w:val="28"/>
        </w:rPr>
        <w:t>ероприятия государственной программы Российской Федерации "Доступная среда" на 2011-2020</w:t>
      </w:r>
      <w:r>
        <w:rPr>
          <w:rFonts w:ascii="Times New Roman" w:hAnsi="Times New Roman" w:cs="Times New Roman"/>
          <w:color w:val="000000" w:themeColor="text1"/>
          <w:sz w:val="28"/>
          <w:szCs w:val="28"/>
        </w:rPr>
        <w:t xml:space="preserve"> (4,0 млн рублей);</w:t>
      </w:r>
    </w:p>
    <w:p w:rsidR="007C0217" w:rsidRPr="00E1397A" w:rsidRDefault="007C0217" w:rsidP="007C0217">
      <w:pPr>
        <w:spacing w:after="0" w:line="240" w:lineRule="auto"/>
        <w:ind w:firstLine="720"/>
        <w:jc w:val="both"/>
        <w:rPr>
          <w:rFonts w:ascii="Times New Roman" w:eastAsiaTheme="minorEastAsia" w:hAnsi="Times New Roman" w:cs="Times New Roman"/>
          <w:color w:val="000000" w:themeColor="text1"/>
          <w:sz w:val="28"/>
          <w:szCs w:val="28"/>
          <w:lang w:eastAsia="ru-RU"/>
        </w:rPr>
      </w:pPr>
      <w:r w:rsidRPr="00E1397A">
        <w:rPr>
          <w:rFonts w:ascii="Times New Roman" w:eastAsiaTheme="minorEastAsia" w:hAnsi="Times New Roman" w:cs="Times New Roman"/>
          <w:color w:val="000000" w:themeColor="text1"/>
          <w:sz w:val="28"/>
          <w:szCs w:val="28"/>
          <w:lang w:eastAsia="ru-RU"/>
        </w:rPr>
        <w:t>мероприятия по развитию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w:t>
      </w:r>
      <w:r w:rsidRPr="00E1397A">
        <w:rPr>
          <w:rFonts w:ascii="Times New Roman" w:eastAsia="Times New Roman" w:hAnsi="Times New Roman" w:cs="Times New Roman"/>
          <w:sz w:val="28"/>
          <w:szCs w:val="28"/>
          <w:lang w:eastAsia="ru-RU"/>
        </w:rPr>
        <w:t>исполнение за 9 месяцев отсутствует (</w:t>
      </w:r>
      <w:r w:rsidRPr="00E1397A">
        <w:rPr>
          <w:rFonts w:ascii="Times New Roman" w:eastAsiaTheme="minorEastAsia" w:hAnsi="Times New Roman" w:cs="Times New Roman"/>
          <w:color w:val="000000" w:themeColor="text1"/>
          <w:sz w:val="28"/>
          <w:szCs w:val="28"/>
          <w:lang w:eastAsia="ru-RU"/>
        </w:rPr>
        <w:t>5,8 млн рублей).</w:t>
      </w:r>
    </w:p>
    <w:p w:rsidR="007C0217" w:rsidRPr="000C2089" w:rsidRDefault="007C0217" w:rsidP="007C0217">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0C2089">
        <w:rPr>
          <w:rFonts w:ascii="Times New Roman" w:eastAsia="Times New Roman" w:hAnsi="Times New Roman" w:cs="Times New Roman"/>
          <w:b/>
          <w:color w:val="000000" w:themeColor="text1"/>
          <w:sz w:val="28"/>
          <w:szCs w:val="28"/>
          <w:lang w:eastAsia="ru-RU"/>
        </w:rPr>
        <w:t xml:space="preserve">Уменьшены </w:t>
      </w:r>
      <w:r w:rsidRPr="000C2089">
        <w:rPr>
          <w:rFonts w:ascii="Times New Roman" w:eastAsia="Times New Roman" w:hAnsi="Times New Roman" w:cs="Times New Roman"/>
          <w:color w:val="000000" w:themeColor="text1"/>
          <w:sz w:val="28"/>
          <w:szCs w:val="28"/>
          <w:lang w:eastAsia="ru-RU"/>
        </w:rPr>
        <w:t>расходы в законопроекте на 2017 год по сравнению с 2016 годом на:</w:t>
      </w:r>
    </w:p>
    <w:p w:rsidR="007C0217" w:rsidRPr="00CF1B84" w:rsidRDefault="007C0217" w:rsidP="007C0217">
      <w:pPr>
        <w:widowControl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 млн рублей, или в 6 раз – на п</w:t>
      </w:r>
      <w:r w:rsidRPr="00CF1B84">
        <w:rPr>
          <w:rFonts w:ascii="Times New Roman" w:hAnsi="Times New Roman" w:cs="Times New Roman"/>
          <w:color w:val="000000" w:themeColor="text1"/>
          <w:sz w:val="28"/>
          <w:szCs w:val="28"/>
        </w:rPr>
        <w:t>одготовк</w:t>
      </w:r>
      <w:r>
        <w:rPr>
          <w:rFonts w:ascii="Times New Roman" w:hAnsi="Times New Roman" w:cs="Times New Roman"/>
          <w:color w:val="000000" w:themeColor="text1"/>
          <w:sz w:val="28"/>
          <w:szCs w:val="28"/>
        </w:rPr>
        <w:t>у</w:t>
      </w:r>
      <w:r w:rsidRPr="00CF1B84">
        <w:rPr>
          <w:rFonts w:ascii="Times New Roman" w:hAnsi="Times New Roman" w:cs="Times New Roman"/>
          <w:color w:val="000000" w:themeColor="text1"/>
          <w:sz w:val="28"/>
          <w:szCs w:val="28"/>
        </w:rPr>
        <w:t xml:space="preserve"> специалистов, обеспечивающих безопасность жизни и здоровья детей и подростков во время пребывания в загородных лагерях</w:t>
      </w:r>
      <w:r>
        <w:rPr>
          <w:rFonts w:ascii="Times New Roman" w:hAnsi="Times New Roman" w:cs="Times New Roman"/>
          <w:color w:val="000000" w:themeColor="text1"/>
          <w:sz w:val="28"/>
          <w:szCs w:val="28"/>
        </w:rPr>
        <w:t xml:space="preserve"> </w:t>
      </w:r>
      <w:r w:rsidRPr="00CF1B84">
        <w:rPr>
          <w:rFonts w:ascii="Times New Roman" w:hAnsi="Times New Roman"/>
          <w:sz w:val="28"/>
          <w:szCs w:val="28"/>
        </w:rPr>
        <w:t>(</w:t>
      </w:r>
      <w:r w:rsidRPr="00CF1B84">
        <w:rPr>
          <w:rFonts w:ascii="Times New Roman" w:hAnsi="Times New Roman" w:cs="Times New Roman"/>
          <w:color w:val="000000" w:themeColor="text1"/>
          <w:sz w:val="28"/>
          <w:szCs w:val="28"/>
        </w:rPr>
        <w:t xml:space="preserve">в 2016 году – </w:t>
      </w:r>
      <w:r>
        <w:rPr>
          <w:rFonts w:ascii="Times New Roman" w:hAnsi="Times New Roman" w:cs="Times New Roman"/>
          <w:color w:val="000000" w:themeColor="text1"/>
          <w:sz w:val="28"/>
          <w:szCs w:val="28"/>
        </w:rPr>
        <w:t>0,3</w:t>
      </w:r>
      <w:r w:rsidRPr="00CF1B84">
        <w:rPr>
          <w:rFonts w:ascii="Times New Roman" w:hAnsi="Times New Roman" w:cs="Times New Roman"/>
          <w:color w:val="000000" w:themeColor="text1"/>
          <w:sz w:val="28"/>
          <w:szCs w:val="28"/>
        </w:rPr>
        <w:t xml:space="preserve"> млн рублей, в 2017 году – </w:t>
      </w:r>
      <w:r>
        <w:rPr>
          <w:rFonts w:ascii="Times New Roman" w:hAnsi="Times New Roman" w:cs="Times New Roman"/>
          <w:color w:val="000000" w:themeColor="text1"/>
          <w:sz w:val="28"/>
          <w:szCs w:val="28"/>
        </w:rPr>
        <w:t>0,05</w:t>
      </w:r>
      <w:r w:rsidRPr="00CF1B84">
        <w:rPr>
          <w:rFonts w:ascii="Times New Roman" w:hAnsi="Times New Roman" w:cs="Times New Roman"/>
          <w:color w:val="000000" w:themeColor="text1"/>
          <w:sz w:val="28"/>
          <w:szCs w:val="28"/>
        </w:rPr>
        <w:t xml:space="preserve"> млн рублей);</w:t>
      </w:r>
    </w:p>
    <w:p w:rsidR="007C0217" w:rsidRPr="008902E7" w:rsidRDefault="007C0217" w:rsidP="007C0217">
      <w:pPr>
        <w:autoSpaceDE w:val="0"/>
        <w:autoSpaceDN w:val="0"/>
        <w:adjustRightInd w:val="0"/>
        <w:spacing w:after="0" w:line="240" w:lineRule="auto"/>
        <w:ind w:firstLine="709"/>
        <w:jc w:val="both"/>
        <w:rPr>
          <w:rFonts w:ascii="Times New Roman" w:hAnsi="Times New Roman" w:cs="Times New Roman"/>
          <w:sz w:val="28"/>
          <w:szCs w:val="28"/>
        </w:rPr>
      </w:pPr>
      <w:r w:rsidRPr="008902E7">
        <w:rPr>
          <w:rFonts w:ascii="Times New Roman" w:hAnsi="Times New Roman" w:cs="Times New Roman"/>
          <w:sz w:val="28"/>
          <w:szCs w:val="28"/>
        </w:rPr>
        <w:t>19,8 млн рублей, или в 9,2 раза  – на проведение мероприятий для детей и молодежи (в 201</w:t>
      </w:r>
      <w:r>
        <w:rPr>
          <w:rFonts w:ascii="Times New Roman" w:hAnsi="Times New Roman" w:cs="Times New Roman"/>
          <w:sz w:val="28"/>
          <w:szCs w:val="28"/>
        </w:rPr>
        <w:t>6</w:t>
      </w:r>
      <w:r w:rsidRPr="008902E7">
        <w:rPr>
          <w:rFonts w:ascii="Times New Roman" w:hAnsi="Times New Roman" w:cs="Times New Roman"/>
          <w:sz w:val="28"/>
          <w:szCs w:val="28"/>
        </w:rPr>
        <w:t xml:space="preserve"> году – 22,2  млн рублей, в 201</w:t>
      </w:r>
      <w:r>
        <w:rPr>
          <w:rFonts w:ascii="Times New Roman" w:hAnsi="Times New Roman" w:cs="Times New Roman"/>
          <w:sz w:val="28"/>
          <w:szCs w:val="28"/>
        </w:rPr>
        <w:t>7</w:t>
      </w:r>
      <w:r w:rsidRPr="008902E7">
        <w:rPr>
          <w:rFonts w:ascii="Times New Roman" w:hAnsi="Times New Roman" w:cs="Times New Roman"/>
          <w:sz w:val="28"/>
          <w:szCs w:val="28"/>
        </w:rPr>
        <w:t xml:space="preserve"> году – 2,4 млн рублей), в том числе по департаменту по делам молодежи Приморского края бюджетные назнач</w:t>
      </w:r>
      <w:r>
        <w:rPr>
          <w:rFonts w:ascii="Times New Roman" w:hAnsi="Times New Roman" w:cs="Times New Roman"/>
          <w:sz w:val="28"/>
          <w:szCs w:val="28"/>
        </w:rPr>
        <w:t>ения  исключили в полном объеме.</w:t>
      </w:r>
    </w:p>
    <w:p w:rsidR="007C0217" w:rsidRPr="006B67E4" w:rsidRDefault="007C0217" w:rsidP="007C0217">
      <w:pPr>
        <w:pStyle w:val="ConsPlusNormal"/>
        <w:ind w:firstLine="709"/>
        <w:jc w:val="both"/>
        <w:rPr>
          <w:color w:val="000000" w:themeColor="text1"/>
        </w:rPr>
      </w:pPr>
      <w:r w:rsidRPr="003D5264">
        <w:rPr>
          <w:color w:val="000000" w:themeColor="text1"/>
        </w:rPr>
        <w:t xml:space="preserve">В 2017 году по сравнению с 2016 годом </w:t>
      </w:r>
      <w:r w:rsidRPr="000C2089">
        <w:rPr>
          <w:b/>
          <w:color w:val="000000" w:themeColor="text1"/>
        </w:rPr>
        <w:t>увеличены</w:t>
      </w:r>
      <w:r w:rsidRPr="003D5264">
        <w:rPr>
          <w:color w:val="000000" w:themeColor="text1"/>
        </w:rPr>
        <w:t xml:space="preserve"> объемы субвенций на обеспечение государственных гарантий реализации прав на получение общедоступного и бесплатного обр</w:t>
      </w:r>
      <w:r w:rsidRPr="006B67E4">
        <w:rPr>
          <w:color w:val="000000" w:themeColor="text1"/>
        </w:rPr>
        <w:t>азования в муниципальных образовательных организациях:</w:t>
      </w:r>
    </w:p>
    <w:p w:rsidR="007C0217" w:rsidRPr="006B67E4" w:rsidRDefault="007C0217" w:rsidP="007C0217">
      <w:pPr>
        <w:pStyle w:val="ConsPlusNormal"/>
        <w:ind w:firstLine="709"/>
        <w:jc w:val="both"/>
        <w:rPr>
          <w:color w:val="000000" w:themeColor="text1"/>
        </w:rPr>
      </w:pPr>
      <w:r w:rsidRPr="006B67E4">
        <w:rPr>
          <w:color w:val="000000" w:themeColor="text1"/>
        </w:rPr>
        <w:t>дошкольного образования - на 22,0 млн рублей</w:t>
      </w:r>
      <w:r>
        <w:rPr>
          <w:color w:val="000000" w:themeColor="text1"/>
        </w:rPr>
        <w:t xml:space="preserve"> (в расчетах департамента образования и науки Приморского края численность детей в дошкольных организациях увеличена на 513 человек, по данным </w:t>
      </w:r>
      <w:r>
        <w:rPr>
          <w:color w:val="000000" w:themeColor="text1"/>
        </w:rPr>
        <w:lastRenderedPageBreak/>
        <w:t>Приморскстата увеличение составляет около 1000 детей (без учета детей в негосударственных детских садах и индивидуальных предпринимателей)</w:t>
      </w:r>
      <w:r w:rsidRPr="006B67E4">
        <w:rPr>
          <w:color w:val="000000" w:themeColor="text1"/>
        </w:rPr>
        <w:t>;</w:t>
      </w:r>
    </w:p>
    <w:p w:rsidR="007C0217" w:rsidRPr="006B67E4" w:rsidRDefault="007C0217" w:rsidP="007C0217">
      <w:pPr>
        <w:widowControl w:val="0"/>
        <w:spacing w:after="0" w:line="240" w:lineRule="auto"/>
        <w:ind w:firstLine="709"/>
        <w:contextualSpacing/>
        <w:jc w:val="both"/>
        <w:rPr>
          <w:rFonts w:ascii="Times New Roman" w:hAnsi="Times New Roman" w:cs="Times New Roman"/>
          <w:color w:val="000000" w:themeColor="text1"/>
          <w:sz w:val="28"/>
          <w:szCs w:val="28"/>
        </w:rPr>
      </w:pPr>
      <w:r w:rsidRPr="006B67E4">
        <w:rPr>
          <w:rFonts w:ascii="Times New Roman" w:hAnsi="Times New Roman" w:cs="Times New Roman"/>
          <w:color w:val="000000" w:themeColor="text1"/>
          <w:sz w:val="28"/>
          <w:szCs w:val="28"/>
        </w:rPr>
        <w:t>дошкольного, общего и дополнительного образования в муниципальных общеобразовательных учреждениях на 91,3 млн рублей</w:t>
      </w:r>
      <w:r>
        <w:rPr>
          <w:rFonts w:ascii="Times New Roman" w:hAnsi="Times New Roman" w:cs="Times New Roman"/>
          <w:color w:val="000000" w:themeColor="text1"/>
          <w:sz w:val="28"/>
          <w:szCs w:val="28"/>
        </w:rPr>
        <w:t xml:space="preserve"> (при увеличении численности учащихся общего образования на 2,3 % размер субвенции увеличен на 1,2 %)</w:t>
      </w:r>
      <w:r w:rsidRPr="006B67E4">
        <w:rPr>
          <w:rFonts w:ascii="Times New Roman" w:hAnsi="Times New Roman" w:cs="Times New Roman"/>
          <w:color w:val="000000" w:themeColor="text1"/>
          <w:sz w:val="28"/>
          <w:szCs w:val="28"/>
        </w:rPr>
        <w:t>.</w:t>
      </w:r>
    </w:p>
    <w:p w:rsidR="007C0217" w:rsidRPr="006B67E4" w:rsidRDefault="007C0217" w:rsidP="007C0217">
      <w:pPr>
        <w:widowControl w:val="0"/>
        <w:spacing w:after="0" w:line="240" w:lineRule="auto"/>
        <w:ind w:firstLine="709"/>
        <w:contextualSpacing/>
        <w:jc w:val="both"/>
        <w:rPr>
          <w:rFonts w:ascii="Times New Roman" w:hAnsi="Times New Roman" w:cs="Times New Roman"/>
          <w:color w:val="000000" w:themeColor="text1"/>
          <w:sz w:val="28"/>
          <w:szCs w:val="28"/>
        </w:rPr>
      </w:pPr>
      <w:r w:rsidRPr="00737663">
        <w:rPr>
          <w:rFonts w:ascii="Times New Roman" w:hAnsi="Times New Roman" w:cs="Times New Roman"/>
          <w:color w:val="000000" w:themeColor="text1"/>
          <w:sz w:val="28"/>
          <w:szCs w:val="28"/>
        </w:rPr>
        <w:t>Считаем, что средств</w:t>
      </w:r>
      <w:r w:rsidR="007924B7">
        <w:rPr>
          <w:rFonts w:ascii="Times New Roman" w:hAnsi="Times New Roman" w:cs="Times New Roman"/>
          <w:color w:val="000000" w:themeColor="text1"/>
          <w:sz w:val="28"/>
          <w:szCs w:val="28"/>
        </w:rPr>
        <w:t>а</w:t>
      </w:r>
      <w:r w:rsidRPr="00737663">
        <w:rPr>
          <w:rFonts w:ascii="Times New Roman" w:hAnsi="Times New Roman" w:cs="Times New Roman"/>
          <w:color w:val="000000" w:themeColor="text1"/>
          <w:sz w:val="28"/>
          <w:szCs w:val="28"/>
        </w:rPr>
        <w:t xml:space="preserve"> краевого бюджета на эти две субвенции на 2017 год рассчитаны в недостаточном объеме.</w:t>
      </w:r>
    </w:p>
    <w:p w:rsidR="007C0217" w:rsidRPr="006D2448" w:rsidRDefault="007C0217" w:rsidP="007C02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D2448">
        <w:rPr>
          <w:rFonts w:ascii="Times New Roman" w:hAnsi="Times New Roman" w:cs="Times New Roman"/>
          <w:b/>
          <w:i/>
          <w:color w:val="000000" w:themeColor="text1"/>
          <w:sz w:val="28"/>
          <w:szCs w:val="28"/>
        </w:rPr>
        <w:t>В сравнении с 2016 годом увеличение объемов бюджетных назначений на 2017 год</w:t>
      </w:r>
      <w:r w:rsidRPr="006D2448">
        <w:rPr>
          <w:rFonts w:ascii="Times New Roman" w:hAnsi="Times New Roman" w:cs="Times New Roman"/>
          <w:color w:val="000000" w:themeColor="text1"/>
          <w:sz w:val="28"/>
          <w:szCs w:val="28"/>
        </w:rPr>
        <w:t xml:space="preserve"> запланировано </w:t>
      </w:r>
      <w:r>
        <w:rPr>
          <w:rFonts w:ascii="Times New Roman" w:hAnsi="Times New Roman" w:cs="Times New Roman"/>
          <w:color w:val="000000" w:themeColor="text1"/>
          <w:sz w:val="28"/>
          <w:szCs w:val="28"/>
        </w:rPr>
        <w:t xml:space="preserve">на </w:t>
      </w:r>
      <w:r w:rsidRPr="006D2448">
        <w:rPr>
          <w:rFonts w:ascii="Times New Roman" w:hAnsi="Times New Roman" w:cs="Times New Roman"/>
          <w:color w:val="000000" w:themeColor="text1"/>
          <w:sz w:val="28"/>
          <w:szCs w:val="28"/>
        </w:rPr>
        <w:t>5,0 млн рублей, или на 25,0 % – на субсидию бюджетам муниципальных образований на приобретение школьных автобусов для муниципальных общеобразовательных организаций (в 2016 году – 20,0 млн рублей, в 2017 году – 25,0 млн рублей). Сумма складывается из потребности в приобретении новых автобусов (11 штук) и средней стоимости одного автобуса – 2272,7 тыс. рублей. Стоит отметить, что за 9 месяцев 2016 года данная субсидия не освоена, хотя распределена 11 муниципальным образованиям</w:t>
      </w:r>
      <w:r>
        <w:rPr>
          <w:rFonts w:ascii="Times New Roman" w:hAnsi="Times New Roman" w:cs="Times New Roman"/>
          <w:color w:val="000000" w:themeColor="text1"/>
          <w:sz w:val="28"/>
          <w:szCs w:val="28"/>
        </w:rPr>
        <w:t xml:space="preserve"> Приморского края.</w:t>
      </w:r>
    </w:p>
    <w:p w:rsidR="00B11C01" w:rsidRDefault="00B11C01" w:rsidP="00B11C01">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Контрольно-счетная палата </w:t>
      </w:r>
      <w:r w:rsidRPr="00880262">
        <w:rPr>
          <w:rFonts w:ascii="Times New Roman" w:hAnsi="Times New Roman" w:cs="Times New Roman"/>
          <w:color w:val="000000" w:themeColor="text1"/>
          <w:sz w:val="28"/>
          <w:szCs w:val="28"/>
        </w:rPr>
        <w:t>отме</w:t>
      </w:r>
      <w:r>
        <w:rPr>
          <w:rFonts w:ascii="Times New Roman" w:hAnsi="Times New Roman" w:cs="Times New Roman"/>
          <w:color w:val="000000" w:themeColor="text1"/>
          <w:sz w:val="28"/>
          <w:szCs w:val="28"/>
        </w:rPr>
        <w:t>чает</w:t>
      </w:r>
      <w:r w:rsidRPr="00880262">
        <w:rPr>
          <w:rFonts w:ascii="Times New Roman" w:hAnsi="Times New Roman" w:cs="Times New Roman"/>
          <w:color w:val="000000" w:themeColor="text1"/>
          <w:sz w:val="28"/>
          <w:szCs w:val="28"/>
        </w:rPr>
        <w:t>,</w:t>
      </w:r>
      <w:r w:rsidRPr="0090185A">
        <w:rPr>
          <w:rFonts w:ascii="Times New Roman" w:hAnsi="Times New Roman" w:cs="Times New Roman"/>
          <w:color w:val="000000" w:themeColor="text1"/>
          <w:sz w:val="28"/>
          <w:szCs w:val="28"/>
        </w:rPr>
        <w:t xml:space="preserve"> что </w:t>
      </w:r>
      <w:r w:rsidRPr="00567505">
        <w:rPr>
          <w:rFonts w:ascii="Times New Roman" w:hAnsi="Times New Roman" w:cs="Times New Roman"/>
          <w:b/>
          <w:i/>
          <w:color w:val="000000" w:themeColor="text1"/>
          <w:sz w:val="28"/>
          <w:szCs w:val="28"/>
        </w:rPr>
        <w:t xml:space="preserve">без учета </w:t>
      </w:r>
      <w:r w:rsidR="00CC2701">
        <w:rPr>
          <w:rFonts w:ascii="Times New Roman" w:hAnsi="Times New Roman" w:cs="Times New Roman"/>
          <w:b/>
          <w:i/>
          <w:color w:val="000000" w:themeColor="text1"/>
          <w:sz w:val="28"/>
          <w:szCs w:val="28"/>
        </w:rPr>
        <w:t xml:space="preserve">уровня инфляции </w:t>
      </w:r>
      <w:r w:rsidRPr="00567505">
        <w:rPr>
          <w:rFonts w:ascii="Times New Roman" w:hAnsi="Times New Roman" w:cs="Times New Roman"/>
          <w:b/>
          <w:i/>
          <w:color w:val="000000" w:themeColor="text1"/>
          <w:sz w:val="28"/>
          <w:szCs w:val="28"/>
        </w:rPr>
        <w:t>запланированы расходы на</w:t>
      </w:r>
      <w:r>
        <w:rPr>
          <w:rFonts w:ascii="Times New Roman" w:hAnsi="Times New Roman" w:cs="Times New Roman"/>
          <w:b/>
          <w:i/>
          <w:color w:val="000000" w:themeColor="text1"/>
          <w:sz w:val="28"/>
          <w:szCs w:val="28"/>
        </w:rPr>
        <w:t>:</w:t>
      </w:r>
    </w:p>
    <w:p w:rsidR="00B11C01" w:rsidRDefault="00B11C01" w:rsidP="00B11C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67505">
        <w:rPr>
          <w:rFonts w:ascii="Times New Roman" w:hAnsi="Times New Roman" w:cs="Times New Roman"/>
          <w:b/>
          <w:i/>
          <w:color w:val="000000" w:themeColor="text1"/>
          <w:sz w:val="28"/>
          <w:szCs w:val="28"/>
        </w:rPr>
        <w:t>социальное обеспечение детей сирот</w:t>
      </w:r>
      <w:r w:rsidRPr="0090185A">
        <w:rPr>
          <w:rFonts w:ascii="Times New Roman" w:hAnsi="Times New Roman" w:cs="Times New Roman"/>
          <w:color w:val="000000" w:themeColor="text1"/>
          <w:sz w:val="28"/>
          <w:szCs w:val="28"/>
        </w:rPr>
        <w:t xml:space="preserve">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а также </w:t>
      </w:r>
      <w:r>
        <w:rPr>
          <w:rFonts w:ascii="Times New Roman" w:hAnsi="Times New Roman" w:cs="Times New Roman"/>
          <w:color w:val="000000" w:themeColor="text1"/>
          <w:sz w:val="28"/>
          <w:szCs w:val="28"/>
        </w:rPr>
        <w:t>их</w:t>
      </w:r>
      <w:r w:rsidRPr="0090185A">
        <w:rPr>
          <w:rFonts w:ascii="Times New Roman" w:hAnsi="Times New Roman" w:cs="Times New Roman"/>
          <w:color w:val="000000" w:themeColor="text1"/>
          <w:sz w:val="28"/>
          <w:szCs w:val="28"/>
        </w:rPr>
        <w:t xml:space="preserve"> обеспечение бесплатного проезда  </w:t>
      </w:r>
      <w:r>
        <w:rPr>
          <w:rFonts w:ascii="Times New Roman" w:hAnsi="Times New Roman" w:cs="Times New Roman"/>
          <w:color w:val="000000" w:themeColor="text1"/>
          <w:sz w:val="28"/>
          <w:szCs w:val="28"/>
        </w:rPr>
        <w:t>(</w:t>
      </w:r>
      <w:r w:rsidRPr="0025543F">
        <w:rPr>
          <w:rFonts w:ascii="Times New Roman" w:hAnsi="Times New Roman" w:cs="Times New Roman"/>
          <w:color w:val="000000" w:themeColor="text1"/>
          <w:sz w:val="28"/>
          <w:szCs w:val="28"/>
        </w:rPr>
        <w:t>на уровне 2016 года</w:t>
      </w:r>
      <w:r>
        <w:rPr>
          <w:rFonts w:ascii="Times New Roman" w:hAnsi="Times New Roman" w:cs="Times New Roman"/>
          <w:color w:val="000000" w:themeColor="text1"/>
          <w:sz w:val="28"/>
          <w:szCs w:val="28"/>
        </w:rPr>
        <w:t xml:space="preserve"> - 208,5 млн рублей);</w:t>
      </w:r>
    </w:p>
    <w:p w:rsidR="00B11C01" w:rsidRPr="002B08D2" w:rsidRDefault="00B11C01" w:rsidP="00B11C0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08D2">
        <w:rPr>
          <w:rFonts w:ascii="Times New Roman" w:hAnsi="Times New Roman" w:cs="Times New Roman"/>
          <w:b/>
          <w:i/>
          <w:sz w:val="28"/>
          <w:szCs w:val="28"/>
        </w:rPr>
        <w:t xml:space="preserve">нормативы формирования стипендиального фонда </w:t>
      </w:r>
      <w:r w:rsidRPr="002B08D2">
        <w:rPr>
          <w:rFonts w:ascii="Times New Roman" w:hAnsi="Times New Roman" w:cs="Times New Roman"/>
          <w:sz w:val="28"/>
          <w:szCs w:val="28"/>
        </w:rPr>
        <w:t>за счет средств краевого бюджета для краевых государственных образовательных учреждений по образовательным программам среднего профессионального образования (программы подготовки квалифицированных рабочих, служащих, специалистов среднего звена)</w:t>
      </w:r>
      <w:r>
        <w:rPr>
          <w:rFonts w:ascii="Times New Roman" w:hAnsi="Times New Roman" w:cs="Times New Roman"/>
          <w:sz w:val="28"/>
          <w:szCs w:val="28"/>
        </w:rPr>
        <w:t>.</w:t>
      </w:r>
    </w:p>
    <w:p w:rsidR="007C0217" w:rsidRDefault="007C0217" w:rsidP="007C0217">
      <w:pPr>
        <w:pStyle w:val="ConsPlusNormal"/>
        <w:ind w:firstLine="709"/>
        <w:jc w:val="both"/>
      </w:pPr>
      <w:r>
        <w:t>Д</w:t>
      </w:r>
      <w:r w:rsidRPr="009B5877">
        <w:t xml:space="preserve">епартаментом образования и науки Приморского края </w:t>
      </w:r>
      <w:r w:rsidRPr="00567505">
        <w:rPr>
          <w:b/>
          <w:i/>
        </w:rPr>
        <w:t>не приняты во внимание рекомендации Контрольно-счетной палаты</w:t>
      </w:r>
      <w:r w:rsidRPr="009B5877">
        <w:t>, изложенные в заключении на отчет об исполнении краевого бюджета за 2015 год, в части</w:t>
      </w:r>
      <w:r>
        <w:t xml:space="preserve"> </w:t>
      </w:r>
      <w:r w:rsidRPr="009B5877">
        <w:t>приведения подушевых  нормативов расходов для определения размера субвенции в соответствие с федеральным  базисным учебным планом и методическими рекомендациями по определению нормативов бюджетного финансирования основных общеобразовательных программ</w:t>
      </w:r>
      <w:r w:rsidRPr="009B5877">
        <w:rPr>
          <w:rStyle w:val="af"/>
        </w:rPr>
        <w:footnoteReference w:id="39"/>
      </w:r>
      <w:r w:rsidRPr="009B5877">
        <w:t xml:space="preserve"> или утверждения регионального базисного учебного плана</w:t>
      </w:r>
      <w:r>
        <w:t xml:space="preserve">. </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4.3.3. </w:t>
      </w:r>
      <w:r w:rsidRPr="00295067">
        <w:rPr>
          <w:rFonts w:ascii="Times New Roman" w:eastAsia="Times New Roman" w:hAnsi="Times New Roman" w:cs="Times New Roman"/>
          <w:sz w:val="28"/>
          <w:szCs w:val="28"/>
          <w:lang w:eastAsia="ru-RU"/>
        </w:rPr>
        <w:t>ГП "Социальная поддержка населения Приморского края на 2013-2020 годы</w:t>
      </w:r>
      <w:r w:rsidRPr="004201DA">
        <w:rPr>
          <w:rFonts w:ascii="Times New Roman" w:eastAsia="Times New Roman" w:hAnsi="Times New Roman" w:cs="Times New Roman"/>
          <w:b/>
          <w:sz w:val="28"/>
          <w:szCs w:val="28"/>
          <w:lang w:eastAsia="ru-RU"/>
        </w:rPr>
        <w:t>"</w:t>
      </w:r>
    </w:p>
    <w:p w:rsidR="007C0217" w:rsidRPr="001E17AE" w:rsidRDefault="007C0217" w:rsidP="007C0217">
      <w:pPr>
        <w:spacing w:after="0" w:line="240" w:lineRule="auto"/>
        <w:ind w:firstLine="708"/>
        <w:jc w:val="both"/>
        <w:rPr>
          <w:rFonts w:ascii="Times New Roman" w:eastAsia="Times New Roman" w:hAnsi="Times New Roman" w:cs="Times New Roman"/>
          <w:sz w:val="28"/>
          <w:szCs w:val="28"/>
          <w:lang w:eastAsia="ru-RU"/>
        </w:rPr>
      </w:pPr>
      <w:r w:rsidRPr="001E17AE">
        <w:rPr>
          <w:rFonts w:ascii="Times New Roman" w:eastAsia="Calibri" w:hAnsi="Times New Roman" w:cs="Times New Roman"/>
          <w:b/>
          <w:i/>
          <w:sz w:val="28"/>
          <w:szCs w:val="28"/>
        </w:rPr>
        <w:t>За счет средств краевого бюджета</w:t>
      </w:r>
      <w:r w:rsidRPr="001E17AE">
        <w:rPr>
          <w:rFonts w:ascii="Times New Roman" w:eastAsia="Calibri" w:hAnsi="Times New Roman" w:cs="Times New Roman"/>
          <w:b/>
          <w:sz w:val="28"/>
          <w:szCs w:val="28"/>
        </w:rPr>
        <w:t xml:space="preserve">  </w:t>
      </w:r>
      <w:r w:rsidRPr="001E17AE">
        <w:rPr>
          <w:rFonts w:ascii="Times New Roman" w:eastAsia="Calibri" w:hAnsi="Times New Roman" w:cs="Times New Roman"/>
          <w:b/>
          <w:i/>
          <w:sz w:val="28"/>
          <w:szCs w:val="28"/>
        </w:rPr>
        <w:t>н</w:t>
      </w:r>
      <w:r w:rsidRPr="001E17AE">
        <w:rPr>
          <w:rFonts w:ascii="Times New Roman" w:eastAsia="Times New Roman" w:hAnsi="Times New Roman" w:cs="Times New Roman"/>
          <w:b/>
          <w:i/>
          <w:sz w:val="28"/>
          <w:szCs w:val="28"/>
          <w:lang w:eastAsia="ru-RU"/>
        </w:rPr>
        <w:t>е запланированы на 2017 год</w:t>
      </w:r>
      <w:r w:rsidR="005960C6">
        <w:rPr>
          <w:rFonts w:ascii="Times New Roman" w:eastAsia="Times New Roman" w:hAnsi="Times New Roman" w:cs="Times New Roman"/>
          <w:b/>
          <w:i/>
          <w:sz w:val="28"/>
          <w:szCs w:val="28"/>
          <w:lang w:eastAsia="ru-RU"/>
        </w:rPr>
        <w:t>,</w:t>
      </w:r>
      <w:r w:rsidRPr="001E17AE">
        <w:rPr>
          <w:rFonts w:ascii="Times New Roman" w:eastAsia="Times New Roman" w:hAnsi="Times New Roman" w:cs="Times New Roman"/>
          <w:b/>
          <w:i/>
          <w:sz w:val="28"/>
          <w:szCs w:val="28"/>
          <w:lang w:eastAsia="ru-RU"/>
        </w:rPr>
        <w:t xml:space="preserve"> </w:t>
      </w:r>
      <w:r w:rsidR="005960C6">
        <w:rPr>
          <w:rFonts w:ascii="Times New Roman" w:eastAsia="Times New Roman" w:hAnsi="Times New Roman" w:cs="Times New Roman"/>
          <w:b/>
          <w:i/>
          <w:sz w:val="28"/>
          <w:szCs w:val="28"/>
          <w:lang w:eastAsia="ru-RU"/>
        </w:rPr>
        <w:t xml:space="preserve">не освоенные за 9 месяцев 2016 </w:t>
      </w:r>
      <w:r w:rsidRPr="001E17AE">
        <w:rPr>
          <w:rFonts w:ascii="Times New Roman" w:eastAsia="Times New Roman" w:hAnsi="Times New Roman" w:cs="Times New Roman"/>
          <w:b/>
          <w:i/>
          <w:sz w:val="28"/>
          <w:szCs w:val="28"/>
          <w:lang w:eastAsia="ru-RU"/>
        </w:rPr>
        <w:t>год</w:t>
      </w:r>
      <w:r w:rsidR="005960C6">
        <w:rPr>
          <w:rFonts w:ascii="Times New Roman" w:eastAsia="Times New Roman" w:hAnsi="Times New Roman" w:cs="Times New Roman"/>
          <w:b/>
          <w:i/>
          <w:sz w:val="28"/>
          <w:szCs w:val="28"/>
          <w:lang w:eastAsia="ru-RU"/>
        </w:rPr>
        <w:t xml:space="preserve">а, расходы </w:t>
      </w:r>
      <w:r w:rsidRPr="001E17AE">
        <w:rPr>
          <w:rFonts w:ascii="Times New Roman" w:eastAsia="Times New Roman" w:hAnsi="Times New Roman" w:cs="Times New Roman"/>
          <w:sz w:val="28"/>
          <w:szCs w:val="28"/>
          <w:lang w:eastAsia="ru-RU"/>
        </w:rPr>
        <w:t>на:</w:t>
      </w:r>
    </w:p>
    <w:p w:rsidR="007C0217" w:rsidRPr="002116D2" w:rsidRDefault="007C0217" w:rsidP="007C0217">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 xml:space="preserve">приобретение в собственность Приморского края земельного участка и здания для размещения психоневрологического интерната в п. Раздольное Надеждинского муниципального района, реконструкция зданий краевого </w:t>
      </w:r>
      <w:r w:rsidRPr="002116D2">
        <w:rPr>
          <w:rFonts w:ascii="Times New Roman" w:hAnsi="Times New Roman" w:cs="Times New Roman"/>
          <w:sz w:val="28"/>
          <w:szCs w:val="28"/>
        </w:rPr>
        <w:lastRenderedPageBreak/>
        <w:t>государственного бюджетного учреждения социального обслуживания "Раздольненский психоневрологический интернат", в том числе проектно-изыскательские работы</w:t>
      </w:r>
      <w:r>
        <w:rPr>
          <w:rFonts w:ascii="Times New Roman" w:hAnsi="Times New Roman" w:cs="Times New Roman"/>
          <w:sz w:val="28"/>
          <w:szCs w:val="28"/>
        </w:rPr>
        <w:t>,</w:t>
      </w:r>
      <w:r w:rsidRPr="002116D2">
        <w:rPr>
          <w:rFonts w:ascii="Times New Roman" w:hAnsi="Times New Roman" w:cs="Times New Roman"/>
          <w:sz w:val="28"/>
          <w:szCs w:val="28"/>
        </w:rPr>
        <w:t xml:space="preserve"> – 17,6 млн рублей</w:t>
      </w:r>
      <w:r>
        <w:rPr>
          <w:rFonts w:ascii="Times New Roman" w:hAnsi="Times New Roman" w:cs="Times New Roman"/>
          <w:sz w:val="28"/>
          <w:szCs w:val="28"/>
        </w:rPr>
        <w:t>;</w:t>
      </w:r>
      <w:r w:rsidRPr="002116D2">
        <w:rPr>
          <w:rFonts w:ascii="Times New Roman" w:hAnsi="Times New Roman" w:cs="Times New Roman"/>
          <w:sz w:val="28"/>
          <w:szCs w:val="28"/>
        </w:rPr>
        <w:t xml:space="preserve"> </w:t>
      </w:r>
    </w:p>
    <w:p w:rsidR="007C0217" w:rsidRDefault="007C0217" w:rsidP="007C0217">
      <w:pPr>
        <w:spacing w:after="0" w:line="240" w:lineRule="auto"/>
        <w:ind w:firstLine="708"/>
        <w:jc w:val="both"/>
        <w:rPr>
          <w:rFonts w:ascii="Times New Roman" w:hAnsi="Times New Roman" w:cs="Times New Roman"/>
          <w:sz w:val="28"/>
          <w:szCs w:val="28"/>
        </w:rPr>
      </w:pPr>
      <w:r w:rsidRPr="002116D2">
        <w:rPr>
          <w:rFonts w:ascii="Times New Roman" w:hAnsi="Times New Roman" w:cs="Times New Roman"/>
          <w:sz w:val="28"/>
          <w:szCs w:val="28"/>
        </w:rPr>
        <w:t>реконструкцию здания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w:t>
      </w:r>
      <w:r>
        <w:rPr>
          <w:rFonts w:ascii="Times New Roman" w:hAnsi="Times New Roman" w:cs="Times New Roman"/>
          <w:sz w:val="28"/>
          <w:szCs w:val="28"/>
        </w:rPr>
        <w:t>,</w:t>
      </w:r>
      <w:r w:rsidRPr="002116D2">
        <w:rPr>
          <w:rFonts w:ascii="Times New Roman" w:hAnsi="Times New Roman" w:cs="Times New Roman"/>
          <w:sz w:val="28"/>
          <w:szCs w:val="28"/>
        </w:rPr>
        <w:t xml:space="preserve"> – 3,0 млн рублей</w:t>
      </w:r>
      <w:r>
        <w:rPr>
          <w:rFonts w:ascii="Times New Roman" w:hAnsi="Times New Roman" w:cs="Times New Roman"/>
          <w:sz w:val="28"/>
          <w:szCs w:val="28"/>
        </w:rPr>
        <w:t>.</w:t>
      </w:r>
    </w:p>
    <w:p w:rsidR="007C0217" w:rsidRPr="001E17AE"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sidRPr="001E17AE">
        <w:rPr>
          <w:rFonts w:ascii="Times New Roman" w:hAnsi="Times New Roman" w:cs="Times New Roman"/>
          <w:sz w:val="28"/>
          <w:szCs w:val="28"/>
        </w:rPr>
        <w:t xml:space="preserve">На 2017 год </w:t>
      </w:r>
      <w:r w:rsidRPr="00ED1B45">
        <w:rPr>
          <w:rFonts w:ascii="Times New Roman" w:hAnsi="Times New Roman" w:cs="Times New Roman"/>
          <w:b/>
          <w:sz w:val="28"/>
          <w:szCs w:val="28"/>
        </w:rPr>
        <w:t>средства на выплату региональной социальной доплаты к пенсии</w:t>
      </w:r>
      <w:r w:rsidRPr="001E17AE">
        <w:rPr>
          <w:rFonts w:ascii="Times New Roman" w:hAnsi="Times New Roman" w:cs="Times New Roman"/>
          <w:sz w:val="28"/>
          <w:szCs w:val="28"/>
        </w:rPr>
        <w:t xml:space="preserve"> запланированы в сумме 492,9 млн рублей. </w:t>
      </w:r>
    </w:p>
    <w:p w:rsidR="007C0217" w:rsidRPr="001E17AE"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1E17AE">
        <w:rPr>
          <w:rFonts w:ascii="Times New Roman" w:hAnsi="Times New Roman" w:cs="Times New Roman"/>
          <w:sz w:val="28"/>
          <w:szCs w:val="28"/>
        </w:rPr>
        <w:t xml:space="preserve">еличина прожиточного минимума пенсионера в целях установления социальной </w:t>
      </w:r>
      <w:r w:rsidRPr="00BE3E74">
        <w:rPr>
          <w:rFonts w:ascii="Times New Roman" w:hAnsi="Times New Roman" w:cs="Times New Roman"/>
          <w:sz w:val="28"/>
          <w:szCs w:val="28"/>
        </w:rPr>
        <w:t>доплаты к пенсии  установлена Законом Приморского края от 02.11.2016 № 4-КЗ</w:t>
      </w:r>
      <w:r w:rsidRPr="001E17AE">
        <w:rPr>
          <w:rFonts w:ascii="Times New Roman" w:hAnsi="Times New Roman" w:cs="Times New Roman"/>
          <w:sz w:val="28"/>
          <w:szCs w:val="28"/>
        </w:rPr>
        <w:t xml:space="preserve"> </w:t>
      </w:r>
      <w:r w:rsidR="00CC2701" w:rsidRPr="00CC2701">
        <w:rPr>
          <w:rFonts w:ascii="Times New Roman" w:hAnsi="Times New Roman" w:cs="Times New Roman"/>
          <w:sz w:val="28"/>
          <w:szCs w:val="28"/>
        </w:rPr>
        <w:t>"О величине прожиточного минимума пенсионера в Приморском крае на 2017 год"</w:t>
      </w:r>
      <w:r w:rsidRPr="001E17AE">
        <w:rPr>
          <w:rFonts w:ascii="Times New Roman" w:hAnsi="Times New Roman" w:cs="Times New Roman"/>
          <w:sz w:val="28"/>
          <w:szCs w:val="28"/>
        </w:rPr>
        <w:t xml:space="preserve"> на 2017 год в размере 8967,0 рублей, что на 2,5 %, или на 223,0 рубля выше, чем на 2016 год (8744,0 рубля).</w:t>
      </w:r>
    </w:p>
    <w:p w:rsidR="007C0217" w:rsidRPr="001E17AE"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тоже время, с</w:t>
      </w:r>
      <w:r w:rsidRPr="001E17AE">
        <w:rPr>
          <w:rFonts w:ascii="Times New Roman" w:hAnsi="Times New Roman" w:cs="Times New Roman"/>
          <w:sz w:val="28"/>
          <w:szCs w:val="28"/>
        </w:rPr>
        <w:t xml:space="preserve">огласно информации, размещенной на сайте Министерства труда и социального развития Российской Федерации  в 2016 году Приморский край находится на 62 месте из 65 субъектов Российской Федерации, в которых величина прожиточного минимума пенсионеров меньше, чем в целом по Российской Федерации. </w:t>
      </w:r>
    </w:p>
    <w:p w:rsidR="007C0217" w:rsidRPr="001E17AE"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sidRPr="001E17AE">
        <w:rPr>
          <w:rFonts w:ascii="Times New Roman" w:hAnsi="Times New Roman" w:cs="Times New Roman"/>
          <w:sz w:val="28"/>
          <w:szCs w:val="28"/>
        </w:rPr>
        <w:t>Разница между величиной прожиточного минимума пенсионеров в 2016 году, установленной в Приморском крае (8744,0 рубля), и фактической величиной прожиточного минимума для пенсионеров за первое полугодие 2015 года (9911,0 рублей), примененной при установлении величины прожиточного минимума на 2016 год, составляет 1167,0 рублей (11,8 %).</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295067"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4.3.4. </w:t>
      </w:r>
      <w:r w:rsidRPr="00295067">
        <w:rPr>
          <w:rFonts w:ascii="Times New Roman" w:eastAsia="Times New Roman" w:hAnsi="Times New Roman" w:cs="Times New Roman"/>
          <w:sz w:val="28"/>
          <w:szCs w:val="28"/>
          <w:lang w:eastAsia="ru-RU"/>
        </w:rPr>
        <w:t>ГП "Развитие культуры Приморского края на 2013-2020 годы"</w:t>
      </w:r>
    </w:p>
    <w:p w:rsidR="007C0217" w:rsidRPr="003926F1" w:rsidRDefault="007C0217" w:rsidP="007C0217">
      <w:pPr>
        <w:spacing w:after="0" w:line="240" w:lineRule="auto"/>
        <w:ind w:firstLine="709"/>
        <w:jc w:val="both"/>
        <w:rPr>
          <w:rFonts w:ascii="Times New Roman" w:hAnsi="Times New Roman" w:cs="Times New Roman"/>
          <w:b/>
          <w:sz w:val="28"/>
          <w:szCs w:val="28"/>
        </w:rPr>
      </w:pPr>
      <w:r w:rsidRPr="003926F1">
        <w:rPr>
          <w:rFonts w:ascii="Times New Roman" w:hAnsi="Times New Roman" w:cs="Times New Roman"/>
          <w:b/>
          <w:sz w:val="28"/>
          <w:szCs w:val="28"/>
        </w:rPr>
        <w:t>Увеличение бюджетных ассигнований на 2017 год запланировано:</w:t>
      </w:r>
    </w:p>
    <w:p w:rsidR="007C0217" w:rsidRPr="00B74E05" w:rsidRDefault="007C0217" w:rsidP="00B74E05">
      <w:pPr>
        <w:spacing w:after="0" w:line="240" w:lineRule="auto"/>
        <w:ind w:firstLine="709"/>
        <w:jc w:val="both"/>
        <w:rPr>
          <w:rFonts w:ascii="Times New Roman" w:eastAsia="Times New Roman" w:hAnsi="Times New Roman" w:cs="Times New Roman"/>
          <w:sz w:val="28"/>
          <w:szCs w:val="24"/>
          <w:lang w:eastAsia="ru-RU"/>
        </w:rPr>
      </w:pPr>
      <w:r w:rsidRPr="003926F1">
        <w:rPr>
          <w:rFonts w:ascii="Times New Roman" w:hAnsi="Times New Roman" w:cs="Times New Roman"/>
          <w:sz w:val="28"/>
          <w:szCs w:val="28"/>
        </w:rPr>
        <w:t xml:space="preserve">на 160,0 млн рублей, или на 31,1 % </w:t>
      </w:r>
      <w:r w:rsidRPr="003926F1">
        <w:rPr>
          <w:rFonts w:ascii="Times New Roman" w:eastAsia="Times New Roman" w:hAnsi="Times New Roman" w:cs="Times New Roman"/>
          <w:sz w:val="28"/>
          <w:szCs w:val="24"/>
          <w:lang w:eastAsia="ru-RU"/>
        </w:rPr>
        <w:t xml:space="preserve">- </w:t>
      </w:r>
      <w:r w:rsidRPr="003926F1">
        <w:rPr>
          <w:rFonts w:ascii="Times New Roman" w:hAnsi="Times New Roman" w:cs="Times New Roman"/>
          <w:sz w:val="28"/>
          <w:szCs w:val="28"/>
        </w:rPr>
        <w:t>на капитальный ремонт здания по адресу: г. Владивосток, ул. Светланская, д. 103 (Владивостокский цирк). Контрольно-счетная палата обращает внимание, что за период 2015-2017 годы на капитальный ремонт цирка планируется направить 1191,0 млн рублей</w:t>
      </w:r>
      <w:r>
        <w:rPr>
          <w:rFonts w:ascii="Times New Roman" w:eastAsia="Times New Roman" w:hAnsi="Times New Roman" w:cs="Times New Roman"/>
          <w:sz w:val="28"/>
          <w:szCs w:val="24"/>
          <w:lang w:eastAsia="ru-RU"/>
        </w:rPr>
        <w:t>. При этом за 2015 год и 9 месяцев</w:t>
      </w:r>
      <w:r w:rsidRPr="003926F1">
        <w:rPr>
          <w:rFonts w:ascii="Times New Roman" w:eastAsia="Times New Roman" w:hAnsi="Times New Roman" w:cs="Times New Roman"/>
          <w:sz w:val="28"/>
          <w:szCs w:val="24"/>
          <w:lang w:eastAsia="ru-RU"/>
        </w:rPr>
        <w:t xml:space="preserve"> 2016 года освоено 140,6 млн рублей</w:t>
      </w:r>
      <w:r w:rsidR="00B171B3">
        <w:rPr>
          <w:rFonts w:ascii="Times New Roman" w:eastAsia="Times New Roman" w:hAnsi="Times New Roman" w:cs="Times New Roman"/>
          <w:sz w:val="28"/>
          <w:szCs w:val="24"/>
          <w:lang w:eastAsia="ru-RU"/>
        </w:rPr>
        <w:t>.</w:t>
      </w:r>
      <w:r w:rsidRPr="003926F1">
        <w:rPr>
          <w:rFonts w:ascii="Times New Roman" w:eastAsia="Times New Roman" w:hAnsi="Times New Roman" w:cs="Times New Roman"/>
          <w:sz w:val="28"/>
          <w:szCs w:val="24"/>
          <w:lang w:eastAsia="ru-RU"/>
        </w:rPr>
        <w:t xml:space="preserve"> Срок выполнения работ по дополнительному соглашению № 1 к государственному контракту от 21.12.2015 № 2015-21 продлен с 30.11.2016 до 31.12.2016. </w:t>
      </w:r>
      <w:r w:rsidR="005960C6">
        <w:rPr>
          <w:rFonts w:ascii="Times New Roman" w:eastAsia="Times New Roman" w:hAnsi="Times New Roman" w:cs="Times New Roman"/>
          <w:sz w:val="28"/>
          <w:szCs w:val="24"/>
          <w:lang w:eastAsia="ru-RU"/>
        </w:rPr>
        <w:t>С</w:t>
      </w:r>
      <w:r w:rsidRPr="003926F1">
        <w:rPr>
          <w:rFonts w:ascii="Times New Roman" w:eastAsia="Times New Roman" w:hAnsi="Times New Roman" w:cs="Times New Roman"/>
          <w:sz w:val="28"/>
          <w:szCs w:val="24"/>
          <w:lang w:eastAsia="ru-RU"/>
        </w:rPr>
        <w:t>ложивш</w:t>
      </w:r>
      <w:r w:rsidR="005960C6">
        <w:rPr>
          <w:rFonts w:ascii="Times New Roman" w:eastAsia="Times New Roman" w:hAnsi="Times New Roman" w:cs="Times New Roman"/>
          <w:sz w:val="28"/>
          <w:szCs w:val="24"/>
          <w:lang w:eastAsia="ru-RU"/>
        </w:rPr>
        <w:t>аяся</w:t>
      </w:r>
      <w:r w:rsidRPr="003926F1">
        <w:rPr>
          <w:rFonts w:ascii="Times New Roman" w:eastAsia="Times New Roman" w:hAnsi="Times New Roman" w:cs="Times New Roman"/>
          <w:sz w:val="28"/>
          <w:szCs w:val="24"/>
          <w:lang w:eastAsia="ru-RU"/>
        </w:rPr>
        <w:t xml:space="preserve"> негативн</w:t>
      </w:r>
      <w:r w:rsidR="005960C6">
        <w:rPr>
          <w:rFonts w:ascii="Times New Roman" w:eastAsia="Times New Roman" w:hAnsi="Times New Roman" w:cs="Times New Roman"/>
          <w:sz w:val="28"/>
          <w:szCs w:val="24"/>
          <w:lang w:eastAsia="ru-RU"/>
        </w:rPr>
        <w:t>ая</w:t>
      </w:r>
      <w:r w:rsidRPr="003926F1">
        <w:rPr>
          <w:rFonts w:ascii="Times New Roman" w:eastAsia="Times New Roman" w:hAnsi="Times New Roman" w:cs="Times New Roman"/>
          <w:sz w:val="28"/>
          <w:szCs w:val="24"/>
          <w:lang w:eastAsia="ru-RU"/>
        </w:rPr>
        <w:t xml:space="preserve"> практик</w:t>
      </w:r>
      <w:r w:rsidR="005960C6">
        <w:rPr>
          <w:rFonts w:ascii="Times New Roman" w:eastAsia="Times New Roman" w:hAnsi="Times New Roman" w:cs="Times New Roman"/>
          <w:sz w:val="28"/>
          <w:szCs w:val="24"/>
          <w:lang w:eastAsia="ru-RU"/>
        </w:rPr>
        <w:t>а</w:t>
      </w:r>
      <w:r w:rsidRPr="003926F1">
        <w:rPr>
          <w:rFonts w:ascii="Times New Roman" w:eastAsia="Times New Roman" w:hAnsi="Times New Roman" w:cs="Times New Roman"/>
          <w:sz w:val="28"/>
          <w:szCs w:val="24"/>
          <w:lang w:eastAsia="ru-RU"/>
        </w:rPr>
        <w:t xml:space="preserve"> значительных вложений бюджетных средств в объекты строительства и капитального ремонта при неисполнении обязательств со стороны подрядчика КППК "Приморкрайстрой", </w:t>
      </w:r>
      <w:r w:rsidR="005960C6">
        <w:rPr>
          <w:rFonts w:ascii="Times New Roman" w:eastAsia="Times New Roman" w:hAnsi="Times New Roman" w:cs="Times New Roman"/>
          <w:sz w:val="28"/>
          <w:szCs w:val="24"/>
          <w:lang w:eastAsia="ru-RU"/>
        </w:rPr>
        <w:t>стала возможной в связи с тем, что департаментом</w:t>
      </w:r>
      <w:r w:rsidR="005960C6" w:rsidRPr="003926F1">
        <w:rPr>
          <w:rFonts w:ascii="Times New Roman" w:eastAsia="Times New Roman" w:hAnsi="Times New Roman" w:cs="Times New Roman"/>
          <w:sz w:val="28"/>
          <w:szCs w:val="24"/>
          <w:lang w:eastAsia="ru-RU"/>
        </w:rPr>
        <w:t xml:space="preserve"> градостроительства Приморского края</w:t>
      </w:r>
      <w:r w:rsidR="00741B3A">
        <w:rPr>
          <w:rFonts w:ascii="Times New Roman" w:eastAsia="Times New Roman" w:hAnsi="Times New Roman" w:cs="Times New Roman"/>
          <w:sz w:val="28"/>
          <w:szCs w:val="24"/>
          <w:lang w:eastAsia="ru-RU"/>
        </w:rPr>
        <w:t xml:space="preserve"> не обеспечивался</w:t>
      </w:r>
      <w:r w:rsidR="005960C6">
        <w:rPr>
          <w:rFonts w:ascii="Times New Roman" w:eastAsia="Times New Roman" w:hAnsi="Times New Roman" w:cs="Times New Roman"/>
          <w:sz w:val="28"/>
          <w:szCs w:val="24"/>
          <w:lang w:eastAsia="ru-RU"/>
        </w:rPr>
        <w:t xml:space="preserve"> </w:t>
      </w:r>
      <w:r w:rsidR="005960C6" w:rsidRPr="003926F1">
        <w:rPr>
          <w:rFonts w:ascii="Times New Roman" w:eastAsia="Times New Roman" w:hAnsi="Times New Roman" w:cs="Times New Roman"/>
          <w:sz w:val="28"/>
          <w:szCs w:val="24"/>
          <w:lang w:eastAsia="ru-RU"/>
        </w:rPr>
        <w:t>должный контроль за эффективным и своевременным</w:t>
      </w:r>
      <w:r w:rsidR="00B74E05" w:rsidRPr="00B74E05">
        <w:rPr>
          <w:rFonts w:ascii="Times New Roman" w:eastAsia="Times New Roman" w:hAnsi="Times New Roman" w:cs="Times New Roman"/>
          <w:sz w:val="28"/>
          <w:szCs w:val="24"/>
          <w:lang w:eastAsia="ru-RU"/>
        </w:rPr>
        <w:t xml:space="preserve"> </w:t>
      </w:r>
      <w:r w:rsidR="00B74E05" w:rsidRPr="003926F1">
        <w:rPr>
          <w:rFonts w:ascii="Times New Roman" w:eastAsia="Times New Roman" w:hAnsi="Times New Roman" w:cs="Times New Roman"/>
          <w:sz w:val="28"/>
          <w:szCs w:val="24"/>
          <w:lang w:eastAsia="ru-RU"/>
        </w:rPr>
        <w:t>расходов</w:t>
      </w:r>
      <w:r w:rsidR="00B74E05">
        <w:rPr>
          <w:rFonts w:ascii="Times New Roman" w:eastAsia="Times New Roman" w:hAnsi="Times New Roman" w:cs="Times New Roman"/>
          <w:sz w:val="28"/>
          <w:szCs w:val="24"/>
          <w:lang w:eastAsia="ru-RU"/>
        </w:rPr>
        <w:t>анием средств краевого бюджета</w:t>
      </w:r>
      <w:r>
        <w:rPr>
          <w:rFonts w:ascii="Times New Roman" w:eastAsia="Times New Roman" w:hAnsi="Times New Roman" w:cs="Times New Roman"/>
          <w:sz w:val="28"/>
          <w:szCs w:val="24"/>
          <w:lang w:eastAsia="ru-RU"/>
        </w:rPr>
        <w:t>;</w:t>
      </w:r>
    </w:p>
    <w:p w:rsidR="007C0217" w:rsidRPr="001A3F50" w:rsidRDefault="007C0217" w:rsidP="007C0217">
      <w:pPr>
        <w:spacing w:after="0" w:line="240" w:lineRule="auto"/>
        <w:ind w:firstLine="709"/>
        <w:jc w:val="both"/>
        <w:rPr>
          <w:rFonts w:ascii="Times New Roman" w:hAnsi="Times New Roman" w:cs="Times New Roman"/>
          <w:sz w:val="28"/>
          <w:szCs w:val="28"/>
        </w:rPr>
      </w:pPr>
      <w:r w:rsidRPr="00587A9B">
        <w:rPr>
          <w:rFonts w:ascii="Times New Roman" w:eastAsia="Times New Roman" w:hAnsi="Times New Roman" w:cs="Times New Roman"/>
          <w:sz w:val="28"/>
          <w:szCs w:val="24"/>
          <w:lang w:eastAsia="ru-RU"/>
        </w:rPr>
        <w:t>на 2,7 млн рублей  по</w:t>
      </w:r>
      <w:r>
        <w:rPr>
          <w:rFonts w:ascii="Times New Roman" w:eastAsia="Times New Roman" w:hAnsi="Times New Roman" w:cs="Times New Roman"/>
          <w:sz w:val="28"/>
          <w:szCs w:val="24"/>
          <w:lang w:eastAsia="ru-RU"/>
        </w:rPr>
        <w:t xml:space="preserve"> ГБУК "Приморская краевая публичная библиотека им А.М. Горького" – 33,6 млн рублей (30,9 млн рублей</w:t>
      </w:r>
      <w:r w:rsidRPr="001A3F50">
        <w:rPr>
          <w:rFonts w:ascii="Times New Roman" w:eastAsia="Times New Roman" w:hAnsi="Times New Roman" w:cs="Times New Roman"/>
          <w:sz w:val="28"/>
          <w:szCs w:val="24"/>
          <w:lang w:eastAsia="ru-RU"/>
        </w:rPr>
        <w:t xml:space="preserve">). Необходимо отметить, что на протяжении длительного времени остро стоит вопрос о строительстве </w:t>
      </w:r>
      <w:r w:rsidRPr="001A3F50">
        <w:rPr>
          <w:rFonts w:ascii="Times New Roman" w:hAnsi="Times New Roman" w:cs="Times New Roman"/>
          <w:bCs/>
          <w:sz w:val="28"/>
          <w:szCs w:val="28"/>
        </w:rPr>
        <w:t>Приморской государственной публичной библиотеки в г. Владивостоке (п</w:t>
      </w:r>
      <w:r w:rsidRPr="001A3F50">
        <w:rPr>
          <w:rFonts w:ascii="Times New Roman" w:hAnsi="Times New Roman" w:cs="Times New Roman"/>
          <w:sz w:val="28"/>
          <w:szCs w:val="28"/>
        </w:rPr>
        <w:t>оследний по времени ремонт проводился в 1998 году).</w:t>
      </w:r>
      <w:r w:rsidRPr="001A3F50">
        <w:rPr>
          <w:rFonts w:ascii="Times New Roman" w:hAnsi="Times New Roman" w:cs="Times New Roman"/>
          <w:bCs/>
          <w:sz w:val="28"/>
          <w:szCs w:val="28"/>
        </w:rPr>
        <w:t xml:space="preserve"> </w:t>
      </w:r>
      <w:r w:rsidRPr="001A3F50">
        <w:rPr>
          <w:rFonts w:ascii="Times New Roman" w:hAnsi="Times New Roman" w:cs="Times New Roman"/>
          <w:sz w:val="28"/>
          <w:szCs w:val="28"/>
        </w:rPr>
        <w:t xml:space="preserve">Необходимость строительства данного объекта обусловлена тем, что  ГБУК </w:t>
      </w:r>
      <w:r w:rsidRPr="001A3F50">
        <w:rPr>
          <w:rFonts w:ascii="Times New Roman" w:hAnsi="Times New Roman" w:cs="Times New Roman"/>
          <w:sz w:val="28"/>
          <w:szCs w:val="28"/>
        </w:rPr>
        <w:lastRenderedPageBreak/>
        <w:t>"Приморская государственная публичная библиотека им. А.М. Горького" размещена на площади 1,5 тысячи кв. м вместо необходимых 8 тысяч кв. м.</w:t>
      </w:r>
    </w:p>
    <w:p w:rsidR="007C0217" w:rsidRDefault="007C0217" w:rsidP="007C0217">
      <w:pPr>
        <w:spacing w:after="0" w:line="240" w:lineRule="auto"/>
        <w:ind w:firstLine="709"/>
        <w:jc w:val="both"/>
        <w:rPr>
          <w:rFonts w:ascii="Times New Roman" w:eastAsia="Times New Roman" w:hAnsi="Times New Roman" w:cs="Times New Roman"/>
          <w:sz w:val="28"/>
          <w:szCs w:val="24"/>
          <w:lang w:eastAsia="ru-RU"/>
        </w:rPr>
      </w:pPr>
      <w:r w:rsidRPr="001A3F50">
        <w:rPr>
          <w:rFonts w:ascii="Times New Roman" w:hAnsi="Times New Roman" w:cs="Times New Roman"/>
          <w:sz w:val="28"/>
          <w:szCs w:val="28"/>
        </w:rPr>
        <w:t>Контрольно-счетная палата обращает внимание на отсутствие мероприятий по реконструкции, строительству или капитальному ремонту здания библиоте</w:t>
      </w:r>
      <w:r>
        <w:rPr>
          <w:rFonts w:ascii="Times New Roman" w:hAnsi="Times New Roman" w:cs="Times New Roman"/>
          <w:sz w:val="28"/>
          <w:szCs w:val="28"/>
        </w:rPr>
        <w:t>ки в  ГП на последующие периоды</w:t>
      </w:r>
      <w:r>
        <w:rPr>
          <w:rFonts w:ascii="Times New Roman" w:eastAsia="Times New Roman" w:hAnsi="Times New Roman" w:cs="Times New Roman"/>
          <w:sz w:val="28"/>
          <w:szCs w:val="24"/>
          <w:lang w:eastAsia="ru-RU"/>
        </w:rPr>
        <w:t>.</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sidRPr="00ED1B45">
        <w:rPr>
          <w:rFonts w:ascii="Times New Roman" w:hAnsi="Times New Roman" w:cs="Times New Roman"/>
          <w:b/>
          <w:sz w:val="28"/>
          <w:szCs w:val="28"/>
        </w:rPr>
        <w:t>На 2017 год включены расходы</w:t>
      </w:r>
      <w:r>
        <w:rPr>
          <w:rFonts w:ascii="Times New Roman" w:hAnsi="Times New Roman" w:cs="Times New Roman"/>
          <w:sz w:val="28"/>
          <w:szCs w:val="28"/>
        </w:rPr>
        <w:t xml:space="preserve"> по и</w:t>
      </w:r>
      <w:r w:rsidRPr="00926644">
        <w:rPr>
          <w:rFonts w:ascii="Times New Roman" w:hAnsi="Times New Roman" w:cs="Times New Roman"/>
          <w:sz w:val="28"/>
          <w:szCs w:val="28"/>
        </w:rPr>
        <w:t>нспекци</w:t>
      </w:r>
      <w:r>
        <w:rPr>
          <w:rFonts w:ascii="Times New Roman" w:hAnsi="Times New Roman" w:cs="Times New Roman"/>
          <w:sz w:val="28"/>
          <w:szCs w:val="28"/>
        </w:rPr>
        <w:t>и</w:t>
      </w:r>
      <w:r w:rsidRPr="00926644">
        <w:rPr>
          <w:rFonts w:ascii="Times New Roman" w:hAnsi="Times New Roman" w:cs="Times New Roman"/>
          <w:sz w:val="28"/>
          <w:szCs w:val="28"/>
        </w:rPr>
        <w:t xml:space="preserve"> по охране объектов культурного наследия Приморского края</w:t>
      </w:r>
      <w:r>
        <w:rPr>
          <w:rFonts w:ascii="Times New Roman" w:hAnsi="Times New Roman" w:cs="Times New Roman"/>
          <w:sz w:val="28"/>
          <w:szCs w:val="28"/>
        </w:rPr>
        <w:t xml:space="preserve"> на р</w:t>
      </w:r>
      <w:r w:rsidRPr="00926644">
        <w:rPr>
          <w:rFonts w:ascii="Times New Roman" w:hAnsi="Times New Roman" w:cs="Times New Roman"/>
          <w:sz w:val="28"/>
          <w:szCs w:val="28"/>
        </w:rPr>
        <w:t>уководство и управление в сфере установленных функций</w:t>
      </w:r>
      <w:r w:rsidR="00B171B3">
        <w:rPr>
          <w:rFonts w:ascii="Times New Roman" w:hAnsi="Times New Roman" w:cs="Times New Roman"/>
          <w:sz w:val="28"/>
          <w:szCs w:val="28"/>
        </w:rPr>
        <w:t>,</w:t>
      </w:r>
      <w:r w:rsidRPr="00926644">
        <w:rPr>
          <w:rFonts w:ascii="Times New Roman" w:hAnsi="Times New Roman" w:cs="Times New Roman"/>
          <w:sz w:val="28"/>
          <w:szCs w:val="28"/>
        </w:rPr>
        <w:t xml:space="preserve"> </w:t>
      </w:r>
      <w:r>
        <w:rPr>
          <w:rFonts w:ascii="Times New Roman" w:hAnsi="Times New Roman" w:cs="Times New Roman"/>
          <w:sz w:val="28"/>
          <w:szCs w:val="28"/>
        </w:rPr>
        <w:t xml:space="preserve"> в объеме 7,6 млн рублей. Постановлением Администрации Приморского края от 11.07.2016 № 308-па "О реорганизации департамента культуры Приморского края" департамент культуры Приморского края реорганизован в форме выделения из него инспекции по охране объектов культурного наследия Приморского края. В действующей редакции ГП указанные расходы не предусмотрены.</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29506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4.3.5. </w:t>
      </w:r>
      <w:r w:rsidRPr="00295067">
        <w:rPr>
          <w:rFonts w:ascii="Times New Roman" w:eastAsia="Times New Roman" w:hAnsi="Times New Roman" w:cs="Times New Roman"/>
          <w:sz w:val="28"/>
          <w:szCs w:val="28"/>
          <w:lang w:eastAsia="ru-RU"/>
        </w:rPr>
        <w:t>ГП "Обеспечение доступным жильем и качественными услугами жилищно-коммунального хозяйства населения Приморского края" на 2013 – 2020 годы</w:t>
      </w:r>
    </w:p>
    <w:p w:rsidR="007C0217" w:rsidRPr="005C7A20" w:rsidRDefault="007C0217" w:rsidP="007C0217">
      <w:pPr>
        <w:spacing w:after="0" w:line="240" w:lineRule="auto"/>
        <w:ind w:firstLine="709"/>
        <w:contextualSpacing/>
        <w:jc w:val="both"/>
        <w:rPr>
          <w:rFonts w:ascii="Times New Roman" w:hAnsi="Times New Roman" w:cs="Times New Roman"/>
          <w:sz w:val="28"/>
          <w:szCs w:val="28"/>
        </w:rPr>
      </w:pPr>
      <w:r w:rsidRPr="00216116">
        <w:rPr>
          <w:rFonts w:ascii="Times New Roman" w:hAnsi="Times New Roman" w:cs="Times New Roman"/>
          <w:b/>
          <w:sz w:val="28"/>
          <w:szCs w:val="28"/>
        </w:rPr>
        <w:t>Со</w:t>
      </w:r>
      <w:r w:rsidRPr="005C7A20">
        <w:rPr>
          <w:rFonts w:ascii="Times New Roman" w:hAnsi="Times New Roman" w:cs="Times New Roman"/>
          <w:b/>
          <w:sz w:val="28"/>
          <w:szCs w:val="28"/>
        </w:rPr>
        <w:t>кращены расходы на 2017 год</w:t>
      </w:r>
      <w:r w:rsidRPr="005C7A20">
        <w:rPr>
          <w:rFonts w:ascii="Times New Roman" w:hAnsi="Times New Roman" w:cs="Times New Roman"/>
          <w:sz w:val="28"/>
          <w:szCs w:val="28"/>
        </w:rPr>
        <w:t xml:space="preserve"> по сравнению с 2016 годом на 658,6 млн рублей</w:t>
      </w:r>
      <w:r w:rsidRPr="005C7A20">
        <w:rPr>
          <w:rFonts w:ascii="Times New Roman" w:hAnsi="Times New Roman" w:cs="Times New Roman"/>
          <w:b/>
          <w:sz w:val="28"/>
          <w:szCs w:val="28"/>
        </w:rPr>
        <w:t xml:space="preserve"> </w:t>
      </w:r>
      <w:r w:rsidRPr="005C7A20">
        <w:rPr>
          <w:rFonts w:ascii="Times New Roman" w:hAnsi="Times New Roman" w:cs="Times New Roman"/>
          <w:sz w:val="28"/>
          <w:szCs w:val="28"/>
        </w:rPr>
        <w:t>по департаменту градостроительства Приморского края на мероприятия подпрограммы "Переселение граждан из аварийного жилого фонда в Приморском края" за счет:</w:t>
      </w:r>
    </w:p>
    <w:p w:rsidR="007C0217" w:rsidRPr="005C7A20" w:rsidRDefault="007C0217" w:rsidP="007C0217">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 xml:space="preserve">отсутствия федеральных средств </w:t>
      </w:r>
      <w:r w:rsidRPr="005C7A20">
        <w:rPr>
          <w:rFonts w:ascii="Times New Roman" w:hAnsi="Times New Roman" w:cs="Times New Roman"/>
          <w:sz w:val="28"/>
          <w:szCs w:val="28"/>
        </w:rPr>
        <w:t xml:space="preserve">от государственной корпорации Фонда содействия реформированию жилищно-коммунального хозяйства (в 2016 году - 576,9 млн рублей); </w:t>
      </w:r>
    </w:p>
    <w:p w:rsidR="007C0217" w:rsidRPr="005C7A20" w:rsidRDefault="007C0217" w:rsidP="007C0217">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уменьшения объема краевых средств</w:t>
      </w:r>
      <w:r w:rsidRPr="005C7A20">
        <w:rPr>
          <w:rFonts w:ascii="Times New Roman" w:hAnsi="Times New Roman" w:cs="Times New Roman"/>
          <w:sz w:val="28"/>
          <w:szCs w:val="28"/>
        </w:rPr>
        <w:t xml:space="preserve"> на 81,7 млн рублей, или на 57,4 % (в 2016 году – 142,4 млн рублей, в 2017 году – 60,7 млн рублей)</w:t>
      </w:r>
      <w:r>
        <w:rPr>
          <w:rStyle w:val="af"/>
          <w:rFonts w:ascii="Times New Roman" w:hAnsi="Times New Roman" w:cs="Times New Roman"/>
          <w:sz w:val="28"/>
          <w:szCs w:val="28"/>
        </w:rPr>
        <w:footnoteReference w:id="40"/>
      </w:r>
      <w:r w:rsidRPr="005C7A20">
        <w:rPr>
          <w:rFonts w:ascii="Times New Roman" w:hAnsi="Times New Roman" w:cs="Times New Roman"/>
          <w:sz w:val="28"/>
          <w:szCs w:val="28"/>
        </w:rPr>
        <w:t xml:space="preserve">. </w:t>
      </w:r>
    </w:p>
    <w:p w:rsidR="007C0217" w:rsidRPr="005C7A20" w:rsidRDefault="00A76431" w:rsidP="007C02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w:t>
      </w:r>
      <w:r w:rsidR="007C0217" w:rsidRPr="005C7A20">
        <w:rPr>
          <w:rFonts w:ascii="Times New Roman" w:hAnsi="Times New Roman" w:cs="Times New Roman"/>
          <w:sz w:val="28"/>
          <w:szCs w:val="28"/>
        </w:rPr>
        <w:t>Контрольно-счетной палат</w:t>
      </w:r>
      <w:r>
        <w:rPr>
          <w:rFonts w:ascii="Times New Roman" w:hAnsi="Times New Roman" w:cs="Times New Roman"/>
          <w:sz w:val="28"/>
          <w:szCs w:val="28"/>
        </w:rPr>
        <w:t>ой установлено следующее.</w:t>
      </w:r>
      <w:r w:rsidR="007C0217" w:rsidRPr="005C7A20">
        <w:rPr>
          <w:rFonts w:ascii="Times New Roman" w:hAnsi="Times New Roman" w:cs="Times New Roman"/>
          <w:sz w:val="28"/>
          <w:szCs w:val="28"/>
        </w:rPr>
        <w:t xml:space="preserve"> </w:t>
      </w:r>
    </w:p>
    <w:p w:rsidR="007C0217" w:rsidRPr="005C7A20" w:rsidRDefault="007C0217" w:rsidP="007C0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7A20">
        <w:rPr>
          <w:rFonts w:ascii="Times New Roman" w:hAnsi="Times New Roman" w:cs="Times New Roman"/>
          <w:sz w:val="28"/>
          <w:szCs w:val="28"/>
        </w:rPr>
        <w:t xml:space="preserve"> начале 2016 года приостановлено предоставление Приморскому краю финансовой поддержки на </w:t>
      </w:r>
      <w:r w:rsidRPr="005C7A20">
        <w:rPr>
          <w:rFonts w:ascii="Times New Roman" w:hAnsi="Times New Roman"/>
          <w:sz w:val="28"/>
          <w:szCs w:val="28"/>
        </w:rPr>
        <w:t>321,9 млн рублей</w:t>
      </w:r>
      <w:r w:rsidRPr="005C7A20">
        <w:rPr>
          <w:rFonts w:ascii="Times New Roman" w:hAnsi="Times New Roman" w:cs="Times New Roman"/>
          <w:sz w:val="28"/>
          <w:szCs w:val="28"/>
        </w:rPr>
        <w:t xml:space="preserve"> до устранения нарушений</w:t>
      </w:r>
      <w:r>
        <w:rPr>
          <w:rFonts w:ascii="Times New Roman" w:hAnsi="Times New Roman" w:cs="Times New Roman"/>
          <w:sz w:val="28"/>
          <w:szCs w:val="28"/>
        </w:rPr>
        <w:t>,</w:t>
      </w:r>
      <w:r w:rsidRPr="00216116">
        <w:rPr>
          <w:rFonts w:ascii="Times New Roman" w:hAnsi="Times New Roman" w:cs="Times New Roman"/>
          <w:sz w:val="28"/>
          <w:szCs w:val="28"/>
        </w:rPr>
        <w:t xml:space="preserve"> </w:t>
      </w:r>
      <w:r w:rsidRPr="005C7A20">
        <w:rPr>
          <w:rFonts w:ascii="Times New Roman" w:hAnsi="Times New Roman" w:cs="Times New Roman"/>
          <w:sz w:val="28"/>
          <w:szCs w:val="28"/>
        </w:rPr>
        <w:t>выявленных</w:t>
      </w:r>
      <w:r w:rsidRPr="00216116">
        <w:rPr>
          <w:rFonts w:ascii="Times New Roman" w:hAnsi="Times New Roman" w:cs="Times New Roman"/>
          <w:sz w:val="28"/>
          <w:szCs w:val="28"/>
        </w:rPr>
        <w:t xml:space="preserve"> </w:t>
      </w:r>
      <w:r w:rsidRPr="005C7A20">
        <w:rPr>
          <w:rFonts w:ascii="Times New Roman" w:hAnsi="Times New Roman" w:cs="Times New Roman"/>
          <w:sz w:val="28"/>
          <w:szCs w:val="28"/>
        </w:rPr>
        <w:t>Фонд</w:t>
      </w:r>
      <w:r>
        <w:rPr>
          <w:rFonts w:ascii="Times New Roman" w:hAnsi="Times New Roman" w:cs="Times New Roman"/>
          <w:sz w:val="28"/>
          <w:szCs w:val="28"/>
        </w:rPr>
        <w:t>ом</w:t>
      </w:r>
      <w:r w:rsidRPr="005C7A20">
        <w:rPr>
          <w:rFonts w:ascii="Times New Roman" w:hAnsi="Times New Roman" w:cs="Times New Roman"/>
          <w:sz w:val="28"/>
          <w:szCs w:val="28"/>
        </w:rPr>
        <w:t xml:space="preserve"> содействия реформированию жилищно-коммунального хозяйства. </w:t>
      </w:r>
    </w:p>
    <w:p w:rsidR="007C0217" w:rsidRPr="005C7A20" w:rsidRDefault="007C0217" w:rsidP="007C0217">
      <w:pPr>
        <w:spacing w:after="0" w:line="240" w:lineRule="auto"/>
        <w:ind w:firstLine="709"/>
        <w:jc w:val="both"/>
        <w:rPr>
          <w:rFonts w:ascii="Times New Roman" w:hAnsi="Times New Roman"/>
          <w:sz w:val="28"/>
          <w:szCs w:val="28"/>
        </w:rPr>
      </w:pPr>
      <w:r w:rsidRPr="005C7A20">
        <w:rPr>
          <w:rFonts w:ascii="Times New Roman" w:hAnsi="Times New Roman" w:cs="Times New Roman"/>
          <w:sz w:val="28"/>
          <w:szCs w:val="28"/>
        </w:rPr>
        <w:t xml:space="preserve">На выполнение 3 этапа переселения (установлен по 31.12.2016) средства Фонда поступили  только 17.08.2016  в сумме </w:t>
      </w:r>
      <w:r w:rsidRPr="005C7A20">
        <w:rPr>
          <w:rFonts w:ascii="Times New Roman" w:hAnsi="Times New Roman"/>
          <w:sz w:val="28"/>
          <w:szCs w:val="28"/>
        </w:rPr>
        <w:t>229,4 млн рублей,  или 30 % от суммы заявки (762,1 млн рублей). На 01.10.2016 средства в сумме 228,6 млн рублей направлены в бюджеты трех муниципальных образований</w:t>
      </w:r>
      <w:r>
        <w:rPr>
          <w:rStyle w:val="af"/>
          <w:rFonts w:ascii="Times New Roman" w:hAnsi="Times New Roman"/>
          <w:sz w:val="28"/>
          <w:szCs w:val="28"/>
        </w:rPr>
        <w:footnoteReference w:id="41"/>
      </w:r>
      <w:r w:rsidRPr="005C7A20">
        <w:rPr>
          <w:rFonts w:ascii="Times New Roman" w:hAnsi="Times New Roman"/>
          <w:sz w:val="28"/>
          <w:szCs w:val="28"/>
        </w:rPr>
        <w:t>.</w:t>
      </w:r>
    </w:p>
    <w:p w:rsidR="007C0217" w:rsidRPr="005C7A20" w:rsidRDefault="007C0217" w:rsidP="007C0217">
      <w:pPr>
        <w:spacing w:after="0" w:line="240" w:lineRule="auto"/>
        <w:ind w:firstLine="709"/>
        <w:jc w:val="both"/>
        <w:rPr>
          <w:rFonts w:ascii="Times New Roman" w:hAnsi="Times New Roman" w:cs="Times New Roman"/>
          <w:color w:val="000000"/>
          <w:sz w:val="28"/>
          <w:szCs w:val="28"/>
        </w:rPr>
      </w:pPr>
      <w:r w:rsidRPr="005C7A20">
        <w:rPr>
          <w:rFonts w:ascii="Times New Roman" w:hAnsi="Times New Roman" w:cs="Times New Roman"/>
          <w:sz w:val="28"/>
          <w:szCs w:val="28"/>
        </w:rPr>
        <w:t>Несмотря на то, что срок реализации подпрограммы по третьему этапу установлен по 31.12.2016, на момент проведения контрольного мероприятия оставались не расселенными 1340 человек из 597 жилых помещений.</w:t>
      </w:r>
    </w:p>
    <w:p w:rsidR="007C0217" w:rsidRPr="005C7A20" w:rsidRDefault="007C0217" w:rsidP="007C0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 xml:space="preserve">Срок ввода объектов в эксплуатацию нарушен практически по всем </w:t>
      </w:r>
      <w:r w:rsidRPr="005C7A20">
        <w:rPr>
          <w:rFonts w:ascii="Times New Roman" w:eastAsia="Times New Roman" w:hAnsi="Times New Roman" w:cs="Times New Roman"/>
          <w:sz w:val="28"/>
          <w:szCs w:val="28"/>
          <w:lang w:eastAsia="ru-RU"/>
        </w:rPr>
        <w:lastRenderedPageBreak/>
        <w:t>муниципальным образованиям Приморского края, принявшим участие в реализации первого и второго этапов подпрограммы.</w:t>
      </w:r>
    </w:p>
    <w:p w:rsidR="007C0217" w:rsidRPr="005C7A20" w:rsidRDefault="007C0217" w:rsidP="007C0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Несвоевременное завершение первого этап</w:t>
      </w:r>
      <w:r w:rsidR="00CC2701">
        <w:rPr>
          <w:rFonts w:ascii="Times New Roman" w:eastAsia="Times New Roman" w:hAnsi="Times New Roman" w:cs="Times New Roman"/>
          <w:sz w:val="28"/>
          <w:szCs w:val="28"/>
          <w:lang w:eastAsia="ru-RU"/>
        </w:rPr>
        <w:t>а</w:t>
      </w:r>
      <w:r w:rsidRPr="005C7A20">
        <w:rPr>
          <w:rFonts w:ascii="Times New Roman" w:eastAsia="Times New Roman" w:hAnsi="Times New Roman" w:cs="Times New Roman"/>
          <w:sz w:val="28"/>
          <w:szCs w:val="28"/>
          <w:lang w:eastAsia="ru-RU"/>
        </w:rPr>
        <w:t xml:space="preserve"> произошло по причине не введения в эксплуатацию строящихся малоэтажных многоквартирных домов в 5 муниципальных образованиях Приморского края</w:t>
      </w:r>
      <w:r>
        <w:rPr>
          <w:rStyle w:val="af"/>
          <w:rFonts w:ascii="Times New Roman" w:eastAsia="Times New Roman" w:hAnsi="Times New Roman" w:cs="Times New Roman"/>
          <w:sz w:val="28"/>
          <w:szCs w:val="28"/>
          <w:lang w:eastAsia="ru-RU"/>
        </w:rPr>
        <w:footnoteReference w:id="42"/>
      </w:r>
      <w:r w:rsidRPr="005C7A20">
        <w:rPr>
          <w:rFonts w:ascii="Times New Roman" w:eastAsia="Times New Roman" w:hAnsi="Times New Roman" w:cs="Times New Roman"/>
          <w:sz w:val="28"/>
          <w:szCs w:val="28"/>
          <w:lang w:eastAsia="ru-RU"/>
        </w:rPr>
        <w:t>.</w:t>
      </w:r>
    </w:p>
    <w:p w:rsidR="007C0217" w:rsidRPr="005C7A20" w:rsidRDefault="007C0217" w:rsidP="007C0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Не завершена реализация второго этапа по 6 муниципальным образованиям Приморского края</w:t>
      </w:r>
      <w:r>
        <w:rPr>
          <w:rStyle w:val="af"/>
          <w:rFonts w:ascii="Times New Roman" w:eastAsia="Times New Roman" w:hAnsi="Times New Roman" w:cs="Times New Roman"/>
          <w:sz w:val="28"/>
          <w:szCs w:val="28"/>
          <w:lang w:eastAsia="ru-RU"/>
        </w:rPr>
        <w:footnoteReference w:id="43"/>
      </w:r>
      <w:r w:rsidRPr="005C7A20">
        <w:rPr>
          <w:rFonts w:ascii="Times New Roman" w:eastAsia="Times New Roman" w:hAnsi="Times New Roman" w:cs="Times New Roman"/>
          <w:sz w:val="28"/>
          <w:szCs w:val="28"/>
          <w:lang w:eastAsia="ru-RU"/>
        </w:rPr>
        <w:t>.</w:t>
      </w:r>
    </w:p>
    <w:p w:rsidR="007C0217" w:rsidRPr="005C7A20" w:rsidRDefault="007C0217" w:rsidP="007C02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sz w:val="28"/>
          <w:szCs w:val="28"/>
          <w:lang w:eastAsia="ru-RU"/>
        </w:rPr>
        <w:t xml:space="preserve">Неисполнение обязательств, предусмотренных муниципальными контрактами, выразившееся в необеспечении своевременного ввода объектов в эксплуатацию, а также остановке строительных работ, привели к расторжению муниципальных контрактов в одностороннем порядке и к судебным спорам по возврату авансовых платежей на общую сумму 35,6 млн рублей </w:t>
      </w:r>
      <w:r>
        <w:rPr>
          <w:rFonts w:ascii="Times New Roman" w:eastAsia="Times New Roman" w:hAnsi="Times New Roman" w:cs="Times New Roman"/>
          <w:sz w:val="28"/>
          <w:szCs w:val="28"/>
          <w:lang w:eastAsia="ru-RU"/>
        </w:rPr>
        <w:t>в шести  муниципальных образованиях</w:t>
      </w:r>
      <w:r>
        <w:rPr>
          <w:rStyle w:val="af"/>
          <w:rFonts w:ascii="Times New Roman" w:eastAsia="Times New Roman" w:hAnsi="Times New Roman" w:cs="Times New Roman"/>
          <w:sz w:val="28"/>
          <w:szCs w:val="28"/>
          <w:lang w:eastAsia="ru-RU"/>
        </w:rPr>
        <w:footnoteReference w:id="44"/>
      </w:r>
      <w:r>
        <w:rPr>
          <w:rFonts w:ascii="Times New Roman" w:eastAsia="Times New Roman" w:hAnsi="Times New Roman" w:cs="Times New Roman"/>
          <w:sz w:val="28"/>
          <w:szCs w:val="28"/>
          <w:lang w:eastAsia="ru-RU"/>
        </w:rPr>
        <w:t xml:space="preserve">. </w:t>
      </w:r>
    </w:p>
    <w:p w:rsidR="007C0217" w:rsidRPr="005C7A20" w:rsidRDefault="007C0217" w:rsidP="007C0217">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Увеличение объема бюджетных ассигнований на 2017 год,</w:t>
      </w:r>
      <w:r w:rsidRPr="005C7A20">
        <w:rPr>
          <w:rFonts w:ascii="Times New Roman" w:hAnsi="Times New Roman" w:cs="Times New Roman"/>
          <w:b/>
          <w:i/>
          <w:sz w:val="28"/>
          <w:szCs w:val="28"/>
        </w:rPr>
        <w:t xml:space="preserve"> </w:t>
      </w:r>
      <w:r w:rsidRPr="005C7A20">
        <w:rPr>
          <w:rFonts w:ascii="Times New Roman" w:hAnsi="Times New Roman" w:cs="Times New Roman"/>
          <w:sz w:val="28"/>
          <w:szCs w:val="28"/>
        </w:rPr>
        <w:t>по сравнению с 2016 годом, предусмотрено на:</w:t>
      </w:r>
    </w:p>
    <w:p w:rsidR="007C0217" w:rsidRPr="004E53E7" w:rsidRDefault="007C0217" w:rsidP="007C0217">
      <w:pPr>
        <w:widowControl w:val="0"/>
        <w:spacing w:after="0" w:line="240" w:lineRule="auto"/>
        <w:ind w:firstLine="709"/>
        <w:jc w:val="both"/>
        <w:rPr>
          <w:rFonts w:ascii="Times New Roman" w:eastAsia="Times New Roman" w:hAnsi="Times New Roman"/>
          <w:sz w:val="28"/>
          <w:szCs w:val="28"/>
          <w:lang w:eastAsia="ru-RU"/>
        </w:rPr>
      </w:pPr>
      <w:r w:rsidRPr="005C7A20">
        <w:rPr>
          <w:rFonts w:ascii="Times New Roman" w:hAnsi="Times New Roman" w:cs="Times New Roman"/>
          <w:sz w:val="28"/>
          <w:szCs w:val="28"/>
        </w:rPr>
        <w:t>954,4 млн рублей, или в 7,4 раза (в 2016 году – 149,7 млн рублей, в 2017 году – 1104,1 млн рублей) –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территорий опережающего развития "Надеждинская" (в том числе проектно-изыскательские работы). Контрольно-счетная палата обращает внимание, что  субсидии распределены КГУП "Приморский водоканал" на 2017 год постановлением Администрации Приморского края от 16.12.2015 № 485-па</w:t>
      </w:r>
      <w:r w:rsidRPr="005C7A20">
        <w:rPr>
          <w:rFonts w:ascii="Times New Roman" w:hAnsi="Times New Roman" w:cs="Times New Roman"/>
          <w:sz w:val="28"/>
          <w:szCs w:val="28"/>
          <w:vertAlign w:val="superscript"/>
        </w:rPr>
        <w:footnoteReference w:id="45"/>
      </w:r>
      <w:r w:rsidRPr="005C7A20">
        <w:rPr>
          <w:rFonts w:ascii="Times New Roman" w:hAnsi="Times New Roman" w:cs="Times New Roman"/>
          <w:sz w:val="28"/>
          <w:szCs w:val="28"/>
        </w:rPr>
        <w:t xml:space="preserve"> в значительно меньшей сумме 290,1 млн рублей. </w:t>
      </w:r>
      <w:r w:rsidRPr="004E53E7">
        <w:rPr>
          <w:rFonts w:ascii="Times New Roman" w:hAnsi="Times New Roman" w:cs="Times New Roman"/>
          <w:sz w:val="28"/>
          <w:szCs w:val="28"/>
        </w:rPr>
        <w:t xml:space="preserve">За 9 месяцев 2016 года </w:t>
      </w:r>
      <w:r w:rsidRPr="004E53E7">
        <w:rPr>
          <w:rFonts w:ascii="Times New Roman" w:eastAsia="Times New Roman" w:hAnsi="Times New Roman"/>
          <w:sz w:val="28"/>
          <w:szCs w:val="28"/>
          <w:lang w:eastAsia="ru-RU"/>
        </w:rPr>
        <w:t xml:space="preserve">средства краевого бюджета освоены в объеме 8,1 млн рублей, или 5,4 % плановых бюджетных назначений; </w:t>
      </w:r>
    </w:p>
    <w:p w:rsidR="007C0217" w:rsidRPr="005C7A20" w:rsidRDefault="007C0217" w:rsidP="007C0217">
      <w:pPr>
        <w:spacing w:after="0" w:line="240" w:lineRule="auto"/>
        <w:ind w:firstLine="709"/>
        <w:contextualSpacing/>
        <w:jc w:val="both"/>
        <w:rPr>
          <w:rFonts w:ascii="Times New Roman" w:eastAsia="Times New Roman" w:hAnsi="Times New Roman"/>
          <w:sz w:val="28"/>
          <w:szCs w:val="28"/>
          <w:lang w:eastAsia="ru-RU"/>
        </w:rPr>
      </w:pPr>
      <w:r w:rsidRPr="005C7A20">
        <w:rPr>
          <w:rFonts w:ascii="Times New Roman" w:hAnsi="Times New Roman" w:cs="Times New Roman"/>
          <w:sz w:val="28"/>
          <w:szCs w:val="28"/>
        </w:rPr>
        <w:t>398,9 млн рублей, или в 12,9 раз (в 2016 году – 33,4 млн рублей, в 2017 году – 432,4 млн рублей) –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территорий опережающего развития "Михайловская" (в том числе проектно-</w:t>
      </w:r>
      <w:r w:rsidRPr="005C7A20">
        <w:rPr>
          <w:rFonts w:ascii="Times New Roman" w:hAnsi="Times New Roman" w:cs="Times New Roman"/>
          <w:sz w:val="28"/>
          <w:szCs w:val="28"/>
        </w:rPr>
        <w:lastRenderedPageBreak/>
        <w:t xml:space="preserve">изыскательские работы). За 9 месяцев 2016 года </w:t>
      </w:r>
      <w:r w:rsidRPr="005C7A20">
        <w:rPr>
          <w:rFonts w:ascii="Times New Roman" w:eastAsia="Times New Roman" w:hAnsi="Times New Roman"/>
          <w:sz w:val="28"/>
          <w:szCs w:val="28"/>
          <w:lang w:eastAsia="ru-RU"/>
        </w:rPr>
        <w:t xml:space="preserve">средства краевого бюджета не освоены. </w:t>
      </w:r>
    </w:p>
    <w:p w:rsidR="007C0217" w:rsidRDefault="007C0217" w:rsidP="007C0217">
      <w:pPr>
        <w:spacing w:after="0" w:line="240" w:lineRule="auto"/>
        <w:ind w:firstLine="709"/>
        <w:contextualSpacing/>
        <w:jc w:val="both"/>
        <w:rPr>
          <w:rFonts w:ascii="Times New Roman" w:hAnsi="Times New Roman" w:cs="Times New Roman"/>
          <w:sz w:val="28"/>
          <w:szCs w:val="28"/>
        </w:rPr>
      </w:pPr>
      <w:r w:rsidRPr="005C7A20">
        <w:rPr>
          <w:rFonts w:ascii="Times New Roman" w:hAnsi="Times New Roman" w:cs="Times New Roman"/>
          <w:b/>
          <w:sz w:val="28"/>
          <w:szCs w:val="28"/>
        </w:rPr>
        <w:t xml:space="preserve">На уровне 2016 года предусмотрены расходы </w:t>
      </w:r>
      <w:r w:rsidRPr="005C7A20">
        <w:rPr>
          <w:rFonts w:ascii="Times New Roman" w:hAnsi="Times New Roman" w:cs="Times New Roman"/>
          <w:sz w:val="28"/>
          <w:szCs w:val="28"/>
        </w:rPr>
        <w:t>по департаменту градостроительства Приморского края – на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 – 300,8 млн рублей (исполнение за 9 месяцев 2016 года составило 20,1 млн рублей, или 6,7 %</w:t>
      </w:r>
      <w:r>
        <w:rPr>
          <w:rFonts w:ascii="Times New Roman" w:hAnsi="Times New Roman" w:cs="Times New Roman"/>
          <w:sz w:val="28"/>
          <w:szCs w:val="28"/>
        </w:rPr>
        <w:t>)</w:t>
      </w:r>
      <w:r w:rsidRPr="005C7A20">
        <w:rPr>
          <w:rFonts w:ascii="Times New Roman" w:hAnsi="Times New Roman" w:cs="Times New Roman"/>
          <w:sz w:val="28"/>
          <w:szCs w:val="28"/>
        </w:rPr>
        <w:t>.</w:t>
      </w:r>
    </w:p>
    <w:p w:rsidR="007C0217" w:rsidRPr="00ED1B45" w:rsidRDefault="007C0217" w:rsidP="007C0217">
      <w:pPr>
        <w:spacing w:after="0" w:line="240" w:lineRule="auto"/>
        <w:ind w:firstLine="709"/>
        <w:contextualSpacing/>
        <w:jc w:val="both"/>
        <w:rPr>
          <w:rFonts w:ascii="Times New Roman" w:hAnsi="Times New Roman" w:cs="Times New Roman"/>
          <w:sz w:val="28"/>
          <w:szCs w:val="28"/>
        </w:rPr>
      </w:pPr>
      <w:r w:rsidRPr="00ED1B45">
        <w:rPr>
          <w:rFonts w:ascii="Times New Roman" w:hAnsi="Times New Roman" w:cs="Times New Roman"/>
          <w:sz w:val="28"/>
          <w:szCs w:val="28"/>
        </w:rPr>
        <w:t>Необходимо отметить, что при сроках завершения строительства шести трехэтажных 36-квартирных жилых домов (в г. Находка, с. Покровка, п. Тавричанка) – 30.06.2015 и ввода их в эксплуатацию – 30.07.2015, до настоящего времени ни один из указанных шести жилых домов не передан в казну Приморского края.</w:t>
      </w:r>
    </w:p>
    <w:p w:rsidR="007C0217" w:rsidRPr="005C7A20" w:rsidRDefault="007C0217" w:rsidP="007C02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7A20">
        <w:rPr>
          <w:rFonts w:ascii="Times New Roman" w:eastAsia="Times New Roman" w:hAnsi="Times New Roman" w:cs="Times New Roman"/>
          <w:b/>
          <w:sz w:val="28"/>
          <w:szCs w:val="28"/>
        </w:rPr>
        <w:t>В законопроек</w:t>
      </w:r>
      <w:r>
        <w:rPr>
          <w:rFonts w:ascii="Times New Roman" w:eastAsia="Times New Roman" w:hAnsi="Times New Roman" w:cs="Times New Roman"/>
          <w:b/>
          <w:sz w:val="28"/>
          <w:szCs w:val="28"/>
        </w:rPr>
        <w:t xml:space="preserve">те на 2017 год не предусмотрены </w:t>
      </w:r>
      <w:r w:rsidRPr="005C7A20">
        <w:rPr>
          <w:rFonts w:ascii="Times New Roman" w:eastAsia="Times New Roman" w:hAnsi="Times New Roman" w:cs="Times New Roman"/>
          <w:b/>
          <w:sz w:val="28"/>
          <w:szCs w:val="28"/>
          <w:lang w:eastAsia="ru-RU"/>
        </w:rPr>
        <w:t xml:space="preserve">расходы краевого бюджета, не исполненные </w:t>
      </w:r>
      <w:r>
        <w:rPr>
          <w:rFonts w:ascii="Times New Roman" w:eastAsia="Times New Roman" w:hAnsi="Times New Roman" w:cs="Times New Roman"/>
          <w:b/>
          <w:sz w:val="28"/>
          <w:szCs w:val="28"/>
          <w:lang w:eastAsia="ru-RU"/>
        </w:rPr>
        <w:t>в полном объеме за 9 месяцев 2016 года:</w:t>
      </w:r>
    </w:p>
    <w:p w:rsidR="007C0217" w:rsidRPr="005C7A20" w:rsidRDefault="007C0217" w:rsidP="007C021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C7A20">
        <w:rPr>
          <w:rFonts w:ascii="Times New Roman" w:eastAsia="Times New Roman" w:hAnsi="Times New Roman"/>
          <w:sz w:val="28"/>
          <w:szCs w:val="28"/>
          <w:lang w:eastAsia="ru-RU"/>
        </w:rPr>
        <w:t>на оформление исполнительной документации для передачи объектов, незавершенных строительством, в муниципальные образования и эксплуатирующим организациям (1,0 млн рублей);</w:t>
      </w:r>
    </w:p>
    <w:p w:rsidR="007C0217" w:rsidRPr="001A3F50" w:rsidRDefault="007C0217" w:rsidP="007C0217">
      <w:pPr>
        <w:widowControl w:val="0"/>
        <w:tabs>
          <w:tab w:val="left" w:pos="851"/>
          <w:tab w:val="left" w:pos="993"/>
        </w:tabs>
        <w:spacing w:after="0" w:line="240" w:lineRule="auto"/>
        <w:ind w:firstLine="709"/>
        <w:jc w:val="both"/>
        <w:rPr>
          <w:rFonts w:ascii="Times New Roman" w:hAnsi="Times New Roman" w:cs="Times New Roman"/>
          <w:sz w:val="28"/>
          <w:szCs w:val="28"/>
        </w:rPr>
      </w:pPr>
      <w:r w:rsidRPr="005C7A20">
        <w:rPr>
          <w:rFonts w:ascii="Times New Roman" w:hAnsi="Times New Roman" w:cs="Times New Roman"/>
          <w:sz w:val="28"/>
          <w:szCs w:val="28"/>
        </w:rPr>
        <w:t xml:space="preserve">на </w:t>
      </w:r>
      <w:r w:rsidRPr="001A3F50">
        <w:rPr>
          <w:rFonts w:ascii="Times New Roman" w:hAnsi="Times New Roman" w:cs="Times New Roman"/>
          <w:sz w:val="28"/>
          <w:szCs w:val="28"/>
        </w:rPr>
        <w:t>предоставление бюджетных инвестиций открытому акционерному обществу "Корпорация развития жилищного строительства" (ранее "Приморское ипотечное агентство") (в 2016 году - 320,0 млн рублей).</w:t>
      </w:r>
    </w:p>
    <w:p w:rsidR="007C0217" w:rsidRPr="00477494" w:rsidRDefault="007C0217" w:rsidP="007C0217">
      <w:pPr>
        <w:spacing w:after="0" w:line="240" w:lineRule="auto"/>
        <w:ind w:firstLine="709"/>
        <w:jc w:val="both"/>
        <w:rPr>
          <w:rFonts w:ascii="Times New Roman" w:eastAsia="Times New Roman" w:hAnsi="Times New Roman"/>
          <w:sz w:val="28"/>
          <w:szCs w:val="28"/>
          <w:lang w:eastAsia="ru-RU"/>
        </w:rPr>
      </w:pPr>
      <w:r w:rsidRPr="00185ADE">
        <w:rPr>
          <w:rFonts w:ascii="Times New Roman" w:eastAsia="Times New Roman" w:hAnsi="Times New Roman" w:cs="Times New Roman"/>
          <w:b/>
          <w:sz w:val="28"/>
          <w:szCs w:val="28"/>
          <w:lang w:eastAsia="ru-RU"/>
        </w:rPr>
        <w:t>Не включены на 2017 год расходы</w:t>
      </w:r>
      <w:r w:rsidRPr="00185ADE">
        <w:rPr>
          <w:rFonts w:ascii="Times New Roman" w:eastAsia="Times New Roman" w:hAnsi="Times New Roman" w:cs="Times New Roman"/>
          <w:sz w:val="28"/>
          <w:szCs w:val="28"/>
          <w:lang w:eastAsia="ru-RU"/>
        </w:rPr>
        <w:t>, предусмотренные паспортом ГП, на</w:t>
      </w:r>
      <w:r w:rsidRPr="00185ADE">
        <w:rPr>
          <w:rFonts w:ascii="Times New Roman" w:eastAsia="Times New Roman" w:hAnsi="Times New Roman"/>
          <w:sz w:val="28"/>
          <w:szCs w:val="28"/>
          <w:lang w:eastAsia="ru-RU"/>
        </w:rPr>
        <w:t xml:space="preserve">  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 – "Водовод от сопки Опорной до РЧВ на о. Русский"</w:t>
      </w:r>
      <w:r w:rsidR="00A76431">
        <w:rPr>
          <w:rFonts w:ascii="Times New Roman" w:eastAsia="Times New Roman" w:hAnsi="Times New Roman"/>
          <w:sz w:val="28"/>
          <w:szCs w:val="28"/>
          <w:lang w:eastAsia="ru-RU"/>
        </w:rPr>
        <w:t xml:space="preserve"> (</w:t>
      </w:r>
      <w:r w:rsidR="00A76431" w:rsidRPr="005C7A20">
        <w:rPr>
          <w:rFonts w:ascii="Times New Roman" w:eastAsia="Times New Roman" w:hAnsi="Times New Roman"/>
          <w:sz w:val="28"/>
          <w:szCs w:val="28"/>
          <w:lang w:eastAsia="ru-RU"/>
        </w:rPr>
        <w:t>7,6 млн рублей</w:t>
      </w:r>
      <w:r w:rsidR="00A76431">
        <w:rPr>
          <w:rFonts w:ascii="Times New Roman" w:eastAsia="Times New Roman" w:hAnsi="Times New Roman"/>
          <w:sz w:val="28"/>
          <w:szCs w:val="28"/>
          <w:lang w:eastAsia="ru-RU"/>
        </w:rPr>
        <w:t>)</w:t>
      </w:r>
      <w:r w:rsidRPr="00185ADE">
        <w:rPr>
          <w:rFonts w:ascii="Times New Roman" w:eastAsia="Times New Roman" w:hAnsi="Times New Roman"/>
          <w:sz w:val="28"/>
          <w:szCs w:val="28"/>
          <w:lang w:eastAsia="ru-RU"/>
        </w:rPr>
        <w:t>.</w:t>
      </w:r>
    </w:p>
    <w:p w:rsidR="007C0217" w:rsidRDefault="007C0217" w:rsidP="007C0217">
      <w:pPr>
        <w:spacing w:after="0" w:line="240" w:lineRule="auto"/>
      </w:pPr>
    </w:p>
    <w:p w:rsidR="007C0217" w:rsidRPr="001D1F1F" w:rsidRDefault="007C0217" w:rsidP="007C02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4.3.6</w:t>
      </w:r>
      <w:r w:rsidRPr="001D1F1F">
        <w:rPr>
          <w:rFonts w:ascii="Times New Roman" w:eastAsia="Times New Roman" w:hAnsi="Times New Roman" w:cs="Times New Roman"/>
          <w:b/>
          <w:sz w:val="28"/>
          <w:szCs w:val="28"/>
          <w:lang w:eastAsia="ru-RU"/>
        </w:rPr>
        <w:t>. </w:t>
      </w:r>
      <w:r w:rsidRPr="001D1F1F">
        <w:rPr>
          <w:rFonts w:ascii="Times New Roman" w:eastAsia="Times New Roman" w:hAnsi="Times New Roman" w:cs="Times New Roman"/>
          <w:sz w:val="28"/>
          <w:szCs w:val="28"/>
          <w:lang w:eastAsia="ru-RU"/>
        </w:rPr>
        <w:t xml:space="preserve">ГП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2013-2020 годы  </w:t>
      </w:r>
    </w:p>
    <w:p w:rsidR="007C0217" w:rsidRPr="00477494" w:rsidRDefault="007C0217" w:rsidP="007C0217">
      <w:pPr>
        <w:spacing w:after="0" w:line="240" w:lineRule="auto"/>
        <w:ind w:firstLine="708"/>
        <w:jc w:val="both"/>
        <w:rPr>
          <w:rFonts w:ascii="Times New Roman" w:eastAsia="Times New Roman" w:hAnsi="Times New Roman" w:cs="Times New Roman"/>
          <w:sz w:val="28"/>
          <w:szCs w:val="28"/>
          <w:lang w:eastAsia="ru-RU"/>
        </w:rPr>
      </w:pPr>
      <w:r w:rsidRPr="001D1F1F">
        <w:rPr>
          <w:rFonts w:ascii="Times New Roman" w:eastAsia="Times New Roman" w:hAnsi="Times New Roman" w:cs="Times New Roman"/>
          <w:sz w:val="28"/>
          <w:szCs w:val="28"/>
          <w:lang w:eastAsia="ru-RU"/>
        </w:rPr>
        <w:t xml:space="preserve">В законопроекте на 2017 год </w:t>
      </w:r>
      <w:r w:rsidRPr="001D1F1F">
        <w:rPr>
          <w:rFonts w:ascii="Times New Roman" w:eastAsia="Times New Roman" w:hAnsi="Times New Roman" w:cs="Times New Roman"/>
          <w:b/>
          <w:sz w:val="28"/>
          <w:szCs w:val="28"/>
          <w:lang w:eastAsia="ru-RU"/>
        </w:rPr>
        <w:t xml:space="preserve">не предусмотрены расходы </w:t>
      </w:r>
      <w:r w:rsidRPr="001D1F1F">
        <w:rPr>
          <w:rFonts w:ascii="Times New Roman" w:eastAsia="Times New Roman" w:hAnsi="Times New Roman" w:cs="Times New Roman"/>
          <w:sz w:val="28"/>
          <w:szCs w:val="28"/>
          <w:lang w:eastAsia="ru-RU"/>
        </w:rPr>
        <w:t>за счет средств краевого бюджета на мероприятия по созданию и оснащению системы "ДДС-112 Приморского края", по которым исполнение за 9 месяцев отсутствует  (план в 2016 году - 5,0 млн рублей).</w:t>
      </w:r>
      <w:r w:rsidRPr="00477494">
        <w:rPr>
          <w:rFonts w:ascii="Times New Roman" w:eastAsia="Times New Roman" w:hAnsi="Times New Roman" w:cs="Times New Roman"/>
          <w:sz w:val="28"/>
          <w:szCs w:val="28"/>
          <w:lang w:eastAsia="ru-RU"/>
        </w:rPr>
        <w:t xml:space="preserve"> </w:t>
      </w:r>
    </w:p>
    <w:p w:rsidR="007C0217" w:rsidRDefault="007C0217" w:rsidP="007C0217">
      <w:pPr>
        <w:spacing w:after="0" w:line="240" w:lineRule="auto"/>
      </w:pPr>
    </w:p>
    <w:p w:rsidR="007C0217" w:rsidRPr="00295067"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4.3.7. </w:t>
      </w:r>
      <w:r w:rsidRPr="00295067">
        <w:rPr>
          <w:rFonts w:ascii="Times New Roman" w:eastAsia="Times New Roman" w:hAnsi="Times New Roman" w:cs="Times New Roman"/>
          <w:sz w:val="28"/>
          <w:szCs w:val="28"/>
          <w:lang w:eastAsia="ru-RU"/>
        </w:rPr>
        <w:t>ГП "Развитие физической культуры и спорта Приморского края" на 2013-2020 годы</w:t>
      </w:r>
    </w:p>
    <w:p w:rsidR="007C0217" w:rsidRPr="00102CED" w:rsidRDefault="007C0217" w:rsidP="007C0217">
      <w:pPr>
        <w:spacing w:after="0" w:line="240" w:lineRule="auto"/>
        <w:ind w:firstLine="709"/>
        <w:jc w:val="both"/>
        <w:rPr>
          <w:rFonts w:ascii="Times New Roman" w:eastAsia="Times New Roman" w:hAnsi="Times New Roman" w:cs="Times New Roman"/>
          <w:b/>
          <w:i/>
          <w:sz w:val="28"/>
          <w:szCs w:val="24"/>
          <w:lang w:eastAsia="ru-RU"/>
        </w:rPr>
      </w:pPr>
      <w:r w:rsidRPr="00102CED">
        <w:rPr>
          <w:rFonts w:ascii="Times New Roman" w:eastAsia="Times New Roman" w:hAnsi="Times New Roman" w:cs="Times New Roman"/>
          <w:b/>
          <w:i/>
          <w:sz w:val="28"/>
          <w:szCs w:val="24"/>
          <w:lang w:eastAsia="ru-RU"/>
        </w:rPr>
        <w:t>Уменьшение бюджетных назначений на 2017 год предусмотрено на:</w:t>
      </w:r>
    </w:p>
    <w:p w:rsidR="007C0217" w:rsidRPr="00102CED" w:rsidRDefault="007C0217" w:rsidP="007C0217">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на финансовое обеспечение выполнения государственного задания, оказываемого краевыми</w:t>
      </w:r>
      <w:r>
        <w:rPr>
          <w:rFonts w:ascii="Times New Roman" w:hAnsi="Times New Roman" w:cs="Times New Roman"/>
          <w:sz w:val="28"/>
          <w:szCs w:val="28"/>
        </w:rPr>
        <w:t xml:space="preserve"> государственными учреждениями</w:t>
      </w:r>
      <w:r w:rsidRPr="00102CED">
        <w:rPr>
          <w:rFonts w:ascii="Times New Roman" w:hAnsi="Times New Roman" w:cs="Times New Roman"/>
          <w:sz w:val="28"/>
          <w:szCs w:val="28"/>
        </w:rPr>
        <w:t>, из них:</w:t>
      </w:r>
    </w:p>
    <w:p w:rsidR="007C0217" w:rsidRPr="00102CED" w:rsidRDefault="007C0217" w:rsidP="007C0217">
      <w:pPr>
        <w:spacing w:after="0" w:line="240" w:lineRule="auto"/>
        <w:ind w:firstLine="709"/>
        <w:jc w:val="both"/>
        <w:rPr>
          <w:rFonts w:ascii="Times New Roman" w:hAnsi="Times New Roman" w:cs="Times New Roman"/>
          <w:sz w:val="28"/>
          <w:szCs w:val="28"/>
        </w:rPr>
      </w:pPr>
      <w:r w:rsidRPr="00102CED">
        <w:rPr>
          <w:rFonts w:ascii="Times New Roman" w:hAnsi="Times New Roman" w:cs="Times New Roman"/>
          <w:sz w:val="28"/>
          <w:szCs w:val="28"/>
        </w:rPr>
        <w:t xml:space="preserve">на </w:t>
      </w:r>
      <w:r w:rsidR="00B171B3">
        <w:rPr>
          <w:rFonts w:ascii="Times New Roman" w:hAnsi="Times New Roman" w:cs="Times New Roman"/>
          <w:sz w:val="28"/>
          <w:szCs w:val="28"/>
        </w:rPr>
        <w:t>создание условий для привлечения</w:t>
      </w:r>
      <w:r w:rsidRPr="00102CED">
        <w:rPr>
          <w:rFonts w:ascii="Times New Roman" w:hAnsi="Times New Roman" w:cs="Times New Roman"/>
          <w:sz w:val="28"/>
          <w:szCs w:val="28"/>
        </w:rPr>
        <w:t xml:space="preserve"> населения к занятий спортом - </w:t>
      </w:r>
      <w:r w:rsidRPr="00102CED">
        <w:rPr>
          <w:rFonts w:ascii="Times New Roman" w:hAnsi="Times New Roman" w:cs="Times New Roman"/>
          <w:color w:val="000000"/>
          <w:sz w:val="28"/>
          <w:szCs w:val="28"/>
        </w:rPr>
        <w:t>КГАУ "Центр спортивной подготовки – школа высшего спортивного мастерства" (в 2016 году – 134,1 млн рублей, в 2017 году – 116,5 млн рублей);</w:t>
      </w:r>
    </w:p>
    <w:p w:rsidR="007C0217" w:rsidRPr="00102CED" w:rsidRDefault="007C0217" w:rsidP="007C0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102CED">
        <w:rPr>
          <w:rFonts w:ascii="Times New Roman" w:hAnsi="Times New Roman" w:cs="Times New Roman"/>
          <w:sz w:val="28"/>
          <w:szCs w:val="28"/>
        </w:rPr>
        <w:t xml:space="preserve">обеспечение подготовки спортивного резерва в специализированных учреждениях спортивной направленности </w:t>
      </w:r>
      <w:r w:rsidRPr="00102CED">
        <w:rPr>
          <w:rFonts w:ascii="Times New Roman" w:hAnsi="Times New Roman" w:cs="Times New Roman"/>
          <w:color w:val="000000"/>
          <w:sz w:val="28"/>
          <w:szCs w:val="28"/>
        </w:rPr>
        <w:t xml:space="preserve">КГАУ "Центр спортивной подготовки – школа высшего спортивного мастерства" и </w:t>
      </w:r>
      <w:hyperlink r:id="rId35" w:tooltip="поиск всех организаций с именем государственное специализированное автономное учреждение дополнительного образования детей &quot;Краевая комплексная детско-юношеская спортивная школа&quot;" w:history="1">
        <w:r w:rsidRPr="00102CED">
          <w:rPr>
            <w:rFonts w:ascii="Times New Roman" w:hAnsi="Times New Roman" w:cs="Times New Roman"/>
            <w:sz w:val="28"/>
            <w:szCs w:val="28"/>
          </w:rPr>
          <w:t xml:space="preserve">государственное </w:t>
        </w:r>
        <w:r w:rsidRPr="00102CED">
          <w:rPr>
            <w:rFonts w:ascii="Times New Roman" w:hAnsi="Times New Roman" w:cs="Times New Roman"/>
            <w:sz w:val="28"/>
            <w:szCs w:val="28"/>
          </w:rPr>
          <w:lastRenderedPageBreak/>
          <w:t>специализированное автономное учреждение дополнительного образования детей "Краевая комплексная детско-юношеская спортивная школа"</w:t>
        </w:r>
      </w:hyperlink>
      <w:r w:rsidRPr="00102CED">
        <w:rPr>
          <w:rFonts w:ascii="Times New Roman" w:hAnsi="Times New Roman" w:cs="Times New Roman"/>
          <w:sz w:val="28"/>
          <w:szCs w:val="28"/>
        </w:rPr>
        <w:t xml:space="preserve"> (в 2016 году – 170,2 млн рублей, в 2017 году - 166,5 млн рублей)</w:t>
      </w:r>
      <w:r>
        <w:rPr>
          <w:rFonts w:ascii="Times New Roman" w:hAnsi="Times New Roman" w:cs="Times New Roman"/>
          <w:sz w:val="28"/>
          <w:szCs w:val="28"/>
        </w:rPr>
        <w:t>.</w:t>
      </w:r>
    </w:p>
    <w:p w:rsidR="007C0217" w:rsidRDefault="007C0217" w:rsidP="007C0217">
      <w:pPr>
        <w:spacing w:after="0" w:line="240" w:lineRule="auto"/>
        <w:ind w:firstLine="709"/>
        <w:jc w:val="both"/>
        <w:rPr>
          <w:rFonts w:ascii="Times New Roman" w:hAnsi="Times New Roman" w:cs="Times New Roman"/>
          <w:b/>
          <w:sz w:val="28"/>
          <w:szCs w:val="28"/>
        </w:rPr>
      </w:pPr>
    </w:p>
    <w:p w:rsidR="007C0217" w:rsidRDefault="007C0217" w:rsidP="007C021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4.3.</w:t>
      </w:r>
      <w:r w:rsidRPr="00416054">
        <w:rPr>
          <w:rFonts w:ascii="Times New Roman" w:hAnsi="Times New Roman" w:cs="Times New Roman"/>
          <w:b/>
          <w:sz w:val="28"/>
          <w:szCs w:val="28"/>
        </w:rPr>
        <w:t>8.</w:t>
      </w:r>
      <w:r>
        <w:rPr>
          <w:rFonts w:ascii="Times New Roman" w:hAnsi="Times New Roman" w:cs="Times New Roman"/>
          <w:sz w:val="28"/>
          <w:szCs w:val="28"/>
        </w:rPr>
        <w:t> ГП</w:t>
      </w:r>
      <w:r w:rsidRPr="001D1F1F">
        <w:rPr>
          <w:rFonts w:ascii="Times New Roman" w:hAnsi="Times New Roman" w:cs="Times New Roman"/>
          <w:sz w:val="28"/>
          <w:szCs w:val="28"/>
        </w:rPr>
        <w:t xml:space="preserve"> "Развитие туризма в Приморском крае" на 2013-2020 годы"</w:t>
      </w:r>
    </w:p>
    <w:p w:rsidR="007C0217" w:rsidRPr="0076206B" w:rsidRDefault="007C0217" w:rsidP="007C0217">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 xml:space="preserve">Законопроектом </w:t>
      </w:r>
      <w:r w:rsidRPr="001D1F1F">
        <w:rPr>
          <w:rFonts w:ascii="Times New Roman" w:hAnsi="Times New Roman" w:cs="Times New Roman"/>
          <w:b/>
          <w:sz w:val="28"/>
          <w:szCs w:val="28"/>
        </w:rPr>
        <w:t>на 2017 год запланировано</w:t>
      </w:r>
      <w:r w:rsidRPr="00262DB8">
        <w:rPr>
          <w:rFonts w:ascii="Times New Roman" w:hAnsi="Times New Roman" w:cs="Times New Roman"/>
          <w:sz w:val="28"/>
          <w:szCs w:val="28"/>
        </w:rPr>
        <w:t xml:space="preserve"> предоставление </w:t>
      </w:r>
      <w:r w:rsidRPr="0076206B">
        <w:rPr>
          <w:rFonts w:ascii="Times New Roman" w:hAnsi="Times New Roman" w:cs="Times New Roman"/>
          <w:sz w:val="28"/>
          <w:szCs w:val="28"/>
        </w:rPr>
        <w:t>бюджетных инвестиций АО "Наш дом-Приморье" в размере 1200,0 млн рублей, в 2016 году размер инвестиций составлял 2200,0 млн рублей. Данные расходы действующей редакцией ГП на 2017 год не предусмотрены.</w:t>
      </w:r>
    </w:p>
    <w:p w:rsidR="007C0217" w:rsidRPr="00262DB8" w:rsidRDefault="007C0217" w:rsidP="007C0217">
      <w:pPr>
        <w:pStyle w:val="ConsPlusNormal"/>
        <w:ind w:right="-71" w:firstLine="709"/>
        <w:jc w:val="both"/>
      </w:pPr>
      <w:r w:rsidRPr="0076206B">
        <w:t xml:space="preserve">При этом, </w:t>
      </w:r>
      <w:r w:rsidRPr="00262DB8">
        <w:t xml:space="preserve">к законопроекту не представлен проект постановления Администрации Приморского края о предоставлении бюджетных инвестиций АО "Наш дом-Приморье" на 2017 год. </w:t>
      </w:r>
    </w:p>
    <w:p w:rsidR="007C0217" w:rsidRPr="00262DB8" w:rsidRDefault="007C0217" w:rsidP="007C0217">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Контрольно-счетная палата отмеча</w:t>
      </w:r>
      <w:r>
        <w:rPr>
          <w:rFonts w:ascii="Times New Roman" w:hAnsi="Times New Roman" w:cs="Times New Roman"/>
          <w:sz w:val="28"/>
          <w:szCs w:val="28"/>
        </w:rPr>
        <w:t>ет</w:t>
      </w:r>
      <w:r w:rsidRPr="00262DB8">
        <w:rPr>
          <w:rFonts w:ascii="Times New Roman" w:hAnsi="Times New Roman" w:cs="Times New Roman"/>
          <w:sz w:val="28"/>
          <w:szCs w:val="28"/>
        </w:rPr>
        <w:t>, что в нарушение пункта 11 части 12 статьи 48 Градостроительного кодекса Российской Федерации до настоящего времени не разработаны сводные сметные расчеты и объектные сметы по многофункциональным гостиничным комплексам, что не позволяет установить не только реальную потребность в финансовом обеспечении проектирования и строительства гостиниц, но и определить реальные сроки окончания строительства и ввода их в эксплуатацию.</w:t>
      </w:r>
    </w:p>
    <w:p w:rsidR="007C0217" w:rsidRPr="00262DB8" w:rsidRDefault="007C0217" w:rsidP="007C0217">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Проверкой Контрольно-счетной палаты установлено, что за период 2014 год-1 квартал 2016 года (с даты окончания предыдущей проверки) АО "Наш дом-Приморье" объем строительно-монтажных работ выполнен всего на 110,0 млн рублей, при этом вложено средств краевого бюджета в размере 3,6 млрд рублей.</w:t>
      </w:r>
    </w:p>
    <w:p w:rsidR="007C0217" w:rsidRPr="00262DB8" w:rsidRDefault="007C0217" w:rsidP="007C0217">
      <w:pPr>
        <w:pStyle w:val="ConsPlusNormal"/>
        <w:ind w:firstLine="709"/>
        <w:jc w:val="both"/>
      </w:pPr>
      <w:r w:rsidRPr="00262DB8">
        <w:t xml:space="preserve">Кроме того, в 2015 году Приморским краем предоставлено письменное обязательство отвечать за исполнение обязательств </w:t>
      </w:r>
      <w:r w:rsidR="00B74E05">
        <w:t xml:space="preserve">АО </w:t>
      </w:r>
      <w:r w:rsidRPr="00262DB8">
        <w:t>"Наш дом - Приморье" перед ОАО "Банк Москвы" по возврату основного долга по кредитному договору в размере 1,2 млрд рублей  - 31.10.2017.</w:t>
      </w:r>
    </w:p>
    <w:p w:rsidR="007C0217" w:rsidRPr="00262DB8" w:rsidRDefault="007C0217" w:rsidP="007C0217">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Так же, АО "Наш дом - Приморье" привлекаются заемные (кредитные) ресурсы, по состоянию на 31.03.2016 задолженность АО "Наш дом - Приморье" составляет: по кредитам 2,1 млр</w:t>
      </w:r>
      <w:r>
        <w:rPr>
          <w:rFonts w:ascii="Times New Roman" w:hAnsi="Times New Roman" w:cs="Times New Roman"/>
          <w:sz w:val="28"/>
          <w:szCs w:val="28"/>
        </w:rPr>
        <w:t>д</w:t>
      </w:r>
      <w:r w:rsidRPr="00262DB8">
        <w:rPr>
          <w:rFonts w:ascii="Times New Roman" w:hAnsi="Times New Roman" w:cs="Times New Roman"/>
          <w:sz w:val="28"/>
          <w:szCs w:val="28"/>
        </w:rPr>
        <w:t xml:space="preserve">  рублей (</w:t>
      </w:r>
      <w:r w:rsidRPr="00262DB8">
        <w:rPr>
          <w:rFonts w:ascii="Times New Roman" w:hAnsi="Times New Roman" w:cs="Times New Roman"/>
          <w:i/>
          <w:sz w:val="28"/>
          <w:szCs w:val="28"/>
        </w:rPr>
        <w:t>из них 1,9  млр</w:t>
      </w:r>
      <w:r>
        <w:rPr>
          <w:rFonts w:ascii="Times New Roman" w:hAnsi="Times New Roman" w:cs="Times New Roman"/>
          <w:i/>
          <w:sz w:val="28"/>
          <w:szCs w:val="28"/>
        </w:rPr>
        <w:t>д</w:t>
      </w:r>
      <w:r w:rsidRPr="00262DB8">
        <w:rPr>
          <w:rFonts w:ascii="Times New Roman" w:hAnsi="Times New Roman" w:cs="Times New Roman"/>
          <w:i/>
          <w:sz w:val="28"/>
          <w:szCs w:val="28"/>
        </w:rPr>
        <w:t xml:space="preserve"> рублей - </w:t>
      </w:r>
      <w:r>
        <w:rPr>
          <w:rFonts w:ascii="Times New Roman" w:hAnsi="Times New Roman" w:cs="Times New Roman"/>
          <w:i/>
          <w:sz w:val="28"/>
          <w:szCs w:val="28"/>
        </w:rPr>
        <w:t xml:space="preserve">ПАО </w:t>
      </w:r>
      <w:r w:rsidRPr="00262DB8">
        <w:rPr>
          <w:rFonts w:ascii="Times New Roman" w:hAnsi="Times New Roman" w:cs="Times New Roman"/>
          <w:i/>
          <w:sz w:val="28"/>
          <w:szCs w:val="28"/>
        </w:rPr>
        <w:t>"Сбербанк России"</w:t>
      </w:r>
      <w:r w:rsidRPr="00262DB8">
        <w:rPr>
          <w:rFonts w:ascii="Times New Roman" w:hAnsi="Times New Roman" w:cs="Times New Roman"/>
          <w:sz w:val="28"/>
          <w:szCs w:val="28"/>
        </w:rPr>
        <w:t xml:space="preserve">). </w:t>
      </w:r>
    </w:p>
    <w:p w:rsidR="007C0217" w:rsidRPr="003C1D3B" w:rsidRDefault="007C0217" w:rsidP="007C0217">
      <w:pPr>
        <w:spacing w:after="0" w:line="240" w:lineRule="auto"/>
        <w:ind w:firstLine="709"/>
        <w:jc w:val="both"/>
        <w:rPr>
          <w:rFonts w:ascii="Times New Roman" w:hAnsi="Times New Roman" w:cs="Times New Roman"/>
          <w:sz w:val="28"/>
          <w:szCs w:val="28"/>
        </w:rPr>
      </w:pPr>
      <w:r w:rsidRPr="00262DB8">
        <w:rPr>
          <w:rFonts w:ascii="Times New Roman" w:hAnsi="Times New Roman" w:cs="Times New Roman"/>
          <w:sz w:val="28"/>
          <w:szCs w:val="28"/>
        </w:rPr>
        <w:t>Учитывая вышеизложенное Контрольно-счетная Приморского края считает нецелесообразным дальнейшие капитальные вложения за счет средств краевого бюджета в уставный капитал АО "Наш дом – Приморье".</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29506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4.3.9. </w:t>
      </w:r>
      <w:r w:rsidRPr="00295067">
        <w:rPr>
          <w:rFonts w:ascii="Times New Roman" w:hAnsi="Times New Roman" w:cs="Times New Roman"/>
          <w:sz w:val="28"/>
          <w:szCs w:val="28"/>
        </w:rPr>
        <w:t>ГП "Информационное общество" на 2013-2020 годы"</w:t>
      </w:r>
    </w:p>
    <w:p w:rsidR="007C0217" w:rsidRPr="002D4A01" w:rsidRDefault="007C0217" w:rsidP="007C0217">
      <w:pPr>
        <w:spacing w:after="0" w:line="240" w:lineRule="auto"/>
        <w:ind w:firstLine="709"/>
        <w:jc w:val="both"/>
        <w:rPr>
          <w:rFonts w:ascii="Times New Roman" w:hAnsi="Times New Roman" w:cs="Times New Roman"/>
          <w:sz w:val="28"/>
          <w:szCs w:val="28"/>
        </w:rPr>
      </w:pPr>
      <w:r w:rsidRPr="002D4A01">
        <w:rPr>
          <w:rFonts w:ascii="Times New Roman" w:hAnsi="Times New Roman" w:cs="Times New Roman"/>
          <w:b/>
          <w:sz w:val="28"/>
          <w:szCs w:val="28"/>
        </w:rPr>
        <w:t>Уменьшены бюджетные назначения на 2017 год</w:t>
      </w:r>
      <w:r w:rsidRPr="002D4A01">
        <w:rPr>
          <w:rFonts w:ascii="Times New Roman" w:hAnsi="Times New Roman" w:cs="Times New Roman"/>
          <w:sz w:val="28"/>
          <w:szCs w:val="28"/>
        </w:rPr>
        <w:t xml:space="preserve"> </w:t>
      </w:r>
      <w:r w:rsidRPr="004E53E7">
        <w:rPr>
          <w:rFonts w:ascii="Times New Roman" w:hAnsi="Times New Roman" w:cs="Times New Roman"/>
          <w:sz w:val="28"/>
          <w:szCs w:val="28"/>
        </w:rPr>
        <w:t xml:space="preserve">на </w:t>
      </w:r>
      <w:r w:rsidRPr="002D4A01">
        <w:rPr>
          <w:rFonts w:ascii="Times New Roman" w:eastAsia="Times New Roman" w:hAnsi="Times New Roman" w:cs="Times New Roman"/>
          <w:sz w:val="28"/>
          <w:szCs w:val="24"/>
          <w:lang w:eastAsia="ru-RU"/>
        </w:rPr>
        <w:t>143,3 млн рублей, или на 58,9 %</w:t>
      </w:r>
      <w:r>
        <w:rPr>
          <w:rFonts w:ascii="Times New Roman" w:eastAsia="Times New Roman" w:hAnsi="Times New Roman" w:cs="Times New Roman"/>
          <w:sz w:val="28"/>
          <w:szCs w:val="24"/>
          <w:lang w:eastAsia="ru-RU"/>
        </w:rPr>
        <w:t>,</w:t>
      </w:r>
      <w:r w:rsidRPr="002D4A01">
        <w:rPr>
          <w:rFonts w:ascii="Times New Roman" w:eastAsia="Times New Roman" w:hAnsi="Times New Roman" w:cs="Times New Roman"/>
          <w:sz w:val="28"/>
          <w:szCs w:val="24"/>
          <w:lang w:eastAsia="ru-RU"/>
        </w:rPr>
        <w:t xml:space="preserve"> на 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r w:rsidRPr="002D4A01">
        <w:rPr>
          <w:rFonts w:ascii="Times New Roman" w:hAnsi="Times New Roman" w:cs="Times New Roman"/>
          <w:sz w:val="28"/>
          <w:szCs w:val="28"/>
        </w:rPr>
        <w:t xml:space="preserve"> по департаменту информатизации и телекоммуникации Приморского края</w:t>
      </w:r>
      <w:r w:rsidRPr="002D4A01">
        <w:rPr>
          <w:rFonts w:ascii="Times New Roman" w:eastAsia="Times New Roman" w:hAnsi="Times New Roman" w:cs="Times New Roman"/>
          <w:sz w:val="28"/>
          <w:szCs w:val="24"/>
          <w:lang w:eastAsia="ru-RU"/>
        </w:rPr>
        <w:t xml:space="preserve"> (в 2016 году – 243,2 млн рублей, в 2017 году – 100,0 млн рублей). Контрольно-счетная палата отмечает, что по информации д</w:t>
      </w:r>
      <w:r w:rsidRPr="002D4A01">
        <w:rPr>
          <w:rFonts w:ascii="Times New Roman" w:hAnsi="Times New Roman" w:cs="Times New Roman"/>
          <w:sz w:val="28"/>
          <w:szCs w:val="28"/>
        </w:rPr>
        <w:t>епартамента информатизации и телекоммуникаций Приморского края</w:t>
      </w:r>
      <w:r w:rsidRPr="002D4A01">
        <w:rPr>
          <w:rFonts w:ascii="Times New Roman" w:eastAsia="Times New Roman" w:hAnsi="Times New Roman" w:cs="Times New Roman"/>
          <w:sz w:val="28"/>
          <w:szCs w:val="24"/>
          <w:lang w:eastAsia="ru-RU"/>
        </w:rPr>
        <w:t xml:space="preserve"> необходимая потребность на 2017 год составляет 250,0 </w:t>
      </w:r>
      <w:r w:rsidRPr="002D4A01">
        <w:rPr>
          <w:rFonts w:ascii="Times New Roman" w:eastAsia="Times New Roman" w:hAnsi="Times New Roman" w:cs="Times New Roman"/>
          <w:sz w:val="28"/>
          <w:szCs w:val="24"/>
          <w:lang w:eastAsia="ru-RU"/>
        </w:rPr>
        <w:lastRenderedPageBreak/>
        <w:t xml:space="preserve">млн рублей. </w:t>
      </w:r>
      <w:r>
        <w:rPr>
          <w:rFonts w:ascii="Times New Roman" w:eastAsia="Times New Roman" w:hAnsi="Times New Roman" w:cs="Times New Roman"/>
          <w:sz w:val="28"/>
          <w:szCs w:val="24"/>
          <w:lang w:eastAsia="ru-RU"/>
        </w:rPr>
        <w:t>И</w:t>
      </w:r>
      <w:r w:rsidRPr="002D4A01">
        <w:rPr>
          <w:rFonts w:ascii="Times New Roman" w:hAnsi="Times New Roman" w:cs="Times New Roman"/>
          <w:sz w:val="28"/>
          <w:szCs w:val="28"/>
        </w:rPr>
        <w:t>сполнение расходов за 9 месяцев 2016 года составило 151,2 млн рублей, или 62,1 %</w:t>
      </w:r>
      <w:r>
        <w:rPr>
          <w:rFonts w:ascii="Times New Roman" w:hAnsi="Times New Roman" w:cs="Times New Roman"/>
          <w:sz w:val="28"/>
          <w:szCs w:val="28"/>
        </w:rPr>
        <w:t>.</w:t>
      </w:r>
      <w:r w:rsidRPr="002D4A01">
        <w:rPr>
          <w:rFonts w:ascii="Times New Roman" w:hAnsi="Times New Roman" w:cs="Times New Roman"/>
          <w:sz w:val="28"/>
          <w:szCs w:val="28"/>
        </w:rPr>
        <w:t xml:space="preserve"> </w:t>
      </w:r>
    </w:p>
    <w:p w:rsidR="007C0217" w:rsidRPr="002D4A01" w:rsidRDefault="007C0217" w:rsidP="007C0217">
      <w:pPr>
        <w:spacing w:after="0" w:line="240" w:lineRule="auto"/>
        <w:ind w:firstLine="709"/>
        <w:jc w:val="both"/>
        <w:rPr>
          <w:rFonts w:ascii="Times New Roman" w:eastAsia="Times New Roman" w:hAnsi="Times New Roman" w:cs="Times New Roman"/>
          <w:sz w:val="28"/>
          <w:szCs w:val="24"/>
          <w:lang w:eastAsia="ru-RU"/>
        </w:rPr>
      </w:pPr>
      <w:r w:rsidRPr="002D4A01">
        <w:rPr>
          <w:rFonts w:ascii="Times New Roman" w:hAnsi="Times New Roman" w:cs="Times New Roman"/>
          <w:b/>
          <w:sz w:val="28"/>
          <w:szCs w:val="28"/>
        </w:rPr>
        <w:t xml:space="preserve">На 2017 год с увеличением к уровню 2016 года </w:t>
      </w:r>
      <w:r w:rsidRPr="002D4A01">
        <w:rPr>
          <w:rFonts w:ascii="Times New Roman" w:hAnsi="Times New Roman" w:cs="Times New Roman"/>
          <w:sz w:val="28"/>
          <w:szCs w:val="28"/>
        </w:rPr>
        <w:t xml:space="preserve">предусмотрены расходы на 21,2 млн рублей на обеспечение деятельности (оказание услуг, выполнение работ) краевых государственных учреждений </w:t>
      </w:r>
      <w:r w:rsidRPr="002D4A01">
        <w:rPr>
          <w:rFonts w:ascii="Times New Roman" w:eastAsia="Times New Roman" w:hAnsi="Times New Roman" w:cs="Times New Roman"/>
          <w:sz w:val="28"/>
          <w:szCs w:val="24"/>
          <w:lang w:eastAsia="ru-RU"/>
        </w:rPr>
        <w:t>(в 2016 году – 179,8 млн рублей, в 2017 году – 201,0 млн рублей). Согласно информации департамента информационной политики Приморского края в основном увеличены расходы для КГБУ «ОТВ Прим» в целях трансляции спортивных мероприятий на телеканале. По расчету на 2017 год доля расходов на ОТВ Прим составляет 78,7 % (158,3 млн рублей), на КГАУ «Приморская газета» - 10,8 % (21,6 млн рублей) и на КГКУ «Приморский краевой центр производства социально значимой информации» - 10,5 % (21,1 млн рублей)</w:t>
      </w:r>
      <w:r>
        <w:rPr>
          <w:rFonts w:ascii="Times New Roman" w:eastAsia="Times New Roman" w:hAnsi="Times New Roman" w:cs="Times New Roman"/>
          <w:sz w:val="28"/>
          <w:szCs w:val="24"/>
          <w:lang w:eastAsia="ru-RU"/>
        </w:rPr>
        <w:t>.</w:t>
      </w:r>
    </w:p>
    <w:p w:rsidR="007C0217" w:rsidRPr="002D4A01" w:rsidRDefault="007C0217" w:rsidP="007C0217">
      <w:pPr>
        <w:spacing w:after="0" w:line="240" w:lineRule="auto"/>
        <w:ind w:firstLine="709"/>
        <w:jc w:val="both"/>
        <w:rPr>
          <w:rFonts w:ascii="Times New Roman" w:eastAsia="Times New Roman" w:hAnsi="Times New Roman" w:cs="Times New Roman"/>
          <w:sz w:val="28"/>
          <w:szCs w:val="24"/>
          <w:lang w:eastAsia="ru-RU"/>
        </w:rPr>
      </w:pPr>
      <w:r w:rsidRPr="002D4A01">
        <w:rPr>
          <w:rFonts w:ascii="Times New Roman" w:hAnsi="Times New Roman" w:cs="Times New Roman"/>
          <w:b/>
          <w:sz w:val="28"/>
          <w:szCs w:val="28"/>
        </w:rPr>
        <w:t xml:space="preserve">Не запланированы на 2017 год </w:t>
      </w:r>
      <w:r w:rsidRPr="002D4A01">
        <w:rPr>
          <w:rFonts w:ascii="Times New Roman" w:eastAsia="Times New Roman" w:hAnsi="Times New Roman" w:cs="Times New Roman"/>
          <w:b/>
          <w:sz w:val="28"/>
          <w:szCs w:val="28"/>
          <w:lang w:eastAsia="ru-RU"/>
        </w:rPr>
        <w:t xml:space="preserve">по сравнению с 2016 годом </w:t>
      </w:r>
      <w:r>
        <w:rPr>
          <w:rFonts w:ascii="Times New Roman" w:hAnsi="Times New Roman" w:cs="Times New Roman"/>
          <w:sz w:val="28"/>
          <w:szCs w:val="28"/>
        </w:rPr>
        <w:t xml:space="preserve">средства </w:t>
      </w:r>
      <w:r w:rsidRPr="00712460">
        <w:rPr>
          <w:rFonts w:ascii="Times New Roman" w:hAnsi="Times New Roman" w:cs="Times New Roman"/>
          <w:sz w:val="28"/>
          <w:szCs w:val="28"/>
        </w:rPr>
        <w:t xml:space="preserve"> краевого бюджета</w:t>
      </w:r>
      <w:r>
        <w:rPr>
          <w:rFonts w:ascii="Times New Roman" w:hAnsi="Times New Roman" w:cs="Times New Roman"/>
          <w:sz w:val="28"/>
          <w:szCs w:val="28"/>
        </w:rPr>
        <w:t xml:space="preserve"> на</w:t>
      </w:r>
      <w:r w:rsidRPr="00712460">
        <w:rPr>
          <w:rFonts w:ascii="Times New Roman" w:hAnsi="Times New Roman" w:cs="Times New Roman"/>
          <w:sz w:val="28"/>
          <w:szCs w:val="28"/>
        </w:rPr>
        <w:t xml:space="preserve"> мероприятие </w:t>
      </w:r>
      <w:r w:rsidRPr="00712460">
        <w:rPr>
          <w:rFonts w:ascii="Times New Roman" w:eastAsia="Times New Roman" w:hAnsi="Times New Roman" w:cs="Times New Roman"/>
          <w:sz w:val="28"/>
          <w:szCs w:val="24"/>
          <w:lang w:eastAsia="ru-RU"/>
        </w:rPr>
        <w:t>на создание региональной информационной</w:t>
      </w:r>
      <w:r w:rsidRPr="002D4A01">
        <w:rPr>
          <w:rFonts w:ascii="Times New Roman" w:eastAsia="Times New Roman" w:hAnsi="Times New Roman" w:cs="Times New Roman"/>
          <w:sz w:val="28"/>
          <w:szCs w:val="24"/>
          <w:lang w:eastAsia="ru-RU"/>
        </w:rPr>
        <w:t xml:space="preserve"> системы обеспечения градостроительной деятельности (ИСОГД) (45,0 млн рублей). </w:t>
      </w:r>
      <w:r>
        <w:rPr>
          <w:rFonts w:ascii="Times New Roman" w:eastAsia="Times New Roman" w:hAnsi="Times New Roman" w:cs="Times New Roman"/>
          <w:sz w:val="28"/>
          <w:szCs w:val="24"/>
          <w:lang w:eastAsia="ru-RU"/>
        </w:rPr>
        <w:t>З</w:t>
      </w:r>
      <w:r w:rsidRPr="002D4A01">
        <w:rPr>
          <w:rFonts w:ascii="Times New Roman" w:eastAsia="Times New Roman" w:hAnsi="Times New Roman" w:cs="Times New Roman"/>
          <w:sz w:val="28"/>
          <w:szCs w:val="24"/>
          <w:lang w:eastAsia="ru-RU"/>
        </w:rPr>
        <w:t>а 9 месяцев 2016 года средства не осваивались.</w:t>
      </w:r>
    </w:p>
    <w:p w:rsidR="007C0217" w:rsidRDefault="007C0217" w:rsidP="007C0217">
      <w:pPr>
        <w:spacing w:after="0" w:line="240" w:lineRule="auto"/>
        <w:ind w:firstLine="720"/>
        <w:jc w:val="both"/>
        <w:rPr>
          <w:rFonts w:ascii="Times New Roman" w:eastAsia="Times New Roman" w:hAnsi="Times New Roman" w:cs="Times New Roman"/>
          <w:b/>
          <w:sz w:val="28"/>
          <w:szCs w:val="28"/>
          <w:lang w:eastAsia="ru-RU"/>
        </w:rPr>
      </w:pPr>
    </w:p>
    <w:p w:rsidR="007C0217" w:rsidRPr="00295067"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4.3.10. </w:t>
      </w:r>
      <w:r w:rsidRPr="00295067">
        <w:rPr>
          <w:rFonts w:ascii="Times New Roman" w:eastAsia="Times New Roman" w:hAnsi="Times New Roman" w:cs="Times New Roman"/>
          <w:sz w:val="28"/>
          <w:szCs w:val="28"/>
          <w:lang w:eastAsia="ru-RU"/>
        </w:rPr>
        <w:t>ГП "Экономическое развитие и инновационная экономика Приморского края" на 2013 – 2020 годы</w:t>
      </w:r>
    </w:p>
    <w:p w:rsidR="007C0217" w:rsidRPr="002D4A01" w:rsidRDefault="007C0217" w:rsidP="007C0217">
      <w:pPr>
        <w:spacing w:after="0" w:line="240" w:lineRule="auto"/>
        <w:ind w:firstLine="708"/>
        <w:jc w:val="both"/>
        <w:rPr>
          <w:rFonts w:ascii="Times New Roman" w:eastAsia="Calibri" w:hAnsi="Times New Roman" w:cs="Times New Roman"/>
          <w:sz w:val="28"/>
          <w:szCs w:val="28"/>
        </w:rPr>
      </w:pPr>
      <w:r w:rsidRPr="002D4A01">
        <w:rPr>
          <w:rFonts w:ascii="Times New Roman" w:eastAsia="Times New Roman" w:hAnsi="Times New Roman" w:cs="Times New Roman"/>
          <w:b/>
          <w:sz w:val="28"/>
          <w:szCs w:val="28"/>
          <w:lang w:eastAsia="ru-RU"/>
        </w:rPr>
        <w:t xml:space="preserve">Не запланированы на 2017 год по сравнению с 2016 годом </w:t>
      </w:r>
      <w:r>
        <w:rPr>
          <w:rFonts w:ascii="Times New Roman" w:eastAsia="Times New Roman" w:hAnsi="Times New Roman" w:cs="Times New Roman"/>
          <w:sz w:val="28"/>
          <w:szCs w:val="28"/>
          <w:lang w:eastAsia="ru-RU"/>
        </w:rPr>
        <w:t xml:space="preserve">расходы на </w:t>
      </w:r>
      <w:r w:rsidRPr="002D4A01">
        <w:rPr>
          <w:rFonts w:ascii="Times New Roman" w:eastAsia="Calibri" w:hAnsi="Times New Roman" w:cs="Times New Roman"/>
          <w:sz w:val="28"/>
          <w:szCs w:val="28"/>
        </w:rPr>
        <w:t xml:space="preserve">предоставление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 – 7,3 млн рублей. </w:t>
      </w:r>
      <w:r>
        <w:rPr>
          <w:rFonts w:ascii="Times New Roman" w:eastAsia="Calibri" w:hAnsi="Times New Roman" w:cs="Times New Roman"/>
          <w:sz w:val="28"/>
          <w:szCs w:val="28"/>
        </w:rPr>
        <w:t>В</w:t>
      </w:r>
      <w:r w:rsidRPr="002D4A01">
        <w:rPr>
          <w:rFonts w:ascii="Times New Roman" w:eastAsia="Calibri" w:hAnsi="Times New Roman" w:cs="Times New Roman"/>
          <w:sz w:val="28"/>
          <w:szCs w:val="28"/>
        </w:rPr>
        <w:t xml:space="preserve"> действующей редакции </w:t>
      </w:r>
      <w:r>
        <w:rPr>
          <w:rFonts w:ascii="Times New Roman" w:eastAsia="Calibri" w:hAnsi="Times New Roman" w:cs="Times New Roman"/>
          <w:sz w:val="28"/>
          <w:szCs w:val="28"/>
        </w:rPr>
        <w:t>ГП</w:t>
      </w:r>
      <w:r w:rsidRPr="002D4A01">
        <w:rPr>
          <w:rFonts w:ascii="Times New Roman" w:eastAsia="Calibri" w:hAnsi="Times New Roman" w:cs="Times New Roman"/>
          <w:sz w:val="28"/>
          <w:szCs w:val="28"/>
          <w:vertAlign w:val="superscript"/>
        </w:rPr>
        <w:footnoteReference w:id="46"/>
      </w:r>
      <w:r w:rsidRPr="002D4A01">
        <w:rPr>
          <w:rFonts w:ascii="Times New Roman" w:eastAsia="Calibri" w:hAnsi="Times New Roman" w:cs="Times New Roman"/>
          <w:sz w:val="28"/>
          <w:szCs w:val="28"/>
        </w:rPr>
        <w:t xml:space="preserve"> на 2017 год финансовое обеспечение данного мероприятия предусмотрено в сумме 9,0 млн рублей.</w:t>
      </w:r>
    </w:p>
    <w:p w:rsidR="007C0217" w:rsidRDefault="007C0217" w:rsidP="007C0217">
      <w:pPr>
        <w:spacing w:after="0" w:line="240" w:lineRule="auto"/>
        <w:ind w:firstLine="708"/>
        <w:jc w:val="both"/>
        <w:rPr>
          <w:rFonts w:ascii="Times New Roman" w:eastAsia="Times New Roman" w:hAnsi="Times New Roman" w:cs="Times New Roman"/>
          <w:b/>
          <w:i/>
          <w:sz w:val="28"/>
          <w:szCs w:val="24"/>
          <w:lang w:eastAsia="ru-RU"/>
        </w:rPr>
      </w:pPr>
    </w:p>
    <w:p w:rsidR="007C0217" w:rsidRPr="00295067"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4201D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4201D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11</w:t>
      </w:r>
      <w:r w:rsidRPr="004201DA">
        <w:rPr>
          <w:rFonts w:ascii="Times New Roman" w:eastAsia="Times New Roman" w:hAnsi="Times New Roman" w:cs="Times New Roman"/>
          <w:b/>
          <w:sz w:val="28"/>
          <w:szCs w:val="28"/>
          <w:lang w:eastAsia="ru-RU"/>
        </w:rPr>
        <w:t>. </w:t>
      </w:r>
      <w:r w:rsidRPr="00295067">
        <w:rPr>
          <w:rFonts w:ascii="Times New Roman" w:eastAsia="Times New Roman" w:hAnsi="Times New Roman" w:cs="Times New Roman"/>
          <w:sz w:val="28"/>
          <w:szCs w:val="28"/>
          <w:lang w:eastAsia="ru-RU"/>
        </w:rPr>
        <w:t>ГП "Развитие транспортного комплекса в Приморском крае" на 2013-2021 годы"</w:t>
      </w:r>
    </w:p>
    <w:p w:rsidR="007C0217" w:rsidRPr="001542C1" w:rsidRDefault="007C0217" w:rsidP="007C0217">
      <w:pPr>
        <w:spacing w:after="0" w:line="240" w:lineRule="auto"/>
        <w:ind w:firstLine="709"/>
        <w:jc w:val="both"/>
        <w:rPr>
          <w:rFonts w:ascii="Times New Roman" w:hAnsi="Times New Roman" w:cs="Times New Roman"/>
          <w:sz w:val="28"/>
          <w:szCs w:val="28"/>
        </w:rPr>
      </w:pPr>
      <w:r w:rsidRPr="00847498">
        <w:rPr>
          <w:rFonts w:ascii="TimesNewRomanPSMT" w:hAnsi="TimesNewRomanPSMT" w:cs="TimesNewRomanPSMT"/>
          <w:b/>
          <w:color w:val="000000"/>
          <w:sz w:val="28"/>
          <w:szCs w:val="28"/>
        </w:rPr>
        <w:t xml:space="preserve">Запланированы новые расходы в 2017 году </w:t>
      </w:r>
      <w:r>
        <w:rPr>
          <w:rFonts w:ascii="TimesNewRomanPSMT" w:hAnsi="TimesNewRomanPSMT" w:cs="TimesNewRomanPSMT"/>
          <w:color w:val="000000"/>
          <w:sz w:val="28"/>
          <w:szCs w:val="28"/>
        </w:rPr>
        <w:t xml:space="preserve">департаменту </w:t>
      </w:r>
      <w:r w:rsidRPr="0031601E">
        <w:rPr>
          <w:rFonts w:ascii="Times New Roman" w:hAnsi="Times New Roman" w:cs="Times New Roman"/>
          <w:sz w:val="28"/>
          <w:szCs w:val="28"/>
        </w:rPr>
        <w:t>информатизации и телекоммуникаций Приморского края</w:t>
      </w:r>
      <w:r>
        <w:rPr>
          <w:rFonts w:ascii="TimesNewRomanPSMT" w:hAnsi="TimesNewRomanPSMT" w:cs="TimesNewRomanPSMT"/>
          <w:color w:val="000000"/>
          <w:sz w:val="28"/>
          <w:szCs w:val="28"/>
        </w:rPr>
        <w:t xml:space="preserve"> </w:t>
      </w:r>
      <w:r w:rsidRPr="003425D1">
        <w:rPr>
          <w:rFonts w:ascii="TimesNewRomanPSMT" w:hAnsi="TimesNewRomanPSMT" w:cs="TimesNewRomanPSMT"/>
          <w:color w:val="000000"/>
          <w:sz w:val="28"/>
          <w:szCs w:val="28"/>
        </w:rPr>
        <w:t>на приобретение краевыми государственными учреждениями особо ценного движимого имущества</w:t>
      </w:r>
      <w:r>
        <w:rPr>
          <w:rFonts w:ascii="TimesNewRomanPSMT" w:hAnsi="TimesNewRomanPSMT" w:cs="TimesNewRomanPSMT"/>
          <w:color w:val="000000"/>
          <w:sz w:val="28"/>
          <w:szCs w:val="28"/>
        </w:rPr>
        <w:t xml:space="preserve"> в объеме 8,6 млн рублей. Бюджетные ассигнования предусмотрены </w:t>
      </w:r>
      <w:r w:rsidRPr="00E8281C">
        <w:rPr>
          <w:rFonts w:ascii="Times New Roman" w:hAnsi="Times New Roman" w:cs="Times New Roman"/>
          <w:color w:val="000000"/>
          <w:sz w:val="28"/>
          <w:szCs w:val="28"/>
        </w:rPr>
        <w:t xml:space="preserve">на </w:t>
      </w:r>
      <w:r w:rsidRPr="00E8281C">
        <w:rPr>
          <w:rFonts w:ascii="Times New Roman" w:hAnsi="Times New Roman" w:cs="Times New Roman"/>
          <w:sz w:val="28"/>
          <w:szCs w:val="28"/>
        </w:rPr>
        <w:t>предоставление субсидий краевому государственному бюджетному учреждению "Информационно-технологический центр Приморского края" на ввод региональной информационно-навигационной системы Приморского края в постоянную эксплуатацию и использование ее при информационно-навигационном обеспечении автомобильных маршрутов по транспортному коридору "Восток-Запад" на территории Приморского края.</w:t>
      </w:r>
      <w:r>
        <w:rPr>
          <w:rFonts w:ascii="Times New Roman" w:hAnsi="Times New Roman" w:cs="Times New Roman"/>
          <w:sz w:val="28"/>
          <w:szCs w:val="28"/>
        </w:rPr>
        <w:t xml:space="preserve">  Контрольно - счетная палата отмечает, что до внесения законопроекта </w:t>
      </w:r>
      <w:r w:rsidRPr="001542C1">
        <w:rPr>
          <w:rFonts w:ascii="Times New Roman" w:hAnsi="Times New Roman" w:cs="Times New Roman"/>
          <w:sz w:val="28"/>
          <w:szCs w:val="28"/>
        </w:rPr>
        <w:t>нормативный правовой акт</w:t>
      </w:r>
      <w:r>
        <w:rPr>
          <w:rFonts w:ascii="Times New Roman" w:hAnsi="Times New Roman" w:cs="Times New Roman"/>
          <w:sz w:val="28"/>
          <w:szCs w:val="28"/>
        </w:rPr>
        <w:t xml:space="preserve"> </w:t>
      </w:r>
      <w:r w:rsidRPr="00E8281C">
        <w:rPr>
          <w:rFonts w:ascii="Times New Roman" w:hAnsi="Times New Roman" w:cs="Times New Roman"/>
          <w:color w:val="000000"/>
          <w:sz w:val="28"/>
          <w:szCs w:val="28"/>
        </w:rPr>
        <w:t xml:space="preserve">на </w:t>
      </w:r>
      <w:r w:rsidRPr="00E8281C">
        <w:rPr>
          <w:rFonts w:ascii="Times New Roman" w:hAnsi="Times New Roman" w:cs="Times New Roman"/>
          <w:sz w:val="28"/>
          <w:szCs w:val="28"/>
        </w:rPr>
        <w:t>предоставление субсидий</w:t>
      </w:r>
      <w:r>
        <w:rPr>
          <w:rFonts w:ascii="Times New Roman" w:hAnsi="Times New Roman" w:cs="Times New Roman"/>
          <w:sz w:val="28"/>
          <w:szCs w:val="28"/>
        </w:rPr>
        <w:t xml:space="preserve"> </w:t>
      </w:r>
      <w:r w:rsidRPr="00E8281C">
        <w:rPr>
          <w:rFonts w:ascii="Times New Roman" w:hAnsi="Times New Roman" w:cs="Times New Roman"/>
          <w:sz w:val="28"/>
          <w:szCs w:val="28"/>
        </w:rPr>
        <w:t>краевому государственному бюджетному учреждению "Информационно-технологический центр Приморского края"</w:t>
      </w:r>
      <w:r w:rsidRPr="008D4119">
        <w:rPr>
          <w:rFonts w:ascii="Times New Roman" w:hAnsi="Times New Roman" w:cs="Times New Roman"/>
          <w:sz w:val="28"/>
          <w:szCs w:val="28"/>
        </w:rPr>
        <w:t xml:space="preserve"> </w:t>
      </w:r>
      <w:r>
        <w:rPr>
          <w:rFonts w:ascii="Times New Roman" w:hAnsi="Times New Roman" w:cs="Times New Roman"/>
          <w:sz w:val="28"/>
          <w:szCs w:val="28"/>
        </w:rPr>
        <w:t>не утвержден.</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2C170E" w:rsidRDefault="007C0217" w:rsidP="007C02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Pr="0029506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О</w:t>
      </w:r>
      <w:r w:rsidRPr="002C170E">
        <w:rPr>
          <w:rFonts w:ascii="Times New Roman" w:eastAsia="Times New Roman" w:hAnsi="Times New Roman" w:cs="Times New Roman"/>
          <w:sz w:val="28"/>
          <w:szCs w:val="28"/>
          <w:lang w:eastAsia="ru-RU"/>
        </w:rPr>
        <w:t>бъём дорожного фонда Приморского края</w:t>
      </w:r>
      <w:r>
        <w:rPr>
          <w:rFonts w:ascii="Times New Roman" w:eastAsia="Times New Roman" w:hAnsi="Times New Roman" w:cs="Times New Roman"/>
          <w:sz w:val="28"/>
          <w:szCs w:val="28"/>
          <w:lang w:eastAsia="ru-RU"/>
        </w:rPr>
        <w:t xml:space="preserve"> за счет</w:t>
      </w:r>
      <w:r w:rsidRPr="002C170E">
        <w:rPr>
          <w:rFonts w:ascii="Times New Roman" w:eastAsia="Times New Roman" w:hAnsi="Times New Roman" w:cs="Times New Roman"/>
          <w:sz w:val="28"/>
          <w:szCs w:val="28"/>
          <w:lang w:eastAsia="ru-RU"/>
        </w:rPr>
        <w:t xml:space="preserve"> средств краевого бюджета </w:t>
      </w:r>
      <w:r>
        <w:rPr>
          <w:rFonts w:ascii="Times New Roman" w:eastAsia="Times New Roman" w:hAnsi="Times New Roman" w:cs="Times New Roman"/>
          <w:sz w:val="28"/>
          <w:szCs w:val="28"/>
          <w:lang w:eastAsia="ru-RU"/>
        </w:rPr>
        <w:t>снижен к уровню 2016 года</w:t>
      </w:r>
      <w:r w:rsidRPr="00A066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9761,5 млн рублей) </w:t>
      </w:r>
      <w:r w:rsidRPr="00A066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2C170E">
        <w:rPr>
          <w:rFonts w:ascii="Times New Roman" w:eastAsia="Times New Roman" w:hAnsi="Times New Roman" w:cs="Times New Roman"/>
          <w:sz w:val="28"/>
          <w:szCs w:val="28"/>
          <w:lang w:eastAsia="ru-RU"/>
        </w:rPr>
        <w:t>представлен в размер</w:t>
      </w:r>
      <w:r>
        <w:rPr>
          <w:rFonts w:ascii="Times New Roman" w:eastAsia="Times New Roman" w:hAnsi="Times New Roman" w:cs="Times New Roman"/>
          <w:sz w:val="28"/>
          <w:szCs w:val="28"/>
          <w:lang w:eastAsia="ru-RU"/>
        </w:rPr>
        <w:t>ах</w:t>
      </w:r>
      <w:r w:rsidRPr="002C170E">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7</w:t>
      </w:r>
      <w:r w:rsidRPr="002C170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- 6386,4</w:t>
      </w:r>
      <w:r w:rsidRPr="002C170E">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на 2018 и 2019 год – 6030,2 млн рублей и 6146,0 млн рублей соответственно</w:t>
      </w:r>
      <w:r w:rsidRPr="002C1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Снижение обусловлено отсутствием сведений о распределении федеральных средств.</w:t>
      </w:r>
    </w:p>
    <w:p w:rsidR="007C0217" w:rsidRDefault="007C0217" w:rsidP="007C02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Контрольно-счетная палата обращает внимание, что не запланированы на 2017 год </w:t>
      </w:r>
      <w:r w:rsidRPr="002C170E">
        <w:rPr>
          <w:rFonts w:ascii="Times New Roman" w:hAnsi="Times New Roman"/>
          <w:sz w:val="28"/>
          <w:szCs w:val="28"/>
        </w:rPr>
        <w:t>субсидии бюджетам муниципальных образований Приморского края на</w:t>
      </w:r>
      <w:r>
        <w:rPr>
          <w:rFonts w:ascii="Times New Roman" w:hAnsi="Times New Roman"/>
          <w:sz w:val="28"/>
          <w:szCs w:val="28"/>
        </w:rPr>
        <w:t>:</w:t>
      </w:r>
    </w:p>
    <w:p w:rsidR="007C0217" w:rsidRPr="002C170E" w:rsidRDefault="007C0217" w:rsidP="007C0217">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капитальный ремонт и ремонт автомобильных дорог общего пользования населенных пунктов за счет дорожного фонда Приморского края </w:t>
      </w:r>
      <w:r>
        <w:rPr>
          <w:rFonts w:ascii="Times New Roman" w:hAnsi="Times New Roman"/>
          <w:sz w:val="28"/>
          <w:szCs w:val="28"/>
        </w:rPr>
        <w:t>(в 2016 году - 346,8</w:t>
      </w:r>
      <w:r w:rsidRPr="002C170E">
        <w:rPr>
          <w:rFonts w:ascii="Times New Roman" w:hAnsi="Times New Roman"/>
          <w:sz w:val="28"/>
          <w:szCs w:val="28"/>
        </w:rPr>
        <w:t xml:space="preserve"> млн рублей</w:t>
      </w:r>
      <w:r>
        <w:rPr>
          <w:rFonts w:ascii="Times New Roman" w:hAnsi="Times New Roman"/>
          <w:sz w:val="28"/>
          <w:szCs w:val="28"/>
        </w:rPr>
        <w:t>)</w:t>
      </w:r>
      <w:r w:rsidRPr="002C170E">
        <w:rPr>
          <w:rFonts w:ascii="Times New Roman" w:hAnsi="Times New Roman"/>
          <w:sz w:val="28"/>
          <w:szCs w:val="28"/>
        </w:rPr>
        <w:t>;</w:t>
      </w:r>
    </w:p>
    <w:p w:rsidR="007C0217" w:rsidRDefault="007C0217" w:rsidP="007C0217">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w:t>
      </w:r>
      <w:r>
        <w:rPr>
          <w:rFonts w:ascii="Times New Roman" w:hAnsi="Times New Roman"/>
          <w:sz w:val="28"/>
          <w:szCs w:val="28"/>
        </w:rPr>
        <w:t>(111,9 млн </w:t>
      </w:r>
      <w:r w:rsidRPr="002C170E">
        <w:rPr>
          <w:rFonts w:ascii="Times New Roman" w:hAnsi="Times New Roman"/>
          <w:sz w:val="28"/>
          <w:szCs w:val="28"/>
        </w:rPr>
        <w:t>рублей</w:t>
      </w:r>
      <w:r>
        <w:rPr>
          <w:rFonts w:ascii="Times New Roman" w:hAnsi="Times New Roman"/>
          <w:sz w:val="28"/>
          <w:szCs w:val="28"/>
        </w:rPr>
        <w:t>);</w:t>
      </w:r>
    </w:p>
    <w:p w:rsidR="007C0217" w:rsidRPr="002C170E" w:rsidRDefault="007C0217" w:rsidP="007C0217">
      <w:pPr>
        <w:spacing w:after="0" w:line="240" w:lineRule="auto"/>
        <w:ind w:firstLine="709"/>
        <w:jc w:val="both"/>
        <w:rPr>
          <w:rFonts w:ascii="Times New Roman" w:hAnsi="Times New Roman"/>
          <w:sz w:val="28"/>
          <w:szCs w:val="28"/>
        </w:rPr>
      </w:pPr>
      <w:r w:rsidRPr="0023158E">
        <w:rPr>
          <w:rFonts w:ascii="Times New Roman" w:hAnsi="Times New Roman"/>
          <w:sz w:val="28"/>
          <w:szCs w:val="28"/>
        </w:rPr>
        <w:t>проектирование, строительство, реконструкцию автомобильных дорог общего пользования местного значения с твердым покрытием для создания и развития транспортной инфраструктуры туристско-рекреационных кластеров Приморского края, а также на их капитальный ремонт и ремонт, за счет средств дорожного фонда Приморского края</w:t>
      </w:r>
      <w:r>
        <w:rPr>
          <w:rFonts w:ascii="Times New Roman" w:hAnsi="Times New Roman"/>
          <w:sz w:val="28"/>
          <w:szCs w:val="28"/>
        </w:rPr>
        <w:t xml:space="preserve"> (6,6 млн рублей).</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AD5435" w:rsidRDefault="007C0217" w:rsidP="007C0217">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6. </w:t>
      </w:r>
      <w:r w:rsidRPr="00AD5435">
        <w:rPr>
          <w:rFonts w:ascii="Times New Roman" w:eastAsiaTheme="minorEastAsia" w:hAnsi="Times New Roman"/>
          <w:sz w:val="28"/>
          <w:szCs w:val="28"/>
          <w:lang w:eastAsia="ru-RU"/>
        </w:rPr>
        <w:t>Субсидии бюджетам муниципальных образований Приморского края на 2017 год планируются в общем объеме 1611,4 млн рублей (в 2016 году - 18</w:t>
      </w:r>
      <w:r>
        <w:rPr>
          <w:rFonts w:ascii="Times New Roman" w:eastAsiaTheme="minorEastAsia" w:hAnsi="Times New Roman"/>
          <w:sz w:val="28"/>
          <w:szCs w:val="28"/>
          <w:lang w:eastAsia="ru-RU"/>
        </w:rPr>
        <w:t>60</w:t>
      </w:r>
      <w:r w:rsidRPr="00AD5435">
        <w:rPr>
          <w:rFonts w:ascii="Times New Roman" w:eastAsiaTheme="minorEastAsia" w:hAnsi="Times New Roman"/>
          <w:sz w:val="28"/>
          <w:szCs w:val="28"/>
          <w:lang w:eastAsia="ru-RU"/>
        </w:rPr>
        <w:t xml:space="preserve">,8 млн рублей). </w:t>
      </w:r>
    </w:p>
    <w:p w:rsidR="007C0217" w:rsidRPr="00976202" w:rsidRDefault="007C0217" w:rsidP="007C0217">
      <w:pPr>
        <w:spacing w:after="0" w:line="240" w:lineRule="auto"/>
        <w:ind w:firstLine="709"/>
        <w:jc w:val="both"/>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6.1. </w:t>
      </w:r>
      <w:r w:rsidRPr="00976202">
        <w:rPr>
          <w:rFonts w:ascii="Times New Roman" w:eastAsiaTheme="minorEastAsia" w:hAnsi="Times New Roman"/>
          <w:b/>
          <w:sz w:val="28"/>
          <w:szCs w:val="28"/>
          <w:lang w:eastAsia="ru-RU"/>
        </w:rPr>
        <w:t>С увеличением по сравнению с 2016 годом</w:t>
      </w:r>
      <w:r>
        <w:rPr>
          <w:rFonts w:ascii="Times New Roman" w:eastAsiaTheme="minorEastAsia" w:hAnsi="Times New Roman"/>
          <w:b/>
          <w:sz w:val="28"/>
          <w:szCs w:val="28"/>
          <w:lang w:eastAsia="ru-RU"/>
        </w:rPr>
        <w:t xml:space="preserve"> представлены субсидии</w:t>
      </w:r>
      <w:r w:rsidRPr="00976202">
        <w:rPr>
          <w:rFonts w:ascii="Times New Roman" w:eastAsiaTheme="minorEastAsia" w:hAnsi="Times New Roman"/>
          <w:b/>
          <w:sz w:val="28"/>
          <w:szCs w:val="28"/>
          <w:lang w:eastAsia="ru-RU"/>
        </w:rPr>
        <w:t>:</w:t>
      </w:r>
    </w:p>
    <w:p w:rsidR="007C0217" w:rsidRPr="00976202" w:rsidRDefault="007C0217" w:rsidP="007C0217">
      <w:pPr>
        <w:spacing w:after="0" w:line="240" w:lineRule="auto"/>
        <w:ind w:firstLine="709"/>
        <w:jc w:val="both"/>
        <w:rPr>
          <w:rFonts w:ascii="Times New Roman" w:eastAsia="Times New Roman" w:hAnsi="Times New Roman" w:cs="Times New Roman"/>
          <w:sz w:val="28"/>
          <w:szCs w:val="24"/>
          <w:lang w:eastAsia="ru-RU"/>
        </w:rPr>
      </w:pPr>
      <w:r w:rsidRPr="00976202">
        <w:rPr>
          <w:rFonts w:ascii="Times New Roman" w:eastAsia="Times New Roman" w:hAnsi="Times New Roman" w:cs="Times New Roman"/>
          <w:sz w:val="28"/>
          <w:szCs w:val="24"/>
          <w:lang w:eastAsia="ru-RU"/>
        </w:rPr>
        <w:t>на строительство, реконструкцию, ремонт спортивных объектов муниципальной собственности и приобретение спортивных объектов для муниципальных нужд</w:t>
      </w:r>
      <w:r w:rsidRPr="00976202">
        <w:rPr>
          <w:rFonts w:ascii="Times New Roman" w:eastAsiaTheme="minorEastAsia" w:hAnsi="Times New Roman" w:cs="Times New Roman"/>
          <w:sz w:val="28"/>
          <w:szCs w:val="28"/>
          <w:lang w:eastAsia="ru-RU"/>
        </w:rPr>
        <w:t xml:space="preserve"> – на 136,5 млн рублей, или в 5 раз (в 2016 году – 34,0 млн рублей, в 2017 году – 170,5 млн рублей)</w:t>
      </w:r>
      <w:r w:rsidRPr="00976202">
        <w:rPr>
          <w:rFonts w:ascii="Times New Roman" w:eastAsia="Times New Roman" w:hAnsi="Times New Roman" w:cs="Times New Roman"/>
          <w:sz w:val="28"/>
          <w:szCs w:val="24"/>
          <w:lang w:eastAsia="ru-RU"/>
        </w:rPr>
        <w:t xml:space="preserve">; </w:t>
      </w:r>
    </w:p>
    <w:p w:rsidR="007C0217" w:rsidRPr="00976202" w:rsidRDefault="007C0217" w:rsidP="007C021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6202">
        <w:rPr>
          <w:rFonts w:ascii="Times New Roman" w:eastAsiaTheme="minorEastAsia" w:hAnsi="Times New Roman" w:cs="Times New Roman"/>
          <w:sz w:val="28"/>
          <w:szCs w:val="28"/>
          <w:lang w:eastAsia="ru-RU"/>
        </w:rPr>
        <w:t xml:space="preserve">на строительство, реконструкцию зданий (в том числе проектно-изыскательские работы), в том числе муниципальных образовательных организаций, реализующих основную общеобразовательную программу - на 301,6 млн рублей, или в 3,1 раза (в 2016 году – 140,5 млн рублей, в 2017 году – 442,1 млн рублей); </w:t>
      </w:r>
    </w:p>
    <w:p w:rsidR="007C0217" w:rsidRPr="00712460" w:rsidRDefault="007C0217" w:rsidP="007C0217">
      <w:pPr>
        <w:spacing w:after="0" w:line="240" w:lineRule="auto"/>
        <w:ind w:firstLine="720"/>
        <w:jc w:val="both"/>
        <w:rPr>
          <w:rFonts w:ascii="Times New Roman" w:eastAsia="Times New Roman" w:hAnsi="Times New Roman" w:cs="Times New Roman"/>
          <w:sz w:val="28"/>
          <w:szCs w:val="28"/>
          <w:lang w:eastAsia="ru-RU"/>
        </w:rPr>
      </w:pPr>
      <w:r w:rsidRPr="00712460">
        <w:rPr>
          <w:rFonts w:ascii="Times New Roman" w:eastAsia="Times New Roman" w:hAnsi="Times New Roman" w:cs="Times New Roman"/>
          <w:sz w:val="28"/>
          <w:szCs w:val="28"/>
          <w:lang w:eastAsia="ru-RU"/>
        </w:rPr>
        <w:t>на строительство, реконструкцию гидротехнических сооружений (в том числе на разработку проектно-сметной документации), находящихся в муниципальной собственности, предназначенных для защиты от наводнений в результате прохождения паводков – на 25,6 млн рублей (2016 год – 4,0 млн рублей, 2017 год – 29,5 млн рублей);</w:t>
      </w:r>
    </w:p>
    <w:p w:rsidR="007C0217" w:rsidRPr="00976202" w:rsidRDefault="007C0217" w:rsidP="007C0217">
      <w:pPr>
        <w:spacing w:after="0" w:line="240" w:lineRule="auto"/>
        <w:ind w:firstLine="708"/>
        <w:jc w:val="both"/>
        <w:rPr>
          <w:rFonts w:ascii="Times New Roman" w:eastAsiaTheme="minorEastAsia" w:hAnsi="Times New Roman" w:cs="Times New Roman"/>
          <w:sz w:val="28"/>
          <w:szCs w:val="28"/>
          <w:lang w:eastAsia="ru-RU"/>
        </w:rPr>
      </w:pPr>
      <w:r w:rsidRPr="00976202">
        <w:rPr>
          <w:rFonts w:ascii="Times New Roman" w:eastAsiaTheme="minorEastAsia" w:hAnsi="Times New Roman" w:cs="Times New Roman"/>
          <w:sz w:val="28"/>
          <w:szCs w:val="28"/>
          <w:lang w:eastAsia="ru-RU"/>
        </w:rPr>
        <w:t>на социальные выплаты молодым семьям для приобретения (строительства) жилья эконом-класса – на 4,1 млн рублей, или на 4,0 %  (в 2016 году – 102,9 млн рублей, в 2017 году – 107,0 млн рублей);</w:t>
      </w:r>
    </w:p>
    <w:p w:rsidR="007C0217" w:rsidRDefault="007C0217" w:rsidP="007C0217">
      <w:pPr>
        <w:spacing w:after="0" w:line="240" w:lineRule="auto"/>
        <w:ind w:firstLine="709"/>
        <w:jc w:val="both"/>
        <w:rPr>
          <w:rFonts w:ascii="Times New Roman" w:eastAsiaTheme="minorEastAsia" w:hAnsi="Times New Roman"/>
          <w:sz w:val="28"/>
          <w:szCs w:val="28"/>
          <w:lang w:eastAsia="ru-RU"/>
        </w:rPr>
      </w:pPr>
      <w:r w:rsidRPr="00E73DCB">
        <w:rPr>
          <w:rFonts w:ascii="Times New Roman" w:eastAsiaTheme="minorEastAsia" w:hAnsi="Times New Roman"/>
          <w:sz w:val="28"/>
          <w:szCs w:val="28"/>
          <w:lang w:eastAsia="ru-RU"/>
        </w:rPr>
        <w:t xml:space="preserve">на строительство, реконструкцию, ремонт объектов культуры (в том числе проектно-изыскательские работы), находящихся в муниципальной </w:t>
      </w:r>
      <w:r w:rsidRPr="00E73DCB">
        <w:rPr>
          <w:rFonts w:ascii="Times New Roman" w:eastAsiaTheme="minorEastAsia" w:hAnsi="Times New Roman"/>
          <w:sz w:val="28"/>
          <w:szCs w:val="28"/>
          <w:lang w:eastAsia="ru-RU"/>
        </w:rPr>
        <w:lastRenderedPageBreak/>
        <w:t>собственности, и приобретение объектов культуры для</w:t>
      </w:r>
      <w:r>
        <w:rPr>
          <w:rFonts w:ascii="Times New Roman" w:eastAsiaTheme="minorEastAsia" w:hAnsi="Times New Roman"/>
          <w:sz w:val="28"/>
          <w:szCs w:val="28"/>
          <w:lang w:eastAsia="ru-RU"/>
        </w:rPr>
        <w:t xml:space="preserve"> муниципальных нужд - </w:t>
      </w:r>
      <w:r w:rsidRPr="00E73DCB">
        <w:rPr>
          <w:rFonts w:ascii="Times New Roman" w:eastAsiaTheme="minorEastAsia" w:hAnsi="Times New Roman"/>
          <w:sz w:val="28"/>
          <w:szCs w:val="28"/>
          <w:lang w:eastAsia="ru-RU"/>
        </w:rPr>
        <w:t>на 20,5 млн рублей, или 40,6 % (2016 год – 50,3 млн рублей, 2017 год – 70,7 млн рублей)</w:t>
      </w:r>
      <w:r>
        <w:rPr>
          <w:rStyle w:val="af"/>
          <w:rFonts w:ascii="Times New Roman" w:eastAsiaTheme="minorEastAsia" w:hAnsi="Times New Roman"/>
          <w:sz w:val="28"/>
          <w:szCs w:val="28"/>
          <w:lang w:eastAsia="ru-RU"/>
        </w:rPr>
        <w:footnoteReference w:id="47"/>
      </w:r>
      <w:r>
        <w:rPr>
          <w:rFonts w:ascii="Times New Roman" w:eastAsiaTheme="minorEastAsia" w:hAnsi="Times New Roman"/>
          <w:sz w:val="28"/>
          <w:szCs w:val="28"/>
          <w:lang w:eastAsia="ru-RU"/>
        </w:rPr>
        <w:t>.</w:t>
      </w:r>
      <w:r w:rsidRPr="00E73DCB">
        <w:rPr>
          <w:rFonts w:ascii="Times New Roman" w:eastAsiaTheme="minorEastAsia" w:hAnsi="Times New Roman"/>
          <w:sz w:val="28"/>
          <w:szCs w:val="28"/>
          <w:lang w:eastAsia="ru-RU"/>
        </w:rPr>
        <w:t xml:space="preserve"> За 9 месяцев 2016 года расходы по данной целевой статье не освоены;</w:t>
      </w:r>
    </w:p>
    <w:p w:rsidR="007C0217" w:rsidRPr="00976202" w:rsidRDefault="007C0217" w:rsidP="007C0217">
      <w:pPr>
        <w:spacing w:after="0" w:line="240" w:lineRule="auto"/>
        <w:ind w:firstLine="709"/>
        <w:jc w:val="both"/>
        <w:rPr>
          <w:rFonts w:ascii="Times New Roman" w:hAnsi="Times New Roman" w:cs="Times New Roman"/>
          <w:sz w:val="28"/>
          <w:szCs w:val="28"/>
        </w:rPr>
      </w:pPr>
      <w:r w:rsidRPr="00F52E9F">
        <w:rPr>
          <w:rFonts w:ascii="Times New Roman" w:hAnsi="Times New Roman" w:cs="Times New Roman"/>
          <w:sz w:val="28"/>
          <w:szCs w:val="28"/>
        </w:rPr>
        <w:t xml:space="preserve">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w:t>
      </w:r>
      <w:r w:rsidRPr="00CE0707">
        <w:rPr>
          <w:rFonts w:ascii="Times New Roman" w:hAnsi="Times New Roman" w:cs="Times New Roman"/>
          <w:sz w:val="28"/>
          <w:szCs w:val="28"/>
        </w:rPr>
        <w:t>дорог общего пользования, а также на их капитальный ремонт и ремонт за счет средств дорожного фонда Приморского кра</w:t>
      </w:r>
      <w:r w:rsidR="00095120">
        <w:rPr>
          <w:rFonts w:ascii="Times New Roman" w:hAnsi="Times New Roman" w:cs="Times New Roman"/>
          <w:sz w:val="28"/>
          <w:szCs w:val="28"/>
        </w:rPr>
        <w:t>я – с увеличением в 4,8 раза (</w:t>
      </w:r>
      <w:r w:rsidRPr="00CE0707">
        <w:rPr>
          <w:rFonts w:ascii="Times New Roman" w:hAnsi="Times New Roman" w:cs="Times New Roman"/>
          <w:sz w:val="28"/>
          <w:szCs w:val="28"/>
        </w:rPr>
        <w:t xml:space="preserve">на 2016 году - 63,1 млн рублей, на 2017 год - 286,5 млн рублей). При этом, указанный объем бюджетных назначений на 1,5 млн рублей меньше суммы рассчитанной в соответствии с требованиями, установленными постановлением </w:t>
      </w:r>
      <w:r w:rsidRPr="00F52E9F">
        <w:rPr>
          <w:rFonts w:ascii="Times New Roman" w:hAnsi="Times New Roman" w:cs="Times New Roman"/>
          <w:sz w:val="28"/>
          <w:szCs w:val="28"/>
        </w:rPr>
        <w:t>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w:t>
      </w:r>
      <w:r w:rsidRPr="00F52E9F">
        <w:rPr>
          <w:rStyle w:val="af"/>
          <w:rFonts w:ascii="Times New Roman" w:hAnsi="Times New Roman" w:cs="Times New Roman"/>
          <w:sz w:val="28"/>
          <w:szCs w:val="28"/>
        </w:rPr>
        <w:footnoteReference w:id="48"/>
      </w:r>
      <w:r>
        <w:rPr>
          <w:rFonts w:ascii="Times New Roman" w:hAnsi="Times New Roman" w:cs="Times New Roman"/>
          <w:sz w:val="28"/>
          <w:szCs w:val="28"/>
        </w:rPr>
        <w:t>.</w:t>
      </w:r>
    </w:p>
    <w:p w:rsidR="007C0217" w:rsidRPr="00390CC9" w:rsidRDefault="007C0217" w:rsidP="007C0217">
      <w:pPr>
        <w:spacing w:after="0" w:line="240" w:lineRule="auto"/>
        <w:ind w:firstLine="709"/>
        <w:jc w:val="both"/>
        <w:rPr>
          <w:rFonts w:ascii="Times New Roman" w:eastAsiaTheme="minorEastAsia" w:hAnsi="Times New Roman"/>
          <w:sz w:val="28"/>
          <w:szCs w:val="28"/>
          <w:lang w:eastAsia="ru-RU"/>
        </w:rPr>
      </w:pPr>
    </w:p>
    <w:p w:rsidR="007C0217" w:rsidRPr="00390CC9" w:rsidRDefault="007C0217" w:rsidP="007C0217">
      <w:pPr>
        <w:spacing w:after="0" w:line="240" w:lineRule="auto"/>
        <w:ind w:firstLine="709"/>
        <w:jc w:val="both"/>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6.2. Субсидии с</w:t>
      </w:r>
      <w:r w:rsidRPr="00390CC9">
        <w:rPr>
          <w:rFonts w:ascii="Times New Roman" w:eastAsiaTheme="minorEastAsia" w:hAnsi="Times New Roman"/>
          <w:b/>
          <w:sz w:val="28"/>
          <w:szCs w:val="28"/>
          <w:lang w:eastAsia="ru-RU"/>
        </w:rPr>
        <w:t>о снижением по сравнению с 2016 годом:</w:t>
      </w:r>
    </w:p>
    <w:p w:rsidR="007C0217" w:rsidRPr="00390CC9" w:rsidRDefault="007C0217" w:rsidP="007C0217">
      <w:pPr>
        <w:spacing w:after="0" w:line="240" w:lineRule="auto"/>
        <w:ind w:firstLine="709"/>
        <w:jc w:val="both"/>
        <w:rPr>
          <w:rFonts w:ascii="Times New Roman" w:eastAsiaTheme="minorEastAsia" w:hAnsi="Times New Roman"/>
          <w:sz w:val="28"/>
          <w:szCs w:val="28"/>
          <w:lang w:eastAsia="ru-RU"/>
        </w:rPr>
      </w:pPr>
      <w:r w:rsidRPr="00390CC9">
        <w:rPr>
          <w:rFonts w:ascii="Times New Roman" w:eastAsiaTheme="minorEastAsia" w:hAnsi="Times New Roman"/>
          <w:sz w:val="28"/>
          <w:szCs w:val="28"/>
          <w:lang w:eastAsia="ru-RU"/>
        </w:rPr>
        <w:t>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 35,9 млн рублей, со снижением на 82,0 % (198,8 млн рублей);</w:t>
      </w:r>
    </w:p>
    <w:p w:rsidR="007C0217" w:rsidRPr="00390CC9" w:rsidRDefault="007C0217" w:rsidP="007C0217">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390CC9">
        <w:rPr>
          <w:rFonts w:ascii="Times New Roman" w:eastAsiaTheme="minorEastAsia" w:hAnsi="Times New Roman" w:cs="Times New Roman"/>
          <w:sz w:val="28"/>
          <w:szCs w:val="28"/>
          <w:lang w:eastAsia="ru-RU"/>
        </w:rPr>
        <w:t xml:space="preserve">на капитальный ремонт зданий муниципальных общеобразовательных учреждений – на 3,0 млн рублей, или на 10,3 % </w:t>
      </w:r>
      <w:r w:rsidRPr="00390CC9">
        <w:rPr>
          <w:rFonts w:ascii="Times New Roman" w:eastAsia="Times New Roman" w:hAnsi="Times New Roman" w:cs="Times New Roman"/>
          <w:color w:val="000000" w:themeColor="text1"/>
          <w:sz w:val="28"/>
          <w:szCs w:val="28"/>
          <w:lang w:eastAsia="ru-RU"/>
        </w:rPr>
        <w:t>(</w:t>
      </w:r>
      <w:r w:rsidRPr="00390CC9">
        <w:rPr>
          <w:rFonts w:ascii="Times New Roman" w:eastAsiaTheme="minorEastAsia" w:hAnsi="Times New Roman" w:cs="Times New Roman"/>
          <w:color w:val="000000" w:themeColor="text1"/>
          <w:sz w:val="28"/>
          <w:szCs w:val="28"/>
          <w:lang w:eastAsia="ru-RU"/>
        </w:rPr>
        <w:t xml:space="preserve">в 2016 году – 29,0 млн рублей, в 2017 году – 26,0 млн рублей); </w:t>
      </w:r>
    </w:p>
    <w:p w:rsidR="007C0217" w:rsidRPr="00390CC9" w:rsidRDefault="007C0217" w:rsidP="007C0217">
      <w:pPr>
        <w:spacing w:after="0" w:line="240" w:lineRule="auto"/>
        <w:ind w:firstLine="709"/>
        <w:jc w:val="both"/>
        <w:rPr>
          <w:rFonts w:ascii="Times New Roman" w:eastAsiaTheme="minorEastAsia" w:hAnsi="Times New Roman" w:cs="Times New Roman"/>
          <w:sz w:val="28"/>
          <w:szCs w:val="28"/>
          <w:lang w:eastAsia="ru-RU"/>
        </w:rPr>
      </w:pPr>
      <w:r w:rsidRPr="00390CC9">
        <w:rPr>
          <w:rFonts w:ascii="Times New Roman" w:eastAsiaTheme="minorEastAsia" w:hAnsi="Times New Roman" w:cs="Times New Roman"/>
          <w:sz w:val="28"/>
          <w:szCs w:val="28"/>
          <w:lang w:eastAsia="ru-RU"/>
        </w:rPr>
        <w:t>на мероприятия по созданию и развитию системы газоснабжения муниципальных образований Приморского края – на 120,0 млн рублей, или на 54,5 % (в 2016 году – 220,0 млн рублей, в 2017 году – 100,0 млн рублей);</w:t>
      </w:r>
    </w:p>
    <w:p w:rsidR="007C0217" w:rsidRPr="00390CC9" w:rsidRDefault="007C0217" w:rsidP="007C0217">
      <w:pPr>
        <w:spacing w:after="0" w:line="240" w:lineRule="auto"/>
        <w:ind w:firstLine="709"/>
        <w:jc w:val="both"/>
        <w:rPr>
          <w:rFonts w:ascii="Times New Roman" w:eastAsiaTheme="minorEastAsia" w:hAnsi="Times New Roman" w:cs="Times New Roman"/>
          <w:sz w:val="28"/>
          <w:szCs w:val="28"/>
          <w:lang w:eastAsia="ru-RU"/>
        </w:rPr>
      </w:pPr>
      <w:r w:rsidRPr="00390CC9">
        <w:rPr>
          <w:rFonts w:ascii="Times New Roman" w:eastAsiaTheme="minorEastAsia" w:hAnsi="Times New Roman" w:cs="Times New Roman"/>
          <w:sz w:val="28"/>
          <w:szCs w:val="28"/>
          <w:lang w:eastAsia="ru-RU"/>
        </w:rPr>
        <w:t>на мероприятия по энергосбережению и повышению энергетической эффективности систем коммунальной инфраструктуры Приморского края - на  7,6 млн рублей, или на 8,6 % (в 2016 году – 88,6 млн рублей, в 2017 году – 81,0 млн рублей)</w:t>
      </w:r>
      <w:r>
        <w:rPr>
          <w:rFonts w:ascii="Times New Roman" w:eastAsiaTheme="minorEastAsia" w:hAnsi="Times New Roman" w:cs="Times New Roman"/>
          <w:sz w:val="28"/>
          <w:szCs w:val="28"/>
          <w:lang w:eastAsia="ru-RU"/>
        </w:rPr>
        <w:t>.</w:t>
      </w:r>
    </w:p>
    <w:p w:rsidR="007C0217" w:rsidRDefault="007C0217" w:rsidP="007C021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7C0217" w:rsidRPr="005C7A20" w:rsidRDefault="007C0217" w:rsidP="007C02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s="Times New Roman"/>
          <w:b/>
          <w:sz w:val="28"/>
          <w:szCs w:val="28"/>
          <w:lang w:eastAsia="ru-RU"/>
        </w:rPr>
        <w:t>6.3. </w:t>
      </w:r>
      <w:r w:rsidRPr="005C7A20">
        <w:rPr>
          <w:rFonts w:ascii="Times New Roman" w:eastAsia="Times New Roman" w:hAnsi="Times New Roman" w:cs="Times New Roman"/>
          <w:b/>
          <w:sz w:val="28"/>
          <w:szCs w:val="28"/>
        </w:rPr>
        <w:t>В законопроекте на 2017 год не предусмотрены</w:t>
      </w:r>
      <w:r>
        <w:rPr>
          <w:rFonts w:ascii="Times New Roman" w:eastAsia="Times New Roman" w:hAnsi="Times New Roman" w:cs="Times New Roman"/>
          <w:b/>
          <w:sz w:val="28"/>
          <w:szCs w:val="28"/>
        </w:rPr>
        <w:t xml:space="preserve"> </w:t>
      </w:r>
      <w:r w:rsidRPr="005C7A20">
        <w:rPr>
          <w:rFonts w:ascii="Times New Roman" w:hAnsi="Times New Roman" w:cs="Times New Roman"/>
          <w:sz w:val="28"/>
          <w:szCs w:val="28"/>
        </w:rPr>
        <w:t xml:space="preserve">субсидии бюджетам муниципальных образований Приморского края на обеспечение </w:t>
      </w:r>
      <w:r w:rsidRPr="005C7A20">
        <w:rPr>
          <w:rFonts w:ascii="Times New Roman" w:hAnsi="Times New Roman" w:cs="Times New Roman"/>
          <w:sz w:val="28"/>
          <w:szCs w:val="28"/>
        </w:rPr>
        <w:lastRenderedPageBreak/>
        <w:t>земельных участков, предназначенных для строительства жилья экономкласса, инженерной ин</w:t>
      </w:r>
      <w:r>
        <w:rPr>
          <w:rFonts w:ascii="Times New Roman" w:hAnsi="Times New Roman" w:cs="Times New Roman"/>
          <w:sz w:val="28"/>
          <w:szCs w:val="28"/>
        </w:rPr>
        <w:t xml:space="preserve">фраструктурой (40,0 млн рублей), </w:t>
      </w:r>
      <w:r w:rsidRPr="005C7A20">
        <w:rPr>
          <w:rFonts w:ascii="Times New Roman" w:hAnsi="Times New Roman" w:cs="Times New Roman"/>
          <w:sz w:val="28"/>
          <w:szCs w:val="28"/>
        </w:rPr>
        <w:t xml:space="preserve"> предусмотренные </w:t>
      </w:r>
      <w:r w:rsidRPr="005C7A20">
        <w:rPr>
          <w:rFonts w:ascii="Times New Roman" w:eastAsia="Times New Roman" w:hAnsi="Times New Roman"/>
          <w:sz w:val="28"/>
          <w:szCs w:val="28"/>
          <w:lang w:eastAsia="ru-RU"/>
        </w:rPr>
        <w:t>для продолжения работ по  строительству инженерных сетей к микрорайону "Радужный"</w:t>
      </w:r>
      <w:r>
        <w:rPr>
          <w:rFonts w:ascii="Times New Roman" w:eastAsia="Times New Roman" w:hAnsi="Times New Roman"/>
          <w:sz w:val="28"/>
          <w:szCs w:val="28"/>
          <w:lang w:eastAsia="ru-RU"/>
        </w:rPr>
        <w:t>.</w:t>
      </w:r>
      <w:r w:rsidRPr="005C7A20">
        <w:rPr>
          <w:rFonts w:ascii="Times New Roman" w:eastAsia="Times New Roman" w:hAnsi="Times New Roman"/>
          <w:sz w:val="28"/>
          <w:szCs w:val="28"/>
          <w:lang w:eastAsia="ru-RU"/>
        </w:rPr>
        <w:t xml:space="preserve"> Администрации Уссурийского городского округа за 9 месяцев 2016 года </w:t>
      </w:r>
      <w:r>
        <w:rPr>
          <w:rFonts w:ascii="Times New Roman" w:eastAsia="Times New Roman" w:hAnsi="Times New Roman"/>
          <w:sz w:val="28"/>
          <w:szCs w:val="28"/>
          <w:lang w:eastAsia="ru-RU"/>
        </w:rPr>
        <w:t xml:space="preserve">средства </w:t>
      </w:r>
      <w:r w:rsidR="00095120">
        <w:rPr>
          <w:rFonts w:ascii="Times New Roman" w:eastAsia="Times New Roman" w:hAnsi="Times New Roman"/>
          <w:sz w:val="28"/>
          <w:szCs w:val="28"/>
          <w:lang w:eastAsia="ru-RU"/>
        </w:rPr>
        <w:t>не направлялись.</w:t>
      </w:r>
    </w:p>
    <w:p w:rsidR="007C0217" w:rsidRDefault="007C0217" w:rsidP="007C0217">
      <w:pPr>
        <w:spacing w:after="0" w:line="240" w:lineRule="auto"/>
        <w:ind w:firstLine="709"/>
        <w:jc w:val="both"/>
        <w:rPr>
          <w:rFonts w:ascii="Times New Roman" w:eastAsiaTheme="minorEastAsia" w:hAnsi="Times New Roman"/>
          <w:b/>
          <w:sz w:val="28"/>
          <w:szCs w:val="28"/>
          <w:lang w:eastAsia="ru-RU"/>
        </w:rPr>
      </w:pPr>
    </w:p>
    <w:p w:rsidR="007C0217" w:rsidRDefault="007C0217" w:rsidP="007C0217">
      <w:pPr>
        <w:spacing w:after="0" w:line="240" w:lineRule="auto"/>
        <w:ind w:firstLine="708"/>
        <w:jc w:val="both"/>
        <w:rPr>
          <w:rFonts w:ascii="Times New Roman" w:eastAsia="Calibri" w:hAnsi="Times New Roman" w:cs="Times New Roman"/>
          <w:sz w:val="28"/>
          <w:szCs w:val="28"/>
        </w:rPr>
      </w:pPr>
      <w:r>
        <w:rPr>
          <w:rFonts w:ascii="Times New Roman" w:eastAsiaTheme="minorEastAsia" w:hAnsi="Times New Roman"/>
          <w:b/>
          <w:sz w:val="28"/>
          <w:szCs w:val="28"/>
          <w:lang w:eastAsia="ru-RU"/>
        </w:rPr>
        <w:t>7. Общий объем м</w:t>
      </w:r>
      <w:r w:rsidRPr="007E2C5D">
        <w:rPr>
          <w:rFonts w:ascii="Times New Roman" w:eastAsia="Calibri" w:hAnsi="Times New Roman" w:cs="Times New Roman"/>
          <w:b/>
          <w:sz w:val="28"/>
          <w:szCs w:val="28"/>
        </w:rPr>
        <w:t>ежбюджетны</w:t>
      </w:r>
      <w:r>
        <w:rPr>
          <w:rFonts w:ascii="Times New Roman" w:eastAsia="Calibri" w:hAnsi="Times New Roman" w:cs="Times New Roman"/>
          <w:b/>
          <w:sz w:val="28"/>
          <w:szCs w:val="28"/>
        </w:rPr>
        <w:t>х</w:t>
      </w:r>
      <w:r w:rsidRPr="007E2C5D">
        <w:rPr>
          <w:rFonts w:ascii="Times New Roman" w:eastAsia="Calibri" w:hAnsi="Times New Roman" w:cs="Times New Roman"/>
          <w:b/>
          <w:sz w:val="28"/>
          <w:szCs w:val="28"/>
        </w:rPr>
        <w:t xml:space="preserve"> трансферт</w:t>
      </w:r>
      <w:r>
        <w:rPr>
          <w:rFonts w:ascii="Times New Roman" w:eastAsia="Calibri" w:hAnsi="Times New Roman" w:cs="Times New Roman"/>
          <w:b/>
          <w:sz w:val="28"/>
          <w:szCs w:val="28"/>
        </w:rPr>
        <w:t>ов</w:t>
      </w:r>
      <w:r w:rsidRPr="007E2C5D">
        <w:rPr>
          <w:rFonts w:ascii="Times New Roman" w:eastAsia="Calibri" w:hAnsi="Times New Roman" w:cs="Times New Roman"/>
          <w:b/>
          <w:sz w:val="28"/>
          <w:szCs w:val="28"/>
        </w:rPr>
        <w:t xml:space="preserve"> бюджетам муниципальных образований Приморского края</w:t>
      </w:r>
      <w:r>
        <w:rPr>
          <w:rFonts w:ascii="Times New Roman" w:eastAsia="Calibri" w:hAnsi="Times New Roman" w:cs="Times New Roman"/>
          <w:b/>
          <w:sz w:val="28"/>
          <w:szCs w:val="28"/>
        </w:rPr>
        <w:t>,</w:t>
      </w:r>
      <w:r w:rsidRPr="007E2C5D">
        <w:rPr>
          <w:rFonts w:ascii="Times New Roman" w:eastAsia="Calibri" w:hAnsi="Times New Roman" w:cs="Times New Roman"/>
          <w:b/>
          <w:sz w:val="28"/>
          <w:szCs w:val="28"/>
        </w:rPr>
        <w:t xml:space="preserve"> </w:t>
      </w:r>
      <w:r w:rsidRPr="00C047E9">
        <w:rPr>
          <w:rFonts w:ascii="Times New Roman" w:eastAsia="Calibri" w:hAnsi="Times New Roman" w:cs="Times New Roman"/>
          <w:sz w:val="28"/>
          <w:szCs w:val="28"/>
        </w:rPr>
        <w:t>рассчитанны</w:t>
      </w:r>
      <w:r>
        <w:rPr>
          <w:rFonts w:ascii="Times New Roman" w:eastAsia="Calibri" w:hAnsi="Times New Roman" w:cs="Times New Roman"/>
          <w:sz w:val="28"/>
          <w:szCs w:val="28"/>
        </w:rPr>
        <w:t>й</w:t>
      </w:r>
      <w:r w:rsidRPr="00C047E9">
        <w:rPr>
          <w:rFonts w:ascii="Times New Roman" w:eastAsia="Calibri" w:hAnsi="Times New Roman" w:cs="Times New Roman"/>
          <w:sz w:val="28"/>
          <w:szCs w:val="28"/>
        </w:rPr>
        <w:t xml:space="preserve"> согласно методикам, утвержденным </w:t>
      </w:r>
      <w:r>
        <w:rPr>
          <w:rFonts w:ascii="Times New Roman" w:eastAsiaTheme="minorEastAsia" w:hAnsi="Times New Roman"/>
          <w:sz w:val="28"/>
          <w:szCs w:val="28"/>
          <w:lang w:eastAsia="ru-RU"/>
        </w:rPr>
        <w:t>Законом</w:t>
      </w:r>
      <w:r w:rsidRPr="00C047E9">
        <w:rPr>
          <w:rFonts w:ascii="Times New Roman" w:eastAsia="Calibri" w:hAnsi="Times New Roman" w:cs="Times New Roman"/>
          <w:sz w:val="28"/>
          <w:szCs w:val="28"/>
        </w:rPr>
        <w:t xml:space="preserve"> Приморского края от 02.08.2005 № 271-КЗ "О бюджетном устройстве, бюджетном процессе и межбюджетных отношениях в Приморском крае" за счет средств краевого бюджета</w:t>
      </w:r>
      <w:r>
        <w:rPr>
          <w:rFonts w:ascii="Times New Roman" w:eastAsia="Calibri" w:hAnsi="Times New Roman" w:cs="Times New Roman"/>
          <w:sz w:val="28"/>
          <w:szCs w:val="28"/>
        </w:rPr>
        <w:t xml:space="preserve"> планируется по 1308,2 млн рублей на 2017 год и на каждый год планового периода 2018 и 2019 годов (в 2016 году - 1246,4 млн рублей), в том числе: </w:t>
      </w:r>
    </w:p>
    <w:p w:rsidR="007C0217" w:rsidRPr="005A4C9F" w:rsidRDefault="007C0217" w:rsidP="007C0217">
      <w:pPr>
        <w:spacing w:after="0" w:line="240" w:lineRule="auto"/>
        <w:ind w:firstLine="709"/>
        <w:jc w:val="both"/>
        <w:rPr>
          <w:rFonts w:ascii="Times New Roman" w:eastAsiaTheme="minorEastAsia" w:hAnsi="Times New Roman"/>
          <w:sz w:val="28"/>
          <w:szCs w:val="28"/>
          <w:lang w:eastAsia="ru-RU"/>
        </w:rPr>
      </w:pPr>
      <w:r>
        <w:rPr>
          <w:rFonts w:ascii="Times New Roman" w:eastAsia="Calibri" w:hAnsi="Times New Roman" w:cs="Times New Roman"/>
          <w:sz w:val="28"/>
          <w:szCs w:val="28"/>
        </w:rPr>
        <w:t>с</w:t>
      </w:r>
      <w:r w:rsidRPr="005A4C9F">
        <w:rPr>
          <w:rFonts w:ascii="Times New Roman" w:eastAsia="Calibri" w:hAnsi="Times New Roman" w:cs="Times New Roman"/>
          <w:sz w:val="28"/>
          <w:szCs w:val="28"/>
        </w:rPr>
        <w:t>убвенции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w:t>
      </w:r>
      <w:r>
        <w:rPr>
          <w:rFonts w:ascii="Times New Roman" w:eastAsia="Calibri" w:hAnsi="Times New Roman" w:cs="Times New Roman"/>
          <w:sz w:val="28"/>
          <w:szCs w:val="28"/>
        </w:rPr>
        <w:t>, - 297,6 млн рублей (</w:t>
      </w:r>
      <w:r w:rsidR="00095120">
        <w:rPr>
          <w:rFonts w:ascii="Times New Roman" w:eastAsia="Calibri" w:hAnsi="Times New Roman" w:cs="Times New Roman"/>
          <w:sz w:val="28"/>
          <w:szCs w:val="28"/>
        </w:rPr>
        <w:t>в 2016 году - 299,6 млн рублей);</w:t>
      </w:r>
    </w:p>
    <w:p w:rsidR="007C0217" w:rsidRPr="005A4C9F" w:rsidRDefault="007C0217" w:rsidP="007C0217">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д</w:t>
      </w:r>
      <w:r w:rsidRPr="005A4C9F">
        <w:rPr>
          <w:rFonts w:ascii="Times New Roman" w:eastAsiaTheme="minorEastAsia" w:hAnsi="Times New Roman"/>
          <w:sz w:val="28"/>
          <w:szCs w:val="28"/>
          <w:lang w:eastAsia="ru-RU"/>
        </w:rPr>
        <w:t xml:space="preserve">отации на выравнивание бюджетной обеспеченности поселений из регионального фонда финансовой поддержки </w:t>
      </w:r>
      <w:r>
        <w:rPr>
          <w:rFonts w:ascii="Times New Roman" w:eastAsiaTheme="minorEastAsia" w:hAnsi="Times New Roman"/>
          <w:sz w:val="28"/>
          <w:szCs w:val="28"/>
          <w:lang w:eastAsia="ru-RU"/>
        </w:rPr>
        <w:t xml:space="preserve">- </w:t>
      </w:r>
      <w:r w:rsidRPr="005A4C9F">
        <w:rPr>
          <w:rFonts w:ascii="Times New Roman" w:eastAsiaTheme="minorEastAsia" w:hAnsi="Times New Roman"/>
          <w:sz w:val="28"/>
          <w:szCs w:val="28"/>
          <w:lang w:eastAsia="ru-RU"/>
        </w:rPr>
        <w:t>51,9 млн рублей</w:t>
      </w:r>
      <w:r>
        <w:rPr>
          <w:rFonts w:ascii="Times New Roman" w:eastAsiaTheme="minorEastAsia" w:hAnsi="Times New Roman"/>
          <w:sz w:val="28"/>
          <w:szCs w:val="28"/>
          <w:lang w:eastAsia="ru-RU"/>
        </w:rPr>
        <w:t xml:space="preserve"> (практически на </w:t>
      </w:r>
      <w:r w:rsidRPr="005A4C9F">
        <w:rPr>
          <w:rFonts w:ascii="Times New Roman" w:eastAsiaTheme="minorEastAsia" w:hAnsi="Times New Roman"/>
          <w:sz w:val="28"/>
          <w:szCs w:val="28"/>
          <w:lang w:eastAsia="ru-RU"/>
        </w:rPr>
        <w:t>уровне 2016 года</w:t>
      </w:r>
      <w:r>
        <w:rPr>
          <w:rFonts w:ascii="Times New Roman" w:eastAsiaTheme="minorEastAsia" w:hAnsi="Times New Roman"/>
          <w:sz w:val="28"/>
          <w:szCs w:val="28"/>
          <w:lang w:eastAsia="ru-RU"/>
        </w:rPr>
        <w:t>);</w:t>
      </w:r>
    </w:p>
    <w:p w:rsidR="007C0217" w:rsidRPr="005A4C9F" w:rsidRDefault="007C0217" w:rsidP="007C0217">
      <w:pPr>
        <w:spacing w:after="0" w:line="240" w:lineRule="auto"/>
        <w:ind w:firstLine="709"/>
        <w:jc w:val="both"/>
        <w:rPr>
          <w:rFonts w:ascii="Times New Roman" w:eastAsiaTheme="minorEastAsia" w:hAnsi="Times New Roman"/>
          <w:sz w:val="28"/>
          <w:szCs w:val="28"/>
          <w:lang w:eastAsia="ru-RU"/>
        </w:rPr>
      </w:pPr>
      <w:r>
        <w:rPr>
          <w:rFonts w:ascii="Times New Roman" w:eastAsia="Calibri" w:hAnsi="Times New Roman" w:cs="Times New Roman"/>
          <w:sz w:val="28"/>
          <w:szCs w:val="28"/>
        </w:rPr>
        <w:t>д</w:t>
      </w:r>
      <w:r w:rsidRPr="005A4C9F">
        <w:rPr>
          <w:rFonts w:ascii="Times New Roman" w:eastAsia="Calibri" w:hAnsi="Times New Roman" w:cs="Times New Roman"/>
          <w:sz w:val="28"/>
          <w:szCs w:val="28"/>
        </w:rPr>
        <w:t xml:space="preserve">отации на выравнивание бюджетной обеспеченности муниципальных районов (городских округов) </w:t>
      </w:r>
      <w:r>
        <w:rPr>
          <w:rFonts w:ascii="Times New Roman" w:eastAsia="Calibri" w:hAnsi="Times New Roman" w:cs="Times New Roman"/>
          <w:sz w:val="28"/>
          <w:szCs w:val="28"/>
        </w:rPr>
        <w:t>-</w:t>
      </w:r>
      <w:r w:rsidRPr="005A4C9F">
        <w:rPr>
          <w:rFonts w:ascii="Times New Roman" w:eastAsia="Calibri" w:hAnsi="Times New Roman" w:cs="Times New Roman"/>
          <w:sz w:val="28"/>
          <w:szCs w:val="28"/>
        </w:rPr>
        <w:t xml:space="preserve"> 958,7 млн рублей</w:t>
      </w:r>
      <w:r>
        <w:rPr>
          <w:rFonts w:ascii="Times New Roman" w:eastAsia="Calibri" w:hAnsi="Times New Roman" w:cs="Times New Roman"/>
          <w:sz w:val="28"/>
          <w:szCs w:val="28"/>
        </w:rPr>
        <w:t xml:space="preserve"> (в 2016 году - </w:t>
      </w:r>
      <w:r w:rsidRPr="005A4C9F">
        <w:rPr>
          <w:rFonts w:ascii="Times New Roman" w:eastAsia="Calibri" w:hAnsi="Times New Roman" w:cs="Times New Roman"/>
          <w:sz w:val="28"/>
          <w:szCs w:val="28"/>
        </w:rPr>
        <w:t>894,9 млн рублей)</w:t>
      </w:r>
      <w:r>
        <w:rPr>
          <w:rFonts w:ascii="Times New Roman" w:eastAsia="Calibri" w:hAnsi="Times New Roman" w:cs="Times New Roman"/>
          <w:sz w:val="28"/>
          <w:szCs w:val="28"/>
        </w:rPr>
        <w:t>.</w:t>
      </w:r>
    </w:p>
    <w:p w:rsidR="007C0217" w:rsidRPr="00F852F6" w:rsidRDefault="007C0217" w:rsidP="007C02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законопроекте на</w:t>
      </w:r>
      <w:r w:rsidRPr="00F852F6">
        <w:rPr>
          <w:rFonts w:ascii="Times New Roman" w:eastAsia="Calibri" w:hAnsi="Times New Roman" w:cs="Times New Roman"/>
          <w:sz w:val="28"/>
          <w:szCs w:val="28"/>
        </w:rPr>
        <w:t xml:space="preserve"> 2017 и 2018 год</w:t>
      </w:r>
      <w:r>
        <w:rPr>
          <w:rFonts w:ascii="Times New Roman" w:eastAsia="Calibri" w:hAnsi="Times New Roman" w:cs="Times New Roman"/>
          <w:sz w:val="28"/>
          <w:szCs w:val="28"/>
        </w:rPr>
        <w:t>ы</w:t>
      </w:r>
      <w:r w:rsidRPr="00F852F6">
        <w:rPr>
          <w:rFonts w:ascii="Times New Roman" w:eastAsia="Calibri" w:hAnsi="Times New Roman" w:cs="Times New Roman"/>
          <w:sz w:val="28"/>
          <w:szCs w:val="28"/>
        </w:rPr>
        <w:t xml:space="preserve"> сохраняют свое действие дополнительные нормативы по налогу на доходы физических лиц, заменяющие часть  дотации на выравнивание бюджетной обеспеченности муниципальных районов (городских округов)</w:t>
      </w:r>
      <w:r>
        <w:rPr>
          <w:rFonts w:ascii="Times New Roman" w:eastAsia="Calibri" w:hAnsi="Times New Roman" w:cs="Times New Roman"/>
          <w:sz w:val="28"/>
          <w:szCs w:val="28"/>
        </w:rPr>
        <w:t>,</w:t>
      </w:r>
      <w:r w:rsidRPr="00F852F6">
        <w:rPr>
          <w:rFonts w:ascii="Times New Roman" w:eastAsia="Calibri" w:hAnsi="Times New Roman" w:cs="Times New Roman"/>
          <w:sz w:val="28"/>
          <w:szCs w:val="28"/>
        </w:rPr>
        <w:t xml:space="preserve"> утвержденные в 2016 году в бюджеты 20 муниципальных районов и 11 городских округов на срок не менее трех лет</w:t>
      </w:r>
      <w:r>
        <w:rPr>
          <w:rFonts w:ascii="Times New Roman" w:eastAsia="Calibri" w:hAnsi="Times New Roman" w:cs="Times New Roman"/>
          <w:sz w:val="28"/>
          <w:szCs w:val="28"/>
        </w:rPr>
        <w:t xml:space="preserve">. </w:t>
      </w:r>
      <w:r w:rsidRPr="00F852F6">
        <w:rPr>
          <w:rFonts w:ascii="Times New Roman" w:eastAsia="Calibri" w:hAnsi="Times New Roman" w:cs="Times New Roman"/>
          <w:sz w:val="28"/>
          <w:szCs w:val="28"/>
        </w:rPr>
        <w:t>На 2019 год (второй год планового периода) нормативы отчислений от налога на доходы физических лиц, заменяющие часть  дотации, в законопроекте не представлены.</w:t>
      </w:r>
    </w:p>
    <w:p w:rsidR="007C0217" w:rsidRPr="00AD5435" w:rsidRDefault="007C0217" w:rsidP="007C0217">
      <w:pPr>
        <w:spacing w:after="0" w:line="240" w:lineRule="auto"/>
        <w:ind w:firstLine="709"/>
        <w:jc w:val="both"/>
        <w:rPr>
          <w:rFonts w:ascii="Times New Roman" w:eastAsiaTheme="minorEastAsia" w:hAnsi="Times New Roman"/>
          <w:b/>
          <w:sz w:val="28"/>
          <w:szCs w:val="28"/>
          <w:lang w:eastAsia="ru-RU"/>
        </w:rPr>
      </w:pPr>
    </w:p>
    <w:p w:rsidR="007C0217" w:rsidRDefault="007C0217" w:rsidP="007C021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8</w:t>
      </w:r>
      <w:r w:rsidRPr="00AD5435">
        <w:rPr>
          <w:rFonts w:ascii="Times New Roman" w:hAnsi="Times New Roman" w:cs="Times New Roman"/>
          <w:b/>
          <w:sz w:val="28"/>
          <w:szCs w:val="28"/>
        </w:rPr>
        <w:t>.</w:t>
      </w:r>
      <w:r w:rsidRPr="00AD5435">
        <w:rPr>
          <w:rFonts w:ascii="Times New Roman" w:hAnsi="Times New Roman" w:cs="Times New Roman"/>
          <w:sz w:val="28"/>
          <w:szCs w:val="28"/>
        </w:rPr>
        <w:t> Проект краевого бюджета составлен с учетом замедлени</w:t>
      </w:r>
      <w:r>
        <w:rPr>
          <w:rFonts w:ascii="Times New Roman" w:hAnsi="Times New Roman" w:cs="Times New Roman"/>
          <w:sz w:val="28"/>
          <w:szCs w:val="28"/>
        </w:rPr>
        <w:t>я</w:t>
      </w:r>
      <w:r w:rsidRPr="00AD5435">
        <w:rPr>
          <w:rFonts w:ascii="Times New Roman" w:hAnsi="Times New Roman" w:cs="Times New Roman"/>
          <w:sz w:val="28"/>
          <w:szCs w:val="28"/>
        </w:rPr>
        <w:t xml:space="preserve"> экономических процессов, тем не менее, основная доля расходов предусмотрена на уровне 2016 года</w:t>
      </w:r>
      <w:r>
        <w:rPr>
          <w:rFonts w:ascii="Times New Roman" w:hAnsi="Times New Roman" w:cs="Times New Roman"/>
          <w:sz w:val="28"/>
          <w:szCs w:val="28"/>
        </w:rPr>
        <w:t>,</w:t>
      </w:r>
      <w:r w:rsidRPr="00AD5435">
        <w:rPr>
          <w:rFonts w:ascii="Times New Roman" w:hAnsi="Times New Roman" w:cs="Times New Roman"/>
          <w:sz w:val="28"/>
          <w:szCs w:val="28"/>
        </w:rPr>
        <w:t xml:space="preserve"> и при этом, включены расходы на реализацию новых социально-значимых расходов</w:t>
      </w:r>
      <w:r>
        <w:rPr>
          <w:rFonts w:ascii="Times New Roman" w:hAnsi="Times New Roman" w:cs="Times New Roman"/>
          <w:sz w:val="28"/>
          <w:szCs w:val="28"/>
        </w:rPr>
        <w:t xml:space="preserve"> на:</w:t>
      </w:r>
    </w:p>
    <w:p w:rsidR="007C0217" w:rsidRPr="00806C76" w:rsidRDefault="007C0217" w:rsidP="007C0217">
      <w:pPr>
        <w:spacing w:after="0" w:line="240" w:lineRule="auto"/>
        <w:ind w:firstLine="709"/>
        <w:jc w:val="both"/>
        <w:rPr>
          <w:rFonts w:ascii="Times New Roman" w:hAnsi="Times New Roman" w:cs="Times New Roman"/>
          <w:sz w:val="28"/>
          <w:szCs w:val="28"/>
        </w:rPr>
      </w:pPr>
      <w:r w:rsidRPr="00AD5435">
        <w:rPr>
          <w:rFonts w:ascii="Times New Roman" w:hAnsi="Times New Roman" w:cs="Times New Roman"/>
          <w:sz w:val="28"/>
          <w:szCs w:val="28"/>
        </w:rPr>
        <w:t>приобретение</w:t>
      </w:r>
      <w:r>
        <w:rPr>
          <w:rFonts w:ascii="Times New Roman" w:eastAsia="Times New Roman" w:hAnsi="Times New Roman" w:cs="Times New Roman"/>
          <w:b/>
          <w:i/>
          <w:sz w:val="28"/>
          <w:szCs w:val="24"/>
        </w:rPr>
        <w:t xml:space="preserve"> </w:t>
      </w:r>
      <w:r w:rsidRPr="00806C76">
        <w:rPr>
          <w:rFonts w:ascii="Times New Roman" w:hAnsi="Times New Roman" w:cs="Times New Roman"/>
          <w:sz w:val="28"/>
          <w:szCs w:val="28"/>
        </w:rPr>
        <w:t>оборудования для корпуса ГУЗ "Приморский краевой онкологический диспансер" – 200,0 млн рублей;</w:t>
      </w:r>
    </w:p>
    <w:p w:rsidR="007C0217" w:rsidRPr="00806C76" w:rsidRDefault="007C0217" w:rsidP="007C0217">
      <w:pPr>
        <w:spacing w:after="0" w:line="240" w:lineRule="auto"/>
        <w:ind w:firstLine="708"/>
        <w:jc w:val="both"/>
        <w:rPr>
          <w:rFonts w:ascii="Times New Roman" w:eastAsia="Times New Roman" w:hAnsi="Times New Roman" w:cs="Times New Roman"/>
          <w:sz w:val="28"/>
          <w:szCs w:val="24"/>
        </w:rPr>
      </w:pPr>
      <w:r w:rsidRPr="00806C76">
        <w:rPr>
          <w:rFonts w:ascii="Times New Roman" w:eastAsia="Times New Roman" w:hAnsi="Times New Roman" w:cs="Times New Roman"/>
          <w:sz w:val="28"/>
          <w:szCs w:val="24"/>
        </w:rPr>
        <w:t>реализацию мероприятий программы Фонда поддержки детей, находящихся в трудной жизненной ситуации, "Защитим детей от насилия!" на территории Приморского края – 7,4 млн рублей;</w:t>
      </w:r>
    </w:p>
    <w:p w:rsidR="007C0217" w:rsidRPr="00806C76" w:rsidRDefault="007C0217" w:rsidP="007C0217">
      <w:pPr>
        <w:spacing w:after="0" w:line="240" w:lineRule="auto"/>
        <w:ind w:firstLine="708"/>
        <w:jc w:val="both"/>
      </w:pPr>
      <w:r w:rsidRPr="00806C76">
        <w:rPr>
          <w:rFonts w:ascii="Times New Roman" w:eastAsia="Times New Roman" w:hAnsi="Times New Roman" w:cs="Times New Roman"/>
          <w:sz w:val="28"/>
          <w:szCs w:val="24"/>
        </w:rPr>
        <w:t>установку автоматизированной модульной котельной для КГБУСО "Липовецкий психоневрологический интернат", в том числе проектно-изыскательские работы</w:t>
      </w:r>
      <w:r>
        <w:rPr>
          <w:rFonts w:ascii="Times New Roman" w:eastAsia="Times New Roman" w:hAnsi="Times New Roman" w:cs="Times New Roman"/>
          <w:sz w:val="28"/>
          <w:szCs w:val="24"/>
        </w:rPr>
        <w:t>,</w:t>
      </w:r>
      <w:r w:rsidRPr="00806C76">
        <w:rPr>
          <w:rFonts w:ascii="Times New Roman" w:eastAsia="Times New Roman" w:hAnsi="Times New Roman" w:cs="Times New Roman"/>
          <w:sz w:val="28"/>
          <w:szCs w:val="24"/>
        </w:rPr>
        <w:t xml:space="preserve"> – 14,0 млн рублей</w:t>
      </w:r>
      <w:r>
        <w:rPr>
          <w:rFonts w:ascii="Times New Roman" w:eastAsia="Times New Roman" w:hAnsi="Times New Roman" w:cs="Times New Roman"/>
          <w:sz w:val="28"/>
          <w:szCs w:val="24"/>
        </w:rPr>
        <w:t>;</w:t>
      </w:r>
      <w:r w:rsidRPr="00806C76">
        <w:rPr>
          <w:rFonts w:ascii="Times New Roman" w:eastAsia="Times New Roman" w:hAnsi="Times New Roman" w:cs="Times New Roman"/>
          <w:sz w:val="28"/>
          <w:szCs w:val="24"/>
        </w:rPr>
        <w:t xml:space="preserve"> </w:t>
      </w:r>
    </w:p>
    <w:p w:rsidR="007C0217" w:rsidRPr="00806C76" w:rsidRDefault="007C0217" w:rsidP="007C0217">
      <w:pPr>
        <w:spacing w:after="0" w:line="240" w:lineRule="auto"/>
        <w:ind w:firstLine="709"/>
        <w:jc w:val="both"/>
        <w:rPr>
          <w:rFonts w:ascii="Times New Roman" w:eastAsia="Times New Roman" w:hAnsi="Times New Roman" w:cs="Times New Roman"/>
          <w:sz w:val="28"/>
          <w:szCs w:val="24"/>
          <w:lang w:eastAsia="ru-RU"/>
        </w:rPr>
      </w:pPr>
      <w:r w:rsidRPr="00806C76">
        <w:rPr>
          <w:rFonts w:ascii="Times New Roman" w:eastAsia="Times New Roman" w:hAnsi="Times New Roman" w:cs="Times New Roman"/>
          <w:sz w:val="28"/>
          <w:szCs w:val="24"/>
          <w:lang w:eastAsia="ru-RU"/>
        </w:rPr>
        <w:t>грантовую поддержку сельскохозяйственных потребительских кооперативов для развития материально-технической базы - 9,4 млн рублей</w:t>
      </w:r>
      <w:r>
        <w:rPr>
          <w:rFonts w:ascii="Times New Roman" w:eastAsia="Times New Roman" w:hAnsi="Times New Roman" w:cs="Times New Roman"/>
          <w:sz w:val="28"/>
          <w:szCs w:val="24"/>
          <w:lang w:eastAsia="ru-RU"/>
        </w:rPr>
        <w:t>;</w:t>
      </w:r>
    </w:p>
    <w:p w:rsidR="007C0217" w:rsidRDefault="007C0217" w:rsidP="007C0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806C76">
        <w:rPr>
          <w:rFonts w:ascii="Times New Roman" w:hAnsi="Times New Roman" w:cs="Times New Roman"/>
          <w:sz w:val="28"/>
          <w:szCs w:val="28"/>
        </w:rPr>
        <w:t>роведение организационно-технических мероприятий в целях повышения антитеррористической защищенности объектов спорта (в том числе техниче</w:t>
      </w:r>
      <w:r>
        <w:rPr>
          <w:rFonts w:ascii="Times New Roman" w:hAnsi="Times New Roman" w:cs="Times New Roman"/>
          <w:sz w:val="28"/>
          <w:szCs w:val="28"/>
        </w:rPr>
        <w:t xml:space="preserve">ское оснащение объектов спорта) - </w:t>
      </w:r>
      <w:r w:rsidRPr="007E22E6">
        <w:rPr>
          <w:rFonts w:ascii="Times New Roman" w:hAnsi="Times New Roman" w:cs="Times New Roman"/>
          <w:sz w:val="28"/>
          <w:szCs w:val="28"/>
        </w:rPr>
        <w:t>14,8 млн рублей</w:t>
      </w:r>
      <w:r>
        <w:rPr>
          <w:rFonts w:ascii="Times New Roman" w:hAnsi="Times New Roman" w:cs="Times New Roman"/>
          <w:sz w:val="28"/>
          <w:szCs w:val="28"/>
        </w:rPr>
        <w:t>;</w:t>
      </w:r>
    </w:p>
    <w:p w:rsidR="007C0217" w:rsidRPr="00712460" w:rsidRDefault="007C0217" w:rsidP="007C0217">
      <w:pPr>
        <w:autoSpaceDE w:val="0"/>
        <w:autoSpaceDN w:val="0"/>
        <w:adjustRightInd w:val="0"/>
        <w:spacing w:after="0" w:line="240" w:lineRule="auto"/>
        <w:ind w:firstLine="709"/>
        <w:jc w:val="both"/>
      </w:pPr>
      <w:r w:rsidRPr="00712460">
        <w:rPr>
          <w:rFonts w:ascii="Times New Roman" w:eastAsia="Times New Roman" w:hAnsi="Times New Roman" w:cs="Times New Roman"/>
          <w:sz w:val="28"/>
          <w:szCs w:val="28"/>
          <w:lang w:eastAsia="ru-RU"/>
        </w:rP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w:t>
      </w:r>
      <w:r>
        <w:rPr>
          <w:rFonts w:ascii="Times New Roman" w:eastAsia="Times New Roman" w:hAnsi="Times New Roman" w:cs="Times New Roman"/>
          <w:sz w:val="28"/>
          <w:szCs w:val="28"/>
          <w:lang w:eastAsia="ru-RU"/>
        </w:rPr>
        <w:t>тате прохождения паводков – 10,5</w:t>
      </w:r>
      <w:r w:rsidRPr="00712460">
        <w:rPr>
          <w:rFonts w:ascii="Times New Roman" w:eastAsia="Times New Roman" w:hAnsi="Times New Roman" w:cs="Times New Roman"/>
          <w:sz w:val="28"/>
          <w:szCs w:val="28"/>
          <w:lang w:eastAsia="ru-RU"/>
        </w:rPr>
        <w:t xml:space="preserve"> млн рублей (городской округ Спасск-Дальний района, Красноармейский муниципальный район).</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8053B2"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9. </w:t>
      </w:r>
      <w:r w:rsidRPr="008053B2">
        <w:rPr>
          <w:rFonts w:ascii="Times New Roman" w:eastAsia="Times New Roman" w:hAnsi="Times New Roman" w:cs="Times New Roman"/>
          <w:sz w:val="28"/>
          <w:szCs w:val="28"/>
          <w:lang w:eastAsia="ru-RU"/>
        </w:rPr>
        <w:t xml:space="preserve">Учитывая, что законопроектом предлагается ежегодный прирост привлеченных кредитных средств к соответствующему предыдущему году (в 2017 году </w:t>
      </w:r>
      <w:r>
        <w:rPr>
          <w:rFonts w:ascii="Times New Roman" w:eastAsia="Times New Roman" w:hAnsi="Times New Roman" w:cs="Times New Roman"/>
          <w:sz w:val="28"/>
          <w:szCs w:val="28"/>
          <w:lang w:eastAsia="ru-RU"/>
        </w:rPr>
        <w:t xml:space="preserve">- </w:t>
      </w:r>
      <w:r w:rsidRPr="008053B2">
        <w:rPr>
          <w:rFonts w:ascii="Times New Roman" w:eastAsia="Times New Roman" w:hAnsi="Times New Roman" w:cs="Times New Roman"/>
          <w:sz w:val="28"/>
          <w:szCs w:val="28"/>
          <w:lang w:eastAsia="ru-RU"/>
        </w:rPr>
        <w:t>на 10,0 %, в 2018 году - на 30,4 %, в 2019 г</w:t>
      </w:r>
      <w:r w:rsidR="00095120">
        <w:rPr>
          <w:rFonts w:ascii="Times New Roman" w:eastAsia="Times New Roman" w:hAnsi="Times New Roman" w:cs="Times New Roman"/>
          <w:sz w:val="28"/>
          <w:szCs w:val="28"/>
          <w:lang w:eastAsia="ru-RU"/>
        </w:rPr>
        <w:t>оду - на 21,2 %), полагаем, что</w:t>
      </w:r>
      <w:r w:rsidRPr="008053B2">
        <w:rPr>
          <w:rFonts w:ascii="Times New Roman" w:eastAsia="Times New Roman" w:hAnsi="Times New Roman" w:cs="Times New Roman"/>
          <w:sz w:val="28"/>
          <w:szCs w:val="28"/>
          <w:lang w:eastAsia="ru-RU"/>
        </w:rPr>
        <w:t xml:space="preserve"> планируемые объемы бюджетных средств на обслуживание государственного долга на период 2017-2019 годов</w:t>
      </w:r>
      <w:r w:rsidRPr="006A76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8053B2">
        <w:rPr>
          <w:rFonts w:ascii="Times New Roman" w:eastAsia="Times New Roman" w:hAnsi="Times New Roman" w:cs="Times New Roman"/>
          <w:sz w:val="28"/>
          <w:szCs w:val="28"/>
          <w:lang w:eastAsia="ru-RU"/>
        </w:rPr>
        <w:t xml:space="preserve">анижены. </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0E2216" w:rsidRDefault="007C0217" w:rsidP="007C0217">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10</w:t>
      </w:r>
      <w:r w:rsidRPr="00322A9A">
        <w:rPr>
          <w:rFonts w:ascii="Times New Roman" w:hAnsi="Times New Roman" w:cs="Times New Roman"/>
          <w:b/>
          <w:sz w:val="28"/>
          <w:szCs w:val="28"/>
        </w:rPr>
        <w:t>.</w:t>
      </w:r>
      <w:r>
        <w:rPr>
          <w:rFonts w:ascii="Times New Roman" w:hAnsi="Times New Roman" w:cs="Times New Roman"/>
          <w:sz w:val="28"/>
          <w:szCs w:val="28"/>
        </w:rPr>
        <w:t> </w:t>
      </w:r>
      <w:r w:rsidRPr="000E2216">
        <w:rPr>
          <w:rFonts w:ascii="Times New Roman" w:hAnsi="Times New Roman" w:cs="Times New Roman"/>
          <w:sz w:val="28"/>
          <w:szCs w:val="28"/>
        </w:rPr>
        <w:t xml:space="preserve">Состав и содержание законопроекта в целом соответствует Бюджетному кодексу Российской Федерации, Закону Приморского края </w:t>
      </w:r>
      <w:r w:rsidRPr="000E2216">
        <w:rPr>
          <w:rFonts w:ascii="Times New Roman" w:eastAsia="Times New Roman" w:hAnsi="Times New Roman" w:cs="Times New Roman"/>
          <w:sz w:val="28"/>
          <w:szCs w:val="28"/>
          <w:lang w:eastAsia="ru-RU"/>
        </w:rPr>
        <w:t>от 02.08.2005 № 271</w:t>
      </w:r>
      <w:r>
        <w:rPr>
          <w:rFonts w:ascii="Times New Roman" w:eastAsia="Times New Roman" w:hAnsi="Times New Roman" w:cs="Times New Roman"/>
          <w:sz w:val="28"/>
          <w:szCs w:val="28"/>
          <w:lang w:eastAsia="ru-RU"/>
        </w:rPr>
        <w:t>-</w:t>
      </w:r>
      <w:r w:rsidRPr="000E2216">
        <w:rPr>
          <w:rFonts w:ascii="Times New Roman" w:eastAsia="Times New Roman" w:hAnsi="Times New Roman" w:cs="Times New Roman"/>
          <w:sz w:val="28"/>
          <w:szCs w:val="28"/>
          <w:lang w:eastAsia="ru-RU"/>
        </w:rPr>
        <w:t xml:space="preserve">КЗ "О бюджетном устройстве, бюджетном процессе и межбюджетных отношениях в Приморском крае". </w:t>
      </w:r>
    </w:p>
    <w:p w:rsidR="007C0217" w:rsidRDefault="007C0217" w:rsidP="007C0217">
      <w:pPr>
        <w:autoSpaceDE w:val="0"/>
        <w:autoSpaceDN w:val="0"/>
        <w:adjustRightInd w:val="0"/>
        <w:spacing w:after="0" w:line="240" w:lineRule="auto"/>
        <w:ind w:firstLine="708"/>
        <w:jc w:val="both"/>
        <w:rPr>
          <w:rFonts w:ascii="Times New Roman" w:hAnsi="Times New Roman" w:cs="Times New Roman"/>
          <w:sz w:val="28"/>
          <w:szCs w:val="28"/>
        </w:rPr>
      </w:pPr>
    </w:p>
    <w:p w:rsidR="007C0217" w:rsidRPr="000E2216" w:rsidRDefault="007C0217" w:rsidP="007C0217">
      <w:pPr>
        <w:spacing w:after="0" w:line="240" w:lineRule="auto"/>
        <w:ind w:firstLine="708"/>
        <w:jc w:val="both"/>
        <w:rPr>
          <w:rFonts w:ascii="Times New Roman" w:hAnsi="Times New Roman" w:cs="Times New Roman"/>
          <w:sz w:val="28"/>
          <w:szCs w:val="28"/>
        </w:rPr>
      </w:pPr>
      <w:r w:rsidRPr="000E2216">
        <w:rPr>
          <w:rFonts w:ascii="Times New Roman" w:eastAsia="Times New Roman" w:hAnsi="Times New Roman" w:cs="Times New Roman"/>
          <w:sz w:val="28"/>
          <w:szCs w:val="28"/>
          <w:lang w:eastAsia="ru-RU"/>
        </w:rPr>
        <w:t xml:space="preserve">На основании вышеизложенного Контрольно-счетная палата Приморского края предлагает учесть замечания и предложения, содержащиеся в заключении, при рассмотрении законопроекта. </w:t>
      </w:r>
      <w:r w:rsidRPr="000E2216">
        <w:rPr>
          <w:rFonts w:ascii="Times New Roman" w:hAnsi="Times New Roman" w:cs="Times New Roman"/>
          <w:sz w:val="28"/>
          <w:szCs w:val="28"/>
        </w:rPr>
        <w:t xml:space="preserve">  </w:t>
      </w:r>
    </w:p>
    <w:p w:rsidR="007C0217" w:rsidRDefault="007C0217" w:rsidP="007C0217">
      <w:pPr>
        <w:spacing w:after="0" w:line="240" w:lineRule="auto"/>
      </w:pPr>
    </w:p>
    <w:p w:rsidR="007C0217" w:rsidRDefault="007C0217" w:rsidP="007C0217">
      <w:pPr>
        <w:spacing w:after="0" w:line="240" w:lineRule="auto"/>
      </w:pPr>
      <w:bookmarkStart w:id="0" w:name="_GoBack"/>
      <w:bookmarkEnd w:id="0"/>
    </w:p>
    <w:sectPr w:rsidR="007C0217" w:rsidSect="001A7CFA">
      <w:headerReference w:type="default" r:id="rId36"/>
      <w:pgSz w:w="11906" w:h="16838"/>
      <w:pgMar w:top="851" w:right="851" w:bottom="851"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08" w:rsidRDefault="00720D08" w:rsidP="000177E1">
      <w:pPr>
        <w:spacing w:after="0" w:line="240" w:lineRule="auto"/>
      </w:pPr>
      <w:r>
        <w:separator/>
      </w:r>
    </w:p>
  </w:endnote>
  <w:endnote w:type="continuationSeparator" w:id="0">
    <w:p w:rsidR="00720D08" w:rsidRDefault="00720D08" w:rsidP="0001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08" w:rsidRDefault="00720D08" w:rsidP="000177E1">
      <w:pPr>
        <w:spacing w:after="0" w:line="240" w:lineRule="auto"/>
      </w:pPr>
      <w:r>
        <w:separator/>
      </w:r>
    </w:p>
  </w:footnote>
  <w:footnote w:type="continuationSeparator" w:id="0">
    <w:p w:rsidR="00720D08" w:rsidRDefault="00720D08" w:rsidP="000177E1">
      <w:pPr>
        <w:spacing w:after="0" w:line="240" w:lineRule="auto"/>
      </w:pPr>
      <w:r>
        <w:continuationSeparator/>
      </w:r>
    </w:p>
  </w:footnote>
  <w:footnote w:id="1">
    <w:p w:rsidR="00720D08" w:rsidRPr="000209AF" w:rsidRDefault="00720D08" w:rsidP="009919B9">
      <w:pPr>
        <w:pStyle w:val="ad"/>
        <w:jc w:val="both"/>
        <w:rPr>
          <w:sz w:val="22"/>
          <w:szCs w:val="22"/>
        </w:rPr>
      </w:pPr>
      <w:r w:rsidRPr="000209AF">
        <w:rPr>
          <w:rStyle w:val="af"/>
          <w:sz w:val="22"/>
          <w:szCs w:val="22"/>
        </w:rPr>
        <w:footnoteRef/>
      </w:r>
      <w:r w:rsidRPr="000209AF">
        <w:rPr>
          <w:sz w:val="22"/>
          <w:szCs w:val="22"/>
        </w:rPr>
        <w:t xml:space="preserve"> Официальный сайт Приморскстата http://www.gks.ru/dbscripts/cbsd/DBInet.cgi.</w:t>
      </w:r>
    </w:p>
  </w:footnote>
  <w:footnote w:id="2">
    <w:p w:rsidR="00720D08" w:rsidRDefault="00720D08" w:rsidP="009919B9">
      <w:pPr>
        <w:pStyle w:val="ad"/>
      </w:pPr>
      <w:r>
        <w:rPr>
          <w:rStyle w:val="af"/>
        </w:rPr>
        <w:footnoteRef/>
      </w:r>
      <w:r>
        <w:t xml:space="preserve"> За январь-июнь 2016 года.</w:t>
      </w:r>
    </w:p>
  </w:footnote>
  <w:footnote w:id="3">
    <w:p w:rsidR="00720D08" w:rsidRPr="000209AF" w:rsidRDefault="00720D08" w:rsidP="009919B9">
      <w:pPr>
        <w:spacing w:after="0" w:line="240" w:lineRule="auto"/>
        <w:jc w:val="both"/>
        <w:rPr>
          <w:rFonts w:ascii="Times New Roman" w:hAnsi="Times New Roman" w:cs="Times New Roman"/>
        </w:rPr>
      </w:pPr>
      <w:r w:rsidRPr="000209AF">
        <w:rPr>
          <w:rStyle w:val="af"/>
          <w:rFonts w:ascii="Times New Roman" w:hAnsi="Times New Roman" w:cs="Times New Roman"/>
        </w:rPr>
        <w:footnoteRef/>
      </w:r>
      <w:r w:rsidRPr="000209AF">
        <w:rPr>
          <w:rFonts w:ascii="Times New Roman" w:hAnsi="Times New Roman" w:cs="Times New Roman"/>
        </w:rPr>
        <w:t xml:space="preserve"> Показатель ИПЦ в Прогнозе на 2017-2019 годы принят в формате диапазонов минимальных и максимальных значений. На диаграмме приведены расчетные усредненные значения показателя (в 2017 году - 105,1-105,5</w:t>
      </w:r>
      <w:r>
        <w:rPr>
          <w:rFonts w:ascii="Times New Roman" w:hAnsi="Times New Roman" w:cs="Times New Roman"/>
        </w:rPr>
        <w:t xml:space="preserve"> %; в 2018 году - 104,1-104,7 %;</w:t>
      </w:r>
      <w:r w:rsidRPr="000209AF">
        <w:rPr>
          <w:rFonts w:ascii="Times New Roman" w:hAnsi="Times New Roman" w:cs="Times New Roman"/>
        </w:rPr>
        <w:t xml:space="preserve"> в 2019 году - 104,0-104,3 %).</w:t>
      </w:r>
    </w:p>
    <w:p w:rsidR="00720D08" w:rsidRDefault="00720D08" w:rsidP="009919B9">
      <w:pPr>
        <w:pStyle w:val="ad"/>
      </w:pPr>
    </w:p>
  </w:footnote>
  <w:footnote w:id="4">
    <w:p w:rsidR="00720D08" w:rsidRPr="00596A86" w:rsidRDefault="00720D08" w:rsidP="00596A86">
      <w:pPr>
        <w:pStyle w:val="ad"/>
        <w:jc w:val="both"/>
        <w:rPr>
          <w:sz w:val="22"/>
          <w:szCs w:val="22"/>
        </w:rPr>
      </w:pPr>
      <w:r w:rsidRPr="00596A86">
        <w:rPr>
          <w:rStyle w:val="af"/>
          <w:sz w:val="22"/>
          <w:szCs w:val="22"/>
        </w:rPr>
        <w:footnoteRef/>
      </w:r>
      <w:r w:rsidRPr="00596A86">
        <w:rPr>
          <w:sz w:val="22"/>
          <w:szCs w:val="22"/>
        </w:rPr>
        <w:t xml:space="preserve"> В соответствии с частью 2 статьи 53 Бюджетного кодекса Российской Федерации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footnote>
  <w:footnote w:id="5">
    <w:p w:rsidR="00720D08" w:rsidRPr="000209AF" w:rsidRDefault="00720D08" w:rsidP="00596A86">
      <w:pPr>
        <w:pStyle w:val="ad"/>
        <w:jc w:val="both"/>
        <w:rPr>
          <w:sz w:val="22"/>
          <w:szCs w:val="22"/>
        </w:rPr>
      </w:pPr>
      <w:r w:rsidRPr="00596A86">
        <w:rPr>
          <w:rStyle w:val="af"/>
          <w:sz w:val="22"/>
          <w:szCs w:val="22"/>
        </w:rPr>
        <w:footnoteRef/>
      </w:r>
      <w:r w:rsidRPr="00596A86">
        <w:rPr>
          <w:sz w:val="22"/>
          <w:szCs w:val="22"/>
        </w:rPr>
        <w:t xml:space="preserve"> Федеральный закон «О внесении изменений в Бюджетный кодекс Российской Федерации и статью 6 Федерального закона «О внесении изменений в Бюджетный кодекс Российской</w:t>
      </w:r>
      <w:r w:rsidRPr="000209AF">
        <w:rPr>
          <w:sz w:val="22"/>
          <w:szCs w:val="22"/>
        </w:rPr>
        <w:t xml:space="preserve">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footnote>
  <w:footnote w:id="6">
    <w:p w:rsidR="00720D08" w:rsidRPr="000209AF" w:rsidRDefault="00720D08" w:rsidP="0060064E">
      <w:pPr>
        <w:pStyle w:val="ad"/>
        <w:rPr>
          <w:sz w:val="22"/>
          <w:szCs w:val="22"/>
        </w:rPr>
      </w:pPr>
      <w:r w:rsidRPr="000209AF">
        <w:rPr>
          <w:rStyle w:val="af"/>
          <w:sz w:val="22"/>
          <w:szCs w:val="22"/>
        </w:rPr>
        <w:footnoteRef/>
      </w:r>
      <w:r w:rsidRPr="000209AF">
        <w:rPr>
          <w:sz w:val="22"/>
          <w:szCs w:val="22"/>
        </w:rPr>
        <w:t xml:space="preserve"> Федеральный закон от 29.12.2015 № 404-ФЗ «О внесении изменений в Федеральный закон «О внесении изменений в Федеральный закон «Об охране окружающей среды».</w:t>
      </w:r>
    </w:p>
  </w:footnote>
  <w:footnote w:id="7">
    <w:p w:rsidR="00720D08" w:rsidRPr="000209AF" w:rsidRDefault="00720D08" w:rsidP="00A70410">
      <w:pPr>
        <w:pStyle w:val="ad"/>
        <w:rPr>
          <w:sz w:val="22"/>
          <w:szCs w:val="22"/>
        </w:rPr>
      </w:pPr>
      <w:r w:rsidRPr="000209AF">
        <w:rPr>
          <w:rStyle w:val="af"/>
          <w:sz w:val="22"/>
          <w:szCs w:val="22"/>
        </w:rPr>
        <w:footnoteRef/>
      </w:r>
      <w:r w:rsidRPr="000209AF">
        <w:rPr>
          <w:sz w:val="22"/>
          <w:szCs w:val="22"/>
        </w:rPr>
        <w:t xml:space="preserve"> Расчет Контрольно-счетной палаты по материалам, представленным департаментом лесного хозяйства Приморского края: 76 (количество договоров)*265,0 тыс. рублей (средняя сумма договора) + 4028,0 тыс. рублей (недоимка 20 % от суммы 20140,0 тыс. рублей) =24168,0 тыс. рублей.</w:t>
      </w:r>
    </w:p>
  </w:footnote>
  <w:footnote w:id="8">
    <w:p w:rsidR="00720D08" w:rsidRPr="000209AF" w:rsidRDefault="00720D08" w:rsidP="008762AA">
      <w:pPr>
        <w:pStyle w:val="ad"/>
        <w:jc w:val="both"/>
        <w:rPr>
          <w:sz w:val="22"/>
          <w:szCs w:val="22"/>
        </w:rPr>
      </w:pPr>
      <w:r w:rsidRPr="000209AF">
        <w:rPr>
          <w:rStyle w:val="af"/>
          <w:sz w:val="22"/>
          <w:szCs w:val="22"/>
        </w:rPr>
        <w:footnoteRef/>
      </w:r>
      <w:r w:rsidRPr="000209AF">
        <w:rPr>
          <w:sz w:val="22"/>
          <w:szCs w:val="22"/>
        </w:rPr>
        <w:t xml:space="preserve"> По тексту заключения процент рассчитан с учетом отношения показателей в рублях.</w:t>
      </w:r>
    </w:p>
    <w:p w:rsidR="00720D08" w:rsidRPr="000209AF" w:rsidRDefault="00720D08" w:rsidP="008762AA">
      <w:pPr>
        <w:pStyle w:val="ad"/>
        <w:rPr>
          <w:sz w:val="22"/>
          <w:szCs w:val="22"/>
        </w:rPr>
      </w:pPr>
    </w:p>
  </w:footnote>
  <w:footnote w:id="9">
    <w:p w:rsidR="00720D08" w:rsidRDefault="00720D08" w:rsidP="0093456D">
      <w:pPr>
        <w:pStyle w:val="ad"/>
        <w:jc w:val="both"/>
      </w:pPr>
      <w:r w:rsidRPr="000209AF">
        <w:rPr>
          <w:rStyle w:val="af"/>
          <w:sz w:val="22"/>
          <w:szCs w:val="22"/>
        </w:rPr>
        <w:footnoteRef/>
      </w:r>
      <w:r w:rsidRPr="000209AF">
        <w:rPr>
          <w:sz w:val="22"/>
          <w:szCs w:val="22"/>
        </w:rPr>
        <w:t xml:space="preserve"> Согласно статьи 1 законопроекта общий объем расходов краевого бюджета на 2018 год планируется в сумме 73933,7 млн рублей, в том числе условно утвержденные расходы – 1785,0 млн рублей, на 2019 год –74322,0 млн рублей, в том числе условно утвержденные расходы – 3503,6 млн рублей.</w:t>
      </w:r>
    </w:p>
  </w:footnote>
  <w:footnote w:id="10">
    <w:p w:rsidR="00720D08" w:rsidRDefault="00720D08" w:rsidP="008D54CF">
      <w:pPr>
        <w:pStyle w:val="ad"/>
        <w:jc w:val="both"/>
      </w:pPr>
      <w:r>
        <w:rPr>
          <w:rStyle w:val="af"/>
        </w:rPr>
        <w:footnoteRef/>
      </w:r>
      <w:r>
        <w:t xml:space="preserve"> </w:t>
      </w:r>
      <w:r w:rsidRPr="008D54CF">
        <w:t>Постановлением Администрации Приморского края от 11.07.2016 № 308-па "О реорганизации департамента куль</w:t>
      </w:r>
      <w:r>
        <w:t>туры Приморского края" инспекция</w:t>
      </w:r>
      <w:r w:rsidRPr="008D54CF">
        <w:t xml:space="preserve"> по охране объектов культур</w:t>
      </w:r>
      <w:r>
        <w:t xml:space="preserve">ного наследия Приморского края выделена из </w:t>
      </w:r>
      <w:r w:rsidRPr="008D54CF">
        <w:t>департамент</w:t>
      </w:r>
      <w:r>
        <w:t xml:space="preserve">а </w:t>
      </w:r>
      <w:r w:rsidRPr="008D54CF">
        <w:t>культуры Приморского края</w:t>
      </w:r>
      <w:r>
        <w:t>.</w:t>
      </w:r>
    </w:p>
  </w:footnote>
  <w:footnote w:id="11">
    <w:p w:rsidR="00720D08" w:rsidRPr="000209AF" w:rsidRDefault="00720D08" w:rsidP="00180A04">
      <w:pPr>
        <w:pStyle w:val="ad"/>
        <w:jc w:val="both"/>
        <w:rPr>
          <w:sz w:val="22"/>
          <w:szCs w:val="22"/>
        </w:rPr>
      </w:pPr>
      <w:r w:rsidRPr="000209AF">
        <w:rPr>
          <w:rStyle w:val="af"/>
          <w:sz w:val="22"/>
          <w:szCs w:val="22"/>
        </w:rPr>
        <w:footnoteRef/>
      </w:r>
      <w:r w:rsidRPr="000209AF">
        <w:rPr>
          <w:sz w:val="22"/>
          <w:szCs w:val="22"/>
        </w:rPr>
        <w:t xml:space="preserve"> Также произведена корректировка в сторону увеличения 7 изменениями к закону Приморского края от 22.12.2015 № 737-КЗ в сумме 1199,2 млн рублей за счет федеральных средств на 1000,0 млн рублей и краевых - на 199,2 млн рублей.</w:t>
      </w:r>
    </w:p>
  </w:footnote>
  <w:footnote w:id="12">
    <w:p w:rsidR="00720D08" w:rsidRPr="000209AF" w:rsidRDefault="00720D08" w:rsidP="00180A04">
      <w:pPr>
        <w:pStyle w:val="ad"/>
        <w:jc w:val="both"/>
        <w:rPr>
          <w:sz w:val="22"/>
          <w:szCs w:val="22"/>
        </w:rPr>
      </w:pPr>
      <w:r w:rsidRPr="000209AF">
        <w:rPr>
          <w:rStyle w:val="af"/>
          <w:sz w:val="22"/>
          <w:szCs w:val="22"/>
        </w:rPr>
        <w:footnoteRef/>
      </w:r>
      <w:r w:rsidRPr="000209AF">
        <w:rPr>
          <w:sz w:val="22"/>
          <w:szCs w:val="22"/>
        </w:rPr>
        <w:t xml:space="preserve"> Составлять не менее 5,0 % объема бюджетных ассигнований дорожного фонда, формируемого за счет доходов краевого бюджета от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краевой бюджет, а также доходов консолидированного бюджета Приморского края от транспортного налога (288,0 млн рублей, или 5 % от планового объема бюджетных ассигнований дорожного фонда – 5760,8 млн рублей).</w:t>
      </w:r>
    </w:p>
  </w:footnote>
  <w:footnote w:id="13">
    <w:p w:rsidR="00720D08" w:rsidRPr="0081006E" w:rsidRDefault="00720D08" w:rsidP="0060359A">
      <w:pPr>
        <w:pStyle w:val="ad"/>
        <w:jc w:val="both"/>
        <w:rPr>
          <w:sz w:val="22"/>
          <w:szCs w:val="22"/>
        </w:rPr>
      </w:pPr>
      <w:r w:rsidRPr="00CA15F4">
        <w:rPr>
          <w:sz w:val="22"/>
          <w:szCs w:val="22"/>
          <w:vertAlign w:val="superscript"/>
        </w:rPr>
        <w:footnoteRef/>
      </w:r>
      <w:r w:rsidRPr="0081006E">
        <w:rPr>
          <w:sz w:val="22"/>
          <w:szCs w:val="22"/>
        </w:rPr>
        <w:t xml:space="preserve"> Услуги предоставляются в соответствии с государственными заданиями 27 организациями для детей-сирот и детей, оставшихся без попечения родителей.</w:t>
      </w:r>
    </w:p>
  </w:footnote>
  <w:footnote w:id="14">
    <w:p w:rsidR="00720D08" w:rsidRDefault="00720D08" w:rsidP="0060359A">
      <w:pPr>
        <w:pStyle w:val="ad"/>
        <w:jc w:val="both"/>
      </w:pPr>
      <w:r w:rsidRPr="0081006E">
        <w:rPr>
          <w:rStyle w:val="af"/>
          <w:sz w:val="22"/>
          <w:szCs w:val="22"/>
        </w:rPr>
        <w:footnoteRef/>
      </w:r>
      <w:r w:rsidRPr="0081006E">
        <w:rPr>
          <w:sz w:val="22"/>
          <w:szCs w:val="22"/>
        </w:rPr>
        <w:t xml:space="preserve"> В соответствии с письмом Министерства финансов Российской Федерации от 05.09.2016 № 02-05-10/51964.</w:t>
      </w:r>
    </w:p>
  </w:footnote>
  <w:footnote w:id="15">
    <w:p w:rsidR="00720D08" w:rsidRPr="0081006E" w:rsidRDefault="00720D08" w:rsidP="00180A04">
      <w:pPr>
        <w:pStyle w:val="ad"/>
        <w:jc w:val="both"/>
        <w:rPr>
          <w:sz w:val="22"/>
          <w:szCs w:val="22"/>
        </w:rPr>
      </w:pPr>
      <w:r w:rsidRPr="0081006E">
        <w:rPr>
          <w:rStyle w:val="af"/>
          <w:sz w:val="22"/>
          <w:szCs w:val="22"/>
        </w:rPr>
        <w:footnoteRef/>
      </w:r>
      <w:r w:rsidRPr="0081006E">
        <w:rPr>
          <w:sz w:val="22"/>
          <w:szCs w:val="22"/>
        </w:rPr>
        <w:t xml:space="preserve"> В соответствии с письмом Министерства финансов Российской Федерации от 14.09.2016 № 02-05-11/53691 расходы бюджетов субъектов Российской Федерации на уплату страховых взносов на обязательное медицинское страхование неработающего населения начиная с бюджетов на 2017 год выделяются отдельным элементом вида расходов 324 "Страховые взносы на обязательное медицинское страхование неработающего населения" (в 2016 году отражаемые по виду расходов 321 "Пособия, компенсации и иные социальные выплаты гражданам, кроме публичных нормативных обязательств" согласно </w:t>
      </w:r>
      <w:hyperlink r:id="rId1" w:history="1">
        <w:r w:rsidRPr="0081006E">
          <w:rPr>
            <w:sz w:val="22"/>
            <w:szCs w:val="22"/>
          </w:rPr>
          <w:t>Указани</w:t>
        </w:r>
      </w:hyperlink>
      <w:r w:rsidRPr="0081006E">
        <w:rPr>
          <w:sz w:val="22"/>
          <w:szCs w:val="22"/>
        </w:rPr>
        <w:t>й о порядке применения бюджетной классификации Российской Федерации № 65н). Отражение расходов на уплату страховых взносов на обязательное медицинское страхование неработающего населения следует осуществлять по подразделу 1003 "Социальное обеспечение населения".</w:t>
      </w:r>
    </w:p>
  </w:footnote>
  <w:footnote w:id="16">
    <w:p w:rsidR="00720D08" w:rsidRPr="006C052C" w:rsidRDefault="00720D08" w:rsidP="00180A04">
      <w:pPr>
        <w:pStyle w:val="ad"/>
        <w:jc w:val="both"/>
        <w:rPr>
          <w:sz w:val="22"/>
          <w:szCs w:val="22"/>
        </w:rPr>
      </w:pPr>
      <w:r w:rsidRPr="006C052C">
        <w:rPr>
          <w:rStyle w:val="af"/>
          <w:sz w:val="22"/>
          <w:szCs w:val="22"/>
        </w:rPr>
        <w:footnoteRef/>
      </w:r>
      <w:r w:rsidRPr="006C052C">
        <w:rPr>
          <w:sz w:val="22"/>
          <w:szCs w:val="22"/>
        </w:rPr>
        <w:t xml:space="preserve"> В соответствии с письмом Министерства финансов Российской Федерации от 14.09.2016 № 02-05-11/53691 расходы бюджетов субъектов Российской Федерации на уплату страховых взносов на обязательное медицинское страхование неработающего населения</w:t>
      </w:r>
      <w:r>
        <w:rPr>
          <w:sz w:val="22"/>
          <w:szCs w:val="22"/>
        </w:rPr>
        <w:t>,</w:t>
      </w:r>
      <w:r w:rsidRPr="006C052C">
        <w:rPr>
          <w:sz w:val="22"/>
          <w:szCs w:val="22"/>
        </w:rPr>
        <w:t xml:space="preserve"> начиная с бюджетов на 2017 год</w:t>
      </w:r>
      <w:r>
        <w:rPr>
          <w:sz w:val="22"/>
          <w:szCs w:val="22"/>
        </w:rPr>
        <w:t>,</w:t>
      </w:r>
      <w:r w:rsidRPr="006C052C">
        <w:rPr>
          <w:sz w:val="22"/>
          <w:szCs w:val="22"/>
        </w:rPr>
        <w:t xml:space="preserve"> следует осуществлять по подразделу 1003 "Социальное обеспечение населения".</w:t>
      </w:r>
    </w:p>
  </w:footnote>
  <w:footnote w:id="17">
    <w:p w:rsidR="00720D08" w:rsidRPr="00AB6654" w:rsidRDefault="00720D08" w:rsidP="00B4766A">
      <w:pPr>
        <w:pStyle w:val="ad"/>
        <w:jc w:val="both"/>
        <w:rPr>
          <w:sz w:val="22"/>
          <w:szCs w:val="22"/>
        </w:rPr>
      </w:pPr>
      <w:r w:rsidRPr="00AB6654">
        <w:rPr>
          <w:rStyle w:val="af"/>
          <w:sz w:val="22"/>
          <w:szCs w:val="22"/>
        </w:rPr>
        <w:footnoteRef/>
      </w:r>
      <w:r w:rsidRPr="00AB6654">
        <w:rPr>
          <w:sz w:val="22"/>
          <w:szCs w:val="22"/>
        </w:rPr>
        <w:t xml:space="preserve"> Шесть ГП: </w:t>
      </w:r>
    </w:p>
    <w:p w:rsidR="00720D08" w:rsidRPr="00AB6654" w:rsidRDefault="00720D08" w:rsidP="00B4766A">
      <w:pPr>
        <w:pStyle w:val="ad"/>
        <w:jc w:val="both"/>
        <w:rPr>
          <w:sz w:val="22"/>
          <w:szCs w:val="22"/>
        </w:rPr>
      </w:pPr>
      <w:r w:rsidRPr="00AB6654">
        <w:rPr>
          <w:sz w:val="22"/>
          <w:szCs w:val="22"/>
        </w:rPr>
        <w:t xml:space="preserve">"Развитие здравоохранения Приморского края" на 2013-2020 годы; </w:t>
      </w:r>
    </w:p>
    <w:p w:rsidR="00720D08" w:rsidRPr="00AB6654" w:rsidRDefault="00720D08" w:rsidP="00B4766A">
      <w:pPr>
        <w:pStyle w:val="ad"/>
        <w:jc w:val="both"/>
        <w:rPr>
          <w:sz w:val="22"/>
          <w:szCs w:val="22"/>
        </w:rPr>
      </w:pPr>
      <w:r w:rsidRPr="00AB6654">
        <w:rPr>
          <w:sz w:val="22"/>
          <w:szCs w:val="22"/>
        </w:rPr>
        <w:t xml:space="preserve">"Развитие образования Приморского края" на 2013-2020 годы; </w:t>
      </w:r>
    </w:p>
    <w:p w:rsidR="00720D08" w:rsidRPr="00AB6654" w:rsidRDefault="00720D08" w:rsidP="00B4766A">
      <w:pPr>
        <w:pStyle w:val="ad"/>
        <w:jc w:val="both"/>
        <w:rPr>
          <w:sz w:val="22"/>
          <w:szCs w:val="22"/>
        </w:rPr>
      </w:pPr>
      <w:r w:rsidRPr="00AB6654">
        <w:rPr>
          <w:sz w:val="22"/>
          <w:szCs w:val="22"/>
        </w:rPr>
        <w:t xml:space="preserve">"Социальная поддержка населения Приморского края на 2013-2020 годы"; </w:t>
      </w:r>
    </w:p>
    <w:p w:rsidR="00720D08" w:rsidRPr="00AB6654" w:rsidRDefault="00720D08" w:rsidP="00B4766A">
      <w:pPr>
        <w:pStyle w:val="ad"/>
        <w:jc w:val="both"/>
        <w:rPr>
          <w:sz w:val="22"/>
          <w:szCs w:val="22"/>
        </w:rPr>
      </w:pPr>
      <w:r w:rsidRPr="00AB6654">
        <w:rPr>
          <w:sz w:val="22"/>
          <w:szCs w:val="22"/>
        </w:rPr>
        <w:t xml:space="preserve">"Развитие культуры Приморского края на 2013-2020 годы"; </w:t>
      </w:r>
    </w:p>
    <w:p w:rsidR="00720D08" w:rsidRPr="00AB6654" w:rsidRDefault="00720D08" w:rsidP="00B4766A">
      <w:pPr>
        <w:pStyle w:val="ad"/>
        <w:jc w:val="both"/>
        <w:rPr>
          <w:sz w:val="22"/>
          <w:szCs w:val="22"/>
        </w:rPr>
      </w:pPr>
      <w:r w:rsidRPr="00AB6654">
        <w:rPr>
          <w:sz w:val="22"/>
          <w:szCs w:val="22"/>
        </w:rPr>
        <w:t>"Обеспечение доступным жильем и качественными услугами жилищно-коммунального хозяйства населения Прим</w:t>
      </w:r>
      <w:r>
        <w:rPr>
          <w:sz w:val="22"/>
          <w:szCs w:val="22"/>
        </w:rPr>
        <w:t>орского края" на 2013-2020 годы;</w:t>
      </w:r>
      <w:r w:rsidRPr="00AB6654">
        <w:rPr>
          <w:sz w:val="22"/>
          <w:szCs w:val="22"/>
        </w:rPr>
        <w:t xml:space="preserve"> </w:t>
      </w:r>
    </w:p>
    <w:p w:rsidR="00720D08" w:rsidRPr="00AB6654" w:rsidRDefault="00720D08" w:rsidP="00B4766A">
      <w:pPr>
        <w:pStyle w:val="ad"/>
        <w:jc w:val="both"/>
        <w:rPr>
          <w:sz w:val="22"/>
          <w:szCs w:val="22"/>
        </w:rPr>
      </w:pPr>
      <w:r w:rsidRPr="00AB6654">
        <w:rPr>
          <w:sz w:val="22"/>
          <w:szCs w:val="22"/>
        </w:rPr>
        <w:t>"Развитие физической культуры и спорта Приморского края" на 2013-2020 годы.</w:t>
      </w:r>
    </w:p>
  </w:footnote>
  <w:footnote w:id="18">
    <w:p w:rsidR="00720D08" w:rsidRPr="005A4824" w:rsidRDefault="00720D08" w:rsidP="0029405E">
      <w:pPr>
        <w:pStyle w:val="ad"/>
        <w:jc w:val="both"/>
        <w:rPr>
          <w:sz w:val="22"/>
          <w:szCs w:val="22"/>
        </w:rPr>
      </w:pPr>
      <w:r w:rsidRPr="005A4824">
        <w:rPr>
          <w:rStyle w:val="af"/>
          <w:sz w:val="22"/>
          <w:szCs w:val="22"/>
        </w:rPr>
        <w:footnoteRef/>
      </w:r>
      <w:r w:rsidRPr="005A4824">
        <w:rPr>
          <w:sz w:val="22"/>
          <w:szCs w:val="22"/>
        </w:rPr>
        <w:t xml:space="preserve"> В городских округах – Большой Камень, Фокино, муниципальных районах – Лазовском, Партизанском, Хасанском, Шкотовском, Красноармейском.</w:t>
      </w:r>
    </w:p>
  </w:footnote>
  <w:footnote w:id="19">
    <w:p w:rsidR="00720D08" w:rsidRPr="005A4824" w:rsidRDefault="00720D08" w:rsidP="0029405E">
      <w:pPr>
        <w:pStyle w:val="ConsPlusNormal"/>
        <w:jc w:val="both"/>
        <w:rPr>
          <w:sz w:val="22"/>
          <w:szCs w:val="22"/>
        </w:rPr>
      </w:pPr>
      <w:r w:rsidRPr="005A4824">
        <w:rPr>
          <w:rStyle w:val="af"/>
          <w:sz w:val="22"/>
          <w:szCs w:val="22"/>
        </w:rPr>
        <w:footnoteRef/>
      </w:r>
      <w:r w:rsidRPr="005A4824">
        <w:rPr>
          <w:sz w:val="22"/>
          <w:szCs w:val="22"/>
        </w:rPr>
        <w:t xml:space="preserve"> На обеспечение реализации Указа Президента РФ от 07.05.2012 № 599 "О мерах по реализации государственной политики в области образования науки", Указа Президента РФ от 07.05.2012 № 597 "О мероприятиях по реализации государственной социальной политики".</w:t>
      </w:r>
    </w:p>
  </w:footnote>
  <w:footnote w:id="20">
    <w:p w:rsidR="00720D08" w:rsidRDefault="00720D08" w:rsidP="00A5577E">
      <w:pPr>
        <w:pStyle w:val="ad"/>
      </w:pPr>
      <w:r>
        <w:rPr>
          <w:rStyle w:val="af"/>
        </w:rPr>
        <w:footnoteRef/>
      </w:r>
      <w:r>
        <w:t xml:space="preserve"> </w:t>
      </w:r>
    </w:p>
  </w:footnote>
  <w:footnote w:id="21">
    <w:p w:rsidR="00720D08" w:rsidRPr="005A4824" w:rsidRDefault="00720D08" w:rsidP="009E7668">
      <w:pPr>
        <w:spacing w:after="0" w:line="240" w:lineRule="auto"/>
        <w:contextualSpacing/>
        <w:jc w:val="both"/>
        <w:rPr>
          <w:rFonts w:ascii="Times New Roman" w:hAnsi="Times New Roman" w:cs="Times New Roman"/>
        </w:rPr>
      </w:pPr>
      <w:r w:rsidRPr="005A4824">
        <w:rPr>
          <w:rStyle w:val="af"/>
          <w:rFonts w:ascii="Times New Roman" w:hAnsi="Times New Roman" w:cs="Times New Roman"/>
        </w:rPr>
        <w:footnoteRef/>
      </w:r>
      <w:r w:rsidRPr="005A4824">
        <w:rPr>
          <w:rFonts w:ascii="Times New Roman" w:hAnsi="Times New Roman" w:cs="Times New Roman"/>
        </w:rPr>
        <w:t xml:space="preserve"> Услуги предоставляются в соответствии с государственными заданиями 2 общеобразовательными организациями для детей-сирот и детей, оставшихся без попечения родителей, 31 специальными (коррекционными) общеобразовательными учреждениями, 1 школой закрытого типа.</w:t>
      </w:r>
    </w:p>
  </w:footnote>
  <w:footnote w:id="22">
    <w:p w:rsidR="00720D08" w:rsidRDefault="00720D08" w:rsidP="0029405E">
      <w:pPr>
        <w:pStyle w:val="ad"/>
      </w:pPr>
      <w:r w:rsidRPr="005A4824">
        <w:rPr>
          <w:rStyle w:val="af"/>
          <w:sz w:val="22"/>
          <w:szCs w:val="22"/>
        </w:rPr>
        <w:footnoteRef/>
      </w:r>
      <w:r w:rsidRPr="005A4824">
        <w:rPr>
          <w:sz w:val="22"/>
          <w:szCs w:val="22"/>
        </w:rPr>
        <w:t xml:space="preserve"> Услуги предоставляются в соответствии с государственными заданиями 27 организациями для детей-сирот и детей, остав</w:t>
      </w:r>
      <w:r>
        <w:rPr>
          <w:sz w:val="22"/>
          <w:szCs w:val="22"/>
        </w:rPr>
        <w:t>шихся без попечения родителей.</w:t>
      </w:r>
    </w:p>
  </w:footnote>
  <w:footnote w:id="23">
    <w:p w:rsidR="00720D08" w:rsidRPr="005A4824" w:rsidRDefault="00720D08" w:rsidP="0029405E">
      <w:pPr>
        <w:pStyle w:val="ConsPlusNormal"/>
        <w:jc w:val="both"/>
        <w:rPr>
          <w:sz w:val="22"/>
          <w:szCs w:val="22"/>
        </w:rPr>
      </w:pPr>
      <w:r w:rsidRPr="005A4824">
        <w:rPr>
          <w:rStyle w:val="af"/>
          <w:sz w:val="22"/>
          <w:szCs w:val="22"/>
        </w:rPr>
        <w:footnoteRef/>
      </w:r>
      <w:r w:rsidRPr="005A4824">
        <w:rPr>
          <w:rStyle w:val="af"/>
          <w:sz w:val="22"/>
          <w:szCs w:val="22"/>
        </w:rPr>
        <w:t xml:space="preserve"> </w:t>
      </w:r>
      <w:r w:rsidRPr="005A4824">
        <w:rPr>
          <w:sz w:val="22"/>
          <w:szCs w:val="22"/>
        </w:rPr>
        <w:t>В соответствии с постановлениями Администрации Приморского края от 18.10.2016 № 486-па "Об утверждении среднего по Приморскому краю оклада педагогического работника муниципальной общеобразовательной организации на 2017 год и плановый период 2018 и 2019 годов" и от 20.10.2016 № 490-па "Об утверждении среднего по Приморскому краю оклада педагогического работника муниципальной дошкольной образовательной организации на 2017 год и пла</w:t>
      </w:r>
      <w:r>
        <w:rPr>
          <w:sz w:val="22"/>
          <w:szCs w:val="22"/>
        </w:rPr>
        <w:t>новый период 2018 и 2019 годов", вступающими в силу с 01.01.2017.</w:t>
      </w:r>
    </w:p>
  </w:footnote>
  <w:footnote w:id="24">
    <w:p w:rsidR="00720D08" w:rsidRPr="005A4824" w:rsidRDefault="00720D08" w:rsidP="0029405E">
      <w:pPr>
        <w:pStyle w:val="ad"/>
        <w:jc w:val="both"/>
        <w:rPr>
          <w:sz w:val="22"/>
          <w:szCs w:val="22"/>
        </w:rPr>
      </w:pPr>
      <w:r w:rsidRPr="005A4824">
        <w:rPr>
          <w:rStyle w:val="af"/>
          <w:sz w:val="22"/>
          <w:szCs w:val="22"/>
        </w:rPr>
        <w:footnoteRef/>
      </w:r>
      <w:r w:rsidRPr="005A4824">
        <w:rPr>
          <w:sz w:val="22"/>
          <w:szCs w:val="22"/>
        </w:rPr>
        <w:t xml:space="preserve"> С 2016 года в соответствии с принятым Правительством Российской Федерации постановлением от 14.09.2015 № 973, вместо показателя средней заработной платы в субъектах Российской Федерации, применяемой в качестве базы для расчета целевых показателей, используемых для повышения заработной платы отдельных категорий работников бюджетной сферы в целях выполнения Указов Президента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footnote>
  <w:footnote w:id="25">
    <w:p w:rsidR="00720D08" w:rsidRPr="00AA23E7" w:rsidRDefault="00720D08" w:rsidP="0029405E">
      <w:pPr>
        <w:pStyle w:val="ad"/>
        <w:jc w:val="both"/>
        <w:rPr>
          <w:color w:val="000000" w:themeColor="text1"/>
          <w:sz w:val="24"/>
          <w:szCs w:val="24"/>
        </w:rPr>
      </w:pPr>
      <w:r w:rsidRPr="005A4824">
        <w:rPr>
          <w:rStyle w:val="af"/>
          <w:sz w:val="22"/>
          <w:szCs w:val="22"/>
        </w:rPr>
        <w:footnoteRef/>
      </w:r>
      <w:r w:rsidRPr="005A4824">
        <w:rPr>
          <w:sz w:val="22"/>
          <w:szCs w:val="22"/>
        </w:rPr>
        <w:t xml:space="preserve"> Сценарные условия, основные параметры прогноза с</w:t>
      </w:r>
      <w:r w:rsidRPr="005A4824">
        <w:rPr>
          <w:bCs/>
          <w:color w:val="000000" w:themeColor="text1"/>
          <w:sz w:val="22"/>
          <w:szCs w:val="22"/>
        </w:rPr>
        <w:t>оциально-экономического развития Российской Федерации и предельными уровнями цен (тарифов) на услуги компаний инфраструктурного сектора на 2017 год и на плановый период 2018 и 2019 годов</w:t>
      </w:r>
      <w:r w:rsidRPr="00AA23E7">
        <w:rPr>
          <w:bCs/>
          <w:color w:val="000000" w:themeColor="text1"/>
          <w:sz w:val="24"/>
          <w:szCs w:val="24"/>
        </w:rPr>
        <w:t>.</w:t>
      </w:r>
    </w:p>
  </w:footnote>
  <w:footnote w:id="26">
    <w:p w:rsidR="00720D08" w:rsidRPr="005A4824" w:rsidRDefault="00720D08" w:rsidP="00FA093E">
      <w:pPr>
        <w:pStyle w:val="ConsPlusNormal"/>
        <w:jc w:val="both"/>
      </w:pPr>
      <w:r w:rsidRPr="005A4824">
        <w:rPr>
          <w:rStyle w:val="af"/>
          <w:sz w:val="22"/>
          <w:szCs w:val="22"/>
        </w:rPr>
        <w:footnoteRef/>
      </w:r>
      <w:r w:rsidRPr="005A4824">
        <w:rPr>
          <w:sz w:val="22"/>
          <w:szCs w:val="22"/>
        </w:rPr>
        <w:t xml:space="preserve"> </w:t>
      </w:r>
      <w:r w:rsidRPr="005A4824">
        <w:rPr>
          <w:color w:val="000000" w:themeColor="text1"/>
          <w:sz w:val="22"/>
          <w:szCs w:val="22"/>
        </w:rPr>
        <w:t xml:space="preserve">В соответствии с Указом Президента России 07.05.2012 № 597 "О мероприятиях по реализации государственной политики" в части доведения </w:t>
      </w:r>
      <w:r w:rsidRPr="005A4824">
        <w:rPr>
          <w:sz w:val="22"/>
          <w:szCs w:val="22"/>
        </w:rPr>
        <w:t>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r w:rsidRPr="005A4824">
        <w:rPr>
          <w:color w:val="000000" w:themeColor="text1"/>
        </w:rPr>
        <w:t xml:space="preserve"> </w:t>
      </w:r>
    </w:p>
  </w:footnote>
  <w:footnote w:id="27">
    <w:p w:rsidR="00720D08" w:rsidRPr="00037779" w:rsidRDefault="00720D08" w:rsidP="0029405E">
      <w:pPr>
        <w:pStyle w:val="ad"/>
        <w:jc w:val="both"/>
        <w:rPr>
          <w:sz w:val="24"/>
          <w:szCs w:val="24"/>
        </w:rPr>
      </w:pPr>
      <w:r w:rsidRPr="005A4824">
        <w:rPr>
          <w:sz w:val="22"/>
          <w:szCs w:val="22"/>
          <w:vertAlign w:val="superscript"/>
        </w:rPr>
        <w:footnoteRef/>
      </w:r>
      <w:r w:rsidRPr="005A4824">
        <w:rPr>
          <w:sz w:val="22"/>
          <w:szCs w:val="22"/>
        </w:rPr>
        <w:t xml:space="preserve"> В соответствии с письмом Министерства образования и науки Российской Федерации от 29.06.2006 № АФ-157/02.</w:t>
      </w:r>
    </w:p>
  </w:footnote>
  <w:footnote w:id="28">
    <w:p w:rsidR="00720D08" w:rsidRPr="005A4824" w:rsidRDefault="00720D08" w:rsidP="0029405E">
      <w:pPr>
        <w:pStyle w:val="ad"/>
        <w:jc w:val="both"/>
        <w:rPr>
          <w:sz w:val="22"/>
          <w:szCs w:val="22"/>
        </w:rPr>
      </w:pPr>
      <w:r w:rsidRPr="005A4824">
        <w:rPr>
          <w:rStyle w:val="af"/>
          <w:sz w:val="22"/>
          <w:szCs w:val="22"/>
        </w:rPr>
        <w:footnoteRef/>
      </w:r>
      <w:r w:rsidRPr="005A4824">
        <w:rPr>
          <w:sz w:val="22"/>
          <w:szCs w:val="22"/>
        </w:rPr>
        <w:t xml:space="preserve"> В Приморском крае функционирует 11 гимназий, 5 лицеев, 26 общеобразовательных учреждений с углубленным изучением отдельных предметов, 26 % обучающихся от общего количества обучаются в классах с углубленным изучением отдельных предметов, профильных классах.</w:t>
      </w:r>
    </w:p>
  </w:footnote>
  <w:footnote w:id="29">
    <w:p w:rsidR="00720D08" w:rsidRPr="00163683" w:rsidRDefault="00720D08" w:rsidP="0029405E">
      <w:pPr>
        <w:pStyle w:val="ConsPlusNormal"/>
        <w:jc w:val="both"/>
        <w:rPr>
          <w:sz w:val="22"/>
          <w:szCs w:val="22"/>
        </w:rPr>
      </w:pPr>
      <w:r w:rsidRPr="00163683">
        <w:rPr>
          <w:rStyle w:val="af"/>
          <w:sz w:val="22"/>
          <w:szCs w:val="22"/>
        </w:rPr>
        <w:footnoteRef/>
      </w:r>
      <w:r w:rsidRPr="00163683">
        <w:rPr>
          <w:sz w:val="22"/>
          <w:szCs w:val="22"/>
        </w:rPr>
        <w:t xml:space="preserve"> В соответствии с постановлением Администрации Приморского края от 12.02.2016 N 58-па "Об утверждении средней стоимости путевок в организациях отдыха и оздоровления детей, расположенных на территории Приморского края, и стоимости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учреждений, на период проведения оздоровительной кампании детей в 2016 году".</w:t>
      </w:r>
    </w:p>
  </w:footnote>
  <w:footnote w:id="30">
    <w:p w:rsidR="00720D08" w:rsidRPr="00DE59E2" w:rsidRDefault="00720D08" w:rsidP="004C4B3B">
      <w:pPr>
        <w:pStyle w:val="ad"/>
        <w:rPr>
          <w:sz w:val="22"/>
          <w:szCs w:val="22"/>
        </w:rPr>
      </w:pPr>
      <w:r w:rsidRPr="00DE59E2">
        <w:rPr>
          <w:rStyle w:val="af"/>
          <w:sz w:val="22"/>
          <w:szCs w:val="22"/>
        </w:rPr>
        <w:footnoteRef/>
      </w:r>
      <w:r w:rsidRPr="00DE59E2">
        <w:rPr>
          <w:sz w:val="22"/>
          <w:szCs w:val="22"/>
        </w:rPr>
        <w:t xml:space="preserve"> </w:t>
      </w:r>
      <w:r w:rsidRPr="00DE59E2">
        <w:rPr>
          <w:i/>
          <w:sz w:val="22"/>
          <w:szCs w:val="22"/>
        </w:rPr>
        <w:t>http://www.rosmintrud.ru</w:t>
      </w:r>
    </w:p>
  </w:footnote>
  <w:footnote w:id="31">
    <w:p w:rsidR="00720D08" w:rsidRPr="0096230C" w:rsidRDefault="00720D08" w:rsidP="005C7A20">
      <w:pPr>
        <w:pStyle w:val="ad"/>
        <w:jc w:val="both"/>
        <w:rPr>
          <w:sz w:val="22"/>
          <w:szCs w:val="22"/>
        </w:rPr>
      </w:pPr>
      <w:r w:rsidRPr="0096230C">
        <w:rPr>
          <w:rStyle w:val="af"/>
          <w:sz w:val="22"/>
          <w:szCs w:val="22"/>
        </w:rPr>
        <w:footnoteRef/>
      </w:r>
      <w:r w:rsidRPr="0096230C">
        <w:rPr>
          <w:sz w:val="22"/>
          <w:szCs w:val="22"/>
        </w:rPr>
        <w:t xml:space="preserve"> Постановлением Администрации Приморского края от 11.09.2015 № 339-па "О предоставлении бюджетных инвестиций".</w:t>
      </w:r>
    </w:p>
  </w:footnote>
  <w:footnote w:id="32">
    <w:p w:rsidR="00720D08" w:rsidRPr="0054716C" w:rsidRDefault="00720D08" w:rsidP="005C7A20">
      <w:pPr>
        <w:autoSpaceDE w:val="0"/>
        <w:autoSpaceDN w:val="0"/>
        <w:adjustRightInd w:val="0"/>
        <w:spacing w:after="0" w:line="240" w:lineRule="auto"/>
        <w:jc w:val="both"/>
        <w:rPr>
          <w:rFonts w:ascii="Times New Roman" w:hAnsi="Times New Roman" w:cs="Times New Roman"/>
        </w:rPr>
      </w:pPr>
      <w:r w:rsidRPr="0054716C">
        <w:rPr>
          <w:rStyle w:val="af"/>
          <w:rFonts w:ascii="Times New Roman" w:hAnsi="Times New Roman" w:cs="Times New Roman"/>
        </w:rPr>
        <w:footnoteRef/>
      </w:r>
      <w:r w:rsidRPr="0054716C">
        <w:rPr>
          <w:rFonts w:ascii="Times New Roman" w:hAnsi="Times New Roman" w:cs="Times New Roman"/>
        </w:rPr>
        <w:t xml:space="preserve"> Постановление Администрации Приморского края от 16.12.2015 N 485-па (ред. от 18.08.2016) "О предоставлении краевому государственному унитарному предприятию "Приморский водоканал" субсидий из краевого бюджета на осуществление капитальных вложений в объект "Строительство объектов инженерной инфраструктуры территории опережающего социально-экономического развития "Надеждинская".</w:t>
      </w:r>
    </w:p>
    <w:p w:rsidR="00720D08" w:rsidRDefault="00720D08" w:rsidP="005C7A20">
      <w:pPr>
        <w:pStyle w:val="ad"/>
      </w:pPr>
    </w:p>
  </w:footnote>
  <w:footnote w:id="33">
    <w:p w:rsidR="00720D08" w:rsidRPr="00226830" w:rsidRDefault="00720D08" w:rsidP="001A3F50">
      <w:pPr>
        <w:pStyle w:val="ad"/>
        <w:jc w:val="both"/>
        <w:rPr>
          <w:sz w:val="22"/>
          <w:szCs w:val="22"/>
        </w:rPr>
      </w:pPr>
      <w:r w:rsidRPr="00226830">
        <w:rPr>
          <w:rStyle w:val="af"/>
          <w:sz w:val="22"/>
          <w:szCs w:val="22"/>
        </w:rPr>
        <w:footnoteRef/>
      </w:r>
      <w:r w:rsidRPr="00226830">
        <w:rPr>
          <w:sz w:val="22"/>
          <w:szCs w:val="22"/>
        </w:rPr>
        <w:t xml:space="preserve"> </w:t>
      </w:r>
      <w:r w:rsidRPr="00226830">
        <w:rPr>
          <w:i/>
          <w:sz w:val="22"/>
          <w:szCs w:val="22"/>
        </w:rPr>
        <w:t>Постановление Администрации Приморского края от 13.05.2016 № 192-па «О распределении субсидий из краевого бюджета бюджетам муниципальных образований Приморского края на проведение мероприятий по предупреждению чрезвычайных ситуаций муниципального характера, направленных на недопущение затопления сельских населенных пунктов Приморского края, расположенных на береговой территории озера Ханка, в 2016 году».</w:t>
      </w:r>
    </w:p>
  </w:footnote>
  <w:footnote w:id="34">
    <w:p w:rsidR="00720D08" w:rsidRPr="00226830" w:rsidRDefault="00720D08" w:rsidP="00102CED">
      <w:pPr>
        <w:pStyle w:val="ad"/>
        <w:jc w:val="both"/>
        <w:rPr>
          <w:sz w:val="22"/>
          <w:szCs w:val="22"/>
        </w:rPr>
      </w:pPr>
      <w:r w:rsidRPr="00226830">
        <w:rPr>
          <w:rStyle w:val="af"/>
          <w:sz w:val="22"/>
          <w:szCs w:val="22"/>
        </w:rPr>
        <w:footnoteRef/>
      </w:r>
      <w:r w:rsidRPr="00226830">
        <w:rPr>
          <w:sz w:val="22"/>
          <w:szCs w:val="22"/>
        </w:rPr>
        <w:t xml:space="preserve"> На 2017 год бюджетные средства планируются в объеме на строительство физкультурно-оздоровительного комплекса в Надеждинском муниципальном районе (70,0 млн рублей) и ЗАТО г. Фокино (31,5 млн рублей), строительство спортивного зала МОУ СОШ с. Владимиро-Александровское Партизанского муниципального района (15,0 млн рублей), реконструкцию стадиона "Шахтер" в г. Партизанске (24,0 млн рублей), на реконструкцию объекта незавершенного строительства (Спортивный центр) и футбольный стадион в п. Лучегорск П</w:t>
      </w:r>
      <w:r>
        <w:rPr>
          <w:sz w:val="22"/>
          <w:szCs w:val="22"/>
        </w:rPr>
        <w:t>ожарского муниципального района.</w:t>
      </w:r>
    </w:p>
  </w:footnote>
  <w:footnote w:id="35">
    <w:p w:rsidR="00720D08" w:rsidRPr="003718A7" w:rsidRDefault="00720D08" w:rsidP="00166505">
      <w:pPr>
        <w:pStyle w:val="ad"/>
        <w:jc w:val="both"/>
        <w:rPr>
          <w:sz w:val="22"/>
          <w:szCs w:val="22"/>
        </w:rPr>
      </w:pPr>
      <w:r w:rsidRPr="003718A7">
        <w:rPr>
          <w:rStyle w:val="af"/>
          <w:sz w:val="22"/>
          <w:szCs w:val="22"/>
        </w:rPr>
        <w:footnoteRef/>
      </w:r>
      <w:r w:rsidRPr="003718A7">
        <w:rPr>
          <w:sz w:val="22"/>
          <w:szCs w:val="22"/>
        </w:rPr>
        <w:t xml:space="preserve"> Постановление Администрации Приморского края от 07.12.2012 № 382-па в редакции от 10.10.2016 № 472-па.</w:t>
      </w:r>
    </w:p>
  </w:footnote>
  <w:footnote w:id="36">
    <w:p w:rsidR="00720D08" w:rsidRPr="003718A7" w:rsidRDefault="00720D08" w:rsidP="00166505">
      <w:pPr>
        <w:pStyle w:val="ad"/>
        <w:ind w:firstLine="540"/>
        <w:jc w:val="both"/>
        <w:rPr>
          <w:sz w:val="22"/>
          <w:szCs w:val="22"/>
        </w:rPr>
      </w:pPr>
      <w:r w:rsidRPr="003718A7">
        <w:rPr>
          <w:rStyle w:val="af"/>
          <w:sz w:val="22"/>
          <w:szCs w:val="22"/>
        </w:rPr>
        <w:footnoteRef/>
      </w:r>
      <w:r w:rsidRPr="003718A7">
        <w:rPr>
          <w:sz w:val="22"/>
          <w:szCs w:val="22"/>
        </w:rPr>
        <w:t xml:space="preserve">Городские округа: Арсеньевский, Артемовский, Большой Камень, Дальнереченский, Лесозаводский, Находкинский, Уссурийский, ЗАТО Фокино. </w:t>
      </w:r>
    </w:p>
    <w:p w:rsidR="00720D08" w:rsidRDefault="00720D08" w:rsidP="00166505">
      <w:pPr>
        <w:pStyle w:val="ad"/>
        <w:ind w:firstLine="540"/>
        <w:jc w:val="both"/>
      </w:pPr>
      <w:r w:rsidRPr="003718A7">
        <w:rPr>
          <w:sz w:val="22"/>
          <w:szCs w:val="22"/>
        </w:rPr>
        <w:t>Муниципальные районы: Лазовский, Михайловский, Надеждинский, Октябрьский, Партизанский, Пограничный, Тернейский, Ханкайский, Хасанский, Чу</w:t>
      </w:r>
      <w:r>
        <w:rPr>
          <w:sz w:val="22"/>
          <w:szCs w:val="22"/>
        </w:rPr>
        <w:t>гуевский, Яковлевский.</w:t>
      </w:r>
    </w:p>
  </w:footnote>
  <w:footnote w:id="37">
    <w:p w:rsidR="00720D08" w:rsidRPr="001350DE" w:rsidRDefault="00720D08" w:rsidP="005D45AB">
      <w:pPr>
        <w:pStyle w:val="ad"/>
        <w:jc w:val="both"/>
        <w:rPr>
          <w:sz w:val="22"/>
          <w:szCs w:val="22"/>
        </w:rPr>
      </w:pPr>
      <w:r w:rsidRPr="001350DE">
        <w:rPr>
          <w:rStyle w:val="af"/>
          <w:sz w:val="22"/>
          <w:szCs w:val="22"/>
        </w:rPr>
        <w:footnoteRef/>
      </w:r>
      <w:r w:rsidRPr="001350DE">
        <w:rPr>
          <w:sz w:val="22"/>
          <w:szCs w:val="22"/>
        </w:rPr>
        <w:t xml:space="preserve"> Администрация Приморского края (181,2 млн рублей), департамент образования и науки Приморского края (10,0 млн рублей), департамент труда и социального развития Приморского края ( 432,2 млн рублей), департамент здравоохранения Приморского края (6,2 млн рублей), департамент лесного хозяйства Приморского края (24,0 млн рублей), департамент по жилищно-коммунальному хозяйству и топливным ресурсам Приморского края (2,0 млн рублей), департамент гражданской защиты Приморского края (10,7 млн рублей), департамент промышленности Приморского края (178,0 млн рублей), департамент информатизации и телекоммуникации Приморского края (5,7 млн рублей). </w:t>
      </w:r>
    </w:p>
  </w:footnote>
  <w:footnote w:id="38">
    <w:p w:rsidR="00720D08" w:rsidRPr="004C19A6" w:rsidRDefault="00720D08" w:rsidP="007C0217">
      <w:pPr>
        <w:pStyle w:val="ad"/>
        <w:jc w:val="both"/>
        <w:rPr>
          <w:sz w:val="22"/>
          <w:szCs w:val="22"/>
        </w:rPr>
      </w:pPr>
      <w:r w:rsidRPr="004C19A6">
        <w:rPr>
          <w:rStyle w:val="af"/>
          <w:sz w:val="22"/>
          <w:szCs w:val="22"/>
        </w:rPr>
        <w:footnoteRef/>
      </w:r>
      <w:r w:rsidRPr="004C19A6">
        <w:rPr>
          <w:sz w:val="22"/>
          <w:szCs w:val="22"/>
        </w:rPr>
        <w:t xml:space="preserve"> </w:t>
      </w:r>
      <w:r>
        <w:rPr>
          <w:sz w:val="22"/>
          <w:szCs w:val="22"/>
        </w:rPr>
        <w:t>К</w:t>
      </w:r>
      <w:r w:rsidRPr="004C19A6">
        <w:rPr>
          <w:sz w:val="22"/>
          <w:szCs w:val="22"/>
        </w:rPr>
        <w:t>раево</w:t>
      </w:r>
      <w:r>
        <w:rPr>
          <w:sz w:val="22"/>
          <w:szCs w:val="22"/>
        </w:rPr>
        <w:t>е</w:t>
      </w:r>
      <w:r w:rsidRPr="004C19A6">
        <w:rPr>
          <w:sz w:val="22"/>
          <w:szCs w:val="22"/>
        </w:rPr>
        <w:t xml:space="preserve"> государственно</w:t>
      </w:r>
      <w:r>
        <w:rPr>
          <w:sz w:val="22"/>
          <w:szCs w:val="22"/>
        </w:rPr>
        <w:t>е</w:t>
      </w:r>
      <w:r w:rsidRPr="004C19A6">
        <w:rPr>
          <w:sz w:val="22"/>
          <w:szCs w:val="22"/>
        </w:rPr>
        <w:t xml:space="preserve"> бюджетное учреждение «Приморское специальное учебно-воспитательное учреждение для обучающихся с девиантным (общественно опасным) поведением имени Т.М. Тихого» </w:t>
      </w:r>
      <w:r>
        <w:rPr>
          <w:sz w:val="22"/>
          <w:szCs w:val="22"/>
        </w:rPr>
        <w:t>(</w:t>
      </w:r>
      <w:r w:rsidRPr="004C19A6">
        <w:rPr>
          <w:sz w:val="22"/>
          <w:szCs w:val="22"/>
        </w:rPr>
        <w:t>1,4 млн рублей</w:t>
      </w:r>
      <w:r>
        <w:rPr>
          <w:sz w:val="22"/>
          <w:szCs w:val="22"/>
        </w:rPr>
        <w:t>)</w:t>
      </w:r>
      <w:r w:rsidRPr="004C19A6">
        <w:rPr>
          <w:sz w:val="22"/>
          <w:szCs w:val="22"/>
        </w:rPr>
        <w:t>; краево</w:t>
      </w:r>
      <w:r>
        <w:rPr>
          <w:sz w:val="22"/>
          <w:szCs w:val="22"/>
        </w:rPr>
        <w:t>е</w:t>
      </w:r>
      <w:r w:rsidRPr="004C19A6">
        <w:rPr>
          <w:sz w:val="22"/>
          <w:szCs w:val="22"/>
        </w:rPr>
        <w:t xml:space="preserve"> государственно</w:t>
      </w:r>
      <w:r>
        <w:rPr>
          <w:sz w:val="22"/>
          <w:szCs w:val="22"/>
        </w:rPr>
        <w:t>е</w:t>
      </w:r>
      <w:r w:rsidRPr="004C19A6">
        <w:rPr>
          <w:sz w:val="22"/>
          <w:szCs w:val="22"/>
        </w:rPr>
        <w:t xml:space="preserve"> общеобразовательно</w:t>
      </w:r>
      <w:r>
        <w:rPr>
          <w:sz w:val="22"/>
          <w:szCs w:val="22"/>
        </w:rPr>
        <w:t>е</w:t>
      </w:r>
      <w:r w:rsidRPr="004C19A6">
        <w:rPr>
          <w:sz w:val="22"/>
          <w:szCs w:val="22"/>
        </w:rPr>
        <w:t xml:space="preserve"> бюджетно</w:t>
      </w:r>
      <w:r>
        <w:rPr>
          <w:sz w:val="22"/>
          <w:szCs w:val="22"/>
        </w:rPr>
        <w:t>е</w:t>
      </w:r>
      <w:r w:rsidRPr="004C19A6">
        <w:rPr>
          <w:sz w:val="22"/>
          <w:szCs w:val="22"/>
        </w:rPr>
        <w:t xml:space="preserve"> учреждени</w:t>
      </w:r>
      <w:r>
        <w:rPr>
          <w:sz w:val="22"/>
          <w:szCs w:val="22"/>
        </w:rPr>
        <w:t>е</w:t>
      </w:r>
      <w:r w:rsidRPr="004C19A6">
        <w:rPr>
          <w:sz w:val="22"/>
          <w:szCs w:val="22"/>
        </w:rPr>
        <w:t xml:space="preserve"> «Николаевская специальная (коррекционная) общеобразовательная школа-интернат» (1,8 млн рублей); краево</w:t>
      </w:r>
      <w:r>
        <w:rPr>
          <w:sz w:val="22"/>
          <w:szCs w:val="22"/>
        </w:rPr>
        <w:t>е</w:t>
      </w:r>
      <w:r w:rsidRPr="004C19A6">
        <w:rPr>
          <w:sz w:val="22"/>
          <w:szCs w:val="22"/>
        </w:rPr>
        <w:t xml:space="preserve"> государственно</w:t>
      </w:r>
      <w:r>
        <w:rPr>
          <w:sz w:val="22"/>
          <w:szCs w:val="22"/>
        </w:rPr>
        <w:t>е</w:t>
      </w:r>
      <w:r w:rsidRPr="004C19A6">
        <w:rPr>
          <w:sz w:val="22"/>
          <w:szCs w:val="22"/>
        </w:rPr>
        <w:t xml:space="preserve"> общеобразовательно</w:t>
      </w:r>
      <w:r>
        <w:rPr>
          <w:sz w:val="22"/>
          <w:szCs w:val="22"/>
        </w:rPr>
        <w:t>е</w:t>
      </w:r>
      <w:r w:rsidRPr="004C19A6">
        <w:rPr>
          <w:sz w:val="22"/>
          <w:szCs w:val="22"/>
        </w:rPr>
        <w:t xml:space="preserve"> бюджетно</w:t>
      </w:r>
      <w:r>
        <w:rPr>
          <w:sz w:val="22"/>
          <w:szCs w:val="22"/>
        </w:rPr>
        <w:t>е</w:t>
      </w:r>
      <w:r w:rsidRPr="004C19A6">
        <w:rPr>
          <w:sz w:val="22"/>
          <w:szCs w:val="22"/>
        </w:rPr>
        <w:t xml:space="preserve"> учреждени</w:t>
      </w:r>
      <w:r>
        <w:rPr>
          <w:sz w:val="22"/>
          <w:szCs w:val="22"/>
        </w:rPr>
        <w:t>е</w:t>
      </w:r>
      <w:r w:rsidRPr="004C19A6">
        <w:rPr>
          <w:sz w:val="22"/>
          <w:szCs w:val="22"/>
        </w:rPr>
        <w:t xml:space="preserve"> для обучающихся воспитанников с ограниченными возможностями здоровья «Специальная (коррекционная) школа-интернат для детей-сирот и детей, оставшихся без попечения родителей, с ограниченными возможностями здоров</w:t>
      </w:r>
      <w:r>
        <w:rPr>
          <w:sz w:val="22"/>
          <w:szCs w:val="22"/>
        </w:rPr>
        <w:t>ья г. Находки» (1,8 млн рублей).</w:t>
      </w:r>
    </w:p>
  </w:footnote>
  <w:footnote w:id="39">
    <w:p w:rsidR="00720D08" w:rsidRPr="00416054" w:rsidRDefault="00720D08" w:rsidP="007C0217">
      <w:pPr>
        <w:pStyle w:val="ad"/>
        <w:jc w:val="both"/>
        <w:rPr>
          <w:sz w:val="22"/>
          <w:szCs w:val="22"/>
        </w:rPr>
      </w:pPr>
      <w:r w:rsidRPr="00095120">
        <w:rPr>
          <w:sz w:val="22"/>
          <w:szCs w:val="22"/>
          <w:vertAlign w:val="superscript"/>
        </w:rPr>
        <w:footnoteRef/>
      </w:r>
      <w:r w:rsidRPr="00416054">
        <w:rPr>
          <w:sz w:val="22"/>
          <w:szCs w:val="22"/>
        </w:rPr>
        <w:t xml:space="preserve"> В соответствии с письмом Министерства образования и науки Российской Федерации от 29.06.2006 № АФ-157/02.</w:t>
      </w:r>
    </w:p>
  </w:footnote>
  <w:footnote w:id="40">
    <w:p w:rsidR="00720D08" w:rsidRPr="00B171B3" w:rsidRDefault="00720D08" w:rsidP="007C0217">
      <w:pPr>
        <w:pStyle w:val="ad"/>
        <w:jc w:val="both"/>
        <w:rPr>
          <w:sz w:val="22"/>
          <w:szCs w:val="22"/>
        </w:rPr>
      </w:pPr>
      <w:r w:rsidRPr="00B171B3">
        <w:rPr>
          <w:rStyle w:val="af"/>
          <w:sz w:val="22"/>
          <w:szCs w:val="22"/>
        </w:rPr>
        <w:footnoteRef/>
      </w:r>
      <w:r w:rsidRPr="00B171B3">
        <w:rPr>
          <w:sz w:val="22"/>
          <w:szCs w:val="22"/>
        </w:rPr>
        <w:t xml:space="preserve"> На 2017 год за счет средств краевого бюджета запланированы бюджетные ассигнования Артемовскому (8,1 млн рублей), Лесозаводскому (20,2 млн рублей) городским округам, Посьетскому (22,5 млн рублей) и Хасанскому (9,8 млн рублей) городским поселениям Хасанского муниципального района.</w:t>
      </w:r>
    </w:p>
  </w:footnote>
  <w:footnote w:id="41">
    <w:p w:rsidR="00720D08" w:rsidRDefault="00720D08" w:rsidP="007C0217">
      <w:pPr>
        <w:pStyle w:val="ad"/>
        <w:jc w:val="both"/>
      </w:pPr>
      <w:r w:rsidRPr="00B171B3">
        <w:rPr>
          <w:rStyle w:val="af"/>
          <w:sz w:val="22"/>
          <w:szCs w:val="22"/>
        </w:rPr>
        <w:footnoteRef/>
      </w:r>
      <w:r w:rsidRPr="00B171B3">
        <w:rPr>
          <w:sz w:val="22"/>
          <w:szCs w:val="22"/>
        </w:rPr>
        <w:t xml:space="preserve"> Посьетское и Хасанское городские поселения Хасанского муниципального района, Уссурийский городской округ.</w:t>
      </w:r>
    </w:p>
  </w:footnote>
  <w:footnote w:id="42">
    <w:p w:rsidR="00720D08" w:rsidRPr="00B171B3" w:rsidRDefault="00720D08" w:rsidP="007C0217">
      <w:pPr>
        <w:pStyle w:val="ad"/>
        <w:jc w:val="both"/>
        <w:rPr>
          <w:sz w:val="22"/>
          <w:szCs w:val="22"/>
        </w:rPr>
      </w:pPr>
      <w:r>
        <w:rPr>
          <w:rStyle w:val="af"/>
        </w:rPr>
        <w:footnoteRef/>
      </w:r>
      <w:r>
        <w:t xml:space="preserve"> </w:t>
      </w:r>
      <w:r w:rsidRPr="00B171B3">
        <w:rPr>
          <w:sz w:val="22"/>
          <w:szCs w:val="22"/>
        </w:rPr>
        <w:t>Спасск-Дальний городской округ, Горноключевское, Кавалеровское, городские поселения Кавалеровского муниципального района, Хасанское городское поселение Хасанского муниципального района, Екатериновское сельское поселение Партизанского муниципального района.</w:t>
      </w:r>
    </w:p>
  </w:footnote>
  <w:footnote w:id="43">
    <w:p w:rsidR="00720D08" w:rsidRPr="00B171B3" w:rsidRDefault="00720D08" w:rsidP="007C0217">
      <w:pPr>
        <w:pStyle w:val="ad"/>
        <w:jc w:val="both"/>
        <w:rPr>
          <w:sz w:val="22"/>
          <w:szCs w:val="22"/>
        </w:rPr>
      </w:pPr>
      <w:r w:rsidRPr="00B171B3">
        <w:rPr>
          <w:rStyle w:val="af"/>
          <w:sz w:val="22"/>
          <w:szCs w:val="22"/>
        </w:rPr>
        <w:footnoteRef/>
      </w:r>
      <w:r w:rsidRPr="00B171B3">
        <w:rPr>
          <w:sz w:val="22"/>
          <w:szCs w:val="22"/>
        </w:rPr>
        <w:t xml:space="preserve"> Лесозаводский, Находкинский городские округа, Надеждинское сельское поселение Надеждинского муниципального района, Шкотовское сельские поселения Шкотовского муниципального района, Посьетское, Хасанское городские поселения Хасанского муниципального района.</w:t>
      </w:r>
    </w:p>
  </w:footnote>
  <w:footnote w:id="44">
    <w:p w:rsidR="00720D08" w:rsidRPr="00B171B3" w:rsidRDefault="00720D08" w:rsidP="007C0217">
      <w:pPr>
        <w:pStyle w:val="ad"/>
        <w:jc w:val="both"/>
        <w:rPr>
          <w:sz w:val="22"/>
          <w:szCs w:val="22"/>
        </w:rPr>
      </w:pPr>
      <w:r w:rsidRPr="00B171B3">
        <w:rPr>
          <w:rStyle w:val="af"/>
          <w:sz w:val="22"/>
          <w:szCs w:val="22"/>
        </w:rPr>
        <w:footnoteRef/>
      </w:r>
      <w:r w:rsidRPr="00B171B3">
        <w:rPr>
          <w:sz w:val="22"/>
          <w:szCs w:val="22"/>
        </w:rPr>
        <w:t xml:space="preserve"> Дальнегорский, Спасск-Дальний городские округа, Хрустальненское городское поселение, Устиновское сельское поселение Кавалеровского муниципального района, Славянское городское поселение Хасанского муниципального района, Смоляниновское городское поселение Шкотовского муниципального района.</w:t>
      </w:r>
    </w:p>
  </w:footnote>
  <w:footnote w:id="45">
    <w:p w:rsidR="00720D08" w:rsidRPr="00B171B3" w:rsidRDefault="00720D08" w:rsidP="007C0217">
      <w:pPr>
        <w:autoSpaceDE w:val="0"/>
        <w:autoSpaceDN w:val="0"/>
        <w:adjustRightInd w:val="0"/>
        <w:spacing w:after="0" w:line="240" w:lineRule="auto"/>
        <w:jc w:val="both"/>
        <w:rPr>
          <w:rFonts w:ascii="Times New Roman" w:hAnsi="Times New Roman" w:cs="Times New Roman"/>
        </w:rPr>
      </w:pPr>
      <w:r w:rsidRPr="00B171B3">
        <w:rPr>
          <w:rStyle w:val="af"/>
          <w:rFonts w:ascii="Times New Roman" w:hAnsi="Times New Roman" w:cs="Times New Roman"/>
        </w:rPr>
        <w:footnoteRef/>
      </w:r>
      <w:r w:rsidRPr="00B171B3">
        <w:rPr>
          <w:rFonts w:ascii="Times New Roman" w:hAnsi="Times New Roman" w:cs="Times New Roman"/>
        </w:rPr>
        <w:t xml:space="preserve"> Постановление Администрации Приморского края от 16.12.2015 N 485-па (ред. от 18.08.2016) "О предоставлении краевому государственному унитарному предприятию "Приморский водоканал" субсидий из краевого бюджета на осуществление капитальных вложений в объект "Строительство объектов инженерной инфраструктуры территории опережающего социально-экономического развития "Надеждинская".</w:t>
      </w:r>
    </w:p>
    <w:p w:rsidR="00720D08" w:rsidRDefault="00720D08" w:rsidP="007C0217">
      <w:pPr>
        <w:pStyle w:val="ad"/>
      </w:pPr>
    </w:p>
  </w:footnote>
  <w:footnote w:id="46">
    <w:p w:rsidR="00720D08" w:rsidRPr="00B171B3" w:rsidRDefault="00720D08" w:rsidP="007C0217">
      <w:pPr>
        <w:pStyle w:val="ad"/>
        <w:jc w:val="both"/>
        <w:rPr>
          <w:sz w:val="22"/>
          <w:szCs w:val="22"/>
        </w:rPr>
      </w:pPr>
      <w:r w:rsidRPr="00B171B3">
        <w:rPr>
          <w:rStyle w:val="af"/>
          <w:sz w:val="22"/>
          <w:szCs w:val="22"/>
        </w:rPr>
        <w:footnoteRef/>
      </w:r>
      <w:r w:rsidRPr="00B171B3">
        <w:rPr>
          <w:sz w:val="22"/>
          <w:szCs w:val="22"/>
        </w:rPr>
        <w:t xml:space="preserve"> Постановление Администрации Приморского края от 07.12.2012 № 382-па в редакции от 10.10.2016 № 472-па.</w:t>
      </w:r>
    </w:p>
  </w:footnote>
  <w:footnote w:id="47">
    <w:p w:rsidR="00720D08" w:rsidRPr="00B171B3" w:rsidRDefault="00720D08" w:rsidP="007C0217">
      <w:pPr>
        <w:pStyle w:val="ad"/>
        <w:jc w:val="both"/>
        <w:rPr>
          <w:sz w:val="22"/>
          <w:szCs w:val="22"/>
        </w:rPr>
      </w:pPr>
      <w:r w:rsidRPr="00B171B3">
        <w:rPr>
          <w:rStyle w:val="af"/>
          <w:sz w:val="22"/>
          <w:szCs w:val="22"/>
        </w:rPr>
        <w:footnoteRef/>
      </w:r>
      <w:r w:rsidRPr="00B171B3">
        <w:rPr>
          <w:sz w:val="22"/>
          <w:szCs w:val="22"/>
        </w:rPr>
        <w:t xml:space="preserve"> На 2017 год на строительство клубов, домов культуры (с. Лазо Лазовского муниципального района, с. Первомайское Михайловского муниципального района, с. Многоудобное Шкотовского муниципального района,) запланировано 51,8 млн рублей, на текущий и капитальный ремонт -18,9 млн рублей.</w:t>
      </w:r>
    </w:p>
  </w:footnote>
  <w:footnote w:id="48">
    <w:p w:rsidR="00720D08" w:rsidRPr="00696294" w:rsidRDefault="00720D08" w:rsidP="007C0217">
      <w:pPr>
        <w:pStyle w:val="ad"/>
        <w:jc w:val="both"/>
        <w:rPr>
          <w:sz w:val="24"/>
          <w:szCs w:val="24"/>
        </w:rPr>
      </w:pPr>
      <w:r w:rsidRPr="00B171B3">
        <w:rPr>
          <w:rStyle w:val="af"/>
          <w:sz w:val="22"/>
          <w:szCs w:val="22"/>
        </w:rPr>
        <w:footnoteRef/>
      </w:r>
      <w:r w:rsidRPr="00B171B3">
        <w:rPr>
          <w:sz w:val="22"/>
          <w:szCs w:val="22"/>
        </w:rPr>
        <w:t xml:space="preserve"> Составлять не менее 5,0 % объема бюджетных ассигнований дорожного фонда, формируемого за счет доходов краевого бюджета от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краевой бюджет, а также доходов консолидированного бюджета Приморского края от транспортного налога (288,0 млн рублей, или 5 % от планового объема бюджетных ассигнований дорожного фонда – 5760,8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846041"/>
      <w:docPartObj>
        <w:docPartGallery w:val="Page Numbers (Top of Page)"/>
        <w:docPartUnique/>
      </w:docPartObj>
    </w:sdtPr>
    <w:sdtEndPr>
      <w:rPr>
        <w:rFonts w:ascii="Times New Roman" w:hAnsi="Times New Roman" w:cs="Times New Roman"/>
      </w:rPr>
    </w:sdtEndPr>
    <w:sdtContent>
      <w:p w:rsidR="00720D08" w:rsidRPr="00684F1B" w:rsidRDefault="00720D08">
        <w:pPr>
          <w:pStyle w:val="a9"/>
          <w:jc w:val="center"/>
          <w:rPr>
            <w:rFonts w:ascii="Times New Roman" w:hAnsi="Times New Roman" w:cs="Times New Roman"/>
          </w:rPr>
        </w:pPr>
        <w:r w:rsidRPr="00684F1B">
          <w:rPr>
            <w:rFonts w:ascii="Times New Roman" w:hAnsi="Times New Roman" w:cs="Times New Roman"/>
          </w:rPr>
          <w:fldChar w:fldCharType="begin"/>
        </w:r>
        <w:r w:rsidRPr="00684F1B">
          <w:rPr>
            <w:rFonts w:ascii="Times New Roman" w:hAnsi="Times New Roman" w:cs="Times New Roman"/>
          </w:rPr>
          <w:instrText>PAGE   \* MERGEFORMAT</w:instrText>
        </w:r>
        <w:r w:rsidRPr="00684F1B">
          <w:rPr>
            <w:rFonts w:ascii="Times New Roman" w:hAnsi="Times New Roman" w:cs="Times New Roman"/>
          </w:rPr>
          <w:fldChar w:fldCharType="separate"/>
        </w:r>
        <w:r w:rsidR="00F907FF">
          <w:rPr>
            <w:rFonts w:ascii="Times New Roman" w:hAnsi="Times New Roman" w:cs="Times New Roman"/>
            <w:noProof/>
          </w:rPr>
          <w:t>178</w:t>
        </w:r>
        <w:r w:rsidRPr="00684F1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6455"/>
    <w:multiLevelType w:val="hybridMultilevel"/>
    <w:tmpl w:val="A53EAF7A"/>
    <w:lvl w:ilvl="0" w:tplc="CE3A2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AF02A7"/>
    <w:rsid w:val="00000086"/>
    <w:rsid w:val="000012BC"/>
    <w:rsid w:val="000015E5"/>
    <w:rsid w:val="00001931"/>
    <w:rsid w:val="000036EB"/>
    <w:rsid w:val="00003F38"/>
    <w:rsid w:val="0000540A"/>
    <w:rsid w:val="0000625E"/>
    <w:rsid w:val="000075D5"/>
    <w:rsid w:val="000113F7"/>
    <w:rsid w:val="00013BF6"/>
    <w:rsid w:val="00013C8F"/>
    <w:rsid w:val="000177E1"/>
    <w:rsid w:val="00017D68"/>
    <w:rsid w:val="000209AF"/>
    <w:rsid w:val="00021341"/>
    <w:rsid w:val="0002372B"/>
    <w:rsid w:val="00026CFB"/>
    <w:rsid w:val="0003074A"/>
    <w:rsid w:val="000362CE"/>
    <w:rsid w:val="00036D8E"/>
    <w:rsid w:val="00037297"/>
    <w:rsid w:val="00037305"/>
    <w:rsid w:val="00037E03"/>
    <w:rsid w:val="000406E7"/>
    <w:rsid w:val="00040C8F"/>
    <w:rsid w:val="0004171F"/>
    <w:rsid w:val="00041BAD"/>
    <w:rsid w:val="0004440F"/>
    <w:rsid w:val="000458CA"/>
    <w:rsid w:val="00046217"/>
    <w:rsid w:val="0005032A"/>
    <w:rsid w:val="00050A14"/>
    <w:rsid w:val="00050D46"/>
    <w:rsid w:val="00055014"/>
    <w:rsid w:val="00055DE1"/>
    <w:rsid w:val="0006116B"/>
    <w:rsid w:val="00061FD3"/>
    <w:rsid w:val="000622DF"/>
    <w:rsid w:val="000642C5"/>
    <w:rsid w:val="00064F66"/>
    <w:rsid w:val="0006571F"/>
    <w:rsid w:val="00066DAE"/>
    <w:rsid w:val="00067AEE"/>
    <w:rsid w:val="00067B95"/>
    <w:rsid w:val="00073F0F"/>
    <w:rsid w:val="0007615A"/>
    <w:rsid w:val="0007784A"/>
    <w:rsid w:val="000779A1"/>
    <w:rsid w:val="00081C28"/>
    <w:rsid w:val="000829A6"/>
    <w:rsid w:val="000862E5"/>
    <w:rsid w:val="00087460"/>
    <w:rsid w:val="000874A1"/>
    <w:rsid w:val="00087655"/>
    <w:rsid w:val="00090472"/>
    <w:rsid w:val="00093111"/>
    <w:rsid w:val="00095120"/>
    <w:rsid w:val="0009596A"/>
    <w:rsid w:val="00097CC6"/>
    <w:rsid w:val="000A0613"/>
    <w:rsid w:val="000A3640"/>
    <w:rsid w:val="000A3AB7"/>
    <w:rsid w:val="000A3BD5"/>
    <w:rsid w:val="000A7148"/>
    <w:rsid w:val="000B1663"/>
    <w:rsid w:val="000B1DCA"/>
    <w:rsid w:val="000B27BB"/>
    <w:rsid w:val="000B357D"/>
    <w:rsid w:val="000B3BA9"/>
    <w:rsid w:val="000B3FBC"/>
    <w:rsid w:val="000B4EA2"/>
    <w:rsid w:val="000B7E08"/>
    <w:rsid w:val="000C4498"/>
    <w:rsid w:val="000C74FA"/>
    <w:rsid w:val="000D23EA"/>
    <w:rsid w:val="000D3CA7"/>
    <w:rsid w:val="000D4436"/>
    <w:rsid w:val="000D562B"/>
    <w:rsid w:val="000D65A4"/>
    <w:rsid w:val="000D7AD5"/>
    <w:rsid w:val="000E0865"/>
    <w:rsid w:val="000E41C6"/>
    <w:rsid w:val="000E526E"/>
    <w:rsid w:val="000F1829"/>
    <w:rsid w:val="000F2346"/>
    <w:rsid w:val="000F3B26"/>
    <w:rsid w:val="000F7D28"/>
    <w:rsid w:val="00100736"/>
    <w:rsid w:val="00100FA0"/>
    <w:rsid w:val="00101457"/>
    <w:rsid w:val="00102854"/>
    <w:rsid w:val="00102CED"/>
    <w:rsid w:val="00102F11"/>
    <w:rsid w:val="001061CD"/>
    <w:rsid w:val="00107466"/>
    <w:rsid w:val="00112146"/>
    <w:rsid w:val="001147A1"/>
    <w:rsid w:val="00114D25"/>
    <w:rsid w:val="00114D9F"/>
    <w:rsid w:val="00114E62"/>
    <w:rsid w:val="001151C3"/>
    <w:rsid w:val="001151C5"/>
    <w:rsid w:val="001158BA"/>
    <w:rsid w:val="001159B1"/>
    <w:rsid w:val="00117D35"/>
    <w:rsid w:val="00120873"/>
    <w:rsid w:val="00121072"/>
    <w:rsid w:val="00122E79"/>
    <w:rsid w:val="001233E2"/>
    <w:rsid w:val="001236F1"/>
    <w:rsid w:val="00125B8E"/>
    <w:rsid w:val="001265BC"/>
    <w:rsid w:val="00126E0F"/>
    <w:rsid w:val="001309AD"/>
    <w:rsid w:val="001321B4"/>
    <w:rsid w:val="00132D3C"/>
    <w:rsid w:val="001350DE"/>
    <w:rsid w:val="00135661"/>
    <w:rsid w:val="00135B3B"/>
    <w:rsid w:val="00137674"/>
    <w:rsid w:val="001378C6"/>
    <w:rsid w:val="00141FB1"/>
    <w:rsid w:val="001431A0"/>
    <w:rsid w:val="00143590"/>
    <w:rsid w:val="001435C0"/>
    <w:rsid w:val="00144E60"/>
    <w:rsid w:val="001454E4"/>
    <w:rsid w:val="0014556C"/>
    <w:rsid w:val="00146B64"/>
    <w:rsid w:val="001507DE"/>
    <w:rsid w:val="00150C67"/>
    <w:rsid w:val="001521AD"/>
    <w:rsid w:val="00152210"/>
    <w:rsid w:val="0015269C"/>
    <w:rsid w:val="00155D99"/>
    <w:rsid w:val="001560B7"/>
    <w:rsid w:val="00156912"/>
    <w:rsid w:val="00157FB7"/>
    <w:rsid w:val="00163313"/>
    <w:rsid w:val="00163683"/>
    <w:rsid w:val="00166214"/>
    <w:rsid w:val="00166505"/>
    <w:rsid w:val="001714BF"/>
    <w:rsid w:val="00171772"/>
    <w:rsid w:val="00171A57"/>
    <w:rsid w:val="00171FD6"/>
    <w:rsid w:val="00175826"/>
    <w:rsid w:val="00176185"/>
    <w:rsid w:val="00180A04"/>
    <w:rsid w:val="001810EC"/>
    <w:rsid w:val="001813C8"/>
    <w:rsid w:val="0018164E"/>
    <w:rsid w:val="00181ECF"/>
    <w:rsid w:val="00182DC5"/>
    <w:rsid w:val="00186ACC"/>
    <w:rsid w:val="00187313"/>
    <w:rsid w:val="0018798B"/>
    <w:rsid w:val="00190D39"/>
    <w:rsid w:val="00190D81"/>
    <w:rsid w:val="00191227"/>
    <w:rsid w:val="00191927"/>
    <w:rsid w:val="001934C3"/>
    <w:rsid w:val="00197A12"/>
    <w:rsid w:val="001A1350"/>
    <w:rsid w:val="001A1F39"/>
    <w:rsid w:val="001A230C"/>
    <w:rsid w:val="001A2F70"/>
    <w:rsid w:val="001A31D1"/>
    <w:rsid w:val="001A3EF8"/>
    <w:rsid w:val="001A3F50"/>
    <w:rsid w:val="001A4ED0"/>
    <w:rsid w:val="001A6063"/>
    <w:rsid w:val="001A7475"/>
    <w:rsid w:val="001A7CFA"/>
    <w:rsid w:val="001B0166"/>
    <w:rsid w:val="001B1BB9"/>
    <w:rsid w:val="001B36D3"/>
    <w:rsid w:val="001B4300"/>
    <w:rsid w:val="001B7691"/>
    <w:rsid w:val="001C037C"/>
    <w:rsid w:val="001C4B48"/>
    <w:rsid w:val="001C61A0"/>
    <w:rsid w:val="001C62D0"/>
    <w:rsid w:val="001D19E6"/>
    <w:rsid w:val="001D2D33"/>
    <w:rsid w:val="001D6BEE"/>
    <w:rsid w:val="001D6C99"/>
    <w:rsid w:val="001D7DB6"/>
    <w:rsid w:val="001E19D0"/>
    <w:rsid w:val="001E2837"/>
    <w:rsid w:val="001E2DB6"/>
    <w:rsid w:val="001E36D1"/>
    <w:rsid w:val="001F0722"/>
    <w:rsid w:val="001F4A45"/>
    <w:rsid w:val="001F6E41"/>
    <w:rsid w:val="001F7070"/>
    <w:rsid w:val="002002AC"/>
    <w:rsid w:val="00200578"/>
    <w:rsid w:val="0020206D"/>
    <w:rsid w:val="002022AD"/>
    <w:rsid w:val="002116D2"/>
    <w:rsid w:val="00211FD3"/>
    <w:rsid w:val="00214CFC"/>
    <w:rsid w:val="00215F9F"/>
    <w:rsid w:val="00216B74"/>
    <w:rsid w:val="00216C4D"/>
    <w:rsid w:val="00220689"/>
    <w:rsid w:val="002206EE"/>
    <w:rsid w:val="0022516B"/>
    <w:rsid w:val="00226830"/>
    <w:rsid w:val="0022703D"/>
    <w:rsid w:val="00227CC6"/>
    <w:rsid w:val="00232829"/>
    <w:rsid w:val="00232A47"/>
    <w:rsid w:val="002331BF"/>
    <w:rsid w:val="00234825"/>
    <w:rsid w:val="00234D91"/>
    <w:rsid w:val="00237F65"/>
    <w:rsid w:val="00242FE6"/>
    <w:rsid w:val="00245290"/>
    <w:rsid w:val="00247FB1"/>
    <w:rsid w:val="00251206"/>
    <w:rsid w:val="00251472"/>
    <w:rsid w:val="0025213B"/>
    <w:rsid w:val="00253016"/>
    <w:rsid w:val="0025399D"/>
    <w:rsid w:val="00255055"/>
    <w:rsid w:val="00255821"/>
    <w:rsid w:val="00256A9C"/>
    <w:rsid w:val="002573F4"/>
    <w:rsid w:val="00257B61"/>
    <w:rsid w:val="00260E99"/>
    <w:rsid w:val="00262DB8"/>
    <w:rsid w:val="00262FE6"/>
    <w:rsid w:val="002636FD"/>
    <w:rsid w:val="00265B03"/>
    <w:rsid w:val="0026739F"/>
    <w:rsid w:val="00270A83"/>
    <w:rsid w:val="00270CA4"/>
    <w:rsid w:val="00272F29"/>
    <w:rsid w:val="00277711"/>
    <w:rsid w:val="0027781F"/>
    <w:rsid w:val="00277DB7"/>
    <w:rsid w:val="002841E6"/>
    <w:rsid w:val="0028528C"/>
    <w:rsid w:val="002852DF"/>
    <w:rsid w:val="002858E4"/>
    <w:rsid w:val="0028692C"/>
    <w:rsid w:val="00290470"/>
    <w:rsid w:val="00291E44"/>
    <w:rsid w:val="0029405E"/>
    <w:rsid w:val="002A0AF3"/>
    <w:rsid w:val="002A1351"/>
    <w:rsid w:val="002A4231"/>
    <w:rsid w:val="002A6256"/>
    <w:rsid w:val="002A75A7"/>
    <w:rsid w:val="002B1A2F"/>
    <w:rsid w:val="002B3975"/>
    <w:rsid w:val="002B4770"/>
    <w:rsid w:val="002B603F"/>
    <w:rsid w:val="002C0A51"/>
    <w:rsid w:val="002C0E07"/>
    <w:rsid w:val="002C168C"/>
    <w:rsid w:val="002C170E"/>
    <w:rsid w:val="002C2F91"/>
    <w:rsid w:val="002C442D"/>
    <w:rsid w:val="002C60D2"/>
    <w:rsid w:val="002C6153"/>
    <w:rsid w:val="002D155D"/>
    <w:rsid w:val="002D1671"/>
    <w:rsid w:val="002D3F54"/>
    <w:rsid w:val="002D5FD9"/>
    <w:rsid w:val="002D7650"/>
    <w:rsid w:val="002E0277"/>
    <w:rsid w:val="002E4CD9"/>
    <w:rsid w:val="002E62E8"/>
    <w:rsid w:val="002F070D"/>
    <w:rsid w:val="002F07F6"/>
    <w:rsid w:val="002F1839"/>
    <w:rsid w:val="002F223F"/>
    <w:rsid w:val="002F3B44"/>
    <w:rsid w:val="002F5CB4"/>
    <w:rsid w:val="002F6115"/>
    <w:rsid w:val="003024EA"/>
    <w:rsid w:val="00302C07"/>
    <w:rsid w:val="003058F0"/>
    <w:rsid w:val="00306871"/>
    <w:rsid w:val="00306AD8"/>
    <w:rsid w:val="00307531"/>
    <w:rsid w:val="00311F21"/>
    <w:rsid w:val="00312138"/>
    <w:rsid w:val="003133B5"/>
    <w:rsid w:val="0031547C"/>
    <w:rsid w:val="00316269"/>
    <w:rsid w:val="00316DE5"/>
    <w:rsid w:val="00317259"/>
    <w:rsid w:val="003217EA"/>
    <w:rsid w:val="0032400A"/>
    <w:rsid w:val="00326015"/>
    <w:rsid w:val="00326059"/>
    <w:rsid w:val="00326325"/>
    <w:rsid w:val="00326434"/>
    <w:rsid w:val="003327EC"/>
    <w:rsid w:val="00332BFC"/>
    <w:rsid w:val="00333C44"/>
    <w:rsid w:val="00335AE6"/>
    <w:rsid w:val="00340EE1"/>
    <w:rsid w:val="003425A8"/>
    <w:rsid w:val="003427E9"/>
    <w:rsid w:val="00342827"/>
    <w:rsid w:val="00343B48"/>
    <w:rsid w:val="003443E6"/>
    <w:rsid w:val="0034637E"/>
    <w:rsid w:val="00346BE0"/>
    <w:rsid w:val="0035009E"/>
    <w:rsid w:val="00350CEC"/>
    <w:rsid w:val="00351255"/>
    <w:rsid w:val="00354C21"/>
    <w:rsid w:val="00357975"/>
    <w:rsid w:val="00360322"/>
    <w:rsid w:val="003606E5"/>
    <w:rsid w:val="003614E6"/>
    <w:rsid w:val="00361561"/>
    <w:rsid w:val="00362243"/>
    <w:rsid w:val="00362E76"/>
    <w:rsid w:val="003669D4"/>
    <w:rsid w:val="00367441"/>
    <w:rsid w:val="00367DB5"/>
    <w:rsid w:val="00370FF7"/>
    <w:rsid w:val="003718A7"/>
    <w:rsid w:val="003719CE"/>
    <w:rsid w:val="00371A44"/>
    <w:rsid w:val="00372FF8"/>
    <w:rsid w:val="00383D4C"/>
    <w:rsid w:val="0038541E"/>
    <w:rsid w:val="0038579E"/>
    <w:rsid w:val="003871B4"/>
    <w:rsid w:val="00390430"/>
    <w:rsid w:val="003926F1"/>
    <w:rsid w:val="00393484"/>
    <w:rsid w:val="003941FC"/>
    <w:rsid w:val="00395BF2"/>
    <w:rsid w:val="00395CD0"/>
    <w:rsid w:val="003A06EC"/>
    <w:rsid w:val="003A16B0"/>
    <w:rsid w:val="003B04F6"/>
    <w:rsid w:val="003B06D4"/>
    <w:rsid w:val="003B11C0"/>
    <w:rsid w:val="003B28AC"/>
    <w:rsid w:val="003C356F"/>
    <w:rsid w:val="003C4F9D"/>
    <w:rsid w:val="003D0397"/>
    <w:rsid w:val="003D1D8E"/>
    <w:rsid w:val="003D21D7"/>
    <w:rsid w:val="003D2481"/>
    <w:rsid w:val="003D5254"/>
    <w:rsid w:val="003D5340"/>
    <w:rsid w:val="003E297D"/>
    <w:rsid w:val="003E38AB"/>
    <w:rsid w:val="003E3B2F"/>
    <w:rsid w:val="003E3E01"/>
    <w:rsid w:val="003E403F"/>
    <w:rsid w:val="003E4352"/>
    <w:rsid w:val="003E469A"/>
    <w:rsid w:val="003E5C5F"/>
    <w:rsid w:val="003E6B85"/>
    <w:rsid w:val="003F2A79"/>
    <w:rsid w:val="003F311B"/>
    <w:rsid w:val="003F33B3"/>
    <w:rsid w:val="003F35D6"/>
    <w:rsid w:val="003F54B2"/>
    <w:rsid w:val="003F55C3"/>
    <w:rsid w:val="003F603A"/>
    <w:rsid w:val="003F7476"/>
    <w:rsid w:val="004008A3"/>
    <w:rsid w:val="004012E4"/>
    <w:rsid w:val="00403A33"/>
    <w:rsid w:val="00404974"/>
    <w:rsid w:val="00405814"/>
    <w:rsid w:val="00406C1D"/>
    <w:rsid w:val="00410B63"/>
    <w:rsid w:val="004128C0"/>
    <w:rsid w:val="00415F1E"/>
    <w:rsid w:val="00416AD5"/>
    <w:rsid w:val="004201DA"/>
    <w:rsid w:val="0042181F"/>
    <w:rsid w:val="00422277"/>
    <w:rsid w:val="004254A5"/>
    <w:rsid w:val="00425837"/>
    <w:rsid w:val="00430DA4"/>
    <w:rsid w:val="0043457D"/>
    <w:rsid w:val="00434E19"/>
    <w:rsid w:val="00436A78"/>
    <w:rsid w:val="0043731D"/>
    <w:rsid w:val="004415AF"/>
    <w:rsid w:val="0044192C"/>
    <w:rsid w:val="004443E0"/>
    <w:rsid w:val="00444713"/>
    <w:rsid w:val="0044545B"/>
    <w:rsid w:val="00445ECC"/>
    <w:rsid w:val="00445F76"/>
    <w:rsid w:val="004477DA"/>
    <w:rsid w:val="00447AD1"/>
    <w:rsid w:val="00453F3B"/>
    <w:rsid w:val="00454E28"/>
    <w:rsid w:val="0045694C"/>
    <w:rsid w:val="0045730C"/>
    <w:rsid w:val="004576DF"/>
    <w:rsid w:val="00457D40"/>
    <w:rsid w:val="0046055B"/>
    <w:rsid w:val="00461AFB"/>
    <w:rsid w:val="00462BE1"/>
    <w:rsid w:val="00463B16"/>
    <w:rsid w:val="00464C64"/>
    <w:rsid w:val="00465411"/>
    <w:rsid w:val="00465767"/>
    <w:rsid w:val="00470B6F"/>
    <w:rsid w:val="004716CD"/>
    <w:rsid w:val="00472D90"/>
    <w:rsid w:val="00473EEE"/>
    <w:rsid w:val="00481402"/>
    <w:rsid w:val="00485DDF"/>
    <w:rsid w:val="00487D58"/>
    <w:rsid w:val="00491A15"/>
    <w:rsid w:val="004920FF"/>
    <w:rsid w:val="0049234C"/>
    <w:rsid w:val="00492D81"/>
    <w:rsid w:val="00493C82"/>
    <w:rsid w:val="00494251"/>
    <w:rsid w:val="004951BD"/>
    <w:rsid w:val="004A055C"/>
    <w:rsid w:val="004A136A"/>
    <w:rsid w:val="004A277B"/>
    <w:rsid w:val="004A46BB"/>
    <w:rsid w:val="004A4F13"/>
    <w:rsid w:val="004A5337"/>
    <w:rsid w:val="004A67A6"/>
    <w:rsid w:val="004A693D"/>
    <w:rsid w:val="004B45B7"/>
    <w:rsid w:val="004B595F"/>
    <w:rsid w:val="004B5ED6"/>
    <w:rsid w:val="004B670D"/>
    <w:rsid w:val="004C0ECC"/>
    <w:rsid w:val="004C3095"/>
    <w:rsid w:val="004C4B3B"/>
    <w:rsid w:val="004C4DD7"/>
    <w:rsid w:val="004C50C6"/>
    <w:rsid w:val="004C54B8"/>
    <w:rsid w:val="004C5BE3"/>
    <w:rsid w:val="004C6C2B"/>
    <w:rsid w:val="004C7BF3"/>
    <w:rsid w:val="004D2695"/>
    <w:rsid w:val="004D3CCF"/>
    <w:rsid w:val="004D408E"/>
    <w:rsid w:val="004D6FF3"/>
    <w:rsid w:val="004E103A"/>
    <w:rsid w:val="004E316E"/>
    <w:rsid w:val="004E3E6A"/>
    <w:rsid w:val="004F14D6"/>
    <w:rsid w:val="004F2360"/>
    <w:rsid w:val="004F275E"/>
    <w:rsid w:val="004F41FB"/>
    <w:rsid w:val="004F5272"/>
    <w:rsid w:val="004F6324"/>
    <w:rsid w:val="004F678C"/>
    <w:rsid w:val="004F7BE2"/>
    <w:rsid w:val="00500551"/>
    <w:rsid w:val="00500816"/>
    <w:rsid w:val="00500F6B"/>
    <w:rsid w:val="00501E97"/>
    <w:rsid w:val="005050EC"/>
    <w:rsid w:val="00506B3A"/>
    <w:rsid w:val="00506DD5"/>
    <w:rsid w:val="005106F3"/>
    <w:rsid w:val="005122F7"/>
    <w:rsid w:val="00512E31"/>
    <w:rsid w:val="005143D9"/>
    <w:rsid w:val="00515BFB"/>
    <w:rsid w:val="00515F6F"/>
    <w:rsid w:val="00516618"/>
    <w:rsid w:val="00516D2C"/>
    <w:rsid w:val="00517054"/>
    <w:rsid w:val="00524CF4"/>
    <w:rsid w:val="005255C6"/>
    <w:rsid w:val="00526EC4"/>
    <w:rsid w:val="0053050A"/>
    <w:rsid w:val="005334C9"/>
    <w:rsid w:val="00533A24"/>
    <w:rsid w:val="00541D0C"/>
    <w:rsid w:val="00541E11"/>
    <w:rsid w:val="00543313"/>
    <w:rsid w:val="00545BEA"/>
    <w:rsid w:val="00547052"/>
    <w:rsid w:val="0054716C"/>
    <w:rsid w:val="005522E1"/>
    <w:rsid w:val="005530C4"/>
    <w:rsid w:val="00555214"/>
    <w:rsid w:val="00556C01"/>
    <w:rsid w:val="0057180E"/>
    <w:rsid w:val="00575FEA"/>
    <w:rsid w:val="00576725"/>
    <w:rsid w:val="00576F00"/>
    <w:rsid w:val="00580A7C"/>
    <w:rsid w:val="00583052"/>
    <w:rsid w:val="00583976"/>
    <w:rsid w:val="00585C66"/>
    <w:rsid w:val="00586EA3"/>
    <w:rsid w:val="00587B5A"/>
    <w:rsid w:val="005921F8"/>
    <w:rsid w:val="0059300F"/>
    <w:rsid w:val="00593842"/>
    <w:rsid w:val="00593E65"/>
    <w:rsid w:val="005941C4"/>
    <w:rsid w:val="005942CB"/>
    <w:rsid w:val="00594CE9"/>
    <w:rsid w:val="005960C6"/>
    <w:rsid w:val="00596584"/>
    <w:rsid w:val="00596A86"/>
    <w:rsid w:val="00597697"/>
    <w:rsid w:val="005A039A"/>
    <w:rsid w:val="005A1F58"/>
    <w:rsid w:val="005A247F"/>
    <w:rsid w:val="005A421B"/>
    <w:rsid w:val="005A4824"/>
    <w:rsid w:val="005A4A35"/>
    <w:rsid w:val="005A6B75"/>
    <w:rsid w:val="005A6CF7"/>
    <w:rsid w:val="005A725C"/>
    <w:rsid w:val="005B04D2"/>
    <w:rsid w:val="005B244D"/>
    <w:rsid w:val="005B723B"/>
    <w:rsid w:val="005B7E9A"/>
    <w:rsid w:val="005C1996"/>
    <w:rsid w:val="005C1C54"/>
    <w:rsid w:val="005C431C"/>
    <w:rsid w:val="005C4875"/>
    <w:rsid w:val="005C4CD3"/>
    <w:rsid w:val="005C65FA"/>
    <w:rsid w:val="005C7A20"/>
    <w:rsid w:val="005D2613"/>
    <w:rsid w:val="005D339A"/>
    <w:rsid w:val="005D4402"/>
    <w:rsid w:val="005D45AB"/>
    <w:rsid w:val="005D4FF9"/>
    <w:rsid w:val="005D53A4"/>
    <w:rsid w:val="005D561A"/>
    <w:rsid w:val="005D7580"/>
    <w:rsid w:val="005E03BB"/>
    <w:rsid w:val="005E0F53"/>
    <w:rsid w:val="005E31FE"/>
    <w:rsid w:val="005E433D"/>
    <w:rsid w:val="005E4934"/>
    <w:rsid w:val="005E7AB1"/>
    <w:rsid w:val="005E7E9F"/>
    <w:rsid w:val="005F0456"/>
    <w:rsid w:val="005F24BE"/>
    <w:rsid w:val="005F27CF"/>
    <w:rsid w:val="005F4E69"/>
    <w:rsid w:val="005F6924"/>
    <w:rsid w:val="006001DF"/>
    <w:rsid w:val="00600570"/>
    <w:rsid w:val="0060064E"/>
    <w:rsid w:val="00600B76"/>
    <w:rsid w:val="00602F4F"/>
    <w:rsid w:val="0060359A"/>
    <w:rsid w:val="00604BA9"/>
    <w:rsid w:val="00604CAD"/>
    <w:rsid w:val="00605CE7"/>
    <w:rsid w:val="00606BE8"/>
    <w:rsid w:val="00610138"/>
    <w:rsid w:val="006132CB"/>
    <w:rsid w:val="00613476"/>
    <w:rsid w:val="00614434"/>
    <w:rsid w:val="006144E4"/>
    <w:rsid w:val="006155F1"/>
    <w:rsid w:val="00615A07"/>
    <w:rsid w:val="0062023C"/>
    <w:rsid w:val="006275AF"/>
    <w:rsid w:val="0062770D"/>
    <w:rsid w:val="006302CC"/>
    <w:rsid w:val="006304F2"/>
    <w:rsid w:val="00633353"/>
    <w:rsid w:val="00634148"/>
    <w:rsid w:val="00636B23"/>
    <w:rsid w:val="0063752E"/>
    <w:rsid w:val="00637BF0"/>
    <w:rsid w:val="0064454B"/>
    <w:rsid w:val="00644603"/>
    <w:rsid w:val="00644965"/>
    <w:rsid w:val="00645070"/>
    <w:rsid w:val="00645F8C"/>
    <w:rsid w:val="00647269"/>
    <w:rsid w:val="006476BE"/>
    <w:rsid w:val="00647E96"/>
    <w:rsid w:val="00650CB8"/>
    <w:rsid w:val="006514DB"/>
    <w:rsid w:val="00651B69"/>
    <w:rsid w:val="00651F5B"/>
    <w:rsid w:val="00652C3E"/>
    <w:rsid w:val="00654283"/>
    <w:rsid w:val="00655837"/>
    <w:rsid w:val="00656DA8"/>
    <w:rsid w:val="00660F1B"/>
    <w:rsid w:val="006610E5"/>
    <w:rsid w:val="006640C4"/>
    <w:rsid w:val="0066673A"/>
    <w:rsid w:val="00666E8A"/>
    <w:rsid w:val="00667457"/>
    <w:rsid w:val="0067097D"/>
    <w:rsid w:val="00672464"/>
    <w:rsid w:val="00674E06"/>
    <w:rsid w:val="00675398"/>
    <w:rsid w:val="00676D17"/>
    <w:rsid w:val="00676D6C"/>
    <w:rsid w:val="00676E90"/>
    <w:rsid w:val="00680982"/>
    <w:rsid w:val="00681C36"/>
    <w:rsid w:val="00682039"/>
    <w:rsid w:val="006820F8"/>
    <w:rsid w:val="00684F1B"/>
    <w:rsid w:val="00685237"/>
    <w:rsid w:val="00685B42"/>
    <w:rsid w:val="00690CB3"/>
    <w:rsid w:val="00690E4D"/>
    <w:rsid w:val="006920C9"/>
    <w:rsid w:val="00692955"/>
    <w:rsid w:val="00693896"/>
    <w:rsid w:val="0069608E"/>
    <w:rsid w:val="0069682C"/>
    <w:rsid w:val="006A0428"/>
    <w:rsid w:val="006A1FB1"/>
    <w:rsid w:val="006A2DAE"/>
    <w:rsid w:val="006B2C77"/>
    <w:rsid w:val="006B38EC"/>
    <w:rsid w:val="006B39BD"/>
    <w:rsid w:val="006B3A5E"/>
    <w:rsid w:val="006B63EB"/>
    <w:rsid w:val="006C052C"/>
    <w:rsid w:val="006C0A6B"/>
    <w:rsid w:val="006C13BA"/>
    <w:rsid w:val="006C19A1"/>
    <w:rsid w:val="006C19DB"/>
    <w:rsid w:val="006C1F66"/>
    <w:rsid w:val="006C2FB1"/>
    <w:rsid w:val="006C4916"/>
    <w:rsid w:val="006C5618"/>
    <w:rsid w:val="006C6628"/>
    <w:rsid w:val="006C7A31"/>
    <w:rsid w:val="006D34DD"/>
    <w:rsid w:val="006D52D9"/>
    <w:rsid w:val="006E44A8"/>
    <w:rsid w:val="006E52FD"/>
    <w:rsid w:val="006E63C6"/>
    <w:rsid w:val="006E7EE4"/>
    <w:rsid w:val="006F2E81"/>
    <w:rsid w:val="006F78B1"/>
    <w:rsid w:val="00700833"/>
    <w:rsid w:val="00702639"/>
    <w:rsid w:val="00703762"/>
    <w:rsid w:val="007039F6"/>
    <w:rsid w:val="0070636A"/>
    <w:rsid w:val="007077B2"/>
    <w:rsid w:val="00710C51"/>
    <w:rsid w:val="00711B07"/>
    <w:rsid w:val="00713BD9"/>
    <w:rsid w:val="007140DC"/>
    <w:rsid w:val="00714FC8"/>
    <w:rsid w:val="00715FA3"/>
    <w:rsid w:val="00720D08"/>
    <w:rsid w:val="007217B7"/>
    <w:rsid w:val="0072272F"/>
    <w:rsid w:val="00722766"/>
    <w:rsid w:val="00722CAB"/>
    <w:rsid w:val="00722E3C"/>
    <w:rsid w:val="00733E8B"/>
    <w:rsid w:val="0073564E"/>
    <w:rsid w:val="00740C2B"/>
    <w:rsid w:val="007410F9"/>
    <w:rsid w:val="007412FE"/>
    <w:rsid w:val="00741303"/>
    <w:rsid w:val="00741B3A"/>
    <w:rsid w:val="00741F7C"/>
    <w:rsid w:val="00744F6C"/>
    <w:rsid w:val="007468C3"/>
    <w:rsid w:val="007478B0"/>
    <w:rsid w:val="00750081"/>
    <w:rsid w:val="0075436B"/>
    <w:rsid w:val="0075506B"/>
    <w:rsid w:val="007562D0"/>
    <w:rsid w:val="007571E0"/>
    <w:rsid w:val="00757411"/>
    <w:rsid w:val="00757738"/>
    <w:rsid w:val="00761402"/>
    <w:rsid w:val="007622DA"/>
    <w:rsid w:val="00762363"/>
    <w:rsid w:val="00762A7A"/>
    <w:rsid w:val="00763361"/>
    <w:rsid w:val="00763645"/>
    <w:rsid w:val="0076519B"/>
    <w:rsid w:val="007668FF"/>
    <w:rsid w:val="00767A13"/>
    <w:rsid w:val="00780216"/>
    <w:rsid w:val="00780767"/>
    <w:rsid w:val="00780BE5"/>
    <w:rsid w:val="00782F8C"/>
    <w:rsid w:val="007863CD"/>
    <w:rsid w:val="00791244"/>
    <w:rsid w:val="00791669"/>
    <w:rsid w:val="007924B7"/>
    <w:rsid w:val="0079259D"/>
    <w:rsid w:val="00796B09"/>
    <w:rsid w:val="00796B44"/>
    <w:rsid w:val="00796E3E"/>
    <w:rsid w:val="007975AA"/>
    <w:rsid w:val="007A0D42"/>
    <w:rsid w:val="007A22E0"/>
    <w:rsid w:val="007A3E2E"/>
    <w:rsid w:val="007A4BAF"/>
    <w:rsid w:val="007A506F"/>
    <w:rsid w:val="007A5CE6"/>
    <w:rsid w:val="007A5F69"/>
    <w:rsid w:val="007A6758"/>
    <w:rsid w:val="007A6875"/>
    <w:rsid w:val="007A7A29"/>
    <w:rsid w:val="007B6654"/>
    <w:rsid w:val="007B72B1"/>
    <w:rsid w:val="007C0217"/>
    <w:rsid w:val="007C02E9"/>
    <w:rsid w:val="007C05B0"/>
    <w:rsid w:val="007C0BCE"/>
    <w:rsid w:val="007C2E55"/>
    <w:rsid w:val="007C318F"/>
    <w:rsid w:val="007C4865"/>
    <w:rsid w:val="007D0BE0"/>
    <w:rsid w:val="007D1041"/>
    <w:rsid w:val="007D1365"/>
    <w:rsid w:val="007D16C7"/>
    <w:rsid w:val="007D186C"/>
    <w:rsid w:val="007D3877"/>
    <w:rsid w:val="007D4C86"/>
    <w:rsid w:val="007D6A89"/>
    <w:rsid w:val="007D729C"/>
    <w:rsid w:val="007E1CC2"/>
    <w:rsid w:val="007E219E"/>
    <w:rsid w:val="007E2209"/>
    <w:rsid w:val="007E2F10"/>
    <w:rsid w:val="007E34B5"/>
    <w:rsid w:val="007E42C4"/>
    <w:rsid w:val="007E45B6"/>
    <w:rsid w:val="007F058A"/>
    <w:rsid w:val="007F15CC"/>
    <w:rsid w:val="007F1A9F"/>
    <w:rsid w:val="0080028E"/>
    <w:rsid w:val="0080349E"/>
    <w:rsid w:val="00805155"/>
    <w:rsid w:val="00805444"/>
    <w:rsid w:val="0080544C"/>
    <w:rsid w:val="00806591"/>
    <w:rsid w:val="00807634"/>
    <w:rsid w:val="00807A1B"/>
    <w:rsid w:val="0081006E"/>
    <w:rsid w:val="00810F3F"/>
    <w:rsid w:val="008118B1"/>
    <w:rsid w:val="008158E9"/>
    <w:rsid w:val="00820559"/>
    <w:rsid w:val="00820AA7"/>
    <w:rsid w:val="00820B73"/>
    <w:rsid w:val="00821B35"/>
    <w:rsid w:val="00821F2C"/>
    <w:rsid w:val="00822398"/>
    <w:rsid w:val="00825255"/>
    <w:rsid w:val="00832EEF"/>
    <w:rsid w:val="00833BF7"/>
    <w:rsid w:val="00834715"/>
    <w:rsid w:val="00840240"/>
    <w:rsid w:val="00840F09"/>
    <w:rsid w:val="008424B9"/>
    <w:rsid w:val="00843798"/>
    <w:rsid w:val="00844642"/>
    <w:rsid w:val="0084509C"/>
    <w:rsid w:val="008459A2"/>
    <w:rsid w:val="00845C59"/>
    <w:rsid w:val="00854FA9"/>
    <w:rsid w:val="00856F94"/>
    <w:rsid w:val="008570F1"/>
    <w:rsid w:val="00860897"/>
    <w:rsid w:val="00860A88"/>
    <w:rsid w:val="00862FC1"/>
    <w:rsid w:val="0086370C"/>
    <w:rsid w:val="008676B5"/>
    <w:rsid w:val="008715F0"/>
    <w:rsid w:val="00872713"/>
    <w:rsid w:val="0087354C"/>
    <w:rsid w:val="0087362F"/>
    <w:rsid w:val="00874420"/>
    <w:rsid w:val="008762AA"/>
    <w:rsid w:val="00880262"/>
    <w:rsid w:val="0088070F"/>
    <w:rsid w:val="00881F77"/>
    <w:rsid w:val="00890294"/>
    <w:rsid w:val="00891622"/>
    <w:rsid w:val="00892F69"/>
    <w:rsid w:val="00895356"/>
    <w:rsid w:val="00896EB0"/>
    <w:rsid w:val="008A0AEF"/>
    <w:rsid w:val="008A48E7"/>
    <w:rsid w:val="008B06EB"/>
    <w:rsid w:val="008B1786"/>
    <w:rsid w:val="008B2C8D"/>
    <w:rsid w:val="008B4AA8"/>
    <w:rsid w:val="008B51A6"/>
    <w:rsid w:val="008B6ADA"/>
    <w:rsid w:val="008C05C0"/>
    <w:rsid w:val="008C1683"/>
    <w:rsid w:val="008C1BA2"/>
    <w:rsid w:val="008C6097"/>
    <w:rsid w:val="008D0F57"/>
    <w:rsid w:val="008D0FB5"/>
    <w:rsid w:val="008D25CC"/>
    <w:rsid w:val="008D54CF"/>
    <w:rsid w:val="008D577B"/>
    <w:rsid w:val="008D6AE7"/>
    <w:rsid w:val="008E072E"/>
    <w:rsid w:val="008E15CF"/>
    <w:rsid w:val="008E5809"/>
    <w:rsid w:val="008E665B"/>
    <w:rsid w:val="008E6DBC"/>
    <w:rsid w:val="008E7EF4"/>
    <w:rsid w:val="008F1A82"/>
    <w:rsid w:val="008F3853"/>
    <w:rsid w:val="008F43E2"/>
    <w:rsid w:val="008F494D"/>
    <w:rsid w:val="008F4C0C"/>
    <w:rsid w:val="008F63DA"/>
    <w:rsid w:val="008F6528"/>
    <w:rsid w:val="008F7AF1"/>
    <w:rsid w:val="008F7F31"/>
    <w:rsid w:val="009003D2"/>
    <w:rsid w:val="009018FC"/>
    <w:rsid w:val="009054C0"/>
    <w:rsid w:val="009067B6"/>
    <w:rsid w:val="00907DC9"/>
    <w:rsid w:val="0091284B"/>
    <w:rsid w:val="00913135"/>
    <w:rsid w:val="00913FAC"/>
    <w:rsid w:val="0091407F"/>
    <w:rsid w:val="00914E26"/>
    <w:rsid w:val="009153F4"/>
    <w:rsid w:val="00917964"/>
    <w:rsid w:val="009205EB"/>
    <w:rsid w:val="00920F87"/>
    <w:rsid w:val="009233D2"/>
    <w:rsid w:val="00923801"/>
    <w:rsid w:val="009246AF"/>
    <w:rsid w:val="00924C4D"/>
    <w:rsid w:val="00925ACF"/>
    <w:rsid w:val="00931160"/>
    <w:rsid w:val="009338F8"/>
    <w:rsid w:val="0093456D"/>
    <w:rsid w:val="0093797C"/>
    <w:rsid w:val="009403BE"/>
    <w:rsid w:val="009444F5"/>
    <w:rsid w:val="00947944"/>
    <w:rsid w:val="00950793"/>
    <w:rsid w:val="00952FB4"/>
    <w:rsid w:val="00957DEF"/>
    <w:rsid w:val="0096229B"/>
    <w:rsid w:val="0096230C"/>
    <w:rsid w:val="009651F0"/>
    <w:rsid w:val="00965B71"/>
    <w:rsid w:val="00966137"/>
    <w:rsid w:val="009678E6"/>
    <w:rsid w:val="00967F0A"/>
    <w:rsid w:val="009701E8"/>
    <w:rsid w:val="0097204E"/>
    <w:rsid w:val="00976B3C"/>
    <w:rsid w:val="009800A9"/>
    <w:rsid w:val="00981539"/>
    <w:rsid w:val="00983341"/>
    <w:rsid w:val="00983AA2"/>
    <w:rsid w:val="0098484B"/>
    <w:rsid w:val="00985926"/>
    <w:rsid w:val="0098633E"/>
    <w:rsid w:val="00990181"/>
    <w:rsid w:val="00990216"/>
    <w:rsid w:val="009919B9"/>
    <w:rsid w:val="00992E56"/>
    <w:rsid w:val="00994256"/>
    <w:rsid w:val="009A178D"/>
    <w:rsid w:val="009A19B3"/>
    <w:rsid w:val="009A1AFC"/>
    <w:rsid w:val="009A1E35"/>
    <w:rsid w:val="009A225A"/>
    <w:rsid w:val="009A635F"/>
    <w:rsid w:val="009A6447"/>
    <w:rsid w:val="009A6ECA"/>
    <w:rsid w:val="009A729F"/>
    <w:rsid w:val="009B0ABA"/>
    <w:rsid w:val="009B40FA"/>
    <w:rsid w:val="009B4BD5"/>
    <w:rsid w:val="009B670A"/>
    <w:rsid w:val="009C1FF6"/>
    <w:rsid w:val="009C3D7A"/>
    <w:rsid w:val="009C4C1C"/>
    <w:rsid w:val="009D0CE0"/>
    <w:rsid w:val="009D2A7B"/>
    <w:rsid w:val="009D3762"/>
    <w:rsid w:val="009D5700"/>
    <w:rsid w:val="009D7BF5"/>
    <w:rsid w:val="009E0469"/>
    <w:rsid w:val="009E3429"/>
    <w:rsid w:val="009E3BB3"/>
    <w:rsid w:val="009E470E"/>
    <w:rsid w:val="009E5212"/>
    <w:rsid w:val="009E6CBC"/>
    <w:rsid w:val="009E7668"/>
    <w:rsid w:val="009F0721"/>
    <w:rsid w:val="009F0A0D"/>
    <w:rsid w:val="009F444F"/>
    <w:rsid w:val="009F6150"/>
    <w:rsid w:val="009F6A65"/>
    <w:rsid w:val="00A01063"/>
    <w:rsid w:val="00A021FF"/>
    <w:rsid w:val="00A03037"/>
    <w:rsid w:val="00A03512"/>
    <w:rsid w:val="00A05229"/>
    <w:rsid w:val="00A05287"/>
    <w:rsid w:val="00A07F7E"/>
    <w:rsid w:val="00A12176"/>
    <w:rsid w:val="00A147AF"/>
    <w:rsid w:val="00A15D36"/>
    <w:rsid w:val="00A179E7"/>
    <w:rsid w:val="00A20500"/>
    <w:rsid w:val="00A20C88"/>
    <w:rsid w:val="00A223DD"/>
    <w:rsid w:val="00A234B2"/>
    <w:rsid w:val="00A24B61"/>
    <w:rsid w:val="00A32A76"/>
    <w:rsid w:val="00A35633"/>
    <w:rsid w:val="00A358F8"/>
    <w:rsid w:val="00A37FED"/>
    <w:rsid w:val="00A41A9A"/>
    <w:rsid w:val="00A43BD4"/>
    <w:rsid w:val="00A44049"/>
    <w:rsid w:val="00A44990"/>
    <w:rsid w:val="00A45BC6"/>
    <w:rsid w:val="00A505B2"/>
    <w:rsid w:val="00A5257F"/>
    <w:rsid w:val="00A5577E"/>
    <w:rsid w:val="00A57AB9"/>
    <w:rsid w:val="00A6150F"/>
    <w:rsid w:val="00A61ADC"/>
    <w:rsid w:val="00A62203"/>
    <w:rsid w:val="00A627AB"/>
    <w:rsid w:val="00A70410"/>
    <w:rsid w:val="00A74267"/>
    <w:rsid w:val="00A75C62"/>
    <w:rsid w:val="00A76431"/>
    <w:rsid w:val="00A77E08"/>
    <w:rsid w:val="00A8026D"/>
    <w:rsid w:val="00A82D0D"/>
    <w:rsid w:val="00A838D8"/>
    <w:rsid w:val="00A842D8"/>
    <w:rsid w:val="00A85B01"/>
    <w:rsid w:val="00A85FB7"/>
    <w:rsid w:val="00A918F1"/>
    <w:rsid w:val="00A931FA"/>
    <w:rsid w:val="00A9351D"/>
    <w:rsid w:val="00A93F83"/>
    <w:rsid w:val="00A941C9"/>
    <w:rsid w:val="00A96BE5"/>
    <w:rsid w:val="00A96C45"/>
    <w:rsid w:val="00A974BB"/>
    <w:rsid w:val="00AA243E"/>
    <w:rsid w:val="00AA4600"/>
    <w:rsid w:val="00AA5259"/>
    <w:rsid w:val="00AB0B98"/>
    <w:rsid w:val="00AB105A"/>
    <w:rsid w:val="00AB62CF"/>
    <w:rsid w:val="00AB6654"/>
    <w:rsid w:val="00AB7996"/>
    <w:rsid w:val="00AC068A"/>
    <w:rsid w:val="00AC0F7F"/>
    <w:rsid w:val="00AC1A3F"/>
    <w:rsid w:val="00AC29AC"/>
    <w:rsid w:val="00AC447D"/>
    <w:rsid w:val="00AC482A"/>
    <w:rsid w:val="00AC6409"/>
    <w:rsid w:val="00AC6A45"/>
    <w:rsid w:val="00AC7CFA"/>
    <w:rsid w:val="00AD0020"/>
    <w:rsid w:val="00AD06A0"/>
    <w:rsid w:val="00AD204F"/>
    <w:rsid w:val="00AD3274"/>
    <w:rsid w:val="00AD413A"/>
    <w:rsid w:val="00AD5C48"/>
    <w:rsid w:val="00AD72E1"/>
    <w:rsid w:val="00AD7E55"/>
    <w:rsid w:val="00AE1993"/>
    <w:rsid w:val="00AE1CA8"/>
    <w:rsid w:val="00AE1F42"/>
    <w:rsid w:val="00AE3346"/>
    <w:rsid w:val="00AE420B"/>
    <w:rsid w:val="00AE502A"/>
    <w:rsid w:val="00AE6015"/>
    <w:rsid w:val="00AE6324"/>
    <w:rsid w:val="00AF02A7"/>
    <w:rsid w:val="00AF197E"/>
    <w:rsid w:val="00AF298E"/>
    <w:rsid w:val="00AF33DD"/>
    <w:rsid w:val="00AF3802"/>
    <w:rsid w:val="00AF4405"/>
    <w:rsid w:val="00AF47DF"/>
    <w:rsid w:val="00AF6AA3"/>
    <w:rsid w:val="00AF7D0F"/>
    <w:rsid w:val="00B000C4"/>
    <w:rsid w:val="00B00278"/>
    <w:rsid w:val="00B00A13"/>
    <w:rsid w:val="00B01A13"/>
    <w:rsid w:val="00B02D8F"/>
    <w:rsid w:val="00B03FD0"/>
    <w:rsid w:val="00B054D9"/>
    <w:rsid w:val="00B05FF1"/>
    <w:rsid w:val="00B103AF"/>
    <w:rsid w:val="00B10520"/>
    <w:rsid w:val="00B11C01"/>
    <w:rsid w:val="00B1334E"/>
    <w:rsid w:val="00B159E3"/>
    <w:rsid w:val="00B171B3"/>
    <w:rsid w:val="00B20926"/>
    <w:rsid w:val="00B20F70"/>
    <w:rsid w:val="00B2146F"/>
    <w:rsid w:val="00B217F5"/>
    <w:rsid w:val="00B2205D"/>
    <w:rsid w:val="00B23401"/>
    <w:rsid w:val="00B24F90"/>
    <w:rsid w:val="00B26532"/>
    <w:rsid w:val="00B30620"/>
    <w:rsid w:val="00B35D18"/>
    <w:rsid w:val="00B36095"/>
    <w:rsid w:val="00B41A75"/>
    <w:rsid w:val="00B4649B"/>
    <w:rsid w:val="00B4766A"/>
    <w:rsid w:val="00B500B6"/>
    <w:rsid w:val="00B50BC4"/>
    <w:rsid w:val="00B51D33"/>
    <w:rsid w:val="00B55E15"/>
    <w:rsid w:val="00B605F5"/>
    <w:rsid w:val="00B61F0A"/>
    <w:rsid w:val="00B63706"/>
    <w:rsid w:val="00B65B55"/>
    <w:rsid w:val="00B7182B"/>
    <w:rsid w:val="00B724E5"/>
    <w:rsid w:val="00B72738"/>
    <w:rsid w:val="00B73864"/>
    <w:rsid w:val="00B73EB5"/>
    <w:rsid w:val="00B74E05"/>
    <w:rsid w:val="00B76767"/>
    <w:rsid w:val="00B76BCF"/>
    <w:rsid w:val="00B77376"/>
    <w:rsid w:val="00B77740"/>
    <w:rsid w:val="00B77E52"/>
    <w:rsid w:val="00B80683"/>
    <w:rsid w:val="00B80FAA"/>
    <w:rsid w:val="00B83682"/>
    <w:rsid w:val="00B856A6"/>
    <w:rsid w:val="00B857A0"/>
    <w:rsid w:val="00B8740A"/>
    <w:rsid w:val="00B90399"/>
    <w:rsid w:val="00B92FCD"/>
    <w:rsid w:val="00B9303B"/>
    <w:rsid w:val="00B974C9"/>
    <w:rsid w:val="00B97B23"/>
    <w:rsid w:val="00BA1162"/>
    <w:rsid w:val="00BA2F8F"/>
    <w:rsid w:val="00BA3B61"/>
    <w:rsid w:val="00BA3CD8"/>
    <w:rsid w:val="00BA5C1D"/>
    <w:rsid w:val="00BA5C9D"/>
    <w:rsid w:val="00BA69C4"/>
    <w:rsid w:val="00BB042C"/>
    <w:rsid w:val="00BB1FBD"/>
    <w:rsid w:val="00BB2E46"/>
    <w:rsid w:val="00BB4CE4"/>
    <w:rsid w:val="00BB587F"/>
    <w:rsid w:val="00BB5F88"/>
    <w:rsid w:val="00BB7B83"/>
    <w:rsid w:val="00BB7E6C"/>
    <w:rsid w:val="00BC0FBD"/>
    <w:rsid w:val="00BC413E"/>
    <w:rsid w:val="00BC431C"/>
    <w:rsid w:val="00BC4621"/>
    <w:rsid w:val="00BC51C1"/>
    <w:rsid w:val="00BC53AC"/>
    <w:rsid w:val="00BC6261"/>
    <w:rsid w:val="00BD07F9"/>
    <w:rsid w:val="00BD1052"/>
    <w:rsid w:val="00BD2933"/>
    <w:rsid w:val="00BD371A"/>
    <w:rsid w:val="00BD3D1F"/>
    <w:rsid w:val="00BD7C50"/>
    <w:rsid w:val="00BE012D"/>
    <w:rsid w:val="00BE1248"/>
    <w:rsid w:val="00BE1C1D"/>
    <w:rsid w:val="00BE3A94"/>
    <w:rsid w:val="00BE4949"/>
    <w:rsid w:val="00BE6749"/>
    <w:rsid w:val="00BE7778"/>
    <w:rsid w:val="00BF125E"/>
    <w:rsid w:val="00BF13B0"/>
    <w:rsid w:val="00BF2B2C"/>
    <w:rsid w:val="00BF3A96"/>
    <w:rsid w:val="00BF48E1"/>
    <w:rsid w:val="00BF48FD"/>
    <w:rsid w:val="00BF4AB5"/>
    <w:rsid w:val="00BF4C78"/>
    <w:rsid w:val="00C009A7"/>
    <w:rsid w:val="00C05583"/>
    <w:rsid w:val="00C057A1"/>
    <w:rsid w:val="00C069ED"/>
    <w:rsid w:val="00C07DCD"/>
    <w:rsid w:val="00C10077"/>
    <w:rsid w:val="00C104A4"/>
    <w:rsid w:val="00C13964"/>
    <w:rsid w:val="00C13B69"/>
    <w:rsid w:val="00C206E8"/>
    <w:rsid w:val="00C226D0"/>
    <w:rsid w:val="00C22848"/>
    <w:rsid w:val="00C233E3"/>
    <w:rsid w:val="00C23C30"/>
    <w:rsid w:val="00C23E4C"/>
    <w:rsid w:val="00C24783"/>
    <w:rsid w:val="00C24B78"/>
    <w:rsid w:val="00C250F7"/>
    <w:rsid w:val="00C26AB2"/>
    <w:rsid w:val="00C26BCC"/>
    <w:rsid w:val="00C30457"/>
    <w:rsid w:val="00C309B6"/>
    <w:rsid w:val="00C31E77"/>
    <w:rsid w:val="00C33817"/>
    <w:rsid w:val="00C348E3"/>
    <w:rsid w:val="00C37C33"/>
    <w:rsid w:val="00C40D14"/>
    <w:rsid w:val="00C4150F"/>
    <w:rsid w:val="00C426E8"/>
    <w:rsid w:val="00C42DE4"/>
    <w:rsid w:val="00C448C2"/>
    <w:rsid w:val="00C45BB1"/>
    <w:rsid w:val="00C479BB"/>
    <w:rsid w:val="00C52068"/>
    <w:rsid w:val="00C528FD"/>
    <w:rsid w:val="00C5406C"/>
    <w:rsid w:val="00C545A6"/>
    <w:rsid w:val="00C54680"/>
    <w:rsid w:val="00C548A4"/>
    <w:rsid w:val="00C54DBA"/>
    <w:rsid w:val="00C56F8B"/>
    <w:rsid w:val="00C630B1"/>
    <w:rsid w:val="00C67C2B"/>
    <w:rsid w:val="00C70308"/>
    <w:rsid w:val="00C70E01"/>
    <w:rsid w:val="00C713E7"/>
    <w:rsid w:val="00C74BEC"/>
    <w:rsid w:val="00C75343"/>
    <w:rsid w:val="00C7786B"/>
    <w:rsid w:val="00C828B0"/>
    <w:rsid w:val="00C828B2"/>
    <w:rsid w:val="00C83215"/>
    <w:rsid w:val="00C839FF"/>
    <w:rsid w:val="00C84764"/>
    <w:rsid w:val="00C856DC"/>
    <w:rsid w:val="00C86890"/>
    <w:rsid w:val="00C86DAB"/>
    <w:rsid w:val="00C93302"/>
    <w:rsid w:val="00C93DCD"/>
    <w:rsid w:val="00C93EA5"/>
    <w:rsid w:val="00C94294"/>
    <w:rsid w:val="00C94D1E"/>
    <w:rsid w:val="00C9516A"/>
    <w:rsid w:val="00C96A24"/>
    <w:rsid w:val="00CA15F4"/>
    <w:rsid w:val="00CA216C"/>
    <w:rsid w:val="00CA32EB"/>
    <w:rsid w:val="00CA391B"/>
    <w:rsid w:val="00CA6FE6"/>
    <w:rsid w:val="00CA7D55"/>
    <w:rsid w:val="00CB0623"/>
    <w:rsid w:val="00CB0B33"/>
    <w:rsid w:val="00CB1694"/>
    <w:rsid w:val="00CB2671"/>
    <w:rsid w:val="00CB2A3F"/>
    <w:rsid w:val="00CB2B09"/>
    <w:rsid w:val="00CB4A78"/>
    <w:rsid w:val="00CB59D7"/>
    <w:rsid w:val="00CB78A6"/>
    <w:rsid w:val="00CC1044"/>
    <w:rsid w:val="00CC1B70"/>
    <w:rsid w:val="00CC205D"/>
    <w:rsid w:val="00CC2701"/>
    <w:rsid w:val="00CC68A1"/>
    <w:rsid w:val="00CD12C5"/>
    <w:rsid w:val="00CD1669"/>
    <w:rsid w:val="00CD3CA5"/>
    <w:rsid w:val="00CD4C86"/>
    <w:rsid w:val="00CD7C7C"/>
    <w:rsid w:val="00CE2B29"/>
    <w:rsid w:val="00CE2D4C"/>
    <w:rsid w:val="00CE4212"/>
    <w:rsid w:val="00CE65E5"/>
    <w:rsid w:val="00CE6E92"/>
    <w:rsid w:val="00CF046A"/>
    <w:rsid w:val="00CF2334"/>
    <w:rsid w:val="00CF2B22"/>
    <w:rsid w:val="00CF313B"/>
    <w:rsid w:val="00CF39AA"/>
    <w:rsid w:val="00CF46F4"/>
    <w:rsid w:val="00CF57A7"/>
    <w:rsid w:val="00CF5847"/>
    <w:rsid w:val="00CF63BD"/>
    <w:rsid w:val="00CF69B0"/>
    <w:rsid w:val="00CF7EE7"/>
    <w:rsid w:val="00D01B10"/>
    <w:rsid w:val="00D02E64"/>
    <w:rsid w:val="00D02FC4"/>
    <w:rsid w:val="00D06682"/>
    <w:rsid w:val="00D07A59"/>
    <w:rsid w:val="00D13C11"/>
    <w:rsid w:val="00D146A4"/>
    <w:rsid w:val="00D14A99"/>
    <w:rsid w:val="00D1578D"/>
    <w:rsid w:val="00D16196"/>
    <w:rsid w:val="00D161F2"/>
    <w:rsid w:val="00D16293"/>
    <w:rsid w:val="00D162B5"/>
    <w:rsid w:val="00D17917"/>
    <w:rsid w:val="00D17D05"/>
    <w:rsid w:val="00D2144A"/>
    <w:rsid w:val="00D21D3F"/>
    <w:rsid w:val="00D21FB4"/>
    <w:rsid w:val="00D223A4"/>
    <w:rsid w:val="00D22EEE"/>
    <w:rsid w:val="00D236CD"/>
    <w:rsid w:val="00D25665"/>
    <w:rsid w:val="00D2708F"/>
    <w:rsid w:val="00D2723F"/>
    <w:rsid w:val="00D31918"/>
    <w:rsid w:val="00D32FF5"/>
    <w:rsid w:val="00D33A7C"/>
    <w:rsid w:val="00D343EA"/>
    <w:rsid w:val="00D346E9"/>
    <w:rsid w:val="00D34CF9"/>
    <w:rsid w:val="00D3530D"/>
    <w:rsid w:val="00D36B88"/>
    <w:rsid w:val="00D37BBF"/>
    <w:rsid w:val="00D37E2A"/>
    <w:rsid w:val="00D4008F"/>
    <w:rsid w:val="00D42157"/>
    <w:rsid w:val="00D439A0"/>
    <w:rsid w:val="00D445BF"/>
    <w:rsid w:val="00D44762"/>
    <w:rsid w:val="00D50EFC"/>
    <w:rsid w:val="00D5149D"/>
    <w:rsid w:val="00D52D6F"/>
    <w:rsid w:val="00D55572"/>
    <w:rsid w:val="00D557E7"/>
    <w:rsid w:val="00D6097A"/>
    <w:rsid w:val="00D60ECE"/>
    <w:rsid w:val="00D633C6"/>
    <w:rsid w:val="00D638C3"/>
    <w:rsid w:val="00D656FE"/>
    <w:rsid w:val="00D6657D"/>
    <w:rsid w:val="00D70E61"/>
    <w:rsid w:val="00D72963"/>
    <w:rsid w:val="00D72EF9"/>
    <w:rsid w:val="00D738D4"/>
    <w:rsid w:val="00D74095"/>
    <w:rsid w:val="00D74BC8"/>
    <w:rsid w:val="00D75260"/>
    <w:rsid w:val="00D77AA1"/>
    <w:rsid w:val="00D83040"/>
    <w:rsid w:val="00D837C4"/>
    <w:rsid w:val="00D84011"/>
    <w:rsid w:val="00D8455E"/>
    <w:rsid w:val="00D85575"/>
    <w:rsid w:val="00D85F05"/>
    <w:rsid w:val="00D8666D"/>
    <w:rsid w:val="00D92B41"/>
    <w:rsid w:val="00D92F21"/>
    <w:rsid w:val="00D94EFC"/>
    <w:rsid w:val="00D9514A"/>
    <w:rsid w:val="00D95B73"/>
    <w:rsid w:val="00D97D3D"/>
    <w:rsid w:val="00D97DB5"/>
    <w:rsid w:val="00DA055C"/>
    <w:rsid w:val="00DA10B6"/>
    <w:rsid w:val="00DA217B"/>
    <w:rsid w:val="00DA2E77"/>
    <w:rsid w:val="00DA4A09"/>
    <w:rsid w:val="00DA77B8"/>
    <w:rsid w:val="00DB047C"/>
    <w:rsid w:val="00DB0A2F"/>
    <w:rsid w:val="00DB1D1F"/>
    <w:rsid w:val="00DB2302"/>
    <w:rsid w:val="00DB3B68"/>
    <w:rsid w:val="00DB4FB4"/>
    <w:rsid w:val="00DB7199"/>
    <w:rsid w:val="00DB7977"/>
    <w:rsid w:val="00DB7DFB"/>
    <w:rsid w:val="00DC0C2D"/>
    <w:rsid w:val="00DC5B45"/>
    <w:rsid w:val="00DC648B"/>
    <w:rsid w:val="00DC6CD7"/>
    <w:rsid w:val="00DD079A"/>
    <w:rsid w:val="00DD2663"/>
    <w:rsid w:val="00DD27D3"/>
    <w:rsid w:val="00DD3433"/>
    <w:rsid w:val="00DD769B"/>
    <w:rsid w:val="00DE2CBE"/>
    <w:rsid w:val="00DE3D75"/>
    <w:rsid w:val="00DE433C"/>
    <w:rsid w:val="00DE440C"/>
    <w:rsid w:val="00DE59E2"/>
    <w:rsid w:val="00DE5EC4"/>
    <w:rsid w:val="00DF05DD"/>
    <w:rsid w:val="00DF0B68"/>
    <w:rsid w:val="00DF0CF5"/>
    <w:rsid w:val="00DF21D9"/>
    <w:rsid w:val="00DF3463"/>
    <w:rsid w:val="00DF38AE"/>
    <w:rsid w:val="00DF3AB1"/>
    <w:rsid w:val="00DF5574"/>
    <w:rsid w:val="00DF7387"/>
    <w:rsid w:val="00DF7833"/>
    <w:rsid w:val="00E01469"/>
    <w:rsid w:val="00E06038"/>
    <w:rsid w:val="00E077E5"/>
    <w:rsid w:val="00E10410"/>
    <w:rsid w:val="00E10451"/>
    <w:rsid w:val="00E11E59"/>
    <w:rsid w:val="00E142C3"/>
    <w:rsid w:val="00E15D75"/>
    <w:rsid w:val="00E17551"/>
    <w:rsid w:val="00E213B6"/>
    <w:rsid w:val="00E23245"/>
    <w:rsid w:val="00E24837"/>
    <w:rsid w:val="00E252A4"/>
    <w:rsid w:val="00E26047"/>
    <w:rsid w:val="00E26B2D"/>
    <w:rsid w:val="00E27FB2"/>
    <w:rsid w:val="00E33B55"/>
    <w:rsid w:val="00E351A0"/>
    <w:rsid w:val="00E36A02"/>
    <w:rsid w:val="00E402DE"/>
    <w:rsid w:val="00E40F37"/>
    <w:rsid w:val="00E420CD"/>
    <w:rsid w:val="00E426D4"/>
    <w:rsid w:val="00E44C69"/>
    <w:rsid w:val="00E4629B"/>
    <w:rsid w:val="00E473E5"/>
    <w:rsid w:val="00E47B76"/>
    <w:rsid w:val="00E50398"/>
    <w:rsid w:val="00E51A93"/>
    <w:rsid w:val="00E539E8"/>
    <w:rsid w:val="00E55E29"/>
    <w:rsid w:val="00E6062E"/>
    <w:rsid w:val="00E6106D"/>
    <w:rsid w:val="00E63F62"/>
    <w:rsid w:val="00E644D0"/>
    <w:rsid w:val="00E645DD"/>
    <w:rsid w:val="00E649A8"/>
    <w:rsid w:val="00E64D77"/>
    <w:rsid w:val="00E70E07"/>
    <w:rsid w:val="00E72220"/>
    <w:rsid w:val="00E728D9"/>
    <w:rsid w:val="00E73D6C"/>
    <w:rsid w:val="00E73DA0"/>
    <w:rsid w:val="00E74C0D"/>
    <w:rsid w:val="00E74F71"/>
    <w:rsid w:val="00E75E87"/>
    <w:rsid w:val="00E77990"/>
    <w:rsid w:val="00E80419"/>
    <w:rsid w:val="00E83C0D"/>
    <w:rsid w:val="00E862D1"/>
    <w:rsid w:val="00E865B4"/>
    <w:rsid w:val="00E87FE1"/>
    <w:rsid w:val="00E90552"/>
    <w:rsid w:val="00E93569"/>
    <w:rsid w:val="00E948ED"/>
    <w:rsid w:val="00E94E25"/>
    <w:rsid w:val="00E95E33"/>
    <w:rsid w:val="00E96ED1"/>
    <w:rsid w:val="00EA04A3"/>
    <w:rsid w:val="00EA1D4D"/>
    <w:rsid w:val="00EA548E"/>
    <w:rsid w:val="00EA665A"/>
    <w:rsid w:val="00EA7366"/>
    <w:rsid w:val="00EA76E9"/>
    <w:rsid w:val="00EB0543"/>
    <w:rsid w:val="00EB4980"/>
    <w:rsid w:val="00EB5E19"/>
    <w:rsid w:val="00EB64FD"/>
    <w:rsid w:val="00EB7611"/>
    <w:rsid w:val="00EB7643"/>
    <w:rsid w:val="00EB7D03"/>
    <w:rsid w:val="00EC08B3"/>
    <w:rsid w:val="00EC1CBA"/>
    <w:rsid w:val="00EC386D"/>
    <w:rsid w:val="00EC3C6B"/>
    <w:rsid w:val="00EC50B7"/>
    <w:rsid w:val="00EC76D7"/>
    <w:rsid w:val="00EC78CE"/>
    <w:rsid w:val="00ED216E"/>
    <w:rsid w:val="00ED350A"/>
    <w:rsid w:val="00ED40CC"/>
    <w:rsid w:val="00ED4897"/>
    <w:rsid w:val="00ED4B11"/>
    <w:rsid w:val="00ED5C0D"/>
    <w:rsid w:val="00ED5EB8"/>
    <w:rsid w:val="00ED7E55"/>
    <w:rsid w:val="00EE08BA"/>
    <w:rsid w:val="00EE0951"/>
    <w:rsid w:val="00EE09C8"/>
    <w:rsid w:val="00EE1631"/>
    <w:rsid w:val="00EE2B3B"/>
    <w:rsid w:val="00EE3C16"/>
    <w:rsid w:val="00EF232C"/>
    <w:rsid w:val="00EF3BB6"/>
    <w:rsid w:val="00EF4BD2"/>
    <w:rsid w:val="00EF6778"/>
    <w:rsid w:val="00EF72CA"/>
    <w:rsid w:val="00EF74E9"/>
    <w:rsid w:val="00EF7B01"/>
    <w:rsid w:val="00F0054D"/>
    <w:rsid w:val="00F014F1"/>
    <w:rsid w:val="00F027F5"/>
    <w:rsid w:val="00F02961"/>
    <w:rsid w:val="00F06B9D"/>
    <w:rsid w:val="00F10349"/>
    <w:rsid w:val="00F116C7"/>
    <w:rsid w:val="00F148A4"/>
    <w:rsid w:val="00F14A0F"/>
    <w:rsid w:val="00F16CAE"/>
    <w:rsid w:val="00F16CF3"/>
    <w:rsid w:val="00F16FF3"/>
    <w:rsid w:val="00F24FC1"/>
    <w:rsid w:val="00F2592B"/>
    <w:rsid w:val="00F26E0C"/>
    <w:rsid w:val="00F27159"/>
    <w:rsid w:val="00F2727E"/>
    <w:rsid w:val="00F278C5"/>
    <w:rsid w:val="00F30010"/>
    <w:rsid w:val="00F31B11"/>
    <w:rsid w:val="00F3608C"/>
    <w:rsid w:val="00F37F37"/>
    <w:rsid w:val="00F4000D"/>
    <w:rsid w:val="00F40B65"/>
    <w:rsid w:val="00F41CFF"/>
    <w:rsid w:val="00F45088"/>
    <w:rsid w:val="00F452EB"/>
    <w:rsid w:val="00F45AED"/>
    <w:rsid w:val="00F46BCA"/>
    <w:rsid w:val="00F47B1D"/>
    <w:rsid w:val="00F508DC"/>
    <w:rsid w:val="00F51004"/>
    <w:rsid w:val="00F514BD"/>
    <w:rsid w:val="00F53FFB"/>
    <w:rsid w:val="00F54184"/>
    <w:rsid w:val="00F54D70"/>
    <w:rsid w:val="00F555E4"/>
    <w:rsid w:val="00F55728"/>
    <w:rsid w:val="00F560F7"/>
    <w:rsid w:val="00F56246"/>
    <w:rsid w:val="00F6154C"/>
    <w:rsid w:val="00F615F3"/>
    <w:rsid w:val="00F61E41"/>
    <w:rsid w:val="00F63F46"/>
    <w:rsid w:val="00F64023"/>
    <w:rsid w:val="00F64187"/>
    <w:rsid w:val="00F64354"/>
    <w:rsid w:val="00F643FE"/>
    <w:rsid w:val="00F649CC"/>
    <w:rsid w:val="00F71567"/>
    <w:rsid w:val="00F71ACC"/>
    <w:rsid w:val="00F73A00"/>
    <w:rsid w:val="00F744C7"/>
    <w:rsid w:val="00F7686D"/>
    <w:rsid w:val="00F80701"/>
    <w:rsid w:val="00F82442"/>
    <w:rsid w:val="00F82853"/>
    <w:rsid w:val="00F82B4D"/>
    <w:rsid w:val="00F83164"/>
    <w:rsid w:val="00F8636F"/>
    <w:rsid w:val="00F9067A"/>
    <w:rsid w:val="00F907FF"/>
    <w:rsid w:val="00F90B87"/>
    <w:rsid w:val="00F944EE"/>
    <w:rsid w:val="00F94D5F"/>
    <w:rsid w:val="00F961DE"/>
    <w:rsid w:val="00F9622B"/>
    <w:rsid w:val="00F977DE"/>
    <w:rsid w:val="00FA093E"/>
    <w:rsid w:val="00FA143A"/>
    <w:rsid w:val="00FA1775"/>
    <w:rsid w:val="00FA2638"/>
    <w:rsid w:val="00FA3808"/>
    <w:rsid w:val="00FA6B34"/>
    <w:rsid w:val="00FA7853"/>
    <w:rsid w:val="00FB3177"/>
    <w:rsid w:val="00FB7268"/>
    <w:rsid w:val="00FC798D"/>
    <w:rsid w:val="00FC7EEE"/>
    <w:rsid w:val="00FD034E"/>
    <w:rsid w:val="00FD08B2"/>
    <w:rsid w:val="00FD1585"/>
    <w:rsid w:val="00FD2E42"/>
    <w:rsid w:val="00FD345E"/>
    <w:rsid w:val="00FD4611"/>
    <w:rsid w:val="00FD6C50"/>
    <w:rsid w:val="00FD7EC9"/>
    <w:rsid w:val="00FE213C"/>
    <w:rsid w:val="00FE6FB1"/>
    <w:rsid w:val="00FE741E"/>
    <w:rsid w:val="00FF09EE"/>
    <w:rsid w:val="00FF1AB8"/>
    <w:rsid w:val="00FF49FC"/>
    <w:rsid w:val="00FF4CA5"/>
    <w:rsid w:val="00FF709D"/>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C385318-256E-4C1D-AC9D-E0299CC4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38"/>
  </w:style>
  <w:style w:type="paragraph" w:styleId="1">
    <w:name w:val="heading 1"/>
    <w:basedOn w:val="a"/>
    <w:next w:val="a"/>
    <w:link w:val="10"/>
    <w:uiPriority w:val="9"/>
    <w:qFormat/>
    <w:rsid w:val="006C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basedOn w:val="a"/>
    <w:link w:val="a6"/>
    <w:uiPriority w:val="99"/>
    <w:unhideWhenUsed/>
    <w:rsid w:val="00F2727E"/>
    <w:pPr>
      <w:spacing w:after="120"/>
    </w:pPr>
  </w:style>
  <w:style w:type="character" w:customStyle="1" w:styleId="a6">
    <w:name w:val="Основной текст Знак"/>
    <w:basedOn w:val="a0"/>
    <w:link w:val="a5"/>
    <w:uiPriority w:val="99"/>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77E1"/>
  </w:style>
  <w:style w:type="paragraph" w:styleId="ad">
    <w:name w:val="footnote text"/>
    <w:basedOn w:val="a"/>
    <w:link w:val="ae"/>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0177E1"/>
    <w:rPr>
      <w:rFonts w:ascii="Times New Roman" w:eastAsia="Times New Roman" w:hAnsi="Times New Roman" w:cs="Times New Roman"/>
      <w:sz w:val="20"/>
      <w:szCs w:val="20"/>
      <w:lang w:eastAsia="ru-RU"/>
    </w:rPr>
  </w:style>
  <w:style w:type="character" w:styleId="af">
    <w:name w:val="footnote reference"/>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aliases w:val="Обычный (Web)"/>
    <w:basedOn w:val="a"/>
    <w:uiPriority w:val="99"/>
    <w:rsid w:val="00E75E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9E470E"/>
    <w:pPr>
      <w:spacing w:after="0" w:line="240" w:lineRule="auto"/>
    </w:pPr>
    <w:rPr>
      <w:rFonts w:ascii="Times New Roman" w:eastAsia="Times New Roman" w:hAnsi="Times New Roman" w:cs="Times New Roman"/>
      <w:sz w:val="26"/>
      <w:szCs w:val="20"/>
      <w:lang w:eastAsia="ru-RU"/>
    </w:rPr>
  </w:style>
  <w:style w:type="paragraph" w:styleId="af1">
    <w:name w:val="List Paragraph"/>
    <w:basedOn w:val="a"/>
    <w:uiPriority w:val="34"/>
    <w:qFormat/>
    <w:rsid w:val="00593E65"/>
    <w:pPr>
      <w:ind w:left="720"/>
      <w:contextualSpacing/>
    </w:pPr>
  </w:style>
  <w:style w:type="character" w:customStyle="1" w:styleId="FontStyle12">
    <w:name w:val="Font Style12"/>
    <w:basedOn w:val="a0"/>
    <w:rsid w:val="00593E65"/>
    <w:rPr>
      <w:rFonts w:ascii="Times New Roman" w:hAnsi="Times New Roman" w:cs="Times New Roman" w:hint="default"/>
      <w:sz w:val="26"/>
      <w:szCs w:val="26"/>
    </w:rPr>
  </w:style>
  <w:style w:type="table" w:styleId="af2">
    <w:name w:val="Table Grid"/>
    <w:basedOn w:val="a1"/>
    <w:uiPriority w:val="59"/>
    <w:rsid w:val="00C45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2"/>
    <w:uiPriority w:val="59"/>
    <w:rsid w:val="00C8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w:basedOn w:val="a"/>
    <w:rsid w:val="00C84764"/>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basedOn w:val="a0"/>
    <w:uiPriority w:val="99"/>
    <w:unhideWhenUsed/>
    <w:rsid w:val="0042181F"/>
    <w:rPr>
      <w:color w:val="0000FF" w:themeColor="hyperlink"/>
      <w:u w:val="single"/>
    </w:rPr>
  </w:style>
  <w:style w:type="paragraph" w:styleId="af4">
    <w:name w:val="Body Text Indent"/>
    <w:basedOn w:val="a"/>
    <w:link w:val="af5"/>
    <w:uiPriority w:val="99"/>
    <w:semiHidden/>
    <w:unhideWhenUsed/>
    <w:rsid w:val="000D23EA"/>
    <w:pPr>
      <w:spacing w:after="120"/>
      <w:ind w:left="283"/>
    </w:pPr>
  </w:style>
  <w:style w:type="character" w:customStyle="1" w:styleId="af5">
    <w:name w:val="Основной текст с отступом Знак"/>
    <w:basedOn w:val="a0"/>
    <w:link w:val="af4"/>
    <w:uiPriority w:val="99"/>
    <w:semiHidden/>
    <w:rsid w:val="000D23EA"/>
  </w:style>
  <w:style w:type="character" w:customStyle="1" w:styleId="10">
    <w:name w:val="Заголовок 1 Знак"/>
    <w:basedOn w:val="a0"/>
    <w:link w:val="1"/>
    <w:uiPriority w:val="9"/>
    <w:rsid w:val="006C0A6B"/>
    <w:rPr>
      <w:rFonts w:asciiTheme="majorHAnsi" w:eastAsiaTheme="majorEastAsia" w:hAnsiTheme="majorHAnsi" w:cstheme="majorBidi"/>
      <w:b/>
      <w:bCs/>
      <w:color w:val="365F91" w:themeColor="accent1" w:themeShade="BF"/>
      <w:sz w:val="28"/>
      <w:szCs w:val="28"/>
    </w:rPr>
  </w:style>
  <w:style w:type="character" w:styleId="af6">
    <w:name w:val="Placeholder Text"/>
    <w:basedOn w:val="a0"/>
    <w:uiPriority w:val="99"/>
    <w:semiHidden/>
    <w:rsid w:val="00EB4980"/>
    <w:rPr>
      <w:color w:val="808080"/>
    </w:rPr>
  </w:style>
  <w:style w:type="paragraph" w:customStyle="1" w:styleId="ConsPlusNormal">
    <w:name w:val="ConsPlusNormal"/>
    <w:link w:val="ConsPlusNormal0"/>
    <w:rsid w:val="00D21FB4"/>
    <w:pPr>
      <w:autoSpaceDE w:val="0"/>
      <w:autoSpaceDN w:val="0"/>
      <w:adjustRightInd w:val="0"/>
      <w:spacing w:after="0" w:line="240" w:lineRule="auto"/>
    </w:pPr>
    <w:rPr>
      <w:rFonts w:ascii="Times New Roman" w:hAnsi="Times New Roman" w:cs="Times New Roman"/>
      <w:sz w:val="28"/>
      <w:szCs w:val="28"/>
    </w:rPr>
  </w:style>
  <w:style w:type="paragraph" w:customStyle="1" w:styleId="tekstob">
    <w:name w:val="tekstob"/>
    <w:basedOn w:val="a"/>
    <w:rsid w:val="00D656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f2"/>
    <w:uiPriority w:val="59"/>
    <w:rsid w:val="00F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29405E"/>
    <w:rPr>
      <w:rFonts w:ascii="Times New Roman" w:hAnsi="Times New Roman" w:cs="Times New Roman"/>
      <w:sz w:val="28"/>
      <w:szCs w:val="28"/>
    </w:rPr>
  </w:style>
  <w:style w:type="table" w:customStyle="1" w:styleId="30">
    <w:name w:val="Сетка таблицы3"/>
    <w:basedOn w:val="a1"/>
    <w:next w:val="af2"/>
    <w:uiPriority w:val="59"/>
    <w:rsid w:val="00A7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805155"/>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8">
    <w:name w:val="Название Знак"/>
    <w:basedOn w:val="a0"/>
    <w:link w:val="af7"/>
    <w:rsid w:val="00805155"/>
    <w:rPr>
      <w:rFonts w:ascii="Times New Roman" w:eastAsia="Times New Roman" w:hAnsi="Times New Roman" w:cs="Times New Roman"/>
      <w:b/>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815">
      <w:bodyDiv w:val="1"/>
      <w:marLeft w:val="0"/>
      <w:marRight w:val="0"/>
      <w:marTop w:val="0"/>
      <w:marBottom w:val="0"/>
      <w:divBdr>
        <w:top w:val="none" w:sz="0" w:space="0" w:color="auto"/>
        <w:left w:val="none" w:sz="0" w:space="0" w:color="auto"/>
        <w:bottom w:val="none" w:sz="0" w:space="0" w:color="auto"/>
        <w:right w:val="none" w:sz="0" w:space="0" w:color="auto"/>
      </w:divBdr>
    </w:div>
    <w:div w:id="154103943">
      <w:bodyDiv w:val="1"/>
      <w:marLeft w:val="0"/>
      <w:marRight w:val="0"/>
      <w:marTop w:val="0"/>
      <w:marBottom w:val="0"/>
      <w:divBdr>
        <w:top w:val="none" w:sz="0" w:space="0" w:color="auto"/>
        <w:left w:val="none" w:sz="0" w:space="0" w:color="auto"/>
        <w:bottom w:val="none" w:sz="0" w:space="0" w:color="auto"/>
        <w:right w:val="none" w:sz="0" w:space="0" w:color="auto"/>
      </w:divBdr>
    </w:div>
    <w:div w:id="329868733">
      <w:bodyDiv w:val="1"/>
      <w:marLeft w:val="0"/>
      <w:marRight w:val="0"/>
      <w:marTop w:val="0"/>
      <w:marBottom w:val="0"/>
      <w:divBdr>
        <w:top w:val="none" w:sz="0" w:space="0" w:color="auto"/>
        <w:left w:val="none" w:sz="0" w:space="0" w:color="auto"/>
        <w:bottom w:val="none" w:sz="0" w:space="0" w:color="auto"/>
        <w:right w:val="none" w:sz="0" w:space="0" w:color="auto"/>
      </w:divBdr>
    </w:div>
    <w:div w:id="354818205">
      <w:bodyDiv w:val="1"/>
      <w:marLeft w:val="0"/>
      <w:marRight w:val="0"/>
      <w:marTop w:val="0"/>
      <w:marBottom w:val="0"/>
      <w:divBdr>
        <w:top w:val="none" w:sz="0" w:space="0" w:color="auto"/>
        <w:left w:val="none" w:sz="0" w:space="0" w:color="auto"/>
        <w:bottom w:val="none" w:sz="0" w:space="0" w:color="auto"/>
        <w:right w:val="none" w:sz="0" w:space="0" w:color="auto"/>
      </w:divBdr>
    </w:div>
    <w:div w:id="368065987">
      <w:bodyDiv w:val="1"/>
      <w:marLeft w:val="0"/>
      <w:marRight w:val="0"/>
      <w:marTop w:val="0"/>
      <w:marBottom w:val="0"/>
      <w:divBdr>
        <w:top w:val="none" w:sz="0" w:space="0" w:color="auto"/>
        <w:left w:val="none" w:sz="0" w:space="0" w:color="auto"/>
        <w:bottom w:val="none" w:sz="0" w:space="0" w:color="auto"/>
        <w:right w:val="none" w:sz="0" w:space="0" w:color="auto"/>
      </w:divBdr>
    </w:div>
    <w:div w:id="441926151">
      <w:bodyDiv w:val="1"/>
      <w:marLeft w:val="0"/>
      <w:marRight w:val="0"/>
      <w:marTop w:val="0"/>
      <w:marBottom w:val="0"/>
      <w:divBdr>
        <w:top w:val="none" w:sz="0" w:space="0" w:color="auto"/>
        <w:left w:val="none" w:sz="0" w:space="0" w:color="auto"/>
        <w:bottom w:val="none" w:sz="0" w:space="0" w:color="auto"/>
        <w:right w:val="none" w:sz="0" w:space="0" w:color="auto"/>
      </w:divBdr>
    </w:div>
    <w:div w:id="526408263">
      <w:bodyDiv w:val="1"/>
      <w:marLeft w:val="0"/>
      <w:marRight w:val="0"/>
      <w:marTop w:val="0"/>
      <w:marBottom w:val="0"/>
      <w:divBdr>
        <w:top w:val="none" w:sz="0" w:space="0" w:color="auto"/>
        <w:left w:val="none" w:sz="0" w:space="0" w:color="auto"/>
        <w:bottom w:val="none" w:sz="0" w:space="0" w:color="auto"/>
        <w:right w:val="none" w:sz="0" w:space="0" w:color="auto"/>
      </w:divBdr>
    </w:div>
    <w:div w:id="689455630">
      <w:bodyDiv w:val="1"/>
      <w:marLeft w:val="0"/>
      <w:marRight w:val="0"/>
      <w:marTop w:val="0"/>
      <w:marBottom w:val="0"/>
      <w:divBdr>
        <w:top w:val="none" w:sz="0" w:space="0" w:color="auto"/>
        <w:left w:val="none" w:sz="0" w:space="0" w:color="auto"/>
        <w:bottom w:val="none" w:sz="0" w:space="0" w:color="auto"/>
        <w:right w:val="none" w:sz="0" w:space="0" w:color="auto"/>
      </w:divBdr>
    </w:div>
    <w:div w:id="708260787">
      <w:bodyDiv w:val="1"/>
      <w:marLeft w:val="0"/>
      <w:marRight w:val="0"/>
      <w:marTop w:val="0"/>
      <w:marBottom w:val="0"/>
      <w:divBdr>
        <w:top w:val="none" w:sz="0" w:space="0" w:color="auto"/>
        <w:left w:val="none" w:sz="0" w:space="0" w:color="auto"/>
        <w:bottom w:val="none" w:sz="0" w:space="0" w:color="auto"/>
        <w:right w:val="none" w:sz="0" w:space="0" w:color="auto"/>
      </w:divBdr>
    </w:div>
    <w:div w:id="823933743">
      <w:bodyDiv w:val="1"/>
      <w:marLeft w:val="0"/>
      <w:marRight w:val="0"/>
      <w:marTop w:val="0"/>
      <w:marBottom w:val="0"/>
      <w:divBdr>
        <w:top w:val="none" w:sz="0" w:space="0" w:color="auto"/>
        <w:left w:val="none" w:sz="0" w:space="0" w:color="auto"/>
        <w:bottom w:val="none" w:sz="0" w:space="0" w:color="auto"/>
        <w:right w:val="none" w:sz="0" w:space="0" w:color="auto"/>
      </w:divBdr>
    </w:div>
    <w:div w:id="933392580">
      <w:bodyDiv w:val="1"/>
      <w:marLeft w:val="0"/>
      <w:marRight w:val="0"/>
      <w:marTop w:val="0"/>
      <w:marBottom w:val="0"/>
      <w:divBdr>
        <w:top w:val="none" w:sz="0" w:space="0" w:color="auto"/>
        <w:left w:val="none" w:sz="0" w:space="0" w:color="auto"/>
        <w:bottom w:val="none" w:sz="0" w:space="0" w:color="auto"/>
        <w:right w:val="none" w:sz="0" w:space="0" w:color="auto"/>
      </w:divBdr>
    </w:div>
    <w:div w:id="1030300676">
      <w:bodyDiv w:val="1"/>
      <w:marLeft w:val="0"/>
      <w:marRight w:val="0"/>
      <w:marTop w:val="0"/>
      <w:marBottom w:val="0"/>
      <w:divBdr>
        <w:top w:val="none" w:sz="0" w:space="0" w:color="auto"/>
        <w:left w:val="none" w:sz="0" w:space="0" w:color="auto"/>
        <w:bottom w:val="none" w:sz="0" w:space="0" w:color="auto"/>
        <w:right w:val="none" w:sz="0" w:space="0" w:color="auto"/>
      </w:divBdr>
    </w:div>
    <w:div w:id="1077245369">
      <w:bodyDiv w:val="1"/>
      <w:marLeft w:val="0"/>
      <w:marRight w:val="0"/>
      <w:marTop w:val="0"/>
      <w:marBottom w:val="0"/>
      <w:divBdr>
        <w:top w:val="none" w:sz="0" w:space="0" w:color="auto"/>
        <w:left w:val="none" w:sz="0" w:space="0" w:color="auto"/>
        <w:bottom w:val="none" w:sz="0" w:space="0" w:color="auto"/>
        <w:right w:val="none" w:sz="0" w:space="0" w:color="auto"/>
      </w:divBdr>
    </w:div>
    <w:div w:id="1386177503">
      <w:bodyDiv w:val="1"/>
      <w:marLeft w:val="0"/>
      <w:marRight w:val="0"/>
      <w:marTop w:val="0"/>
      <w:marBottom w:val="0"/>
      <w:divBdr>
        <w:top w:val="none" w:sz="0" w:space="0" w:color="auto"/>
        <w:left w:val="none" w:sz="0" w:space="0" w:color="auto"/>
        <w:bottom w:val="none" w:sz="0" w:space="0" w:color="auto"/>
        <w:right w:val="none" w:sz="0" w:space="0" w:color="auto"/>
      </w:divBdr>
    </w:div>
    <w:div w:id="1546213056">
      <w:bodyDiv w:val="1"/>
      <w:marLeft w:val="0"/>
      <w:marRight w:val="0"/>
      <w:marTop w:val="0"/>
      <w:marBottom w:val="0"/>
      <w:divBdr>
        <w:top w:val="none" w:sz="0" w:space="0" w:color="auto"/>
        <w:left w:val="none" w:sz="0" w:space="0" w:color="auto"/>
        <w:bottom w:val="none" w:sz="0" w:space="0" w:color="auto"/>
        <w:right w:val="none" w:sz="0" w:space="0" w:color="auto"/>
      </w:divBdr>
    </w:div>
    <w:div w:id="1598556936">
      <w:bodyDiv w:val="1"/>
      <w:marLeft w:val="0"/>
      <w:marRight w:val="0"/>
      <w:marTop w:val="0"/>
      <w:marBottom w:val="0"/>
      <w:divBdr>
        <w:top w:val="none" w:sz="0" w:space="0" w:color="auto"/>
        <w:left w:val="none" w:sz="0" w:space="0" w:color="auto"/>
        <w:bottom w:val="none" w:sz="0" w:space="0" w:color="auto"/>
        <w:right w:val="none" w:sz="0" w:space="0" w:color="auto"/>
      </w:divBdr>
    </w:div>
    <w:div w:id="16330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consultantplus://offline/ref=CE924BA7D5AC9FEE84EBB3BA061D7B7F942CADAA399FD8DDA42787739705F7E40DB181BA1253AB503AABEDS67BD"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consultantplus://offline/ref=EB67988EA356D07ED61E9F8A05C6158613FE007BBC6B02DE3DCC0BC86D2EEDB57D0D619648C505F5D87FE9z0NBB"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consultantplus://offline/ref=CE924BA7D5AC9FEE84EBB3BA061D7B7F942CADAA399DD7DCA52787739705F7E40DB181BA1253AB503AABEES67FD" TargetMode="External"/><Relationship Id="rId33" Type="http://schemas.openxmlformats.org/officeDocument/2006/relationships/hyperlink" Target="http://www.vladivostok.roskazn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consultantplus://offline/ref=A105C891FB7F089AFFC0AABE2A2AC943680F05A320A7EB9D55839377B737X6C" TargetMode="External"/><Relationship Id="rId28" Type="http://schemas.openxmlformats.org/officeDocument/2006/relationships/hyperlink" Target="consultantplus://offline/ref=D3C1EAAA753F0F68D52FE001E41C331955FB714B8554583ED77AB890F2FE83DD940BDEDC852425DA43S3A" TargetMode="Externa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www.list-org.com/search.php?type=name&amp;val=%D0%B3%D0%BE%D1%81%D1%83%D0%B4%D0%B0%D1%80%D1%81%D1%82%D0%B2%D0%B5%D0%BD%D0%BD%D0%BE%D0%B5%20%D1%81%D0%BF%D0%B5%D1%86%D0%B8%D0%B0%D0%BB%D0%B8%D0%B7%D0%B8%D1%80%D0%BE%D0%B2%D0%B0%D0%BD%D0%BD%D0%BE%D0%B5%20%D0%B0%D0%B2%D1%82%D0%BE%D0%BD%D0%BE%D0%BC%D0%BD%D0%BE%D0%B5%20%D1%83%D1%87%D1%80%D0%B5%D0%B6%D0%B4%D0%B5%D0%BD%D0%B8%D0%B5%20%D0%B4%D0%BE%D0%BF%D0%BE%D0%BB%D0%BD%D0%B8%D1%82%D0%B5%D0%BB%D1%8C%D0%BD%D0%BE%D0%B3%D0%BE%20%D0%BE%D0%B1%D1%80%D0%B0%D0%B7%D0%BE%D0%B2%D0%B0%D0%BD%D0%B8%D1%8F%20%D0%B4%D0%B5%D1%82%D0%B5%D0%B9%20%20%D0%9A%D1%80%D0%B0%D0%B5%D0%B2%D0%B0%D1%8F%20%D0%BA%D0%BE%D0%BC%D0%BF%D0%BB%D0%B5%D0%BA%D1%81%D0%BD%D0%B0%D1%8F%20%D0%B4%D0%B5%D1%82%D1%81%D0%BA%D0%BE-%D1%8E%D0%BD%D0%BE%D1%88%D0%B5%D1%81%D0%BA%D0%B0%D1%8F%20%D1%81%D0%BF%D0%BE%D1%80%D1%82%D0%B8%D0%B2%D0%BD%D0%B0%D1%8F%20%D1%88%D0%BA%D0%BE%D0%BB%D0%B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consultantplus://offline/ref=CE924BA7D5AC9FEE84EBB3BA061D7B7F942CADAA399BDDDCA62787739705F7E40DB181BA1253AB503AABEES67CD" TargetMode="External"/><Relationship Id="rId30" Type="http://schemas.openxmlformats.org/officeDocument/2006/relationships/hyperlink" Target="consultantplus://offline/ref=461454F0E08AD473A19FAD84585A77C0B48C2DC792EFF8F1C878270F4CC2306CUDU7X" TargetMode="External"/><Relationship Id="rId35" Type="http://schemas.openxmlformats.org/officeDocument/2006/relationships/hyperlink" Target="http://www.list-org.com/search.php?type=name&amp;val=%D0%B3%D0%BE%D1%81%D1%83%D0%B4%D0%B0%D1%80%D1%81%D1%82%D0%B2%D0%B5%D0%BD%D0%BD%D0%BE%D0%B5%20%D1%81%D0%BF%D0%B5%D1%86%D0%B8%D0%B0%D0%BB%D0%B8%D0%B7%D0%B8%D1%80%D0%BE%D0%B2%D0%B0%D0%BD%D0%BD%D0%BE%D0%B5%20%D0%B0%D0%B2%D1%82%D0%BE%D0%BD%D0%BE%D0%BC%D0%BD%D0%BE%D0%B5%20%D1%83%D1%87%D1%80%D0%B5%D0%B6%D0%B4%D0%B5%D0%BD%D0%B8%D0%B5%20%D0%B4%D0%BE%D0%BF%D0%BE%D0%BB%D0%BD%D0%B8%D1%82%D0%B5%D0%BB%D1%8C%D0%BD%D0%BE%D0%B3%D0%BE%20%D0%BE%D0%B1%D1%80%D0%B0%D0%B7%D0%BE%D0%B2%D0%B0%D0%BD%D0%B8%D1%8F%20%D0%B4%D0%B5%D1%82%D0%B5%D0%B9%20%20%D0%9A%D1%80%D0%B0%D0%B5%D0%B2%D0%B0%D1%8F%20%D0%BA%D0%BE%D0%BC%D0%BF%D0%BB%D0%B5%D0%BA%D1%81%D0%BD%D0%B0%D1%8F%20%D0%B4%D0%B5%D1%82%D1%81%D0%BA%D0%BE-%D1%8E%D0%BD%D0%BE%D1%88%D0%B5%D1%81%D0%BA%D0%B0%D1%8F%20%D1%81%D0%BF%D0%BE%D1%80%D1%82%D0%B8%D0%B2%D0%BD%D0%B0%D1%8F%20%D1%88%D0%BA%D0%BE%D0%BB%D0%B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3C1EAAA753F0F68D52FE001E41C331955FB714B8554583ED77AB890F2FE83DD940BDEDC852421D343S7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tonova_ev\Desktop\&#1057;&#1086;&#1094;.-&#1101;&#1082;&#1086;&#1085;.%20&#1087;&#1086;&#1082;&#1072;&#1079;&#1072;&#1090;&#1077;&#1083;&#1080;%20&#1085;&#1072;%202017\&#1044;&#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40;&#1085;&#1090;&#1086;&#1085;&#1086;&#1074;&#1072;\&#1041;&#1070;&#1044;&#1046;&#1045;&#1058;%20&#1050;&#1056;&#1040;&#1045;&#1042;&#1054;&#1049;\&#1041;&#1070;&#1044;&#1046;&#1045;&#1058;%202017\&#1054;&#1073;&#1097;&#1077;&#1077;.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G:\&#1041;&#1070;&#1044;&#1046;&#1045;&#1058;%202017\&#1054;&#1073;&#1097;&#1077;&#1077;.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40;&#1085;&#1090;&#1086;&#1085;&#1086;&#1074;&#1072;\&#1041;&#1070;&#1044;&#1046;&#1045;&#1058;%20&#1050;&#1056;&#1040;&#1045;&#1042;&#1054;&#1049;\&#1041;&#1070;&#1044;&#1046;&#1045;&#1058;%202017\&#1054;&#1073;&#1097;&#1077;&#1077;.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ntonova_ev\Desktop\&#1057;&#1086;&#1094;.-&#1101;&#1082;&#1086;&#1085;.%20&#1087;&#1086;&#1082;&#1072;&#1079;&#1072;&#1090;&#1077;&#1083;&#1080;%20&#1085;&#1072;%202017\&#1044;&#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tonova_ev\Desktop\&#1057;&#1086;&#1094;.-&#1101;&#1082;&#1086;&#1085;.%20&#1087;&#1086;&#1082;&#1072;&#1079;&#1072;&#1090;&#1077;&#1083;&#1080;%20&#1085;&#1072;%202017\&#1044;&#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tonova_ev\Desktop\&#1057;&#1086;&#1094;.-&#1101;&#1082;&#1086;&#1085;.%20&#1087;&#1086;&#1082;&#1072;&#1079;&#1072;&#1090;&#1077;&#1083;&#1080;%20&#1085;&#1072;%202017\&#1044;&#1080;&#1072;&#1075;&#1088;&#1072;&#1084;&#1084;&#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ntonova_ev\Desktop\&#1057;&#1086;&#1094;.-&#1101;&#1082;&#1086;&#1085;.%20&#1087;&#1086;&#1082;&#1072;&#1079;&#1072;&#1090;&#1077;&#1083;&#1080;%20&#1085;&#1072;%202017\&#1044;&#1080;&#1072;&#1075;&#1088;&#1072;&#1084;&#1084;&#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latin typeface="Times New Roman" panose="02020603050405020304" pitchFamily="18" charset="0"/>
                <a:cs typeface="Times New Roman" panose="02020603050405020304" pitchFamily="18" charset="0"/>
              </a:defRPr>
            </a:pPr>
            <a:r>
              <a:rPr lang="ru-RU" sz="1000" b="1">
                <a:latin typeface="Times New Roman" panose="02020603050405020304" pitchFamily="18" charset="0"/>
                <a:cs typeface="Times New Roman" panose="02020603050405020304" pitchFamily="18" charset="0"/>
              </a:rPr>
              <a:t>Индекс физического объема ВРП</a:t>
            </a:r>
          </a:p>
        </c:rich>
      </c:tx>
      <c:layout/>
      <c:overlay val="0"/>
    </c:title>
    <c:autoTitleDeleted val="0"/>
    <c:plotArea>
      <c:layout/>
      <c:barChart>
        <c:barDir val="col"/>
        <c:grouping val="clustered"/>
        <c:varyColors val="0"/>
        <c:ser>
          <c:idx val="0"/>
          <c:order val="0"/>
          <c:tx>
            <c:strRef>
              <c:f>Лист4!$D$2</c:f>
              <c:strCache>
                <c:ptCount val="1"/>
                <c:pt idx="0">
                  <c:v>Индекс физического объема валового регионального продукта </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Лист4!$C$3:$C$8</c:f>
              <c:strCache>
                <c:ptCount val="6"/>
                <c:pt idx="0">
                  <c:v>2014 год</c:v>
                </c:pt>
                <c:pt idx="1">
                  <c:v>2015 год</c:v>
                </c:pt>
                <c:pt idx="2">
                  <c:v>2016 год</c:v>
                </c:pt>
                <c:pt idx="3">
                  <c:v>2017 год</c:v>
                </c:pt>
                <c:pt idx="4">
                  <c:v>2018 год</c:v>
                </c:pt>
                <c:pt idx="5">
                  <c:v>2019 год</c:v>
                </c:pt>
              </c:strCache>
            </c:strRef>
          </c:cat>
          <c:val>
            <c:numRef>
              <c:f>Лист4!$D$3:$D$8</c:f>
              <c:numCache>
                <c:formatCode>0.00</c:formatCode>
                <c:ptCount val="6"/>
                <c:pt idx="0">
                  <c:v>0.79999999999999716</c:v>
                </c:pt>
                <c:pt idx="1">
                  <c:v>0.29999999999999716</c:v>
                </c:pt>
                <c:pt idx="2">
                  <c:v>1.0000000000005116E-2</c:v>
                </c:pt>
                <c:pt idx="3">
                  <c:v>0.68999999999999773</c:v>
                </c:pt>
                <c:pt idx="4">
                  <c:v>1.6599999999999966</c:v>
                </c:pt>
                <c:pt idx="5">
                  <c:v>1.6899999999999977</c:v>
                </c:pt>
              </c:numCache>
            </c:numRef>
          </c:val>
        </c:ser>
        <c:dLbls>
          <c:showLegendKey val="0"/>
          <c:showVal val="0"/>
          <c:showCatName val="0"/>
          <c:showSerName val="0"/>
          <c:showPercent val="0"/>
          <c:showBubbleSize val="0"/>
        </c:dLbls>
        <c:gapWidth val="150"/>
        <c:axId val="153663296"/>
        <c:axId val="153662904"/>
      </c:barChart>
      <c:catAx>
        <c:axId val="153663296"/>
        <c:scaling>
          <c:orientation val="minMax"/>
        </c:scaling>
        <c:delete val="0"/>
        <c:axPos val="b"/>
        <c:numFmt formatCode="General" sourceLinked="0"/>
        <c:majorTickMark val="out"/>
        <c:minorTickMark val="none"/>
        <c:tickLblPos val="nextTo"/>
        <c:crossAx val="153662904"/>
        <c:crosses val="autoZero"/>
        <c:auto val="1"/>
        <c:lblAlgn val="ctr"/>
        <c:lblOffset val="100"/>
        <c:noMultiLvlLbl val="0"/>
      </c:catAx>
      <c:valAx>
        <c:axId val="153662904"/>
        <c:scaling>
          <c:orientation val="minMax"/>
        </c:scaling>
        <c:delete val="0"/>
        <c:axPos val="l"/>
        <c:majorGridlines/>
        <c:numFmt formatCode="0.00" sourceLinked="1"/>
        <c:majorTickMark val="out"/>
        <c:minorTickMark val="none"/>
        <c:tickLblPos val="nextTo"/>
        <c:crossAx val="153663296"/>
        <c:crosses val="autoZero"/>
        <c:crossBetween val="between"/>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цен!$A$4</c:f>
              <c:strCache>
                <c:ptCount val="1"/>
                <c:pt idx="0">
                  <c:v>Индекс потребительских цен за период с начала года (в % к соответствующему периоду предыдущего года)</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цен!$B$3:$F$3</c:f>
              <c:strCache>
                <c:ptCount val="5"/>
                <c:pt idx="0">
                  <c:v>2015 (отчет)</c:v>
                </c:pt>
                <c:pt idx="1">
                  <c:v>2016 (оценка)</c:v>
                </c:pt>
                <c:pt idx="2">
                  <c:v>2017 (прогноз)</c:v>
                </c:pt>
                <c:pt idx="3">
                  <c:v>2018 (прогноз)</c:v>
                </c:pt>
                <c:pt idx="4">
                  <c:v>2019 (прогноз)</c:v>
                </c:pt>
              </c:strCache>
            </c:strRef>
          </c:cat>
          <c:val>
            <c:numRef>
              <c:f>цен!$B$4:$F$4</c:f>
              <c:numCache>
                <c:formatCode>0.0%</c:formatCode>
                <c:ptCount val="5"/>
                <c:pt idx="0">
                  <c:v>1.155</c:v>
                </c:pt>
                <c:pt idx="1">
                  <c:v>1.0740000000000001</c:v>
                </c:pt>
                <c:pt idx="2">
                  <c:v>1.0529999999999999</c:v>
                </c:pt>
                <c:pt idx="3">
                  <c:v>1.044</c:v>
                </c:pt>
                <c:pt idx="4">
                  <c:v>1.042</c:v>
                </c:pt>
              </c:numCache>
            </c:numRef>
          </c:val>
          <c:smooth val="0"/>
        </c:ser>
        <c:ser>
          <c:idx val="1"/>
          <c:order val="1"/>
          <c:tx>
            <c:strRef>
              <c:f>цен!$A$5</c:f>
              <c:strCache>
                <c:ptCount val="1"/>
                <c:pt idx="0">
                  <c:v>Реальные денежные доходы населения (в % к предыдущему году)</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цен!$B$3:$F$3</c:f>
              <c:strCache>
                <c:ptCount val="5"/>
                <c:pt idx="0">
                  <c:v>2015 (отчет)</c:v>
                </c:pt>
                <c:pt idx="1">
                  <c:v>2016 (оценка)</c:v>
                </c:pt>
                <c:pt idx="2">
                  <c:v>2017 (прогноз)</c:v>
                </c:pt>
                <c:pt idx="3">
                  <c:v>2018 (прогноз)</c:v>
                </c:pt>
                <c:pt idx="4">
                  <c:v>2019 (прогноз)</c:v>
                </c:pt>
              </c:strCache>
            </c:strRef>
          </c:cat>
          <c:val>
            <c:numRef>
              <c:f>цен!$B$5:$F$5</c:f>
              <c:numCache>
                <c:formatCode>0.0%</c:formatCode>
                <c:ptCount val="5"/>
                <c:pt idx="0">
                  <c:v>1.0389999999999999</c:v>
                </c:pt>
                <c:pt idx="1">
                  <c:v>1.0169999999999999</c:v>
                </c:pt>
                <c:pt idx="2">
                  <c:v>1.028</c:v>
                </c:pt>
                <c:pt idx="3">
                  <c:v>1.0349999999999999</c:v>
                </c:pt>
                <c:pt idx="4">
                  <c:v>1.0389999999999999</c:v>
                </c:pt>
              </c:numCache>
            </c:numRef>
          </c:val>
          <c:smooth val="0"/>
        </c:ser>
        <c:dLbls>
          <c:showLegendKey val="0"/>
          <c:showVal val="0"/>
          <c:showCatName val="0"/>
          <c:showSerName val="0"/>
          <c:showPercent val="0"/>
          <c:showBubbleSize val="0"/>
        </c:dLbls>
        <c:marker val="1"/>
        <c:smooth val="0"/>
        <c:axId val="367367184"/>
        <c:axId val="367367576"/>
      </c:lineChart>
      <c:catAx>
        <c:axId val="3673671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67367576"/>
        <c:crosses val="autoZero"/>
        <c:auto val="1"/>
        <c:lblAlgn val="ctr"/>
        <c:lblOffset val="100"/>
        <c:noMultiLvlLbl val="0"/>
      </c:catAx>
      <c:valAx>
        <c:axId val="367367576"/>
        <c:scaling>
          <c:orientation val="minMax"/>
        </c:scaling>
        <c:delete val="0"/>
        <c:axPos val="l"/>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67367184"/>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Численность безработных (по методологии МОТ) (тыс. человек)</c:v>
                </c:pt>
              </c:strCache>
            </c:strRef>
          </c:tx>
          <c:spPr>
            <a:solidFill>
              <a:srgbClr val="FFC000"/>
            </a:solidFill>
            <a:scene3d>
              <a:camera prst="orthographicFront"/>
              <a:lightRig rig="threePt" dir="t">
                <a:rot lat="0" lon="0" rev="1200000"/>
              </a:lightRig>
            </a:scene3d>
            <a:sp3d>
              <a:bevelT w="63500" h="25400"/>
              <a:bevelB/>
            </a:sp3d>
          </c:spPr>
          <c:invertIfNegative val="0"/>
          <c:dLbls>
            <c:dLbl>
              <c:idx val="0"/>
              <c:layout>
                <c:manualLayout>
                  <c:x val="0"/>
                  <c:y val="0.18962070975792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222733593228618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Лист1!$B$2:$B$7</c:f>
              <c:numCache>
                <c:formatCode>General</c:formatCode>
                <c:ptCount val="6"/>
                <c:pt idx="0">
                  <c:v>72.900000000000006</c:v>
                </c:pt>
                <c:pt idx="1">
                  <c:v>73.400000000000006</c:v>
                </c:pt>
                <c:pt idx="2">
                  <c:v>72.900000000000006</c:v>
                </c:pt>
                <c:pt idx="3">
                  <c:v>73.900000000000006</c:v>
                </c:pt>
                <c:pt idx="4">
                  <c:v>73.099999999999994</c:v>
                </c:pt>
                <c:pt idx="5">
                  <c:v>72.2</c:v>
                </c:pt>
              </c:numCache>
            </c:numRef>
          </c:val>
        </c:ser>
        <c:ser>
          <c:idx val="1"/>
          <c:order val="1"/>
          <c:tx>
            <c:strRef>
              <c:f>Лист1!$C$1</c:f>
              <c:strCache>
                <c:ptCount val="1"/>
                <c:pt idx="0">
                  <c:v>Численность безработных, зарегистрированных в службах занятости населения (тыс. человек)</c:v>
                </c:pt>
              </c:strCache>
            </c:strRef>
          </c:tx>
          <c:spPr>
            <a:solidFill>
              <a:schemeClr val="accent4">
                <a:lumMod val="75000"/>
              </a:schemeClr>
            </a:solidFill>
            <a:scene3d>
              <a:camera prst="orthographicFront"/>
              <a:lightRig rig="threePt" dir="t">
                <a:rot lat="0" lon="0" rev="1200000"/>
              </a:lightRig>
            </a:scene3d>
          </c:spPr>
          <c:invertIfNegative val="0"/>
          <c:dLbls>
            <c:spPr>
              <a:solidFill>
                <a:srgbClr val="8064A2">
                  <a:lumMod val="75000"/>
                </a:srgbClr>
              </a:solidFill>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Лист1!$C$2:$C$7</c:f>
              <c:numCache>
                <c:formatCode>General</c:formatCode>
                <c:ptCount val="6"/>
                <c:pt idx="0">
                  <c:v>13.8</c:v>
                </c:pt>
                <c:pt idx="1">
                  <c:v>16.5</c:v>
                </c:pt>
                <c:pt idx="2">
                  <c:v>16.399999999999999</c:v>
                </c:pt>
                <c:pt idx="3">
                  <c:v>15.7</c:v>
                </c:pt>
                <c:pt idx="4">
                  <c:v>15.6</c:v>
                </c:pt>
                <c:pt idx="5">
                  <c:v>15.5</c:v>
                </c:pt>
              </c:numCache>
            </c:numRef>
          </c:val>
        </c:ser>
        <c:dLbls>
          <c:showLegendKey val="0"/>
          <c:showVal val="0"/>
          <c:showCatName val="0"/>
          <c:showSerName val="0"/>
          <c:showPercent val="0"/>
          <c:showBubbleSize val="0"/>
        </c:dLbls>
        <c:gapWidth val="150"/>
        <c:overlap val="100"/>
        <c:axId val="368472864"/>
        <c:axId val="368473256"/>
      </c:barChart>
      <c:lineChart>
        <c:grouping val="standard"/>
        <c:varyColors val="0"/>
        <c:ser>
          <c:idx val="2"/>
          <c:order val="2"/>
          <c:tx>
            <c:strRef>
              <c:f>Лист1!$D$1</c:f>
              <c:strCache>
                <c:ptCount val="1"/>
                <c:pt idx="0">
                  <c:v>Уровень зарегистрированной безработицы (в % к экономически активному населению)</c:v>
                </c:pt>
              </c:strCache>
            </c:strRef>
          </c:tx>
          <c:spPr>
            <a:ln w="38100">
              <a:solidFill>
                <a:srgbClr val="0066FF"/>
              </a:solidFill>
            </a:ln>
          </c:spPr>
          <c:marker>
            <c:symbol val="diamond"/>
            <c:size val="8"/>
            <c:spPr>
              <a:solidFill>
                <a:srgbClr val="0066FF"/>
              </a:solidFill>
              <a:ln>
                <a:solidFill>
                  <a:srgbClr val="0066FF"/>
                </a:solidFill>
              </a:ln>
            </c:spPr>
          </c:marker>
          <c:dLbls>
            <c:dLbl>
              <c:idx val="0"/>
              <c:layout>
                <c:manualLayout>
                  <c:x val="-7.119017630579498E-2"/>
                  <c:y val="-5.14088680393728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647148596988645E-2"/>
                  <c:y val="-4.72324742172209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Лист1!$D$2:$D$7</c:f>
              <c:numCache>
                <c:formatCode>0.00</c:formatCode>
                <c:ptCount val="6"/>
                <c:pt idx="0">
                  <c:v>1.3</c:v>
                </c:pt>
                <c:pt idx="1">
                  <c:v>1.56</c:v>
                </c:pt>
                <c:pt idx="2">
                  <c:v>1.55</c:v>
                </c:pt>
                <c:pt idx="3">
                  <c:v>1.48</c:v>
                </c:pt>
                <c:pt idx="4">
                  <c:v>1.47</c:v>
                </c:pt>
                <c:pt idx="5">
                  <c:v>1.46</c:v>
                </c:pt>
              </c:numCache>
            </c:numRef>
          </c:val>
          <c:smooth val="0"/>
        </c:ser>
        <c:dLbls>
          <c:showLegendKey val="0"/>
          <c:showVal val="0"/>
          <c:showCatName val="0"/>
          <c:showSerName val="0"/>
          <c:showPercent val="0"/>
          <c:showBubbleSize val="0"/>
        </c:dLbls>
        <c:marker val="1"/>
        <c:smooth val="0"/>
        <c:axId val="368474040"/>
        <c:axId val="368473648"/>
      </c:lineChart>
      <c:catAx>
        <c:axId val="368472864"/>
        <c:scaling>
          <c:orientation val="minMax"/>
        </c:scaling>
        <c:delete val="0"/>
        <c:axPos val="b"/>
        <c:numFmt formatCode="General" sourceLinked="0"/>
        <c:majorTickMark val="out"/>
        <c:minorTickMark val="none"/>
        <c:tickLblPos val="nextTo"/>
        <c:crossAx val="368473256"/>
        <c:crosses val="autoZero"/>
        <c:auto val="1"/>
        <c:lblAlgn val="ctr"/>
        <c:lblOffset val="100"/>
        <c:noMultiLvlLbl val="0"/>
      </c:catAx>
      <c:valAx>
        <c:axId val="368473256"/>
        <c:scaling>
          <c:orientation val="minMax"/>
        </c:scaling>
        <c:delete val="0"/>
        <c:axPos val="l"/>
        <c:majorGridlines/>
        <c:numFmt formatCode="General" sourceLinked="1"/>
        <c:majorTickMark val="out"/>
        <c:minorTickMark val="none"/>
        <c:tickLblPos val="nextTo"/>
        <c:crossAx val="368472864"/>
        <c:crosses val="autoZero"/>
        <c:crossBetween val="between"/>
      </c:valAx>
      <c:valAx>
        <c:axId val="368473648"/>
        <c:scaling>
          <c:orientation val="minMax"/>
        </c:scaling>
        <c:delete val="0"/>
        <c:axPos val="r"/>
        <c:numFmt formatCode="0.00" sourceLinked="1"/>
        <c:majorTickMark val="out"/>
        <c:minorTickMark val="none"/>
        <c:tickLblPos val="nextTo"/>
        <c:crossAx val="368474040"/>
        <c:crosses val="max"/>
        <c:crossBetween val="between"/>
      </c:valAx>
      <c:catAx>
        <c:axId val="368474040"/>
        <c:scaling>
          <c:orientation val="minMax"/>
        </c:scaling>
        <c:delete val="1"/>
        <c:axPos val="b"/>
        <c:numFmt formatCode="General" sourceLinked="1"/>
        <c:majorTickMark val="out"/>
        <c:minorTickMark val="none"/>
        <c:tickLblPos val="none"/>
        <c:crossAx val="368473648"/>
        <c:crosses val="autoZero"/>
        <c:auto val="1"/>
        <c:lblAlgn val="ctr"/>
        <c:lblOffset val="100"/>
        <c:noMultiLvlLbl val="0"/>
      </c:catAx>
    </c:plotArea>
    <c:legend>
      <c:legendPos val="b"/>
      <c:layout>
        <c:manualLayout>
          <c:xMode val="edge"/>
          <c:yMode val="edge"/>
          <c:x val="5.2594380476309807E-2"/>
          <c:y val="0.71359389661784922"/>
          <c:w val="0.89034446071125306"/>
          <c:h val="0.28640603598019637"/>
        </c:manualLayout>
      </c:layou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Лист4!$B$3</c:f>
              <c:strCache>
                <c:ptCount val="1"/>
                <c:pt idx="0">
                  <c:v>Численность постоянного населения Приморского края (на начало года, тыс. человек)</c:v>
                </c:pt>
              </c:strCache>
            </c:strRef>
          </c:tx>
          <c:spPr>
            <a:ln>
              <a:solidFill>
                <a:srgbClr val="B81E04"/>
              </a:solidFill>
            </a:ln>
          </c:spPr>
          <c:marker>
            <c:symbol val="circle"/>
            <c:size val="8"/>
            <c:spPr>
              <a:solidFill>
                <a:srgbClr val="B81E04"/>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Лист4!$A$4:$A$12</c:f>
              <c:strCache>
                <c:ptCount val="9"/>
                <c:pt idx="0">
                  <c:v>2011 год</c:v>
                </c:pt>
                <c:pt idx="1">
                  <c:v>2012 год</c:v>
                </c:pt>
                <c:pt idx="2">
                  <c:v>2013 год</c:v>
                </c:pt>
                <c:pt idx="3">
                  <c:v>2014 год</c:v>
                </c:pt>
                <c:pt idx="4">
                  <c:v>2015 год</c:v>
                </c:pt>
                <c:pt idx="5">
                  <c:v>2016 год</c:v>
                </c:pt>
                <c:pt idx="6">
                  <c:v>2017 год (расчет)</c:v>
                </c:pt>
                <c:pt idx="7">
                  <c:v>2018 год (расчет)</c:v>
                </c:pt>
                <c:pt idx="8">
                  <c:v>2019 год (расчет)</c:v>
                </c:pt>
              </c:strCache>
            </c:strRef>
          </c:cat>
          <c:val>
            <c:numRef>
              <c:f>Лист4!$B$4:$B$12</c:f>
              <c:numCache>
                <c:formatCode>General</c:formatCode>
                <c:ptCount val="9"/>
                <c:pt idx="0">
                  <c:v>1953.5</c:v>
                </c:pt>
                <c:pt idx="1">
                  <c:v>1950.5</c:v>
                </c:pt>
                <c:pt idx="2">
                  <c:v>1947.3</c:v>
                </c:pt>
                <c:pt idx="3">
                  <c:v>1938.5</c:v>
                </c:pt>
                <c:pt idx="4">
                  <c:v>1933.3</c:v>
                </c:pt>
                <c:pt idx="5" formatCode="0.0">
                  <c:v>1929</c:v>
                </c:pt>
                <c:pt idx="6" formatCode="0.0">
                  <c:v>1925</c:v>
                </c:pt>
                <c:pt idx="7">
                  <c:v>1919.8</c:v>
                </c:pt>
                <c:pt idx="8">
                  <c:v>1914.3</c:v>
                </c:pt>
              </c:numCache>
            </c:numRef>
          </c:val>
          <c:smooth val="0"/>
        </c:ser>
        <c:dLbls>
          <c:showLegendKey val="0"/>
          <c:showVal val="0"/>
          <c:showCatName val="0"/>
          <c:showSerName val="0"/>
          <c:showPercent val="0"/>
          <c:showBubbleSize val="0"/>
        </c:dLbls>
        <c:marker val="1"/>
        <c:smooth val="0"/>
        <c:axId val="373610776"/>
        <c:axId val="373611168"/>
      </c:lineChart>
      <c:catAx>
        <c:axId val="373610776"/>
        <c:scaling>
          <c:orientation val="minMax"/>
        </c:scaling>
        <c:delete val="0"/>
        <c:axPos val="b"/>
        <c:numFmt formatCode="General" sourceLinked="0"/>
        <c:majorTickMark val="out"/>
        <c:minorTickMark val="none"/>
        <c:tickLblPos val="nextTo"/>
        <c:crossAx val="373611168"/>
        <c:crosses val="autoZero"/>
        <c:auto val="1"/>
        <c:lblAlgn val="ctr"/>
        <c:lblOffset val="100"/>
        <c:noMultiLvlLbl val="0"/>
      </c:catAx>
      <c:valAx>
        <c:axId val="373611168"/>
        <c:scaling>
          <c:orientation val="minMax"/>
        </c:scaling>
        <c:delete val="0"/>
        <c:axPos val="l"/>
        <c:majorGridlines/>
        <c:numFmt formatCode="General" sourceLinked="1"/>
        <c:majorTickMark val="out"/>
        <c:minorTickMark val="none"/>
        <c:tickLblPos val="nextTo"/>
        <c:crossAx val="373610776"/>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доходы</c:v>
                </c:pt>
              </c:strCache>
            </c:strRef>
          </c:tx>
          <c:invertIfNegative val="0"/>
          <c:dLbls>
            <c:dLbl>
              <c:idx val="0"/>
              <c:layout>
                <c:manualLayout>
                  <c:x val="-5.8823529411764705E-3"/>
                  <c:y val="-1.11731876341845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90196078431372E-2"/>
                  <c:y val="-1.11731876341845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764705882352941E-2"/>
                  <c:y val="-2.23463752683691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8039215686274508E-3"/>
                  <c:y val="-1.8621979390307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8431372549019607E-3"/>
                  <c:y val="-2.97951670244921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Лист1!$A$4:$A$8</c:f>
              <c:strCache>
                <c:ptCount val="5"/>
                <c:pt idx="0">
                  <c:v>2015 год</c:v>
                </c:pt>
                <c:pt idx="1">
                  <c:v>2016 год</c:v>
                </c:pt>
                <c:pt idx="2">
                  <c:v>2017 год</c:v>
                </c:pt>
                <c:pt idx="3">
                  <c:v>2018 год</c:v>
                </c:pt>
                <c:pt idx="4">
                  <c:v>2019 год</c:v>
                </c:pt>
              </c:strCache>
            </c:strRef>
          </c:cat>
          <c:val>
            <c:numRef>
              <c:f>Лист1!$B$4:$B$8</c:f>
              <c:numCache>
                <c:formatCode>#,##0.0</c:formatCode>
                <c:ptCount val="5"/>
                <c:pt idx="0">
                  <c:v>86553.600000000006</c:v>
                </c:pt>
                <c:pt idx="1">
                  <c:v>85250.8</c:v>
                </c:pt>
                <c:pt idx="2">
                  <c:v>70860.399999999994</c:v>
                </c:pt>
                <c:pt idx="3">
                  <c:v>68774.2</c:v>
                </c:pt>
                <c:pt idx="4">
                  <c:v>69454.399999999994</c:v>
                </c:pt>
              </c:numCache>
            </c:numRef>
          </c:val>
        </c:ser>
        <c:ser>
          <c:idx val="1"/>
          <c:order val="1"/>
          <c:tx>
            <c:strRef>
              <c:f>Лист1!$C$3</c:f>
              <c:strCache>
                <c:ptCount val="1"/>
                <c:pt idx="0">
                  <c:v>расходы</c:v>
                </c:pt>
              </c:strCache>
            </c:strRef>
          </c:tx>
          <c:invertIfNegative val="0"/>
          <c:dLbls>
            <c:dLbl>
              <c:idx val="0"/>
              <c:layout>
                <c:manualLayout>
                  <c:x val="1.7647058823529429E-2"/>
                  <c:y val="-6.70391258051073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607843137254902E-3"/>
                  <c:y val="-3.72439587806151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764705882352941E-2"/>
                  <c:y val="-5.58659381709227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823529411764705E-3"/>
                  <c:y val="-4.84171464147997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15686274509803E-3"/>
                  <c:y val="-4.84171464147997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Лист1!$A$4:$A$8</c:f>
              <c:strCache>
                <c:ptCount val="5"/>
                <c:pt idx="0">
                  <c:v>2015 год</c:v>
                </c:pt>
                <c:pt idx="1">
                  <c:v>2016 год</c:v>
                </c:pt>
                <c:pt idx="2">
                  <c:v>2017 год</c:v>
                </c:pt>
                <c:pt idx="3">
                  <c:v>2018 год</c:v>
                </c:pt>
                <c:pt idx="4">
                  <c:v>2019 год</c:v>
                </c:pt>
              </c:strCache>
            </c:strRef>
          </c:cat>
          <c:val>
            <c:numRef>
              <c:f>Лист1!$C$4:$C$8</c:f>
              <c:numCache>
                <c:formatCode>#,##0.0</c:formatCode>
                <c:ptCount val="5"/>
                <c:pt idx="0">
                  <c:v>85653.4</c:v>
                </c:pt>
                <c:pt idx="1">
                  <c:v>91782.9</c:v>
                </c:pt>
                <c:pt idx="2">
                  <c:v>78102.7</c:v>
                </c:pt>
                <c:pt idx="3">
                  <c:v>73933.7</c:v>
                </c:pt>
                <c:pt idx="4">
                  <c:v>74322</c:v>
                </c:pt>
              </c:numCache>
            </c:numRef>
          </c:val>
        </c:ser>
        <c:dLbls>
          <c:showLegendKey val="0"/>
          <c:showVal val="0"/>
          <c:showCatName val="0"/>
          <c:showSerName val="0"/>
          <c:showPercent val="0"/>
          <c:showBubbleSize val="0"/>
        </c:dLbls>
        <c:gapWidth val="150"/>
        <c:shape val="cylinder"/>
        <c:axId val="557619072"/>
        <c:axId val="557619464"/>
        <c:axId val="0"/>
      </c:bar3DChart>
      <c:catAx>
        <c:axId val="557619072"/>
        <c:scaling>
          <c:orientation val="minMax"/>
        </c:scaling>
        <c:delete val="0"/>
        <c:axPos val="b"/>
        <c:numFmt formatCode="General" sourceLinked="0"/>
        <c:majorTickMark val="out"/>
        <c:minorTickMark val="none"/>
        <c:tickLblPos val="nextTo"/>
        <c:crossAx val="557619464"/>
        <c:crosses val="autoZero"/>
        <c:auto val="1"/>
        <c:lblAlgn val="ctr"/>
        <c:lblOffset val="100"/>
        <c:noMultiLvlLbl val="0"/>
      </c:catAx>
      <c:valAx>
        <c:axId val="557619464"/>
        <c:scaling>
          <c:orientation val="minMax"/>
        </c:scaling>
        <c:delete val="1"/>
        <c:axPos val="l"/>
        <c:majorGridlines/>
        <c:numFmt formatCode="#,##0.0" sourceLinked="1"/>
        <c:majorTickMark val="out"/>
        <c:minorTickMark val="none"/>
        <c:tickLblPos val="nextTo"/>
        <c:crossAx val="557619072"/>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90"/>
      <c:rAngAx val="0"/>
      <c:perspective val="10"/>
    </c:view3D>
    <c:floor>
      <c:thickness val="0"/>
    </c:floor>
    <c:sideWall>
      <c:thickness val="0"/>
    </c:sideWall>
    <c:backWall>
      <c:thickness val="0"/>
    </c:backWall>
    <c:plotArea>
      <c:layout>
        <c:manualLayout>
          <c:layoutTarget val="inner"/>
          <c:xMode val="edge"/>
          <c:yMode val="edge"/>
          <c:x val="7.5650447540211316E-2"/>
          <c:y val="9.4779138340521957E-2"/>
          <c:w val="0.7533803383621307"/>
          <c:h val="0.72107533250950639"/>
        </c:manualLayout>
      </c:layout>
      <c:pie3DChart>
        <c:varyColors val="1"/>
        <c:ser>
          <c:idx val="0"/>
          <c:order val="0"/>
          <c:explosion val="25"/>
          <c:dPt>
            <c:idx val="0"/>
            <c:bubble3D val="0"/>
          </c:dPt>
          <c:dPt>
            <c:idx val="1"/>
            <c:bubble3D val="0"/>
            <c:explosion val="40"/>
          </c:dPt>
          <c:dPt>
            <c:idx val="2"/>
            <c:bubble3D val="0"/>
          </c:dPt>
          <c:dPt>
            <c:idx val="3"/>
            <c:bubble3D val="0"/>
          </c:dPt>
          <c:dPt>
            <c:idx val="4"/>
            <c:bubble3D val="0"/>
          </c:dPt>
          <c:dPt>
            <c:idx val="5"/>
            <c:bubble3D val="0"/>
          </c:dPt>
          <c:dLbls>
            <c:dLbl>
              <c:idx val="0"/>
              <c:layout>
                <c:manualLayout>
                  <c:x val="-5.2544056992875877E-2"/>
                  <c:y val="6.2435364153797468E-2"/>
                </c:manualLayout>
              </c:layout>
              <c:tx>
                <c:rich>
                  <a:bodyPr/>
                  <a:lstStyle/>
                  <a:p>
                    <a:pPr>
                      <a:defRPr sz="1000"/>
                    </a:pPr>
                    <a:r>
                      <a:rPr lang="ru-RU" sz="1000"/>
                      <a:t>Налог на прибыль организаций; 24,7%</a:t>
                    </a:r>
                    <a:endParaRPr lang="ru-RU"/>
                  </a:p>
                </c:rich>
              </c:tx>
              <c:numFmt formatCode="General" sourceLinked="0"/>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6.113611904706602E-2"/>
                  <c:y val="-7.7695924192378543E-2"/>
                </c:manualLayout>
              </c:layout>
              <c:tx>
                <c:rich>
                  <a:bodyPr/>
                  <a:lstStyle/>
                  <a:p>
                    <a:r>
                      <a:rPr lang="ru-RU" sz="1000"/>
                      <a:t>Налог на доходы физических лиц; 40,1%</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5787233326603405E-2"/>
                  <c:y val="-0.24788240562802222"/>
                </c:manualLayout>
              </c:layout>
              <c:tx>
                <c:rich>
                  <a:bodyPr/>
                  <a:lstStyle/>
                  <a:p>
                    <a:r>
                      <a:rPr lang="ru-RU" sz="1000"/>
                      <a:t>Акцизы по подакцизным товарам (продукции), производимым на территории Российской Федерации; 9,3%</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2.69750656167979E-2"/>
                  <c:y val="0.10580001473897836"/>
                </c:manualLayout>
              </c:layout>
              <c:tx>
                <c:rich>
                  <a:bodyPr/>
                  <a:lstStyle/>
                  <a:p>
                    <a:r>
                      <a:rPr lang="ru-RU" sz="1000"/>
                      <a:t>Налог, взимаемый в связи с применением упрощенной системы налогообложения; 6,6%</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6.7911681494358583E-2"/>
                  <c:y val="0.11687688074935597"/>
                </c:manualLayout>
              </c:layout>
              <c:tx>
                <c:rich>
                  <a:bodyPr/>
                  <a:lstStyle/>
                  <a:p>
                    <a:r>
                      <a:rPr lang="ru-RU" sz="1000"/>
                      <a:t>Налог на имущество организаций; 13,7%</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4.6264836364480991E-2"/>
                  <c:y val="8.6957728693456166E-2"/>
                </c:manualLayout>
              </c:layout>
              <c:tx>
                <c:rich>
                  <a:bodyPr/>
                  <a:lstStyle/>
                  <a:p>
                    <a:r>
                      <a:rPr lang="ru-RU" sz="1000"/>
                      <a:t>Иные налоги; 5,6%</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6.1122470188464013E-3"/>
                  <c:y val="-1.4021643310851682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0.28837913216649025"/>
                  <c:y val="0.20434578624092578"/>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9"/>
              <c:layout>
                <c:manualLayout>
                  <c:x val="0.49908208987688696"/>
                  <c:y val="0.21174291877453394"/>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0"/>
              <c:layout>
                <c:manualLayout>
                  <c:x val="0.15027015269500152"/>
                  <c:y val="-5.3771911456906027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2"/>
              <c:layout>
                <c:manualLayout>
                  <c:x val="0.45662930255265055"/>
                  <c:y val="0.51791460272593071"/>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4"/>
              <c:layout>
                <c:manualLayout>
                  <c:x val="0.32971060937824759"/>
                  <c:y val="-1.919119053935871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5"/>
              <c:layout>
                <c:manualLayout>
                  <c:x val="0.36744846120754243"/>
                  <c:y val="0.3263984730454606"/>
                </c:manualLayout>
              </c:layout>
              <c:dLblPos val="bestFit"/>
              <c:showLegendKey val="0"/>
              <c:showVal val="1"/>
              <c:showCatName val="1"/>
              <c:showSerName val="0"/>
              <c:showPercent val="0"/>
              <c:showBubbleSize val="0"/>
              <c:extLst>
                <c:ext xmlns:c15="http://schemas.microsoft.com/office/drawing/2012/chart" uri="{CE6537A1-D6FC-4f65-9D91-7224C49458BB}"/>
              </c:extLst>
            </c:dLbl>
            <c:numFmt formatCode="@" sourceLinked="0"/>
            <c:spPr>
              <a:noFill/>
              <a:ln>
                <a:noFill/>
              </a:ln>
              <a:effectLst/>
            </c:spPr>
            <c:txPr>
              <a:bodyPr/>
              <a:lstStyle/>
              <a:p>
                <a:pPr>
                  <a:defRPr sz="10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диаграмма!$A$6:$A$11</c:f>
              <c:strCache>
                <c:ptCount val="6"/>
                <c:pt idx="0">
                  <c:v>Налог на прибыль организаций</c:v>
                </c:pt>
                <c:pt idx="1">
                  <c:v>Налог на доходы физических лиц</c:v>
                </c:pt>
                <c:pt idx="2">
                  <c:v>Акцизы по подакцизным товарам (продукции), производимым на территории Российской Федерации</c:v>
                </c:pt>
                <c:pt idx="3">
                  <c:v>Налог, взимаемый в связи с применением упрощенной системы налогообложения</c:v>
                </c:pt>
                <c:pt idx="4">
                  <c:v>Налог на имущество организаций</c:v>
                </c:pt>
                <c:pt idx="5">
                  <c:v>Иные налоги</c:v>
                </c:pt>
              </c:strCache>
            </c:strRef>
          </c:cat>
          <c:val>
            <c:numRef>
              <c:f>диаграмма!$B$6:$B$11</c:f>
              <c:numCache>
                <c:formatCode>#,##0.0</c:formatCode>
                <c:ptCount val="6"/>
                <c:pt idx="0">
                  <c:v>24.7</c:v>
                </c:pt>
                <c:pt idx="1">
                  <c:v>40.1</c:v>
                </c:pt>
                <c:pt idx="2">
                  <c:v>9.3000000000000007</c:v>
                </c:pt>
                <c:pt idx="3">
                  <c:v>6.6</c:v>
                </c:pt>
                <c:pt idx="4">
                  <c:v>13.7</c:v>
                </c:pt>
                <c:pt idx="5">
                  <c:v>5.6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a:noFill/>
    </a:ln>
  </c:spPr>
  <c:txPr>
    <a:bodyPr/>
    <a:lstStyle/>
    <a:p>
      <a:pPr>
        <a:defRPr sz="900" baseline="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363830938658441"/>
          <c:y val="0.21138948270774277"/>
          <c:w val="0.69682333550171405"/>
          <c:h val="0.66848778038746515"/>
        </c:manualLayout>
      </c:layout>
      <c:pie3DChart>
        <c:varyColors val="1"/>
        <c:ser>
          <c:idx val="0"/>
          <c:order val="0"/>
          <c:explosion val="25"/>
          <c:dPt>
            <c:idx val="8"/>
            <c:bubble3D val="0"/>
            <c:explosion val="28"/>
          </c:dPt>
          <c:dLbls>
            <c:dLbl>
              <c:idx val="0"/>
              <c:layout>
                <c:manualLayout>
                  <c:x val="9.8252902021267963E-2"/>
                  <c:y val="-0.12634906899749454"/>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5049726709419053"/>
                  <c:y val="-7.9487796098656166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20081878940390183"/>
                  <c:y val="5.3835402905671431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7.1700760343101438E-2"/>
                  <c:y val="6.1063230078417338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3.4985253132018293E-2"/>
                  <c:y val="-0.14044667331008315"/>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2.3513813350650756E-2"/>
                  <c:y val="5.079790046529789E-2"/>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10924750385583246"/>
                  <c:y val="9.0233499354576557E-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2.1022742646859865E-2"/>
                  <c:y val="5.5623880339678508E-2"/>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2.4488730145845173E-2"/>
                  <c:y val="-7.0948776559398696E-3"/>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5.3715128392456096E-2"/>
                  <c:y val="0.10896547481534506"/>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0.18879941553697541"/>
                  <c:y val="4.9105713674412778E-2"/>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0.20118813756527856"/>
                  <c:y val="-6.4238766147138249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диагр!$A$2:$A$15</c:f>
              <c:strCache>
                <c:ptCount val="14"/>
                <c:pt idx="0">
                  <c:v>Общегос. вопросы</c:v>
                </c:pt>
                <c:pt idx="1">
                  <c:v>Нац. оборона</c:v>
                </c:pt>
                <c:pt idx="2">
                  <c:v>Нац. безопасность и правоохр. деятельность</c:v>
                </c:pt>
                <c:pt idx="3">
                  <c:v>Нац. экономика</c:v>
                </c:pt>
                <c:pt idx="4">
                  <c:v>ЖКХ</c:v>
                </c:pt>
                <c:pt idx="5">
                  <c:v>Охрана окр.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СМИ</c:v>
                </c:pt>
                <c:pt idx="12">
                  <c:v>Обслуживание гос.  долга</c:v>
                </c:pt>
                <c:pt idx="13">
                  <c:v>Межбюджетные трансферты общ. характ.</c:v>
                </c:pt>
              </c:strCache>
            </c:strRef>
          </c:cat>
          <c:val>
            <c:numRef>
              <c:f>диагр!$B$2:$B$15</c:f>
              <c:numCache>
                <c:formatCode>0.00%</c:formatCode>
                <c:ptCount val="14"/>
                <c:pt idx="0">
                  <c:v>4.4900000000000002E-2</c:v>
                </c:pt>
                <c:pt idx="1">
                  <c:v>2.9999999999999997E-4</c:v>
                </c:pt>
                <c:pt idx="2">
                  <c:v>1.37E-2</c:v>
                </c:pt>
                <c:pt idx="3">
                  <c:v>0.15090000000000001</c:v>
                </c:pt>
                <c:pt idx="4">
                  <c:v>0.1042</c:v>
                </c:pt>
                <c:pt idx="5">
                  <c:v>8.0000000000000004E-4</c:v>
                </c:pt>
                <c:pt idx="6">
                  <c:v>0.22159999999999999</c:v>
                </c:pt>
                <c:pt idx="7">
                  <c:v>1.7299999999999999E-2</c:v>
                </c:pt>
                <c:pt idx="8">
                  <c:v>6.5799999999999997E-2</c:v>
                </c:pt>
                <c:pt idx="9">
                  <c:v>0.31319999999999998</c:v>
                </c:pt>
                <c:pt idx="10">
                  <c:v>2.1499999999999998E-2</c:v>
                </c:pt>
                <c:pt idx="11">
                  <c:v>4.4999999999999997E-3</c:v>
                </c:pt>
                <c:pt idx="12">
                  <c:v>1.2699999999999999E-2</c:v>
                </c:pt>
                <c:pt idx="13">
                  <c:v>2.86E-2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0"/>
      <c:rAngAx val="0"/>
    </c:view3D>
    <c:floor>
      <c:thickness val="0"/>
    </c:floor>
    <c:sideWall>
      <c:thickness val="0"/>
    </c:sideWall>
    <c:backWall>
      <c:thickness val="0"/>
    </c:backWall>
    <c:plotArea>
      <c:layout>
        <c:manualLayout>
          <c:layoutTarget val="inner"/>
          <c:xMode val="edge"/>
          <c:yMode val="edge"/>
          <c:x val="0.12503783092736226"/>
          <c:y val="0.16578959264538329"/>
          <c:w val="0.70152282988496717"/>
          <c:h val="0.69501515298285421"/>
        </c:manualLayout>
      </c:layout>
      <c:pie3DChart>
        <c:varyColors val="1"/>
        <c:ser>
          <c:idx val="0"/>
          <c:order val="0"/>
          <c:explosion val="25"/>
          <c:dLbls>
            <c:dLbl>
              <c:idx val="0"/>
              <c:layout>
                <c:manualLayout>
                  <c:x val="0.2477011503278238"/>
                  <c:y val="-4.7495543602953192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5.0714930705508227E-2"/>
                  <c:y val="3.394093830265464E-3"/>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
                  <c:y val="-0.10208350168201084"/>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3.7206391582584118E-2"/>
                  <c:y val="-1.7820053436176388E-3"/>
                </c:manualLayout>
              </c:layout>
              <c:tx>
                <c:rich>
                  <a:bodyPr/>
                  <a:lstStyle/>
                  <a:p>
                    <a:r>
                      <a:rPr lang="ru-RU">
                        <a:latin typeface="Times New Roman" panose="02020603050405020304" pitchFamily="18" charset="0"/>
                        <a:cs typeface="Times New Roman" panose="02020603050405020304" pitchFamily="18" charset="0"/>
                      </a:rPr>
                      <a:t> Развитие                               культуры ; </a:t>
                    </a:r>
                  </a:p>
                  <a:p>
                    <a:r>
                      <a:rPr lang="ru-RU">
                        <a:latin typeface="Times New Roman" panose="02020603050405020304" pitchFamily="18" charset="0"/>
                        <a:cs typeface="Times New Roman" panose="02020603050405020304" pitchFamily="18" charset="0"/>
                      </a:rPr>
                      <a:t>1,6%</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2.1864708884613875E-2"/>
                  <c:y val="2.1041278542249891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0.13277704055592635"/>
                  <c:y val="6.4533536716985015E-2"/>
                </c:manualLayout>
              </c:layout>
              <c:tx>
                <c:rich>
                  <a:bodyPr/>
                  <a:lstStyle/>
                  <a:p>
                    <a:r>
                      <a:rPr lang="ru-RU"/>
                      <a:t>Защита населения и
тер-рии от ЧС, 1,4%</a:t>
                    </a:r>
                  </a:p>
                </c:rich>
              </c:tx>
              <c:showLegendKey val="0"/>
              <c:showVal val="1"/>
              <c:showCatName val="1"/>
              <c:showSerName val="0"/>
              <c:showPercent val="0"/>
              <c:showBubbleSize val="0"/>
              <c:extLst>
                <c:ext xmlns:c15="http://schemas.microsoft.com/office/drawing/2012/chart" uri="{CE6537A1-D6FC-4f65-9D91-7224C49458BB}"/>
              </c:extLst>
            </c:dLbl>
            <c:dLbl>
              <c:idx val="6"/>
              <c:layout>
                <c:manualLayout>
                  <c:x val="1.6263122767068431E-2"/>
                  <c:y val="0.12438282913596263"/>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0.10492167563110996"/>
                  <c:y val="0.18174259053653508"/>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0.23313635114443879"/>
                  <c:y val="0.17072714452231225"/>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0.18043312001884496"/>
                  <c:y val="6.2954103261481195E-2"/>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0.1859798201876644"/>
                  <c:y val="0.1303753040884468"/>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6.1231047073142017E-2"/>
                  <c:y val="2.0406627089506888E-2"/>
                </c:manualLayout>
              </c:layout>
              <c:showLegendKey val="0"/>
              <c:showVal val="1"/>
              <c:showCatName val="1"/>
              <c:showSerName val="0"/>
              <c:showPercent val="0"/>
              <c:showBubbleSize val="0"/>
              <c:extLst>
                <c:ext xmlns:c15="http://schemas.microsoft.com/office/drawing/2012/chart" uri="{CE6537A1-D6FC-4f65-9D91-7224C49458BB}"/>
              </c:extLst>
            </c:dLbl>
            <c:dLbl>
              <c:idx val="12"/>
              <c:layout>
                <c:manualLayout>
                  <c:x val="1.279258764869852E-3"/>
                  <c:y val="4.3347801172555454E-2"/>
                </c:manualLayout>
              </c:layout>
              <c:showLegendKey val="0"/>
              <c:showVal val="1"/>
              <c:showCatName val="1"/>
              <c:showSerName val="0"/>
              <c:showPercent val="0"/>
              <c:showBubbleSize val="0"/>
              <c:extLst>
                <c:ext xmlns:c15="http://schemas.microsoft.com/office/drawing/2012/chart" uri="{CE6537A1-D6FC-4f65-9D91-7224C49458BB}"/>
              </c:extLst>
            </c:dLbl>
            <c:dLbl>
              <c:idx val="13"/>
              <c:layout>
                <c:manualLayout>
                  <c:x val="-2.6752777668721289E-2"/>
                  <c:y val="1.5720353382784488E-2"/>
                </c:manualLayout>
              </c:layout>
              <c:showLegendKey val="0"/>
              <c:showVal val="1"/>
              <c:showCatName val="1"/>
              <c:showSerName val="0"/>
              <c:showPercent val="0"/>
              <c:showBubbleSize val="0"/>
              <c:extLst>
                <c:ext xmlns:c15="http://schemas.microsoft.com/office/drawing/2012/chart" uri="{CE6537A1-D6FC-4f65-9D91-7224C49458BB}"/>
              </c:extLst>
            </c:dLbl>
            <c:dLbl>
              <c:idx val="14"/>
              <c:layout>
                <c:manualLayout>
                  <c:x val="-0.1161834242864434"/>
                  <c:y val="-2.678007740533821E-2"/>
                </c:manualLayout>
              </c:layout>
              <c:showLegendKey val="0"/>
              <c:showVal val="1"/>
              <c:showCatName val="1"/>
              <c:showSerName val="0"/>
              <c:showPercent val="0"/>
              <c:showBubbleSize val="0"/>
              <c:extLst>
                <c:ext xmlns:c15="http://schemas.microsoft.com/office/drawing/2012/chart" uri="{CE6537A1-D6FC-4f65-9D91-7224C49458BB}"/>
              </c:extLst>
            </c:dLbl>
            <c:dLbl>
              <c:idx val="15"/>
              <c:layout>
                <c:manualLayout>
                  <c:x val="2.807074712418044E-2"/>
                  <c:y val="-6.7261431013571585E-2"/>
                </c:manualLayout>
              </c:layout>
              <c:showLegendKey val="0"/>
              <c:showVal val="1"/>
              <c:showCatName val="1"/>
              <c:showSerName val="0"/>
              <c:showPercent val="0"/>
              <c:showBubbleSize val="0"/>
              <c:extLst>
                <c:ext xmlns:c15="http://schemas.microsoft.com/office/drawing/2012/chart" uri="{CE6537A1-D6FC-4f65-9D91-7224C49458BB}"/>
              </c:extLst>
            </c:dLbl>
            <c:dLbl>
              <c:idx val="16"/>
              <c:layout>
                <c:manualLayout>
                  <c:x val="4.8524046955361E-2"/>
                  <c:y val="-0.13286446612344929"/>
                </c:manualLayout>
              </c:layout>
              <c:showLegendKey val="0"/>
              <c:showVal val="1"/>
              <c:showCatName val="1"/>
              <c:showSerName val="0"/>
              <c:showPercent val="0"/>
              <c:showBubbleSize val="0"/>
              <c:extLst>
                <c:ext xmlns:c15="http://schemas.microsoft.com/office/drawing/2012/chart" uri="{CE6537A1-D6FC-4f65-9D91-7224C49458BB}"/>
              </c:extLst>
            </c:dLbl>
            <c:dLbl>
              <c:idx val="17"/>
              <c:layout>
                <c:manualLayout>
                  <c:x val="9.2052608849279571E-2"/>
                  <c:y val="-0.12836526700192497"/>
                </c:manualLayout>
              </c:layout>
              <c:showLegendKey val="0"/>
              <c:showVal val="1"/>
              <c:showCatName val="1"/>
              <c:showSerName val="0"/>
              <c:showPercent val="0"/>
              <c:showBubbleSize val="0"/>
              <c:extLst>
                <c:ext xmlns:c15="http://schemas.microsoft.com/office/drawing/2012/chart" uri="{CE6537A1-D6FC-4f65-9D91-7224C49458BB}"/>
              </c:extLst>
            </c:dLbl>
            <c:dLbl>
              <c:idx val="18"/>
              <c:layout>
                <c:manualLayout>
                  <c:x val="0.13219096227081778"/>
                  <c:y val="-6.8475939883748088E-2"/>
                </c:manualLayout>
              </c:layout>
              <c:tx>
                <c:rich>
                  <a:bodyPr/>
                  <a:lstStyle/>
                  <a:p>
                    <a:r>
                      <a:rPr lang="ru-RU"/>
                      <a:t>Непрограммные расходы; 2,5%</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Лист1!$A$6:$S$6</c:f>
              <c:strCache>
                <c:ptCount val="19"/>
                <c:pt idx="0">
                  <c:v>Развитие с/х-ва и регулир. рынков сельск. продукц., сырья и  продовольствия. </c:v>
                </c:pt>
                <c:pt idx="1">
                  <c:v>Развитие образования </c:v>
                </c:pt>
                <c:pt idx="2">
                  <c:v>Содействие занятости населения </c:v>
                </c:pt>
                <c:pt idx="3">
                  <c:v> Развитие культуры </c:v>
                </c:pt>
                <c:pt idx="4">
                  <c:v>Обеспеч.доступн. жильем и качествен. усл. ЖКХ населения </c:v>
                </c:pt>
                <c:pt idx="5">
                  <c:v>Защита населения и
тер-рии от ЧС,  обеспеч. пож.  безоп. и безоп.  людей на водн. объектах  </c:v>
                </c:pt>
                <c:pt idx="6">
                  <c:v>Охрана окружающей среды </c:v>
                </c:pt>
                <c:pt idx="7">
                  <c:v>Развитие физ. культуры и спорта </c:v>
                </c:pt>
                <c:pt idx="8">
                  <c:v>Развитие туризма </c:v>
                </c:pt>
                <c:pt idx="9">
                  <c:v>Информационное общество</c:v>
                </c:pt>
                <c:pt idx="10">
                  <c:v>Развитие транспортного комплекса </c:v>
                </c:pt>
                <c:pt idx="11">
                  <c:v>Энергоэф., развитие газоснабж. и энергетики </c:v>
                </c:pt>
                <c:pt idx="12">
                  <c:v>Развитие здравоохранения </c:v>
                </c:pt>
                <c:pt idx="13">
                  <c:v>Социальная поддержка населения </c:v>
                </c:pt>
                <c:pt idx="14">
                  <c:v>Развитие рыбохоз. комплекса </c:v>
                </c:pt>
                <c:pt idx="15">
                  <c:v>Развитие лесного хоз-ва </c:v>
                </c:pt>
                <c:pt idx="16">
                  <c:v>Экономич. развитие и инновац. экономика </c:v>
                </c:pt>
                <c:pt idx="17">
                  <c:v>Безопасный край</c:v>
                </c:pt>
                <c:pt idx="18">
                  <c:v>Непрограммные напр.деят-ти органов гос.власти</c:v>
                </c:pt>
              </c:strCache>
            </c:strRef>
          </c:cat>
          <c:val>
            <c:numRef>
              <c:f>Лист1!$A$7:$S$7</c:f>
              <c:numCache>
                <c:formatCode>0.0%</c:formatCode>
                <c:ptCount val="19"/>
                <c:pt idx="0">
                  <c:v>1.7999999999999999E-2</c:v>
                </c:pt>
                <c:pt idx="1">
                  <c:v>0.224</c:v>
                </c:pt>
                <c:pt idx="2">
                  <c:v>5.0000000000000001E-3</c:v>
                </c:pt>
                <c:pt idx="3">
                  <c:v>2.1000000000000001E-2</c:v>
                </c:pt>
                <c:pt idx="4">
                  <c:v>0.111</c:v>
                </c:pt>
                <c:pt idx="5">
                  <c:v>1.4E-2</c:v>
                </c:pt>
                <c:pt idx="6">
                  <c:v>3.0000000000000001E-3</c:v>
                </c:pt>
                <c:pt idx="7">
                  <c:v>2.1000000000000001E-2</c:v>
                </c:pt>
                <c:pt idx="8">
                  <c:v>1.6E-2</c:v>
                </c:pt>
                <c:pt idx="9">
                  <c:v>8.9999999999999993E-3</c:v>
                </c:pt>
                <c:pt idx="10">
                  <c:v>9.6000000000000002E-2</c:v>
                </c:pt>
                <c:pt idx="11">
                  <c:v>6.0000000000000001E-3</c:v>
                </c:pt>
                <c:pt idx="12">
                  <c:v>0.21</c:v>
                </c:pt>
                <c:pt idx="13">
                  <c:v>0.154</c:v>
                </c:pt>
                <c:pt idx="14">
                  <c:v>1E-3</c:v>
                </c:pt>
                <c:pt idx="15">
                  <c:v>4.0000000000000001E-3</c:v>
                </c:pt>
                <c:pt idx="16">
                  <c:v>5.5E-2</c:v>
                </c:pt>
                <c:pt idx="17">
                  <c:v>7.0000000000000001E-3</c:v>
                </c:pt>
                <c:pt idx="18">
                  <c:v>2.5000000000000001E-2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Лист1!$A$5</c:f>
              <c:strCache>
                <c:ptCount val="1"/>
                <c:pt idx="0">
                  <c:v>Государственный долг Приморского края </c:v>
                </c:pt>
              </c:strCache>
            </c:strRef>
          </c:tx>
          <c:marker>
            <c:symbol val="none"/>
          </c:marker>
          <c:dLbls>
            <c:dLbl>
              <c:idx val="0"/>
              <c:layout>
                <c:manualLayout>
                  <c:x val="-5.1064936639174115E-2"/>
                  <c:y val="-0.12360983389849987"/>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7497537675204803E-2"/>
                  <c:y val="-8.78336735905811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9013655411687159E-2"/>
                  <c:y val="-5.41957408457818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3784461406121692E-2"/>
                  <c:y val="-5.25543480405716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898353208404318E-2"/>
                  <c:y val="-6.659211334974367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5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Лист1!$B$4:$M$4</c:f>
              <c:strCache>
                <c:ptCount val="12"/>
                <c:pt idx="0">
                  <c:v>2017 год</c:v>
                </c:pt>
                <c:pt idx="1">
                  <c:v>2018 год</c:v>
                </c:pt>
                <c:pt idx="2">
                  <c:v>2019 год</c:v>
                </c:pt>
                <c:pt idx="3">
                  <c:v>2020 год</c:v>
                </c:pt>
                <c:pt idx="4">
                  <c:v>2021 год</c:v>
                </c:pt>
                <c:pt idx="5">
                  <c:v>2022 год</c:v>
                </c:pt>
                <c:pt idx="6">
                  <c:v>2023 год</c:v>
                </c:pt>
                <c:pt idx="7">
                  <c:v>2024 год</c:v>
                </c:pt>
                <c:pt idx="8">
                  <c:v>2025 год</c:v>
                </c:pt>
                <c:pt idx="9">
                  <c:v>2026 год</c:v>
                </c:pt>
                <c:pt idx="10">
                  <c:v>2027 год</c:v>
                </c:pt>
                <c:pt idx="11">
                  <c:v>2028 год</c:v>
                </c:pt>
              </c:strCache>
            </c:strRef>
          </c:cat>
          <c:val>
            <c:numRef>
              <c:f>Лист1!$B$5:$M$5</c:f>
              <c:numCache>
                <c:formatCode>0.0</c:formatCode>
                <c:ptCount val="12"/>
                <c:pt idx="0">
                  <c:v>11705.6</c:v>
                </c:pt>
                <c:pt idx="1">
                  <c:v>16820.5</c:v>
                </c:pt>
                <c:pt idx="2">
                  <c:v>21688.1</c:v>
                </c:pt>
                <c:pt idx="3">
                  <c:v>21688.1</c:v>
                </c:pt>
                <c:pt idx="4">
                  <c:v>20188.099999999999</c:v>
                </c:pt>
                <c:pt idx="5">
                  <c:v>18488.099999999999</c:v>
                </c:pt>
                <c:pt idx="6">
                  <c:v>16488.099999999999</c:v>
                </c:pt>
                <c:pt idx="7">
                  <c:v>14188.1</c:v>
                </c:pt>
                <c:pt idx="8">
                  <c:v>11688.1</c:v>
                </c:pt>
                <c:pt idx="9">
                  <c:v>8988.1</c:v>
                </c:pt>
                <c:pt idx="10">
                  <c:v>5988.1</c:v>
                </c:pt>
                <c:pt idx="11">
                  <c:v>0</c:v>
                </c:pt>
              </c:numCache>
            </c:numRef>
          </c:val>
          <c:smooth val="0"/>
        </c:ser>
        <c:dLbls>
          <c:showLegendKey val="0"/>
          <c:showVal val="0"/>
          <c:showCatName val="0"/>
          <c:showSerName val="0"/>
          <c:showPercent val="0"/>
          <c:showBubbleSize val="0"/>
        </c:dLbls>
        <c:dropLines/>
        <c:smooth val="0"/>
        <c:axId val="373949288"/>
        <c:axId val="373949680"/>
      </c:lineChart>
      <c:catAx>
        <c:axId val="373949288"/>
        <c:scaling>
          <c:orientation val="minMax"/>
        </c:scaling>
        <c:delete val="0"/>
        <c:axPos val="b"/>
        <c:numFmt formatCode="General" sourceLinked="0"/>
        <c:majorTickMark val="none"/>
        <c:minorTickMark val="none"/>
        <c:tickLblPos val="nextTo"/>
        <c:crossAx val="373949680"/>
        <c:crosses val="autoZero"/>
        <c:auto val="1"/>
        <c:lblAlgn val="ctr"/>
        <c:lblOffset val="100"/>
        <c:noMultiLvlLbl val="0"/>
      </c:catAx>
      <c:valAx>
        <c:axId val="373949680"/>
        <c:scaling>
          <c:orientation val="minMax"/>
        </c:scaling>
        <c:delete val="0"/>
        <c:axPos val="l"/>
        <c:majorGridlines/>
        <c:numFmt formatCode="0.0" sourceLinked="1"/>
        <c:majorTickMark val="out"/>
        <c:minorTickMark val="none"/>
        <c:tickLblPos val="nextTo"/>
        <c:txPr>
          <a:bodyPr/>
          <a:lstStyle/>
          <a:p>
            <a:pPr>
              <a:defRPr sz="900"/>
            </a:pPr>
            <a:endParaRPr lang="ru-RU"/>
          </a:p>
        </c:txPr>
        <c:crossAx val="373949288"/>
        <c:crosses val="autoZero"/>
        <c:crossBetween val="between"/>
      </c:valAx>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b="1">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Лист4!$D$10</c:f>
              <c:strCache>
                <c:ptCount val="1"/>
                <c:pt idx="0">
                  <c:v>Индекс потребительских цен</c:v>
                </c:pt>
              </c:strCache>
            </c:strRef>
          </c:tx>
          <c:spPr>
            <a:solidFill>
              <a:srgbClr val="3F853B"/>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Лист4!$C$11:$C$16</c:f>
              <c:strCache>
                <c:ptCount val="6"/>
                <c:pt idx="0">
                  <c:v>2014 год</c:v>
                </c:pt>
                <c:pt idx="1">
                  <c:v>2015 год</c:v>
                </c:pt>
                <c:pt idx="2">
                  <c:v>2016 год</c:v>
                </c:pt>
                <c:pt idx="3">
                  <c:v>2017 год</c:v>
                </c:pt>
                <c:pt idx="4">
                  <c:v>2018 год</c:v>
                </c:pt>
                <c:pt idx="5">
                  <c:v>2019 год</c:v>
                </c:pt>
              </c:strCache>
            </c:strRef>
          </c:cat>
          <c:val>
            <c:numRef>
              <c:f>Лист4!$D$11:$D$16</c:f>
              <c:numCache>
                <c:formatCode>0.00</c:formatCode>
                <c:ptCount val="6"/>
                <c:pt idx="0">
                  <c:v>7.3299999999999983</c:v>
                </c:pt>
                <c:pt idx="1">
                  <c:v>15.5</c:v>
                </c:pt>
                <c:pt idx="2">
                  <c:v>7.4000000000000057</c:v>
                </c:pt>
                <c:pt idx="3">
                  <c:v>5.2999999999999972</c:v>
                </c:pt>
                <c:pt idx="4">
                  <c:v>4.4000000000000057</c:v>
                </c:pt>
                <c:pt idx="5">
                  <c:v>4.1500000000000057</c:v>
                </c:pt>
              </c:numCache>
            </c:numRef>
          </c:val>
        </c:ser>
        <c:dLbls>
          <c:showLegendKey val="0"/>
          <c:showVal val="0"/>
          <c:showCatName val="0"/>
          <c:showSerName val="0"/>
          <c:showPercent val="0"/>
          <c:showBubbleSize val="0"/>
        </c:dLbls>
        <c:gapWidth val="150"/>
        <c:axId val="11661360"/>
        <c:axId val="11661752"/>
      </c:barChart>
      <c:catAx>
        <c:axId val="11661360"/>
        <c:scaling>
          <c:orientation val="minMax"/>
        </c:scaling>
        <c:delete val="0"/>
        <c:axPos val="b"/>
        <c:numFmt formatCode="General" sourceLinked="0"/>
        <c:majorTickMark val="out"/>
        <c:minorTickMark val="none"/>
        <c:tickLblPos val="nextTo"/>
        <c:crossAx val="11661752"/>
        <c:crosses val="autoZero"/>
        <c:auto val="1"/>
        <c:lblAlgn val="ctr"/>
        <c:lblOffset val="100"/>
        <c:noMultiLvlLbl val="0"/>
      </c:catAx>
      <c:valAx>
        <c:axId val="11661752"/>
        <c:scaling>
          <c:orientation val="minMax"/>
        </c:scaling>
        <c:delete val="0"/>
        <c:axPos val="l"/>
        <c:majorGridlines/>
        <c:numFmt formatCode="0.00" sourceLinked="1"/>
        <c:majorTickMark val="out"/>
        <c:minorTickMark val="none"/>
        <c:tickLblPos val="nextTo"/>
        <c:crossAx val="11661360"/>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b="1">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Лист4!$D$19</c:f>
              <c:strCache>
                <c:ptCount val="1"/>
                <c:pt idx="0">
                  <c:v>Индекс промышленного производства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Лист4!$C$20:$C$25</c:f>
              <c:strCache>
                <c:ptCount val="6"/>
                <c:pt idx="0">
                  <c:v>2014 год</c:v>
                </c:pt>
                <c:pt idx="1">
                  <c:v>2015 год</c:v>
                </c:pt>
                <c:pt idx="2">
                  <c:v>2016 год</c:v>
                </c:pt>
                <c:pt idx="3">
                  <c:v>2017 год</c:v>
                </c:pt>
                <c:pt idx="4">
                  <c:v>2018 год</c:v>
                </c:pt>
                <c:pt idx="5">
                  <c:v>2019 год</c:v>
                </c:pt>
              </c:strCache>
            </c:strRef>
          </c:cat>
          <c:val>
            <c:numRef>
              <c:f>Лист4!$D$20:$D$25</c:f>
              <c:numCache>
                <c:formatCode>0.00</c:formatCode>
                <c:ptCount val="6"/>
                <c:pt idx="0">
                  <c:v>5</c:v>
                </c:pt>
                <c:pt idx="1">
                  <c:v>-12.299999999999997</c:v>
                </c:pt>
                <c:pt idx="2">
                  <c:v>9.0000000000003411E-2</c:v>
                </c:pt>
                <c:pt idx="3">
                  <c:v>1.3199999999999932</c:v>
                </c:pt>
                <c:pt idx="4">
                  <c:v>3.5699999999999932</c:v>
                </c:pt>
                <c:pt idx="5">
                  <c:v>3.8900000000000006</c:v>
                </c:pt>
              </c:numCache>
            </c:numRef>
          </c:val>
        </c:ser>
        <c:dLbls>
          <c:showLegendKey val="0"/>
          <c:showVal val="0"/>
          <c:showCatName val="0"/>
          <c:showSerName val="0"/>
          <c:showPercent val="0"/>
          <c:showBubbleSize val="0"/>
        </c:dLbls>
        <c:gapWidth val="150"/>
        <c:axId val="377661168"/>
        <c:axId val="377661952"/>
      </c:barChart>
      <c:catAx>
        <c:axId val="377661168"/>
        <c:scaling>
          <c:orientation val="minMax"/>
        </c:scaling>
        <c:delete val="0"/>
        <c:axPos val="b"/>
        <c:numFmt formatCode="General" sourceLinked="0"/>
        <c:majorTickMark val="out"/>
        <c:minorTickMark val="none"/>
        <c:tickLblPos val="nextTo"/>
        <c:crossAx val="377661952"/>
        <c:crosses val="autoZero"/>
        <c:auto val="1"/>
        <c:lblAlgn val="ctr"/>
        <c:lblOffset val="100"/>
        <c:noMultiLvlLbl val="0"/>
      </c:catAx>
      <c:valAx>
        <c:axId val="377661952"/>
        <c:scaling>
          <c:orientation val="minMax"/>
        </c:scaling>
        <c:delete val="0"/>
        <c:axPos val="l"/>
        <c:majorGridlines/>
        <c:numFmt formatCode="0.00" sourceLinked="1"/>
        <c:majorTickMark val="out"/>
        <c:minorTickMark val="none"/>
        <c:tickLblPos val="nextTo"/>
        <c:crossAx val="37766116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Лист4!$D$27</c:f>
              <c:strCache>
                <c:ptCount val="1"/>
                <c:pt idx="0">
                  <c:v>Индекс физического объема инвестиций в основной капитал</c:v>
                </c:pt>
              </c:strCache>
            </c:strRef>
          </c:tx>
          <c:spPr>
            <a:solidFill>
              <a:srgbClr val="F79646">
                <a:lumMod val="75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Лист4!$C$28:$C$33</c:f>
              <c:strCache>
                <c:ptCount val="6"/>
                <c:pt idx="0">
                  <c:v>2014 год</c:v>
                </c:pt>
                <c:pt idx="1">
                  <c:v>2015 год</c:v>
                </c:pt>
                <c:pt idx="2">
                  <c:v>2016 год</c:v>
                </c:pt>
                <c:pt idx="3">
                  <c:v>2017 год</c:v>
                </c:pt>
                <c:pt idx="4">
                  <c:v>2018 год</c:v>
                </c:pt>
                <c:pt idx="5">
                  <c:v>2019 год</c:v>
                </c:pt>
              </c:strCache>
            </c:strRef>
          </c:cat>
          <c:val>
            <c:numRef>
              <c:f>Лист4!$D$28:$D$33</c:f>
              <c:numCache>
                <c:formatCode>0.00</c:formatCode>
                <c:ptCount val="6"/>
                <c:pt idx="0">
                  <c:v>7</c:v>
                </c:pt>
                <c:pt idx="1">
                  <c:v>-24.599999999999994</c:v>
                </c:pt>
                <c:pt idx="2">
                  <c:v>2</c:v>
                </c:pt>
                <c:pt idx="3">
                  <c:v>4.2000000000000028</c:v>
                </c:pt>
                <c:pt idx="4">
                  <c:v>3.9000000000000057</c:v>
                </c:pt>
                <c:pt idx="5">
                  <c:v>5</c:v>
                </c:pt>
              </c:numCache>
            </c:numRef>
          </c:val>
        </c:ser>
        <c:dLbls>
          <c:showLegendKey val="0"/>
          <c:showVal val="0"/>
          <c:showCatName val="0"/>
          <c:showSerName val="0"/>
          <c:showPercent val="0"/>
          <c:showBubbleSize val="0"/>
        </c:dLbls>
        <c:gapWidth val="150"/>
        <c:axId val="377661560"/>
        <c:axId val="369862704"/>
      </c:barChart>
      <c:catAx>
        <c:axId val="377661560"/>
        <c:scaling>
          <c:orientation val="minMax"/>
        </c:scaling>
        <c:delete val="0"/>
        <c:axPos val="b"/>
        <c:numFmt formatCode="General" sourceLinked="0"/>
        <c:majorTickMark val="out"/>
        <c:minorTickMark val="none"/>
        <c:tickLblPos val="nextTo"/>
        <c:crossAx val="369862704"/>
        <c:crosses val="autoZero"/>
        <c:auto val="1"/>
        <c:lblAlgn val="ctr"/>
        <c:lblOffset val="100"/>
        <c:noMultiLvlLbl val="0"/>
      </c:catAx>
      <c:valAx>
        <c:axId val="369862704"/>
        <c:scaling>
          <c:orientation val="minMax"/>
        </c:scaling>
        <c:delete val="0"/>
        <c:axPos val="l"/>
        <c:majorGridlines/>
        <c:numFmt formatCode="0.00" sourceLinked="1"/>
        <c:majorTickMark val="out"/>
        <c:minorTickMark val="none"/>
        <c:tickLblPos val="nextTo"/>
        <c:crossAx val="377661560"/>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Лист4!$D$35</c:f>
              <c:strCache>
                <c:ptCount val="1"/>
                <c:pt idx="0">
                  <c:v>Оборот розничной торговли</c:v>
                </c:pt>
              </c:strCache>
            </c:strRef>
          </c:tx>
          <c:spPr>
            <a:solidFill>
              <a:srgbClr val="8064A2">
                <a:lumMod val="75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Лист4!$C$36:$C$41</c:f>
              <c:strCache>
                <c:ptCount val="6"/>
                <c:pt idx="0">
                  <c:v>2014 год</c:v>
                </c:pt>
                <c:pt idx="1">
                  <c:v>2015 год</c:v>
                </c:pt>
                <c:pt idx="2">
                  <c:v>2016 год</c:v>
                </c:pt>
                <c:pt idx="3">
                  <c:v>2017 год</c:v>
                </c:pt>
                <c:pt idx="4">
                  <c:v>2018 год</c:v>
                </c:pt>
                <c:pt idx="5">
                  <c:v>2019 год</c:v>
                </c:pt>
              </c:strCache>
            </c:strRef>
          </c:cat>
          <c:val>
            <c:numRef>
              <c:f>Лист4!$D$36:$D$41</c:f>
              <c:numCache>
                <c:formatCode>0.00</c:formatCode>
                <c:ptCount val="6"/>
                <c:pt idx="0">
                  <c:v>7.0999999999999943</c:v>
                </c:pt>
                <c:pt idx="1">
                  <c:v>2.5</c:v>
                </c:pt>
                <c:pt idx="2">
                  <c:v>1</c:v>
                </c:pt>
                <c:pt idx="3">
                  <c:v>1</c:v>
                </c:pt>
                <c:pt idx="4">
                  <c:v>2</c:v>
                </c:pt>
                <c:pt idx="5">
                  <c:v>3.5</c:v>
                </c:pt>
              </c:numCache>
            </c:numRef>
          </c:val>
        </c:ser>
        <c:dLbls>
          <c:showLegendKey val="0"/>
          <c:showVal val="0"/>
          <c:showCatName val="0"/>
          <c:showSerName val="0"/>
          <c:showPercent val="0"/>
          <c:showBubbleSize val="0"/>
        </c:dLbls>
        <c:gapWidth val="150"/>
        <c:axId val="369862312"/>
        <c:axId val="325127352"/>
      </c:barChart>
      <c:catAx>
        <c:axId val="369862312"/>
        <c:scaling>
          <c:orientation val="minMax"/>
        </c:scaling>
        <c:delete val="0"/>
        <c:axPos val="b"/>
        <c:numFmt formatCode="General" sourceLinked="0"/>
        <c:majorTickMark val="out"/>
        <c:minorTickMark val="none"/>
        <c:tickLblPos val="nextTo"/>
        <c:crossAx val="325127352"/>
        <c:crosses val="autoZero"/>
        <c:auto val="1"/>
        <c:lblAlgn val="ctr"/>
        <c:lblOffset val="100"/>
        <c:noMultiLvlLbl val="0"/>
      </c:catAx>
      <c:valAx>
        <c:axId val="325127352"/>
        <c:scaling>
          <c:orientation val="minMax"/>
        </c:scaling>
        <c:delete val="0"/>
        <c:axPos val="l"/>
        <c:majorGridlines/>
        <c:numFmt formatCode="0.00" sourceLinked="1"/>
        <c:majorTickMark val="out"/>
        <c:minorTickMark val="none"/>
        <c:tickLblPos val="nextTo"/>
        <c:crossAx val="369862312"/>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0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0.13185696328556881"/>
          <c:y val="0.24427075788984226"/>
          <c:w val="0.82291182375357952"/>
          <c:h val="0.66991263871965878"/>
        </c:manualLayout>
      </c:layout>
      <c:barChart>
        <c:barDir val="col"/>
        <c:grouping val="clustered"/>
        <c:varyColors val="0"/>
        <c:ser>
          <c:idx val="0"/>
          <c:order val="0"/>
          <c:tx>
            <c:strRef>
              <c:f>Лист4!$D$44</c:f>
              <c:strCache>
                <c:ptCount val="1"/>
                <c:pt idx="0">
                  <c:v>Объем платных услуг</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Лист4!$C$45:$C$50</c:f>
              <c:strCache>
                <c:ptCount val="6"/>
                <c:pt idx="0">
                  <c:v>2014 год</c:v>
                </c:pt>
                <c:pt idx="1">
                  <c:v>2015 год</c:v>
                </c:pt>
                <c:pt idx="2">
                  <c:v>2016 год</c:v>
                </c:pt>
                <c:pt idx="3">
                  <c:v>2017 год</c:v>
                </c:pt>
                <c:pt idx="4">
                  <c:v>2018 год</c:v>
                </c:pt>
                <c:pt idx="5">
                  <c:v>2019 год</c:v>
                </c:pt>
              </c:strCache>
            </c:strRef>
          </c:cat>
          <c:val>
            <c:numRef>
              <c:f>Лист4!$D$45:$D$50</c:f>
              <c:numCache>
                <c:formatCode>0.00</c:formatCode>
                <c:ptCount val="6"/>
                <c:pt idx="0">
                  <c:v>1.5999999999999943</c:v>
                </c:pt>
                <c:pt idx="1">
                  <c:v>0.5</c:v>
                </c:pt>
                <c:pt idx="2">
                  <c:v>-1.5</c:v>
                </c:pt>
                <c:pt idx="3">
                  <c:v>0.56999999999999318</c:v>
                </c:pt>
                <c:pt idx="4">
                  <c:v>1.5300000000000011</c:v>
                </c:pt>
                <c:pt idx="5">
                  <c:v>2.019999999999996</c:v>
                </c:pt>
              </c:numCache>
            </c:numRef>
          </c:val>
        </c:ser>
        <c:dLbls>
          <c:showLegendKey val="0"/>
          <c:showVal val="0"/>
          <c:showCatName val="0"/>
          <c:showSerName val="0"/>
          <c:showPercent val="0"/>
          <c:showBubbleSize val="0"/>
        </c:dLbls>
        <c:gapWidth val="150"/>
        <c:axId val="325126568"/>
        <c:axId val="324971440"/>
      </c:barChart>
      <c:catAx>
        <c:axId val="325126568"/>
        <c:scaling>
          <c:orientation val="minMax"/>
        </c:scaling>
        <c:delete val="0"/>
        <c:axPos val="b"/>
        <c:numFmt formatCode="General" sourceLinked="0"/>
        <c:majorTickMark val="out"/>
        <c:minorTickMark val="none"/>
        <c:tickLblPos val="nextTo"/>
        <c:crossAx val="324971440"/>
        <c:crosses val="autoZero"/>
        <c:auto val="1"/>
        <c:lblAlgn val="ctr"/>
        <c:lblOffset val="100"/>
        <c:noMultiLvlLbl val="0"/>
      </c:catAx>
      <c:valAx>
        <c:axId val="324971440"/>
        <c:scaling>
          <c:orientation val="minMax"/>
        </c:scaling>
        <c:delete val="0"/>
        <c:axPos val="l"/>
        <c:majorGridlines/>
        <c:numFmt formatCode="0.00" sourceLinked="1"/>
        <c:majorTickMark val="out"/>
        <c:minorTickMark val="none"/>
        <c:tickLblPos val="nextTo"/>
        <c:crossAx val="325126568"/>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22897050912114247"/>
          <c:y val="0.17789220042776058"/>
          <c:w val="0.6247832607880538"/>
          <c:h val="0.59688735214245725"/>
        </c:manualLayout>
      </c:layout>
      <c:pie3DChart>
        <c:varyColors val="1"/>
        <c:ser>
          <c:idx val="0"/>
          <c:order val="0"/>
          <c:explosion val="33"/>
          <c:dLbls>
            <c:dLbl>
              <c:idx val="0"/>
              <c:layout>
                <c:manualLayout>
                  <c:x val="7.045010678013075E-2"/>
                  <c:y val="1.943255292278070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17063009640252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
                  <c:y val="8.1447983146989616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0.12763532763532764"/>
                  <c:y val="7.070708945281939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1.0446223104016404E-17"/>
                  <c:y val="0.12457915760734845"/>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3.1455796286333777E-2"/>
                  <c:y val="4.959087174519821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3.4988017802122559E-2"/>
                  <c:y val="-5.6830692469375613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6.8553704316774641E-2"/>
                  <c:y val="-4.3897825151688963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8"/>
              <c:layout>
                <c:manualLayout>
                  <c:x val="-0.10817804024496938"/>
                  <c:y val="-8.509039126580099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9"/>
              <c:layout>
                <c:manualLayout>
                  <c:x val="2.1420687798640554E-2"/>
                  <c:y val="-9.349549801469762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0"/>
              <c:layout>
                <c:manualLayout>
                  <c:x val="0.21048977050945555"/>
                  <c:y val="-0.12349661061376406"/>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1"/>
              <c:layout>
                <c:manualLayout>
                  <c:x val="0.27572683222289512"/>
                  <c:y val="-6.0468816380475479E-2"/>
                </c:manualLayout>
              </c:layout>
              <c:tx>
                <c:rich>
                  <a:bodyPr/>
                  <a:lstStyle/>
                  <a:p>
                    <a:r>
                      <a:rPr lang="ru-RU"/>
                      <a:t>Прочие виды*; 4,5</a:t>
                    </a:r>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ВРП!$A$25:$A$36</c:f>
              <c:strCache>
                <c:ptCount val="12"/>
                <c:pt idx="0">
                  <c:v>Транспорт и связь</c:v>
                </c:pt>
                <c:pt idx="1">
                  <c:v>Оптовая и розничная торговля; ремонт автотранспортных средств, мотоциклов, бытовых изделий и предметов личного пользования</c:v>
                </c:pt>
                <c:pt idx="2">
                  <c:v>Обрабатывающие производства</c:v>
                </c:pt>
                <c:pt idx="3">
                  <c:v>Гос. и обеспечение военной безопасности; соц. обеспечение</c:v>
                </c:pt>
                <c:pt idx="4">
                  <c:v>Операции с недвижимостью</c:v>
                </c:pt>
                <c:pt idx="5">
                  <c:v>Строительство</c:v>
                </c:pt>
                <c:pt idx="6">
                  <c:v>Здравоохранение и соц. услуги</c:v>
                </c:pt>
                <c:pt idx="7">
                  <c:v>Сельское хозяйство, охота и лесное хозяйство</c:v>
                </c:pt>
                <c:pt idx="8">
                  <c:v>Рыболовство, рыбоводство</c:v>
                </c:pt>
                <c:pt idx="9">
                  <c:v>Производство и распределение электроэнергии, газа и воды</c:v>
                </c:pt>
                <c:pt idx="10">
                  <c:v>Образование</c:v>
                </c:pt>
                <c:pt idx="11">
                  <c:v>Прочие виды</c:v>
                </c:pt>
              </c:strCache>
            </c:strRef>
          </c:cat>
          <c:val>
            <c:numRef>
              <c:f>ВРП!$B$25:$B$36</c:f>
              <c:numCache>
                <c:formatCode>General</c:formatCode>
                <c:ptCount val="12"/>
                <c:pt idx="0">
                  <c:v>20</c:v>
                </c:pt>
                <c:pt idx="1">
                  <c:v>19.8</c:v>
                </c:pt>
                <c:pt idx="2">
                  <c:v>9.4</c:v>
                </c:pt>
                <c:pt idx="3">
                  <c:v>9.1</c:v>
                </c:pt>
                <c:pt idx="4">
                  <c:v>8.4</c:v>
                </c:pt>
                <c:pt idx="5">
                  <c:v>5.7</c:v>
                </c:pt>
                <c:pt idx="6">
                  <c:v>5.4</c:v>
                </c:pt>
                <c:pt idx="7">
                  <c:v>5.3</c:v>
                </c:pt>
                <c:pt idx="8">
                  <c:v>4.4000000000000004</c:v>
                </c:pt>
                <c:pt idx="9">
                  <c:v>4.3</c:v>
                </c:pt>
                <c:pt idx="10">
                  <c:v>3.7</c:v>
                </c:pt>
                <c:pt idx="11">
                  <c:v>4.5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599478701173249E-2"/>
          <c:y val="4.8936717392383262E-2"/>
          <c:w val="0.6830305192433469"/>
          <c:h val="0.67925456206944546"/>
        </c:manualLayout>
      </c:layout>
      <c:barChart>
        <c:barDir val="col"/>
        <c:grouping val="clustered"/>
        <c:varyColors val="0"/>
        <c:ser>
          <c:idx val="0"/>
          <c:order val="0"/>
          <c:tx>
            <c:strRef>
              <c:f>Лист2!$A$3</c:f>
              <c:strCache>
                <c:ptCount val="1"/>
                <c:pt idx="0">
                  <c:v>январь-август 2015 к январю-августу 2014</c:v>
                </c:pt>
              </c:strCache>
            </c:strRef>
          </c:tx>
          <c:spPr>
            <a:solidFill>
              <a:srgbClr val="2919F3"/>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Лист2!$B$2:$D$2</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Лист2!$B$3:$D$3</c:f>
              <c:numCache>
                <c:formatCode>0.0%</c:formatCode>
                <c:ptCount val="3"/>
                <c:pt idx="0">
                  <c:v>1.1120000000000001</c:v>
                </c:pt>
                <c:pt idx="1">
                  <c:v>0.94399999999999995</c:v>
                </c:pt>
                <c:pt idx="2">
                  <c:v>1.161</c:v>
                </c:pt>
              </c:numCache>
            </c:numRef>
          </c:val>
        </c:ser>
        <c:ser>
          <c:idx val="1"/>
          <c:order val="1"/>
          <c:tx>
            <c:strRef>
              <c:f>Лист2!$A$4</c:f>
              <c:strCache>
                <c:ptCount val="1"/>
                <c:pt idx="0">
                  <c:v>январь-август 2016 к январю-августу 2015</c:v>
                </c:pt>
              </c:strCache>
            </c:strRef>
          </c:tx>
          <c:spPr>
            <a:solidFill>
              <a:srgbClr val="EE4B1E"/>
            </a:solidFill>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Лист2!$B$2:$D$2</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Лист2!$B$4:$D$4</c:f>
              <c:numCache>
                <c:formatCode>0.0%</c:formatCode>
                <c:ptCount val="3"/>
                <c:pt idx="0">
                  <c:v>0.95199999999999996</c:v>
                </c:pt>
                <c:pt idx="1">
                  <c:v>0.996</c:v>
                </c:pt>
                <c:pt idx="2">
                  <c:v>0.91100000000000003</c:v>
                </c:pt>
              </c:numCache>
            </c:numRef>
          </c:val>
        </c:ser>
        <c:dLbls>
          <c:showLegendKey val="0"/>
          <c:showVal val="0"/>
          <c:showCatName val="0"/>
          <c:showSerName val="0"/>
          <c:showPercent val="0"/>
          <c:showBubbleSize val="0"/>
        </c:dLbls>
        <c:gapWidth val="150"/>
        <c:axId val="115178528"/>
        <c:axId val="115178920"/>
      </c:barChart>
      <c:catAx>
        <c:axId val="115178528"/>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5178920"/>
        <c:crosses val="autoZero"/>
        <c:auto val="1"/>
        <c:lblAlgn val="ctr"/>
        <c:lblOffset val="100"/>
        <c:noMultiLvlLbl val="0"/>
      </c:catAx>
      <c:valAx>
        <c:axId val="115178920"/>
        <c:scaling>
          <c:orientation val="minMax"/>
        </c:scaling>
        <c:delete val="0"/>
        <c:axPos val="l"/>
        <c:majorGridlines/>
        <c:numFmt formatCode="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5178528"/>
        <c:crosses val="autoZero"/>
        <c:crossBetween val="between"/>
      </c:valAx>
    </c:plotArea>
    <c:legend>
      <c:legendPos val="r"/>
      <c:layout>
        <c:manualLayout>
          <c:xMode val="edge"/>
          <c:yMode val="edge"/>
          <c:x val="0.78594504566503653"/>
          <c:y val="0.22158300746916418"/>
          <c:w val="0.20110997271530848"/>
          <c:h val="0.64498789267254197"/>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Лист5!$B$4</c:f>
              <c:strCache>
                <c:ptCount val="1"/>
                <c:pt idx="0">
                  <c:v>Инвестиции в основной капитал (млн рублей)</c:v>
                </c:pt>
              </c:strCache>
            </c:strRef>
          </c:tx>
          <c:spPr>
            <a:gradFill>
              <a:gsLst>
                <a:gs pos="0">
                  <a:srgbClr val="000082"/>
                </a:gs>
                <a:gs pos="30000">
                  <a:srgbClr val="66008F"/>
                </a:gs>
                <a:gs pos="64999">
                  <a:srgbClr val="BA0066"/>
                </a:gs>
                <a:gs pos="89999">
                  <a:srgbClr val="FF0000"/>
                </a:gs>
                <a:gs pos="100000">
                  <a:srgbClr val="FF8200"/>
                </a:gs>
              </a:gsLst>
              <a:lin ang="5400000" scaled="0"/>
            </a:gradFill>
          </c:spPr>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Лист5!$A$5:$A$10</c:f>
              <c:strCache>
                <c:ptCount val="6"/>
                <c:pt idx="0">
                  <c:v>2014 год</c:v>
                </c:pt>
                <c:pt idx="1">
                  <c:v>2015 год</c:v>
                </c:pt>
                <c:pt idx="2">
                  <c:v>2016 год</c:v>
                </c:pt>
                <c:pt idx="3">
                  <c:v>2017 год</c:v>
                </c:pt>
                <c:pt idx="4">
                  <c:v>2018 год</c:v>
                </c:pt>
                <c:pt idx="5">
                  <c:v>2019 год</c:v>
                </c:pt>
              </c:strCache>
            </c:strRef>
          </c:cat>
          <c:val>
            <c:numRef>
              <c:f>Лист5!$B$5:$B$10</c:f>
              <c:numCache>
                <c:formatCode>#,##0.0</c:formatCode>
                <c:ptCount val="6"/>
                <c:pt idx="0">
                  <c:v>134652</c:v>
                </c:pt>
                <c:pt idx="1">
                  <c:v>116068</c:v>
                </c:pt>
                <c:pt idx="2">
                  <c:v>168154.9</c:v>
                </c:pt>
                <c:pt idx="3">
                  <c:v>184970.4</c:v>
                </c:pt>
                <c:pt idx="4">
                  <c:v>201617.7</c:v>
                </c:pt>
                <c:pt idx="5">
                  <c:v>221779.5</c:v>
                </c:pt>
              </c:numCache>
            </c:numRef>
          </c:val>
          <c:shape val="box"/>
        </c:ser>
        <c:dLbls>
          <c:showLegendKey val="0"/>
          <c:showVal val="0"/>
          <c:showCatName val="0"/>
          <c:showSerName val="0"/>
          <c:showPercent val="0"/>
          <c:showBubbleSize val="0"/>
        </c:dLbls>
        <c:gapWidth val="150"/>
        <c:shape val="cylinder"/>
        <c:axId val="367366008"/>
        <c:axId val="367366400"/>
        <c:axId val="0"/>
      </c:bar3DChart>
      <c:catAx>
        <c:axId val="367366008"/>
        <c:scaling>
          <c:orientation val="minMax"/>
        </c:scaling>
        <c:delete val="0"/>
        <c:axPos val="b"/>
        <c:numFmt formatCode="General" sourceLinked="0"/>
        <c:majorTickMark val="out"/>
        <c:minorTickMark val="none"/>
        <c:tickLblPos val="nextTo"/>
        <c:crossAx val="367366400"/>
        <c:crosses val="autoZero"/>
        <c:auto val="1"/>
        <c:lblAlgn val="ctr"/>
        <c:lblOffset val="100"/>
        <c:noMultiLvlLbl val="0"/>
      </c:catAx>
      <c:valAx>
        <c:axId val="367366400"/>
        <c:scaling>
          <c:orientation val="minMax"/>
        </c:scaling>
        <c:delete val="0"/>
        <c:axPos val="l"/>
        <c:majorGridlines/>
        <c:numFmt formatCode="#,##0.0" sourceLinked="1"/>
        <c:majorTickMark val="out"/>
        <c:minorTickMark val="none"/>
        <c:tickLblPos val="nextTo"/>
        <c:crossAx val="36736600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0CCA-6697-452D-AF6A-7005831A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7578</TotalTime>
  <Pages>178</Pages>
  <Words>60501</Words>
  <Characters>344859</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Светалана В. Фефелова</cp:lastModifiedBy>
  <cp:revision>331</cp:revision>
  <cp:lastPrinted>2016-11-07T02:21:00Z</cp:lastPrinted>
  <dcterms:created xsi:type="dcterms:W3CDTF">2013-10-31T03:22:00Z</dcterms:created>
  <dcterms:modified xsi:type="dcterms:W3CDTF">2018-01-22T03:34:00Z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-1394236192</vt:i4>
  </property>
</Properties>
</file>