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1B" w:rsidRPr="00D9636C" w:rsidRDefault="00D9636C" w:rsidP="00123E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"Камеральная проверка годового отчета об исполнении бюджета </w:t>
      </w:r>
      <w:r w:rsidR="008E44A2"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 w:rsidRPr="00D9636C">
        <w:rPr>
          <w:rFonts w:ascii="Times New Roman" w:hAnsi="Times New Roman" w:cs="Times New Roman"/>
          <w:b/>
          <w:sz w:val="28"/>
          <w:szCs w:val="28"/>
        </w:rPr>
        <w:t>муниципального района Приморского края за 2015 год"</w:t>
      </w:r>
    </w:p>
    <w:p w:rsidR="00D9636C" w:rsidRPr="00F524A7" w:rsidRDefault="00D9636C" w:rsidP="00123E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24A7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8E44A2" w:rsidRPr="00F524A7">
        <w:rPr>
          <w:rFonts w:ascii="Times New Roman" w:hAnsi="Times New Roman" w:cs="Times New Roman"/>
          <w:b/>
          <w:sz w:val="28"/>
          <w:szCs w:val="28"/>
        </w:rPr>
        <w:t xml:space="preserve">с пунктом 1.6.2 Плана Контрольно-счетной палаты Приморского края на 2016 год </w:t>
      </w:r>
      <w:r w:rsidRPr="00F524A7">
        <w:rPr>
          <w:rFonts w:ascii="Times New Roman" w:hAnsi="Times New Roman" w:cs="Times New Roman"/>
          <w:b/>
          <w:sz w:val="28"/>
          <w:szCs w:val="28"/>
        </w:rPr>
        <w:t xml:space="preserve">в период с 17.08.2016 по 02.09.2016 Контрольно-счетной палатой Приморского края проведено контрольное мероприятие "Камеральная проверка годового отчета об исполнении бюджета </w:t>
      </w:r>
      <w:r w:rsidR="008E44A2" w:rsidRPr="00F524A7"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 w:rsidRPr="00F524A7">
        <w:rPr>
          <w:rFonts w:ascii="Times New Roman" w:hAnsi="Times New Roman" w:cs="Times New Roman"/>
          <w:b/>
          <w:sz w:val="28"/>
          <w:szCs w:val="28"/>
        </w:rPr>
        <w:t>муниципального района Приморского края за 2015 год".</w:t>
      </w:r>
    </w:p>
    <w:bookmarkEnd w:id="0"/>
    <w:p w:rsidR="008E44A2" w:rsidRDefault="00D9636C" w:rsidP="008E4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4A2">
        <w:rPr>
          <w:rFonts w:ascii="Times New Roman" w:hAnsi="Times New Roman" w:cs="Times New Roman"/>
          <w:sz w:val="28"/>
          <w:szCs w:val="28"/>
        </w:rPr>
        <w:t xml:space="preserve">В ходе контроля ведения </w:t>
      </w:r>
      <w:r w:rsidR="008E44A2" w:rsidRPr="000E4977">
        <w:rPr>
          <w:rFonts w:ascii="Times New Roman" w:hAnsi="Times New Roman" w:cs="Times New Roman"/>
          <w:sz w:val="28"/>
          <w:szCs w:val="28"/>
        </w:rPr>
        <w:t>реестров муниципального имущества, утвержденного приказом Минэкономразвития России</w:t>
      </w:r>
      <w:r w:rsidR="008E44A2">
        <w:rPr>
          <w:rFonts w:ascii="Times New Roman" w:hAnsi="Times New Roman" w:cs="Times New Roman"/>
          <w:sz w:val="28"/>
          <w:szCs w:val="28"/>
        </w:rPr>
        <w:t xml:space="preserve">, выявлены следующие нарушения: </w:t>
      </w:r>
    </w:p>
    <w:p w:rsidR="008E44A2" w:rsidRPr="00AA5428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28">
        <w:rPr>
          <w:rFonts w:ascii="Times New Roman" w:hAnsi="Times New Roman" w:cs="Times New Roman"/>
          <w:sz w:val="28"/>
          <w:szCs w:val="28"/>
        </w:rPr>
        <w:t>по ряду объектов не указаны кадастровые номера муниципального недвижимого имущества;</w:t>
      </w:r>
    </w:p>
    <w:p w:rsidR="008E44A2" w:rsidRPr="00AA5428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28">
        <w:rPr>
          <w:rFonts w:ascii="Times New Roman" w:hAnsi="Times New Roman" w:cs="Times New Roman"/>
          <w:sz w:val="28"/>
          <w:szCs w:val="28"/>
        </w:rPr>
        <w:t xml:space="preserve">по ряду объектов не указаны единицы измерения параметров, характеризующих физические свойства объектов и сами </w:t>
      </w:r>
      <w:proofErr w:type="gramStart"/>
      <w:r w:rsidRPr="00AA5428">
        <w:rPr>
          <w:rFonts w:ascii="Times New Roman" w:hAnsi="Times New Roman" w:cs="Times New Roman"/>
          <w:sz w:val="28"/>
          <w:szCs w:val="28"/>
        </w:rPr>
        <w:t>параметры,  балансовая</w:t>
      </w:r>
      <w:proofErr w:type="gramEnd"/>
      <w:r w:rsidRPr="00AA5428">
        <w:rPr>
          <w:rFonts w:ascii="Times New Roman" w:hAnsi="Times New Roman" w:cs="Times New Roman"/>
          <w:sz w:val="28"/>
          <w:szCs w:val="28"/>
        </w:rPr>
        <w:t xml:space="preserve"> и кадастровая стоимость объектов;</w:t>
      </w:r>
    </w:p>
    <w:p w:rsidR="008E44A2" w:rsidRPr="00AA5428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28">
        <w:rPr>
          <w:rFonts w:ascii="Times New Roman" w:hAnsi="Times New Roman" w:cs="Times New Roman"/>
          <w:sz w:val="28"/>
          <w:szCs w:val="28"/>
        </w:rPr>
        <w:t>не везде указаны даты возникновения и прекращения права муниципальной собственности;</w:t>
      </w:r>
    </w:p>
    <w:p w:rsidR="008E44A2" w:rsidRPr="00AA5428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28">
        <w:rPr>
          <w:rFonts w:ascii="Times New Roman" w:hAnsi="Times New Roman" w:cs="Times New Roman"/>
          <w:sz w:val="28"/>
          <w:szCs w:val="28"/>
        </w:rPr>
        <w:t>не по всем объектам указаны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прекращения, тогда как эти сведения указаны в примечаниях;</w:t>
      </w:r>
    </w:p>
    <w:p w:rsidR="008E44A2" w:rsidRPr="00AA5428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втором разделе </w:t>
      </w:r>
      <w:r w:rsidRPr="00AA5428">
        <w:rPr>
          <w:rFonts w:ascii="Times New Roman" w:hAnsi="Times New Roman" w:cs="Times New Roman"/>
          <w:sz w:val="28"/>
          <w:szCs w:val="28"/>
        </w:rPr>
        <w:t>не по всем объектам указаны сведения о балансовой стоимости движимого имущества и начисленной амортизации (износе);</w:t>
      </w:r>
    </w:p>
    <w:p w:rsidR="008E44A2" w:rsidRPr="00AA5428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раздел </w:t>
      </w:r>
      <w:r w:rsidRPr="00AA5428">
        <w:rPr>
          <w:rFonts w:ascii="Times New Roman" w:hAnsi="Times New Roman" w:cs="Times New Roman"/>
          <w:sz w:val="28"/>
          <w:szCs w:val="28"/>
        </w:rPr>
        <w:t>реестра не заполнен.</w:t>
      </w:r>
    </w:p>
    <w:p w:rsidR="008E44A2" w:rsidRDefault="008E44A2" w:rsidP="008E44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нарушения были выявлены и в </w:t>
      </w:r>
      <w:r w:rsidRPr="00AA5428">
        <w:rPr>
          <w:rFonts w:ascii="Times New Roman" w:hAnsi="Times New Roman" w:cs="Times New Roman"/>
          <w:sz w:val="28"/>
          <w:szCs w:val="28"/>
        </w:rPr>
        <w:t>реестре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. В данном реестре представлены не все договоры. </w:t>
      </w:r>
      <w:r w:rsidRPr="000E4977">
        <w:rPr>
          <w:rFonts w:ascii="Times New Roman" w:hAnsi="Times New Roman" w:cs="Times New Roman"/>
          <w:sz w:val="28"/>
          <w:szCs w:val="28"/>
        </w:rPr>
        <w:t>Так, договор от 07.10.2014 № 266/0035-14 с КГУП «Примтеплоэнерго», указанный в реестре муниципального имущества в представленном реестре договоров аренды отсутствует.</w:t>
      </w:r>
    </w:p>
    <w:p w:rsidR="003B0754" w:rsidRDefault="00D315F4" w:rsidP="00123E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E44A2"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E44A2">
        <w:rPr>
          <w:rFonts w:ascii="Times New Roman" w:hAnsi="Times New Roman" w:cs="Times New Roman"/>
          <w:sz w:val="28"/>
          <w:szCs w:val="28"/>
        </w:rPr>
        <w:t>йона внесено представление от 29</w:t>
      </w:r>
      <w:r>
        <w:rPr>
          <w:rFonts w:ascii="Times New Roman" w:hAnsi="Times New Roman" w:cs="Times New Roman"/>
          <w:sz w:val="28"/>
          <w:szCs w:val="28"/>
        </w:rPr>
        <w:t>.09.2016 № 01-1</w:t>
      </w:r>
      <w:r w:rsidR="008E44A2">
        <w:rPr>
          <w:rFonts w:ascii="Times New Roman" w:hAnsi="Times New Roman" w:cs="Times New Roman"/>
          <w:sz w:val="28"/>
          <w:szCs w:val="28"/>
        </w:rPr>
        <w:t>4/833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0754" w:rsidSect="00123EC4">
      <w:pgSz w:w="11906" w:h="16838" w:code="9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23EC4"/>
    <w:rsid w:val="003B0754"/>
    <w:rsid w:val="008E44A2"/>
    <w:rsid w:val="00A2122A"/>
    <w:rsid w:val="00CD491B"/>
    <w:rsid w:val="00D315F4"/>
    <w:rsid w:val="00D9636C"/>
    <w:rsid w:val="00DD45BC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8AA7-485E-4896-AD0A-165CE476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3</cp:revision>
  <dcterms:created xsi:type="dcterms:W3CDTF">2017-03-22T23:54:00Z</dcterms:created>
  <dcterms:modified xsi:type="dcterms:W3CDTF">2017-03-22T23:54:00Z</dcterms:modified>
</cp:coreProperties>
</file>