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90" w:rsidRPr="00051C90" w:rsidRDefault="00051C90" w:rsidP="00051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1C90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</w:p>
    <w:p w:rsidR="00051C90" w:rsidRPr="00051C90" w:rsidRDefault="00051C90" w:rsidP="00051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1C90">
        <w:rPr>
          <w:rFonts w:ascii="Times New Roman" w:hAnsi="Times New Roman"/>
          <w:sz w:val="28"/>
          <w:szCs w:val="28"/>
          <w:lang w:eastAsia="ru-RU"/>
        </w:rPr>
        <w:t>Контрольно-счетной палаты Приморского края к отчету об исполнении краевого бюджета за 9 месяцев 2013 года</w:t>
      </w:r>
    </w:p>
    <w:p w:rsidR="00051C90" w:rsidRDefault="00051C90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B16E3" w:rsidRDefault="008B16E3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F5D" w:rsidRDefault="00005F5D" w:rsidP="00005F5D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 9 месяцев 2013 года в </w:t>
      </w:r>
      <w:r w:rsidR="00AC7D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редакцию закона о краевом бюджете (</w:t>
      </w:r>
      <w:r>
        <w:rPr>
          <w:rFonts w:ascii="Times New Roman" w:hAnsi="Times New Roman"/>
          <w:sz w:val="28"/>
          <w:szCs w:val="28"/>
        </w:rPr>
        <w:t>закон Приморского края от 20.12.2012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143-КЗ) Администрацией Приморского края  </w:t>
      </w:r>
      <w:r w:rsidRPr="00BD0CDE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есены</w:t>
      </w:r>
      <w:r w:rsidRPr="00BD0CDE">
        <w:rPr>
          <w:rFonts w:ascii="Times New Roman" w:hAnsi="Times New Roman"/>
          <w:sz w:val="28"/>
          <w:szCs w:val="28"/>
        </w:rPr>
        <w:t xml:space="preserve"> изменения шесть раз </w:t>
      </w:r>
      <w:r>
        <w:rPr>
          <w:rFonts w:ascii="Times New Roman" w:hAnsi="Times New Roman"/>
          <w:sz w:val="28"/>
          <w:szCs w:val="28"/>
        </w:rPr>
        <w:t>(</w:t>
      </w:r>
      <w:r w:rsidRPr="00BD0CDE">
        <w:rPr>
          <w:rFonts w:ascii="Times New Roman" w:hAnsi="Times New Roman"/>
          <w:sz w:val="28"/>
          <w:szCs w:val="28"/>
        </w:rPr>
        <w:t>законами Приморского края</w:t>
      </w:r>
      <w:r>
        <w:rPr>
          <w:rFonts w:ascii="Times New Roman" w:hAnsi="Times New Roman"/>
          <w:sz w:val="28"/>
          <w:szCs w:val="28"/>
        </w:rPr>
        <w:t xml:space="preserve">: от 04.02.2013 № 163-КЗ, от 01.04.2013 № 176-КЗ, от 29.05.2013 № 205-КЗ,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02.07.2013 № 206-КЗ, от 01.08.2013 № 225-КЗ, от 27.09.2013 № 246-КЗ).</w:t>
      </w:r>
    </w:p>
    <w:p w:rsidR="00005F5D" w:rsidRDefault="00005F5D" w:rsidP="00005F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структуры краевого бюджета с учетом изменений, внесенных в текущем году в Закон Приморского края от 20.12.2012 № 143-КЗ </w:t>
      </w:r>
      <w:r w:rsidRPr="00BC7641">
        <w:rPr>
          <w:rFonts w:ascii="Times New Roman" w:hAnsi="Times New Roman"/>
          <w:sz w:val="28"/>
          <w:szCs w:val="28"/>
          <w:lang w:eastAsia="ru-RU"/>
        </w:rPr>
        <w:t>"О краевом бюджете на 2013 год и плановый период 2014 и 2015 годов"</w:t>
      </w:r>
      <w:r w:rsidR="00AC7D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таблице.</w:t>
      </w:r>
    </w:p>
    <w:p w:rsidR="00005F5D" w:rsidRDefault="00005F5D" w:rsidP="00E546E3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7D1C" w:rsidRPr="00AC7D1C">
        <w:rPr>
          <w:rFonts w:ascii="Times New Roman" w:hAnsi="Times New Roman"/>
          <w:sz w:val="24"/>
          <w:szCs w:val="24"/>
          <w:lang w:eastAsia="ru-RU"/>
        </w:rPr>
        <w:t>Т</w:t>
      </w:r>
      <w:r w:rsidRPr="006412F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1276"/>
        <w:gridCol w:w="1276"/>
        <w:gridCol w:w="1276"/>
        <w:gridCol w:w="1275"/>
        <w:gridCol w:w="1276"/>
      </w:tblGrid>
      <w:tr w:rsidR="00005F5D" w:rsidRPr="00FB4DFA" w:rsidTr="00C15F5B">
        <w:trPr>
          <w:trHeight w:val="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Закон Приморского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5D" w:rsidRPr="00FB4DFA" w:rsidRDefault="00005F5D" w:rsidP="00C15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005F5D" w:rsidRPr="00FB4DFA" w:rsidTr="00C15F5B">
        <w:trPr>
          <w:trHeight w:val="1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20.12.2012 № 143-КЗ (первоначальная редакция)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 04.02.2013     № 163-КЗ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01.04.2013   № 176-КЗ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29.05.2013    № 205-КЗ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 02.07.2013   № 206-КЗ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01.08.2013    № 225-КЗ, 27.09.2013    № 246-КЗ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F5D" w:rsidRPr="00FB4DFA" w:rsidTr="00C15F5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F5D" w:rsidRPr="00FB4DFA" w:rsidRDefault="00005F5D" w:rsidP="00005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5D" w:rsidRPr="00C15F5B" w:rsidRDefault="00AC7D1C" w:rsidP="00AC7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</w:t>
            </w:r>
            <w:r w:rsidR="00005F5D"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8=</w:t>
            </w:r>
            <w:r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</w:t>
            </w:r>
            <w:r w:rsidR="00005F5D"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7-</w:t>
            </w:r>
            <w:r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</w:t>
            </w:r>
            <w:r w:rsidR="00005F5D" w:rsidRPr="00C15F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05F5D" w:rsidRPr="00FB4DFA" w:rsidTr="00C15F5B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63786685,2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64434347,9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67055356,3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68704291,7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70540660,1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70541711,1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6755025,9</w:t>
            </w:r>
          </w:p>
        </w:tc>
      </w:tr>
      <w:tr w:rsidR="00005F5D" w:rsidRPr="00FB4DFA" w:rsidTr="00C15F5B">
        <w:trPr>
          <w:trHeight w:val="6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FB4DFA">
              <w:rPr>
                <w:rFonts w:ascii="Times New Roman" w:hAnsi="Times New Roman"/>
                <w:color w:val="000000"/>
                <w:lang w:eastAsia="ru-RU"/>
              </w:rPr>
              <w:t>налоговые</w:t>
            </w:r>
            <w:proofErr w:type="gramEnd"/>
            <w:r w:rsidRPr="00FB4DFA">
              <w:rPr>
                <w:rFonts w:ascii="Times New Roman" w:hAnsi="Times New Roman"/>
                <w:color w:val="000000"/>
                <w:lang w:eastAsia="ru-RU"/>
              </w:rPr>
              <w:t xml:space="preserve"> 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52296200,0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52296200,0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52703578,0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52703578,0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52959078,0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52959078,0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662878,0</w:t>
            </w:r>
          </w:p>
        </w:tc>
      </w:tr>
      <w:tr w:rsidR="00005F5D" w:rsidRPr="00FB4DFA" w:rsidTr="00C15F5B">
        <w:trPr>
          <w:trHeight w:val="5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5D" w:rsidRPr="00FB4DFA" w:rsidRDefault="00005F5D" w:rsidP="00B9737E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 xml:space="preserve">безвозмездные </w:t>
            </w:r>
            <w:r w:rsidR="00B9737E"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  <w:r w:rsidRPr="00FB4DFA">
              <w:rPr>
                <w:rFonts w:ascii="Times New Roman" w:hAnsi="Times New Roman"/>
                <w:color w:val="000000"/>
                <w:lang w:eastAsia="ru-RU"/>
              </w:rPr>
              <w:t>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11490485,2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12138147,9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14351778,3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16000713,7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17581582,1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17582633,1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6092147,9</w:t>
            </w:r>
          </w:p>
        </w:tc>
      </w:tr>
      <w:tr w:rsidR="00005F5D" w:rsidRPr="00FB4DFA" w:rsidTr="00C15F5B">
        <w:trPr>
          <w:trHeight w:val="3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72585352,7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74222180,1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79227899,3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84291435,2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86218058,0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86254492,3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13669139,6</w:t>
            </w:r>
          </w:p>
        </w:tc>
      </w:tr>
      <w:tr w:rsidR="00005F5D" w:rsidRPr="00FB4DFA" w:rsidTr="00C15F5B">
        <w:trPr>
          <w:trHeight w:val="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8798667,5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9787832,2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12172543,0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15587143,5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15677397,9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15712781,2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5D" w:rsidRPr="00FB4DFA" w:rsidRDefault="00005F5D" w:rsidP="00005F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B4DFA">
              <w:rPr>
                <w:rFonts w:ascii="Times New Roman" w:hAnsi="Times New Roman"/>
                <w:color w:val="000000"/>
                <w:lang w:eastAsia="ru-RU"/>
              </w:rPr>
              <w:t>6914113,7</w:t>
            </w:r>
          </w:p>
        </w:tc>
      </w:tr>
    </w:tbl>
    <w:p w:rsidR="00005F5D" w:rsidRPr="00606E4A" w:rsidRDefault="00005F5D" w:rsidP="00005F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F5D" w:rsidRDefault="00005F5D" w:rsidP="00005F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з</w:t>
      </w:r>
      <w:r w:rsidRPr="00145790">
        <w:rPr>
          <w:rFonts w:ascii="Times New Roman" w:hAnsi="Times New Roman"/>
          <w:sz w:val="28"/>
          <w:szCs w:val="28"/>
          <w:lang w:eastAsia="ru-RU"/>
        </w:rPr>
        <w:t>аконодательно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утвержденные доходы краевого бюджета по отношению к первоначальному плану по состоянию на 01.10.2013  увеличены в общем объеме на 6755025,9 тыс. рублей или на 10,6 %; расходы – на 13669139,6 тыс. рублей или на 18,8 %, дефицит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6914113,7 тыс. рублей или </w:t>
      </w:r>
      <w:r w:rsidR="00912D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78,6 %.</w:t>
      </w:r>
    </w:p>
    <w:p w:rsidR="00FD0D71" w:rsidRPr="00BC7641" w:rsidRDefault="00FD0D71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41">
        <w:rPr>
          <w:rFonts w:ascii="Times New Roman" w:hAnsi="Times New Roman"/>
          <w:sz w:val="28"/>
          <w:szCs w:val="28"/>
          <w:lang w:eastAsia="ru-RU"/>
        </w:rPr>
        <w:t xml:space="preserve">Законом Приморского края от 27.09.2013 № 246-КЗ "О внесении изменений в Закон Приморского края "О краевом бюджете на 2013 год и плановый период 2014 и 2015 годов" </w:t>
      </w:r>
      <w:r w:rsidR="00F1658F">
        <w:rPr>
          <w:rFonts w:ascii="Times New Roman" w:hAnsi="Times New Roman"/>
          <w:sz w:val="28"/>
          <w:szCs w:val="28"/>
          <w:lang w:eastAsia="ru-RU"/>
        </w:rPr>
        <w:t>(действующая редакция по состоянию на</w:t>
      </w:r>
      <w:r w:rsidR="00912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58F">
        <w:rPr>
          <w:rFonts w:ascii="Times New Roman" w:hAnsi="Times New Roman"/>
          <w:sz w:val="28"/>
          <w:szCs w:val="28"/>
          <w:lang w:eastAsia="ru-RU"/>
        </w:rPr>
        <w:t xml:space="preserve">01.10.2013) </w:t>
      </w:r>
      <w:r w:rsidRPr="00BC7641">
        <w:rPr>
          <w:rFonts w:ascii="Times New Roman" w:hAnsi="Times New Roman"/>
          <w:sz w:val="28"/>
          <w:szCs w:val="28"/>
          <w:lang w:eastAsia="ru-RU"/>
        </w:rPr>
        <w:t>доходы краевого бюджета утверждены в объеме 70541711,1</w:t>
      </w:r>
      <w:r w:rsidR="00F1658F">
        <w:rPr>
          <w:rFonts w:ascii="Times New Roman" w:hAnsi="Times New Roman"/>
          <w:sz w:val="28"/>
          <w:szCs w:val="28"/>
          <w:lang w:eastAsia="ru-RU"/>
        </w:rPr>
        <w:t> 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тыс. рублей, расходы </w:t>
      </w:r>
      <w:r w:rsidRPr="00BC7641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BC7641">
        <w:rPr>
          <w:rFonts w:ascii="Times New Roman" w:hAnsi="Times New Roman"/>
          <w:sz w:val="28"/>
          <w:szCs w:val="28"/>
          <w:lang w:eastAsia="ru-RU"/>
        </w:rPr>
        <w:t>86254492,3</w:t>
      </w:r>
      <w:r w:rsidRPr="00BC76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7641">
        <w:rPr>
          <w:rFonts w:ascii="Times New Roman" w:hAnsi="Times New Roman"/>
          <w:sz w:val="28"/>
          <w:szCs w:val="28"/>
          <w:lang w:eastAsia="ru-RU"/>
        </w:rPr>
        <w:t>тыс. рублей, дефицит – 15712781,2 тыс. рублей.</w:t>
      </w:r>
    </w:p>
    <w:p w:rsidR="00FD0D71" w:rsidRPr="00BC7641" w:rsidRDefault="008B16E3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отчету Администрации Приморского края </w:t>
      </w:r>
      <w:r w:rsidR="00912DA2">
        <w:rPr>
          <w:rFonts w:ascii="Times New Roman" w:hAnsi="Times New Roman"/>
          <w:sz w:val="28"/>
          <w:szCs w:val="28"/>
          <w:lang w:eastAsia="ru-RU"/>
        </w:rPr>
        <w:t xml:space="preserve">об исполнении краевого бюджета за 9 месяцев 2013 года 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>увеличен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 xml:space="preserve"> годовы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hAnsi="Times New Roman"/>
          <w:sz w:val="28"/>
          <w:szCs w:val="28"/>
          <w:lang w:eastAsia="ru-RU"/>
        </w:rPr>
        <w:t>е назначения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 xml:space="preserve"> по расходам краевого бюджета на сумму 1655221,2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отсюда 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 xml:space="preserve">уточненный план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2013 год </w:t>
      </w:r>
      <w:r w:rsidR="00FD0D71" w:rsidRPr="00017CD7">
        <w:rPr>
          <w:rFonts w:ascii="Times New Roman" w:hAnsi="Times New Roman"/>
          <w:sz w:val="28"/>
          <w:szCs w:val="28"/>
          <w:lang w:eastAsia="ru-RU"/>
        </w:rPr>
        <w:t>составил 87909713,5 тыс. рублей.</w:t>
      </w:r>
    </w:p>
    <w:p w:rsidR="00A408C0" w:rsidRDefault="00A408C0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8C0" w:rsidRDefault="00A408C0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D71" w:rsidRPr="00BC7641" w:rsidRDefault="00FD0D71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41">
        <w:rPr>
          <w:rFonts w:ascii="Times New Roman" w:hAnsi="Times New Roman"/>
          <w:sz w:val="28"/>
          <w:szCs w:val="28"/>
          <w:lang w:eastAsia="ru-RU"/>
        </w:rPr>
        <w:t>Исполнение краевого бюджета за 9 месяцев 201</w:t>
      </w:r>
      <w:r w:rsidR="008B16E3">
        <w:rPr>
          <w:rFonts w:ascii="Times New Roman" w:hAnsi="Times New Roman"/>
          <w:sz w:val="28"/>
          <w:szCs w:val="28"/>
          <w:lang w:eastAsia="ru-RU"/>
        </w:rPr>
        <w:t>3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года характеризуется следующими данными.</w:t>
      </w:r>
    </w:p>
    <w:p w:rsidR="00FD0D71" w:rsidRPr="004635B3" w:rsidRDefault="00AC7D1C" w:rsidP="00FD0D7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35B3">
        <w:rPr>
          <w:rFonts w:ascii="Times New Roman" w:hAnsi="Times New Roman"/>
          <w:sz w:val="24"/>
          <w:szCs w:val="24"/>
          <w:lang w:eastAsia="ru-RU"/>
        </w:rPr>
        <w:t>Т</w:t>
      </w:r>
      <w:r w:rsidR="00FD0D71" w:rsidRPr="004635B3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1477"/>
        <w:gridCol w:w="1237"/>
        <w:gridCol w:w="1405"/>
        <w:gridCol w:w="1261"/>
        <w:gridCol w:w="1542"/>
        <w:gridCol w:w="843"/>
      </w:tblGrid>
      <w:tr w:rsidR="00FD0D71" w:rsidRPr="00017CD7" w:rsidTr="008B16E3">
        <w:trPr>
          <w:trHeight w:val="18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A2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Утверждено Законом Приморского края от 27.09.2013   № 246-КЗ</w:t>
            </w:r>
            <w:r w:rsidR="00912DA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D0D71" w:rsidRPr="00017CD7" w:rsidRDefault="00912DA2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 2013 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A2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017CD7">
              <w:rPr>
                <w:rFonts w:ascii="Times New Roman" w:hAnsi="Times New Roman"/>
                <w:color w:val="000000"/>
                <w:lang w:eastAsia="ru-RU"/>
              </w:rPr>
              <w:t>корректир</w:t>
            </w:r>
            <w:proofErr w:type="spellEnd"/>
            <w:r w:rsidRPr="00017CD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017CD7">
              <w:rPr>
                <w:rFonts w:ascii="Times New Roman" w:hAnsi="Times New Roman"/>
                <w:color w:val="000000"/>
                <w:lang w:eastAsia="ru-RU"/>
              </w:rPr>
              <w:t>плановых</w:t>
            </w:r>
            <w:proofErr w:type="gramEnd"/>
            <w:r w:rsidRPr="00017C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7CD7">
              <w:rPr>
                <w:rFonts w:ascii="Times New Roman" w:hAnsi="Times New Roman"/>
                <w:color w:val="000000"/>
                <w:lang w:eastAsia="ru-RU"/>
              </w:rPr>
              <w:t>назначе-ний</w:t>
            </w:r>
            <w:proofErr w:type="spellEnd"/>
            <w:r w:rsidR="00912DA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D0D71" w:rsidRPr="00017CD7" w:rsidRDefault="00912DA2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 2013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Уточненные бюджетные назначения согласно отчету на 2013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A2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 xml:space="preserve">Исполнено за </w:t>
            </w:r>
          </w:p>
          <w:p w:rsidR="00FD0D71" w:rsidRPr="00017CD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9 месяцев 2013 года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017CD7">
              <w:rPr>
                <w:rFonts w:ascii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017CD7">
              <w:rPr>
                <w:rFonts w:ascii="Times New Roman" w:hAnsi="Times New Roman"/>
                <w:color w:val="000000"/>
                <w:lang w:eastAsia="ru-RU"/>
              </w:rPr>
              <w:t>-нения</w:t>
            </w:r>
            <w:proofErr w:type="gramEnd"/>
          </w:p>
        </w:tc>
      </w:tr>
      <w:tr w:rsidR="00FD0D71" w:rsidRPr="00017CD7" w:rsidTr="008B16E3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70541711,1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70541711,1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50700729,3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19840981,8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71,9</w:t>
            </w:r>
          </w:p>
        </w:tc>
      </w:tr>
      <w:tr w:rsidR="00FD0D71" w:rsidRPr="00017CD7" w:rsidTr="008B16E3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52959078,0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52959078,0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36744033,5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16215044,5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69,4</w:t>
            </w:r>
          </w:p>
        </w:tc>
      </w:tr>
      <w:tr w:rsidR="00FD0D71" w:rsidRPr="00017CD7" w:rsidTr="008B16E3">
        <w:trPr>
          <w:trHeight w:val="5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налоговые  и неналоговые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</w:p>
        </w:tc>
      </w:tr>
      <w:tr w:rsidR="00FD0D71" w:rsidRPr="00017CD7" w:rsidTr="008B16E3">
        <w:trPr>
          <w:trHeight w:val="6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17582633,1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17582633,1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13956695,8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3625937,3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iCs/>
                <w:color w:val="000000"/>
                <w:lang w:eastAsia="ru-RU"/>
              </w:rPr>
              <w:t>79,4</w:t>
            </w:r>
          </w:p>
        </w:tc>
      </w:tr>
      <w:tr w:rsidR="00FD0D71" w:rsidRPr="00017CD7" w:rsidTr="008B16E3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86254492,3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1655221,2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87909713,5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50392630,8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37517082,7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57,3</w:t>
            </w:r>
          </w:p>
        </w:tc>
      </w:tr>
      <w:tr w:rsidR="00FD0D71" w:rsidRPr="00017CD7" w:rsidTr="008B16E3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15712781,2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912DA2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15712781,2</w:t>
            </w:r>
            <w:r w:rsidR="00FD0D71"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D0D71" w:rsidRPr="00017CD7" w:rsidTr="008B16E3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308098,5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71" w:rsidRPr="00017CD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17CD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D0D71" w:rsidRPr="00BC7641" w:rsidRDefault="00FD0D71" w:rsidP="00FD0D7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D71" w:rsidRPr="00BC7641" w:rsidRDefault="00FD0D71" w:rsidP="00FD0D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41">
        <w:rPr>
          <w:rFonts w:ascii="Times New Roman" w:hAnsi="Times New Roman"/>
          <w:sz w:val="28"/>
          <w:szCs w:val="28"/>
          <w:lang w:eastAsia="ru-RU"/>
        </w:rPr>
        <w:t>Уточненные бюджетные назначения за 9 месяцев 201</w:t>
      </w:r>
      <w:r w:rsidR="004635B3">
        <w:rPr>
          <w:rFonts w:ascii="Times New Roman" w:hAnsi="Times New Roman"/>
          <w:sz w:val="28"/>
          <w:szCs w:val="28"/>
          <w:lang w:eastAsia="ru-RU"/>
        </w:rPr>
        <w:t>3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года исполнены по доходам на </w:t>
      </w:r>
      <w:r>
        <w:rPr>
          <w:rFonts w:ascii="Times New Roman" w:hAnsi="Times New Roman"/>
          <w:sz w:val="28"/>
          <w:szCs w:val="28"/>
          <w:lang w:eastAsia="ru-RU"/>
        </w:rPr>
        <w:t xml:space="preserve">71,9 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%, по расходам - на </w:t>
      </w:r>
      <w:r>
        <w:rPr>
          <w:rFonts w:ascii="Times New Roman" w:hAnsi="Times New Roman"/>
          <w:sz w:val="28"/>
          <w:szCs w:val="28"/>
          <w:lang w:eastAsia="ru-RU"/>
        </w:rPr>
        <w:t>57,3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%. За соответствующий период прошлого года исполнение по доходам составило </w:t>
      </w:r>
      <w:r>
        <w:rPr>
          <w:rFonts w:ascii="Times New Roman" w:hAnsi="Times New Roman"/>
          <w:sz w:val="28"/>
          <w:szCs w:val="28"/>
          <w:lang w:eastAsia="ru-RU"/>
        </w:rPr>
        <w:t>81,5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%, по расходам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62,1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 %. </w:t>
      </w:r>
    </w:p>
    <w:p w:rsidR="00FD0D71" w:rsidRDefault="00FD0D71" w:rsidP="00FD0D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краевой бюджет 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 w:rsidR="00005F5D">
        <w:rPr>
          <w:rFonts w:ascii="Times New Roman" w:hAnsi="Times New Roman"/>
          <w:sz w:val="28"/>
          <w:szCs w:val="28"/>
          <w:lang w:eastAsia="ru-RU"/>
        </w:rPr>
        <w:t xml:space="preserve">доходов в объеме </w:t>
      </w:r>
      <w:r>
        <w:rPr>
          <w:rFonts w:ascii="Times New Roman" w:hAnsi="Times New Roman"/>
          <w:sz w:val="28"/>
          <w:szCs w:val="28"/>
          <w:lang w:eastAsia="ru-RU"/>
        </w:rPr>
        <w:t>50700729,3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тыс. рублей, кассовые расходы произведены в сумме </w:t>
      </w:r>
      <w:r>
        <w:rPr>
          <w:rFonts w:ascii="Times New Roman" w:hAnsi="Times New Roman"/>
          <w:sz w:val="28"/>
          <w:szCs w:val="28"/>
          <w:lang w:eastAsia="ru-RU"/>
        </w:rPr>
        <w:t>50392630,8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99,4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% от полученных доходов). Краевой бюджет исполнен с превышением доходов над расходами в сумме </w:t>
      </w:r>
      <w:r>
        <w:rPr>
          <w:rFonts w:ascii="Times New Roman" w:hAnsi="Times New Roman"/>
          <w:sz w:val="28"/>
          <w:szCs w:val="28"/>
          <w:lang w:eastAsia="ru-RU"/>
        </w:rPr>
        <w:t>308098,5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FD0D71" w:rsidRDefault="00F1658F" w:rsidP="00FD0D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Следует отметить, что</w:t>
      </w:r>
      <w:r w:rsidR="00005F5D">
        <w:rPr>
          <w:rFonts w:ascii="Times New Roman" w:hAnsi="Times New Roman"/>
          <w:sz w:val="28"/>
          <w:szCs w:val="28"/>
        </w:rPr>
        <w:t xml:space="preserve"> з</w:t>
      </w:r>
      <w:r w:rsidR="00FD0D71">
        <w:rPr>
          <w:rFonts w:ascii="Times New Roman" w:hAnsi="Times New Roman"/>
          <w:sz w:val="28"/>
          <w:szCs w:val="28"/>
        </w:rPr>
        <w:t>аконом Приморского края от 31.10.2013 №</w:t>
      </w:r>
      <w:r>
        <w:rPr>
          <w:rFonts w:ascii="Times New Roman" w:hAnsi="Times New Roman"/>
          <w:sz w:val="28"/>
          <w:szCs w:val="28"/>
        </w:rPr>
        <w:t> </w:t>
      </w:r>
      <w:r w:rsidR="00FD0D71">
        <w:rPr>
          <w:rFonts w:ascii="Times New Roman" w:hAnsi="Times New Roman"/>
          <w:sz w:val="28"/>
          <w:szCs w:val="28"/>
        </w:rPr>
        <w:t>285-КЗ "</w:t>
      </w:r>
      <w:r w:rsidR="00FD0D71" w:rsidRPr="00BC7641">
        <w:rPr>
          <w:rFonts w:ascii="Times New Roman" w:hAnsi="Times New Roman"/>
          <w:sz w:val="28"/>
          <w:szCs w:val="28"/>
          <w:lang w:eastAsia="ru-RU"/>
        </w:rPr>
        <w:t>О внесении изменений в Закон Приморского края "О краевом бюджете на 2013 год и плановый период 2014 и 2015 годов"</w:t>
      </w:r>
      <w:r w:rsidR="00FD0D71">
        <w:rPr>
          <w:rFonts w:ascii="Times New Roman" w:hAnsi="Times New Roman"/>
          <w:sz w:val="28"/>
          <w:szCs w:val="28"/>
          <w:lang w:eastAsia="ru-RU"/>
        </w:rPr>
        <w:t xml:space="preserve"> внесены </w:t>
      </w:r>
      <w:r w:rsidR="00005F5D">
        <w:rPr>
          <w:rFonts w:ascii="Times New Roman" w:hAnsi="Times New Roman"/>
          <w:sz w:val="28"/>
          <w:szCs w:val="28"/>
          <w:lang w:eastAsia="ru-RU"/>
        </w:rPr>
        <w:t>седьмые</w:t>
      </w:r>
      <w:r w:rsidR="00FD0D71">
        <w:rPr>
          <w:rFonts w:ascii="Times New Roman" w:hAnsi="Times New Roman"/>
          <w:sz w:val="28"/>
          <w:szCs w:val="28"/>
          <w:lang w:eastAsia="ru-RU"/>
        </w:rPr>
        <w:t xml:space="preserve"> изменения. Так, доходная часть </w:t>
      </w:r>
      <w:r w:rsidR="00005F5D">
        <w:rPr>
          <w:rFonts w:ascii="Times New Roman" w:hAnsi="Times New Roman"/>
          <w:sz w:val="28"/>
          <w:szCs w:val="28"/>
          <w:lang w:eastAsia="ru-RU"/>
        </w:rPr>
        <w:t xml:space="preserve">краевого </w:t>
      </w:r>
      <w:r w:rsidR="00FD0D71">
        <w:rPr>
          <w:rFonts w:ascii="Times New Roman" w:hAnsi="Times New Roman"/>
          <w:sz w:val="28"/>
          <w:szCs w:val="28"/>
          <w:lang w:eastAsia="ru-RU"/>
        </w:rPr>
        <w:t>бюджета увеличена</w:t>
      </w:r>
      <w:r w:rsidR="00005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D71">
        <w:rPr>
          <w:rFonts w:ascii="Times New Roman" w:hAnsi="Times New Roman"/>
          <w:sz w:val="28"/>
          <w:szCs w:val="28"/>
          <w:lang w:eastAsia="ru-RU"/>
        </w:rPr>
        <w:t>на сумму 3158956,4 тыс. рублей, расходная часть - на 3082011,6 тыс</w:t>
      </w:r>
      <w:r>
        <w:rPr>
          <w:rFonts w:ascii="Times New Roman" w:hAnsi="Times New Roman"/>
          <w:sz w:val="28"/>
          <w:szCs w:val="28"/>
          <w:lang w:eastAsia="ru-RU"/>
        </w:rPr>
        <w:t xml:space="preserve">. рублей, дефицит уменьшен на </w:t>
      </w:r>
      <w:r w:rsidR="00FD0D71">
        <w:rPr>
          <w:rFonts w:ascii="Times New Roman" w:hAnsi="Times New Roman"/>
          <w:sz w:val="28"/>
          <w:szCs w:val="28"/>
          <w:lang w:eastAsia="ru-RU"/>
        </w:rPr>
        <w:t>76944,8 тыс. рублей.</w:t>
      </w:r>
    </w:p>
    <w:p w:rsidR="00FD0D71" w:rsidRPr="00FD0D71" w:rsidRDefault="00FD0D71" w:rsidP="00021082">
      <w:pPr>
        <w:tabs>
          <w:tab w:val="left" w:pos="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E490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E490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7D1C" w:rsidRPr="00FD0D71">
        <w:rPr>
          <w:rFonts w:ascii="Times New Roman" w:hAnsi="Times New Roman"/>
          <w:sz w:val="24"/>
          <w:szCs w:val="24"/>
          <w:lang w:eastAsia="ru-RU"/>
        </w:rPr>
        <w:t>Т</w:t>
      </w:r>
      <w:r w:rsidRPr="00FD0D71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1559"/>
        <w:gridCol w:w="1418"/>
        <w:gridCol w:w="1417"/>
        <w:gridCol w:w="1418"/>
      </w:tblGrid>
      <w:tr w:rsidR="00FD0D71" w:rsidRPr="00910497" w:rsidTr="00AC7D1C">
        <w:trPr>
          <w:trHeight w:val="1627"/>
        </w:trPr>
        <w:tc>
          <w:tcPr>
            <w:tcW w:w="1858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5F5D" w:rsidRDefault="00FD0D71" w:rsidP="008B16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 xml:space="preserve">Утверждено Законом Приморского края от 27.09.2013  </w:t>
            </w:r>
          </w:p>
          <w:p w:rsidR="00005F5D" w:rsidRDefault="00FD0D71" w:rsidP="008B16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 xml:space="preserve"> № 246-КЗ </w:t>
            </w:r>
          </w:p>
          <w:p w:rsidR="00FD0D71" w:rsidRPr="00910497" w:rsidRDefault="00FD0D71" w:rsidP="008B16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на 2013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B88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 xml:space="preserve">Уточненные бюджетные назначения согласно отчету </w:t>
            </w:r>
          </w:p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на 2013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910497">
              <w:rPr>
                <w:rFonts w:ascii="Times New Roman" w:hAnsi="Times New Roman"/>
                <w:color w:val="000000"/>
                <w:lang w:eastAsia="ru-RU"/>
              </w:rPr>
              <w:t xml:space="preserve"> (+,-)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Закон Приморского края от 31.10.2013        № 285-КЗ на 2013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D71" w:rsidRPr="00910497" w:rsidRDefault="00FD0D71" w:rsidP="00005F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910497">
              <w:rPr>
                <w:rFonts w:ascii="Times New Roman" w:hAnsi="Times New Roman"/>
                <w:color w:val="000000"/>
                <w:lang w:eastAsia="ru-RU"/>
              </w:rPr>
              <w:t xml:space="preserve"> (+,-)</w:t>
            </w:r>
            <w:proofErr w:type="gramEnd"/>
          </w:p>
        </w:tc>
      </w:tr>
      <w:tr w:rsidR="00FD0D71" w:rsidRPr="00910497" w:rsidTr="00AC7D1C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D71" w:rsidRPr="00A355ED" w:rsidRDefault="00AC7D1C" w:rsidP="00A35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4=</w:t>
            </w: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</w:t>
            </w:r>
            <w:r w:rsidR="00A355ED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D71" w:rsidRPr="00A355ED" w:rsidRDefault="00A355ED" w:rsidP="008B1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6=</w:t>
            </w: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</w:t>
            </w:r>
            <w:r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гр.</w:t>
            </w:r>
            <w:r w:rsidR="00FD0D71" w:rsidRPr="00A35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0D71" w:rsidRPr="00910497" w:rsidTr="00AC7D1C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70541711,1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70541711,1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73700667,5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3158956,4</w:t>
            </w:r>
          </w:p>
        </w:tc>
      </w:tr>
      <w:tr w:rsidR="00FD0D71" w:rsidRPr="00910497" w:rsidTr="00AC7D1C">
        <w:trPr>
          <w:trHeight w:val="360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52959078,0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52959078,0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52959078,0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FD0D71" w:rsidRPr="00910497" w:rsidTr="00AC7D1C">
        <w:trPr>
          <w:trHeight w:val="555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налоговые  и неналоговые</w:t>
            </w:r>
          </w:p>
        </w:tc>
        <w:tc>
          <w:tcPr>
            <w:tcW w:w="1843" w:type="dxa"/>
            <w:vMerge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D0D71" w:rsidRPr="00910497" w:rsidTr="00AC7D1C">
        <w:trPr>
          <w:trHeight w:val="630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17582633,1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17582633,1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20741589,5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3158956,4</w:t>
            </w:r>
          </w:p>
        </w:tc>
      </w:tr>
      <w:tr w:rsidR="00FD0D71" w:rsidRPr="00910497" w:rsidTr="00AC7D1C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86254492,3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87909713,5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1655221,2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89336503,9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3082011,6</w:t>
            </w:r>
          </w:p>
        </w:tc>
      </w:tr>
      <w:tr w:rsidR="00FD0D71" w:rsidRPr="00910497" w:rsidTr="00AC7D1C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15712781,2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0D71" w:rsidRPr="00910497" w:rsidRDefault="00005F5D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15712781,2</w:t>
            </w:r>
            <w:r w:rsidR="00FD0D71" w:rsidRPr="009104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005F5D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FD0D71" w:rsidRPr="0091049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15635836,4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71" w:rsidRPr="00910497" w:rsidRDefault="00FD0D71" w:rsidP="008B16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10497">
              <w:rPr>
                <w:rFonts w:ascii="Times New Roman" w:hAnsi="Times New Roman"/>
                <w:color w:val="000000"/>
                <w:lang w:eastAsia="ru-RU"/>
              </w:rPr>
              <w:t>-76944,8</w:t>
            </w:r>
          </w:p>
        </w:tc>
      </w:tr>
    </w:tbl>
    <w:p w:rsidR="00FD0D71" w:rsidRPr="00C133C0" w:rsidRDefault="00FD0D71" w:rsidP="00FD0D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42">
        <w:rPr>
          <w:rFonts w:ascii="Times New Roman" w:hAnsi="Times New Roman"/>
          <w:b/>
          <w:sz w:val="28"/>
          <w:szCs w:val="28"/>
        </w:rPr>
        <w:t>ДОХОДЫ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2013 года в краевой бюджет поступило доходов в сумме 50700729,3 тыс. рублей или 71,9 % бюджетных назначений, в том числе: налоговые и неналоговые доходы - 36744033,5 тыс. рублей, безвозмездные поступления - 13956695,8 тыс. рублей. В структуре доходов их доля составила 72,5 % и 27,5 % соответственно.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94D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за 9 месяцев 2013 года поступили в объеме 36744033,5 тыс. рублей или 69,4 % к утвержденным годовым бюджетным назначениям (52959078,0 тыс. рублей).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9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труктура поступлений налоговых и неналоговых доходов за 9 месяцев 2013 года представлена диаграммой. </w:t>
      </w:r>
    </w:p>
    <w:p w:rsidR="00A408C0" w:rsidRPr="006656C8" w:rsidRDefault="00A408C0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068" w:rsidRDefault="00195068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58F" w:rsidRPr="007242FD" w:rsidRDefault="00F1658F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9750" cy="4238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B88" w:rsidRDefault="007B1B88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1B88" w:rsidRDefault="007B1B88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1B88" w:rsidRDefault="007B1B88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1B88" w:rsidRDefault="007B1B88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58F" w:rsidRDefault="00F1658F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налоговых и неналоговых доходов за 9 месяцев 2013 года представлено в таблице.</w:t>
      </w:r>
    </w:p>
    <w:p w:rsidR="00F1658F" w:rsidRDefault="00A355ED" w:rsidP="00021082">
      <w:pPr>
        <w:tabs>
          <w:tab w:val="left" w:pos="230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7F62">
        <w:rPr>
          <w:rFonts w:ascii="Times New Roman" w:hAnsi="Times New Roman"/>
          <w:sz w:val="24"/>
          <w:szCs w:val="24"/>
        </w:rPr>
        <w:t>Т</w:t>
      </w:r>
      <w:r w:rsidR="00F1658F" w:rsidRPr="00E27F62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276"/>
        <w:gridCol w:w="1276"/>
        <w:gridCol w:w="850"/>
      </w:tblGrid>
      <w:tr w:rsidR="00F1658F" w:rsidRPr="00743802" w:rsidTr="004635B3">
        <w:trPr>
          <w:trHeight w:val="94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8F" w:rsidRPr="00743802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8F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Законом № 246-КЗ</w:t>
            </w:r>
          </w:p>
          <w:p w:rsidR="00F1658F" w:rsidRPr="00E43759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2013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8F" w:rsidRPr="00E43759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75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9 мес.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58F" w:rsidRPr="00E43759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8F" w:rsidRPr="00E43759" w:rsidRDefault="00F1658F" w:rsidP="00F16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75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F1658F" w:rsidRPr="00743802" w:rsidTr="00F1658F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70 541 711,1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50 700 729,3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19 840 981,8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</w:tr>
      <w:tr w:rsidR="00F1658F" w:rsidRPr="00743802" w:rsidTr="00F1658F">
        <w:trPr>
          <w:trHeight w:val="1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52 959 078,0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36 744 033,5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16 215 044,5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F1658F" w:rsidRPr="00743802" w:rsidTr="00F1658F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35 554 128,0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22 763 323,5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12 790 804,5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F1658F" w:rsidRPr="00743802" w:rsidTr="00F1658F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13 782 977,0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8 269 648,5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5 513 328,5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1658F" w:rsidRPr="00743802" w:rsidTr="00F1658F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21 771 151,0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14 493 675,0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7 277 476,0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F1658F" w:rsidRPr="00743802" w:rsidTr="00F1658F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7 192 255,0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4 760 621,2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2 431 633,8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1658F" w:rsidRPr="00743802" w:rsidTr="00F1658F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7 192 255,0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4 760 621,2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2 431 633,8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1658F" w:rsidRPr="00743802" w:rsidTr="00F1658F">
        <w:trPr>
          <w:trHeight w:val="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2 984 696,0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2 627 716,3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356 979,7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F1658F" w:rsidRPr="00743802" w:rsidTr="00F1658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2 984 696,0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2 629 218,8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355 477,2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F1658F" w:rsidRPr="00743802" w:rsidTr="00F1658F">
        <w:trPr>
          <w:trHeight w:val="1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-1 502,5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58F" w:rsidRPr="00743802" w:rsidTr="00F1658F">
        <w:trPr>
          <w:trHeight w:val="1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5 518 764,0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5 217 137,7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301 626,3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F1658F" w:rsidRPr="00743802" w:rsidTr="00F1658F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4 570 218,0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4 659 617,8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-89 399,8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1658F" w:rsidRPr="00743802" w:rsidTr="00F1658F">
        <w:trPr>
          <w:trHeight w:val="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947 265,0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556 336,4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390 928,6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F1658F" w:rsidRPr="00743802" w:rsidTr="00F1658F">
        <w:trPr>
          <w:trHeight w:val="1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187 047,0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142 073,2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44 973,8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F1658F" w:rsidRPr="00743802" w:rsidTr="00F1658F">
        <w:trPr>
          <w:trHeight w:val="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760 218,0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414 263,1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345 954,9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F1658F" w:rsidRPr="00743802" w:rsidTr="00F1658F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F1658F" w:rsidRPr="00743802" w:rsidTr="00F1658F">
        <w:trPr>
          <w:trHeight w:val="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595 880,0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419 459,3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176 420,7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F1658F" w:rsidRPr="00743802" w:rsidTr="00F1658F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304 335,0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204 637,5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99 697,5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F1658F" w:rsidRPr="00743802" w:rsidTr="00F1658F">
        <w:trPr>
          <w:trHeight w:val="7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291 545,0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214 821,7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76 723,3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F1658F" w:rsidRPr="00743802" w:rsidTr="00F1658F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6 538,9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1 461,1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F1658F" w:rsidRPr="00743802" w:rsidTr="00F1658F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264 964,0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208 130,9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56 833,1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F1658F" w:rsidRPr="00743802" w:rsidTr="00F1658F">
        <w:trPr>
          <w:trHeight w:val="3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18 581,0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18 429,1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1658F" w:rsidRPr="00743802" w:rsidTr="00F1658F">
        <w:trPr>
          <w:trHeight w:val="1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65 476,1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658F" w:rsidRPr="00743802" w:rsidTr="00F1658F">
        <w:trPr>
          <w:trHeight w:val="6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66 306,0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65 476,1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658F" w:rsidRPr="00743802" w:rsidTr="00F1658F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-2 443,6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58F" w:rsidRPr="00743802" w:rsidTr="00F1658F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332 893,0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274 808,3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58 084,7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F1658F" w:rsidRPr="00743802" w:rsidTr="00F1658F">
        <w:trPr>
          <w:trHeight w:val="1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F1658F" w:rsidRPr="00743802" w:rsidTr="00F1658F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4 992,0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F1658F" w:rsidRPr="00743802" w:rsidTr="004635B3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321 614,0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267 516,5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54 097,5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F1658F" w:rsidRPr="00743802" w:rsidTr="00F1658F">
        <w:trPr>
          <w:trHeight w:val="4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-1 285,5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F1658F" w:rsidRPr="00743802" w:rsidTr="00F1658F">
        <w:trPr>
          <w:trHeight w:val="1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1 495,8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1658F" w:rsidRPr="00743802" w:rsidTr="00F1658F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222 031,0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172 355,0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49 676,0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F1658F" w:rsidRPr="00743802" w:rsidTr="00F1658F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192 000,0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115 444,1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76 555,9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F1658F" w:rsidRPr="00743802" w:rsidTr="00F1658F">
        <w:trPr>
          <w:trHeight w:val="1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34 206,8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-32 175,8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1 684,2</w:t>
            </w:r>
          </w:p>
        </w:tc>
      </w:tr>
      <w:tr w:rsidR="00F1658F" w:rsidRPr="00743802" w:rsidTr="00F1658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22 704,1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5 295,9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F1658F" w:rsidRPr="00743802" w:rsidTr="00F1658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40 685,6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-9 830,6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F1658F" w:rsidRPr="00743802" w:rsidTr="00F1658F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F1658F" w:rsidRPr="00743802" w:rsidTr="00F1658F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23 124,0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16 652,2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F1658F" w:rsidRPr="00743802" w:rsidTr="00F1658F">
        <w:trPr>
          <w:trHeight w:val="1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33 733,4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-26 722,4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481,1</w:t>
            </w:r>
          </w:p>
        </w:tc>
      </w:tr>
      <w:tr w:rsidR="00F1658F" w:rsidRPr="00743802" w:rsidTr="00F1658F">
        <w:trPr>
          <w:trHeight w:val="3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155 021,0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133 704,6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21 316,4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F1658F" w:rsidRPr="00743802" w:rsidTr="00F1658F">
        <w:trPr>
          <w:trHeight w:val="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66 399,0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67 845,3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-1 446,3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F1658F" w:rsidRPr="00743802" w:rsidTr="00F1658F">
        <w:trPr>
          <w:trHeight w:val="13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-1 719,8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F1658F" w:rsidRPr="00743802" w:rsidTr="00F1658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88 122,0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63 639,5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24 482,5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F1658F" w:rsidRPr="00743802" w:rsidTr="00F1658F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-4 377,3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58F" w:rsidRPr="00743802" w:rsidTr="00F1658F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-4 377,3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58F" w:rsidRPr="00743802" w:rsidTr="00F1658F">
        <w:trPr>
          <w:trHeight w:val="1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306 249,0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263 522,1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42 726,9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F1658F" w:rsidRPr="00743802" w:rsidTr="00F1658F">
        <w:trPr>
          <w:trHeight w:val="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8F" w:rsidRPr="00743802" w:rsidRDefault="00F1658F" w:rsidP="00F16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-1 597,0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802">
              <w:rPr>
                <w:rFonts w:ascii="Times New Roman" w:hAnsi="Times New Roman"/>
                <w:sz w:val="20"/>
                <w:szCs w:val="20"/>
                <w:lang w:eastAsia="ru-RU"/>
              </w:rPr>
              <w:t>1 597,0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8F" w:rsidRPr="00743802" w:rsidRDefault="00F1658F" w:rsidP="00F165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08C0" w:rsidRDefault="00A408C0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аналогичным периодом 2012 года исполнение налоговых и неналоговых доходов сложилось ниже на 280981,6 </w:t>
      </w:r>
      <w:r w:rsidRPr="004436B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за счет снижения поступлений по налогу на прибыль организаций на 2498157,5 тыс. рублей или на 23,2 %, при этом выше сложились поступления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налогу на имущество на 1431378,9 тыс. рублей или на 44,3 %%;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акцизам на 555550,6 тыс. рублей или на 13,2 %;</w:t>
      </w:r>
    </w:p>
    <w:p w:rsidR="00F1658F" w:rsidRPr="008E1A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налогу на доходы физических лиц на 217887,3 тыс. рублей или 1,5 %.</w:t>
      </w:r>
    </w:p>
    <w:p w:rsidR="00A408C0" w:rsidRDefault="00A408C0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08C0" w:rsidRDefault="00A408C0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9 месяцев 2013 года п</w:t>
      </w:r>
      <w:r w:rsidRPr="007F2B73">
        <w:rPr>
          <w:rFonts w:ascii="Times New Roman" w:hAnsi="Times New Roman"/>
          <w:i/>
          <w:sz w:val="28"/>
          <w:szCs w:val="28"/>
        </w:rPr>
        <w:t>еревыполнены годовые бюджетные назначения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платежам при пользовании недрами - в 16,8 раз</w:t>
      </w:r>
      <w:r w:rsidR="00EF5B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32175,8 тыс. рублей (план - 2031,0 тыс. рублей);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доходам от компенсации затрат государства - в 4,8 раз</w:t>
      </w:r>
      <w:r w:rsidR="00EF5B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26722,4 тыс. рублей (план -7011,0 тыс. рублей); 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46">
        <w:rPr>
          <w:rFonts w:ascii="Times New Roman" w:hAnsi="Times New Roman"/>
          <w:sz w:val="28"/>
          <w:szCs w:val="28"/>
        </w:rPr>
        <w:t>доходам от реализации</w:t>
      </w:r>
      <w:r w:rsidRPr="00A55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3802">
        <w:rPr>
          <w:rFonts w:ascii="Times New Roman" w:hAnsi="Times New Roman"/>
          <w:sz w:val="28"/>
          <w:szCs w:val="28"/>
          <w:lang w:eastAsia="ru-RU"/>
        </w:rPr>
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- в 4,4 раза или на 1719,8 тыс. рублей (план - 500,0 тыс. рублей);</w:t>
      </w:r>
    </w:p>
    <w:p w:rsidR="00F1658F" w:rsidRPr="00A55246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платежам от государственных и муниципальных унитарных предприятий - на 1285,5 тыс. рублей или на 41,1 % (план - 1557,0 тыс. рублей).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доходам от продажи квартир - на 1446,3 тыс. рублей или на 2,2 % (66399,0 тыс. рублей);</w:t>
      </w:r>
    </w:p>
    <w:p w:rsidR="00F1658F" w:rsidRPr="00266BEB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6364">
        <w:rPr>
          <w:rFonts w:ascii="Times New Roman" w:hAnsi="Times New Roman"/>
          <w:sz w:val="28"/>
          <w:szCs w:val="28"/>
          <w:lang w:eastAsia="ru-RU"/>
        </w:rPr>
        <w:t>денежны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A6364">
        <w:rPr>
          <w:rFonts w:ascii="Times New Roman" w:hAnsi="Times New Roman"/>
          <w:sz w:val="28"/>
          <w:szCs w:val="28"/>
          <w:lang w:eastAsia="ru-RU"/>
        </w:rPr>
        <w:t xml:space="preserve"> взыскания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A6364">
        <w:rPr>
          <w:rFonts w:ascii="Times New Roman" w:hAnsi="Times New Roman"/>
          <w:sz w:val="28"/>
          <w:szCs w:val="28"/>
          <w:lang w:eastAsia="ru-RU"/>
        </w:rPr>
        <w:t xml:space="preserve"> (штрафы) за нарушение законодательства о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A6364">
        <w:rPr>
          <w:rFonts w:ascii="Times New Roman" w:hAnsi="Times New Roman"/>
          <w:sz w:val="28"/>
          <w:szCs w:val="28"/>
          <w:lang w:eastAsia="ru-RU"/>
        </w:rPr>
        <w:t xml:space="preserve"> рекламе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92,6 тыс. рублей или на 92,6 % (100,0 тыс. рублей); </w:t>
      </w:r>
      <w:r w:rsidRPr="00DA6364">
        <w:rPr>
          <w:rFonts w:ascii="Times New Roman" w:hAnsi="Times New Roman"/>
          <w:sz w:val="28"/>
          <w:szCs w:val="28"/>
          <w:lang w:eastAsia="ru-RU"/>
        </w:rPr>
        <w:t>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1470,6 тыс. рублей или на 5,3 %; размещении заказов на поставки товаров, выполнении работ, оказание услуг – на 7043,1 тыс. рублей или в 15,1 раз (500,0 тыс. рублей).</w:t>
      </w:r>
      <w:proofErr w:type="gramEnd"/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Выше </w:t>
      </w:r>
      <w:proofErr w:type="spellStart"/>
      <w:r>
        <w:rPr>
          <w:rFonts w:ascii="Times New Roman" w:hAnsi="Times New Roman"/>
          <w:i/>
          <w:sz w:val="28"/>
          <w:szCs w:val="28"/>
        </w:rPr>
        <w:t>среднекраевого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уровня (71,9 %) поступили следующие налоговые и неналоговые доходы</w:t>
      </w:r>
      <w:r w:rsidRPr="00353442">
        <w:rPr>
          <w:rFonts w:ascii="Times New Roman" w:hAnsi="Times New Roman"/>
          <w:i/>
          <w:sz w:val="28"/>
          <w:szCs w:val="28"/>
        </w:rPr>
        <w:t>: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государственная пошлина - 98,7 % или 65476,1 тыс. рублей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66306,0 тыс. 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-  96,1 % или 1495,8 тыс. рублей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1557,0 тыс. 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</w:t>
      </w:r>
      <w:r w:rsidR="00A355ED">
        <w:rPr>
          <w:rFonts w:ascii="Times New Roman" w:hAnsi="Times New Roman"/>
          <w:sz w:val="28"/>
          <w:szCs w:val="28"/>
        </w:rPr>
        <w:t>,</w:t>
      </w:r>
      <w:r w:rsidRPr="00001127">
        <w:rPr>
          <w:rFonts w:ascii="Times New Roman" w:hAnsi="Times New Roman"/>
          <w:sz w:val="28"/>
          <w:szCs w:val="28"/>
        </w:rPr>
        <w:t xml:space="preserve"> - 88,1 % или 2629218,8 тыс. рублей  (план - 2984696 тыс.</w:t>
      </w:r>
      <w:r>
        <w:rPr>
          <w:rFonts w:ascii="Times New Roman" w:hAnsi="Times New Roman"/>
          <w:sz w:val="28"/>
          <w:szCs w:val="28"/>
        </w:rPr>
        <w:t> </w:t>
      </w:r>
      <w:r w:rsidRPr="00001127">
        <w:rPr>
          <w:rFonts w:ascii="Times New Roman" w:hAnsi="Times New Roman"/>
          <w:sz w:val="28"/>
          <w:szCs w:val="28"/>
        </w:rPr>
        <w:t>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A355ED">
        <w:rPr>
          <w:rFonts w:ascii="Times New Roman" w:hAnsi="Times New Roman"/>
          <w:sz w:val="28"/>
          <w:szCs w:val="28"/>
        </w:rPr>
        <w:t>,</w:t>
      </w:r>
      <w:r w:rsidRPr="00001127">
        <w:rPr>
          <w:rFonts w:ascii="Times New Roman" w:hAnsi="Times New Roman"/>
          <w:sz w:val="28"/>
          <w:szCs w:val="28"/>
        </w:rPr>
        <w:t xml:space="preserve"> - 83,2 % или 267516,5 тыс. рублей 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321614,0 тыс. 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91">
        <w:rPr>
          <w:rFonts w:ascii="Times New Roman" w:hAnsi="Times New Roman"/>
          <w:sz w:val="28"/>
          <w:szCs w:val="28"/>
        </w:rPr>
        <w:t>сбор за пользование объектами: животного мира и за пользование объектами водных биологических ресурсов (исключая внутренние водные объекты) – 78,6 % или 214669,8 тыс. рублей 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750191">
        <w:rPr>
          <w:rFonts w:ascii="Times New Roman" w:hAnsi="Times New Roman"/>
          <w:sz w:val="28"/>
          <w:szCs w:val="28"/>
        </w:rPr>
        <w:t>272964,0 тыс. 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плата за использование лесов - 81,1 % или 22704,1 тыс. рублей 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28000,0</w:t>
      </w:r>
      <w:r>
        <w:rPr>
          <w:rFonts w:ascii="Times New Roman" w:hAnsi="Times New Roman"/>
          <w:sz w:val="28"/>
          <w:szCs w:val="28"/>
        </w:rPr>
        <w:t> </w:t>
      </w:r>
      <w:r w:rsidRPr="00001127">
        <w:rPr>
          <w:rFonts w:ascii="Times New Roman" w:hAnsi="Times New Roman"/>
          <w:sz w:val="28"/>
          <w:szCs w:val="28"/>
        </w:rPr>
        <w:t>тыс. рублей);</w:t>
      </w:r>
    </w:p>
    <w:p w:rsidR="00A408C0" w:rsidRDefault="00A408C0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- 72,2 % или 63639,5 тыс. рублей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88122,0 тыс. 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транспортный налог с организаций – 76,0 % или 142073,2 тыс. рублей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187047,0 тыс. рублей);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127">
        <w:rPr>
          <w:rFonts w:ascii="Times New Roman" w:hAnsi="Times New Roman"/>
          <w:sz w:val="28"/>
          <w:szCs w:val="28"/>
        </w:rPr>
        <w:t>налог на игорный бизнес – 92,4 % или 1183,6 тыс. рублей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001127">
        <w:rPr>
          <w:rFonts w:ascii="Times New Roman" w:hAnsi="Times New Roman"/>
          <w:sz w:val="28"/>
          <w:szCs w:val="28"/>
        </w:rPr>
        <w:t>1281,0 тыс. рублей);</w:t>
      </w:r>
    </w:p>
    <w:p w:rsidR="00F1658F" w:rsidRPr="00001127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127">
        <w:rPr>
          <w:rFonts w:ascii="Times New Roman" w:hAnsi="Times New Roman"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– 96,1 % или 1495,8 тыс. рублей (план - 1557,0 тыс. рублей);</w:t>
      </w:r>
    </w:p>
    <w:p w:rsidR="00F1658F" w:rsidRPr="00001127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1127">
        <w:rPr>
          <w:rFonts w:ascii="Times New Roman" w:hAnsi="Times New Roman"/>
          <w:sz w:val="28"/>
          <w:szCs w:val="28"/>
        </w:rPr>
        <w:t>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</w:r>
      <w:r>
        <w:rPr>
          <w:rFonts w:ascii="Times New Roman" w:hAnsi="Times New Roman"/>
          <w:sz w:val="28"/>
          <w:szCs w:val="28"/>
        </w:rPr>
        <w:t xml:space="preserve"> – 94,9 % или 683,0 тыс. ру</w:t>
      </w:r>
      <w:r w:rsidR="007B1B88">
        <w:rPr>
          <w:rFonts w:ascii="Times New Roman" w:hAnsi="Times New Roman"/>
          <w:sz w:val="28"/>
          <w:szCs w:val="28"/>
        </w:rPr>
        <w:t>блей (план - 720,0 тыс. рублей).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низком уровне </w:t>
      </w:r>
      <w:r w:rsidRPr="00AD4888">
        <w:rPr>
          <w:rFonts w:ascii="Times New Roman" w:hAnsi="Times New Roman"/>
          <w:i/>
          <w:sz w:val="28"/>
          <w:szCs w:val="28"/>
        </w:rPr>
        <w:t>сложились поступления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сбору за объектами водных биологических ресурсов (по внутренним водным объектам) - 0,8 % или 151,9 тыс. рублей (план - 18581,0 тыс. рублей). </w:t>
      </w:r>
      <w:proofErr w:type="gramStart"/>
      <w:r>
        <w:rPr>
          <w:rFonts w:ascii="Times New Roman" w:hAnsi="Times New Roman"/>
          <w:sz w:val="28"/>
          <w:szCs w:val="28"/>
        </w:rPr>
        <w:t>Согласно информации, представленной департаментом финансов Приморского края, низкое исполнение по данным доходам обусловлено снижением объема вылова минтая ОАО "НБАМР" и ОАО "</w:t>
      </w:r>
      <w:proofErr w:type="spellStart"/>
      <w:r>
        <w:rPr>
          <w:rFonts w:ascii="Times New Roman" w:hAnsi="Times New Roman"/>
          <w:sz w:val="28"/>
          <w:szCs w:val="28"/>
        </w:rPr>
        <w:t>Интрарос</w:t>
      </w:r>
      <w:proofErr w:type="spellEnd"/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- 12,2 % или 30,5 тыс. рублей (план - 250,0 тыс. рублей);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процентам, полученным от предоставления бюджетных кредитов внутри страны - 21,3 % или 1353,0 тыс. рублей (план - 6345,0 тыс. рублей);</w:t>
      </w:r>
    </w:p>
    <w:p w:rsidR="00F1658F" w:rsidRPr="00936F60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прочим доходам от оказания платных услуг (работ) - 28,0 % или 6471,8 тыс. рублей (план 23124,0 тыс. рублей).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 w:rsidRPr="00E75E87">
        <w:rPr>
          <w:rFonts w:ascii="Times New Roman" w:hAnsi="Times New Roman"/>
          <w:sz w:val="28"/>
          <w:szCs w:val="28"/>
          <w:lang w:eastAsia="ru-RU"/>
        </w:rPr>
        <w:t>Необходимо отметить,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Pr="00E7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 w:rsidRPr="00E75E87">
        <w:rPr>
          <w:rFonts w:ascii="Times New Roman" w:hAnsi="Times New Roman"/>
          <w:sz w:val="28"/>
          <w:szCs w:val="28"/>
          <w:lang w:eastAsia="ru-RU"/>
        </w:rPr>
        <w:t xml:space="preserve"> Приморского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 от 31.10.2013 №  285 -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E75E87">
        <w:rPr>
          <w:rFonts w:ascii="Times New Roman" w:hAnsi="Times New Roman"/>
          <w:kern w:val="38"/>
          <w:sz w:val="28"/>
          <w:szCs w:val="28"/>
          <w:lang w:eastAsia="ru-RU"/>
        </w:rPr>
        <w:t xml:space="preserve">О внесении изменений в Закон Приморского края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"</w:t>
      </w:r>
      <w:r w:rsidRPr="00E75E87">
        <w:rPr>
          <w:rFonts w:ascii="Times New Roman" w:hAnsi="Times New Roman"/>
          <w:kern w:val="38"/>
          <w:sz w:val="28"/>
          <w:szCs w:val="28"/>
          <w:lang w:eastAsia="ru-RU"/>
        </w:rPr>
        <w:t>О краевом бюджете на 2013 год и плановый период 2014 и 2015 годов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"</w:t>
      </w:r>
      <w:r w:rsidRPr="00E75E87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(далее - Закон № 285 - КЗ) уточнены </w:t>
      </w:r>
      <w:r w:rsidRPr="00E75E87">
        <w:rPr>
          <w:rFonts w:ascii="Times New Roman" w:hAnsi="Times New Roman"/>
          <w:kern w:val="38"/>
          <w:sz w:val="28"/>
          <w:szCs w:val="28"/>
          <w:lang w:eastAsia="ru-RU"/>
        </w:rPr>
        <w:t>плановые назначения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следующим образом. </w:t>
      </w:r>
    </w:p>
    <w:p w:rsidR="00F1658F" w:rsidRPr="00750191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i/>
          <w:kern w:val="38"/>
          <w:sz w:val="28"/>
          <w:szCs w:val="28"/>
          <w:lang w:eastAsia="ru-RU"/>
        </w:rPr>
      </w:pPr>
      <w:r w:rsidRPr="00750191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Снижены 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бюджетные назначения на 2013 год по налоговым и неналоговым доходам  </w:t>
      </w:r>
      <w:proofErr w:type="gramStart"/>
      <w:r w:rsidRPr="00750191">
        <w:rPr>
          <w:rFonts w:ascii="Times New Roman" w:hAnsi="Times New Roman"/>
          <w:i/>
          <w:kern w:val="38"/>
          <w:sz w:val="28"/>
          <w:szCs w:val="28"/>
          <w:lang w:eastAsia="ru-RU"/>
        </w:rPr>
        <w:t>на</w:t>
      </w:r>
      <w:proofErr w:type="gramEnd"/>
      <w:r w:rsidRPr="00750191">
        <w:rPr>
          <w:rFonts w:ascii="Times New Roman" w:hAnsi="Times New Roman"/>
          <w:i/>
          <w:kern w:val="38"/>
          <w:sz w:val="28"/>
          <w:szCs w:val="28"/>
          <w:lang w:eastAsia="ru-RU"/>
        </w:rPr>
        <w:t>: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1226970,0 тыс. рублей - по налогу на прибыль организаций. Согласно пояснительной записк</w:t>
      </w:r>
      <w:r w:rsidR="00A355ED">
        <w:rPr>
          <w:rFonts w:ascii="Times New Roman" w:hAnsi="Times New Roman"/>
          <w:kern w:val="38"/>
          <w:sz w:val="28"/>
          <w:szCs w:val="28"/>
          <w:lang w:eastAsia="ru-RU"/>
        </w:rPr>
        <w:t>е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Администрации Приморского края в связи со снижением налоговой базы по обособленному подразделению "ДВЖД", филиал</w:t>
      </w:r>
      <w:proofErr w:type="gramStart"/>
      <w:r>
        <w:rPr>
          <w:rFonts w:ascii="Times New Roman" w:hAnsi="Times New Roman"/>
          <w:kern w:val="38"/>
          <w:sz w:val="28"/>
          <w:szCs w:val="28"/>
          <w:lang w:eastAsia="ru-RU"/>
        </w:rPr>
        <w:t>у ООО</w:t>
      </w:r>
      <w:proofErr w:type="gramEnd"/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hAnsi="Times New Roman"/>
          <w:kern w:val="38"/>
          <w:sz w:val="28"/>
          <w:szCs w:val="28"/>
          <w:lang w:eastAsia="ru-RU"/>
        </w:rPr>
        <w:t>Феско</w:t>
      </w:r>
      <w:proofErr w:type="spellEnd"/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Интегрированный тран</w:t>
      </w:r>
      <w:r w:rsidR="00021082">
        <w:rPr>
          <w:rFonts w:ascii="Times New Roman" w:hAnsi="Times New Roman"/>
          <w:kern w:val="38"/>
          <w:sz w:val="28"/>
          <w:szCs w:val="28"/>
          <w:lang w:eastAsia="ru-RU"/>
        </w:rPr>
        <w:t>с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порт", ОАО "НБАМР", ОАО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lastRenderedPageBreak/>
        <w:t>"</w:t>
      </w:r>
      <w:proofErr w:type="spellStart"/>
      <w:r>
        <w:rPr>
          <w:rFonts w:ascii="Times New Roman" w:hAnsi="Times New Roman"/>
          <w:kern w:val="38"/>
          <w:sz w:val="28"/>
          <w:szCs w:val="28"/>
          <w:lang w:eastAsia="ru-RU"/>
        </w:rPr>
        <w:t>Приморскуголь</w:t>
      </w:r>
      <w:proofErr w:type="spellEnd"/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", а также по участникам консолидированной группы налогоплательщиков (ОАО" </w:t>
      </w:r>
      <w:proofErr w:type="spellStart"/>
      <w:r>
        <w:rPr>
          <w:rFonts w:ascii="Times New Roman" w:hAnsi="Times New Roman"/>
          <w:kern w:val="38"/>
          <w:sz w:val="28"/>
          <w:szCs w:val="28"/>
          <w:lang w:eastAsia="ru-RU"/>
        </w:rPr>
        <w:t>Транснефть</w:t>
      </w:r>
      <w:proofErr w:type="spellEnd"/>
      <w:r>
        <w:rPr>
          <w:rFonts w:ascii="Times New Roman" w:hAnsi="Times New Roman"/>
          <w:kern w:val="38"/>
          <w:sz w:val="28"/>
          <w:szCs w:val="28"/>
          <w:lang w:eastAsia="ru-RU"/>
        </w:rPr>
        <w:t>", ОАО "Газпром");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373952,0 тыс. рублей - по акцизам по подакцизным товарам (продукции), производимой на территории Российской Федерации, в связи с уменьшением объема производства нефтепродуктов по сравнению с прошлым годом  и сокращением объема отгруженной продукции;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Увеличены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бюджетные назначения на 2013 год</w:t>
      </w: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</w:t>
      </w:r>
      <w:proofErr w:type="gramStart"/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kern w:val="38"/>
          <w:sz w:val="28"/>
          <w:szCs w:val="28"/>
          <w:lang w:eastAsia="ru-RU"/>
        </w:rPr>
        <w:t>: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984415,0 тыс. рублей - по налогу на имущество организаций в связи с отменой льгот в отношении имущества естественных монополий;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524143,0 тыс. рублей - по налогам на совокупный доход в связи с ростом платежей за счет погашения недоимки прошлых периодов (связано с увеличением количества налогоплательщиков и ростом налоговой базы). 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Также откорректированы 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годовые </w:t>
      </w: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плановые назначения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в сторону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:</w:t>
      </w:r>
    </w:p>
    <w:p w:rsidR="00F1658F" w:rsidRPr="00D11ECD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i/>
          <w:kern w:val="38"/>
          <w:sz w:val="28"/>
          <w:szCs w:val="28"/>
          <w:lang w:eastAsia="ru-RU"/>
        </w:rPr>
      </w:pP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увеличени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>я</w:t>
      </w: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</w:t>
      </w:r>
      <w:proofErr w:type="gramStart"/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по</w:t>
      </w:r>
      <w:proofErr w:type="gramEnd"/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: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государственной пошлине - на 10420,0 тыс. рублей;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="00A355ED">
        <w:rPr>
          <w:rFonts w:ascii="Times New Roman" w:hAnsi="Times New Roman"/>
          <w:kern w:val="38"/>
          <w:sz w:val="28"/>
          <w:szCs w:val="28"/>
          <w:lang w:eastAsia="ru-RU"/>
        </w:rPr>
        <w:t>,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- на 3121,0 тыс. рублей;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платежам при использовании недрами - на 32266,0 тыс. рублей;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доходам от оказания платных услуг и компенсации затрат государства – на 10065,0 тыс. рублей;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доходам от продажи материальных и нематериальных активов - на 28314,0 тыс. рублей; 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штрафам, санкциям, возмещению ущерба - на 49900,0 тыс. рублей; </w:t>
      </w:r>
    </w:p>
    <w:p w:rsidR="00F1658F" w:rsidRPr="00D11ECD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i/>
          <w:kern w:val="38"/>
          <w:sz w:val="28"/>
          <w:szCs w:val="28"/>
          <w:lang w:eastAsia="ru-RU"/>
        </w:rPr>
      </w:pP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снижени</w:t>
      </w:r>
      <w:r>
        <w:rPr>
          <w:rFonts w:ascii="Times New Roman" w:hAnsi="Times New Roman"/>
          <w:i/>
          <w:kern w:val="38"/>
          <w:sz w:val="28"/>
          <w:szCs w:val="28"/>
          <w:lang w:eastAsia="ru-RU"/>
        </w:rPr>
        <w:t>я</w:t>
      </w:r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 xml:space="preserve"> </w:t>
      </w:r>
      <w:proofErr w:type="gramStart"/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по</w:t>
      </w:r>
      <w:proofErr w:type="gramEnd"/>
      <w:r w:rsidRPr="00D11ECD">
        <w:rPr>
          <w:rFonts w:ascii="Times New Roman" w:hAnsi="Times New Roman"/>
          <w:i/>
          <w:kern w:val="38"/>
          <w:sz w:val="28"/>
          <w:szCs w:val="28"/>
          <w:lang w:eastAsia="ru-RU"/>
        </w:rPr>
        <w:t>: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налогу на добычу полезных ископаемых - на 31950,0 тыс. рублей; </w:t>
      </w:r>
    </w:p>
    <w:p w:rsidR="00F1658F" w:rsidRDefault="00F165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плате за негативное воздействие на окружающую среду - на 17107,0 тыс. рублей. </w:t>
      </w:r>
    </w:p>
    <w:p w:rsidR="00A408C0" w:rsidRDefault="00A408C0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A3F5F" w:rsidRPr="001A68FE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183B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BA3F5F" w:rsidRPr="001A68FE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8FE"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</w:t>
      </w:r>
      <w:r w:rsidR="001A68FE" w:rsidRPr="001A68FE">
        <w:rPr>
          <w:rFonts w:ascii="Times New Roman" w:hAnsi="Times New Roman"/>
          <w:sz w:val="28"/>
          <w:szCs w:val="28"/>
        </w:rPr>
        <w:t>13956695,8</w:t>
      </w:r>
      <w:r w:rsidRPr="001A68FE">
        <w:rPr>
          <w:rFonts w:ascii="Times New Roman" w:hAnsi="Times New Roman"/>
          <w:sz w:val="28"/>
          <w:szCs w:val="28"/>
        </w:rPr>
        <w:t xml:space="preserve"> тыс. рублей или </w:t>
      </w:r>
      <w:r w:rsidR="001A68FE" w:rsidRPr="001A68FE">
        <w:rPr>
          <w:rFonts w:ascii="Times New Roman" w:hAnsi="Times New Roman"/>
          <w:sz w:val="28"/>
          <w:szCs w:val="28"/>
        </w:rPr>
        <w:t>79</w:t>
      </w:r>
      <w:r w:rsidR="00F274DB">
        <w:rPr>
          <w:rFonts w:ascii="Times New Roman" w:hAnsi="Times New Roman"/>
          <w:sz w:val="28"/>
          <w:szCs w:val="28"/>
        </w:rPr>
        <w:t>,</w:t>
      </w:r>
      <w:r w:rsidR="001A68FE" w:rsidRPr="001A68FE">
        <w:rPr>
          <w:rFonts w:ascii="Times New Roman" w:hAnsi="Times New Roman"/>
          <w:sz w:val="28"/>
          <w:szCs w:val="28"/>
        </w:rPr>
        <w:t>4</w:t>
      </w:r>
      <w:r w:rsidRPr="001A68FE">
        <w:rPr>
          <w:rFonts w:ascii="Times New Roman" w:hAnsi="Times New Roman"/>
          <w:sz w:val="28"/>
          <w:szCs w:val="28"/>
        </w:rPr>
        <w:t xml:space="preserve"> % годовых бюджетных назначений</w:t>
      </w:r>
      <w:r w:rsidR="001A68FE" w:rsidRPr="001A68FE">
        <w:rPr>
          <w:rFonts w:ascii="Times New Roman" w:hAnsi="Times New Roman"/>
          <w:sz w:val="28"/>
          <w:szCs w:val="28"/>
        </w:rPr>
        <w:t xml:space="preserve"> (17582633,1 тыс.</w:t>
      </w:r>
      <w:r w:rsidR="001A68FE">
        <w:rPr>
          <w:rFonts w:ascii="Times New Roman" w:hAnsi="Times New Roman"/>
          <w:sz w:val="28"/>
          <w:szCs w:val="28"/>
        </w:rPr>
        <w:t xml:space="preserve"> </w:t>
      </w:r>
      <w:r w:rsidR="001A68FE" w:rsidRPr="001A68FE">
        <w:rPr>
          <w:rFonts w:ascii="Times New Roman" w:hAnsi="Times New Roman"/>
          <w:sz w:val="28"/>
          <w:szCs w:val="28"/>
        </w:rPr>
        <w:t>рублей)</w:t>
      </w:r>
      <w:r w:rsidRPr="001A68FE">
        <w:rPr>
          <w:rFonts w:ascii="Times New Roman" w:hAnsi="Times New Roman"/>
          <w:sz w:val="28"/>
          <w:szCs w:val="28"/>
        </w:rPr>
        <w:t xml:space="preserve">. </w:t>
      </w:r>
    </w:p>
    <w:p w:rsidR="00BA3F5F" w:rsidRPr="001A68FE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8FE">
        <w:rPr>
          <w:rFonts w:ascii="Times New Roman" w:hAnsi="Times New Roman"/>
          <w:i/>
          <w:sz w:val="28"/>
          <w:szCs w:val="28"/>
        </w:rPr>
        <w:t xml:space="preserve">Свыше 100,0 % </w:t>
      </w:r>
      <w:r w:rsidRPr="001A68FE">
        <w:rPr>
          <w:rFonts w:ascii="Times New Roman" w:hAnsi="Times New Roman"/>
          <w:sz w:val="28"/>
          <w:szCs w:val="28"/>
        </w:rPr>
        <w:t>годовых бюджетных назначений поступили:</w:t>
      </w:r>
    </w:p>
    <w:p w:rsidR="00BA3F5F" w:rsidRPr="001A68FE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8FE">
        <w:rPr>
          <w:rFonts w:ascii="Times New Roman" w:hAnsi="Times New Roman"/>
          <w:sz w:val="28"/>
          <w:szCs w:val="28"/>
          <w:lang w:eastAsia="ru-RU"/>
        </w:rPr>
        <w:t xml:space="preserve">субсидии бюджетам бюджетной системы Российской Федерации (межбюджетные субсидии) – </w:t>
      </w:r>
      <w:r w:rsidR="001A68FE" w:rsidRPr="001A68FE">
        <w:rPr>
          <w:rFonts w:ascii="Times New Roman" w:hAnsi="Times New Roman"/>
          <w:sz w:val="28"/>
          <w:szCs w:val="28"/>
          <w:lang w:eastAsia="ru-RU"/>
        </w:rPr>
        <w:t>3912093,1</w:t>
      </w:r>
      <w:r w:rsidRPr="001A68FE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1A68FE" w:rsidRPr="001A68FE">
        <w:rPr>
          <w:rFonts w:ascii="Times New Roman" w:hAnsi="Times New Roman"/>
          <w:sz w:val="28"/>
          <w:szCs w:val="28"/>
          <w:lang w:eastAsia="ru-RU"/>
        </w:rPr>
        <w:t>132,4</w:t>
      </w:r>
      <w:r w:rsidRPr="001A68FE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1A68FE" w:rsidRPr="001A68FE">
        <w:rPr>
          <w:rFonts w:ascii="Times New Roman" w:hAnsi="Times New Roman"/>
          <w:sz w:val="28"/>
          <w:szCs w:val="28"/>
          <w:lang w:eastAsia="ru-RU"/>
        </w:rPr>
        <w:t>2953918,0</w:t>
      </w:r>
      <w:r w:rsidRPr="001A68FE">
        <w:rPr>
          <w:rFonts w:ascii="Times New Roman" w:hAnsi="Times New Roman"/>
          <w:sz w:val="28"/>
          <w:szCs w:val="28"/>
          <w:lang w:eastAsia="ru-RU"/>
        </w:rPr>
        <w:t> тыс. рублей);</w:t>
      </w:r>
    </w:p>
    <w:p w:rsidR="00BA3F5F" w:rsidRPr="00600C79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C79">
        <w:rPr>
          <w:rFonts w:ascii="Times New Roman" w:hAnsi="Times New Roman"/>
          <w:sz w:val="28"/>
          <w:szCs w:val="28"/>
          <w:lang w:eastAsia="ru-RU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600C79">
        <w:rPr>
          <w:rFonts w:ascii="Times New Roman" w:hAnsi="Times New Roman"/>
          <w:sz w:val="28"/>
          <w:szCs w:val="28"/>
          <w:lang w:eastAsia="ru-RU"/>
        </w:rPr>
        <w:t>758432,9</w:t>
      </w:r>
      <w:r w:rsidRPr="00600C79">
        <w:rPr>
          <w:rFonts w:ascii="Times New Roman" w:hAnsi="Times New Roman"/>
          <w:sz w:val="28"/>
          <w:szCs w:val="28"/>
          <w:lang w:eastAsia="ru-RU"/>
        </w:rPr>
        <w:t> тыс. рублей или 132,7 % (571392,4 тыс. рублей).</w:t>
      </w:r>
    </w:p>
    <w:p w:rsidR="00BA3F5F" w:rsidRDefault="00125F68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5F68">
        <w:rPr>
          <w:rFonts w:ascii="Times New Roman" w:hAnsi="Times New Roman"/>
          <w:i/>
          <w:sz w:val="28"/>
          <w:szCs w:val="28"/>
        </w:rPr>
        <w:t>За 9 месяцев 2013 года</w:t>
      </w:r>
      <w:r w:rsidR="00BA3F5F" w:rsidRPr="00125F68">
        <w:rPr>
          <w:rFonts w:ascii="Times New Roman" w:hAnsi="Times New Roman"/>
          <w:i/>
          <w:sz w:val="28"/>
          <w:szCs w:val="28"/>
        </w:rPr>
        <w:t xml:space="preserve"> поступили в полном объеме годовых бюджетных назначений:</w:t>
      </w:r>
    </w:p>
    <w:p w:rsidR="001133BB" w:rsidRDefault="001133BB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F94858" w:rsidRDefault="00F94858" w:rsidP="00F94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58">
        <w:rPr>
          <w:rFonts w:ascii="Times New Roman" w:hAnsi="Times New Roman"/>
          <w:sz w:val="28"/>
          <w:szCs w:val="28"/>
          <w:lang w:eastAsia="ru-RU"/>
        </w:rPr>
        <w:t>оздоровление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79780,8</w:t>
      </w:r>
      <w:r w:rsidR="00956813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56813" w:rsidRDefault="00956813" w:rsidP="0029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813">
        <w:rPr>
          <w:rFonts w:ascii="Times New Roman" w:hAnsi="Times New Roman"/>
          <w:sz w:val="28"/>
          <w:szCs w:val="28"/>
          <w:lang w:eastAsia="ru-RU"/>
        </w:rPr>
        <w:lastRenderedPageBreak/>
        <w:t>оказание высокотехнологичной медицинской помощи гражданам Российской Федерации</w:t>
      </w:r>
      <w:r w:rsidR="00290A7F">
        <w:rPr>
          <w:rFonts w:ascii="Times New Roman" w:hAnsi="Times New Roman"/>
          <w:sz w:val="28"/>
          <w:szCs w:val="28"/>
          <w:lang w:eastAsia="ru-RU"/>
        </w:rPr>
        <w:t xml:space="preserve"> – 18154,8 тыс. рублей;</w:t>
      </w:r>
    </w:p>
    <w:p w:rsidR="00290A7F" w:rsidRPr="00290A7F" w:rsidRDefault="00290A7F" w:rsidP="0029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7F">
        <w:rPr>
          <w:rFonts w:ascii="Times New Roman" w:hAnsi="Times New Roman"/>
          <w:sz w:val="28"/>
          <w:szCs w:val="28"/>
          <w:lang w:eastAsia="ru-RU"/>
        </w:rPr>
        <w:t>поощрение лучших учителей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2600,0 тыс. рублей;</w:t>
      </w:r>
    </w:p>
    <w:p w:rsidR="00290A7F" w:rsidRPr="00290A7F" w:rsidRDefault="00290A7F" w:rsidP="0029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7F">
        <w:rPr>
          <w:rFonts w:ascii="Times New Roman" w:hAnsi="Times New Roman"/>
          <w:sz w:val="28"/>
          <w:szCs w:val="28"/>
          <w:lang w:eastAsia="ru-RU"/>
        </w:rPr>
        <w:t>реализацию дополнительных мероприятий, направленных на снижение напряженности на рынке труда субъектов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8867,5 тыс. рублей;</w:t>
      </w:r>
    </w:p>
    <w:p w:rsidR="00290A7F" w:rsidRPr="00290A7F" w:rsidRDefault="00290A7F" w:rsidP="0029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7F">
        <w:rPr>
          <w:rFonts w:ascii="Times New Roman" w:hAnsi="Times New Roman"/>
          <w:sz w:val="28"/>
          <w:szCs w:val="28"/>
          <w:lang w:eastAsia="ru-RU"/>
        </w:rPr>
        <w:t>финансовое обеспечение закупок диагностических средств для выявления и мониторинга лечения лиц, инфицированных вирусами им</w:t>
      </w:r>
      <w:r w:rsidR="00A355ED">
        <w:rPr>
          <w:rFonts w:ascii="Times New Roman" w:hAnsi="Times New Roman"/>
          <w:sz w:val="28"/>
          <w:szCs w:val="28"/>
          <w:lang w:eastAsia="ru-RU"/>
        </w:rPr>
        <w:t>м</w:t>
      </w:r>
      <w:r w:rsidRPr="00290A7F">
        <w:rPr>
          <w:rFonts w:ascii="Times New Roman" w:hAnsi="Times New Roman"/>
          <w:sz w:val="28"/>
          <w:szCs w:val="28"/>
          <w:lang w:eastAsia="ru-RU"/>
        </w:rPr>
        <w:t>у</w:t>
      </w:r>
      <w:r w:rsidR="00A355ED">
        <w:rPr>
          <w:rFonts w:ascii="Times New Roman" w:hAnsi="Times New Roman"/>
          <w:sz w:val="28"/>
          <w:szCs w:val="28"/>
          <w:lang w:eastAsia="ru-RU"/>
        </w:rPr>
        <w:t>н</w:t>
      </w:r>
      <w:r w:rsidRPr="00290A7F">
        <w:rPr>
          <w:rFonts w:ascii="Times New Roman" w:hAnsi="Times New Roman"/>
          <w:sz w:val="28"/>
          <w:szCs w:val="28"/>
          <w:lang w:eastAsia="ru-RU"/>
        </w:rPr>
        <w:t>одефицита человека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A7F">
        <w:rPr>
          <w:rFonts w:ascii="Times New Roman" w:hAnsi="Times New Roman"/>
          <w:sz w:val="28"/>
          <w:szCs w:val="28"/>
          <w:lang w:eastAsia="ru-RU"/>
        </w:rPr>
        <w:t>гепатитов</w:t>
      </w:r>
      <w:proofErr w:type="gramStart"/>
      <w:r w:rsidRPr="00290A7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290A7F"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– 18913,6 тыс. рублей;</w:t>
      </w:r>
    </w:p>
    <w:p w:rsidR="00290A7F" w:rsidRDefault="00290A7F" w:rsidP="0029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7F">
        <w:rPr>
          <w:rFonts w:ascii="Times New Roman" w:hAnsi="Times New Roman"/>
          <w:sz w:val="28"/>
          <w:szCs w:val="28"/>
          <w:lang w:eastAsia="ru-RU"/>
        </w:rPr>
        <w:t xml:space="preserve">закупки оборудования и расходных материалов для неонатального и </w:t>
      </w:r>
      <w:proofErr w:type="spellStart"/>
      <w:r w:rsidRPr="00290A7F">
        <w:rPr>
          <w:rFonts w:ascii="Times New Roman" w:hAnsi="Times New Roman"/>
          <w:sz w:val="28"/>
          <w:szCs w:val="28"/>
          <w:lang w:eastAsia="ru-RU"/>
        </w:rPr>
        <w:t>аудиологического</w:t>
      </w:r>
      <w:proofErr w:type="spellEnd"/>
      <w:r w:rsidRPr="00290A7F">
        <w:rPr>
          <w:rFonts w:ascii="Times New Roman" w:hAnsi="Times New Roman"/>
          <w:sz w:val="28"/>
          <w:szCs w:val="28"/>
          <w:lang w:eastAsia="ru-RU"/>
        </w:rPr>
        <w:t xml:space="preserve"> скрининга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– 7994,3 тыс. рублей;</w:t>
      </w:r>
    </w:p>
    <w:p w:rsidR="007B16EE" w:rsidRDefault="007B16EE" w:rsidP="007B1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6EE">
        <w:rPr>
          <w:rFonts w:ascii="Times New Roman" w:hAnsi="Times New Roman"/>
          <w:sz w:val="28"/>
          <w:szCs w:val="28"/>
          <w:lang w:eastAsia="ru-RU"/>
        </w:rPr>
        <w:t xml:space="preserve">мероприятия по </w:t>
      </w:r>
      <w:proofErr w:type="spellStart"/>
      <w:r w:rsidRPr="007B16EE">
        <w:rPr>
          <w:rFonts w:ascii="Times New Roman" w:hAnsi="Times New Roman"/>
          <w:sz w:val="28"/>
          <w:szCs w:val="28"/>
          <w:lang w:eastAsia="ru-RU"/>
        </w:rPr>
        <w:t>пренатальной</w:t>
      </w:r>
      <w:proofErr w:type="spellEnd"/>
      <w:r w:rsidRPr="007B16EE">
        <w:rPr>
          <w:rFonts w:ascii="Times New Roman" w:hAnsi="Times New Roman"/>
          <w:sz w:val="28"/>
          <w:szCs w:val="28"/>
          <w:lang w:eastAsia="ru-RU"/>
        </w:rPr>
        <w:t xml:space="preserve"> (дородовой) диагностике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– 25436,2 тыс. рублей;</w:t>
      </w:r>
    </w:p>
    <w:p w:rsidR="000E08BD" w:rsidRDefault="000E08BD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BD">
        <w:rPr>
          <w:rFonts w:ascii="Times New Roman" w:hAnsi="Times New Roman"/>
          <w:sz w:val="28"/>
          <w:szCs w:val="28"/>
          <w:lang w:eastAsia="ru-RU"/>
        </w:rPr>
        <w:t>приобретение оборудования для быстровозводимых физкультурно-оздоровительных комплексов, включая металлоконструкции и металлоизделия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14100,0 тыс. рублей;</w:t>
      </w:r>
    </w:p>
    <w:p w:rsidR="001133BB" w:rsidRPr="001133BB" w:rsidRDefault="000E08BD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BB">
        <w:rPr>
          <w:rFonts w:ascii="Times New Roman" w:hAnsi="Times New Roman"/>
          <w:i/>
          <w:sz w:val="28"/>
          <w:szCs w:val="28"/>
          <w:lang w:eastAsia="ru-RU"/>
        </w:rPr>
        <w:t xml:space="preserve">субвенции </w:t>
      </w:r>
      <w:proofErr w:type="gramStart"/>
      <w:r w:rsidRPr="001133BB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133BB">
        <w:rPr>
          <w:rFonts w:ascii="Times New Roman" w:hAnsi="Times New Roman"/>
          <w:sz w:val="28"/>
          <w:szCs w:val="28"/>
          <w:lang w:eastAsia="ru-RU"/>
        </w:rPr>
        <w:t>:</w:t>
      </w:r>
      <w:r w:rsidRPr="001133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08BD" w:rsidRDefault="000E08BD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BD">
        <w:rPr>
          <w:rFonts w:ascii="Times New Roman" w:hAnsi="Times New Roman"/>
          <w:sz w:val="28"/>
          <w:szCs w:val="28"/>
          <w:lang w:eastAsia="ru-RU"/>
        </w:rPr>
        <w:t>государственную регистрацию актов гражданского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5F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5F8">
        <w:rPr>
          <w:rFonts w:ascii="Times New Roman" w:hAnsi="Times New Roman"/>
          <w:sz w:val="28"/>
          <w:szCs w:val="28"/>
          <w:lang w:eastAsia="ru-RU"/>
        </w:rPr>
        <w:t>118623,2 тыс. рублей;</w:t>
      </w:r>
    </w:p>
    <w:p w:rsidR="00B475F8" w:rsidRPr="00B475F8" w:rsidRDefault="00B475F8" w:rsidP="00B47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5F8">
        <w:rPr>
          <w:rFonts w:ascii="Times New Roman" w:hAnsi="Times New Roman"/>
          <w:sz w:val="28"/>
          <w:szCs w:val="28"/>
          <w:lang w:eastAsia="ru-RU"/>
        </w:rPr>
        <w:t>организацию, регулирование и охрану водных биологических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348,2 тыс. рублей;</w:t>
      </w:r>
    </w:p>
    <w:p w:rsidR="00B475F8" w:rsidRDefault="00B475F8" w:rsidP="00B47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5F8">
        <w:rPr>
          <w:rFonts w:ascii="Times New Roman" w:hAnsi="Times New Roman"/>
          <w:sz w:val="28"/>
          <w:szCs w:val="28"/>
          <w:lang w:eastAsia="ru-RU"/>
        </w:rPr>
        <w:t>охрану и использование охотничьих ресурсов</w:t>
      </w:r>
      <w:r w:rsidR="00FB11D2">
        <w:rPr>
          <w:rFonts w:ascii="Times New Roman" w:hAnsi="Times New Roman"/>
          <w:sz w:val="28"/>
          <w:szCs w:val="28"/>
          <w:lang w:eastAsia="ru-RU"/>
        </w:rPr>
        <w:t xml:space="preserve"> – 274,6 тыс. рублей;</w:t>
      </w:r>
    </w:p>
    <w:p w:rsidR="001D52A8" w:rsidRDefault="001D52A8" w:rsidP="001D5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2A8">
        <w:rPr>
          <w:rFonts w:ascii="Times New Roman" w:hAnsi="Times New Roman"/>
          <w:sz w:val="28"/>
          <w:szCs w:val="28"/>
          <w:lang w:eastAsia="ru-RU"/>
        </w:rPr>
        <w:t>составление (изменение) списков</w:t>
      </w:r>
      <w:r w:rsidRPr="001D52A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D52A8">
        <w:rPr>
          <w:rFonts w:ascii="Times New Roman" w:hAnsi="Times New Roman"/>
          <w:sz w:val="28"/>
          <w:szCs w:val="28"/>
          <w:lang w:eastAsia="ru-RU"/>
        </w:rPr>
        <w:t>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1922,7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  <w:lang w:eastAsia="ru-RU"/>
        </w:rPr>
        <w:t xml:space="preserve"> – 26519,9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в области лесных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325349,5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sz w:val="28"/>
          <w:szCs w:val="28"/>
          <w:lang w:eastAsia="ru-RU"/>
        </w:rPr>
        <w:t xml:space="preserve"> – 16095,4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охрану и использование объектов животного мира (за исключением охотничьих ресурсов и водных биологических ресурсов)</w:t>
      </w:r>
      <w:r>
        <w:rPr>
          <w:rFonts w:ascii="Times New Roman" w:hAnsi="Times New Roman"/>
          <w:sz w:val="28"/>
          <w:szCs w:val="28"/>
          <w:lang w:eastAsia="ru-RU"/>
        </w:rPr>
        <w:t xml:space="preserve"> – 243</w:t>
      </w:r>
      <w:r w:rsidRPr="002D6889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 xml:space="preserve"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</w:t>
      </w:r>
      <w:proofErr w:type="spellStart"/>
      <w:r w:rsidRPr="002D6889">
        <w:rPr>
          <w:rFonts w:ascii="Times New Roman" w:hAnsi="Times New Roman"/>
          <w:sz w:val="28"/>
          <w:szCs w:val="28"/>
          <w:lang w:eastAsia="ru-RU"/>
        </w:rPr>
        <w:t>охотхозяйственных</w:t>
      </w:r>
      <w:proofErr w:type="spellEnd"/>
      <w:r w:rsidRPr="002D6889">
        <w:rPr>
          <w:rFonts w:ascii="Times New Roman" w:hAnsi="Times New Roman"/>
          <w:sz w:val="28"/>
          <w:szCs w:val="28"/>
          <w:lang w:eastAsia="ru-RU"/>
        </w:rPr>
        <w:t xml:space="preserve"> соглашений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9907,5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осуществление переданных полномочий Российской Федерации в сфере охраны здоровья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– 4394,9 тыс. 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266635,5 тыс. 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 xml:space="preserve">обеспечение жильем отдельных категорий граждан, установленных Федеральным законом от 12 января 1995 года № 5-ФЗ "О ветеранах", в </w:t>
      </w:r>
      <w:r w:rsidRPr="002D6889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  <w:r>
        <w:rPr>
          <w:rFonts w:ascii="Times New Roman" w:hAnsi="Times New Roman"/>
          <w:sz w:val="28"/>
          <w:szCs w:val="28"/>
          <w:lang w:eastAsia="ru-RU"/>
        </w:rPr>
        <w:t xml:space="preserve"> – 176638,4 тыс. 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обеспечение жильем отдельных категорий граждан, установленных Федеральными законами от 12</w:t>
      </w:r>
      <w:r w:rsidR="00A355ED">
        <w:rPr>
          <w:rFonts w:ascii="Times New Roman" w:hAnsi="Times New Roman"/>
          <w:sz w:val="28"/>
          <w:szCs w:val="28"/>
          <w:lang w:eastAsia="ru-RU"/>
        </w:rPr>
        <w:t>.01.</w:t>
      </w:r>
      <w:r w:rsidRPr="002D6889">
        <w:rPr>
          <w:rFonts w:ascii="Times New Roman" w:hAnsi="Times New Roman"/>
          <w:sz w:val="28"/>
          <w:szCs w:val="28"/>
          <w:lang w:eastAsia="ru-RU"/>
        </w:rPr>
        <w:t>1995 № 5-ФЗ "О ветеранах" и от 24</w:t>
      </w:r>
      <w:r w:rsidR="00A355ED">
        <w:rPr>
          <w:rFonts w:ascii="Times New Roman" w:hAnsi="Times New Roman"/>
          <w:sz w:val="28"/>
          <w:szCs w:val="28"/>
          <w:lang w:eastAsia="ru-RU"/>
        </w:rPr>
        <w:t>.11.</w:t>
      </w:r>
      <w:r w:rsidRPr="002D6889">
        <w:rPr>
          <w:rFonts w:ascii="Times New Roman" w:hAnsi="Times New Roman"/>
          <w:sz w:val="28"/>
          <w:szCs w:val="28"/>
          <w:lang w:eastAsia="ru-RU"/>
        </w:rPr>
        <w:t>1995  №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– 26172,9 тыс. рублей;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>осуществление переданных полномочий Российской Федерации по государственной охране объектов культурного наследия федерального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3704,7 тыс. рублей;</w:t>
      </w:r>
    </w:p>
    <w:p w:rsidR="001133BB" w:rsidRPr="001133BB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33BB">
        <w:rPr>
          <w:rFonts w:ascii="Times New Roman" w:hAnsi="Times New Roman"/>
          <w:i/>
          <w:sz w:val="28"/>
          <w:szCs w:val="28"/>
          <w:lang w:eastAsia="ru-RU"/>
        </w:rPr>
        <w:t xml:space="preserve">межбюджетные трансферты </w:t>
      </w:r>
      <w:proofErr w:type="gramStart"/>
      <w:r w:rsidRPr="001133BB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133BB" w:rsidRPr="001133B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2D6889" w:rsidRPr="002D6889" w:rsidRDefault="002D6889" w:rsidP="002D6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89">
        <w:rPr>
          <w:rFonts w:ascii="Times New Roman" w:hAnsi="Times New Roman"/>
          <w:sz w:val="28"/>
          <w:szCs w:val="28"/>
          <w:lang w:eastAsia="ru-RU"/>
        </w:rPr>
        <w:t xml:space="preserve"> реализацию программ местного развития и обеспечение занятости для шахтерских городов и поселков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148000,0 тыс. рублей;</w:t>
      </w:r>
    </w:p>
    <w:p w:rsid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7B">
        <w:rPr>
          <w:rFonts w:ascii="Times New Roman" w:hAnsi="Times New Roman"/>
          <w:sz w:val="28"/>
          <w:szCs w:val="28"/>
          <w:lang w:eastAsia="ru-RU"/>
        </w:rPr>
        <w:t>переселение граждан из закрытых административно-территориальных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26627,0 тыс. рублей;</w:t>
      </w:r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7B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в области обеспечения лекарственными препаратами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134629,1 тыс. рублей;</w:t>
      </w:r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7B">
        <w:rPr>
          <w:rFonts w:ascii="Times New Roman" w:hAnsi="Times New Roman"/>
          <w:sz w:val="28"/>
          <w:szCs w:val="28"/>
          <w:lang w:eastAsia="ru-RU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/>
          <w:sz w:val="28"/>
          <w:szCs w:val="28"/>
          <w:lang w:eastAsia="ru-RU"/>
        </w:rPr>
        <w:t xml:space="preserve"> – 4784,0 тыс. рублей;</w:t>
      </w:r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7B">
        <w:rPr>
          <w:rFonts w:ascii="Times New Roman" w:hAnsi="Times New Roman"/>
          <w:sz w:val="28"/>
          <w:szCs w:val="28"/>
          <w:lang w:eastAsia="ru-RU"/>
        </w:rPr>
        <w:t>единовременные денежные компенсации реабилитированным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– 4,1 тыс. рублей;</w:t>
      </w:r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5B7B">
        <w:rPr>
          <w:rFonts w:ascii="Times New Roman" w:hAnsi="Times New Roman"/>
          <w:sz w:val="28"/>
          <w:szCs w:val="28"/>
          <w:lang w:eastAsia="ru-RU"/>
        </w:rPr>
        <w:t>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– 1408,0 тыс. рублей;</w:t>
      </w:r>
      <w:proofErr w:type="gramEnd"/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7B">
        <w:rPr>
          <w:rFonts w:ascii="Times New Roman" w:hAnsi="Times New Roman"/>
          <w:sz w:val="28"/>
          <w:szCs w:val="28"/>
          <w:lang w:eastAsia="ru-RU"/>
        </w:rPr>
        <w:t>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</w:r>
      <w:proofErr w:type="gramStart"/>
      <w:r w:rsidRPr="00C25B7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25B7B"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– 216336,5 тыс. рублей;</w:t>
      </w:r>
    </w:p>
    <w:p w:rsidR="00C25B7B" w:rsidRPr="00C25B7B" w:rsidRDefault="00C25B7B" w:rsidP="00C2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BB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Pr="00C25B7B">
        <w:rPr>
          <w:rFonts w:ascii="Times New Roman" w:hAnsi="Times New Roman"/>
          <w:sz w:val="28"/>
          <w:szCs w:val="28"/>
          <w:lang w:eastAsia="ru-RU"/>
        </w:rPr>
        <w:t xml:space="preserve"> от бюджета Пенсионного фонда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6,0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067F25" w:rsidRPr="00067F25" w:rsidRDefault="00067F25" w:rsidP="00067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BB">
        <w:rPr>
          <w:rFonts w:ascii="Times New Roman" w:hAnsi="Times New Roman"/>
          <w:i/>
          <w:sz w:val="28"/>
          <w:szCs w:val="28"/>
          <w:lang w:eastAsia="ru-RU"/>
        </w:rPr>
        <w:t>безвозмездные поступления</w:t>
      </w:r>
      <w:r w:rsidRPr="00067F25">
        <w:rPr>
          <w:rFonts w:ascii="Times New Roman" w:hAnsi="Times New Roman"/>
          <w:sz w:val="28"/>
          <w:szCs w:val="28"/>
          <w:lang w:eastAsia="ru-RU"/>
        </w:rPr>
        <w:t xml:space="preserve">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97615,2 тыс. рублей;</w:t>
      </w:r>
    </w:p>
    <w:p w:rsidR="001133BB" w:rsidRDefault="00067F25" w:rsidP="00067F2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33BB">
        <w:rPr>
          <w:rFonts w:ascii="Times New Roman" w:hAnsi="Times New Roman"/>
          <w:i/>
          <w:sz w:val="28"/>
          <w:szCs w:val="28"/>
          <w:lang w:eastAsia="ru-RU"/>
        </w:rPr>
        <w:t>доходы от возврата</w:t>
      </w:r>
      <w:r w:rsidR="001133BB" w:rsidRPr="001133B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67F25" w:rsidRPr="00067F25" w:rsidRDefault="00067F25" w:rsidP="00067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25">
        <w:rPr>
          <w:rFonts w:ascii="Times New Roman" w:hAnsi="Times New Roman"/>
          <w:sz w:val="28"/>
          <w:szCs w:val="28"/>
          <w:lang w:eastAsia="ru-RU"/>
        </w:rPr>
        <w:t>бюджетными учреждениями остатков субсидий прошлых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– 55940,3 тыс. рублей;</w:t>
      </w:r>
    </w:p>
    <w:p w:rsidR="00067F25" w:rsidRPr="00067F25" w:rsidRDefault="00067F25" w:rsidP="00067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7F25">
        <w:rPr>
          <w:rFonts w:ascii="Times New Roman" w:hAnsi="Times New Roman"/>
          <w:sz w:val="28"/>
          <w:szCs w:val="28"/>
          <w:lang w:eastAsia="ru-RU"/>
        </w:rPr>
        <w:t>остатков субсидий, субвенций и иных межбюджетных трансфертов, имеющих целевое назначение, прошлых лет из бюджетов</w:t>
      </w:r>
      <w:r w:rsidR="001133BB">
        <w:rPr>
          <w:rFonts w:ascii="Times New Roman" w:hAnsi="Times New Roman"/>
          <w:sz w:val="28"/>
          <w:szCs w:val="28"/>
          <w:lang w:eastAsia="ru-RU"/>
        </w:rPr>
        <w:t>:</w:t>
      </w:r>
      <w:r w:rsidRPr="00067F25">
        <w:rPr>
          <w:rFonts w:ascii="Times New Roman" w:hAnsi="Times New Roman"/>
          <w:sz w:val="28"/>
          <w:szCs w:val="28"/>
          <w:lang w:eastAsia="ru-RU"/>
        </w:rPr>
        <w:t xml:space="preserve">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10919,4 тыс. рублей;</w:t>
      </w:r>
      <w:r w:rsidR="00113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F25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1906,2 тыс. рублей</w:t>
      </w:r>
      <w:r w:rsidR="001133BB">
        <w:rPr>
          <w:rFonts w:ascii="Times New Roman" w:hAnsi="Times New Roman"/>
          <w:sz w:val="28"/>
          <w:szCs w:val="28"/>
          <w:lang w:eastAsia="ru-RU"/>
        </w:rPr>
        <w:t>;</w:t>
      </w:r>
      <w:r w:rsidRPr="00067F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поселений – </w:t>
      </w:r>
      <w:r w:rsidR="007C7FDA">
        <w:rPr>
          <w:rFonts w:ascii="Times New Roman" w:hAnsi="Times New Roman"/>
          <w:sz w:val="28"/>
          <w:szCs w:val="28"/>
          <w:lang w:eastAsia="ru-RU"/>
        </w:rPr>
        <w:t>1005,6</w:t>
      </w:r>
      <w:r>
        <w:rPr>
          <w:rFonts w:ascii="Times New Roman" w:hAnsi="Times New Roman"/>
          <w:sz w:val="28"/>
          <w:szCs w:val="28"/>
          <w:lang w:eastAsia="ru-RU"/>
        </w:rPr>
        <w:t> тыс. рублей;</w:t>
      </w:r>
      <w:proofErr w:type="gramEnd"/>
    </w:p>
    <w:p w:rsidR="00BA3F5F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70546">
        <w:rPr>
          <w:rFonts w:ascii="Times New Roman" w:hAnsi="Times New Roman"/>
          <w:i/>
          <w:sz w:val="28"/>
          <w:szCs w:val="28"/>
        </w:rPr>
        <w:lastRenderedPageBreak/>
        <w:t>Не предусмотрены Законом № 2</w:t>
      </w:r>
      <w:r w:rsidR="001D1D09">
        <w:rPr>
          <w:rFonts w:ascii="Times New Roman" w:hAnsi="Times New Roman"/>
          <w:i/>
          <w:sz w:val="28"/>
          <w:szCs w:val="28"/>
        </w:rPr>
        <w:t>46</w:t>
      </w:r>
      <w:r w:rsidRPr="00670546">
        <w:rPr>
          <w:rFonts w:ascii="Times New Roman" w:hAnsi="Times New Roman"/>
          <w:i/>
          <w:sz w:val="28"/>
          <w:szCs w:val="28"/>
        </w:rPr>
        <w:t>-КЗ, но поступили</w:t>
      </w:r>
      <w:r w:rsidR="004414DD">
        <w:rPr>
          <w:rFonts w:ascii="Times New Roman" w:hAnsi="Times New Roman"/>
          <w:i/>
          <w:sz w:val="28"/>
          <w:szCs w:val="28"/>
        </w:rPr>
        <w:t xml:space="preserve"> бюджетные средства </w:t>
      </w:r>
      <w:r w:rsidR="00D16D4E" w:rsidRPr="00670546">
        <w:rPr>
          <w:rFonts w:ascii="Times New Roman" w:hAnsi="Times New Roman"/>
          <w:i/>
          <w:sz w:val="28"/>
          <w:szCs w:val="28"/>
        </w:rPr>
        <w:t xml:space="preserve"> </w:t>
      </w:r>
      <w:r w:rsidR="004414DD">
        <w:rPr>
          <w:rFonts w:ascii="Times New Roman" w:hAnsi="Times New Roman"/>
          <w:i/>
          <w:sz w:val="28"/>
          <w:szCs w:val="28"/>
        </w:rPr>
        <w:t>в</w:t>
      </w:r>
      <w:r w:rsidR="001133BB">
        <w:rPr>
          <w:rFonts w:ascii="Times New Roman" w:hAnsi="Times New Roman"/>
          <w:i/>
          <w:sz w:val="28"/>
          <w:szCs w:val="28"/>
        </w:rPr>
        <w:t xml:space="preserve"> общем</w:t>
      </w:r>
      <w:r w:rsidR="004414DD">
        <w:rPr>
          <w:rFonts w:ascii="Times New Roman" w:hAnsi="Times New Roman"/>
          <w:i/>
          <w:sz w:val="28"/>
          <w:szCs w:val="28"/>
        </w:rPr>
        <w:t xml:space="preserve"> объеме 1505148,5 тыс. рублей </w:t>
      </w:r>
      <w:r w:rsidR="004414DD" w:rsidRPr="00670546">
        <w:rPr>
          <w:rFonts w:ascii="Times New Roman" w:hAnsi="Times New Roman"/>
          <w:i/>
          <w:sz w:val="28"/>
          <w:szCs w:val="28"/>
        </w:rPr>
        <w:t>(</w:t>
      </w:r>
      <w:r w:rsidR="001133BB">
        <w:rPr>
          <w:rFonts w:ascii="Times New Roman" w:hAnsi="Times New Roman"/>
          <w:i/>
          <w:sz w:val="28"/>
          <w:szCs w:val="28"/>
        </w:rPr>
        <w:t>ниже</w:t>
      </w:r>
      <w:r w:rsidR="004414DD">
        <w:rPr>
          <w:rFonts w:ascii="Times New Roman" w:hAnsi="Times New Roman"/>
          <w:i/>
          <w:sz w:val="28"/>
          <w:szCs w:val="28"/>
        </w:rPr>
        <w:t xml:space="preserve">указанные безвозмездные поступления </w:t>
      </w:r>
      <w:r w:rsidR="001133BB">
        <w:rPr>
          <w:rFonts w:ascii="Times New Roman" w:hAnsi="Times New Roman"/>
          <w:i/>
          <w:sz w:val="28"/>
          <w:szCs w:val="28"/>
        </w:rPr>
        <w:t>утверждены на 2013 год</w:t>
      </w:r>
      <w:r w:rsidR="004414DD" w:rsidRPr="00670546">
        <w:rPr>
          <w:rFonts w:ascii="Times New Roman" w:hAnsi="Times New Roman"/>
          <w:i/>
          <w:sz w:val="28"/>
          <w:szCs w:val="28"/>
        </w:rPr>
        <w:t xml:space="preserve"> Законом № 285-КЗ)</w:t>
      </w:r>
      <w:r w:rsidR="004414DD">
        <w:rPr>
          <w:rFonts w:ascii="Times New Roman" w:hAnsi="Times New Roman"/>
          <w:i/>
          <w:sz w:val="28"/>
          <w:szCs w:val="28"/>
        </w:rPr>
        <w:t>, в том числе</w:t>
      </w:r>
      <w:r w:rsidRPr="00670546">
        <w:rPr>
          <w:rFonts w:ascii="Times New Roman" w:hAnsi="Times New Roman"/>
          <w:i/>
          <w:sz w:val="28"/>
          <w:szCs w:val="28"/>
        </w:rPr>
        <w:t>:</w:t>
      </w:r>
    </w:p>
    <w:p w:rsidR="00187955" w:rsidRDefault="007C7FDA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955">
        <w:rPr>
          <w:rFonts w:ascii="Times New Roman" w:hAnsi="Times New Roman"/>
          <w:i/>
          <w:sz w:val="28"/>
          <w:szCs w:val="28"/>
          <w:lang w:eastAsia="ru-RU"/>
        </w:rPr>
        <w:t xml:space="preserve">субсидии </w:t>
      </w:r>
      <w:proofErr w:type="gramStart"/>
      <w:r w:rsidRPr="00187955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87955">
        <w:rPr>
          <w:rFonts w:ascii="Times New Roman" w:hAnsi="Times New Roman"/>
          <w:sz w:val="28"/>
          <w:szCs w:val="28"/>
          <w:lang w:eastAsia="ru-RU"/>
        </w:rPr>
        <w:t>:</w:t>
      </w:r>
    </w:p>
    <w:p w:rsidR="007C7FDA" w:rsidRDefault="007C7FDA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FDA">
        <w:rPr>
          <w:rFonts w:ascii="Times New Roman" w:hAnsi="Times New Roman"/>
          <w:sz w:val="28"/>
          <w:szCs w:val="28"/>
          <w:lang w:eastAsia="ru-RU"/>
        </w:rPr>
        <w:t>реализацию федеральных целевых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C7FDA">
        <w:rPr>
          <w:rFonts w:ascii="Times New Roman" w:hAnsi="Times New Roman"/>
          <w:sz w:val="28"/>
          <w:szCs w:val="28"/>
          <w:lang w:eastAsia="ru-RU"/>
        </w:rPr>
        <w:t>Федеральная целевая программа развития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FDA">
        <w:rPr>
          <w:rFonts w:ascii="Times New Roman" w:hAnsi="Times New Roman"/>
          <w:sz w:val="28"/>
          <w:szCs w:val="28"/>
          <w:lang w:eastAsia="ru-RU"/>
        </w:rPr>
        <w:t>на 2011 - 2015 годы</w:t>
      </w:r>
      <w:r>
        <w:rPr>
          <w:rFonts w:ascii="Times New Roman" w:hAnsi="Times New Roman"/>
          <w:sz w:val="28"/>
          <w:szCs w:val="28"/>
          <w:lang w:eastAsia="ru-RU"/>
        </w:rPr>
        <w:t>) – 15194</w:t>
      </w:r>
      <w:r w:rsidR="001E4157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> тыс. рублей;</w:t>
      </w:r>
    </w:p>
    <w:p w:rsidR="00E431E3" w:rsidRPr="00E431E3" w:rsidRDefault="00E431E3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1E3">
        <w:rPr>
          <w:rFonts w:ascii="Times New Roman" w:hAnsi="Times New Roman"/>
          <w:sz w:val="28"/>
          <w:szCs w:val="28"/>
          <w:lang w:eastAsia="ru-RU"/>
        </w:rPr>
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431E3">
        <w:rPr>
          <w:rFonts w:ascii="Times New Roman" w:hAnsi="Times New Roman"/>
          <w:sz w:val="28"/>
          <w:szCs w:val="28"/>
          <w:lang w:eastAsia="ru-RU"/>
        </w:rPr>
        <w:t>Федеральная целевая программа "Социальное развитие села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1E3">
        <w:rPr>
          <w:rFonts w:ascii="Times New Roman" w:hAnsi="Times New Roman"/>
          <w:sz w:val="28"/>
          <w:szCs w:val="28"/>
          <w:lang w:eastAsia="ru-RU"/>
        </w:rPr>
        <w:t>до 2013 года"</w:t>
      </w:r>
      <w:r>
        <w:rPr>
          <w:rFonts w:ascii="Times New Roman" w:hAnsi="Times New Roman"/>
          <w:sz w:val="28"/>
          <w:szCs w:val="28"/>
          <w:lang w:eastAsia="ru-RU"/>
        </w:rPr>
        <w:t>) – 22250,0 тыс. рублей;</w:t>
      </w:r>
    </w:p>
    <w:p w:rsidR="003F4E8E" w:rsidRPr="003F4E8E" w:rsidRDefault="003F4E8E" w:rsidP="003F4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8E">
        <w:rPr>
          <w:rFonts w:ascii="Times New Roman" w:hAnsi="Times New Roman"/>
          <w:sz w:val="28"/>
          <w:szCs w:val="28"/>
          <w:lang w:eastAsia="ru-RU"/>
        </w:rPr>
        <w:t>осуществление мероприятий по обеспечению жильем граждан Российской Федерации, проживающих в сельской местности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4E8E">
        <w:rPr>
          <w:rFonts w:ascii="Times New Roman" w:hAnsi="Times New Roman"/>
          <w:sz w:val="28"/>
          <w:szCs w:val="28"/>
          <w:lang w:eastAsia="ru-RU"/>
        </w:rPr>
        <w:t>(Федеральная целевая программа "Социальное развитие села до 2013 года"</w:t>
      </w:r>
      <w:r>
        <w:rPr>
          <w:rFonts w:ascii="Times New Roman" w:hAnsi="Times New Roman"/>
          <w:sz w:val="28"/>
          <w:szCs w:val="28"/>
          <w:lang w:eastAsia="ru-RU"/>
        </w:rPr>
        <w:t xml:space="preserve"> – 76405,0 тыс. рублей;</w:t>
      </w:r>
    </w:p>
    <w:p w:rsidR="003F4E8E" w:rsidRPr="003F4E8E" w:rsidRDefault="003F4E8E" w:rsidP="003F4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F4E8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3F4E8E">
        <w:rPr>
          <w:rFonts w:ascii="Times New Roman" w:hAnsi="Times New Roman"/>
          <w:sz w:val="28"/>
          <w:szCs w:val="28"/>
          <w:lang w:eastAsia="ru-RU"/>
        </w:rPr>
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– 890,1 тыс. рублей</w:t>
      </w:r>
      <w:r w:rsidR="002C49A2">
        <w:rPr>
          <w:rFonts w:ascii="Times New Roman" w:hAnsi="Times New Roman"/>
          <w:sz w:val="28"/>
          <w:szCs w:val="28"/>
          <w:lang w:eastAsia="ru-RU"/>
        </w:rPr>
        <w:t xml:space="preserve"> (Законом № 285-КЗ объем субсидии увеличен до 5919,2 тыс. рублей)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F4E8E" w:rsidRPr="003F4E8E" w:rsidRDefault="003F4E8E" w:rsidP="003F4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8E">
        <w:rPr>
          <w:rFonts w:ascii="Times New Roman" w:hAnsi="Times New Roman"/>
          <w:sz w:val="28"/>
          <w:szCs w:val="28"/>
          <w:lang w:eastAsia="ru-RU"/>
        </w:rPr>
        <w:t>возмещение части затрат на приобретение элитных семян</w:t>
      </w:r>
      <w:r>
        <w:rPr>
          <w:rFonts w:ascii="Times New Roman" w:hAnsi="Times New Roman"/>
          <w:sz w:val="28"/>
          <w:szCs w:val="28"/>
          <w:lang w:eastAsia="ru-RU"/>
        </w:rPr>
        <w:t xml:space="preserve"> – 6740,0 тыс. рублей;</w:t>
      </w:r>
    </w:p>
    <w:p w:rsidR="003F4E8E" w:rsidRPr="003F4E8E" w:rsidRDefault="003F4E8E" w:rsidP="003F4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8E">
        <w:rPr>
          <w:rFonts w:ascii="Times New Roman" w:hAnsi="Times New Roman"/>
          <w:sz w:val="28"/>
          <w:szCs w:val="28"/>
          <w:lang w:eastAsia="ru-RU"/>
        </w:rPr>
        <w:t>поддержку экономически значимых региональных программ в области растениеводства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186240,0 тыс. рублей;</w:t>
      </w:r>
    </w:p>
    <w:p w:rsidR="00187955" w:rsidRPr="004471D5" w:rsidRDefault="003F4E8E" w:rsidP="00187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8E">
        <w:rPr>
          <w:rFonts w:ascii="Times New Roman" w:hAnsi="Times New Roman"/>
          <w:sz w:val="28"/>
          <w:szCs w:val="28"/>
          <w:lang w:eastAsia="ru-RU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27896,4 тыс. рублей</w:t>
      </w:r>
      <w:r w:rsidR="001879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7955" w:rsidRPr="004471D5">
        <w:rPr>
          <w:rFonts w:ascii="Times New Roman" w:hAnsi="Times New Roman"/>
          <w:sz w:val="28"/>
          <w:szCs w:val="28"/>
          <w:lang w:eastAsia="ru-RU"/>
        </w:rPr>
        <w:t>в области животноводства</w:t>
      </w:r>
      <w:r w:rsidR="00187955">
        <w:rPr>
          <w:rFonts w:ascii="Times New Roman" w:hAnsi="Times New Roman"/>
          <w:sz w:val="28"/>
          <w:szCs w:val="28"/>
          <w:lang w:eastAsia="ru-RU"/>
        </w:rPr>
        <w:t xml:space="preserve"> – 5554,6 тыс. рублей;</w:t>
      </w:r>
    </w:p>
    <w:p w:rsidR="003F4E8E" w:rsidRPr="003F4E8E" w:rsidRDefault="003F4E8E" w:rsidP="003F4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8E">
        <w:rPr>
          <w:rFonts w:ascii="Times New Roman" w:hAnsi="Times New Roman"/>
          <w:sz w:val="28"/>
          <w:szCs w:val="28"/>
          <w:lang w:eastAsia="ru-RU"/>
        </w:rPr>
        <w:t>поддержку экономически значимых региональных программ субъектов Российской Федерации в области животноводства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141961,0 тыс. рублей;</w:t>
      </w:r>
    </w:p>
    <w:p w:rsidR="004471D5" w:rsidRPr="004471D5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1D5">
        <w:rPr>
          <w:rFonts w:ascii="Times New Roman" w:hAnsi="Times New Roman"/>
          <w:sz w:val="28"/>
          <w:szCs w:val="28"/>
          <w:lang w:eastAsia="ru-RU"/>
        </w:rPr>
        <w:t>поддержку начинающих фермеров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19857,0 тыс. рублей;</w:t>
      </w:r>
    </w:p>
    <w:p w:rsidR="004471D5" w:rsidRPr="004471D5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1D5">
        <w:rPr>
          <w:rFonts w:ascii="Times New Roman" w:hAnsi="Times New Roman"/>
          <w:sz w:val="28"/>
          <w:szCs w:val="28"/>
          <w:lang w:eastAsia="ru-RU"/>
        </w:rPr>
        <w:t>развитие семейных животноводческих ферм</w:t>
      </w:r>
      <w:r>
        <w:rPr>
          <w:rFonts w:ascii="Times New Roman" w:hAnsi="Times New Roman"/>
          <w:sz w:val="28"/>
          <w:szCs w:val="28"/>
          <w:lang w:eastAsia="ru-RU"/>
        </w:rPr>
        <w:t xml:space="preserve"> – 11631,0 тыс. рублей;</w:t>
      </w:r>
    </w:p>
    <w:p w:rsidR="004471D5" w:rsidRPr="004471D5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1D5">
        <w:rPr>
          <w:rFonts w:ascii="Times New Roman" w:hAnsi="Times New Roman"/>
          <w:sz w:val="28"/>
          <w:szCs w:val="28"/>
          <w:lang w:eastAsia="ru-RU"/>
        </w:rPr>
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5660,5 тыс. рублей;</w:t>
      </w:r>
    </w:p>
    <w:p w:rsidR="004471D5" w:rsidRPr="004471D5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1D5">
        <w:rPr>
          <w:rFonts w:ascii="Times New Roman" w:hAnsi="Times New Roman"/>
          <w:sz w:val="28"/>
          <w:szCs w:val="28"/>
          <w:lang w:eastAsia="ru-RU"/>
        </w:rPr>
        <w:t>модернизацию региональных систем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809336,8 тыс. рублей</w:t>
      </w:r>
    </w:p>
    <w:p w:rsidR="004471D5" w:rsidRPr="004471D5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955">
        <w:rPr>
          <w:rFonts w:ascii="Times New Roman" w:hAnsi="Times New Roman"/>
          <w:i/>
          <w:sz w:val="28"/>
          <w:szCs w:val="28"/>
          <w:lang w:eastAsia="ru-RU"/>
        </w:rPr>
        <w:t>межбюджетные трансферты</w:t>
      </w:r>
      <w:r w:rsidRPr="004471D5"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по созданию инновационных культурных центров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153333,0 тыс. рублей;</w:t>
      </w:r>
    </w:p>
    <w:p w:rsidR="00E431E3" w:rsidRDefault="004471D5" w:rsidP="0044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471D5">
        <w:rPr>
          <w:rFonts w:ascii="Times New Roman" w:hAnsi="Times New Roman"/>
          <w:sz w:val="28"/>
          <w:szCs w:val="28"/>
          <w:lang w:eastAsia="ru-RU"/>
        </w:rPr>
        <w:t>рочие межбюджетные трансферты</w:t>
      </w:r>
      <w:r>
        <w:rPr>
          <w:rFonts w:ascii="Times New Roman" w:hAnsi="Times New Roman"/>
          <w:sz w:val="28"/>
          <w:szCs w:val="28"/>
          <w:lang w:eastAsia="ru-RU"/>
        </w:rPr>
        <w:t xml:space="preserve"> – 17170,0 тыс. рублей</w:t>
      </w:r>
      <w:r w:rsidR="00670546">
        <w:rPr>
          <w:rFonts w:ascii="Times New Roman" w:hAnsi="Times New Roman"/>
          <w:sz w:val="28"/>
          <w:szCs w:val="28"/>
          <w:lang w:eastAsia="ru-RU"/>
        </w:rPr>
        <w:t>.</w:t>
      </w:r>
    </w:p>
    <w:p w:rsidR="00670546" w:rsidRDefault="001133BB" w:rsidP="00955B2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</w:t>
      </w:r>
      <w:r w:rsidR="001D1D09">
        <w:rPr>
          <w:rFonts w:ascii="Times New Roman" w:hAnsi="Times New Roman"/>
          <w:i/>
          <w:sz w:val="28"/>
          <w:szCs w:val="28"/>
        </w:rPr>
        <w:t xml:space="preserve"> з</w:t>
      </w:r>
      <w:r w:rsidR="00670546" w:rsidRPr="00670546">
        <w:rPr>
          <w:rFonts w:ascii="Times New Roman" w:hAnsi="Times New Roman"/>
          <w:i/>
          <w:sz w:val="28"/>
          <w:szCs w:val="28"/>
        </w:rPr>
        <w:t>аконом № 2</w:t>
      </w:r>
      <w:r w:rsidR="001D1D09">
        <w:rPr>
          <w:rFonts w:ascii="Times New Roman" w:hAnsi="Times New Roman"/>
          <w:i/>
          <w:sz w:val="28"/>
          <w:szCs w:val="28"/>
        </w:rPr>
        <w:t>46</w:t>
      </w:r>
      <w:r w:rsidR="00670546" w:rsidRPr="00670546">
        <w:rPr>
          <w:rFonts w:ascii="Times New Roman" w:hAnsi="Times New Roman"/>
          <w:i/>
          <w:sz w:val="28"/>
          <w:szCs w:val="28"/>
        </w:rPr>
        <w:t xml:space="preserve">-КЗ не </w:t>
      </w:r>
      <w:proofErr w:type="gramStart"/>
      <w:r w:rsidR="00670546" w:rsidRPr="00670546">
        <w:rPr>
          <w:rFonts w:ascii="Times New Roman" w:hAnsi="Times New Roman"/>
          <w:i/>
          <w:sz w:val="28"/>
          <w:szCs w:val="28"/>
        </w:rPr>
        <w:t>предусмотрены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 w:rsidR="00670546" w:rsidRPr="00670546">
        <w:rPr>
          <w:rFonts w:ascii="Times New Roman" w:hAnsi="Times New Roman"/>
          <w:i/>
          <w:sz w:val="28"/>
          <w:szCs w:val="28"/>
        </w:rPr>
        <w:t xml:space="preserve"> но поступили</w:t>
      </w:r>
      <w:r w:rsidR="00670546">
        <w:rPr>
          <w:rFonts w:ascii="Times New Roman" w:hAnsi="Times New Roman"/>
          <w:i/>
          <w:sz w:val="28"/>
          <w:szCs w:val="28"/>
        </w:rPr>
        <w:t>:</w:t>
      </w:r>
    </w:p>
    <w:p w:rsidR="00670546" w:rsidRDefault="00670546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546">
        <w:rPr>
          <w:rFonts w:ascii="Times New Roman" w:hAnsi="Times New Roman"/>
          <w:sz w:val="28"/>
          <w:szCs w:val="28"/>
        </w:rPr>
        <w:lastRenderedPageBreak/>
        <w:t>д</w:t>
      </w:r>
      <w:r w:rsidR="00955B22" w:rsidRPr="00955B22">
        <w:rPr>
          <w:rFonts w:ascii="Times New Roman" w:hAnsi="Times New Roman"/>
          <w:sz w:val="28"/>
          <w:szCs w:val="28"/>
          <w:lang w:eastAsia="ru-RU"/>
        </w:rPr>
        <w:t xml:space="preserve">оходы от возврата 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hAnsi="Times New Roman"/>
          <w:sz w:val="28"/>
          <w:szCs w:val="28"/>
          <w:lang w:eastAsia="ru-RU"/>
        </w:rPr>
        <w:t>– 14094,4 тыс. рублей, в том числе:</w:t>
      </w:r>
    </w:p>
    <w:p w:rsidR="00955B22" w:rsidRPr="00955B22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B22">
        <w:rPr>
          <w:rFonts w:ascii="Times New Roman" w:hAnsi="Times New Roman"/>
          <w:sz w:val="28"/>
          <w:szCs w:val="28"/>
          <w:lang w:eastAsia="ru-RU"/>
        </w:rPr>
        <w:t>из бюджетов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5408,6 тыс. рублей;</w:t>
      </w:r>
    </w:p>
    <w:p w:rsidR="00955B22" w:rsidRPr="00955B22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районов – 111,6 тыс. рублей;</w:t>
      </w:r>
    </w:p>
    <w:p w:rsidR="00955B22" w:rsidRPr="00955B22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поселений – 8574,2 тыс. рублей;</w:t>
      </w:r>
    </w:p>
    <w:p w:rsidR="00955B22" w:rsidRPr="00955B22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B22">
        <w:rPr>
          <w:rFonts w:ascii="Times New Roman" w:hAnsi="Times New Roman"/>
          <w:sz w:val="28"/>
          <w:szCs w:val="28"/>
          <w:lang w:eastAsia="ru-RU"/>
        </w:rPr>
        <w:t>доходы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46104,0 тыс. рублей;</w:t>
      </w:r>
    </w:p>
    <w:p w:rsidR="00955B22" w:rsidRPr="00955B22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B22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составил (минус) 1982752,6 тыс. рублей.</w:t>
      </w:r>
    </w:p>
    <w:p w:rsidR="00BA3F5F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25F68">
        <w:rPr>
          <w:rFonts w:ascii="Times New Roman" w:hAnsi="Times New Roman"/>
          <w:i/>
          <w:sz w:val="28"/>
          <w:szCs w:val="28"/>
        </w:rPr>
        <w:t>Предусмотрены</w:t>
      </w:r>
      <w:proofErr w:type="gramEnd"/>
      <w:r w:rsidRPr="00125F68">
        <w:rPr>
          <w:rFonts w:ascii="Times New Roman" w:hAnsi="Times New Roman"/>
          <w:i/>
          <w:sz w:val="28"/>
          <w:szCs w:val="28"/>
        </w:rPr>
        <w:t xml:space="preserve"> Законом № 2</w:t>
      </w:r>
      <w:r w:rsidR="005C7C0F">
        <w:rPr>
          <w:rFonts w:ascii="Times New Roman" w:hAnsi="Times New Roman"/>
          <w:i/>
          <w:sz w:val="28"/>
          <w:szCs w:val="28"/>
        </w:rPr>
        <w:t>46</w:t>
      </w:r>
      <w:r w:rsidRPr="00125F68">
        <w:rPr>
          <w:rFonts w:ascii="Times New Roman" w:hAnsi="Times New Roman"/>
          <w:i/>
          <w:sz w:val="28"/>
          <w:szCs w:val="28"/>
        </w:rPr>
        <w:t xml:space="preserve">-КЗ, но не поступили </w:t>
      </w:r>
      <w:r w:rsidR="00955B22">
        <w:rPr>
          <w:rFonts w:ascii="Times New Roman" w:hAnsi="Times New Roman"/>
          <w:i/>
          <w:sz w:val="28"/>
          <w:szCs w:val="28"/>
        </w:rPr>
        <w:t>за 9 месяцев</w:t>
      </w:r>
      <w:r w:rsidR="001133BB">
        <w:rPr>
          <w:rFonts w:ascii="Times New Roman" w:hAnsi="Times New Roman"/>
          <w:i/>
          <w:sz w:val="28"/>
          <w:szCs w:val="28"/>
        </w:rPr>
        <w:t xml:space="preserve"> текущего года</w:t>
      </w:r>
      <w:r w:rsidRPr="00125F68">
        <w:rPr>
          <w:rFonts w:ascii="Times New Roman" w:hAnsi="Times New Roman"/>
          <w:i/>
          <w:sz w:val="28"/>
          <w:szCs w:val="28"/>
        </w:rPr>
        <w:t>:</w:t>
      </w:r>
    </w:p>
    <w:p w:rsidR="00187955" w:rsidRDefault="006D14B8" w:rsidP="006D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955B22" w:rsidRPr="00955B22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proofErr w:type="gramStart"/>
      <w:r w:rsidR="00955B22" w:rsidRPr="00955B2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87955">
        <w:rPr>
          <w:rFonts w:ascii="Times New Roman" w:hAnsi="Times New Roman"/>
          <w:sz w:val="28"/>
          <w:szCs w:val="28"/>
          <w:lang w:eastAsia="ru-RU"/>
        </w:rPr>
        <w:t>:</w:t>
      </w:r>
    </w:p>
    <w:p w:rsidR="00955B22" w:rsidRPr="006D14B8" w:rsidRDefault="00955B22" w:rsidP="006D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B22">
        <w:rPr>
          <w:rFonts w:ascii="Times New Roman" w:hAnsi="Times New Roman"/>
          <w:sz w:val="28"/>
          <w:szCs w:val="28"/>
          <w:lang w:eastAsia="ru-RU"/>
        </w:rPr>
        <w:t xml:space="preserve"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955B22">
        <w:rPr>
          <w:rFonts w:ascii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Pr="00955B22">
        <w:rPr>
          <w:rFonts w:ascii="Times New Roman" w:hAnsi="Times New Roman"/>
          <w:sz w:val="28"/>
          <w:szCs w:val="28"/>
          <w:lang w:eastAsia="ru-RU"/>
        </w:rPr>
        <w:t>, гипофизарным нанизмом, болезнью Гоше, рассеянным склерозом, а также после трансплантации органов и (или) тканей</w:t>
      </w:r>
      <w:r w:rsidR="00A355ED">
        <w:rPr>
          <w:rFonts w:ascii="Times New Roman" w:hAnsi="Times New Roman"/>
          <w:sz w:val="28"/>
          <w:szCs w:val="28"/>
          <w:lang w:eastAsia="ru-RU"/>
        </w:rPr>
        <w:t>,</w:t>
      </w:r>
      <w:r w:rsidR="006D14B8" w:rsidRPr="006D1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4B8" w:rsidRPr="006D14B8">
        <w:rPr>
          <w:rFonts w:ascii="Times New Roman" w:hAnsi="Times New Roman"/>
          <w:sz w:val="28"/>
          <w:szCs w:val="28"/>
        </w:rPr>
        <w:t>– 12159,8 тыс. рублей</w:t>
      </w:r>
      <w:r w:rsidR="006D14B8">
        <w:rPr>
          <w:rFonts w:ascii="Times New Roman" w:hAnsi="Times New Roman"/>
          <w:sz w:val="28"/>
          <w:szCs w:val="28"/>
        </w:rPr>
        <w:t>;</w:t>
      </w:r>
    </w:p>
    <w:p w:rsidR="006D14B8" w:rsidRPr="006D14B8" w:rsidRDefault="006D14B8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4B8">
        <w:rPr>
          <w:rFonts w:ascii="Times New Roman" w:hAnsi="Times New Roman"/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355ED">
        <w:rPr>
          <w:rFonts w:ascii="Times New Roman" w:hAnsi="Times New Roman"/>
          <w:sz w:val="28"/>
          <w:szCs w:val="28"/>
        </w:rPr>
        <w:t>,</w:t>
      </w:r>
      <w:r w:rsidRPr="006D14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171267,4</w:t>
      </w:r>
      <w:r w:rsidRPr="006D14B8">
        <w:rPr>
          <w:rFonts w:ascii="Times New Roman" w:hAnsi="Times New Roman"/>
          <w:sz w:val="28"/>
          <w:szCs w:val="28"/>
        </w:rPr>
        <w:t> тыс. рублей;</w:t>
      </w:r>
    </w:p>
    <w:p w:rsidR="006D14B8" w:rsidRPr="006D14B8" w:rsidRDefault="006D14B8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4B8">
        <w:rPr>
          <w:rFonts w:ascii="Times New Roman" w:hAnsi="Times New Roman"/>
          <w:sz w:val="28"/>
          <w:szCs w:val="28"/>
        </w:rPr>
        <w:t>межбюджет</w:t>
      </w:r>
      <w:r>
        <w:rPr>
          <w:rFonts w:ascii="Times New Roman" w:hAnsi="Times New Roman"/>
          <w:sz w:val="28"/>
          <w:szCs w:val="28"/>
        </w:rPr>
        <w:t xml:space="preserve">ные трансферты, передаваемые на </w:t>
      </w:r>
      <w:r w:rsidRPr="006D14B8">
        <w:rPr>
          <w:rFonts w:ascii="Times New Roman" w:hAnsi="Times New Roman"/>
          <w:sz w:val="28"/>
          <w:szCs w:val="28"/>
        </w:rPr>
        <w:t>единовременные компенсационные выплаты медицинским работникам – 50000,0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B1B88" w:rsidRDefault="00304ED3" w:rsidP="0011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3BB">
        <w:rPr>
          <w:rFonts w:ascii="Times New Roman" w:hAnsi="Times New Roman"/>
          <w:sz w:val="28"/>
          <w:szCs w:val="28"/>
        </w:rPr>
        <w:t xml:space="preserve">Хотелось бы отметить, что </w:t>
      </w:r>
      <w:r w:rsidRPr="00C111C3">
        <w:rPr>
          <w:rFonts w:ascii="Times New Roman" w:hAnsi="Times New Roman"/>
          <w:i/>
          <w:sz w:val="28"/>
          <w:szCs w:val="28"/>
        </w:rPr>
        <w:t>Законом № 285-КЗ</w:t>
      </w:r>
      <w:r w:rsidR="00645709" w:rsidRPr="00C111C3">
        <w:rPr>
          <w:rFonts w:ascii="Times New Roman" w:hAnsi="Times New Roman"/>
          <w:i/>
          <w:sz w:val="28"/>
          <w:szCs w:val="28"/>
        </w:rPr>
        <w:t xml:space="preserve"> </w:t>
      </w:r>
      <w:r w:rsidRPr="00C111C3">
        <w:rPr>
          <w:rFonts w:ascii="Times New Roman" w:hAnsi="Times New Roman"/>
          <w:i/>
          <w:sz w:val="28"/>
          <w:szCs w:val="28"/>
        </w:rPr>
        <w:t xml:space="preserve"> </w:t>
      </w:r>
      <w:r w:rsidR="00664410" w:rsidRPr="00C111C3">
        <w:rPr>
          <w:rFonts w:ascii="Times New Roman" w:hAnsi="Times New Roman"/>
          <w:i/>
          <w:sz w:val="28"/>
          <w:szCs w:val="28"/>
        </w:rPr>
        <w:t>увеличены</w:t>
      </w:r>
      <w:r w:rsidR="00355B0A">
        <w:rPr>
          <w:rFonts w:ascii="Times New Roman" w:hAnsi="Times New Roman"/>
          <w:i/>
          <w:sz w:val="28"/>
          <w:szCs w:val="28"/>
        </w:rPr>
        <w:t xml:space="preserve"> безвозмездные поступления </w:t>
      </w:r>
      <w:r w:rsidR="001133BB">
        <w:rPr>
          <w:rFonts w:ascii="Times New Roman" w:hAnsi="Times New Roman"/>
          <w:i/>
          <w:sz w:val="28"/>
          <w:szCs w:val="28"/>
        </w:rPr>
        <w:t>на 2013 год</w:t>
      </w:r>
      <w:r w:rsidR="007B1B88">
        <w:rPr>
          <w:rFonts w:ascii="Times New Roman" w:hAnsi="Times New Roman"/>
          <w:i/>
          <w:sz w:val="28"/>
          <w:szCs w:val="28"/>
        </w:rPr>
        <w:t>:</w:t>
      </w:r>
    </w:p>
    <w:p w:rsidR="00304ED3" w:rsidRPr="001D1D09" w:rsidRDefault="001133BB" w:rsidP="007B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сумме </w:t>
      </w:r>
      <w:r w:rsidR="00355B0A">
        <w:rPr>
          <w:rFonts w:ascii="Times New Roman" w:hAnsi="Times New Roman"/>
          <w:i/>
          <w:sz w:val="28"/>
          <w:szCs w:val="28"/>
        </w:rPr>
        <w:t xml:space="preserve">103779,2 тыс. рублей </w:t>
      </w:r>
      <w:r w:rsidR="00670546" w:rsidRPr="001D1D09">
        <w:rPr>
          <w:rFonts w:ascii="Times New Roman" w:hAnsi="Times New Roman"/>
          <w:i/>
          <w:sz w:val="28"/>
          <w:szCs w:val="28"/>
        </w:rPr>
        <w:t>за счет</w:t>
      </w:r>
      <w:r w:rsidR="001D1D09" w:rsidRPr="001D1D09">
        <w:rPr>
          <w:rFonts w:ascii="Times New Roman" w:hAnsi="Times New Roman"/>
          <w:i/>
          <w:sz w:val="28"/>
          <w:szCs w:val="28"/>
        </w:rPr>
        <w:t xml:space="preserve"> введения</w:t>
      </w:r>
      <w:r w:rsidR="00670546" w:rsidRPr="001D1D09">
        <w:rPr>
          <w:rFonts w:ascii="Times New Roman" w:hAnsi="Times New Roman"/>
          <w:i/>
          <w:sz w:val="28"/>
          <w:szCs w:val="28"/>
        </w:rPr>
        <w:t xml:space="preserve"> </w:t>
      </w:r>
      <w:r w:rsidR="00674B8A" w:rsidRPr="001D1D09">
        <w:rPr>
          <w:rFonts w:ascii="Times New Roman" w:hAnsi="Times New Roman"/>
          <w:i/>
          <w:sz w:val="28"/>
          <w:szCs w:val="28"/>
        </w:rPr>
        <w:t xml:space="preserve">новых </w:t>
      </w:r>
      <w:r>
        <w:rPr>
          <w:rFonts w:ascii="Times New Roman" w:hAnsi="Times New Roman"/>
          <w:i/>
          <w:sz w:val="28"/>
          <w:szCs w:val="28"/>
        </w:rPr>
        <w:t xml:space="preserve">кодов </w:t>
      </w:r>
      <w:r w:rsidR="007B1B88">
        <w:rPr>
          <w:rFonts w:ascii="Times New Roman" w:hAnsi="Times New Roman"/>
          <w:i/>
          <w:sz w:val="28"/>
          <w:szCs w:val="28"/>
        </w:rPr>
        <w:t>доходов</w:t>
      </w:r>
      <w:r>
        <w:rPr>
          <w:rFonts w:ascii="Times New Roman" w:hAnsi="Times New Roman"/>
          <w:i/>
          <w:sz w:val="28"/>
          <w:szCs w:val="28"/>
        </w:rPr>
        <w:t xml:space="preserve">, связанных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674B8A" w:rsidRPr="001D1D09">
        <w:rPr>
          <w:rFonts w:ascii="Times New Roman" w:hAnsi="Times New Roman"/>
          <w:i/>
          <w:sz w:val="28"/>
          <w:szCs w:val="28"/>
        </w:rPr>
        <w:t>:</w:t>
      </w:r>
    </w:p>
    <w:p w:rsidR="00674B8A" w:rsidRPr="00355B0A" w:rsidRDefault="001133BB" w:rsidP="0067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4B8A" w:rsidRPr="00A51F62">
        <w:rPr>
          <w:rFonts w:ascii="Times New Roman" w:hAnsi="Times New Roman"/>
          <w:sz w:val="28"/>
          <w:szCs w:val="28"/>
        </w:rPr>
        <w:t>казание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674B8A" w:rsidRPr="00A51F62">
        <w:rPr>
          <w:rFonts w:ascii="Times New Roman" w:hAnsi="Times New Roman"/>
          <w:sz w:val="28"/>
          <w:szCs w:val="28"/>
        </w:rPr>
        <w:t>адресной финансовой поддержки спортивным</w:t>
      </w:r>
      <w:r w:rsidR="00674B8A">
        <w:rPr>
          <w:rFonts w:ascii="Times New Roman" w:hAnsi="Times New Roman"/>
          <w:sz w:val="28"/>
          <w:szCs w:val="28"/>
        </w:rPr>
        <w:t xml:space="preserve"> организациям, осуществляющим </w:t>
      </w:r>
      <w:r w:rsidR="00674B8A" w:rsidRPr="00A51F62">
        <w:rPr>
          <w:rFonts w:ascii="Times New Roman" w:hAnsi="Times New Roman"/>
          <w:sz w:val="28"/>
          <w:szCs w:val="28"/>
        </w:rPr>
        <w:t>подготовку спортивного резерва для сборных команд Российской Федерации</w:t>
      </w:r>
      <w:r w:rsidR="00A355ED">
        <w:rPr>
          <w:rFonts w:ascii="Times New Roman" w:hAnsi="Times New Roman"/>
          <w:sz w:val="28"/>
          <w:szCs w:val="28"/>
        </w:rPr>
        <w:t>,</w:t>
      </w:r>
      <w:r w:rsidR="00674B8A" w:rsidRPr="00A51F62">
        <w:rPr>
          <w:rFonts w:ascii="Times New Roman" w:hAnsi="Times New Roman"/>
          <w:sz w:val="28"/>
          <w:szCs w:val="28"/>
        </w:rPr>
        <w:t xml:space="preserve"> </w:t>
      </w:r>
      <w:r w:rsidR="00674B8A">
        <w:rPr>
          <w:rFonts w:ascii="Times New Roman" w:hAnsi="Times New Roman"/>
          <w:sz w:val="28"/>
          <w:szCs w:val="28"/>
        </w:rPr>
        <w:t xml:space="preserve">в объеме </w:t>
      </w:r>
      <w:r w:rsidR="00674B8A" w:rsidRPr="00355B0A">
        <w:rPr>
          <w:rFonts w:ascii="Times New Roman" w:hAnsi="Times New Roman"/>
          <w:sz w:val="28"/>
          <w:szCs w:val="28"/>
        </w:rPr>
        <w:t>5098,9 тыс. рублей;</w:t>
      </w:r>
    </w:p>
    <w:p w:rsidR="001D1D09" w:rsidRPr="00355B0A" w:rsidRDefault="001D1D09" w:rsidP="001D1D09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55B0A">
        <w:rPr>
          <w:rFonts w:ascii="Times New Roman" w:hAnsi="Times New Roman"/>
          <w:sz w:val="28"/>
          <w:szCs w:val="28"/>
        </w:rPr>
        <w:t>реализаци</w:t>
      </w:r>
      <w:r w:rsidR="001133BB">
        <w:rPr>
          <w:rFonts w:ascii="Times New Roman" w:hAnsi="Times New Roman"/>
          <w:sz w:val="28"/>
          <w:szCs w:val="28"/>
        </w:rPr>
        <w:t>ей</w:t>
      </w:r>
      <w:r w:rsidRPr="00355B0A">
        <w:rPr>
          <w:rFonts w:ascii="Times New Roman" w:hAnsi="Times New Roman"/>
          <w:sz w:val="28"/>
          <w:szCs w:val="28"/>
        </w:rPr>
        <w:t xml:space="preserve"> мероприятий, предусмотренных региональной программой переселения, включенной в Государственную  программу по оказанию содействия добровольному переселению в Российскую Федерацию  соотечественников, проживающих за рубежом - 5148,5 тыс. рублей;</w:t>
      </w:r>
    </w:p>
    <w:p w:rsidR="001D1D09" w:rsidRPr="00355B0A" w:rsidRDefault="001D1D09" w:rsidP="001D1D09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55B0A">
        <w:rPr>
          <w:rFonts w:ascii="Times New Roman" w:hAnsi="Times New Roman"/>
          <w:sz w:val="28"/>
          <w:szCs w:val="28"/>
        </w:rPr>
        <w:t>мероприятия</w:t>
      </w:r>
      <w:r w:rsidR="001133BB">
        <w:rPr>
          <w:rFonts w:ascii="Times New Roman" w:hAnsi="Times New Roman"/>
          <w:sz w:val="28"/>
          <w:szCs w:val="28"/>
        </w:rPr>
        <w:t>ми</w:t>
      </w:r>
      <w:r w:rsidRPr="00355B0A">
        <w:rPr>
          <w:rFonts w:ascii="Times New Roman" w:hAnsi="Times New Roman"/>
          <w:sz w:val="28"/>
          <w:szCs w:val="28"/>
        </w:rPr>
        <w:t>, направленны</w:t>
      </w:r>
      <w:r w:rsidR="001133BB">
        <w:rPr>
          <w:rFonts w:ascii="Times New Roman" w:hAnsi="Times New Roman"/>
          <w:sz w:val="28"/>
          <w:szCs w:val="28"/>
        </w:rPr>
        <w:t>ми</w:t>
      </w:r>
      <w:r w:rsidRPr="00355B0A">
        <w:rPr>
          <w:rFonts w:ascii="Times New Roman" w:hAnsi="Times New Roman"/>
          <w:sz w:val="28"/>
          <w:szCs w:val="28"/>
        </w:rPr>
        <w:t xml:space="preserve"> на обследование населения с целью выявления туберкулеза, лечения больных туберкулезом, профилактические мероприятия</w:t>
      </w:r>
      <w:r w:rsidR="00A355ED">
        <w:rPr>
          <w:rFonts w:ascii="Times New Roman" w:hAnsi="Times New Roman"/>
          <w:sz w:val="28"/>
          <w:szCs w:val="28"/>
        </w:rPr>
        <w:t>,</w:t>
      </w:r>
      <w:r w:rsidRPr="00355B0A">
        <w:rPr>
          <w:rFonts w:ascii="Times New Roman" w:hAnsi="Times New Roman"/>
          <w:sz w:val="28"/>
          <w:szCs w:val="28"/>
        </w:rPr>
        <w:t xml:space="preserve"> - 92281,8 тыс. рублей;</w:t>
      </w:r>
    </w:p>
    <w:p w:rsidR="001D1D09" w:rsidRDefault="001D1D09" w:rsidP="001133BB">
      <w:pPr>
        <w:tabs>
          <w:tab w:val="left" w:pos="87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55B0A">
        <w:rPr>
          <w:rFonts w:ascii="Times New Roman" w:hAnsi="Times New Roman"/>
          <w:sz w:val="28"/>
          <w:szCs w:val="28"/>
        </w:rPr>
        <w:t>государственн</w:t>
      </w:r>
      <w:r w:rsidR="001133BB">
        <w:rPr>
          <w:rFonts w:ascii="Times New Roman" w:hAnsi="Times New Roman"/>
          <w:sz w:val="28"/>
          <w:szCs w:val="28"/>
        </w:rPr>
        <w:t>ой</w:t>
      </w:r>
      <w:r w:rsidRPr="00355B0A">
        <w:rPr>
          <w:rFonts w:ascii="Times New Roman" w:hAnsi="Times New Roman"/>
          <w:sz w:val="28"/>
          <w:szCs w:val="28"/>
        </w:rPr>
        <w:t xml:space="preserve">  поддержк</w:t>
      </w:r>
      <w:r w:rsidR="001133BB">
        <w:rPr>
          <w:rFonts w:ascii="Times New Roman" w:hAnsi="Times New Roman"/>
          <w:sz w:val="28"/>
          <w:szCs w:val="28"/>
        </w:rPr>
        <w:t>ой:</w:t>
      </w:r>
      <w:r w:rsidRPr="00355B0A">
        <w:rPr>
          <w:rFonts w:ascii="Times New Roman" w:hAnsi="Times New Roman"/>
          <w:sz w:val="28"/>
          <w:szCs w:val="28"/>
        </w:rPr>
        <w:t xml:space="preserve"> муниципальных учреждений культуры, находящихся  на территориях сельских поселений</w:t>
      </w:r>
      <w:r w:rsidR="00A355ED">
        <w:rPr>
          <w:rFonts w:ascii="Times New Roman" w:hAnsi="Times New Roman"/>
          <w:sz w:val="28"/>
          <w:szCs w:val="28"/>
        </w:rPr>
        <w:t xml:space="preserve">, </w:t>
      </w:r>
      <w:r w:rsidRPr="00355B0A">
        <w:rPr>
          <w:rFonts w:ascii="Times New Roman" w:hAnsi="Times New Roman"/>
          <w:sz w:val="28"/>
          <w:szCs w:val="28"/>
        </w:rPr>
        <w:t>- 800,0 тыс. рублей;</w:t>
      </w:r>
      <w:r w:rsidR="001133BB">
        <w:rPr>
          <w:rFonts w:ascii="Times New Roman" w:hAnsi="Times New Roman"/>
          <w:sz w:val="28"/>
          <w:szCs w:val="28"/>
        </w:rPr>
        <w:t xml:space="preserve"> </w:t>
      </w:r>
      <w:r w:rsidRPr="00355B0A">
        <w:rPr>
          <w:rFonts w:ascii="Times New Roman" w:hAnsi="Times New Roman"/>
          <w:sz w:val="28"/>
          <w:szCs w:val="28"/>
        </w:rPr>
        <w:t xml:space="preserve"> лучших работников</w:t>
      </w:r>
      <w:r w:rsidRPr="00A51F62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F62">
        <w:rPr>
          <w:rFonts w:ascii="Times New Roman" w:hAnsi="Times New Roman"/>
          <w:sz w:val="28"/>
          <w:szCs w:val="28"/>
        </w:rPr>
        <w:t>культуры, находящихся на территориях сельских поселений</w:t>
      </w:r>
      <w:r w:rsidR="00A355ED">
        <w:rPr>
          <w:rFonts w:ascii="Times New Roman" w:hAnsi="Times New Roman"/>
          <w:sz w:val="28"/>
          <w:szCs w:val="28"/>
        </w:rPr>
        <w:t>,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1F62">
        <w:rPr>
          <w:rFonts w:ascii="Times New Roman" w:hAnsi="Times New Roman"/>
          <w:sz w:val="28"/>
          <w:szCs w:val="28"/>
        </w:rPr>
        <w:t>450,</w:t>
      </w:r>
      <w:r>
        <w:rPr>
          <w:rFonts w:ascii="Times New Roman" w:hAnsi="Times New Roman"/>
          <w:sz w:val="28"/>
          <w:szCs w:val="28"/>
        </w:rPr>
        <w:t>0 тыс. рублей;</w:t>
      </w:r>
    </w:p>
    <w:p w:rsidR="00674B8A" w:rsidRPr="005C7C0F" w:rsidRDefault="001D1D09" w:rsidP="00A51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B1B88" w:rsidRPr="007B1B88">
        <w:rPr>
          <w:rFonts w:ascii="Times New Roman" w:hAnsi="Times New Roman"/>
          <w:i/>
          <w:sz w:val="28"/>
          <w:szCs w:val="28"/>
        </w:rPr>
        <w:t xml:space="preserve">в сумме </w:t>
      </w:r>
      <w:r w:rsidR="003B2E94" w:rsidRPr="007B1B88">
        <w:rPr>
          <w:rFonts w:ascii="Times New Roman" w:hAnsi="Times New Roman"/>
          <w:i/>
          <w:sz w:val="28"/>
          <w:szCs w:val="28"/>
        </w:rPr>
        <w:t>1585028,7 тыс. рублей</w:t>
      </w:r>
      <w:r w:rsidR="003B2E94">
        <w:rPr>
          <w:rFonts w:ascii="Times New Roman" w:hAnsi="Times New Roman"/>
          <w:sz w:val="28"/>
          <w:szCs w:val="28"/>
        </w:rPr>
        <w:t xml:space="preserve"> </w:t>
      </w:r>
      <w:r w:rsidRPr="005C7C0F">
        <w:rPr>
          <w:rFonts w:ascii="Times New Roman" w:hAnsi="Times New Roman"/>
          <w:i/>
          <w:sz w:val="28"/>
          <w:szCs w:val="28"/>
        </w:rPr>
        <w:t>за счет увеличения</w:t>
      </w:r>
      <w:r w:rsidR="00552B73">
        <w:rPr>
          <w:rFonts w:ascii="Times New Roman" w:hAnsi="Times New Roman"/>
          <w:i/>
          <w:sz w:val="28"/>
          <w:szCs w:val="28"/>
        </w:rPr>
        <w:t xml:space="preserve"> </w:t>
      </w:r>
      <w:r w:rsidR="001133BB">
        <w:rPr>
          <w:rFonts w:ascii="Times New Roman" w:hAnsi="Times New Roman"/>
          <w:i/>
          <w:sz w:val="28"/>
          <w:szCs w:val="28"/>
        </w:rPr>
        <w:t xml:space="preserve">объемов безвозмездных </w:t>
      </w:r>
      <w:r w:rsidR="00552B73">
        <w:rPr>
          <w:rFonts w:ascii="Times New Roman" w:hAnsi="Times New Roman"/>
          <w:i/>
          <w:sz w:val="28"/>
          <w:szCs w:val="28"/>
        </w:rPr>
        <w:t>поступлений</w:t>
      </w:r>
      <w:r w:rsidRPr="005C7C0F">
        <w:rPr>
          <w:rFonts w:ascii="Times New Roman" w:hAnsi="Times New Roman"/>
          <w:i/>
          <w:sz w:val="28"/>
          <w:szCs w:val="28"/>
        </w:rPr>
        <w:t xml:space="preserve">, </w:t>
      </w:r>
      <w:r w:rsidR="001133BB">
        <w:rPr>
          <w:rFonts w:ascii="Times New Roman" w:hAnsi="Times New Roman"/>
          <w:i/>
          <w:sz w:val="28"/>
          <w:szCs w:val="28"/>
        </w:rPr>
        <w:t xml:space="preserve">ранее </w:t>
      </w:r>
      <w:r w:rsidRPr="005C7C0F">
        <w:rPr>
          <w:rFonts w:ascii="Times New Roman" w:hAnsi="Times New Roman"/>
          <w:i/>
          <w:sz w:val="28"/>
          <w:szCs w:val="28"/>
        </w:rPr>
        <w:t>утвержденных Законом № 246-КЗ</w:t>
      </w:r>
      <w:r w:rsidR="007B1B88">
        <w:rPr>
          <w:rFonts w:ascii="Times New Roman" w:hAnsi="Times New Roman"/>
          <w:i/>
          <w:sz w:val="28"/>
          <w:szCs w:val="28"/>
        </w:rPr>
        <w:t>,</w:t>
      </w:r>
      <w:r w:rsidRPr="005C7C0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C7C0F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5C7C0F">
        <w:rPr>
          <w:rFonts w:ascii="Times New Roman" w:hAnsi="Times New Roman"/>
          <w:i/>
          <w:sz w:val="28"/>
          <w:szCs w:val="28"/>
        </w:rPr>
        <w:t>:</w:t>
      </w:r>
    </w:p>
    <w:p w:rsidR="00304ED3" w:rsidRDefault="005C7C0F" w:rsidP="0030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698175,8 тыс. рублей – на </w:t>
      </w:r>
      <w:r w:rsidR="00304ED3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(утвержденные поступления – 848769,1 тыс. рублей</w:t>
      </w:r>
      <w:r w:rsidR="00552B73">
        <w:rPr>
          <w:rFonts w:ascii="Times New Roman" w:hAnsi="Times New Roman"/>
          <w:sz w:val="28"/>
          <w:szCs w:val="28"/>
        </w:rPr>
        <w:t>, исполнен</w:t>
      </w:r>
      <w:r w:rsidR="00C111C3">
        <w:rPr>
          <w:rFonts w:ascii="Times New Roman" w:hAnsi="Times New Roman"/>
          <w:sz w:val="28"/>
          <w:szCs w:val="28"/>
        </w:rPr>
        <w:t>и</w:t>
      </w:r>
      <w:r w:rsidR="00552B73">
        <w:rPr>
          <w:rFonts w:ascii="Times New Roman" w:hAnsi="Times New Roman"/>
          <w:sz w:val="28"/>
          <w:szCs w:val="28"/>
        </w:rPr>
        <w:t xml:space="preserve">е за 9 месяцев – </w:t>
      </w:r>
      <w:r w:rsidR="00C111C3">
        <w:rPr>
          <w:rFonts w:ascii="Times New Roman" w:hAnsi="Times New Roman"/>
          <w:sz w:val="28"/>
          <w:szCs w:val="28"/>
        </w:rPr>
        <w:t>707148,0</w:t>
      </w:r>
      <w:r w:rsidR="00552B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="00304ED3">
        <w:rPr>
          <w:rFonts w:ascii="Times New Roman" w:hAnsi="Times New Roman"/>
          <w:sz w:val="28"/>
          <w:szCs w:val="28"/>
        </w:rPr>
        <w:t>;</w:t>
      </w:r>
    </w:p>
    <w:p w:rsidR="003B2E94" w:rsidRDefault="003B2E94" w:rsidP="0030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6052,0</w:t>
      </w:r>
      <w:r w:rsidRPr="003B2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– на с</w:t>
      </w:r>
      <w:r w:rsidRPr="003B2E94">
        <w:rPr>
          <w:rFonts w:ascii="Times New Roman" w:hAnsi="Times New Roman"/>
          <w:sz w:val="28"/>
          <w:szCs w:val="28"/>
        </w:rPr>
        <w:t>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  <w:r>
        <w:rPr>
          <w:rFonts w:ascii="Times New Roman" w:hAnsi="Times New Roman"/>
          <w:sz w:val="28"/>
          <w:szCs w:val="28"/>
        </w:rPr>
        <w:t xml:space="preserve"> (6052,0 тыс. рублей, 12104,0 тыс. рублей);</w:t>
      </w:r>
    </w:p>
    <w:p w:rsidR="00446B6D" w:rsidRDefault="00552B73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19385,5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(займам) на развитие растениеводства, переработки и развития инфраструктуры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и логистическо</w:t>
      </w:r>
      <w:r w:rsidR="00446B6D">
        <w:rPr>
          <w:rFonts w:ascii="Times New Roman" w:hAnsi="Times New Roman"/>
          <w:sz w:val="28"/>
          <w:szCs w:val="28"/>
        </w:rPr>
        <w:t xml:space="preserve">го обеспечения рынков продукции </w:t>
      </w:r>
      <w:r w:rsidR="00446B6D" w:rsidRPr="00A51F62">
        <w:rPr>
          <w:rFonts w:ascii="Times New Roman" w:hAnsi="Times New Roman"/>
          <w:sz w:val="28"/>
          <w:szCs w:val="28"/>
        </w:rPr>
        <w:t>растениеводства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81AF7">
        <w:rPr>
          <w:rFonts w:ascii="Times New Roman" w:hAnsi="Times New Roman"/>
          <w:sz w:val="28"/>
          <w:szCs w:val="28"/>
        </w:rPr>
        <w:t xml:space="preserve">утвержденные поступления - </w:t>
      </w:r>
      <w:r>
        <w:rPr>
          <w:rFonts w:ascii="Times New Roman" w:hAnsi="Times New Roman"/>
          <w:sz w:val="28"/>
          <w:szCs w:val="28"/>
        </w:rPr>
        <w:t>14</w:t>
      </w:r>
      <w:r w:rsidR="00281AF7">
        <w:rPr>
          <w:rFonts w:ascii="Times New Roman" w:hAnsi="Times New Roman"/>
          <w:sz w:val="28"/>
          <w:szCs w:val="28"/>
        </w:rPr>
        <w:t>871,5 тыс. рублей, исполнение – 34256,9 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281AF7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97319,3 тыс. рублей -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на оказание несвязанной поддержки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111C3">
        <w:rPr>
          <w:rFonts w:ascii="Times New Roman" w:hAnsi="Times New Roman"/>
          <w:sz w:val="28"/>
          <w:szCs w:val="28"/>
        </w:rPr>
        <w:t>59261,8 тыс. рублей, 98251,1 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Pr="00A51F62" w:rsidRDefault="00C111C3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4535,</w:t>
      </w:r>
      <w:r>
        <w:rPr>
          <w:rFonts w:ascii="Times New Roman" w:hAnsi="Times New Roman"/>
          <w:sz w:val="28"/>
          <w:szCs w:val="28"/>
        </w:rPr>
        <w:t>2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>на поддержку племенного животноводства</w:t>
      </w:r>
      <w:r>
        <w:rPr>
          <w:rFonts w:ascii="Times New Roman" w:hAnsi="Times New Roman"/>
          <w:sz w:val="28"/>
          <w:szCs w:val="28"/>
        </w:rPr>
        <w:t xml:space="preserve"> (4535,2 тыс. рублей, 9070,3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Pr="00A51F62" w:rsidRDefault="00C111C3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30106,</w:t>
      </w:r>
      <w:r>
        <w:rPr>
          <w:rFonts w:ascii="Times New Roman" w:hAnsi="Times New Roman"/>
          <w:sz w:val="28"/>
          <w:szCs w:val="28"/>
        </w:rPr>
        <w:t>3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>на 1 литр реализованного товарного молока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(18032,7 тыс. рублей, 48138,9 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Pr="00A51F62" w:rsidRDefault="00C111C3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34914,5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краткосрочным кредитам (займам) на развитие  </w:t>
      </w:r>
      <w:r w:rsidR="00446B6D">
        <w:rPr>
          <w:rFonts w:ascii="Times New Roman" w:hAnsi="Times New Roman"/>
          <w:sz w:val="28"/>
          <w:szCs w:val="28"/>
        </w:rPr>
        <w:t>ж</w:t>
      </w:r>
      <w:r w:rsidR="00446B6D" w:rsidRPr="00A51F62">
        <w:rPr>
          <w:rFonts w:ascii="Times New Roman" w:hAnsi="Times New Roman"/>
          <w:sz w:val="28"/>
          <w:szCs w:val="28"/>
        </w:rPr>
        <w:t xml:space="preserve">ивотноводства, переработки и реализации продукции животноводства </w:t>
      </w:r>
      <w:r>
        <w:rPr>
          <w:rFonts w:ascii="Times New Roman" w:hAnsi="Times New Roman"/>
          <w:sz w:val="28"/>
          <w:szCs w:val="28"/>
        </w:rPr>
        <w:t>(2218,7 тыс. рублей, 6768,2 тыс. 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C111C3" w:rsidP="00C111C3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60830,8</w:t>
      </w:r>
      <w:r>
        <w:rPr>
          <w:rFonts w:ascii="Times New Roman" w:hAnsi="Times New Roman"/>
          <w:sz w:val="28"/>
          <w:szCs w:val="28"/>
        </w:rPr>
        <w:t xml:space="preserve"> тыс. рублей -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рынков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(46658,5 тыс. рублей, 107489,3</w:t>
      </w:r>
      <w:r w:rsidR="0051122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191F54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36,</w:t>
      </w:r>
      <w:r w:rsidR="004414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>на поддержку племенного крупного рогатого скота мясного направления</w:t>
      </w:r>
      <w:r>
        <w:rPr>
          <w:rFonts w:ascii="Times New Roman" w:hAnsi="Times New Roman"/>
          <w:sz w:val="28"/>
          <w:szCs w:val="28"/>
        </w:rPr>
        <w:t xml:space="preserve"> (36,3 тыс. рублей, 72,5 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5C7C0F" w:rsidRDefault="00191F54" w:rsidP="0030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4024,</w:t>
      </w:r>
      <w:r w:rsidR="004414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долгосрочным, среднесрочным и краткосрочным кредитам, взятым малыми формами хозяйствования </w:t>
      </w:r>
      <w:r>
        <w:rPr>
          <w:rFonts w:ascii="Times New Roman" w:hAnsi="Times New Roman"/>
          <w:sz w:val="28"/>
          <w:szCs w:val="28"/>
        </w:rPr>
        <w:t>(4024,8 тыс. рублей, 8049,5 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1E4157" w:rsidP="00446B6D">
      <w:pPr>
        <w:tabs>
          <w:tab w:val="left" w:pos="90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10283,1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 xml:space="preserve">на реализацию дополнительных мероприятий,  </w:t>
      </w:r>
      <w:r w:rsidR="00446B6D">
        <w:rPr>
          <w:rFonts w:ascii="Times New Roman" w:hAnsi="Times New Roman"/>
          <w:sz w:val="28"/>
          <w:szCs w:val="28"/>
        </w:rPr>
        <w:t>н</w:t>
      </w:r>
      <w:r w:rsidR="00446B6D" w:rsidRPr="00A51F62">
        <w:rPr>
          <w:rFonts w:ascii="Times New Roman" w:hAnsi="Times New Roman"/>
          <w:sz w:val="28"/>
          <w:szCs w:val="28"/>
        </w:rPr>
        <w:t xml:space="preserve">аправленных на снижения напряженности на рынке </w:t>
      </w:r>
      <w:r>
        <w:rPr>
          <w:rFonts w:ascii="Times New Roman" w:hAnsi="Times New Roman"/>
          <w:sz w:val="28"/>
          <w:szCs w:val="28"/>
        </w:rPr>
        <w:t>(8867,5 тыс. рублей, 8867,5 тыс. 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1E4157" w:rsidP="00446B6D">
      <w:pPr>
        <w:tabs>
          <w:tab w:val="left" w:pos="829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608450,4 тыс. рублей</w:t>
      </w:r>
      <w:r w:rsidRPr="00D16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D16D4E">
        <w:rPr>
          <w:rFonts w:ascii="Times New Roman" w:hAnsi="Times New Roman"/>
          <w:sz w:val="28"/>
          <w:szCs w:val="28"/>
        </w:rPr>
        <w:t>субвенции</w:t>
      </w:r>
      <w:r w:rsidR="00446B6D" w:rsidRPr="00A51F62">
        <w:rPr>
          <w:rFonts w:ascii="Times New Roman" w:hAnsi="Times New Roman"/>
          <w:sz w:val="28"/>
          <w:szCs w:val="28"/>
        </w:rPr>
        <w:t xml:space="preserve"> на оплату жилищно-коммунальных услуг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 w:rsidR="00446B6D" w:rsidRPr="00A51F62">
        <w:rPr>
          <w:rFonts w:ascii="Times New Roman" w:hAnsi="Times New Roman"/>
          <w:sz w:val="28"/>
          <w:szCs w:val="28"/>
        </w:rPr>
        <w:t>отдельным категориям граждан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(1237761,5 тыс. рублей, 1242915,9 тыс. рублей)</w:t>
      </w:r>
      <w:r w:rsidR="00446B6D">
        <w:rPr>
          <w:rFonts w:ascii="Times New Roman" w:hAnsi="Times New Roman"/>
          <w:sz w:val="28"/>
          <w:szCs w:val="28"/>
        </w:rPr>
        <w:t>;</w:t>
      </w:r>
    </w:p>
    <w:p w:rsidR="00446B6D" w:rsidRDefault="001E4157" w:rsidP="00446B6D">
      <w:pPr>
        <w:tabs>
          <w:tab w:val="left" w:pos="829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6975,0 тыс. 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 xml:space="preserve">на государственную регистрацию актов гражданского </w:t>
      </w:r>
      <w:r>
        <w:rPr>
          <w:rFonts w:ascii="Times New Roman" w:hAnsi="Times New Roman"/>
          <w:sz w:val="28"/>
          <w:szCs w:val="28"/>
        </w:rPr>
        <w:t>состояния (118623,2 тыс. рублей, 118623,2 тыс. рублей)</w:t>
      </w:r>
      <w:r w:rsidR="00446B6D">
        <w:rPr>
          <w:rFonts w:ascii="Times New Roman" w:hAnsi="Times New Roman"/>
          <w:sz w:val="28"/>
          <w:szCs w:val="28"/>
        </w:rPr>
        <w:t xml:space="preserve">; </w:t>
      </w:r>
    </w:p>
    <w:p w:rsidR="001E4157" w:rsidRDefault="00446B6D" w:rsidP="001E4157">
      <w:pPr>
        <w:tabs>
          <w:tab w:val="left" w:pos="87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16D4E">
        <w:rPr>
          <w:rFonts w:ascii="Times New Roman" w:hAnsi="Times New Roman"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>:</w:t>
      </w:r>
      <w:r w:rsidRPr="00D16D4E">
        <w:rPr>
          <w:rFonts w:ascii="Times New Roman" w:hAnsi="Times New Roman"/>
          <w:sz w:val="28"/>
          <w:szCs w:val="28"/>
        </w:rPr>
        <w:t xml:space="preserve"> </w:t>
      </w:r>
    </w:p>
    <w:p w:rsidR="001E4157" w:rsidRDefault="001E4157" w:rsidP="001E4157">
      <w:pPr>
        <w:tabs>
          <w:tab w:val="left" w:pos="87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3513,0 тыс. 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446B6D" w:rsidRPr="00A51F62">
        <w:rPr>
          <w:rFonts w:ascii="Times New Roman" w:hAnsi="Times New Roman"/>
          <w:sz w:val="28"/>
          <w:szCs w:val="28"/>
        </w:rPr>
        <w:t>на содержание депутатов Г</w:t>
      </w:r>
      <w:r w:rsidR="00446B6D">
        <w:rPr>
          <w:rFonts w:ascii="Times New Roman" w:hAnsi="Times New Roman"/>
          <w:sz w:val="28"/>
          <w:szCs w:val="28"/>
        </w:rPr>
        <w:t xml:space="preserve">осударственной </w:t>
      </w:r>
      <w:r w:rsidR="00446B6D" w:rsidRPr="00A51F62">
        <w:rPr>
          <w:rFonts w:ascii="Times New Roman" w:hAnsi="Times New Roman"/>
          <w:sz w:val="28"/>
          <w:szCs w:val="28"/>
        </w:rPr>
        <w:t xml:space="preserve">Думы и их помощников </w:t>
      </w:r>
      <w:r>
        <w:rPr>
          <w:rFonts w:ascii="Times New Roman" w:hAnsi="Times New Roman"/>
          <w:sz w:val="28"/>
          <w:szCs w:val="28"/>
        </w:rPr>
        <w:t>(4123,5 тыс. рублей, 6801,4 тыс. рублей)</w:t>
      </w:r>
      <w:r w:rsidR="00446B6D">
        <w:rPr>
          <w:rFonts w:ascii="Times New Roman" w:hAnsi="Times New Roman"/>
          <w:sz w:val="28"/>
          <w:szCs w:val="28"/>
        </w:rPr>
        <w:t>;</w:t>
      </w:r>
      <w:r w:rsidR="00446B6D" w:rsidRPr="00446B6D">
        <w:rPr>
          <w:rFonts w:ascii="Times New Roman" w:hAnsi="Times New Roman"/>
          <w:sz w:val="28"/>
          <w:szCs w:val="28"/>
        </w:rPr>
        <w:t xml:space="preserve"> </w:t>
      </w:r>
    </w:p>
    <w:p w:rsidR="00446B6D" w:rsidRPr="00A51F62" w:rsidRDefault="001E4157" w:rsidP="001E4157">
      <w:pPr>
        <w:tabs>
          <w:tab w:val="left" w:pos="873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F62">
        <w:rPr>
          <w:rFonts w:ascii="Times New Roman" w:hAnsi="Times New Roman"/>
          <w:sz w:val="28"/>
          <w:szCs w:val="28"/>
        </w:rPr>
        <w:t>426,8</w:t>
      </w:r>
      <w:r>
        <w:rPr>
          <w:rFonts w:ascii="Times New Roman" w:hAnsi="Times New Roman"/>
          <w:sz w:val="28"/>
          <w:szCs w:val="28"/>
        </w:rPr>
        <w:t> тыс. рублей</w:t>
      </w:r>
      <w:r w:rsidRPr="00A5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6B6D" w:rsidRPr="00A51F62">
        <w:rPr>
          <w:rFonts w:ascii="Times New Roman" w:hAnsi="Times New Roman"/>
          <w:sz w:val="28"/>
          <w:szCs w:val="28"/>
        </w:rPr>
        <w:t>на содержание членов Совета Федерации и их помощников</w:t>
      </w:r>
      <w:r w:rsidR="00446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(1035,1 тыс. рублей, 1348,9 тыс. рублей).</w:t>
      </w:r>
      <w:r w:rsidR="00446B6D">
        <w:rPr>
          <w:rFonts w:ascii="Times New Roman" w:hAnsi="Times New Roman"/>
          <w:sz w:val="28"/>
          <w:szCs w:val="28"/>
        </w:rPr>
        <w:t xml:space="preserve"> </w:t>
      </w:r>
    </w:p>
    <w:p w:rsidR="00446B6D" w:rsidRDefault="00446B6D" w:rsidP="00304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EA" w:rsidRDefault="00F76EEA" w:rsidP="00F76EE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0B4">
        <w:rPr>
          <w:rFonts w:ascii="Times New Roman" w:hAnsi="Times New Roman"/>
          <w:b/>
          <w:sz w:val="28"/>
          <w:szCs w:val="28"/>
        </w:rPr>
        <w:t>РАСХОДЫ</w:t>
      </w:r>
    </w:p>
    <w:p w:rsidR="001219A8" w:rsidRDefault="001219A8" w:rsidP="00F76EE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 xml:space="preserve">За 9 месяцев 2013 года в </w:t>
      </w:r>
      <w:r w:rsidR="00552CFD">
        <w:rPr>
          <w:rFonts w:ascii="Times New Roman" w:hAnsi="Times New Roman"/>
          <w:sz w:val="28"/>
          <w:szCs w:val="28"/>
        </w:rPr>
        <w:t>закон Приморского края от 20.12.2012</w:t>
      </w:r>
      <w:r w:rsidR="00B36274" w:rsidRPr="00B36274">
        <w:rPr>
          <w:rFonts w:ascii="Times New Roman" w:hAnsi="Times New Roman"/>
          <w:sz w:val="28"/>
          <w:szCs w:val="28"/>
        </w:rPr>
        <w:t xml:space="preserve">     </w:t>
      </w:r>
      <w:r w:rsidR="00552CFD">
        <w:rPr>
          <w:rFonts w:ascii="Times New Roman" w:hAnsi="Times New Roman"/>
          <w:sz w:val="28"/>
          <w:szCs w:val="28"/>
        </w:rPr>
        <w:t>№</w:t>
      </w:r>
      <w:r w:rsidR="00294BF0">
        <w:rPr>
          <w:rFonts w:ascii="Times New Roman" w:hAnsi="Times New Roman"/>
          <w:sz w:val="28"/>
          <w:szCs w:val="28"/>
          <w:lang w:val="en-US"/>
        </w:rPr>
        <w:t> </w:t>
      </w:r>
      <w:r w:rsidR="00552CFD">
        <w:rPr>
          <w:rFonts w:ascii="Times New Roman" w:hAnsi="Times New Roman"/>
          <w:sz w:val="28"/>
          <w:szCs w:val="28"/>
        </w:rPr>
        <w:t>143-</w:t>
      </w:r>
      <w:r w:rsidR="00294BF0">
        <w:rPr>
          <w:rFonts w:ascii="Times New Roman" w:hAnsi="Times New Roman"/>
          <w:sz w:val="28"/>
          <w:szCs w:val="28"/>
        </w:rPr>
        <w:t>К</w:t>
      </w:r>
      <w:r w:rsidR="00552CFD">
        <w:rPr>
          <w:rFonts w:ascii="Times New Roman" w:hAnsi="Times New Roman"/>
          <w:sz w:val="28"/>
          <w:szCs w:val="28"/>
        </w:rPr>
        <w:t xml:space="preserve">З </w:t>
      </w:r>
      <w:r w:rsidR="00B36274" w:rsidRPr="00BD0CDE">
        <w:rPr>
          <w:rFonts w:ascii="Times New Roman" w:hAnsi="Times New Roman"/>
          <w:sz w:val="28"/>
          <w:szCs w:val="28"/>
        </w:rPr>
        <w:t>вн</w:t>
      </w:r>
      <w:r w:rsidR="00B36274">
        <w:rPr>
          <w:rFonts w:ascii="Times New Roman" w:hAnsi="Times New Roman"/>
          <w:sz w:val="28"/>
          <w:szCs w:val="28"/>
        </w:rPr>
        <w:t>есены</w:t>
      </w:r>
      <w:r w:rsidR="0078423D" w:rsidRPr="0078423D">
        <w:rPr>
          <w:rFonts w:ascii="Times New Roman" w:hAnsi="Times New Roman"/>
          <w:sz w:val="28"/>
          <w:szCs w:val="28"/>
        </w:rPr>
        <w:t xml:space="preserve"> </w:t>
      </w:r>
      <w:r w:rsidR="00B36274" w:rsidRPr="00BD0CDE">
        <w:rPr>
          <w:rFonts w:ascii="Times New Roman" w:hAnsi="Times New Roman"/>
          <w:sz w:val="28"/>
          <w:szCs w:val="28"/>
        </w:rPr>
        <w:t>изменения</w:t>
      </w:r>
      <w:r w:rsidR="00B36274">
        <w:rPr>
          <w:rFonts w:ascii="Times New Roman" w:hAnsi="Times New Roman"/>
          <w:sz w:val="28"/>
          <w:szCs w:val="28"/>
        </w:rPr>
        <w:t xml:space="preserve"> </w:t>
      </w:r>
      <w:r w:rsidR="0078423D">
        <w:rPr>
          <w:rFonts w:ascii="Times New Roman" w:hAnsi="Times New Roman"/>
          <w:sz w:val="28"/>
          <w:szCs w:val="28"/>
        </w:rPr>
        <w:t xml:space="preserve">Администрацией Приморского края </w:t>
      </w:r>
      <w:r w:rsidR="00552CFD">
        <w:rPr>
          <w:rFonts w:ascii="Times New Roman" w:hAnsi="Times New Roman"/>
          <w:sz w:val="28"/>
          <w:szCs w:val="28"/>
        </w:rPr>
        <w:t xml:space="preserve"> </w:t>
      </w:r>
      <w:r w:rsidR="00B36274" w:rsidRPr="00B36274">
        <w:rPr>
          <w:rFonts w:ascii="Times New Roman" w:hAnsi="Times New Roman"/>
          <w:sz w:val="28"/>
          <w:szCs w:val="28"/>
        </w:rPr>
        <w:t>(</w:t>
      </w:r>
      <w:r w:rsidR="00BA169E" w:rsidRPr="00BD0CDE">
        <w:rPr>
          <w:rFonts w:ascii="Times New Roman" w:hAnsi="Times New Roman"/>
          <w:sz w:val="28"/>
          <w:szCs w:val="28"/>
        </w:rPr>
        <w:t>законами Приморского края</w:t>
      </w:r>
      <w:r w:rsidR="009B29F1">
        <w:rPr>
          <w:rFonts w:ascii="Times New Roman" w:hAnsi="Times New Roman"/>
          <w:sz w:val="28"/>
          <w:szCs w:val="28"/>
        </w:rPr>
        <w:t xml:space="preserve">: </w:t>
      </w:r>
      <w:r w:rsidR="00552CFD">
        <w:rPr>
          <w:rFonts w:ascii="Times New Roman" w:hAnsi="Times New Roman"/>
          <w:sz w:val="28"/>
          <w:szCs w:val="28"/>
        </w:rPr>
        <w:t>от 04.02.2013 № 163-КЗ, от</w:t>
      </w:r>
      <w:r w:rsidR="009B29F1">
        <w:rPr>
          <w:rFonts w:ascii="Times New Roman" w:hAnsi="Times New Roman"/>
          <w:sz w:val="28"/>
          <w:szCs w:val="28"/>
        </w:rPr>
        <w:t xml:space="preserve"> </w:t>
      </w:r>
      <w:r w:rsidR="00552CFD">
        <w:rPr>
          <w:rFonts w:ascii="Times New Roman" w:hAnsi="Times New Roman"/>
          <w:sz w:val="28"/>
          <w:szCs w:val="28"/>
        </w:rPr>
        <w:t xml:space="preserve">01.04.2013 № 176-КЗ, от 29.05.2013 № 205-КЗ, </w:t>
      </w:r>
      <w:proofErr w:type="gramStart"/>
      <w:r w:rsidR="00552CFD">
        <w:rPr>
          <w:rFonts w:ascii="Times New Roman" w:hAnsi="Times New Roman"/>
          <w:sz w:val="28"/>
          <w:szCs w:val="28"/>
        </w:rPr>
        <w:t>от</w:t>
      </w:r>
      <w:proofErr w:type="gramEnd"/>
      <w:r w:rsidR="00552CFD">
        <w:rPr>
          <w:rFonts w:ascii="Times New Roman" w:hAnsi="Times New Roman"/>
          <w:sz w:val="28"/>
          <w:szCs w:val="28"/>
        </w:rPr>
        <w:t xml:space="preserve"> 02.07.2013 № 206-КЗ, от 01.08.2013 №</w:t>
      </w:r>
      <w:r w:rsidR="007B6D25">
        <w:rPr>
          <w:rFonts w:ascii="Times New Roman" w:hAnsi="Times New Roman"/>
          <w:sz w:val="28"/>
          <w:szCs w:val="28"/>
        </w:rPr>
        <w:t> </w:t>
      </w:r>
      <w:r w:rsidR="00552CFD">
        <w:rPr>
          <w:rFonts w:ascii="Times New Roman" w:hAnsi="Times New Roman"/>
          <w:sz w:val="28"/>
          <w:szCs w:val="28"/>
        </w:rPr>
        <w:t>225-КЗ, от 27.09.2013</w:t>
      </w:r>
      <w:r w:rsidR="00294BF0">
        <w:rPr>
          <w:rFonts w:ascii="Times New Roman" w:hAnsi="Times New Roman"/>
          <w:sz w:val="28"/>
          <w:szCs w:val="28"/>
        </w:rPr>
        <w:t xml:space="preserve"> </w:t>
      </w:r>
      <w:r w:rsidR="00552CFD">
        <w:rPr>
          <w:rFonts w:ascii="Times New Roman" w:hAnsi="Times New Roman"/>
          <w:sz w:val="28"/>
          <w:szCs w:val="28"/>
        </w:rPr>
        <w:t>№ 246-КЗ</w:t>
      </w:r>
      <w:r w:rsidR="00C536F5">
        <w:rPr>
          <w:rFonts w:ascii="Times New Roman" w:hAnsi="Times New Roman"/>
          <w:sz w:val="28"/>
          <w:szCs w:val="28"/>
        </w:rPr>
        <w:t>)</w:t>
      </w:r>
      <w:r w:rsidR="0078423D">
        <w:rPr>
          <w:rFonts w:ascii="Times New Roman" w:hAnsi="Times New Roman"/>
          <w:sz w:val="28"/>
          <w:szCs w:val="28"/>
        </w:rPr>
        <w:t>.</w:t>
      </w:r>
    </w:p>
    <w:p w:rsidR="0078423D" w:rsidRPr="00F81871" w:rsidRDefault="00B36274" w:rsidP="00F76EE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1871">
        <w:rPr>
          <w:rFonts w:ascii="Times New Roman" w:hAnsi="Times New Roman"/>
          <w:sz w:val="28"/>
          <w:szCs w:val="28"/>
        </w:rPr>
        <w:t xml:space="preserve"> разрезе разделов классификации расходов отражены в таблице.</w:t>
      </w:r>
    </w:p>
    <w:p w:rsidR="004101F7" w:rsidRPr="007B1B88" w:rsidRDefault="00A355ED" w:rsidP="004101F7">
      <w:pPr>
        <w:tabs>
          <w:tab w:val="left" w:pos="840"/>
          <w:tab w:val="left" w:pos="7920"/>
          <w:tab w:val="left" w:pos="8460"/>
        </w:tabs>
        <w:spacing w:after="0" w:line="240" w:lineRule="auto"/>
        <w:jc w:val="right"/>
        <w:rPr>
          <w:rFonts w:ascii="Times New Roman" w:hAnsi="Times New Roman"/>
        </w:rPr>
      </w:pPr>
      <w:r w:rsidRPr="007B1B88">
        <w:rPr>
          <w:rFonts w:ascii="Times New Roman" w:hAnsi="Times New Roman"/>
        </w:rPr>
        <w:t>Т</w:t>
      </w:r>
      <w:r w:rsidR="004101F7" w:rsidRPr="007B1B88">
        <w:rPr>
          <w:rFonts w:ascii="Times New Roman" w:hAnsi="Times New Roman"/>
        </w:rPr>
        <w:t>ыс.</w:t>
      </w:r>
      <w:r w:rsidR="006677A0" w:rsidRPr="007B1B88">
        <w:rPr>
          <w:rFonts w:ascii="Times New Roman" w:hAnsi="Times New Roman"/>
        </w:rPr>
        <w:t xml:space="preserve"> </w:t>
      </w:r>
      <w:r w:rsidR="004101F7" w:rsidRPr="007B1B88">
        <w:rPr>
          <w:rFonts w:ascii="Times New Roman" w:hAnsi="Times New Roman"/>
        </w:rPr>
        <w:t>рублей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276"/>
        <w:gridCol w:w="1275"/>
        <w:gridCol w:w="1133"/>
        <w:gridCol w:w="1275"/>
        <w:gridCol w:w="1133"/>
        <w:gridCol w:w="1276"/>
        <w:gridCol w:w="1137"/>
      </w:tblGrid>
      <w:tr w:rsidR="009D7A66" w:rsidRPr="004101F7" w:rsidTr="007B1B88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66" w:rsidRPr="004101F7" w:rsidRDefault="009D7A66" w:rsidP="004101F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функциональных разделов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66" w:rsidRPr="00146057" w:rsidRDefault="009D7A66" w:rsidP="00784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66" w:rsidRPr="004101F7" w:rsidRDefault="009D7A66" w:rsidP="00146057">
            <w:pPr>
              <w:spacing w:after="0" w:line="240" w:lineRule="auto"/>
              <w:ind w:left="-123" w:right="-93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Закон Приморского края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66" w:rsidRPr="004101F7" w:rsidRDefault="009D7A66" w:rsidP="009D7A66">
            <w:pPr>
              <w:spacing w:after="0" w:line="240" w:lineRule="auto"/>
              <w:ind w:left="-123" w:right="-93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Отклон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90747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5873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9D7A66" w:rsidRPr="004101F7" w:rsidTr="00DA29AC"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66" w:rsidRPr="004101F7" w:rsidRDefault="009D7A66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66" w:rsidRPr="004101F7" w:rsidRDefault="009D7A66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8364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от 20.12.2012 №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143-КЗ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(первоначальная редакция)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14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04.02.2013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163-КЗ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14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01.04.2013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№ 176-КЗ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14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от 29.05.2013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205-КЗ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14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02.07.2013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206-КЗ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A66" w:rsidRPr="004101F7" w:rsidRDefault="009D7A66" w:rsidP="0014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от 01.08.2013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225-КЗ, 27.09.2013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№ 246-КЗ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6" w:rsidRPr="004101F7" w:rsidRDefault="009D7A66" w:rsidP="009D7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D22" w:rsidRPr="00A139B6" w:rsidTr="00DA29AC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DA29A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3309261,5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7F33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3517638,4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3787541,2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A139B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3625855,0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7F33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3632588,9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7F33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3698816,60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389555,1</w:t>
            </w:r>
          </w:p>
        </w:tc>
      </w:tr>
      <w:tr w:rsidR="00301D22" w:rsidRPr="00A139B6" w:rsidTr="00DA29A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D22" w:rsidRPr="00A139B6" w:rsidTr="00DA29AC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1495295,3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1469764,3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1469764,3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1429764,3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1419864,3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1419864,3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-75431,0</w:t>
            </w:r>
          </w:p>
        </w:tc>
      </w:tr>
      <w:tr w:rsidR="00301D22" w:rsidRPr="00A139B6" w:rsidTr="00DA29A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12692746,9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12619177,9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13260580,9</w:t>
            </w:r>
            <w:r w:rsidR="00506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14816996,5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1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16317762,1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15822762,0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3130015,1</w:t>
            </w:r>
          </w:p>
        </w:tc>
      </w:tr>
      <w:tr w:rsidR="00301D22" w:rsidRPr="00A139B6" w:rsidTr="00DA29AC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6480776,4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6478576,4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6678576,4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7223702,5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7138936,2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7138936,2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658159,8</w:t>
            </w:r>
          </w:p>
        </w:tc>
      </w:tr>
      <w:tr w:rsidR="00301D22" w:rsidRPr="00A139B6" w:rsidTr="00DA29A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D22" w:rsidRPr="00A139B6" w:rsidTr="007B1B88">
        <w:trPr>
          <w:trHeight w:val="1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Образов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13135079,7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13667770,5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14578472,5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14863513,0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1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14917383,2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14893130,5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1758050,8</w:t>
            </w:r>
          </w:p>
        </w:tc>
      </w:tr>
      <w:tr w:rsidR="00301D22" w:rsidRPr="00A139B6" w:rsidTr="00DA29A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8E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r w:rsidR="008E709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1457216,90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1417406,90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1417406,9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1438741,1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2024544,1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2548796,8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1091579,9</w:t>
            </w:r>
          </w:p>
        </w:tc>
      </w:tr>
      <w:tr w:rsidR="00301D22" w:rsidRPr="00A139B6" w:rsidTr="007B1B88">
        <w:trPr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12066609,3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12520218,0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14230744,2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16427029,1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1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16210396,2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16245602,8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4178993,5</w:t>
            </w:r>
          </w:p>
        </w:tc>
      </w:tr>
      <w:tr w:rsidR="00301D22" w:rsidRPr="00A139B6" w:rsidTr="007B1B88">
        <w:trPr>
          <w:trHeight w:val="2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16168914,9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16752175,9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18018361,1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18514606,8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ind w:right="-11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18358495,7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18358495,7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2189580,8</w:t>
            </w:r>
          </w:p>
        </w:tc>
      </w:tr>
      <w:tr w:rsidR="00301D22" w:rsidRPr="00A139B6" w:rsidTr="00DA29A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2181667,6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2181667,6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2181667,6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2185277,1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2339377,1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2339377,1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157709,5</w:t>
            </w:r>
          </w:p>
        </w:tc>
      </w:tr>
      <w:tr w:rsidR="00301D22" w:rsidRPr="00A139B6" w:rsidTr="00DA29A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267652,6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267652,6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274652,6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274652,6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274902,6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4101F7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1F7">
              <w:rPr>
                <w:rFonts w:ascii="Times New Roman" w:hAnsi="Times New Roman"/>
                <w:sz w:val="20"/>
                <w:szCs w:val="20"/>
                <w:lang w:eastAsia="ru-RU"/>
              </w:rPr>
              <w:t>254902,6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-12750,0</w:t>
            </w:r>
          </w:p>
        </w:tc>
      </w:tr>
      <w:tr w:rsidR="00301D22" w:rsidRPr="00A139B6" w:rsidTr="00DA29A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104226,0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104226,0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104226,0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A139B6">
            <w:pPr>
              <w:tabs>
                <w:tab w:val="left" w:pos="10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204226,0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204226,0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204226,0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100000,0</w:t>
            </w:r>
          </w:p>
        </w:tc>
      </w:tr>
      <w:tr w:rsidR="00301D22" w:rsidRPr="00A139B6" w:rsidTr="00DA29A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3048377,0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3048377,0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5067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3048377,0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3109542,6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3202053,0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3152053,0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A139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103676,0</w:t>
            </w:r>
          </w:p>
        </w:tc>
      </w:tr>
      <w:tr w:rsidR="00301D22" w:rsidRPr="00A139B6" w:rsidTr="007B1B88">
        <w:trPr>
          <w:trHeight w:val="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6677A0" w:rsidRDefault="00301D22" w:rsidP="004101F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677A0">
              <w:rPr>
                <w:rFonts w:ascii="Times New Roman" w:hAnsi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1460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72585352,7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74222180,1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5067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79227899,3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84291435,2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4101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86218058,0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22" w:rsidRPr="007F333A" w:rsidRDefault="00301D22" w:rsidP="007F333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3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86254492,3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22" w:rsidRPr="00A139B6" w:rsidRDefault="00301D22" w:rsidP="0058735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39B6">
              <w:rPr>
                <w:rFonts w:ascii="Times New Roman" w:hAnsi="Times New Roman"/>
                <w:sz w:val="20"/>
                <w:szCs w:val="20"/>
                <w:lang w:eastAsia="ru-RU"/>
              </w:rPr>
              <w:t>13669139,6</w:t>
            </w:r>
          </w:p>
        </w:tc>
      </w:tr>
    </w:tbl>
    <w:p w:rsidR="007F333A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08C0" w:rsidRDefault="007B1B88" w:rsidP="00CC484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08C0" w:rsidRDefault="00A408C0" w:rsidP="00CC484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842" w:rsidRDefault="00A31191" w:rsidP="00CC484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6DC">
        <w:rPr>
          <w:rFonts w:ascii="Times New Roman" w:hAnsi="Times New Roman"/>
          <w:i/>
          <w:sz w:val="28"/>
          <w:szCs w:val="28"/>
        </w:rPr>
        <w:lastRenderedPageBreak/>
        <w:t>Для сведения</w:t>
      </w:r>
      <w:r>
        <w:rPr>
          <w:rFonts w:ascii="Times New Roman" w:hAnsi="Times New Roman"/>
          <w:i/>
          <w:sz w:val="28"/>
          <w:szCs w:val="28"/>
        </w:rPr>
        <w:t>: З</w:t>
      </w:r>
      <w:r w:rsidRPr="00A537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A5370B">
        <w:rPr>
          <w:rFonts w:ascii="Times New Roman" w:hAnsi="Times New Roman"/>
          <w:sz w:val="28"/>
          <w:szCs w:val="28"/>
        </w:rPr>
        <w:t xml:space="preserve"> </w:t>
      </w:r>
      <w:r w:rsidR="00CC4842" w:rsidRPr="00A5370B">
        <w:rPr>
          <w:rFonts w:ascii="Times New Roman" w:hAnsi="Times New Roman"/>
          <w:sz w:val="28"/>
          <w:szCs w:val="28"/>
        </w:rPr>
        <w:t>Приморского края от 31.10.2013</w:t>
      </w:r>
      <w:r w:rsidR="00CC4842">
        <w:rPr>
          <w:rFonts w:ascii="Times New Roman" w:hAnsi="Times New Roman"/>
          <w:sz w:val="28"/>
          <w:szCs w:val="28"/>
        </w:rPr>
        <w:t> № </w:t>
      </w:r>
      <w:r w:rsidR="00CC4842" w:rsidRPr="00A5370B">
        <w:rPr>
          <w:rFonts w:ascii="Times New Roman" w:hAnsi="Times New Roman"/>
          <w:sz w:val="28"/>
          <w:szCs w:val="28"/>
        </w:rPr>
        <w:t>285</w:t>
      </w:r>
      <w:r w:rsidR="00CC4842">
        <w:rPr>
          <w:rFonts w:ascii="Times New Roman" w:hAnsi="Times New Roman"/>
          <w:sz w:val="28"/>
          <w:szCs w:val="28"/>
          <w:lang w:val="en-US"/>
        </w:rPr>
        <w:t> </w:t>
      </w:r>
      <w:r w:rsidR="00CC4842" w:rsidRPr="00CC4842">
        <w:rPr>
          <w:rFonts w:ascii="Times New Roman" w:hAnsi="Times New Roman"/>
          <w:sz w:val="28"/>
          <w:szCs w:val="28"/>
        </w:rPr>
        <w:t>-</w:t>
      </w:r>
      <w:r w:rsidR="00CC4842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CC4842" w:rsidRPr="00A5370B">
        <w:rPr>
          <w:rFonts w:ascii="Times New Roman" w:hAnsi="Times New Roman"/>
          <w:sz w:val="28"/>
          <w:szCs w:val="28"/>
        </w:rPr>
        <w:t>КЗ</w:t>
      </w:r>
      <w:proofErr w:type="gramEnd"/>
      <w:r w:rsidR="00CC4842" w:rsidRPr="00A5370B">
        <w:rPr>
          <w:rFonts w:ascii="Times New Roman" w:hAnsi="Times New Roman"/>
          <w:sz w:val="28"/>
          <w:szCs w:val="28"/>
        </w:rPr>
        <w:t xml:space="preserve"> </w:t>
      </w:r>
      <w:r w:rsidR="00CC4842" w:rsidRPr="00552CFD">
        <w:rPr>
          <w:rFonts w:ascii="Times New Roman" w:hAnsi="Times New Roman"/>
          <w:sz w:val="28"/>
          <w:szCs w:val="28"/>
        </w:rPr>
        <w:t>"</w:t>
      </w:r>
      <w:r w:rsidR="00CC4842" w:rsidRPr="00A5370B">
        <w:rPr>
          <w:rFonts w:ascii="Times New Roman" w:hAnsi="Times New Roman"/>
          <w:sz w:val="28"/>
          <w:szCs w:val="28"/>
        </w:rPr>
        <w:t xml:space="preserve">О внесении изменений в закон Приморского края </w:t>
      </w:r>
      <w:r w:rsidR="00CC4842" w:rsidRPr="00552CFD">
        <w:rPr>
          <w:rFonts w:ascii="Times New Roman" w:hAnsi="Times New Roman"/>
          <w:sz w:val="28"/>
          <w:szCs w:val="28"/>
        </w:rPr>
        <w:t>"</w:t>
      </w:r>
      <w:r w:rsidR="00CC4842" w:rsidRPr="00A5370B">
        <w:rPr>
          <w:rFonts w:ascii="Times New Roman" w:hAnsi="Times New Roman"/>
          <w:sz w:val="28"/>
          <w:szCs w:val="28"/>
        </w:rPr>
        <w:t>О</w:t>
      </w:r>
      <w:r w:rsidR="00CC4842">
        <w:rPr>
          <w:rFonts w:ascii="Times New Roman" w:hAnsi="Times New Roman"/>
          <w:sz w:val="28"/>
          <w:szCs w:val="28"/>
          <w:lang w:val="en-US"/>
        </w:rPr>
        <w:t> </w:t>
      </w:r>
      <w:r w:rsidR="00CC4842" w:rsidRPr="00A5370B">
        <w:rPr>
          <w:rFonts w:ascii="Times New Roman" w:hAnsi="Times New Roman"/>
          <w:sz w:val="28"/>
          <w:szCs w:val="28"/>
        </w:rPr>
        <w:t>краевом бюджете на 2013 год, плановый период 2014 и 2015 годов</w:t>
      </w:r>
      <w:r w:rsidR="00CC4842" w:rsidRPr="00552CFD">
        <w:rPr>
          <w:rFonts w:ascii="Times New Roman" w:hAnsi="Times New Roman"/>
          <w:sz w:val="28"/>
          <w:szCs w:val="28"/>
        </w:rPr>
        <w:t>"</w:t>
      </w:r>
      <w:r w:rsidR="00CC4842" w:rsidRPr="00A5370B">
        <w:rPr>
          <w:rFonts w:ascii="Times New Roman" w:hAnsi="Times New Roman"/>
          <w:sz w:val="28"/>
          <w:szCs w:val="28"/>
        </w:rPr>
        <w:t xml:space="preserve">  </w:t>
      </w:r>
      <w:r w:rsidR="00CC4842">
        <w:rPr>
          <w:rFonts w:ascii="Times New Roman" w:hAnsi="Times New Roman"/>
          <w:sz w:val="28"/>
          <w:szCs w:val="28"/>
        </w:rPr>
        <w:t xml:space="preserve">(далее - </w:t>
      </w:r>
      <w:r w:rsidR="00CC4842" w:rsidRPr="00AE7D7F">
        <w:rPr>
          <w:rFonts w:ascii="Times New Roman" w:hAnsi="Times New Roman"/>
          <w:sz w:val="28"/>
          <w:szCs w:val="28"/>
        </w:rPr>
        <w:t>Закон</w:t>
      </w:r>
      <w:r w:rsidR="00CC4842">
        <w:rPr>
          <w:rFonts w:ascii="Times New Roman" w:hAnsi="Times New Roman"/>
          <w:sz w:val="28"/>
          <w:szCs w:val="28"/>
        </w:rPr>
        <w:t xml:space="preserve"> </w:t>
      </w:r>
      <w:r w:rsidR="00CC4842" w:rsidRPr="00AE7D7F">
        <w:rPr>
          <w:rFonts w:ascii="Times New Roman" w:hAnsi="Times New Roman"/>
          <w:sz w:val="28"/>
          <w:szCs w:val="28"/>
        </w:rPr>
        <w:t>№ 285-КЗ)</w:t>
      </w:r>
      <w:r w:rsidR="00CC4842">
        <w:rPr>
          <w:rFonts w:ascii="Times New Roman" w:hAnsi="Times New Roman"/>
          <w:sz w:val="28"/>
          <w:szCs w:val="28"/>
        </w:rPr>
        <w:t xml:space="preserve"> внесены изменения в краевой бюджет с увеличением к </w:t>
      </w:r>
      <w:r w:rsidR="008E7093">
        <w:rPr>
          <w:rFonts w:ascii="Times New Roman" w:hAnsi="Times New Roman"/>
          <w:sz w:val="28"/>
          <w:szCs w:val="28"/>
        </w:rPr>
        <w:t>общему</w:t>
      </w:r>
      <w:r w:rsidR="00CC4842">
        <w:rPr>
          <w:rFonts w:ascii="Times New Roman" w:hAnsi="Times New Roman"/>
          <w:sz w:val="28"/>
          <w:szCs w:val="28"/>
        </w:rPr>
        <w:t xml:space="preserve"> объему расходов на 3082011,6 тыс. рублей</w:t>
      </w:r>
      <w:r w:rsidR="00F81871">
        <w:rPr>
          <w:rFonts w:ascii="Times New Roman" w:hAnsi="Times New Roman"/>
          <w:sz w:val="28"/>
          <w:szCs w:val="28"/>
        </w:rPr>
        <w:t>, что составило 89336503,9 тыс. рублей.</w:t>
      </w:r>
    </w:p>
    <w:p w:rsidR="00A31191" w:rsidRPr="00C93D5F" w:rsidRDefault="00A31191" w:rsidP="00A3119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Изменения в разрезе разделов указаны в таблице.</w:t>
      </w:r>
    </w:p>
    <w:p w:rsidR="00C93D5F" w:rsidRPr="00C93D5F" w:rsidRDefault="006C70A5" w:rsidP="00C93D5F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D5F">
        <w:rPr>
          <w:rFonts w:ascii="Times New Roman" w:hAnsi="Times New Roman"/>
          <w:sz w:val="24"/>
          <w:szCs w:val="24"/>
        </w:rPr>
        <w:t>Т</w:t>
      </w:r>
      <w:r w:rsidR="00C93D5F" w:rsidRPr="00C93D5F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047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86"/>
        <w:gridCol w:w="1482"/>
        <w:gridCol w:w="1339"/>
        <w:gridCol w:w="1277"/>
        <w:gridCol w:w="1362"/>
        <w:gridCol w:w="1247"/>
      </w:tblGrid>
      <w:tr w:rsidR="00C93D5F" w:rsidRPr="00C93D5F" w:rsidTr="007B1B88">
        <w:trPr>
          <w:trHeight w:val="1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7B1B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  <w:r w:rsidR="007B1B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классификации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F" w:rsidRPr="00C93D5F" w:rsidRDefault="0078423D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законом Приморского края от 27.09.2013         № 246-КЗ</w:t>
            </w:r>
            <w:r w:rsidR="008E70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2013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бюджетные назначения</w:t>
            </w:r>
            <w:r w:rsidR="00EA12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отчету на 2013 год</w:t>
            </w: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Закон Приморского края от 31.10.2013        № 285-КЗ</w:t>
            </w:r>
            <w:r w:rsidR="008E70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2013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C93D5F" w:rsidRPr="00C93D5F" w:rsidTr="007B1B88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6C70A5" w:rsidRDefault="006C70A5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5=</w:t>
            </w:r>
            <w:r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4-</w:t>
            </w:r>
            <w:r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C93D5F" w:rsidRDefault="00C93D5F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F" w:rsidRPr="006C70A5" w:rsidRDefault="006C70A5" w:rsidP="00C93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7=</w:t>
            </w:r>
            <w:r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6-</w:t>
            </w:r>
            <w:r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гр.</w:t>
            </w:r>
            <w:r w:rsidR="00C93D5F" w:rsidRPr="006C70A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C93D5F" w:rsidRPr="00C93D5F" w:rsidTr="0050674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3698816,6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3568764,8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-130051,8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3332968,7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-365847,9</w:t>
            </w:r>
          </w:p>
        </w:tc>
      </w:tr>
      <w:tr w:rsidR="00C93D5F" w:rsidRPr="00C93D5F" w:rsidTr="0050674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26994,9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3D5F" w:rsidRPr="00C93D5F" w:rsidTr="00AE69D3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1419864,3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1420864,3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1422136,8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2272,5</w:t>
            </w:r>
          </w:p>
        </w:tc>
      </w:tr>
      <w:tr w:rsidR="00C93D5F" w:rsidRPr="00C93D5F" w:rsidTr="00B9155D">
        <w:trPr>
          <w:trHeight w:val="1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15822762,1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15955092,5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132330,4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15586269,2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-236492,9</w:t>
            </w:r>
          </w:p>
        </w:tc>
      </w:tr>
      <w:tr w:rsidR="00C93D5F" w:rsidRPr="00C93D5F" w:rsidTr="00AE69D3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7138936,2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7138936,2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6424586,7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-714349,5</w:t>
            </w:r>
          </w:p>
        </w:tc>
      </w:tr>
      <w:tr w:rsidR="00C93D5F" w:rsidRPr="00C93D5F" w:rsidTr="0050674C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150533,7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107012,7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-43521,0</w:t>
            </w:r>
          </w:p>
        </w:tc>
      </w:tr>
      <w:tr w:rsidR="00C93D5F" w:rsidRPr="00C93D5F" w:rsidTr="0050674C">
        <w:trPr>
          <w:trHeight w:val="3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14893130,5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15805058,7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911928,2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15954610,4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1061479,9</w:t>
            </w:r>
          </w:p>
        </w:tc>
      </w:tr>
      <w:tr w:rsidR="00C93D5F" w:rsidRPr="00C93D5F" w:rsidTr="0050674C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8E7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r w:rsidR="008E709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2548796,8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2548296,8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2932647,7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383850,9</w:t>
            </w:r>
          </w:p>
        </w:tc>
      </w:tr>
      <w:tr w:rsidR="00C93D5F" w:rsidRPr="00C93D5F" w:rsidTr="0050674C"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16245602,8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16245602,8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17770630,4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1525027,6</w:t>
            </w:r>
          </w:p>
        </w:tc>
      </w:tr>
      <w:tr w:rsidR="00C93D5F" w:rsidRPr="00C93D5F" w:rsidTr="0050674C">
        <w:trPr>
          <w:trHeight w:val="2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18358495,7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19102369,1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743873,4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19201354,6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842858,9</w:t>
            </w:r>
          </w:p>
        </w:tc>
      </w:tr>
      <w:tr w:rsidR="00C93D5F" w:rsidRPr="00C93D5F" w:rsidTr="0050674C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2339377,1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2336018,1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-3359,0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3224441,3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885064,2</w:t>
            </w:r>
          </w:p>
        </w:tc>
      </w:tr>
      <w:tr w:rsidR="00C93D5F" w:rsidRPr="00C93D5F" w:rsidTr="0050674C">
        <w:trPr>
          <w:trHeight w:val="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254902,6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254902,6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417823,6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162921,0</w:t>
            </w:r>
          </w:p>
        </w:tc>
      </w:tr>
      <w:tr w:rsidR="00C93D5F" w:rsidRPr="00C93D5F" w:rsidTr="00B9155D">
        <w:trPr>
          <w:trHeight w:val="6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204226,0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204226,0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64226,0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-140000,0</w:t>
            </w:r>
          </w:p>
        </w:tc>
      </w:tr>
      <w:tr w:rsidR="00C93D5F" w:rsidRPr="00C93D5F" w:rsidTr="00B9155D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3152053,0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3152053,0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2870800,9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5F">
              <w:rPr>
                <w:rFonts w:ascii="Times New Roman" w:hAnsi="Times New Roman"/>
                <w:sz w:val="20"/>
                <w:szCs w:val="20"/>
                <w:lang w:eastAsia="ru-RU"/>
              </w:rPr>
              <w:t>-281252,1</w:t>
            </w:r>
          </w:p>
        </w:tc>
      </w:tr>
      <w:tr w:rsidR="00C93D5F" w:rsidRPr="00C93D5F" w:rsidTr="00B9155D">
        <w:trPr>
          <w:trHeight w:val="1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F" w:rsidRPr="00C93D5F" w:rsidRDefault="00C93D5F" w:rsidP="00C93D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86254492,3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87909713,5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1655221,2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89336503,9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D5F" w:rsidRPr="00C93D5F" w:rsidRDefault="00C93D5F" w:rsidP="00C93D5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3D5F">
              <w:rPr>
                <w:rFonts w:ascii="Times New Roman" w:hAnsi="Times New Roman"/>
                <w:lang w:eastAsia="ru-RU"/>
              </w:rPr>
              <w:t>3082011,6</w:t>
            </w:r>
          </w:p>
        </w:tc>
      </w:tr>
    </w:tbl>
    <w:p w:rsidR="0050674C" w:rsidRDefault="0050674C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3A" w:rsidRPr="00EE14A3" w:rsidRDefault="00AB7A45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палатой проведен анализ исполнения краевого бюджета за 9 месяцев 2013 года согласно представленному отчету </w:t>
      </w:r>
      <w:r w:rsidR="007F333A" w:rsidRPr="00EE14A3">
        <w:rPr>
          <w:rFonts w:ascii="Times New Roman" w:hAnsi="Times New Roman"/>
          <w:sz w:val="28"/>
          <w:szCs w:val="28"/>
        </w:rPr>
        <w:t>Администрации Приморского края об исполнении краевого бюджета за 9</w:t>
      </w:r>
      <w:r w:rsidR="009B22D7">
        <w:rPr>
          <w:rFonts w:ascii="Times New Roman" w:hAnsi="Times New Roman"/>
          <w:sz w:val="28"/>
          <w:szCs w:val="28"/>
        </w:rPr>
        <w:t> </w:t>
      </w:r>
      <w:r w:rsidR="007F333A" w:rsidRPr="00EE14A3">
        <w:rPr>
          <w:rFonts w:ascii="Times New Roman" w:hAnsi="Times New Roman"/>
          <w:sz w:val="28"/>
          <w:szCs w:val="28"/>
        </w:rPr>
        <w:t>месяцев 2013 года</w:t>
      </w:r>
      <w:r>
        <w:rPr>
          <w:rFonts w:ascii="Times New Roman" w:hAnsi="Times New Roman"/>
          <w:sz w:val="28"/>
          <w:szCs w:val="28"/>
        </w:rPr>
        <w:t>. У</w:t>
      </w:r>
      <w:r w:rsidR="007F333A" w:rsidRPr="00EE14A3">
        <w:rPr>
          <w:rFonts w:ascii="Times New Roman" w:hAnsi="Times New Roman"/>
          <w:sz w:val="28"/>
          <w:szCs w:val="28"/>
        </w:rPr>
        <w:t xml:space="preserve">точненные бюджетные ассигнования </w:t>
      </w:r>
      <w:r w:rsidR="009B22D7">
        <w:rPr>
          <w:rFonts w:ascii="Times New Roman" w:hAnsi="Times New Roman"/>
          <w:sz w:val="28"/>
          <w:szCs w:val="28"/>
        </w:rPr>
        <w:t xml:space="preserve">на 2013 год </w:t>
      </w:r>
      <w:r w:rsidR="007F333A" w:rsidRPr="00EE14A3">
        <w:rPr>
          <w:rFonts w:ascii="Times New Roman" w:hAnsi="Times New Roman"/>
          <w:sz w:val="28"/>
          <w:szCs w:val="28"/>
        </w:rPr>
        <w:t xml:space="preserve">составляют 87909713,5 тыс. рублей, что выше утвержденных </w:t>
      </w:r>
      <w:r w:rsidR="00291264">
        <w:rPr>
          <w:rFonts w:ascii="Times New Roman" w:hAnsi="Times New Roman"/>
          <w:sz w:val="28"/>
          <w:szCs w:val="28"/>
        </w:rPr>
        <w:t>З</w:t>
      </w:r>
      <w:r w:rsidR="007F333A" w:rsidRPr="00EE14A3">
        <w:rPr>
          <w:rFonts w:ascii="Times New Roman" w:hAnsi="Times New Roman"/>
          <w:sz w:val="28"/>
          <w:szCs w:val="28"/>
        </w:rPr>
        <w:t xml:space="preserve">аконом № 246-КЗ на 1655221,2 тыс. рублей. </w:t>
      </w:r>
    </w:p>
    <w:p w:rsidR="007F333A" w:rsidRPr="00EE14A3" w:rsidRDefault="009B22D7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разделов </w:t>
      </w:r>
      <w:r w:rsidR="007F333A" w:rsidRPr="00EE14A3">
        <w:rPr>
          <w:rFonts w:ascii="Times New Roman" w:hAnsi="Times New Roman"/>
          <w:sz w:val="28"/>
          <w:szCs w:val="28"/>
        </w:rPr>
        <w:t>бюджетной классификации расходов увеличени</w:t>
      </w:r>
      <w:r>
        <w:rPr>
          <w:rFonts w:ascii="Times New Roman" w:hAnsi="Times New Roman"/>
          <w:sz w:val="28"/>
          <w:szCs w:val="28"/>
        </w:rPr>
        <w:t>я</w:t>
      </w:r>
      <w:r w:rsidR="007F333A" w:rsidRPr="00EE14A3">
        <w:rPr>
          <w:rFonts w:ascii="Times New Roman" w:hAnsi="Times New Roman"/>
          <w:sz w:val="28"/>
          <w:szCs w:val="28"/>
        </w:rPr>
        <w:t xml:space="preserve"> коснулись четырех разделов из четырнадцати, в том числе: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"Национальная безопасность и правоохранительная деятельность" - на сумму 1000,0 тыс. рублей;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 xml:space="preserve">"Национальная экономика" – 132330,4 тыс. рублей; 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"Образование" – 911928,2 тыс. рублей;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"Социальная политика" – 743873,4 тыс. рублей.</w:t>
      </w:r>
    </w:p>
    <w:p w:rsidR="00A408C0" w:rsidRDefault="00A408C0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Снижены бюджетные ассигнования по трем разделам: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"Общегосударственные вопросы" – 130051,8 тыс. рублей;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 xml:space="preserve">"Культура, </w:t>
      </w:r>
      <w:r w:rsidR="008E7093">
        <w:rPr>
          <w:rFonts w:ascii="Times New Roman" w:hAnsi="Times New Roman"/>
          <w:sz w:val="28"/>
          <w:szCs w:val="28"/>
        </w:rPr>
        <w:t>к</w:t>
      </w:r>
      <w:r w:rsidRPr="00BD0CDE">
        <w:rPr>
          <w:rFonts w:ascii="Times New Roman" w:hAnsi="Times New Roman"/>
          <w:sz w:val="28"/>
          <w:szCs w:val="28"/>
        </w:rPr>
        <w:t>инематография" – 500,0 тыс. рублей;</w:t>
      </w:r>
    </w:p>
    <w:p w:rsidR="007F333A" w:rsidRPr="00BD0CDE" w:rsidRDefault="007F333A" w:rsidP="007F33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E">
        <w:rPr>
          <w:rFonts w:ascii="Times New Roman" w:hAnsi="Times New Roman"/>
          <w:sz w:val="28"/>
          <w:szCs w:val="28"/>
        </w:rPr>
        <w:t>"Физическая культура и спорт" – 3359,0 тыс. рублей.</w:t>
      </w:r>
    </w:p>
    <w:p w:rsidR="00F76EEA" w:rsidRPr="00362321" w:rsidRDefault="003C4AC3" w:rsidP="003C4AC3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EEA">
        <w:rPr>
          <w:rFonts w:ascii="Times New Roman" w:hAnsi="Times New Roman"/>
          <w:sz w:val="28"/>
          <w:szCs w:val="28"/>
        </w:rPr>
        <w:tab/>
      </w:r>
      <w:r w:rsidR="00F76EEA" w:rsidRPr="00362321">
        <w:rPr>
          <w:rFonts w:ascii="Times New Roman" w:hAnsi="Times New Roman"/>
          <w:sz w:val="28"/>
          <w:szCs w:val="28"/>
        </w:rPr>
        <w:t xml:space="preserve">За </w:t>
      </w:r>
      <w:r w:rsidR="00BD0CDE" w:rsidRPr="00362321">
        <w:rPr>
          <w:rFonts w:ascii="Times New Roman" w:hAnsi="Times New Roman"/>
          <w:sz w:val="28"/>
          <w:szCs w:val="28"/>
        </w:rPr>
        <w:t>9 месяцев</w:t>
      </w:r>
      <w:r w:rsidR="00F76EEA" w:rsidRPr="00362321">
        <w:rPr>
          <w:rFonts w:ascii="Times New Roman" w:hAnsi="Times New Roman"/>
          <w:sz w:val="28"/>
          <w:szCs w:val="28"/>
        </w:rPr>
        <w:t xml:space="preserve"> 2013 года расходы краевого бюджета исполнены в объеме </w:t>
      </w:r>
      <w:r w:rsidR="00BD0CDE" w:rsidRPr="00362321">
        <w:rPr>
          <w:rFonts w:ascii="Times New Roman" w:hAnsi="Times New Roman"/>
          <w:sz w:val="28"/>
          <w:szCs w:val="28"/>
        </w:rPr>
        <w:t>50392630,8</w:t>
      </w:r>
      <w:r w:rsidR="00F76EEA" w:rsidRPr="00362321">
        <w:rPr>
          <w:rFonts w:ascii="Times New Roman" w:hAnsi="Times New Roman"/>
          <w:sz w:val="28"/>
          <w:szCs w:val="28"/>
        </w:rPr>
        <w:t xml:space="preserve"> тыс. рублей или </w:t>
      </w:r>
      <w:r w:rsidR="00BD0CDE" w:rsidRPr="00362321">
        <w:rPr>
          <w:rFonts w:ascii="Times New Roman" w:hAnsi="Times New Roman"/>
          <w:sz w:val="28"/>
          <w:szCs w:val="28"/>
        </w:rPr>
        <w:t>57,3</w:t>
      </w:r>
      <w:r w:rsidR="00F76EEA" w:rsidRPr="00362321">
        <w:rPr>
          <w:rFonts w:ascii="Times New Roman" w:hAnsi="Times New Roman"/>
          <w:sz w:val="28"/>
          <w:szCs w:val="28"/>
        </w:rPr>
        <w:t xml:space="preserve"> % к уточненным годовым бюджетным назначениям</w:t>
      </w:r>
      <w:r w:rsidR="00CE16C6">
        <w:rPr>
          <w:rFonts w:ascii="Times New Roman" w:hAnsi="Times New Roman"/>
          <w:sz w:val="28"/>
          <w:szCs w:val="28"/>
        </w:rPr>
        <w:t xml:space="preserve"> (87909713,5 тыс. рублей)</w:t>
      </w:r>
      <w:r w:rsidR="00F76EEA" w:rsidRPr="00362321">
        <w:rPr>
          <w:rFonts w:ascii="Times New Roman" w:hAnsi="Times New Roman"/>
          <w:sz w:val="28"/>
          <w:szCs w:val="28"/>
        </w:rPr>
        <w:t>.</w:t>
      </w:r>
    </w:p>
    <w:p w:rsidR="00F76EEA" w:rsidRPr="00362321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21">
        <w:rPr>
          <w:rFonts w:ascii="Times New Roman" w:hAnsi="Times New Roman"/>
          <w:sz w:val="28"/>
          <w:szCs w:val="28"/>
        </w:rPr>
        <w:t xml:space="preserve">К уровню соответствующего периода 2012 года исполнение сложилось ниже на </w:t>
      </w:r>
      <w:r w:rsidR="00BD0CDE" w:rsidRPr="00362321">
        <w:rPr>
          <w:rFonts w:ascii="Times New Roman" w:hAnsi="Times New Roman"/>
          <w:sz w:val="28"/>
          <w:szCs w:val="28"/>
        </w:rPr>
        <w:t>4,8</w:t>
      </w:r>
      <w:r w:rsidRPr="00362321">
        <w:rPr>
          <w:rFonts w:ascii="Times New Roman" w:hAnsi="Times New Roman"/>
          <w:sz w:val="28"/>
          <w:szCs w:val="28"/>
        </w:rPr>
        <w:t xml:space="preserve"> % (</w:t>
      </w:r>
      <w:r w:rsidR="00BD0CDE" w:rsidRPr="00362321">
        <w:rPr>
          <w:rFonts w:ascii="Times New Roman" w:hAnsi="Times New Roman"/>
          <w:sz w:val="28"/>
          <w:szCs w:val="28"/>
        </w:rPr>
        <w:t>62,1</w:t>
      </w:r>
      <w:r w:rsidRPr="00362321">
        <w:rPr>
          <w:rFonts w:ascii="Times New Roman" w:hAnsi="Times New Roman"/>
          <w:sz w:val="28"/>
          <w:szCs w:val="28"/>
        </w:rPr>
        <w:t xml:space="preserve"> %).</w:t>
      </w:r>
    </w:p>
    <w:p w:rsidR="00F76EEA" w:rsidRPr="00362321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21">
        <w:rPr>
          <w:rFonts w:ascii="Times New Roman" w:hAnsi="Times New Roman"/>
          <w:sz w:val="28"/>
          <w:szCs w:val="28"/>
        </w:rPr>
        <w:t xml:space="preserve">В абсолютном выражении фактические расходы краевого бюджета за </w:t>
      </w:r>
      <w:r w:rsidR="00BD0CDE" w:rsidRPr="00362321">
        <w:rPr>
          <w:rFonts w:ascii="Times New Roman" w:hAnsi="Times New Roman"/>
          <w:sz w:val="28"/>
          <w:szCs w:val="28"/>
        </w:rPr>
        <w:t>9 месяцев</w:t>
      </w:r>
      <w:r w:rsidRPr="00362321">
        <w:rPr>
          <w:rFonts w:ascii="Times New Roman" w:hAnsi="Times New Roman"/>
          <w:sz w:val="28"/>
          <w:szCs w:val="28"/>
        </w:rPr>
        <w:t xml:space="preserve"> 2013 года произведены меньше фактических расходов </w:t>
      </w:r>
      <w:r w:rsidR="00CE16C6">
        <w:rPr>
          <w:rFonts w:ascii="Times New Roman" w:hAnsi="Times New Roman"/>
          <w:sz w:val="28"/>
          <w:szCs w:val="28"/>
        </w:rPr>
        <w:t>соответствующего периода предыдущего года</w:t>
      </w:r>
      <w:r w:rsidRPr="00362321">
        <w:rPr>
          <w:rFonts w:ascii="Times New Roman" w:hAnsi="Times New Roman"/>
          <w:sz w:val="28"/>
          <w:szCs w:val="28"/>
        </w:rPr>
        <w:t xml:space="preserve"> (</w:t>
      </w:r>
      <w:r w:rsidR="00BD0CDE" w:rsidRPr="00362321">
        <w:rPr>
          <w:rFonts w:ascii="Times New Roman" w:hAnsi="Times New Roman"/>
          <w:sz w:val="28"/>
          <w:szCs w:val="28"/>
        </w:rPr>
        <w:t>54741259,5</w:t>
      </w:r>
      <w:r w:rsidRPr="00362321">
        <w:rPr>
          <w:rFonts w:ascii="Times New Roman" w:hAnsi="Times New Roman"/>
          <w:sz w:val="28"/>
          <w:szCs w:val="28"/>
        </w:rPr>
        <w:t xml:space="preserve"> тыс. рублей) на сумму </w:t>
      </w:r>
      <w:r w:rsidR="00BD0CDE" w:rsidRPr="00362321">
        <w:rPr>
          <w:rFonts w:ascii="Times New Roman" w:hAnsi="Times New Roman"/>
          <w:sz w:val="28"/>
          <w:szCs w:val="28"/>
        </w:rPr>
        <w:t>4348628,7</w:t>
      </w:r>
      <w:r w:rsidRPr="00362321">
        <w:rPr>
          <w:rFonts w:ascii="Times New Roman" w:hAnsi="Times New Roman"/>
          <w:sz w:val="28"/>
          <w:szCs w:val="28"/>
        </w:rPr>
        <w:t> тыс. рублей.</w:t>
      </w:r>
    </w:p>
    <w:p w:rsidR="000B71EC" w:rsidRPr="000B71EC" w:rsidRDefault="00907475" w:rsidP="000B71E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B71EC">
        <w:rPr>
          <w:rFonts w:ascii="Times New Roman" w:hAnsi="Times New Roman"/>
          <w:sz w:val="24"/>
          <w:szCs w:val="24"/>
        </w:rPr>
        <w:t>Т</w:t>
      </w:r>
      <w:r w:rsidR="000B71EC" w:rsidRPr="000B71EC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68"/>
        <w:gridCol w:w="843"/>
        <w:gridCol w:w="1261"/>
        <w:gridCol w:w="766"/>
        <w:gridCol w:w="1261"/>
        <w:gridCol w:w="601"/>
        <w:gridCol w:w="766"/>
        <w:gridCol w:w="1261"/>
      </w:tblGrid>
      <w:tr w:rsidR="00AB7A45" w:rsidRPr="00B9155D" w:rsidTr="001E1E20">
        <w:trPr>
          <w:trHeight w:val="41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A45" w:rsidRPr="00B9155D" w:rsidRDefault="00AB7A45" w:rsidP="00FD77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Наименование разделов</w:t>
            </w:r>
            <w:r w:rsidR="00FD770E">
              <w:rPr>
                <w:rFonts w:ascii="Times New Roman" w:hAnsi="Times New Roman"/>
                <w:lang w:eastAsia="ru-RU"/>
              </w:rPr>
              <w:t xml:space="preserve"> классификации расходов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B7A45" w:rsidRPr="00B9155D" w:rsidRDefault="00AB7A45" w:rsidP="001E1E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Р</w:t>
            </w:r>
            <w:r w:rsidR="00907475">
              <w:rPr>
                <w:rFonts w:ascii="Times New Roman" w:hAnsi="Times New Roman"/>
                <w:lang w:eastAsia="ru-RU"/>
              </w:rPr>
              <w:t>а</w:t>
            </w:r>
            <w:r w:rsidRPr="00B9155D">
              <w:rPr>
                <w:rFonts w:ascii="Times New Roman" w:hAnsi="Times New Roman"/>
                <w:lang w:eastAsia="ru-RU"/>
              </w:rPr>
              <w:t>з</w:t>
            </w:r>
            <w:r w:rsidR="00907475">
              <w:rPr>
                <w:rFonts w:ascii="Times New Roman" w:hAnsi="Times New Roman"/>
                <w:lang w:eastAsia="ru-RU"/>
              </w:rPr>
              <w:t>дел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 xml:space="preserve">Уточненные бюджетные назначения </w:t>
            </w:r>
          </w:p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на 2013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 xml:space="preserve">Исполнение </w:t>
            </w:r>
          </w:p>
          <w:p w:rsidR="00AB7A45" w:rsidRPr="00B9155D" w:rsidRDefault="00AB7A45" w:rsidP="009434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за 9 месяцев  2013 года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ind w:left="-90" w:right="-114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</w:t>
            </w:r>
            <w:proofErr w:type="gramStart"/>
            <w:r w:rsidRPr="00B9155D">
              <w:rPr>
                <w:rFonts w:ascii="Times New Roman" w:hAnsi="Times New Roman"/>
                <w:lang w:eastAsia="ru-RU"/>
              </w:rPr>
              <w:t>е</w:t>
            </w:r>
            <w:r w:rsidR="00907475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B9155D">
              <w:rPr>
                <w:rFonts w:ascii="Times New Roman" w:hAnsi="Times New Roman"/>
                <w:lang w:eastAsia="ru-RU"/>
              </w:rPr>
              <w:t xml:space="preserve"> исполнен-</w:t>
            </w:r>
            <w:proofErr w:type="spellStart"/>
            <w:r w:rsidRPr="00B9155D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B9155D">
              <w:rPr>
                <w:rFonts w:ascii="Times New Roman" w:hAnsi="Times New Roman"/>
                <w:lang w:eastAsia="ru-RU"/>
              </w:rPr>
              <w:t xml:space="preserve"> бюджетные назначения</w:t>
            </w:r>
          </w:p>
        </w:tc>
      </w:tr>
      <w:tr w:rsidR="00AB7A45" w:rsidRPr="00B9155D" w:rsidTr="001E1E20">
        <w:trPr>
          <w:trHeight w:val="372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доля</w:t>
            </w:r>
          </w:p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доля</w:t>
            </w:r>
          </w:p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B7A45" w:rsidRPr="00B9155D" w:rsidTr="00B9155D">
        <w:trPr>
          <w:trHeight w:val="30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3568764,8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1690546,3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47,4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3,4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1878218,5</w:t>
            </w:r>
          </w:p>
        </w:tc>
      </w:tr>
      <w:tr w:rsidR="00AB7A45" w:rsidRPr="00B9155D" w:rsidTr="00B9155D">
        <w:trPr>
          <w:trHeight w:val="208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26994,9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20010,2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74,1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6984,7</w:t>
            </w:r>
          </w:p>
        </w:tc>
      </w:tr>
      <w:tr w:rsidR="00AB7A45" w:rsidRPr="00B9155D" w:rsidTr="001E1E20">
        <w:trPr>
          <w:trHeight w:val="81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FE2016">
            <w:pPr>
              <w:ind w:right="-108"/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1420864,3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1,6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771554,9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54,3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649309,4</w:t>
            </w:r>
          </w:p>
        </w:tc>
      </w:tr>
      <w:tr w:rsidR="00AB7A45" w:rsidRPr="00B9155D" w:rsidTr="007A1FDC">
        <w:trPr>
          <w:trHeight w:val="3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15955092,5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18,1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6959041,2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13,8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8996051,3</w:t>
            </w:r>
          </w:p>
        </w:tc>
      </w:tr>
      <w:tr w:rsidR="00AB7A45" w:rsidRPr="00B9155D" w:rsidTr="001E1E20">
        <w:trPr>
          <w:trHeight w:val="43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7138936,2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8,1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3382442,7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47,4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3756493,5</w:t>
            </w:r>
          </w:p>
        </w:tc>
      </w:tr>
      <w:tr w:rsidR="00AB7A45" w:rsidRPr="00B9155D" w:rsidTr="001E1E20">
        <w:trPr>
          <w:trHeight w:val="348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150533,7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39493,6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26,2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111040,1</w:t>
            </w:r>
          </w:p>
        </w:tc>
      </w:tr>
      <w:tr w:rsidR="00AB7A45" w:rsidRPr="00B9155D" w:rsidTr="00B9155D">
        <w:trPr>
          <w:trHeight w:val="22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15805058,7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18,0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9431881,9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59,7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18,7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6373176,8</w:t>
            </w:r>
          </w:p>
        </w:tc>
      </w:tr>
      <w:tr w:rsidR="00AB7A45" w:rsidRPr="00B9155D" w:rsidTr="001E1E20">
        <w:trPr>
          <w:trHeight w:val="49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8E70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="008E7093" w:rsidRPr="00B9155D">
              <w:rPr>
                <w:rFonts w:ascii="Times New Roman" w:hAnsi="Times New Roman"/>
                <w:lang w:eastAsia="ru-RU"/>
              </w:rPr>
              <w:t>к</w:t>
            </w:r>
            <w:r w:rsidRPr="00B9155D">
              <w:rPr>
                <w:rFonts w:ascii="Times New Roman" w:hAnsi="Times New Roman"/>
                <w:lang w:eastAsia="ru-RU"/>
              </w:rPr>
              <w:t>инематография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2548296,8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2,9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1213695,6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47,6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2,4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1334601,2</w:t>
            </w:r>
          </w:p>
        </w:tc>
      </w:tr>
      <w:tr w:rsidR="00AB7A45" w:rsidRPr="00B9155D" w:rsidTr="00B9155D">
        <w:trPr>
          <w:trHeight w:val="333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16245602,8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18,5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10727582,9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21,3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5518019,9</w:t>
            </w:r>
          </w:p>
        </w:tc>
      </w:tr>
      <w:tr w:rsidR="00AB7A45" w:rsidRPr="00B9155D" w:rsidTr="001E1E20">
        <w:trPr>
          <w:trHeight w:val="3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19102369,1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21,7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12454994,3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24,7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6647374,8</w:t>
            </w:r>
          </w:p>
        </w:tc>
      </w:tr>
      <w:tr w:rsidR="00AB7A45" w:rsidRPr="00B9155D" w:rsidTr="001E1E20">
        <w:trPr>
          <w:trHeight w:val="42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2336018,1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1668035,2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71,4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667982,9</w:t>
            </w:r>
          </w:p>
        </w:tc>
      </w:tr>
      <w:tr w:rsidR="00AB7A45" w:rsidRPr="00B9155D" w:rsidTr="001E1E20">
        <w:trPr>
          <w:trHeight w:val="43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254902,6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125909,4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128993,2</w:t>
            </w:r>
          </w:p>
        </w:tc>
      </w:tr>
      <w:tr w:rsidR="00AB7A45" w:rsidRPr="00B9155D" w:rsidTr="001E1E20">
        <w:trPr>
          <w:trHeight w:val="6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204226,0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4578,9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2,2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0,01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199647,1</w:t>
            </w:r>
          </w:p>
        </w:tc>
      </w:tr>
      <w:tr w:rsidR="00AB7A45" w:rsidRPr="00B9155D" w:rsidTr="00B9155D">
        <w:trPr>
          <w:trHeight w:val="253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3152053,0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3,6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1902863,7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60,4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3,8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1249189,3</w:t>
            </w:r>
          </w:p>
        </w:tc>
      </w:tr>
      <w:tr w:rsidR="00AB7A45" w:rsidRPr="00B9155D" w:rsidTr="00B9155D">
        <w:trPr>
          <w:trHeight w:val="27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5" w:rsidRPr="00B9155D" w:rsidRDefault="00AB7A45" w:rsidP="002518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155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 w:rsidP="0025184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  <w:bCs/>
              </w:rPr>
            </w:pPr>
            <w:r w:rsidRPr="00B9155D">
              <w:rPr>
                <w:rFonts w:ascii="Times New Roman" w:hAnsi="Times New Roman"/>
                <w:bCs/>
              </w:rPr>
              <w:t>87909713,5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8E7093">
            <w:pPr>
              <w:jc w:val="right"/>
              <w:rPr>
                <w:rFonts w:ascii="Times New Roman" w:hAnsi="Times New Roman"/>
                <w:bCs/>
              </w:rPr>
            </w:pPr>
            <w:r w:rsidRPr="00B9155D">
              <w:rPr>
                <w:rFonts w:ascii="Times New Roman" w:hAnsi="Times New Roman"/>
                <w:bCs/>
              </w:rPr>
              <w:t>100,0</w:t>
            </w:r>
            <w:r w:rsidR="00AB7A45" w:rsidRPr="00B9155D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  <w:bCs/>
              </w:rPr>
            </w:pPr>
            <w:r w:rsidRPr="00B9155D">
              <w:rPr>
                <w:rFonts w:ascii="Times New Roman" w:hAnsi="Times New Roman"/>
                <w:bCs/>
              </w:rPr>
              <w:t>50392630,8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  <w:bCs/>
              </w:rPr>
            </w:pPr>
            <w:r w:rsidRPr="00B9155D">
              <w:rPr>
                <w:rFonts w:ascii="Times New Roman" w:hAnsi="Times New Roman"/>
                <w:bCs/>
              </w:rPr>
              <w:t>57,3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8E7093">
            <w:pPr>
              <w:jc w:val="right"/>
              <w:rPr>
                <w:rFonts w:ascii="Times New Roman" w:hAnsi="Times New Roman"/>
              </w:rPr>
            </w:pPr>
            <w:r w:rsidRPr="00B9155D">
              <w:rPr>
                <w:rFonts w:ascii="Times New Roman" w:hAnsi="Times New Roman"/>
              </w:rPr>
              <w:t>100,0</w:t>
            </w:r>
            <w:r w:rsidR="00AB7A45" w:rsidRPr="00B9155D">
              <w:rPr>
                <w:rFonts w:ascii="Times New Roman" w:hAnsi="Times New Roman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A45" w:rsidRPr="00B9155D" w:rsidRDefault="00AB7A45">
            <w:pPr>
              <w:jc w:val="right"/>
              <w:rPr>
                <w:rFonts w:ascii="Times New Roman" w:hAnsi="Times New Roman"/>
                <w:bCs/>
              </w:rPr>
            </w:pPr>
            <w:r w:rsidRPr="00B9155D">
              <w:rPr>
                <w:rFonts w:ascii="Times New Roman" w:hAnsi="Times New Roman"/>
                <w:bCs/>
              </w:rPr>
              <w:t>37517082,7</w:t>
            </w:r>
          </w:p>
        </w:tc>
      </w:tr>
    </w:tbl>
    <w:p w:rsidR="00243EF9" w:rsidRDefault="00243EF9" w:rsidP="00F76EE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EEA" w:rsidRDefault="00F76EEA" w:rsidP="00F76EE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F76EEA" w:rsidRDefault="00F76EEA" w:rsidP="00F76EE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краевого бюджета за </w:t>
      </w:r>
      <w:r w:rsidR="00EE14A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2013 года </w:t>
      </w:r>
    </w:p>
    <w:p w:rsidR="00F76EEA" w:rsidRDefault="00F76EEA" w:rsidP="00F76EE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разделам классификации расходов</w:t>
      </w:r>
      <w:r w:rsidR="00EE14A3">
        <w:rPr>
          <w:rFonts w:ascii="Times New Roman" w:hAnsi="Times New Roman"/>
          <w:sz w:val="28"/>
          <w:szCs w:val="28"/>
        </w:rPr>
        <w:t xml:space="preserve"> </w:t>
      </w:r>
      <w:r w:rsidR="00CE16C6">
        <w:rPr>
          <w:rFonts w:ascii="Times New Roman" w:hAnsi="Times New Roman"/>
          <w:sz w:val="28"/>
          <w:szCs w:val="28"/>
        </w:rPr>
        <w:t>бюджета</w:t>
      </w:r>
      <w:proofErr w:type="gramStart"/>
      <w:r w:rsidR="00CE16C6">
        <w:rPr>
          <w:rFonts w:ascii="Times New Roman" w:hAnsi="Times New Roman"/>
          <w:sz w:val="28"/>
          <w:szCs w:val="28"/>
        </w:rPr>
        <w:t xml:space="preserve"> </w:t>
      </w:r>
      <w:r w:rsidR="00EE14A3">
        <w:rPr>
          <w:rFonts w:ascii="Times New Roman" w:hAnsi="Times New Roman"/>
          <w:sz w:val="28"/>
          <w:szCs w:val="28"/>
        </w:rPr>
        <w:t>(%)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14A3" w:rsidRDefault="00EE14A3" w:rsidP="00F76EE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20164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08C0" w:rsidRDefault="00A408C0" w:rsidP="008E70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093" w:rsidRDefault="008E7093" w:rsidP="008E70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21">
        <w:rPr>
          <w:rFonts w:ascii="Times New Roman" w:hAnsi="Times New Roman"/>
          <w:sz w:val="28"/>
          <w:szCs w:val="28"/>
        </w:rPr>
        <w:t>Исполнение по разделам классификации расходов</w:t>
      </w:r>
      <w:r w:rsidR="00CE16C6">
        <w:rPr>
          <w:rFonts w:ascii="Times New Roman" w:hAnsi="Times New Roman"/>
          <w:sz w:val="28"/>
          <w:szCs w:val="28"/>
        </w:rPr>
        <w:t xml:space="preserve"> бюджета</w:t>
      </w:r>
      <w:r w:rsidRPr="00362321">
        <w:rPr>
          <w:rFonts w:ascii="Times New Roman" w:hAnsi="Times New Roman"/>
          <w:sz w:val="28"/>
          <w:szCs w:val="28"/>
        </w:rPr>
        <w:t xml:space="preserve"> характеризуется следующим образом.</w:t>
      </w:r>
    </w:p>
    <w:p w:rsidR="00F76EEA" w:rsidRPr="00362321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21">
        <w:rPr>
          <w:rFonts w:ascii="Times New Roman" w:hAnsi="Times New Roman"/>
          <w:sz w:val="28"/>
          <w:szCs w:val="28"/>
        </w:rPr>
        <w:t>За январь-</w:t>
      </w:r>
      <w:r w:rsidR="00362321" w:rsidRPr="00362321">
        <w:rPr>
          <w:rFonts w:ascii="Times New Roman" w:hAnsi="Times New Roman"/>
          <w:sz w:val="28"/>
          <w:szCs w:val="28"/>
        </w:rPr>
        <w:t>сентябрь</w:t>
      </w:r>
      <w:r w:rsidRPr="00362321">
        <w:rPr>
          <w:rFonts w:ascii="Times New Roman" w:hAnsi="Times New Roman"/>
          <w:sz w:val="28"/>
          <w:szCs w:val="28"/>
        </w:rPr>
        <w:t xml:space="preserve"> 2013 года доля расходов, направленных на социально-культурную сферу, составила </w:t>
      </w:r>
      <w:r w:rsidR="00362321">
        <w:rPr>
          <w:rFonts w:ascii="Times New Roman" w:hAnsi="Times New Roman"/>
          <w:sz w:val="28"/>
          <w:szCs w:val="28"/>
        </w:rPr>
        <w:t>70,7</w:t>
      </w:r>
      <w:r w:rsidRPr="00362321">
        <w:rPr>
          <w:rFonts w:ascii="Times New Roman" w:hAnsi="Times New Roman"/>
          <w:sz w:val="28"/>
          <w:szCs w:val="28"/>
        </w:rPr>
        <w:t xml:space="preserve"> %, в том числе по разделам: "Социальная политика" – </w:t>
      </w:r>
      <w:r w:rsidR="00362321">
        <w:rPr>
          <w:rFonts w:ascii="Times New Roman" w:hAnsi="Times New Roman"/>
          <w:sz w:val="28"/>
          <w:szCs w:val="28"/>
        </w:rPr>
        <w:t>24,7</w:t>
      </w:r>
      <w:r w:rsidRPr="00362321">
        <w:rPr>
          <w:rFonts w:ascii="Times New Roman" w:hAnsi="Times New Roman"/>
          <w:sz w:val="28"/>
          <w:szCs w:val="28"/>
        </w:rPr>
        <w:t xml:space="preserve"> %, "Здравоохранение" – </w:t>
      </w:r>
      <w:r w:rsidR="00362321">
        <w:rPr>
          <w:rFonts w:ascii="Times New Roman" w:hAnsi="Times New Roman"/>
          <w:sz w:val="28"/>
          <w:szCs w:val="28"/>
        </w:rPr>
        <w:t>21,3</w:t>
      </w:r>
      <w:r w:rsidRPr="00362321">
        <w:rPr>
          <w:rFonts w:ascii="Times New Roman" w:hAnsi="Times New Roman"/>
          <w:sz w:val="28"/>
          <w:szCs w:val="28"/>
        </w:rPr>
        <w:t xml:space="preserve"> %, "Образование" – </w:t>
      </w:r>
      <w:r w:rsidR="00362321">
        <w:rPr>
          <w:rFonts w:ascii="Times New Roman" w:hAnsi="Times New Roman"/>
          <w:sz w:val="28"/>
          <w:szCs w:val="28"/>
        </w:rPr>
        <w:t>18,7</w:t>
      </w:r>
      <w:r w:rsidRPr="00362321">
        <w:rPr>
          <w:rFonts w:ascii="Times New Roman" w:hAnsi="Times New Roman"/>
          <w:sz w:val="28"/>
          <w:szCs w:val="28"/>
        </w:rPr>
        <w:t xml:space="preserve"> %, "Физическая культура и спорт" – </w:t>
      </w:r>
      <w:r w:rsidR="00362321">
        <w:rPr>
          <w:rFonts w:ascii="Times New Roman" w:hAnsi="Times New Roman"/>
          <w:sz w:val="28"/>
          <w:szCs w:val="28"/>
        </w:rPr>
        <w:t>3,3</w:t>
      </w:r>
      <w:r w:rsidRPr="00362321">
        <w:rPr>
          <w:rFonts w:ascii="Times New Roman" w:hAnsi="Times New Roman"/>
          <w:sz w:val="28"/>
          <w:szCs w:val="28"/>
        </w:rPr>
        <w:t> %, "Культура, кинематография" – 2,</w:t>
      </w:r>
      <w:r w:rsidR="00362321">
        <w:rPr>
          <w:rFonts w:ascii="Times New Roman" w:hAnsi="Times New Roman"/>
          <w:sz w:val="28"/>
          <w:szCs w:val="28"/>
        </w:rPr>
        <w:t>4</w:t>
      </w:r>
      <w:r w:rsidRPr="00362321">
        <w:rPr>
          <w:rFonts w:ascii="Times New Roman" w:hAnsi="Times New Roman"/>
          <w:sz w:val="28"/>
          <w:szCs w:val="28"/>
        </w:rPr>
        <w:t xml:space="preserve"> %, "Средства массовой информации" - 0,2 %.</w:t>
      </w:r>
    </w:p>
    <w:p w:rsidR="00F76EEA" w:rsidRPr="00EE14A3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2321">
        <w:rPr>
          <w:rFonts w:ascii="Times New Roman" w:hAnsi="Times New Roman"/>
          <w:sz w:val="28"/>
          <w:szCs w:val="28"/>
        </w:rPr>
        <w:t xml:space="preserve">На поддержку отраслей "Национальная экономика" и "Жилищно-коммунальное хозяйство" направлено </w:t>
      </w:r>
      <w:r w:rsidR="00362321">
        <w:rPr>
          <w:rFonts w:ascii="Times New Roman" w:hAnsi="Times New Roman"/>
          <w:sz w:val="28"/>
          <w:szCs w:val="28"/>
        </w:rPr>
        <w:t>13,8</w:t>
      </w:r>
      <w:r w:rsidRPr="00362321">
        <w:rPr>
          <w:rFonts w:ascii="Times New Roman" w:hAnsi="Times New Roman"/>
          <w:sz w:val="28"/>
          <w:szCs w:val="28"/>
        </w:rPr>
        <w:t xml:space="preserve"> % и 6,</w:t>
      </w:r>
      <w:r w:rsidR="00362321">
        <w:rPr>
          <w:rFonts w:ascii="Times New Roman" w:hAnsi="Times New Roman"/>
          <w:sz w:val="28"/>
          <w:szCs w:val="28"/>
        </w:rPr>
        <w:t>7</w:t>
      </w:r>
      <w:r w:rsidRPr="00362321"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F76EEA" w:rsidRPr="00362321" w:rsidRDefault="00CE16C6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6EEA" w:rsidRPr="00362321">
        <w:rPr>
          <w:rFonts w:ascii="Times New Roman" w:hAnsi="Times New Roman"/>
          <w:sz w:val="28"/>
          <w:szCs w:val="28"/>
        </w:rPr>
        <w:t>о остальным разделам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62321">
        <w:rPr>
          <w:rFonts w:ascii="Times New Roman" w:hAnsi="Times New Roman"/>
          <w:sz w:val="28"/>
          <w:szCs w:val="28"/>
        </w:rPr>
        <w:t>оля</w:t>
      </w:r>
      <w:r w:rsidR="00F76EEA" w:rsidRPr="00362321">
        <w:rPr>
          <w:rFonts w:ascii="Times New Roman" w:hAnsi="Times New Roman"/>
          <w:sz w:val="28"/>
          <w:szCs w:val="28"/>
        </w:rPr>
        <w:t xml:space="preserve"> составила от 0,</w:t>
      </w:r>
      <w:r w:rsidR="003623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F76EEA" w:rsidRPr="00362321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(</w:t>
      </w:r>
      <w:r w:rsidRPr="00362321">
        <w:rPr>
          <w:rFonts w:ascii="Times New Roman" w:hAnsi="Times New Roman"/>
          <w:sz w:val="28"/>
          <w:szCs w:val="28"/>
        </w:rPr>
        <w:t>"Обслуживание государственного и муниципального долга"</w:t>
      </w:r>
      <w:r w:rsidR="00F76EEA" w:rsidRPr="00362321">
        <w:rPr>
          <w:rFonts w:ascii="Times New Roman" w:hAnsi="Times New Roman"/>
          <w:sz w:val="28"/>
          <w:szCs w:val="28"/>
        </w:rPr>
        <w:t>) до 3,</w:t>
      </w:r>
      <w:r w:rsidR="00362321">
        <w:rPr>
          <w:rFonts w:ascii="Times New Roman" w:hAnsi="Times New Roman"/>
          <w:sz w:val="28"/>
          <w:szCs w:val="28"/>
        </w:rPr>
        <w:t>4</w:t>
      </w:r>
      <w:r w:rsidR="00F76EEA" w:rsidRPr="00362321">
        <w:rPr>
          <w:rFonts w:ascii="Times New Roman" w:hAnsi="Times New Roman"/>
          <w:sz w:val="28"/>
          <w:szCs w:val="28"/>
        </w:rPr>
        <w:t xml:space="preserve"> % ("Общегосударственные вопросы ").</w:t>
      </w:r>
    </w:p>
    <w:p w:rsidR="00F76EEA" w:rsidRPr="00362321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21">
        <w:rPr>
          <w:rFonts w:ascii="Times New Roman" w:hAnsi="Times New Roman"/>
          <w:sz w:val="28"/>
          <w:szCs w:val="28"/>
        </w:rPr>
        <w:t xml:space="preserve">По итогам </w:t>
      </w:r>
      <w:r w:rsidR="00362321">
        <w:rPr>
          <w:rFonts w:ascii="Times New Roman" w:hAnsi="Times New Roman"/>
          <w:sz w:val="28"/>
          <w:szCs w:val="28"/>
        </w:rPr>
        <w:t>9 месяцев</w:t>
      </w:r>
      <w:r w:rsidRPr="00362321">
        <w:rPr>
          <w:rFonts w:ascii="Times New Roman" w:hAnsi="Times New Roman"/>
          <w:sz w:val="28"/>
          <w:szCs w:val="28"/>
        </w:rPr>
        <w:t xml:space="preserve"> 2013 года складывается неравномерное исполнение расходов краевого бюджета по разделам.  </w:t>
      </w:r>
    </w:p>
    <w:p w:rsidR="00F76EEA" w:rsidRPr="00625C0E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 xml:space="preserve">Так, бюджетные ассигнования выше </w:t>
      </w:r>
      <w:proofErr w:type="spellStart"/>
      <w:r w:rsidRPr="00625C0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625C0E">
        <w:rPr>
          <w:rFonts w:ascii="Times New Roman" w:hAnsi="Times New Roman"/>
          <w:sz w:val="28"/>
          <w:szCs w:val="28"/>
        </w:rPr>
        <w:t xml:space="preserve"> уровня (</w:t>
      </w:r>
      <w:r w:rsidR="00625C0E" w:rsidRPr="00625C0E">
        <w:rPr>
          <w:rFonts w:ascii="Times New Roman" w:hAnsi="Times New Roman"/>
          <w:sz w:val="28"/>
          <w:szCs w:val="28"/>
        </w:rPr>
        <w:t>57,3</w:t>
      </w:r>
      <w:r w:rsidRPr="00625C0E">
        <w:rPr>
          <w:rFonts w:ascii="Times New Roman" w:hAnsi="Times New Roman"/>
          <w:sz w:val="28"/>
          <w:szCs w:val="28"/>
        </w:rPr>
        <w:t xml:space="preserve"> %) исполнены по </w:t>
      </w:r>
      <w:r w:rsidR="00511220">
        <w:rPr>
          <w:rFonts w:ascii="Times New Roman" w:hAnsi="Times New Roman"/>
          <w:sz w:val="28"/>
          <w:szCs w:val="28"/>
        </w:rPr>
        <w:t>шести</w:t>
      </w:r>
      <w:r w:rsidRPr="00625C0E">
        <w:rPr>
          <w:rFonts w:ascii="Times New Roman" w:hAnsi="Times New Roman"/>
          <w:sz w:val="28"/>
          <w:szCs w:val="28"/>
        </w:rPr>
        <w:t xml:space="preserve"> разделам:</w:t>
      </w:r>
    </w:p>
    <w:p w:rsidR="00F76EEA" w:rsidRPr="00625C0E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>"</w:t>
      </w:r>
      <w:r w:rsidR="00625C0E" w:rsidRPr="00625C0E">
        <w:rPr>
          <w:rFonts w:ascii="Times New Roman" w:hAnsi="Times New Roman"/>
          <w:sz w:val="28"/>
          <w:szCs w:val="28"/>
        </w:rPr>
        <w:t>Национальная оборона</w:t>
      </w:r>
      <w:r w:rsidRPr="00625C0E">
        <w:rPr>
          <w:rFonts w:ascii="Times New Roman" w:hAnsi="Times New Roman"/>
          <w:sz w:val="28"/>
          <w:szCs w:val="28"/>
        </w:rPr>
        <w:t xml:space="preserve">" – </w:t>
      </w:r>
      <w:r w:rsidR="00625C0E" w:rsidRPr="00625C0E">
        <w:rPr>
          <w:rFonts w:ascii="Times New Roman" w:hAnsi="Times New Roman"/>
          <w:sz w:val="28"/>
          <w:szCs w:val="28"/>
        </w:rPr>
        <w:t>74,1</w:t>
      </w:r>
      <w:r w:rsidRPr="00625C0E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3E2B2D" w:rsidRDefault="00625C0E" w:rsidP="003E2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>"Физическая культура и спорт" – 71,4 %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625C0E" w:rsidRPr="00625C0E" w:rsidRDefault="00625C0E" w:rsidP="003E2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>"Здравоохранение" – 66,0 %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625C0E" w:rsidRPr="00625C0E" w:rsidRDefault="00625C0E" w:rsidP="00625C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</w:rPr>
        <w:t>65,2</w:t>
      </w:r>
      <w:r w:rsidRPr="00625C0E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625C0E" w:rsidRPr="00625C0E" w:rsidRDefault="00625C0E" w:rsidP="00625C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 xml:space="preserve">"Межбюджетные трансферты общего характера" – </w:t>
      </w:r>
      <w:r>
        <w:rPr>
          <w:rFonts w:ascii="Times New Roman" w:hAnsi="Times New Roman"/>
          <w:sz w:val="28"/>
          <w:szCs w:val="28"/>
        </w:rPr>
        <w:t>60,4</w:t>
      </w:r>
      <w:r w:rsidRPr="00625C0E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195441" w:rsidRDefault="00195441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EA" w:rsidRPr="00625C0E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0E">
        <w:rPr>
          <w:rFonts w:ascii="Times New Roman" w:hAnsi="Times New Roman"/>
          <w:sz w:val="28"/>
          <w:szCs w:val="28"/>
        </w:rPr>
        <w:t xml:space="preserve">"Образование" – </w:t>
      </w:r>
      <w:r w:rsidR="00625C0E">
        <w:rPr>
          <w:rFonts w:ascii="Times New Roman" w:hAnsi="Times New Roman"/>
          <w:sz w:val="28"/>
          <w:szCs w:val="28"/>
        </w:rPr>
        <w:t>59,7</w:t>
      </w:r>
      <w:r w:rsidRPr="00625C0E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.</w:t>
      </w:r>
    </w:p>
    <w:p w:rsidR="00F76EEA" w:rsidRPr="00653CD4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Исполнение расходов по остальным разделам складывается от </w:t>
      </w:r>
      <w:r w:rsidR="00653CD4" w:rsidRPr="00653CD4">
        <w:rPr>
          <w:rFonts w:ascii="Times New Roman" w:hAnsi="Times New Roman"/>
          <w:sz w:val="28"/>
          <w:szCs w:val="28"/>
        </w:rPr>
        <w:t>49,4</w:t>
      </w:r>
      <w:r w:rsidRPr="00653CD4">
        <w:rPr>
          <w:rFonts w:ascii="Times New Roman" w:hAnsi="Times New Roman"/>
          <w:sz w:val="28"/>
          <w:szCs w:val="28"/>
        </w:rPr>
        <w:t xml:space="preserve"> % до </w:t>
      </w:r>
      <w:r w:rsidR="00653CD4" w:rsidRPr="00653CD4">
        <w:rPr>
          <w:rFonts w:ascii="Times New Roman" w:hAnsi="Times New Roman"/>
          <w:sz w:val="28"/>
          <w:szCs w:val="28"/>
        </w:rPr>
        <w:t>26,2</w:t>
      </w:r>
      <w:r w:rsidRPr="00653CD4">
        <w:rPr>
          <w:rFonts w:ascii="Times New Roman" w:hAnsi="Times New Roman"/>
          <w:sz w:val="28"/>
          <w:szCs w:val="28"/>
        </w:rPr>
        <w:t>%:</w:t>
      </w:r>
    </w:p>
    <w:p w:rsidR="00653CD4" w:rsidRDefault="00653CD4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"Средства массовой информации" – </w:t>
      </w:r>
      <w:r>
        <w:rPr>
          <w:rFonts w:ascii="Times New Roman" w:hAnsi="Times New Roman"/>
          <w:sz w:val="28"/>
          <w:szCs w:val="28"/>
        </w:rPr>
        <w:t>49,4</w:t>
      </w:r>
      <w:r w:rsidRPr="00653CD4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653CD4" w:rsidRPr="00653CD4" w:rsidRDefault="00653CD4" w:rsidP="006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"Культура, </w:t>
      </w:r>
      <w:r w:rsidR="00511220">
        <w:rPr>
          <w:rFonts w:ascii="Times New Roman" w:hAnsi="Times New Roman"/>
          <w:sz w:val="28"/>
          <w:szCs w:val="28"/>
        </w:rPr>
        <w:t>к</w:t>
      </w:r>
      <w:r w:rsidRPr="00653CD4">
        <w:rPr>
          <w:rFonts w:ascii="Times New Roman" w:hAnsi="Times New Roman"/>
          <w:sz w:val="28"/>
          <w:szCs w:val="28"/>
        </w:rPr>
        <w:t>инематография" – 47,6 %;</w:t>
      </w:r>
    </w:p>
    <w:p w:rsidR="00F76EEA" w:rsidRPr="00653CD4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"Жилищно-коммунальное хозяйство" – </w:t>
      </w:r>
      <w:r w:rsidR="00653CD4">
        <w:rPr>
          <w:rFonts w:ascii="Times New Roman" w:hAnsi="Times New Roman"/>
          <w:sz w:val="28"/>
          <w:szCs w:val="28"/>
        </w:rPr>
        <w:t>47,4</w:t>
      </w:r>
      <w:r w:rsidRPr="00653CD4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F76EEA" w:rsidRPr="00653CD4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"Общегосударственные вопросы" – </w:t>
      </w:r>
      <w:r w:rsidR="00653CD4">
        <w:rPr>
          <w:rFonts w:ascii="Times New Roman" w:hAnsi="Times New Roman"/>
          <w:sz w:val="28"/>
          <w:szCs w:val="28"/>
        </w:rPr>
        <w:t>47,4</w:t>
      </w:r>
      <w:r w:rsidRPr="00653CD4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F76EEA" w:rsidRPr="00653CD4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"Национальная экономика" – </w:t>
      </w:r>
      <w:r w:rsidR="00653CD4">
        <w:rPr>
          <w:rFonts w:ascii="Times New Roman" w:hAnsi="Times New Roman"/>
          <w:sz w:val="28"/>
          <w:szCs w:val="28"/>
        </w:rPr>
        <w:t>43,6</w:t>
      </w:r>
      <w:r w:rsidRPr="00653CD4">
        <w:rPr>
          <w:rFonts w:ascii="Times New Roman" w:hAnsi="Times New Roman"/>
          <w:sz w:val="28"/>
          <w:szCs w:val="28"/>
        </w:rPr>
        <w:t xml:space="preserve"> %</w:t>
      </w:r>
      <w:r w:rsidR="00907475">
        <w:rPr>
          <w:rFonts w:ascii="Times New Roman" w:hAnsi="Times New Roman"/>
          <w:sz w:val="28"/>
          <w:szCs w:val="28"/>
        </w:rPr>
        <w:t>;</w:t>
      </w:r>
    </w:p>
    <w:p w:rsidR="00F76EEA" w:rsidRPr="00653CD4" w:rsidRDefault="00F76EEA" w:rsidP="00F76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D4">
        <w:rPr>
          <w:rFonts w:ascii="Times New Roman" w:hAnsi="Times New Roman"/>
          <w:sz w:val="28"/>
          <w:szCs w:val="28"/>
        </w:rPr>
        <w:t xml:space="preserve">"Охрана окружающей среды" – </w:t>
      </w:r>
      <w:r w:rsidR="00653CD4">
        <w:rPr>
          <w:rFonts w:ascii="Times New Roman" w:hAnsi="Times New Roman"/>
          <w:sz w:val="28"/>
          <w:szCs w:val="28"/>
        </w:rPr>
        <w:t>26,2</w:t>
      </w:r>
      <w:r w:rsidRPr="00653CD4">
        <w:rPr>
          <w:rFonts w:ascii="Times New Roman" w:hAnsi="Times New Roman"/>
          <w:sz w:val="28"/>
          <w:szCs w:val="28"/>
        </w:rPr>
        <w:t xml:space="preserve"> %. </w:t>
      </w:r>
    </w:p>
    <w:p w:rsidR="00F76EEA" w:rsidRPr="00653CD4" w:rsidRDefault="00F76EEA" w:rsidP="00F76EEA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653CD4">
        <w:rPr>
          <w:sz w:val="28"/>
          <w:szCs w:val="28"/>
        </w:rPr>
        <w:t xml:space="preserve">Следует отметить, что невысокий уровень исполнения указанных расходов </w:t>
      </w:r>
      <w:r w:rsidR="00653CD4" w:rsidRPr="00653CD4">
        <w:rPr>
          <w:sz w:val="28"/>
          <w:szCs w:val="28"/>
        </w:rPr>
        <w:t>за 9 месяцев 2013 года</w:t>
      </w:r>
      <w:r w:rsidRPr="00653CD4">
        <w:rPr>
          <w:sz w:val="28"/>
          <w:szCs w:val="28"/>
        </w:rPr>
        <w:t xml:space="preserve"> приведет к выделению значительных объемов бюджетных сре</w:t>
      </w:r>
      <w:proofErr w:type="gramStart"/>
      <w:r w:rsidRPr="00653CD4">
        <w:rPr>
          <w:sz w:val="28"/>
          <w:szCs w:val="28"/>
        </w:rPr>
        <w:t>дств в к</w:t>
      </w:r>
      <w:proofErr w:type="gramEnd"/>
      <w:r w:rsidRPr="00653CD4">
        <w:rPr>
          <w:sz w:val="28"/>
          <w:szCs w:val="28"/>
        </w:rPr>
        <w:t>онце года и негативно скажется на качестве их исполнения и эффективности использования.</w:t>
      </w:r>
    </w:p>
    <w:p w:rsidR="00195068" w:rsidRDefault="00F76EEA" w:rsidP="00FD770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CD4">
        <w:rPr>
          <w:rFonts w:ascii="Times New Roman" w:hAnsi="Times New Roman"/>
          <w:sz w:val="28"/>
          <w:szCs w:val="28"/>
        </w:rPr>
        <w:tab/>
        <w:t xml:space="preserve">Анализ исполнения расходов краевого бюджета по экономическому содержанию в соответствии с классификацией операций сектора государственного управления (КОСГУ) за </w:t>
      </w:r>
      <w:r w:rsidR="00653CD4">
        <w:rPr>
          <w:rFonts w:ascii="Times New Roman" w:hAnsi="Times New Roman"/>
          <w:sz w:val="28"/>
          <w:szCs w:val="28"/>
        </w:rPr>
        <w:t xml:space="preserve">9 месяцев </w:t>
      </w:r>
      <w:r w:rsidRPr="00653CD4">
        <w:rPr>
          <w:rFonts w:ascii="Times New Roman" w:hAnsi="Times New Roman"/>
          <w:sz w:val="28"/>
          <w:szCs w:val="28"/>
        </w:rPr>
        <w:t xml:space="preserve"> 2013 года представлен в таблице.</w:t>
      </w:r>
    </w:p>
    <w:p w:rsidR="00F76EEA" w:rsidRPr="000B71EC" w:rsidRDefault="00907475" w:rsidP="00F76EEA">
      <w:pPr>
        <w:tabs>
          <w:tab w:val="left" w:pos="720"/>
          <w:tab w:val="left" w:pos="8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1EC">
        <w:rPr>
          <w:rFonts w:ascii="Times New Roman" w:hAnsi="Times New Roman"/>
          <w:sz w:val="24"/>
          <w:szCs w:val="24"/>
        </w:rPr>
        <w:t>Т</w:t>
      </w:r>
      <w:r w:rsidR="00F76EEA" w:rsidRPr="000B71EC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02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03"/>
        <w:gridCol w:w="1492"/>
        <w:gridCol w:w="1471"/>
        <w:gridCol w:w="742"/>
        <w:gridCol w:w="709"/>
        <w:gridCol w:w="1539"/>
      </w:tblGrid>
      <w:tr w:rsidR="00E85307" w:rsidRPr="00E85307" w:rsidTr="00243EF9">
        <w:trPr>
          <w:trHeight w:val="5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8E7093" w:rsidRDefault="00E85307" w:rsidP="008E70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8E7093">
              <w:rPr>
                <w:rFonts w:ascii="Times New Roman" w:hAnsi="Times New Roman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Уточненные бюджетные назначения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307" w:rsidRPr="00E85307" w:rsidRDefault="00E85307" w:rsidP="00615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615481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85307" w:rsidRPr="00E85307" w:rsidTr="00243EF9">
        <w:trPr>
          <w:trHeight w:val="3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07" w:rsidRPr="00E85307" w:rsidTr="008E7093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краевого бюджета, всего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87909713,6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50392630,8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37517082,8</w:t>
            </w:r>
          </w:p>
        </w:tc>
      </w:tr>
      <w:tr w:rsidR="00E85307" w:rsidRPr="00E85307" w:rsidTr="008E70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307" w:rsidRPr="00E85307" w:rsidTr="008E709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200 "Расходы"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74741200,9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44877453,1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29863747,8</w:t>
            </w:r>
          </w:p>
        </w:tc>
      </w:tr>
      <w:tr w:rsidR="00E85307" w:rsidRPr="00E85307" w:rsidTr="00243EF9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5260939,6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3653818,0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1607121,6</w:t>
            </w:r>
          </w:p>
        </w:tc>
      </w:tr>
      <w:tr w:rsidR="00E85307" w:rsidRPr="00E85307" w:rsidTr="00243EF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8058616,7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3771516,9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4287099,8</w:t>
            </w:r>
          </w:p>
        </w:tc>
      </w:tr>
      <w:tr w:rsidR="00E85307" w:rsidRPr="00E85307" w:rsidTr="00243EF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243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</w:t>
            </w:r>
            <w:r w:rsidR="00243E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204226,0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4578,9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199647,1</w:t>
            </w:r>
          </w:p>
        </w:tc>
      </w:tr>
      <w:tr w:rsidR="00E85307" w:rsidRPr="00E85307" w:rsidTr="00243EF9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18169111,0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11824601,6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6344509,4</w:t>
            </w:r>
          </w:p>
        </w:tc>
      </w:tr>
      <w:tr w:rsidR="00E85307" w:rsidRPr="00E85307" w:rsidTr="00243EF9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25375338,9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14879424,7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10495914,2</w:t>
            </w:r>
          </w:p>
        </w:tc>
      </w:tr>
      <w:tr w:rsidR="00E85307" w:rsidRPr="00E85307" w:rsidTr="008E70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15910478,2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10518594,8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5391883,4</w:t>
            </w:r>
          </w:p>
        </w:tc>
      </w:tr>
      <w:tr w:rsidR="00E85307" w:rsidRPr="00E85307" w:rsidTr="008E709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1762490,5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224918,2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1537572,3</w:t>
            </w:r>
          </w:p>
        </w:tc>
      </w:tr>
      <w:tr w:rsidR="00E85307" w:rsidRPr="00E85307" w:rsidTr="00FD770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300 "Поступление нефинансовых активов"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13152801,2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5515177,7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7637623,5</w:t>
            </w:r>
          </w:p>
        </w:tc>
      </w:tr>
      <w:tr w:rsidR="00E85307" w:rsidRPr="00E85307" w:rsidTr="00243EF9">
        <w:trPr>
          <w:trHeight w:val="4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12164006,6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5002927,1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7161079,5</w:t>
            </w:r>
          </w:p>
        </w:tc>
      </w:tr>
      <w:tr w:rsidR="00E85307" w:rsidRPr="00E85307" w:rsidTr="00243EF9">
        <w:trPr>
          <w:trHeight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988794,6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512250,6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476544,0</w:t>
            </w:r>
          </w:p>
        </w:tc>
      </w:tr>
      <w:tr w:rsidR="00E85307" w:rsidRPr="00E85307" w:rsidTr="00243EF9">
        <w:trPr>
          <w:trHeight w:val="4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500 "Поступление финансовых активов"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15711,5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15711,5</w:t>
            </w:r>
          </w:p>
        </w:tc>
      </w:tr>
      <w:tr w:rsidR="00E85307" w:rsidRPr="00E85307" w:rsidTr="004635B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07" w:rsidRPr="00E85307" w:rsidRDefault="00E85307" w:rsidP="00E8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15711,5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307" w:rsidRPr="00E85307" w:rsidRDefault="00E85307" w:rsidP="00E853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07">
              <w:rPr>
                <w:rFonts w:ascii="Times New Roman" w:hAnsi="Times New Roman"/>
                <w:sz w:val="24"/>
                <w:szCs w:val="24"/>
                <w:lang w:eastAsia="ru-RU"/>
              </w:rPr>
              <w:t>15711,5</w:t>
            </w:r>
          </w:p>
        </w:tc>
      </w:tr>
    </w:tbl>
    <w:p w:rsidR="00F76EEA" w:rsidRPr="00EE14A3" w:rsidRDefault="00F76EEA" w:rsidP="00F76EEA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6EEA" w:rsidRPr="00A1563F" w:rsidRDefault="00F76EEA" w:rsidP="00F76EEA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A1563F">
        <w:rPr>
          <w:sz w:val="28"/>
          <w:szCs w:val="28"/>
        </w:rPr>
        <w:t>Основная доля (</w:t>
      </w:r>
      <w:r w:rsidR="00E85307" w:rsidRPr="00A1563F">
        <w:rPr>
          <w:sz w:val="28"/>
          <w:szCs w:val="28"/>
        </w:rPr>
        <w:t>53,0</w:t>
      </w:r>
      <w:r w:rsidRPr="00A1563F">
        <w:rPr>
          <w:sz w:val="28"/>
          <w:szCs w:val="28"/>
        </w:rPr>
        <w:t xml:space="preserve"> %) сре</w:t>
      </w:r>
      <w:proofErr w:type="gramStart"/>
      <w:r w:rsidRPr="00A1563F">
        <w:rPr>
          <w:sz w:val="28"/>
          <w:szCs w:val="28"/>
        </w:rPr>
        <w:t>дств кр</w:t>
      </w:r>
      <w:proofErr w:type="gramEnd"/>
      <w:r w:rsidRPr="00A1563F">
        <w:rPr>
          <w:sz w:val="28"/>
          <w:szCs w:val="28"/>
        </w:rPr>
        <w:t xml:space="preserve">аевого бюджета направлена на безвозмездные перечисления бюджетам и организациям </w:t>
      </w:r>
      <w:r w:rsidR="00E85307" w:rsidRPr="00A1563F">
        <w:rPr>
          <w:sz w:val="28"/>
          <w:szCs w:val="28"/>
        </w:rPr>
        <w:t>–</w:t>
      </w:r>
      <w:r w:rsidRPr="00A1563F">
        <w:rPr>
          <w:sz w:val="28"/>
          <w:szCs w:val="28"/>
        </w:rPr>
        <w:t xml:space="preserve"> </w:t>
      </w:r>
      <w:r w:rsidR="00E85307" w:rsidRPr="00A1563F">
        <w:rPr>
          <w:sz w:val="28"/>
          <w:szCs w:val="28"/>
        </w:rPr>
        <w:t>2</w:t>
      </w:r>
      <w:r w:rsidR="00326C34">
        <w:rPr>
          <w:sz w:val="28"/>
          <w:szCs w:val="28"/>
        </w:rPr>
        <w:t>9</w:t>
      </w:r>
      <w:r w:rsidR="00E85307" w:rsidRPr="00A1563F">
        <w:rPr>
          <w:sz w:val="28"/>
          <w:szCs w:val="28"/>
        </w:rPr>
        <w:t>,5</w:t>
      </w:r>
      <w:r w:rsidRPr="00A1563F">
        <w:rPr>
          <w:sz w:val="28"/>
          <w:szCs w:val="28"/>
        </w:rPr>
        <w:t xml:space="preserve"> % и </w:t>
      </w:r>
      <w:r w:rsidR="00E85307" w:rsidRPr="00A1563F">
        <w:rPr>
          <w:sz w:val="28"/>
          <w:szCs w:val="28"/>
        </w:rPr>
        <w:t>2</w:t>
      </w:r>
      <w:r w:rsidR="00326C34">
        <w:rPr>
          <w:sz w:val="28"/>
          <w:szCs w:val="28"/>
        </w:rPr>
        <w:t>3</w:t>
      </w:r>
      <w:r w:rsidR="00E85307" w:rsidRPr="00A1563F">
        <w:rPr>
          <w:sz w:val="28"/>
          <w:szCs w:val="28"/>
        </w:rPr>
        <w:t>,5</w:t>
      </w:r>
      <w:r w:rsidRPr="00A1563F">
        <w:rPr>
          <w:sz w:val="28"/>
          <w:szCs w:val="28"/>
        </w:rPr>
        <w:t xml:space="preserve"> % соответственно, на социальное обеспечение </w:t>
      </w:r>
      <w:r w:rsidR="00E85307" w:rsidRPr="00A1563F">
        <w:rPr>
          <w:sz w:val="28"/>
          <w:szCs w:val="28"/>
        </w:rPr>
        <w:t>–</w:t>
      </w:r>
      <w:r w:rsidRPr="00A1563F">
        <w:rPr>
          <w:sz w:val="28"/>
          <w:szCs w:val="28"/>
        </w:rPr>
        <w:t xml:space="preserve"> </w:t>
      </w:r>
      <w:r w:rsidR="00E85307" w:rsidRPr="00A1563F">
        <w:rPr>
          <w:sz w:val="28"/>
          <w:szCs w:val="28"/>
        </w:rPr>
        <w:t>20,9</w:t>
      </w:r>
      <w:r w:rsidRPr="00A1563F">
        <w:rPr>
          <w:sz w:val="28"/>
          <w:szCs w:val="28"/>
        </w:rPr>
        <w:t xml:space="preserve"> %. На оплату труда и начисления на выплаты по оплате труда направлено 7,3 %, на оплату работ, услуг </w:t>
      </w:r>
      <w:r w:rsidR="00E85307" w:rsidRPr="00A1563F">
        <w:rPr>
          <w:sz w:val="28"/>
          <w:szCs w:val="28"/>
        </w:rPr>
        <w:t>–</w:t>
      </w:r>
      <w:r w:rsidRPr="00A1563F">
        <w:rPr>
          <w:sz w:val="28"/>
          <w:szCs w:val="28"/>
        </w:rPr>
        <w:t xml:space="preserve"> </w:t>
      </w:r>
      <w:r w:rsidR="00E85307" w:rsidRPr="00A1563F">
        <w:rPr>
          <w:sz w:val="28"/>
          <w:szCs w:val="28"/>
        </w:rPr>
        <w:t xml:space="preserve">7,5 </w:t>
      </w:r>
      <w:r w:rsidRPr="00A1563F">
        <w:rPr>
          <w:sz w:val="28"/>
          <w:szCs w:val="28"/>
        </w:rPr>
        <w:t>%, прочие расходы  - 0,4 %.</w:t>
      </w:r>
    </w:p>
    <w:p w:rsidR="00F76EEA" w:rsidRPr="00A1563F" w:rsidRDefault="00F76EEA" w:rsidP="00F76EEA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A1563F">
        <w:rPr>
          <w:sz w:val="28"/>
          <w:szCs w:val="28"/>
        </w:rPr>
        <w:t xml:space="preserve">Исполнение указанных расходов сложилось следующим образом: </w:t>
      </w:r>
      <w:r w:rsidR="00E85307" w:rsidRPr="00A1563F">
        <w:rPr>
          <w:sz w:val="28"/>
          <w:szCs w:val="28"/>
        </w:rPr>
        <w:t xml:space="preserve">на оплату труда и начисления на выплаты по оплате труда </w:t>
      </w:r>
      <w:r w:rsidR="00A31191">
        <w:rPr>
          <w:sz w:val="28"/>
          <w:szCs w:val="28"/>
        </w:rPr>
        <w:t xml:space="preserve">- </w:t>
      </w:r>
      <w:r w:rsidR="00E85307" w:rsidRPr="00A1563F">
        <w:rPr>
          <w:sz w:val="28"/>
          <w:szCs w:val="28"/>
        </w:rPr>
        <w:t xml:space="preserve">69,5 %  годовых бюджетных назначений, </w:t>
      </w:r>
      <w:r w:rsidRPr="00A1563F">
        <w:rPr>
          <w:sz w:val="28"/>
          <w:szCs w:val="28"/>
        </w:rPr>
        <w:t xml:space="preserve">социальное обеспечение </w:t>
      </w:r>
      <w:r w:rsidR="00E85307" w:rsidRPr="00A1563F">
        <w:rPr>
          <w:sz w:val="28"/>
          <w:szCs w:val="28"/>
        </w:rPr>
        <w:t>-</w:t>
      </w:r>
      <w:r w:rsidRPr="00A1563F">
        <w:rPr>
          <w:sz w:val="28"/>
          <w:szCs w:val="28"/>
        </w:rPr>
        <w:t xml:space="preserve"> </w:t>
      </w:r>
      <w:r w:rsidR="00E85307" w:rsidRPr="00A1563F">
        <w:rPr>
          <w:sz w:val="28"/>
          <w:szCs w:val="28"/>
        </w:rPr>
        <w:t>66,1 %</w:t>
      </w:r>
      <w:r w:rsidRPr="00A1563F">
        <w:rPr>
          <w:sz w:val="28"/>
          <w:szCs w:val="28"/>
        </w:rPr>
        <w:t xml:space="preserve">, безвозмездные перечисления организациям, бюджетам – </w:t>
      </w:r>
      <w:r w:rsidR="00E85307" w:rsidRPr="00A1563F">
        <w:rPr>
          <w:sz w:val="28"/>
          <w:szCs w:val="28"/>
        </w:rPr>
        <w:t>65,1</w:t>
      </w:r>
      <w:r w:rsidRPr="00A1563F">
        <w:rPr>
          <w:sz w:val="28"/>
          <w:szCs w:val="28"/>
        </w:rPr>
        <w:t xml:space="preserve"> % и </w:t>
      </w:r>
      <w:r w:rsidR="00E85307" w:rsidRPr="00A1563F">
        <w:rPr>
          <w:sz w:val="28"/>
          <w:szCs w:val="28"/>
        </w:rPr>
        <w:t>58,6</w:t>
      </w:r>
      <w:r w:rsidRPr="00A1563F">
        <w:rPr>
          <w:sz w:val="28"/>
          <w:szCs w:val="28"/>
        </w:rPr>
        <w:t xml:space="preserve"> % соответственно</w:t>
      </w:r>
      <w:r w:rsidR="00A1563F" w:rsidRPr="00A1563F">
        <w:rPr>
          <w:sz w:val="28"/>
          <w:szCs w:val="28"/>
        </w:rPr>
        <w:t>, увеличение стоимости материальных запасов  - 51,8 %</w:t>
      </w:r>
      <w:r w:rsidR="003C4AC3">
        <w:rPr>
          <w:sz w:val="28"/>
          <w:szCs w:val="28"/>
        </w:rPr>
        <w:t>.</w:t>
      </w:r>
    </w:p>
    <w:p w:rsidR="00F76EEA" w:rsidRPr="00A1563F" w:rsidRDefault="00F76EEA" w:rsidP="00F76EEA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A1563F">
        <w:rPr>
          <w:sz w:val="28"/>
          <w:szCs w:val="28"/>
        </w:rPr>
        <w:t xml:space="preserve">На низком уровне исполнены расходы на оплату работ, услуг </w:t>
      </w:r>
      <w:r w:rsidR="00E85307" w:rsidRPr="00A1563F">
        <w:rPr>
          <w:sz w:val="28"/>
          <w:szCs w:val="28"/>
        </w:rPr>
        <w:t>–</w:t>
      </w:r>
      <w:r w:rsidRPr="00A1563F">
        <w:rPr>
          <w:sz w:val="28"/>
          <w:szCs w:val="28"/>
        </w:rPr>
        <w:t xml:space="preserve"> </w:t>
      </w:r>
      <w:r w:rsidR="00E85307" w:rsidRPr="00A1563F">
        <w:rPr>
          <w:sz w:val="28"/>
          <w:szCs w:val="28"/>
        </w:rPr>
        <w:t>46,8</w:t>
      </w:r>
      <w:r w:rsidRPr="00A1563F">
        <w:rPr>
          <w:sz w:val="28"/>
          <w:szCs w:val="28"/>
        </w:rPr>
        <w:t xml:space="preserve"> %, на увеличение стоимости основных средств  - </w:t>
      </w:r>
      <w:r w:rsidR="00E85307" w:rsidRPr="00A1563F">
        <w:rPr>
          <w:sz w:val="28"/>
          <w:szCs w:val="28"/>
        </w:rPr>
        <w:t>41,1</w:t>
      </w:r>
      <w:r w:rsidR="003C4AC3">
        <w:rPr>
          <w:sz w:val="28"/>
          <w:szCs w:val="28"/>
        </w:rPr>
        <w:t xml:space="preserve"> %, </w:t>
      </w:r>
      <w:r w:rsidRPr="00A1563F">
        <w:rPr>
          <w:sz w:val="28"/>
          <w:szCs w:val="28"/>
        </w:rPr>
        <w:t xml:space="preserve">на прочие расходы </w:t>
      </w:r>
      <w:r w:rsidR="00A1563F" w:rsidRPr="00A1563F">
        <w:rPr>
          <w:sz w:val="28"/>
          <w:szCs w:val="28"/>
        </w:rPr>
        <w:t>–</w:t>
      </w:r>
      <w:r w:rsidRPr="00A1563F">
        <w:rPr>
          <w:sz w:val="28"/>
          <w:szCs w:val="28"/>
        </w:rPr>
        <w:t xml:space="preserve"> </w:t>
      </w:r>
      <w:r w:rsidR="00A1563F" w:rsidRPr="00A1563F">
        <w:rPr>
          <w:sz w:val="28"/>
          <w:szCs w:val="28"/>
        </w:rPr>
        <w:t>12,8</w:t>
      </w:r>
      <w:r w:rsidRPr="00A1563F">
        <w:rPr>
          <w:sz w:val="28"/>
          <w:szCs w:val="28"/>
        </w:rPr>
        <w:t xml:space="preserve"> %.</w:t>
      </w:r>
    </w:p>
    <w:p w:rsidR="00F76EEA" w:rsidRPr="00A1563F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3F">
        <w:rPr>
          <w:rFonts w:ascii="Times New Roman" w:hAnsi="Times New Roman"/>
          <w:sz w:val="28"/>
          <w:szCs w:val="28"/>
        </w:rPr>
        <w:t xml:space="preserve">Согласно ведомственной классификации расходы краевого бюджета исполняли 37 ГРБС. </w:t>
      </w:r>
    </w:p>
    <w:p w:rsidR="00F76EEA" w:rsidRPr="00A1563F" w:rsidRDefault="00F76EEA" w:rsidP="00F76E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3F">
        <w:rPr>
          <w:rFonts w:ascii="Times New Roman" w:hAnsi="Times New Roman"/>
          <w:sz w:val="28"/>
          <w:szCs w:val="28"/>
        </w:rPr>
        <w:t xml:space="preserve">Исполнение бюджетных ассигнований за </w:t>
      </w:r>
      <w:r w:rsidR="00A1563F">
        <w:rPr>
          <w:rFonts w:ascii="Times New Roman" w:hAnsi="Times New Roman"/>
          <w:sz w:val="28"/>
          <w:szCs w:val="28"/>
        </w:rPr>
        <w:t>9 месяцев</w:t>
      </w:r>
      <w:r w:rsidRPr="00A1563F">
        <w:rPr>
          <w:rFonts w:ascii="Times New Roman" w:hAnsi="Times New Roman"/>
          <w:sz w:val="28"/>
          <w:szCs w:val="28"/>
        </w:rPr>
        <w:t xml:space="preserve"> 2013 года ГРБС представлено в таблице. 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2951"/>
        <w:gridCol w:w="850"/>
        <w:gridCol w:w="1418"/>
        <w:gridCol w:w="1356"/>
        <w:gridCol w:w="756"/>
        <w:gridCol w:w="860"/>
        <w:gridCol w:w="1564"/>
      </w:tblGrid>
      <w:tr w:rsidR="00D26DDC" w:rsidRPr="00D26DDC" w:rsidTr="00763835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907475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D26DDC"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ыс. рублей</w:t>
            </w:r>
          </w:p>
        </w:tc>
      </w:tr>
      <w:tr w:rsidR="00D26DDC" w:rsidRPr="00D26DDC" w:rsidTr="004635B3">
        <w:trPr>
          <w:trHeight w:val="138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DDC" w:rsidRPr="00D26DDC" w:rsidRDefault="00D26DDC" w:rsidP="003C4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r w:rsidR="003C4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очненные </w:t>
            </w: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назначения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26DDC" w:rsidRPr="00D26DDC" w:rsidTr="004635B3">
        <w:trPr>
          <w:trHeight w:val="42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6DDC" w:rsidRPr="00D26DDC" w:rsidTr="00FD770E">
        <w:trPr>
          <w:trHeight w:val="17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430311,9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281567,1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148744,8</w:t>
            </w:r>
          </w:p>
        </w:tc>
      </w:tr>
      <w:tr w:rsidR="00D26DDC" w:rsidRPr="00D26DDC" w:rsidTr="00272AD4">
        <w:trPr>
          <w:trHeight w:val="5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финансов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4516139,3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1971051,4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2545087,9</w:t>
            </w:r>
          </w:p>
        </w:tc>
      </w:tr>
      <w:tr w:rsidR="00D26DDC" w:rsidRPr="00D26DDC" w:rsidTr="00FD770E">
        <w:trPr>
          <w:trHeight w:val="51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Законодательное Собрание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501351,2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275453,2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225898,0</w:t>
            </w:r>
          </w:p>
        </w:tc>
      </w:tr>
      <w:tr w:rsidR="00D26DDC" w:rsidRPr="00D26DDC" w:rsidTr="00FD770E">
        <w:trPr>
          <w:trHeight w:val="4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дорожного хозяйства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10535442,3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4839230,2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5696212,1</w:t>
            </w:r>
          </w:p>
        </w:tc>
      </w:tr>
      <w:tr w:rsidR="00D26DDC" w:rsidRPr="00D26DDC" w:rsidTr="00FD770E">
        <w:trPr>
          <w:trHeight w:val="73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информатизации и телекоммуникаций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466993,5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73427,8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393565,7</w:t>
            </w:r>
          </w:p>
        </w:tc>
      </w:tr>
      <w:tr w:rsidR="00D26DDC" w:rsidRPr="00D26DDC" w:rsidTr="00FD770E">
        <w:trPr>
          <w:trHeight w:val="3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Архивный отдел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50040,5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32313,2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17727,3</w:t>
            </w:r>
          </w:p>
        </w:tc>
      </w:tr>
      <w:tr w:rsidR="00D26DDC" w:rsidRPr="00D26DDC" w:rsidTr="00FD770E">
        <w:trPr>
          <w:trHeight w:val="5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по правам человека в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18143,5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12761,2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5382,3</w:t>
            </w:r>
          </w:p>
        </w:tc>
      </w:tr>
      <w:tr w:rsidR="00D26DDC" w:rsidRPr="00D26DDC" w:rsidTr="00FD770E">
        <w:trPr>
          <w:trHeight w:val="6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сельского хозяйства и продовольствия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2291319,4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1052255,0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1239064,4</w:t>
            </w:r>
          </w:p>
        </w:tc>
      </w:tr>
      <w:tr w:rsidR="00D26DDC" w:rsidRPr="00D26DDC" w:rsidTr="00FD770E">
        <w:trPr>
          <w:trHeight w:val="5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науки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16215978,0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9619340,8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6596637,2</w:t>
            </w:r>
          </w:p>
        </w:tc>
      </w:tr>
      <w:tr w:rsidR="00D26DDC" w:rsidRPr="00D26DDC" w:rsidTr="00FD770E">
        <w:trPr>
          <w:trHeight w:val="5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труда и социального развития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17833443,2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12059733,3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5773709,9</w:t>
            </w:r>
          </w:p>
        </w:tc>
      </w:tr>
      <w:tr w:rsidR="00D26DDC" w:rsidRPr="00D26DDC" w:rsidTr="00FD770E">
        <w:trPr>
          <w:trHeight w:val="4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здравоохранения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14192684,4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10190256,8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4002427,6</w:t>
            </w:r>
          </w:p>
        </w:tc>
      </w:tr>
      <w:tr w:rsidR="00D26DDC" w:rsidRPr="00D26DDC" w:rsidTr="00195441">
        <w:trPr>
          <w:trHeight w:val="5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36126,8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24490,1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11636,7</w:t>
            </w:r>
          </w:p>
        </w:tc>
      </w:tr>
      <w:tr w:rsidR="00D26DDC" w:rsidRPr="00D26DDC" w:rsidTr="00195441">
        <w:trPr>
          <w:trHeight w:val="5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лесного хозяйства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440962,2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239860,1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201102,1</w:t>
            </w:r>
          </w:p>
        </w:tc>
      </w:tr>
      <w:tr w:rsidR="00D26DDC" w:rsidRPr="00D26DDC" w:rsidTr="00195441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физической культуры и спорта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1542180,1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883431,8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658748,3</w:t>
            </w:r>
          </w:p>
        </w:tc>
      </w:tr>
      <w:tr w:rsidR="00D26DDC" w:rsidRPr="00D26DDC" w:rsidTr="00195441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996326,2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674744,4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321581,8</w:t>
            </w:r>
          </w:p>
        </w:tc>
      </w:tr>
      <w:tr w:rsidR="00D26DDC" w:rsidRPr="00D26DDC" w:rsidTr="00763835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записи актов гражданского состояния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118799,9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88056,7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30743,2</w:t>
            </w:r>
          </w:p>
        </w:tc>
      </w:tr>
      <w:tr w:rsidR="00D26DDC" w:rsidRPr="00D26DDC" w:rsidTr="00763835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102903,2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44471,0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58432,2</w:t>
            </w:r>
          </w:p>
        </w:tc>
      </w:tr>
      <w:tr w:rsidR="00D26DDC" w:rsidRPr="00D26DDC" w:rsidTr="00763835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жилищно-коммунальному хозяйству и топливным ресурсам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6123210,6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3210239,4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2912971,2</w:t>
            </w:r>
          </w:p>
        </w:tc>
      </w:tr>
      <w:tr w:rsidR="00D26DDC" w:rsidRPr="00D26DDC" w:rsidTr="00763835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гражданской защиты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1287810,8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726648,3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561162,5</w:t>
            </w:r>
          </w:p>
        </w:tc>
      </w:tr>
      <w:tr w:rsidR="00D26DDC" w:rsidRPr="00D26DDC" w:rsidTr="00763835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тарифам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124814,4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64607,3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60207,1</w:t>
            </w:r>
          </w:p>
        </w:tc>
      </w:tr>
      <w:tr w:rsidR="00D26DDC" w:rsidRPr="00D26DDC" w:rsidTr="00763835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информационной политики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266190,0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128159,9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138030,1</w:t>
            </w:r>
          </w:p>
        </w:tc>
      </w:tr>
      <w:tr w:rsidR="00D26DDC" w:rsidRPr="00D26DDC" w:rsidTr="00763835">
        <w:trPr>
          <w:trHeight w:val="13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Инспекция регионального строительного надзора и контроля в области долевого строительства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34584,6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19991,1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14593,5</w:t>
            </w:r>
          </w:p>
        </w:tc>
      </w:tr>
      <w:tr w:rsidR="00D26DDC" w:rsidRPr="00D26DDC" w:rsidTr="00763835">
        <w:trPr>
          <w:trHeight w:val="6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делам молодежи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412601,6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24819,4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387782,2</w:t>
            </w:r>
          </w:p>
        </w:tc>
      </w:tr>
      <w:tr w:rsidR="00D26DDC" w:rsidRPr="00D26DDC" w:rsidTr="00FD770E">
        <w:trPr>
          <w:trHeight w:val="7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градостроительства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6051851,7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2529412,0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3522439,7</w:t>
            </w:r>
          </w:p>
        </w:tc>
      </w:tr>
      <w:tr w:rsidR="00D26DDC" w:rsidRPr="00D26DDC" w:rsidTr="00B704AD">
        <w:trPr>
          <w:trHeight w:val="2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ветеринарная инспекция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151975,9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105700,8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46275,1</w:t>
            </w:r>
          </w:p>
        </w:tc>
      </w:tr>
      <w:tr w:rsidR="00D26DDC" w:rsidRPr="00D26DDC" w:rsidTr="00FD770E">
        <w:trPr>
          <w:trHeight w:val="9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земельных и имущественных отношений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1060248,3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431825,5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628422,8</w:t>
            </w:r>
          </w:p>
        </w:tc>
      </w:tr>
      <w:tr w:rsidR="00D26DDC" w:rsidRPr="00D26DDC" w:rsidTr="00763835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международного сотрудничества и развития туризма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168993,7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26100,9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142892,8</w:t>
            </w:r>
          </w:p>
        </w:tc>
      </w:tr>
      <w:tr w:rsidR="00D26DDC" w:rsidRPr="00D26DDC" w:rsidTr="00195441">
        <w:trPr>
          <w:trHeight w:val="1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охране, контролю и регулированию использования объектов животного мира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54994,5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37852,9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17141,6</w:t>
            </w:r>
          </w:p>
        </w:tc>
      </w:tr>
      <w:tr w:rsidR="00D26DDC" w:rsidRPr="00D26DDC" w:rsidTr="00195441">
        <w:trPr>
          <w:trHeight w:val="10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рыбного хозяйства и водных биологических ресурсов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220475,9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78691,9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141784,0</w:t>
            </w:r>
          </w:p>
        </w:tc>
      </w:tr>
      <w:tr w:rsidR="00D26DDC" w:rsidRPr="00D26DDC" w:rsidTr="00195441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экономики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243706,4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137011,7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106694,7</w:t>
            </w:r>
          </w:p>
        </w:tc>
      </w:tr>
      <w:tr w:rsidR="00D26DDC" w:rsidRPr="00D26DDC" w:rsidTr="00763835">
        <w:trPr>
          <w:trHeight w:val="19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688011,3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288526,2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399485,1</w:t>
            </w:r>
          </w:p>
        </w:tc>
      </w:tr>
      <w:tr w:rsidR="00D26DDC" w:rsidRPr="00D26DDC" w:rsidTr="00763835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энергетики, нефтегазового комплекса и угольной промышленности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261775,7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15124,7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246651,0</w:t>
            </w:r>
          </w:p>
        </w:tc>
      </w:tr>
      <w:tr w:rsidR="00D26DDC" w:rsidRPr="00D26DDC" w:rsidTr="0076383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99130,2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55391,4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43738,8</w:t>
            </w:r>
          </w:p>
        </w:tc>
      </w:tr>
      <w:tr w:rsidR="00D26DDC" w:rsidRPr="00D26DDC" w:rsidTr="00763835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природных ресурсов и охраны окружающей среды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91204,9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27843,4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63361,5</w:t>
            </w:r>
          </w:p>
        </w:tc>
      </w:tr>
      <w:tr w:rsidR="00D26DDC" w:rsidRPr="00D26DDC" w:rsidTr="0076383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промышленности и транспорта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151450,9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84034,9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67416,0</w:t>
            </w:r>
          </w:p>
        </w:tc>
      </w:tr>
      <w:tr w:rsidR="00D26DDC" w:rsidRPr="00D26DDC" w:rsidTr="0076383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жилищная инспекция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31083,5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17400,0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13683,5</w:t>
            </w:r>
          </w:p>
        </w:tc>
      </w:tr>
      <w:tr w:rsidR="00D26DDC" w:rsidRPr="00D26DDC" w:rsidTr="0076383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272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государственного заказа </w:t>
            </w:r>
            <w:r w:rsidR="00272AD4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96453,0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sz w:val="24"/>
                <w:szCs w:val="24"/>
                <w:lang w:eastAsia="ru-RU"/>
              </w:rPr>
              <w:t>20805,0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75648,0</w:t>
            </w:r>
          </w:p>
        </w:tc>
      </w:tr>
      <w:tr w:rsidR="00D26DDC" w:rsidRPr="00D26DDC" w:rsidTr="0076383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26DD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6DD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87909713,5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50392630,8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37517082,7</w:t>
            </w:r>
          </w:p>
        </w:tc>
      </w:tr>
    </w:tbl>
    <w:p w:rsidR="00A408C0" w:rsidRDefault="00A408C0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028" w:rsidRPr="0025184B" w:rsidRDefault="00687028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 xml:space="preserve">За 9 месяцев 2013 года основной объем исполненных расходов (доля составила </w:t>
      </w:r>
      <w:r>
        <w:rPr>
          <w:rFonts w:ascii="Times New Roman" w:hAnsi="Times New Roman"/>
          <w:sz w:val="28"/>
          <w:szCs w:val="28"/>
        </w:rPr>
        <w:t>79,2</w:t>
      </w:r>
      <w:r w:rsidRPr="0025184B">
        <w:rPr>
          <w:rFonts w:ascii="Times New Roman" w:hAnsi="Times New Roman"/>
          <w:sz w:val="28"/>
          <w:szCs w:val="28"/>
        </w:rPr>
        <w:t> %) приходится на 5 ГРБС:</w:t>
      </w:r>
    </w:p>
    <w:p w:rsidR="00687028" w:rsidRPr="0025184B" w:rsidRDefault="00687028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>департамент труда и социального развития Приморского края (</w:t>
      </w:r>
      <w:r>
        <w:rPr>
          <w:rFonts w:ascii="Times New Roman" w:hAnsi="Times New Roman"/>
          <w:sz w:val="28"/>
          <w:szCs w:val="28"/>
        </w:rPr>
        <w:t>23,9</w:t>
      </w:r>
      <w:r w:rsidRPr="0025184B">
        <w:rPr>
          <w:rFonts w:ascii="Times New Roman" w:hAnsi="Times New Roman"/>
          <w:sz w:val="28"/>
          <w:szCs w:val="28"/>
        </w:rPr>
        <w:t> %),</w:t>
      </w:r>
    </w:p>
    <w:p w:rsidR="00687028" w:rsidRPr="0025184B" w:rsidRDefault="00687028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>департамента здравоохранения Приморского края (</w:t>
      </w:r>
      <w:r>
        <w:rPr>
          <w:rFonts w:ascii="Times New Roman" w:hAnsi="Times New Roman"/>
          <w:sz w:val="28"/>
          <w:szCs w:val="28"/>
        </w:rPr>
        <w:t>20,2</w:t>
      </w:r>
      <w:r w:rsidRPr="0025184B">
        <w:rPr>
          <w:rFonts w:ascii="Times New Roman" w:hAnsi="Times New Roman"/>
          <w:sz w:val="28"/>
          <w:szCs w:val="28"/>
        </w:rPr>
        <w:t xml:space="preserve"> %), </w:t>
      </w:r>
    </w:p>
    <w:p w:rsidR="00687028" w:rsidRPr="0025184B" w:rsidRDefault="00687028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>департамента образования и науки Приморского края (</w:t>
      </w:r>
      <w:r>
        <w:rPr>
          <w:rFonts w:ascii="Times New Roman" w:hAnsi="Times New Roman"/>
          <w:sz w:val="28"/>
          <w:szCs w:val="28"/>
        </w:rPr>
        <w:t>19</w:t>
      </w:r>
      <w:r w:rsidRPr="0025184B">
        <w:rPr>
          <w:rFonts w:ascii="Times New Roman" w:hAnsi="Times New Roman"/>
          <w:sz w:val="28"/>
          <w:szCs w:val="28"/>
        </w:rPr>
        <w:t>,1 %),</w:t>
      </w:r>
    </w:p>
    <w:p w:rsidR="00687028" w:rsidRPr="0025184B" w:rsidRDefault="00687028" w:rsidP="006870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>департамент дорожного хозяйства Приморского края (</w:t>
      </w:r>
      <w:r>
        <w:rPr>
          <w:rFonts w:ascii="Times New Roman" w:hAnsi="Times New Roman"/>
          <w:sz w:val="28"/>
          <w:szCs w:val="28"/>
        </w:rPr>
        <w:t>9,6</w:t>
      </w:r>
      <w:r w:rsidRPr="0025184B">
        <w:rPr>
          <w:rFonts w:ascii="Times New Roman" w:hAnsi="Times New Roman"/>
          <w:sz w:val="28"/>
          <w:szCs w:val="28"/>
        </w:rPr>
        <w:t xml:space="preserve"> %), </w:t>
      </w:r>
    </w:p>
    <w:p w:rsidR="00687028" w:rsidRPr="0025184B" w:rsidRDefault="00687028" w:rsidP="006870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4B">
        <w:rPr>
          <w:rFonts w:ascii="Times New Roman" w:hAnsi="Times New Roman"/>
          <w:sz w:val="28"/>
          <w:szCs w:val="28"/>
        </w:rPr>
        <w:t>департамент по жилищно-коммунальному хозяйству и топливным ресурсам Приморского края (6,4 %).</w:t>
      </w:r>
    </w:p>
    <w:p w:rsidR="00687028" w:rsidRPr="005D2F27" w:rsidRDefault="00687028" w:rsidP="0068702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27">
        <w:rPr>
          <w:rFonts w:ascii="Times New Roman" w:hAnsi="Times New Roman"/>
          <w:sz w:val="28"/>
          <w:szCs w:val="28"/>
        </w:rPr>
        <w:t>Доля по остальным ГРБС</w:t>
      </w:r>
      <w:r>
        <w:rPr>
          <w:rFonts w:ascii="Times New Roman" w:hAnsi="Times New Roman"/>
          <w:sz w:val="28"/>
          <w:szCs w:val="28"/>
        </w:rPr>
        <w:t>:</w:t>
      </w:r>
      <w:r w:rsidRPr="005D2F27">
        <w:rPr>
          <w:rFonts w:ascii="Times New Roman" w:hAnsi="Times New Roman"/>
          <w:sz w:val="28"/>
          <w:szCs w:val="28"/>
        </w:rPr>
        <w:t xml:space="preserve"> от 5,0 % (департамент градостроительства Приморского края) до 0,03 % (департамент энергетики, нефтегазового комплекса и угольной промышленности Приморского края, Уполномоченный по правам человека </w:t>
      </w:r>
      <w:proofErr w:type="gramStart"/>
      <w:r w:rsidRPr="005D2F27">
        <w:rPr>
          <w:rFonts w:ascii="Times New Roman" w:hAnsi="Times New Roman"/>
          <w:sz w:val="28"/>
          <w:szCs w:val="28"/>
        </w:rPr>
        <w:t>в</w:t>
      </w:r>
      <w:proofErr w:type="gramEnd"/>
      <w:r w:rsidRPr="005D2F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F27">
        <w:rPr>
          <w:rFonts w:ascii="Times New Roman" w:hAnsi="Times New Roman"/>
          <w:sz w:val="28"/>
          <w:szCs w:val="28"/>
        </w:rPr>
        <w:t>Приморском</w:t>
      </w:r>
      <w:proofErr w:type="gramEnd"/>
      <w:r w:rsidRPr="005D2F27">
        <w:rPr>
          <w:rFonts w:ascii="Times New Roman" w:hAnsi="Times New Roman"/>
          <w:sz w:val="28"/>
          <w:szCs w:val="28"/>
        </w:rPr>
        <w:t xml:space="preserve"> крае, Государственная жилищная инспекция Приморского края).</w:t>
      </w:r>
    </w:p>
    <w:p w:rsidR="00195441" w:rsidRDefault="00687028" w:rsidP="00687028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27">
        <w:rPr>
          <w:rFonts w:ascii="Times New Roman" w:hAnsi="Times New Roman"/>
          <w:sz w:val="28"/>
          <w:szCs w:val="28"/>
        </w:rPr>
        <w:tab/>
      </w:r>
    </w:p>
    <w:p w:rsidR="00195441" w:rsidRDefault="00195441" w:rsidP="00687028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87028" w:rsidRPr="005D2F27" w:rsidRDefault="00195441" w:rsidP="00687028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87028" w:rsidRPr="005D2F27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="00687028" w:rsidRPr="005D2F27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687028" w:rsidRPr="005D2F27">
        <w:rPr>
          <w:rFonts w:ascii="Times New Roman" w:hAnsi="Times New Roman"/>
          <w:sz w:val="28"/>
          <w:szCs w:val="28"/>
        </w:rPr>
        <w:t xml:space="preserve"> уровня (более 57,3 %) исполнены расходы двенадцатью ГРБС: департаментом записи актов гражданского состояния Приморского края (74,1 %), департаментом здравоохранения Приморского края (71,8 %), уполномоченным по правам человека в Приморском крае (70,3 %), государственной ветеринарной инспекцией Приморского края (69,6 %), департаментом по охране, контролю и регулированию использования объектов животного мира Приморского края (68,8 %), департаментом культуры Приморского края (67,7 %),  департаментом труда и социального развития Приморского</w:t>
      </w:r>
      <w:proofErr w:type="gramEnd"/>
      <w:r w:rsidR="00687028" w:rsidRPr="005D2F27">
        <w:rPr>
          <w:rFonts w:ascii="Times New Roman" w:hAnsi="Times New Roman"/>
          <w:sz w:val="28"/>
          <w:szCs w:val="28"/>
        </w:rPr>
        <w:t xml:space="preserve"> края (67,6 %), Администрацией Приморского края (65,4 %), архивным отделом Приморского края (64,6 %), департаментом образования и науки Приморского края (59,3 %), инспекцией регионального строительного надзора и контроля в области долевого строительства Приморского края (57,8 %).</w:t>
      </w:r>
    </w:p>
    <w:p w:rsidR="00687028" w:rsidRPr="005D2F27" w:rsidRDefault="00687028" w:rsidP="00687028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27">
        <w:rPr>
          <w:rFonts w:ascii="Times New Roman" w:hAnsi="Times New Roman"/>
          <w:sz w:val="28"/>
          <w:szCs w:val="28"/>
        </w:rPr>
        <w:tab/>
        <w:t>Исполнение расходных обязательств ниже 25,0 % сложилось по пяти ГРБС: департаменту государственного заказа Приморского края (21,6 %), департаменту информатизации и телекоммуникаций Приморского края (</w:t>
      </w:r>
      <w:r>
        <w:rPr>
          <w:rFonts w:ascii="Times New Roman" w:hAnsi="Times New Roman"/>
          <w:sz w:val="28"/>
          <w:szCs w:val="28"/>
        </w:rPr>
        <w:t>15</w:t>
      </w:r>
      <w:r w:rsidRPr="005D2F27">
        <w:rPr>
          <w:rFonts w:ascii="Times New Roman" w:hAnsi="Times New Roman"/>
          <w:sz w:val="28"/>
          <w:szCs w:val="28"/>
        </w:rPr>
        <w:t>,7 %),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27">
        <w:rPr>
          <w:rFonts w:ascii="Times New Roman" w:hAnsi="Times New Roman"/>
          <w:sz w:val="28"/>
          <w:szCs w:val="28"/>
        </w:rPr>
        <w:t>департаменту международного сотрудничества и развития туризма Приморского края (</w:t>
      </w:r>
      <w:r>
        <w:rPr>
          <w:rFonts w:ascii="Times New Roman" w:hAnsi="Times New Roman"/>
          <w:sz w:val="28"/>
          <w:szCs w:val="28"/>
        </w:rPr>
        <w:t>15,4</w:t>
      </w:r>
      <w:r w:rsidRPr="005D2F27">
        <w:rPr>
          <w:rFonts w:ascii="Times New Roman" w:hAnsi="Times New Roman"/>
          <w:sz w:val="28"/>
          <w:szCs w:val="28"/>
        </w:rPr>
        <w:t xml:space="preserve"> %), департаменту по делам молодежи Приморского</w:t>
      </w:r>
      <w:r w:rsidR="00511220">
        <w:rPr>
          <w:rFonts w:ascii="Times New Roman" w:hAnsi="Times New Roman"/>
          <w:sz w:val="28"/>
          <w:szCs w:val="28"/>
        </w:rPr>
        <w:t xml:space="preserve"> края </w:t>
      </w:r>
      <w:r w:rsidRPr="005D2F2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6,0</w:t>
      </w:r>
      <w:r w:rsidRPr="005D2F27">
        <w:rPr>
          <w:rFonts w:ascii="Times New Roman" w:hAnsi="Times New Roman"/>
          <w:sz w:val="28"/>
          <w:szCs w:val="28"/>
        </w:rPr>
        <w:t> %), департаменту энергетики, нефтегазового комплекса и угольной промышленности Приморского края (</w:t>
      </w:r>
      <w:r>
        <w:rPr>
          <w:rFonts w:ascii="Times New Roman" w:hAnsi="Times New Roman"/>
          <w:sz w:val="28"/>
          <w:szCs w:val="28"/>
        </w:rPr>
        <w:t>5,8</w:t>
      </w:r>
      <w:r w:rsidRPr="005D2F27">
        <w:rPr>
          <w:rFonts w:ascii="Times New Roman" w:hAnsi="Times New Roman"/>
          <w:sz w:val="28"/>
          <w:szCs w:val="28"/>
        </w:rPr>
        <w:t> %).</w:t>
      </w:r>
    </w:p>
    <w:p w:rsidR="00687028" w:rsidRPr="008E7093" w:rsidRDefault="00687028" w:rsidP="00687028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F27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E7093">
        <w:rPr>
          <w:rFonts w:ascii="Times New Roman" w:hAnsi="Times New Roman"/>
          <w:sz w:val="28"/>
          <w:szCs w:val="28"/>
        </w:rPr>
        <w:t xml:space="preserve">а 9 месяцев </w:t>
      </w:r>
      <w:r>
        <w:rPr>
          <w:rFonts w:ascii="Times New Roman" w:hAnsi="Times New Roman"/>
          <w:sz w:val="28"/>
          <w:szCs w:val="28"/>
        </w:rPr>
        <w:t>текущего года</w:t>
      </w:r>
      <w:r w:rsidRPr="00875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сложилось </w:t>
      </w:r>
      <w:r w:rsidRPr="008E7093">
        <w:rPr>
          <w:rFonts w:ascii="Times New Roman" w:hAnsi="Times New Roman"/>
          <w:sz w:val="28"/>
          <w:szCs w:val="28"/>
        </w:rPr>
        <w:t>н</w:t>
      </w:r>
      <w:r w:rsidRPr="008E7093">
        <w:rPr>
          <w:rFonts w:ascii="Times New Roman" w:hAnsi="Times New Roman"/>
          <w:sz w:val="28"/>
          <w:szCs w:val="28"/>
          <w:lang w:eastAsia="ru-RU"/>
        </w:rPr>
        <w:t>изкое исполнение бюджетных назначений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указанным выше ГРБС по следующим причинам.</w:t>
      </w:r>
      <w:proofErr w:type="gramEnd"/>
    </w:p>
    <w:p w:rsidR="00687028" w:rsidRDefault="00687028" w:rsidP="00AB363F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По д</w:t>
      </w:r>
      <w:r w:rsidRPr="00D95DA1">
        <w:rPr>
          <w:rFonts w:ascii="Times New Roman" w:hAnsi="Times New Roman"/>
          <w:i/>
          <w:sz w:val="28"/>
          <w:szCs w:val="28"/>
        </w:rPr>
        <w:t>епартамент</w:t>
      </w:r>
      <w:r>
        <w:rPr>
          <w:rFonts w:ascii="Times New Roman" w:hAnsi="Times New Roman"/>
          <w:i/>
          <w:sz w:val="28"/>
          <w:szCs w:val="28"/>
        </w:rPr>
        <w:t xml:space="preserve">у </w:t>
      </w:r>
      <w:r w:rsidRPr="00D95DA1">
        <w:rPr>
          <w:rFonts w:ascii="Times New Roman" w:hAnsi="Times New Roman"/>
          <w:i/>
          <w:sz w:val="28"/>
          <w:szCs w:val="28"/>
        </w:rPr>
        <w:t xml:space="preserve"> международного сотрудничества и развития туризма Приморского края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DF66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5DA1">
        <w:rPr>
          <w:rFonts w:ascii="Times New Roman" w:hAnsi="Times New Roman"/>
          <w:sz w:val="28"/>
          <w:szCs w:val="28"/>
          <w:lang w:eastAsia="ru-RU"/>
        </w:rPr>
        <w:t xml:space="preserve">мероприятиям в области  международного сотрудничества и развития туризма Приморского края </w:t>
      </w:r>
      <w:r>
        <w:rPr>
          <w:rFonts w:ascii="Times New Roman" w:hAnsi="Times New Roman"/>
          <w:sz w:val="28"/>
          <w:szCs w:val="28"/>
          <w:lang w:eastAsia="ru-RU"/>
        </w:rPr>
        <w:t>- 4377,4 тыс. рублей или 3,6 % (</w:t>
      </w:r>
      <w:r w:rsidRPr="00D95DA1">
        <w:rPr>
          <w:rFonts w:ascii="Times New Roman" w:hAnsi="Times New Roman"/>
          <w:sz w:val="28"/>
          <w:szCs w:val="28"/>
          <w:lang w:eastAsia="ru-RU"/>
        </w:rPr>
        <w:t>121290,0</w:t>
      </w:r>
      <w:r>
        <w:rPr>
          <w:rFonts w:ascii="Times New Roman" w:hAnsi="Times New Roman"/>
          <w:sz w:val="28"/>
          <w:szCs w:val="28"/>
          <w:lang w:eastAsia="ru-RU"/>
        </w:rPr>
        <w:t> тыс. рублей) в связи с н</w:t>
      </w:r>
      <w:r w:rsidRPr="00B82934">
        <w:rPr>
          <w:rFonts w:ascii="Times New Roman" w:hAnsi="Times New Roman"/>
          <w:sz w:val="28"/>
          <w:szCs w:val="28"/>
        </w:rPr>
        <w:t>еисполне</w:t>
      </w:r>
      <w:r>
        <w:rPr>
          <w:rFonts w:ascii="Times New Roman" w:hAnsi="Times New Roman"/>
          <w:sz w:val="28"/>
          <w:szCs w:val="28"/>
        </w:rPr>
        <w:t>нием</w:t>
      </w:r>
      <w:r w:rsidRPr="00B82934">
        <w:rPr>
          <w:rFonts w:ascii="Times New Roman" w:hAnsi="Times New Roman"/>
          <w:sz w:val="28"/>
          <w:szCs w:val="28"/>
        </w:rPr>
        <w:t xml:space="preserve"> в полном объеме расход</w:t>
      </w:r>
      <w:r>
        <w:rPr>
          <w:rFonts w:ascii="Times New Roman" w:hAnsi="Times New Roman"/>
          <w:sz w:val="28"/>
          <w:szCs w:val="28"/>
        </w:rPr>
        <w:t>ов</w:t>
      </w:r>
      <w:r w:rsidRPr="00B8293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5DA1">
        <w:rPr>
          <w:rFonts w:ascii="Times New Roman" w:hAnsi="Times New Roman"/>
          <w:sz w:val="28"/>
          <w:szCs w:val="28"/>
          <w:lang w:eastAsia="ru-RU"/>
        </w:rPr>
        <w:t>развитие  туристско-рекреационного комплекса на территории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86100,0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B363F" w:rsidRDefault="00AB363F" w:rsidP="00AB363F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50F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11EBD">
        <w:rPr>
          <w:rFonts w:ascii="Times New Roman" w:hAnsi="Times New Roman"/>
          <w:i/>
          <w:sz w:val="28"/>
          <w:szCs w:val="28"/>
        </w:rPr>
        <w:t>епартамент</w:t>
      </w:r>
      <w:r>
        <w:rPr>
          <w:rFonts w:ascii="Times New Roman" w:hAnsi="Times New Roman"/>
          <w:i/>
          <w:sz w:val="28"/>
          <w:szCs w:val="28"/>
        </w:rPr>
        <w:t xml:space="preserve">у </w:t>
      </w:r>
      <w:r w:rsidRPr="00B11EBD">
        <w:rPr>
          <w:rFonts w:ascii="Times New Roman" w:hAnsi="Times New Roman"/>
          <w:i/>
          <w:sz w:val="28"/>
          <w:szCs w:val="28"/>
        </w:rPr>
        <w:t xml:space="preserve"> государственного зак</w:t>
      </w:r>
      <w:r>
        <w:rPr>
          <w:rFonts w:ascii="Times New Roman" w:hAnsi="Times New Roman"/>
          <w:i/>
          <w:sz w:val="28"/>
          <w:szCs w:val="28"/>
        </w:rPr>
        <w:t xml:space="preserve">аза Приморского края </w:t>
      </w:r>
      <w:r>
        <w:rPr>
          <w:rFonts w:ascii="Times New Roman" w:hAnsi="Times New Roman"/>
          <w:sz w:val="28"/>
          <w:szCs w:val="28"/>
        </w:rPr>
        <w:t>-</w:t>
      </w:r>
      <w:r w:rsidRPr="008750F3">
        <w:rPr>
          <w:rFonts w:ascii="Times New Roman" w:hAnsi="Times New Roman"/>
          <w:sz w:val="28"/>
          <w:szCs w:val="28"/>
        </w:rPr>
        <w:t xml:space="preserve"> по расходным обязательствам</w:t>
      </w:r>
      <w:r>
        <w:rPr>
          <w:rFonts w:ascii="Times New Roman" w:hAnsi="Times New Roman"/>
          <w:sz w:val="28"/>
          <w:szCs w:val="28"/>
        </w:rPr>
        <w:t>,</w:t>
      </w:r>
      <w:r w:rsidRPr="008750F3">
        <w:rPr>
          <w:rFonts w:ascii="Times New Roman" w:hAnsi="Times New Roman"/>
          <w:sz w:val="28"/>
          <w:szCs w:val="28"/>
        </w:rPr>
        <w:t xml:space="preserve"> предусмотренным на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86A20">
        <w:rPr>
          <w:rFonts w:ascii="Times New Roman" w:hAnsi="Times New Roman"/>
          <w:sz w:val="28"/>
          <w:szCs w:val="28"/>
          <w:lang w:eastAsia="ru-RU"/>
        </w:rPr>
        <w:t xml:space="preserve">уководство и управление в сфере установленных функций </w:t>
      </w:r>
      <w:r>
        <w:rPr>
          <w:rFonts w:ascii="Times New Roman" w:hAnsi="Times New Roman"/>
          <w:sz w:val="28"/>
          <w:szCs w:val="28"/>
          <w:lang w:eastAsia="ru-RU"/>
        </w:rPr>
        <w:t>- 20805,0 тыс. рублей или 21,6 % (бюджетные назначения - 96453,0 тыс. рублей)</w:t>
      </w:r>
      <w:r w:rsidR="00920EDA">
        <w:rPr>
          <w:rFonts w:ascii="Times New Roman" w:hAnsi="Times New Roman"/>
          <w:sz w:val="28"/>
          <w:szCs w:val="28"/>
        </w:rPr>
        <w:t>, в связи с низким исполнением расходов, предусмотренных на оплату услуг специализированным организациям по размещению заказов.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DF678E">
        <w:rPr>
          <w:rFonts w:ascii="Times New Roman" w:hAnsi="Times New Roman"/>
          <w:i/>
          <w:sz w:val="28"/>
          <w:szCs w:val="28"/>
        </w:rPr>
        <w:t>департамент</w:t>
      </w:r>
      <w:r>
        <w:rPr>
          <w:rFonts w:ascii="Times New Roman" w:hAnsi="Times New Roman"/>
          <w:i/>
          <w:sz w:val="28"/>
          <w:szCs w:val="28"/>
        </w:rPr>
        <w:t xml:space="preserve">у </w:t>
      </w:r>
      <w:r w:rsidRPr="00DF678E">
        <w:rPr>
          <w:rFonts w:ascii="Times New Roman" w:hAnsi="Times New Roman"/>
          <w:i/>
          <w:sz w:val="28"/>
          <w:szCs w:val="28"/>
        </w:rPr>
        <w:t xml:space="preserve"> информатизации и телекоммуникаций Приморского края</w:t>
      </w:r>
      <w:r>
        <w:rPr>
          <w:rFonts w:ascii="Times New Roman" w:hAnsi="Times New Roman"/>
          <w:i/>
          <w:sz w:val="28"/>
          <w:szCs w:val="28"/>
        </w:rPr>
        <w:t xml:space="preserve"> наблюдается как низкое исполнение расходов, так и их неисполнение: 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6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47768">
        <w:rPr>
          <w:rFonts w:ascii="Times New Roman" w:hAnsi="Times New Roman"/>
          <w:sz w:val="28"/>
          <w:szCs w:val="28"/>
          <w:lang w:eastAsia="ru-RU"/>
        </w:rPr>
        <w:t>еализаци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47768">
        <w:rPr>
          <w:rFonts w:ascii="Times New Roman" w:hAnsi="Times New Roman"/>
          <w:sz w:val="28"/>
          <w:szCs w:val="28"/>
          <w:lang w:eastAsia="ru-RU"/>
        </w:rPr>
        <w:t xml:space="preserve"> мероприятий по использованию информационно-коммуникационных технологий в экономической и социальной сферах в целях обеспечения безопасности жизнедеятельности населения, совершенствования системы государственного управления, создания и развития информационно-аналитических, учетных и функциональных 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 - 39127,4 тыс. рублей или 13,6 %</w:t>
      </w:r>
      <w:r w:rsidRPr="006477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47768">
        <w:rPr>
          <w:rFonts w:ascii="Times New Roman" w:hAnsi="Times New Roman"/>
          <w:sz w:val="28"/>
          <w:szCs w:val="28"/>
          <w:lang w:eastAsia="ru-RU"/>
        </w:rPr>
        <w:t>287862,0</w:t>
      </w:r>
      <w:r>
        <w:rPr>
          <w:rFonts w:ascii="Times New Roman" w:hAnsi="Times New Roman"/>
          <w:sz w:val="28"/>
          <w:szCs w:val="28"/>
          <w:lang w:eastAsia="ru-RU"/>
        </w:rPr>
        <w:t> т</w:t>
      </w:r>
      <w:r w:rsidRPr="00647768">
        <w:rPr>
          <w:rFonts w:ascii="Times New Roman" w:hAnsi="Times New Roman"/>
          <w:sz w:val="28"/>
          <w:szCs w:val="28"/>
          <w:lang w:eastAsia="ru-RU"/>
        </w:rPr>
        <w:t>ыс.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47768">
        <w:rPr>
          <w:rFonts w:ascii="Times New Roman" w:hAnsi="Times New Roman"/>
          <w:sz w:val="28"/>
          <w:szCs w:val="28"/>
          <w:lang w:eastAsia="ru-RU"/>
        </w:rPr>
        <w:t>рублей</w:t>
      </w:r>
      <w:r w:rsidRPr="00A5370B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Следует отметить, что</w:t>
      </w:r>
      <w:r w:rsidRPr="00A537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5370B">
        <w:rPr>
          <w:rFonts w:ascii="Times New Roman" w:hAnsi="Times New Roman"/>
          <w:sz w:val="28"/>
          <w:szCs w:val="28"/>
        </w:rPr>
        <w:t>аконом №</w:t>
      </w:r>
      <w:r>
        <w:rPr>
          <w:rFonts w:ascii="Times New Roman" w:hAnsi="Times New Roman"/>
          <w:sz w:val="28"/>
          <w:szCs w:val="28"/>
        </w:rPr>
        <w:t xml:space="preserve"> 285-КЗ сумма расходных обязательств по данной статье снижена на 76750,0 тыс. рублей и составляет – 211112,0 тыс. рублей (в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пояснительной запиской Администрации Приморского края бюджетные средства сокращены по причине экономии).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расходных обязательств составляет 18,5 %;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F678E">
        <w:rPr>
          <w:rFonts w:ascii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F678E">
        <w:rPr>
          <w:rFonts w:ascii="Times New Roman" w:hAnsi="Times New Roman"/>
          <w:sz w:val="28"/>
          <w:szCs w:val="28"/>
          <w:lang w:eastAsia="ru-RU"/>
        </w:rPr>
        <w:t xml:space="preserve"> по созданию многофункциональных центров предоставления государственных и </w:t>
      </w:r>
      <w:r w:rsidRPr="00DF66A1">
        <w:rPr>
          <w:rFonts w:ascii="Times New Roman" w:hAnsi="Times New Roman"/>
          <w:sz w:val="28"/>
          <w:szCs w:val="28"/>
          <w:lang w:eastAsia="ru-RU"/>
        </w:rPr>
        <w:t xml:space="preserve">муниципальных услуг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F66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DF66A1">
        <w:rPr>
          <w:rFonts w:ascii="Times New Roman" w:hAnsi="Times New Roman"/>
          <w:sz w:val="28"/>
          <w:szCs w:val="28"/>
        </w:rPr>
        <w:t>не исполн</w:t>
      </w:r>
      <w:r>
        <w:rPr>
          <w:rFonts w:ascii="Times New Roman" w:hAnsi="Times New Roman"/>
          <w:sz w:val="28"/>
          <w:szCs w:val="28"/>
        </w:rPr>
        <w:t>ялись (план на 2013 год -</w:t>
      </w:r>
      <w:r w:rsidRPr="00DF66A1">
        <w:rPr>
          <w:rFonts w:ascii="Times New Roman" w:hAnsi="Times New Roman"/>
          <w:sz w:val="28"/>
          <w:szCs w:val="28"/>
        </w:rPr>
        <w:t xml:space="preserve"> </w:t>
      </w:r>
      <w:r w:rsidRPr="00DF66A1">
        <w:rPr>
          <w:rFonts w:ascii="Times New Roman" w:hAnsi="Times New Roman"/>
          <w:sz w:val="28"/>
          <w:szCs w:val="28"/>
          <w:lang w:eastAsia="ru-RU"/>
        </w:rPr>
        <w:t>20000,0 тыс. 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F66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624">
        <w:rPr>
          <w:rFonts w:ascii="Times New Roman" w:hAnsi="Times New Roman"/>
          <w:sz w:val="28"/>
          <w:szCs w:val="28"/>
          <w:lang w:eastAsia="ru-RU"/>
        </w:rPr>
        <w:t>Д</w:t>
      </w:r>
      <w:r w:rsidRPr="00DF66A1">
        <w:rPr>
          <w:rFonts w:ascii="Times New Roman" w:hAnsi="Times New Roman"/>
          <w:sz w:val="28"/>
          <w:szCs w:val="28"/>
          <w:lang w:eastAsia="ru-RU"/>
        </w:rPr>
        <w:t xml:space="preserve">анная статья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DF66A1">
        <w:rPr>
          <w:rFonts w:ascii="Times New Roman" w:hAnsi="Times New Roman"/>
          <w:sz w:val="28"/>
          <w:szCs w:val="28"/>
          <w:lang w:eastAsia="ru-RU"/>
        </w:rPr>
        <w:t>корректирова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sz w:val="28"/>
          <w:szCs w:val="28"/>
        </w:rPr>
        <w:t xml:space="preserve"> </w:t>
      </w:r>
      <w:r w:rsidRPr="00907475">
        <w:rPr>
          <w:rFonts w:ascii="Times New Roman" w:hAnsi="Times New Roman"/>
          <w:sz w:val="28"/>
          <w:szCs w:val="28"/>
          <w:lang w:eastAsia="ru-RU"/>
        </w:rPr>
        <w:t>З</w:t>
      </w:r>
      <w:r w:rsidRPr="00932D20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20">
        <w:rPr>
          <w:rFonts w:ascii="Times New Roman" w:hAnsi="Times New Roman"/>
          <w:sz w:val="28"/>
          <w:szCs w:val="28"/>
        </w:rPr>
        <w:t xml:space="preserve">№ 285-КЗ </w:t>
      </w:r>
      <w:r>
        <w:rPr>
          <w:rFonts w:ascii="Times New Roman" w:hAnsi="Times New Roman"/>
          <w:sz w:val="28"/>
          <w:szCs w:val="28"/>
        </w:rPr>
        <w:t>в сторону</w:t>
      </w:r>
      <w:r w:rsidRPr="00932D20">
        <w:rPr>
          <w:rFonts w:ascii="Times New Roman" w:hAnsi="Times New Roman"/>
          <w:sz w:val="28"/>
          <w:szCs w:val="28"/>
        </w:rPr>
        <w:t xml:space="preserve"> увеличени</w:t>
      </w:r>
      <w:r>
        <w:rPr>
          <w:rFonts w:ascii="Times New Roman" w:hAnsi="Times New Roman"/>
          <w:sz w:val="28"/>
          <w:szCs w:val="28"/>
        </w:rPr>
        <w:t>я</w:t>
      </w:r>
      <w:r w:rsidRPr="00932D20">
        <w:rPr>
          <w:rFonts w:ascii="Times New Roman" w:hAnsi="Times New Roman"/>
          <w:sz w:val="28"/>
          <w:szCs w:val="28"/>
        </w:rPr>
        <w:t xml:space="preserve"> на 34000,0</w:t>
      </w:r>
      <w:r>
        <w:rPr>
          <w:rFonts w:ascii="Times New Roman" w:hAnsi="Times New Roman"/>
          <w:sz w:val="28"/>
          <w:szCs w:val="28"/>
        </w:rPr>
        <w:t> </w:t>
      </w:r>
      <w:r w:rsidRPr="00932D2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32D2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что составило 54000,0 тыс. рублей;</w:t>
      </w:r>
      <w:r w:rsidRPr="00932D20">
        <w:rPr>
          <w:rFonts w:ascii="Times New Roman" w:hAnsi="Times New Roman"/>
          <w:sz w:val="28"/>
          <w:szCs w:val="28"/>
        </w:rPr>
        <w:t xml:space="preserve"> 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E4574">
        <w:rPr>
          <w:rFonts w:ascii="Times New Roman" w:hAnsi="Times New Roman"/>
          <w:sz w:val="28"/>
          <w:szCs w:val="28"/>
          <w:lang w:eastAsia="ru-RU"/>
        </w:rPr>
        <w:t>в</w:t>
      </w:r>
      <w:r w:rsidRPr="003744AB">
        <w:rPr>
          <w:rFonts w:ascii="Times New Roman" w:hAnsi="Times New Roman"/>
          <w:sz w:val="28"/>
          <w:szCs w:val="28"/>
          <w:lang w:eastAsia="ru-RU"/>
        </w:rPr>
        <w:t>ведение в постоянную эксплуатацию региональной информационно-навигационной системы Приморского края</w:t>
      </w:r>
      <w:r w:rsidRPr="002E457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не исполнялись (план - </w:t>
      </w:r>
      <w:r w:rsidRPr="002E4574">
        <w:rPr>
          <w:rFonts w:ascii="Times New Roman" w:hAnsi="Times New Roman"/>
          <w:sz w:val="28"/>
          <w:szCs w:val="28"/>
          <w:lang w:eastAsia="ru-RU"/>
        </w:rPr>
        <w:t>32955,5 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093D87">
        <w:rPr>
          <w:rFonts w:ascii="Times New Roman" w:hAnsi="Times New Roman"/>
          <w:i/>
          <w:sz w:val="28"/>
          <w:szCs w:val="28"/>
        </w:rPr>
        <w:t>департамент</w:t>
      </w:r>
      <w:r>
        <w:rPr>
          <w:rFonts w:ascii="Times New Roman" w:hAnsi="Times New Roman"/>
          <w:i/>
          <w:sz w:val="28"/>
          <w:szCs w:val="28"/>
        </w:rPr>
        <w:t>у</w:t>
      </w:r>
      <w:r w:rsidRPr="00093D87">
        <w:rPr>
          <w:rFonts w:ascii="Times New Roman" w:hAnsi="Times New Roman"/>
          <w:i/>
          <w:sz w:val="28"/>
          <w:szCs w:val="28"/>
        </w:rPr>
        <w:t xml:space="preserve"> по делам молодежи Приморского края</w:t>
      </w:r>
      <w:r>
        <w:rPr>
          <w:rFonts w:ascii="Times New Roman" w:hAnsi="Times New Roman"/>
          <w:i/>
          <w:sz w:val="28"/>
          <w:szCs w:val="28"/>
        </w:rPr>
        <w:t xml:space="preserve"> за отчетный период не исполнялись расходные обязательства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93D87">
        <w:rPr>
          <w:rFonts w:ascii="Times New Roman" w:hAnsi="Times New Roman"/>
          <w:sz w:val="28"/>
          <w:szCs w:val="28"/>
          <w:lang w:eastAsia="ru-RU"/>
        </w:rPr>
        <w:t xml:space="preserve">редоставление дополнительных социальных выплат молодым семьям - участникам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93D87">
        <w:rPr>
          <w:rFonts w:ascii="Times New Roman" w:hAnsi="Times New Roman"/>
          <w:sz w:val="28"/>
          <w:szCs w:val="28"/>
          <w:lang w:eastAsia="ru-RU"/>
        </w:rPr>
        <w:t xml:space="preserve">рограммы для приобретения (строительства) жилья </w:t>
      </w:r>
      <w:proofErr w:type="gramStart"/>
      <w:r w:rsidRPr="00093D87">
        <w:rPr>
          <w:rFonts w:ascii="Times New Roman" w:hAnsi="Times New Roman"/>
          <w:sz w:val="28"/>
          <w:szCs w:val="28"/>
          <w:lang w:eastAsia="ru-RU"/>
        </w:rPr>
        <w:t>эконом-класса</w:t>
      </w:r>
      <w:proofErr w:type="gramEnd"/>
      <w:r w:rsidRPr="00093D87">
        <w:rPr>
          <w:rFonts w:ascii="Times New Roman" w:hAnsi="Times New Roman"/>
          <w:sz w:val="28"/>
          <w:szCs w:val="28"/>
          <w:lang w:eastAsia="ru-RU"/>
        </w:rPr>
        <w:t xml:space="preserve"> при рождении (усыновлении) одного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35000,0 тыс. рублей;</w:t>
      </w:r>
    </w:p>
    <w:p w:rsidR="00687028" w:rsidRPr="00093D87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D87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субсидий бюджетам муниципальных образований Приморского края на социальные выплаты молодым семьям для приобретения (строительства) жилья </w:t>
      </w:r>
      <w:proofErr w:type="spellStart"/>
      <w:r w:rsidRPr="00093D87">
        <w:rPr>
          <w:rFonts w:ascii="Times New Roman" w:hAnsi="Times New Roman"/>
          <w:sz w:val="28"/>
          <w:szCs w:val="28"/>
          <w:lang w:eastAsia="ru-RU"/>
        </w:rPr>
        <w:t>экономкласса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215000,0 тыс. рублей.</w:t>
      </w:r>
      <w:r w:rsidRPr="00DE4294">
        <w:rPr>
          <w:rFonts w:ascii="Times New Roman" w:hAnsi="Times New Roman"/>
          <w:sz w:val="28"/>
          <w:szCs w:val="28"/>
        </w:rPr>
        <w:t xml:space="preserve"> </w:t>
      </w:r>
      <w:r w:rsidRPr="00A5370B">
        <w:rPr>
          <w:rFonts w:ascii="Times New Roman" w:hAnsi="Times New Roman"/>
          <w:sz w:val="28"/>
          <w:szCs w:val="28"/>
        </w:rPr>
        <w:t>Законом №</w:t>
      </w:r>
      <w:r>
        <w:rPr>
          <w:rFonts w:ascii="Times New Roman" w:hAnsi="Times New Roman"/>
          <w:sz w:val="28"/>
          <w:szCs w:val="28"/>
        </w:rPr>
        <w:t xml:space="preserve"> 285-КЗ </w:t>
      </w:r>
      <w:r>
        <w:rPr>
          <w:rFonts w:ascii="Times New Roman" w:hAnsi="Times New Roman"/>
          <w:color w:val="000000"/>
          <w:sz w:val="28"/>
          <w:szCs w:val="28"/>
        </w:rPr>
        <w:t>снижены годовые бюджетные назначения на 166000,0 тыс. рублей и составляют 49000,0 </w:t>
      </w:r>
      <w:r w:rsidRPr="006C66FA">
        <w:rPr>
          <w:rFonts w:ascii="Times New Roman" w:hAnsi="Times New Roman"/>
          <w:color w:val="000000"/>
          <w:sz w:val="28"/>
          <w:szCs w:val="28"/>
        </w:rPr>
        <w:t>тыс. 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028" w:rsidRPr="00093D87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Также, по </w:t>
      </w:r>
      <w:r w:rsidRPr="00093D87">
        <w:rPr>
          <w:rFonts w:ascii="Times New Roman" w:hAnsi="Times New Roman"/>
          <w:i/>
          <w:sz w:val="28"/>
          <w:szCs w:val="28"/>
        </w:rPr>
        <w:t>департамент</w:t>
      </w:r>
      <w:r>
        <w:rPr>
          <w:rFonts w:ascii="Times New Roman" w:hAnsi="Times New Roman"/>
          <w:i/>
          <w:sz w:val="28"/>
          <w:szCs w:val="28"/>
        </w:rPr>
        <w:t>у</w:t>
      </w:r>
      <w:r w:rsidRPr="00093D87">
        <w:rPr>
          <w:rFonts w:ascii="Times New Roman" w:hAnsi="Times New Roman"/>
          <w:i/>
          <w:sz w:val="28"/>
          <w:szCs w:val="28"/>
        </w:rPr>
        <w:t xml:space="preserve"> энергетики, нефтегазового комплекса и угольной промышленности Приморского края</w:t>
      </w:r>
      <w:r>
        <w:rPr>
          <w:rFonts w:ascii="Times New Roman" w:hAnsi="Times New Roman"/>
          <w:i/>
          <w:sz w:val="28"/>
          <w:szCs w:val="28"/>
        </w:rPr>
        <w:t xml:space="preserve"> не исполнялись расходы, предусмотренные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687028" w:rsidRPr="00AC0D9B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34">
        <w:rPr>
          <w:rFonts w:ascii="Times New Roman" w:hAnsi="Times New Roman"/>
          <w:sz w:val="28"/>
          <w:szCs w:val="28"/>
          <w:lang w:eastAsia="ru-RU"/>
        </w:rPr>
        <w:t>с</w:t>
      </w:r>
      <w:r w:rsidRPr="00093D87">
        <w:rPr>
          <w:rFonts w:ascii="Times New Roman" w:hAnsi="Times New Roman"/>
          <w:sz w:val="28"/>
          <w:szCs w:val="28"/>
          <w:lang w:eastAsia="ru-RU"/>
        </w:rPr>
        <w:t>оздание и развитие системы газоснабжения Приморского края на 2013-2017 годы</w:t>
      </w:r>
      <w:r w:rsidRPr="00B82934">
        <w:rPr>
          <w:rFonts w:ascii="Times New Roman" w:hAnsi="Times New Roman"/>
          <w:sz w:val="28"/>
          <w:szCs w:val="28"/>
          <w:lang w:eastAsia="ru-RU"/>
        </w:rPr>
        <w:t xml:space="preserve"> – 219152,4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5370B">
        <w:rPr>
          <w:rFonts w:ascii="Times New Roman" w:hAnsi="Times New Roman"/>
          <w:sz w:val="28"/>
          <w:szCs w:val="28"/>
        </w:rPr>
        <w:t>Законом №</w:t>
      </w:r>
      <w:r>
        <w:rPr>
          <w:rFonts w:ascii="Times New Roman" w:hAnsi="Times New Roman"/>
          <w:sz w:val="28"/>
          <w:szCs w:val="28"/>
        </w:rPr>
        <w:t xml:space="preserve"> 285-КЗ </w:t>
      </w:r>
      <w:r w:rsidRPr="0029310C">
        <w:rPr>
          <w:rFonts w:ascii="Times New Roman" w:hAnsi="Times New Roman"/>
          <w:color w:val="000000"/>
          <w:sz w:val="28"/>
          <w:szCs w:val="28"/>
        </w:rPr>
        <w:t>сокращены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2013 год </w:t>
      </w:r>
      <w:r w:rsidRPr="00AC0D9B">
        <w:rPr>
          <w:rFonts w:ascii="Times New Roman" w:hAnsi="Times New Roman"/>
          <w:sz w:val="28"/>
          <w:szCs w:val="28"/>
        </w:rPr>
        <w:t>на сумму 200000,0</w:t>
      </w:r>
      <w:r>
        <w:rPr>
          <w:rFonts w:ascii="Times New Roman" w:hAnsi="Times New Roman"/>
          <w:sz w:val="28"/>
          <w:szCs w:val="28"/>
        </w:rPr>
        <w:t> </w:t>
      </w:r>
      <w:r w:rsidRPr="00AC0D9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AC0D9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составляют 19152,4 тыс. рублей</w:t>
      </w:r>
      <w:r w:rsidRPr="00AC0D9B">
        <w:rPr>
          <w:rFonts w:ascii="Times New Roman" w:hAnsi="Times New Roman"/>
          <w:sz w:val="28"/>
          <w:szCs w:val="28"/>
        </w:rPr>
        <w:t>;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34">
        <w:rPr>
          <w:rFonts w:ascii="Times New Roman" w:hAnsi="Times New Roman"/>
          <w:sz w:val="28"/>
          <w:szCs w:val="28"/>
          <w:lang w:eastAsia="ru-RU"/>
        </w:rPr>
        <w:t>к</w:t>
      </w:r>
      <w:r w:rsidRPr="00093D87">
        <w:rPr>
          <w:rFonts w:ascii="Times New Roman" w:hAnsi="Times New Roman"/>
          <w:sz w:val="28"/>
          <w:szCs w:val="28"/>
          <w:lang w:eastAsia="ru-RU"/>
        </w:rPr>
        <w:t>орректировк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93D87">
        <w:rPr>
          <w:rFonts w:ascii="Times New Roman" w:hAnsi="Times New Roman"/>
          <w:sz w:val="28"/>
          <w:szCs w:val="28"/>
          <w:lang w:eastAsia="ru-RU"/>
        </w:rPr>
        <w:t xml:space="preserve"> схемы и программы развития энергетики Приморского края на 5-летний период</w:t>
      </w:r>
      <w:r w:rsidRPr="00B82934">
        <w:rPr>
          <w:rFonts w:ascii="Times New Roman" w:hAnsi="Times New Roman"/>
          <w:sz w:val="28"/>
          <w:szCs w:val="28"/>
          <w:lang w:eastAsia="ru-RU"/>
        </w:rPr>
        <w:t xml:space="preserve"> – 7000,0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также не исполнялись расходы и другими ГРБС, например:</w:t>
      </w:r>
    </w:p>
    <w:p w:rsidR="00687028" w:rsidRPr="00927FE5" w:rsidRDefault="00687028" w:rsidP="0068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B7C">
        <w:rPr>
          <w:rFonts w:ascii="Times New Roman" w:hAnsi="Times New Roman"/>
          <w:i/>
          <w:sz w:val="28"/>
          <w:szCs w:val="28"/>
          <w:lang w:eastAsia="ru-RU"/>
        </w:rPr>
        <w:t>департаментом градостро</w:t>
      </w:r>
      <w:r>
        <w:rPr>
          <w:rFonts w:ascii="Times New Roman" w:hAnsi="Times New Roman"/>
          <w:i/>
          <w:sz w:val="28"/>
          <w:szCs w:val="28"/>
          <w:lang w:eastAsia="ru-RU"/>
        </w:rPr>
        <w:t>ительства Приморского края:</w:t>
      </w:r>
    </w:p>
    <w:p w:rsidR="00687028" w:rsidRPr="00907475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328580,0 тыс. рублей – на </w:t>
      </w:r>
      <w:r w:rsidRPr="00927FE5">
        <w:rPr>
          <w:rFonts w:ascii="Times New Roman" w:hAnsi="Times New Roman"/>
          <w:sz w:val="28"/>
          <w:szCs w:val="28"/>
          <w:lang w:eastAsia="ru-RU"/>
        </w:rPr>
        <w:t>предоставление субсидий водопроводно-канализационным организациям на возмещение затрат по уплате основного долга по кредитам, полученным в российских кредитных организациях в 2012-2013 годах на реконструкцию, модернизацию, капитальный ремонт и строительство объектов водоснабжения и канализации в г. Владивостоке</w:t>
      </w:r>
      <w:r w:rsidR="00907475" w:rsidRPr="00907475">
        <w:rPr>
          <w:rFonts w:ascii="Times New Roman" w:hAnsi="Times New Roman"/>
          <w:sz w:val="28"/>
          <w:szCs w:val="28"/>
          <w:lang w:eastAsia="ru-RU"/>
        </w:rPr>
        <w:t>;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180000,0 тыс. рублей – на с</w:t>
      </w:r>
      <w:r w:rsidRPr="00927FE5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687028" w:rsidRPr="00927FE5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215">
        <w:rPr>
          <w:rFonts w:ascii="Times New Roman" w:hAnsi="Times New Roman"/>
          <w:i/>
          <w:sz w:val="28"/>
          <w:szCs w:val="28"/>
          <w:lang w:eastAsia="ru-RU"/>
        </w:rPr>
        <w:t>департаментом гражданской защиты населения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Приморского края: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150000,0 тыс. рублей – на п</w:t>
      </w:r>
      <w:r w:rsidRPr="00927FE5">
        <w:rPr>
          <w:rFonts w:ascii="Times New Roman" w:hAnsi="Times New Roman"/>
          <w:sz w:val="28"/>
          <w:szCs w:val="28"/>
          <w:lang w:eastAsia="ru-RU"/>
        </w:rPr>
        <w:t xml:space="preserve">риобретение здания для размещения </w:t>
      </w:r>
      <w:r w:rsidR="00907475" w:rsidRPr="00927FE5">
        <w:rPr>
          <w:rFonts w:ascii="Times New Roman" w:hAnsi="Times New Roman"/>
          <w:sz w:val="28"/>
          <w:szCs w:val="28"/>
          <w:lang w:eastAsia="ru-RU"/>
        </w:rPr>
        <w:t>системы</w:t>
      </w:r>
      <w:r w:rsidRPr="00927FE5">
        <w:rPr>
          <w:rFonts w:ascii="Times New Roman" w:hAnsi="Times New Roman"/>
          <w:sz w:val="28"/>
          <w:szCs w:val="28"/>
          <w:lang w:eastAsia="ru-RU"/>
        </w:rPr>
        <w:t xml:space="preserve"> "112"</w:t>
      </w:r>
      <w:r>
        <w:rPr>
          <w:rFonts w:ascii="Times New Roman" w:hAnsi="Times New Roman"/>
          <w:sz w:val="28"/>
          <w:szCs w:val="28"/>
        </w:rPr>
        <w:t>;</w:t>
      </w:r>
    </w:p>
    <w:p w:rsidR="00687028" w:rsidRPr="00927FE5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0B2">
        <w:rPr>
          <w:rFonts w:ascii="Times New Roman" w:hAnsi="Times New Roman"/>
          <w:i/>
          <w:sz w:val="28"/>
          <w:szCs w:val="28"/>
          <w:lang w:eastAsia="ru-RU"/>
        </w:rPr>
        <w:t>департаментом доро</w:t>
      </w:r>
      <w:r>
        <w:rPr>
          <w:rFonts w:ascii="Times New Roman" w:hAnsi="Times New Roman"/>
          <w:i/>
          <w:sz w:val="28"/>
          <w:szCs w:val="28"/>
          <w:lang w:eastAsia="ru-RU"/>
        </w:rPr>
        <w:t>жного хозяйства Приморского края:</w:t>
      </w:r>
    </w:p>
    <w:p w:rsidR="00687028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192417,2 тыс. рублей – на с</w:t>
      </w:r>
      <w:r w:rsidRPr="00927FE5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образований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дорожного фонда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(З</w:t>
      </w:r>
      <w:r w:rsidRPr="00A5370B">
        <w:rPr>
          <w:rFonts w:ascii="Times New Roman" w:hAnsi="Times New Roman"/>
          <w:sz w:val="28"/>
          <w:szCs w:val="28"/>
        </w:rPr>
        <w:t>аконом №</w:t>
      </w:r>
      <w:r>
        <w:rPr>
          <w:rFonts w:ascii="Times New Roman" w:hAnsi="Times New Roman"/>
          <w:sz w:val="28"/>
          <w:szCs w:val="28"/>
        </w:rPr>
        <w:t xml:space="preserve"> 285-КЗ </w:t>
      </w:r>
      <w:r w:rsidRPr="0029310C">
        <w:rPr>
          <w:rFonts w:ascii="Times New Roman" w:hAnsi="Times New Roman"/>
          <w:color w:val="000000"/>
          <w:sz w:val="28"/>
          <w:szCs w:val="28"/>
        </w:rPr>
        <w:t>сокраще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2013 год на сумму 118061,5 тыс. рублей и составляют – 74355,7 тыс. рублей)</w:t>
      </w:r>
      <w:r w:rsidRPr="00AC0D9B">
        <w:rPr>
          <w:rFonts w:ascii="Times New Roman" w:hAnsi="Times New Roman"/>
          <w:sz w:val="28"/>
          <w:szCs w:val="28"/>
        </w:rPr>
        <w:t>;</w:t>
      </w:r>
      <w:proofErr w:type="gramEnd"/>
    </w:p>
    <w:p w:rsidR="00687028" w:rsidRPr="00927FE5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313846,4 тыс. рублей – на с</w:t>
      </w:r>
      <w:r w:rsidRPr="00927FE5">
        <w:rPr>
          <w:rFonts w:ascii="Times New Roman" w:hAnsi="Times New Roman"/>
          <w:sz w:val="28"/>
          <w:szCs w:val="28"/>
          <w:lang w:eastAsia="ru-RU"/>
        </w:rPr>
        <w:t>троительство  мостового перехода через р.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927FE5">
        <w:rPr>
          <w:rFonts w:ascii="Times New Roman" w:hAnsi="Times New Roman"/>
          <w:sz w:val="28"/>
          <w:szCs w:val="28"/>
          <w:lang w:eastAsia="ru-RU"/>
        </w:rPr>
        <w:t>Мельгуновка</w:t>
      </w:r>
      <w:proofErr w:type="spellEnd"/>
      <w:r w:rsidRPr="00927FE5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927FE5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927FE5">
        <w:rPr>
          <w:rFonts w:ascii="Times New Roman" w:hAnsi="Times New Roman"/>
          <w:sz w:val="28"/>
          <w:szCs w:val="28"/>
          <w:lang w:eastAsia="ru-RU"/>
        </w:rPr>
        <w:t xml:space="preserve"> 72 автомобильной дороги Михайловка - Турий Рог в Приморском крае</w:t>
      </w:r>
      <w:r>
        <w:rPr>
          <w:rFonts w:ascii="Times New Roman" w:hAnsi="Times New Roman"/>
          <w:sz w:val="28"/>
          <w:szCs w:val="28"/>
          <w:lang w:eastAsia="ru-RU"/>
        </w:rPr>
        <w:t xml:space="preserve"> (З</w:t>
      </w:r>
      <w:r w:rsidRPr="00A5370B">
        <w:rPr>
          <w:rFonts w:ascii="Times New Roman" w:hAnsi="Times New Roman"/>
          <w:sz w:val="28"/>
          <w:szCs w:val="28"/>
        </w:rPr>
        <w:t>аконом №</w:t>
      </w:r>
      <w:r>
        <w:rPr>
          <w:rFonts w:ascii="Times New Roman" w:hAnsi="Times New Roman"/>
          <w:sz w:val="28"/>
          <w:szCs w:val="28"/>
        </w:rPr>
        <w:t xml:space="preserve"> 285-КЗ </w:t>
      </w:r>
      <w:r w:rsidRPr="0029310C">
        <w:rPr>
          <w:rFonts w:ascii="Times New Roman" w:hAnsi="Times New Roman"/>
          <w:color w:val="000000"/>
          <w:sz w:val="28"/>
          <w:szCs w:val="28"/>
        </w:rPr>
        <w:t>сокраще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годовые бюджетные ассигнования на сумму 1000,0 тыс. рублей, что составляет – 312846,47 тыс. рублей).</w:t>
      </w:r>
    </w:p>
    <w:p w:rsidR="00687028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6A1">
        <w:rPr>
          <w:rFonts w:ascii="Times New Roman" w:hAnsi="Times New Roman"/>
          <w:i/>
          <w:sz w:val="28"/>
          <w:szCs w:val="28"/>
        </w:rPr>
        <w:t>Для сведения</w:t>
      </w:r>
      <w:r>
        <w:rPr>
          <w:rFonts w:ascii="Times New Roman" w:hAnsi="Times New Roman"/>
          <w:sz w:val="28"/>
          <w:szCs w:val="28"/>
        </w:rPr>
        <w:t>: Законом № 285-КЗ исключены расходные обязательства</w:t>
      </w:r>
      <w:r w:rsidRPr="00DF6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объеме, которые не исполнялись за 9 месяцев текущего года, из них:</w:t>
      </w:r>
    </w:p>
    <w:p w:rsidR="00687028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5DA1">
        <w:rPr>
          <w:rFonts w:ascii="Times New Roman" w:hAnsi="Times New Roman"/>
          <w:sz w:val="28"/>
          <w:szCs w:val="28"/>
          <w:lang w:eastAsia="ru-RU"/>
        </w:rPr>
        <w:t>развитие туристско-рекреационного комплекса на территории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86100,0 тыс. рублей;</w:t>
      </w:r>
    </w:p>
    <w:p w:rsidR="00687028" w:rsidRPr="0029310C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</w:t>
      </w:r>
      <w:r w:rsidRPr="00093D87">
        <w:rPr>
          <w:rFonts w:ascii="Times New Roman" w:hAnsi="Times New Roman"/>
          <w:sz w:val="28"/>
          <w:szCs w:val="28"/>
          <w:lang w:eastAsia="ru-RU"/>
        </w:rPr>
        <w:t xml:space="preserve">редоставление дополнительных социальных выплат молодым семьям - участникам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93D87">
        <w:rPr>
          <w:rFonts w:ascii="Times New Roman" w:hAnsi="Times New Roman"/>
          <w:sz w:val="28"/>
          <w:szCs w:val="28"/>
          <w:lang w:eastAsia="ru-RU"/>
        </w:rPr>
        <w:t xml:space="preserve">рограммы для приобретения (строительства) жилья </w:t>
      </w:r>
      <w:proofErr w:type="spellStart"/>
      <w:r w:rsidRPr="00093D87">
        <w:rPr>
          <w:rFonts w:ascii="Times New Roman" w:hAnsi="Times New Roman"/>
          <w:sz w:val="28"/>
          <w:szCs w:val="28"/>
          <w:lang w:eastAsia="ru-RU"/>
        </w:rPr>
        <w:t>экономкласса</w:t>
      </w:r>
      <w:proofErr w:type="spellEnd"/>
      <w:r w:rsidRPr="00093D87">
        <w:rPr>
          <w:rFonts w:ascii="Times New Roman" w:hAnsi="Times New Roman"/>
          <w:sz w:val="28"/>
          <w:szCs w:val="28"/>
          <w:lang w:eastAsia="ru-RU"/>
        </w:rPr>
        <w:t xml:space="preserve"> при рождении (усыновлении) одного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35000,0 тыс. рублей;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с</w:t>
      </w:r>
      <w:r w:rsidRPr="00927FE5">
        <w:rPr>
          <w:rFonts w:ascii="Times New Roman" w:hAnsi="Times New Roman"/>
          <w:sz w:val="28"/>
          <w:szCs w:val="28"/>
          <w:lang w:eastAsia="ru-RU"/>
        </w:rPr>
        <w:t>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- 180000,0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408C0" w:rsidRDefault="00A408C0" w:rsidP="00051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1C90" w:rsidRPr="00051C90" w:rsidRDefault="00051C90" w:rsidP="00051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C90">
        <w:rPr>
          <w:rFonts w:ascii="Times New Roman" w:hAnsi="Times New Roman"/>
          <w:b/>
          <w:sz w:val="28"/>
          <w:szCs w:val="28"/>
          <w:lang w:eastAsia="ru-RU"/>
        </w:rPr>
        <w:t>ГОСУДАРСТВЕННЫЕ ПРОГРАММЫ ПРИМОРСКОГО КРАЯ</w:t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За 9 месяцев 2013 года исполнение расходов в разрезе непрограммных и программных частей краевого бюджета сложилось следующим образом.</w:t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 xml:space="preserve">Непрограммная часть расходов бюджета исполнена в объеме 1781486,1 тыс. рублей или на 37,7 % (уточненные бюджетные назначения – 4729077,4 тыс. рублей). На их долю в общем объеме исполненных расходов приходится 3,5 %. </w:t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 xml:space="preserve">Уточненные бюджетные назначения на реализацию мероприятий 17 государственных программ Приморского края (далее - ГП) составили   83180636,1 тыс. рублей. </w:t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>Общее исполнение программной части краевого бюджета за 9 месяцев 2013 года – 48611144,7 тыс. рублей или 58,4 % от уточненных бюджетных назначений. Доля в общем объеме расходов составляет 96,5 %.</w:t>
      </w:r>
    </w:p>
    <w:p w:rsidR="00A408C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08C0" w:rsidRDefault="00A408C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Структура исполнения краевого бюджета за 9 месяцев 2013 года в разрезе ГП представлена диаграммой.</w:t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6098147" cy="568602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C90" w:rsidRPr="00051C90" w:rsidRDefault="00051C90" w:rsidP="00FD77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>Наибольший объем расходов краевого бюджета, направленных на реализацию программных мероприятий по состоянию на 01.10.2013 (90,5%), приходится на  9 ГП: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"Социальная поддержка населения Приморского края" – 23,5 % (11826511,6 тыс. рублей);</w:t>
      </w:r>
      <w:r w:rsidRPr="00051C90">
        <w:rPr>
          <w:rFonts w:ascii="Times New Roman" w:hAnsi="Times New Roman"/>
          <w:sz w:val="28"/>
          <w:szCs w:val="28"/>
        </w:rPr>
        <w:tab/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здравоохранения Приморского края" – 21,5 %            (10852886,7 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образования Приморского края" – 17,7 %                      (8914456,2 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транспортного комплекса Приморского края" – 9,9 % (4983117,1 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 – 5,5 % (2749056,5 тыс. рублей);</w:t>
      </w:r>
    </w:p>
    <w:p w:rsidR="00A408C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A408C0" w:rsidRDefault="00A408C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C90" w:rsidRPr="00051C90" w:rsidRDefault="00A408C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1C90" w:rsidRPr="00051C90">
        <w:rPr>
          <w:rFonts w:ascii="Times New Roman" w:hAnsi="Times New Roman"/>
          <w:sz w:val="28"/>
          <w:szCs w:val="28"/>
        </w:rPr>
        <w:t>"Экономическое развитие и инновационная экономика Приморского края" – 3,9 % (1951891,2 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физической культуры и спорта Приморского края" – 3,5 % (1738858,4 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культуры Приморского края" – 2,8 %                      (1396048,1</w:t>
      </w:r>
      <w:r>
        <w:rPr>
          <w:rFonts w:ascii="Times New Roman" w:hAnsi="Times New Roman"/>
          <w:sz w:val="28"/>
          <w:szCs w:val="28"/>
        </w:rPr>
        <w:t> </w:t>
      </w:r>
      <w:r w:rsidRPr="00051C90">
        <w:rPr>
          <w:rFonts w:ascii="Times New Roman" w:hAnsi="Times New Roman"/>
          <w:sz w:val="28"/>
          <w:szCs w:val="28"/>
        </w:rPr>
        <w:t>тыс. рублей);</w:t>
      </w:r>
    </w:p>
    <w:p w:rsidR="00051C90" w:rsidRPr="00051C90" w:rsidRDefault="00051C90" w:rsidP="00051C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– 2,2 %                 (1103067,3 тыс. рублей).</w:t>
      </w:r>
    </w:p>
    <w:p w:rsidR="00051C90" w:rsidRPr="00051C90" w:rsidRDefault="00051C90" w:rsidP="006C7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Доли остальных программ составляют от 0,1 % ("Охрана окружающей среды Приморского края", "Развитие туризма в Приморском крае") до 1,9 % ("Содействие занятости населения Приморского края"). </w:t>
      </w:r>
    </w:p>
    <w:p w:rsidR="00051C90" w:rsidRPr="00051C90" w:rsidRDefault="00051C90" w:rsidP="00051C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Анализ исполнения бюджетных ассигнований за 9 месяцев 2013 года в разрезе непрограммной и программной части краевого бюджета представлен в таблице.  </w:t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</w:p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1C90">
        <w:rPr>
          <w:rFonts w:ascii="Times New Roman" w:hAnsi="Times New Roman"/>
          <w:sz w:val="28"/>
          <w:szCs w:val="28"/>
        </w:rPr>
        <w:tab/>
      </w:r>
      <w:r w:rsidR="00907475" w:rsidRPr="00051C90">
        <w:rPr>
          <w:rFonts w:ascii="Times New Roman" w:hAnsi="Times New Roman"/>
          <w:sz w:val="24"/>
          <w:szCs w:val="24"/>
        </w:rPr>
        <w:t>Т</w:t>
      </w:r>
      <w:r w:rsidRPr="00051C90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763"/>
        <w:gridCol w:w="1275"/>
        <w:gridCol w:w="851"/>
        <w:gridCol w:w="1276"/>
        <w:gridCol w:w="708"/>
        <w:gridCol w:w="851"/>
        <w:gridCol w:w="1276"/>
      </w:tblGrid>
      <w:tr w:rsidR="00051C90" w:rsidRPr="00051C90" w:rsidTr="00051C90">
        <w:trPr>
          <w:trHeight w:val="788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70E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на 2013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01.10.2013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51C90" w:rsidRPr="00051C90" w:rsidTr="00051C90">
        <w:trPr>
          <w:trHeight w:val="1564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907475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ес в общем объеме расходов,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907475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051C90"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ес в общем объеме расходов,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C90" w:rsidRPr="00051C90" w:rsidTr="00A408C0">
        <w:trPr>
          <w:trHeight w:val="5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51C9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Программная часть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83180636,1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48611144,7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34569491,4</w:t>
            </w:r>
          </w:p>
        </w:tc>
      </w:tr>
      <w:tr w:rsidR="00051C90" w:rsidRPr="00051C90" w:rsidTr="00A408C0">
        <w:trPr>
          <w:trHeight w:val="6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16430596,4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10852886,7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5577709,7</w:t>
            </w:r>
          </w:p>
        </w:tc>
      </w:tr>
      <w:tr w:rsidR="00051C90" w:rsidRPr="00051C90" w:rsidTr="00A408C0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14866346,2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8914456,2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5951890,0</w:t>
            </w:r>
          </w:p>
        </w:tc>
      </w:tr>
      <w:tr w:rsidR="00051C90" w:rsidRPr="00051C90" w:rsidTr="00A408C0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поддержка населения Приморского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17640419,6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11826511,6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5813908,0</w:t>
            </w:r>
          </w:p>
        </w:tc>
      </w:tr>
      <w:tr w:rsidR="00051C90" w:rsidRPr="00051C90" w:rsidTr="00A408C0">
        <w:trPr>
          <w:trHeight w:val="6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Содействие занятости населения Приморского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1284791,9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971916,4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312875,5</w:t>
            </w:r>
          </w:p>
        </w:tc>
      </w:tr>
      <w:tr w:rsidR="00051C90" w:rsidRPr="00051C90" w:rsidTr="00A408C0">
        <w:trPr>
          <w:trHeight w:val="6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2283754,0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1396048,1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887705,9</w:t>
            </w:r>
          </w:p>
        </w:tc>
      </w:tr>
      <w:tr w:rsidR="00051C90" w:rsidRPr="00051C90" w:rsidTr="00051C90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6339759,5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2749056,5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3590703,0</w:t>
            </w:r>
          </w:p>
        </w:tc>
      </w:tr>
      <w:tr w:rsidR="00051C90" w:rsidRPr="00051C90" w:rsidTr="00A408C0">
        <w:trPr>
          <w:trHeight w:val="16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1416879,9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776896,2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639983,7</w:t>
            </w:r>
          </w:p>
        </w:tc>
      </w:tr>
      <w:tr w:rsidR="00051C90" w:rsidRPr="00051C90" w:rsidTr="00A408C0">
        <w:trPr>
          <w:trHeight w:val="7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232740,4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65696,3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167044,1</w:t>
            </w:r>
          </w:p>
        </w:tc>
      </w:tr>
      <w:tr w:rsidR="00051C90" w:rsidRPr="00051C90" w:rsidTr="00A408C0">
        <w:trPr>
          <w:trHeight w:val="8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2455350,3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1738858,4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716491,9</w:t>
            </w:r>
          </w:p>
        </w:tc>
      </w:tr>
      <w:tr w:rsidR="00051C90" w:rsidRPr="00051C90" w:rsidTr="00A408C0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168993,7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26100,9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142892,8</w:t>
            </w:r>
          </w:p>
        </w:tc>
      </w:tr>
      <w:tr w:rsidR="00051C90" w:rsidRPr="00051C90" w:rsidTr="00A408C0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790984,0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209469,3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581514,7</w:t>
            </w:r>
          </w:p>
        </w:tc>
      </w:tr>
      <w:tr w:rsidR="00051C90" w:rsidRPr="00051C90" w:rsidTr="00A408C0">
        <w:trPr>
          <w:trHeight w:val="7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11164754,5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4983117,1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6181637,4</w:t>
            </w:r>
          </w:p>
        </w:tc>
      </w:tr>
      <w:tr w:rsidR="00051C90" w:rsidRPr="00051C90" w:rsidTr="00A408C0">
        <w:trPr>
          <w:trHeight w:val="9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, развитие газоснабжения и энергетики в Приморском крае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2004407,7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726870,5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1277537,2</w:t>
            </w:r>
          </w:p>
        </w:tc>
      </w:tr>
      <w:tr w:rsidR="00051C90" w:rsidRPr="00051C90" w:rsidTr="00A408C0">
        <w:trPr>
          <w:trHeight w:val="16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2382856,7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1103067,3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1279789,4</w:t>
            </w:r>
          </w:p>
        </w:tc>
      </w:tr>
      <w:tr w:rsidR="00051C90" w:rsidRPr="00051C90" w:rsidTr="00A408C0">
        <w:trPr>
          <w:trHeight w:val="9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комплекса в Приморском крае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220475,9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78691,9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141784,0</w:t>
            </w:r>
          </w:p>
        </w:tc>
      </w:tr>
      <w:tr w:rsidR="00051C90" w:rsidRPr="00051C90" w:rsidTr="00051C9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лесного хозяйства в Приморском крае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438394,1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239610,1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198784,0</w:t>
            </w:r>
          </w:p>
        </w:tc>
      </w:tr>
      <w:tr w:rsidR="00051C90" w:rsidRPr="00051C90" w:rsidTr="00A408C0">
        <w:trPr>
          <w:trHeight w:val="7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Экономическое развитие и инновационная экономика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3059131,3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1951891,2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1107240,1</w:t>
            </w:r>
          </w:p>
        </w:tc>
      </w:tr>
      <w:tr w:rsidR="00051C90" w:rsidRPr="00051C90" w:rsidTr="00A408C0">
        <w:trPr>
          <w:trHeight w:val="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Непрограммная часть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4729077,4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1781486,1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2947591,3</w:t>
            </w:r>
          </w:p>
        </w:tc>
      </w:tr>
      <w:tr w:rsidR="00051C90" w:rsidRPr="00051C90" w:rsidTr="00051C9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87909713,5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50392630,8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37517082,7</w:t>
            </w:r>
          </w:p>
        </w:tc>
      </w:tr>
    </w:tbl>
    <w:p w:rsidR="00051C90" w:rsidRPr="00051C90" w:rsidRDefault="00051C90" w:rsidP="00051C90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lastRenderedPageBreak/>
        <w:t>Следует отметить, что за 9 месяцев 2013 года на низком уровне (менее 30,0 %) исполнены бюджетные назначения, предусмотренные на реализацию трех ГП, таких как: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"Развитие туризма в Приморском крае" – 15,4 %;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"Информационное общество" – 26,5 %;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"Охрана окружающей среды Приморского края" – 28,2 %.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На  уровне  от 30,0 % до 50 % исполнены бюджетные ассигнования по 5 ГП, выше уровня 50,0 % – по 9 ГП.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Контрольно-счетная палата обращает внимание на неравномерность исполнения расходов, предусмотренных на реализацию ГП (от 75,6 % до   15,4 %), создающую предпосылки к освоению значительных объемов ассигнований в конце финансового года, что свидетельствует о неэффективном управлении финансовыми ресурсами и негативно скажется на качестве исполнения краевого бюджета.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Исполнение ГП в разрезе подпрограмм за отчетный период представлено следующим образом.</w:t>
      </w:r>
    </w:p>
    <w:p w:rsidR="00051C90" w:rsidRPr="00051C90" w:rsidRDefault="00051C90" w:rsidP="00051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ab/>
      </w:r>
      <w:r w:rsidR="00907475" w:rsidRPr="00051C90">
        <w:rPr>
          <w:rFonts w:ascii="Times New Roman" w:hAnsi="Times New Roman"/>
          <w:sz w:val="24"/>
          <w:szCs w:val="24"/>
        </w:rPr>
        <w:t>Т</w:t>
      </w:r>
      <w:r w:rsidRPr="00051C90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794"/>
        <w:gridCol w:w="1560"/>
        <w:gridCol w:w="1417"/>
        <w:gridCol w:w="666"/>
        <w:gridCol w:w="1601"/>
      </w:tblGrid>
      <w:tr w:rsidR="00051C90" w:rsidRPr="00051C90" w:rsidTr="00051C90">
        <w:trPr>
          <w:trHeight w:val="529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бюджетные назначения на 2013 год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0E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FD77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1C90" w:rsidRPr="00051C90" w:rsidRDefault="00FD770E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01.10.2013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51C90" w:rsidRPr="00051C90" w:rsidTr="00051C90">
        <w:trPr>
          <w:trHeight w:val="654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1C90" w:rsidRPr="00051C90" w:rsidTr="00051C9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16 430 596,4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10 852 886,7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5 577 709,7</w:t>
            </w:r>
          </w:p>
        </w:tc>
      </w:tr>
      <w:tr w:rsidR="00051C90" w:rsidRPr="00051C90" w:rsidTr="00051C90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эффективной системы организации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13 734 022,6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10 092 626,9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3 641 395,7</w:t>
            </w:r>
          </w:p>
        </w:tc>
      </w:tr>
      <w:tr w:rsidR="00051C90" w:rsidRPr="00051C90" w:rsidTr="00A408C0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медицинской помощи, укрепление здоровья населения и формирование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2 596 573,8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760 259,8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1 836 314,0</w:t>
            </w:r>
          </w:p>
        </w:tc>
      </w:tr>
      <w:tr w:rsidR="00051C90" w:rsidRPr="00051C90" w:rsidTr="00A408C0">
        <w:trPr>
          <w:trHeight w:val="2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кадрового потенциала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051C90" w:rsidRPr="00051C90" w:rsidTr="00051C90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14 866 346,2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8 914 456,2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5 951 890,0</w:t>
            </w:r>
          </w:p>
        </w:tc>
      </w:tr>
      <w:tr w:rsidR="00051C90" w:rsidRPr="00051C90" w:rsidTr="00A408C0">
        <w:trPr>
          <w:trHeight w:val="6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2 239 728,8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570 320,3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1 669 408,5</w:t>
            </w:r>
          </w:p>
        </w:tc>
      </w:tr>
      <w:tr w:rsidR="00051C90" w:rsidRPr="00051C90" w:rsidTr="00A408C0">
        <w:trPr>
          <w:trHeight w:val="4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10 335 621,7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6 835 051,4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3 500 570,3</w:t>
            </w:r>
          </w:p>
        </w:tc>
      </w:tr>
      <w:tr w:rsidR="00051C90" w:rsidRPr="00051C90" w:rsidTr="00A408C0">
        <w:trPr>
          <w:trHeight w:val="11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дополнительного образования, отдыха, оздоровления и занятости детей и подростков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367 214,9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184 392,5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182 822,4</w:t>
            </w:r>
          </w:p>
        </w:tc>
      </w:tr>
      <w:tr w:rsidR="00051C90" w:rsidRPr="00051C90" w:rsidTr="00051C90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профессионального образования,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1 648 178,1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1 140 857,3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507 320,8</w:t>
            </w:r>
          </w:p>
        </w:tc>
      </w:tr>
      <w:tr w:rsidR="00051C90" w:rsidRPr="00051C90" w:rsidTr="00A408C0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мероприятия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275 602,7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183 834,7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91 768,0</w:t>
            </w:r>
          </w:p>
        </w:tc>
      </w:tr>
      <w:tr w:rsidR="00051C90" w:rsidRPr="00051C90" w:rsidTr="00A408C0">
        <w:trPr>
          <w:trHeight w:val="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поддержка населения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17 640 419,6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11 826 511,6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5 813 908,0</w:t>
            </w:r>
          </w:p>
        </w:tc>
      </w:tr>
      <w:tr w:rsidR="00051C90" w:rsidRPr="00051C90" w:rsidTr="00A408C0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поддержка инвалидов в Приморском крае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165 935,3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62 270,3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103 665,0</w:t>
            </w:r>
          </w:p>
        </w:tc>
      </w:tr>
      <w:tr w:rsidR="00051C90" w:rsidRPr="00051C90" w:rsidTr="00A408C0">
        <w:trPr>
          <w:trHeight w:val="8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Комплексные меры по повышению качества жизни пожилых людей в Приморском крае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30 236,2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37 546,3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Комплексные меры по повышению качества жизни детей и семей с детьми в Приморском крае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107 407,1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33 342,7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74 064,4</w:t>
            </w:r>
          </w:p>
        </w:tc>
      </w:tr>
      <w:tr w:rsidR="00051C90" w:rsidRPr="00051C90" w:rsidTr="00A408C0">
        <w:trPr>
          <w:trHeight w:val="6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Государственной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17 299 294,7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11 700 662,4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5 598 632,3</w:t>
            </w:r>
          </w:p>
        </w:tc>
      </w:tr>
      <w:tr w:rsidR="00051C90" w:rsidRPr="00051C90" w:rsidTr="00A408C0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Содействие занятости населения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1 284 791,9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971 916,4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312 875,5</w:t>
            </w:r>
          </w:p>
        </w:tc>
      </w:tr>
      <w:tr w:rsidR="00051C90" w:rsidRPr="00051C90" w:rsidTr="00A408C0">
        <w:trPr>
          <w:trHeight w:val="6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содействию занятости населения Приморского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1 114 465,0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807 387,1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307 077,9</w:t>
            </w:r>
          </w:p>
        </w:tc>
      </w:tr>
      <w:tr w:rsidR="00051C90" w:rsidRPr="00051C90" w:rsidTr="00A408C0">
        <w:trPr>
          <w:trHeight w:val="5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22 326,9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16 529,3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5 797,6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на реализацию  программ местного   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развития и  обеспечение занятости для  шахтерских городов и поселков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148 000,0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1C90" w:rsidRPr="00051C90" w:rsidTr="00051C90">
        <w:trPr>
          <w:trHeight w:val="3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2 283 754,0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1 396 048,1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887 705,9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Приморского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6 339 759,5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2 749 056,5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3 590 703,0</w:t>
            </w:r>
          </w:p>
        </w:tc>
      </w:tr>
      <w:tr w:rsidR="00051C90" w:rsidRPr="00051C90" w:rsidTr="00A408C0">
        <w:trPr>
          <w:trHeight w:val="7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Стимулирование развития жилищного строительства на территории Приморского</w:t>
            </w:r>
            <w:r w:rsidR="00A408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378 759,0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27 083,3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351 675,7</w:t>
            </w:r>
          </w:p>
        </w:tc>
      </w:tr>
      <w:tr w:rsidR="00051C90" w:rsidRPr="00051C90" w:rsidTr="00A408C0">
        <w:trPr>
          <w:trHeight w:val="5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 молодых семей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360 761,3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360 741,4</w:t>
            </w:r>
          </w:p>
        </w:tc>
      </w:tr>
      <w:tr w:rsidR="00051C90" w:rsidRPr="00051C90" w:rsidTr="00A408C0">
        <w:trPr>
          <w:trHeight w:val="6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Сейсмобезопасность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19 100,0</w:t>
            </w:r>
          </w:p>
        </w:tc>
      </w:tr>
      <w:tr w:rsidR="00051C90" w:rsidRPr="00051C90" w:rsidTr="00A408C0">
        <w:trPr>
          <w:trHeight w:val="16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лиц из числа детей-сирот и  детей, оставшихся без попечения родителей, по 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460 608,0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72 671,8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387 936,2</w:t>
            </w:r>
          </w:p>
        </w:tc>
      </w:tr>
      <w:tr w:rsidR="00051C90" w:rsidRPr="00051C90" w:rsidTr="00A408C0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Чистая  вода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507 667,2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5 850,1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501 817,1</w:t>
            </w:r>
          </w:p>
        </w:tc>
      </w:tr>
      <w:tr w:rsidR="00051C90" w:rsidRPr="00051C90" w:rsidTr="00A408C0">
        <w:trPr>
          <w:trHeight w:val="6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 фонда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1 320 453,3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396 136,0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924 317,3</w:t>
            </w:r>
          </w:p>
        </w:tc>
      </w:tr>
      <w:tr w:rsidR="00051C90" w:rsidRPr="00051C90" w:rsidTr="00A408C0">
        <w:trPr>
          <w:trHeight w:val="8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капитального ремонта многоквартирных домов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143 655,1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143 655,1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мероприятия государственной программы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3 148 755,6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2 103 640,3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1 045 115,3</w:t>
            </w:r>
          </w:p>
        </w:tc>
      </w:tr>
      <w:tr w:rsidR="00051C90" w:rsidRPr="00051C90" w:rsidTr="00195441">
        <w:trPr>
          <w:trHeight w:val="12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</w:t>
            </w: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территории от чрезвычайных ситуаций,  обеспечение пожарной  безопасности и безопасности  людей на водных объектах 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1 416 879,9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776 896,2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639 983,7</w:t>
            </w:r>
          </w:p>
        </w:tc>
      </w:tr>
      <w:tr w:rsidR="00051C90" w:rsidRPr="00051C90" w:rsidTr="00195441">
        <w:trPr>
          <w:trHeight w:val="9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рисков и смягчение последствий чрезвычайных ситуаций природного и техногенного характера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199 750,0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199 750,0</w:t>
            </w:r>
          </w:p>
        </w:tc>
      </w:tr>
      <w:tr w:rsidR="00051C90" w:rsidRPr="00051C90" w:rsidTr="00195441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247 192,2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92 474,9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154 717,3</w:t>
            </w:r>
          </w:p>
        </w:tc>
      </w:tr>
      <w:tr w:rsidR="00051C90" w:rsidRPr="00051C90" w:rsidTr="00195441">
        <w:trPr>
          <w:trHeight w:val="6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 безопасности на водных  объектах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12 001,6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1 280,5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10 721,1</w:t>
            </w:r>
          </w:p>
        </w:tc>
      </w:tr>
      <w:tr w:rsidR="00051C90" w:rsidRPr="00051C90" w:rsidTr="00195441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реализации 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957 936,1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683 140,8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274 795,3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232 740,4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65 696,3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167 044,1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 с твердыми бытовыми и промышленными отходами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90 191,0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90 191,0</w:t>
            </w:r>
          </w:p>
        </w:tc>
      </w:tr>
      <w:tr w:rsidR="00051C90" w:rsidRPr="00051C90" w:rsidTr="00195441">
        <w:trPr>
          <w:trHeight w:val="3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Биологическое разнообразие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23 923,5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18 385,6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5 537,9</w:t>
            </w:r>
          </w:p>
        </w:tc>
      </w:tr>
      <w:tr w:rsidR="00051C90" w:rsidRPr="00051C90" w:rsidTr="0019544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118 625,9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47 310,7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71 315,2</w:t>
            </w:r>
          </w:p>
        </w:tc>
      </w:tr>
      <w:tr w:rsidR="00051C90" w:rsidRPr="00051C90" w:rsidTr="00195441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2 455 350,3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1 738 858,4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716 491,9</w:t>
            </w:r>
          </w:p>
        </w:tc>
      </w:tr>
      <w:tr w:rsidR="00051C90" w:rsidRPr="00051C90" w:rsidTr="00051C90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19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массовой физической культуры и  спорта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499 025,1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163 653,7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335 371,4</w:t>
            </w:r>
          </w:p>
        </w:tc>
      </w:tr>
      <w:tr w:rsidR="00051C90" w:rsidRPr="00051C90" w:rsidTr="00195441">
        <w:trPr>
          <w:trHeight w:val="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спортивного резерва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1 263 836,2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1 012 595,0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251 241,2</w:t>
            </w:r>
          </w:p>
        </w:tc>
      </w:tr>
      <w:tr w:rsidR="00051C90" w:rsidRPr="00051C90" w:rsidTr="00195441">
        <w:trPr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спорта высших достижений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674 192,8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549 224,9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124 967,9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18 296,2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13 384,8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4 911,4</w:t>
            </w:r>
          </w:p>
        </w:tc>
      </w:tr>
      <w:tr w:rsidR="00051C90" w:rsidRPr="00051C90" w:rsidTr="00195441">
        <w:trPr>
          <w:trHeight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168 993,7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26 100,9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142 892,8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туристско-рекреационного комплекса на территории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86 100,0</w:t>
            </w:r>
          </w:p>
        </w:tc>
      </w:tr>
      <w:tr w:rsidR="00051C90" w:rsidRPr="00051C90" w:rsidTr="00195441">
        <w:trPr>
          <w:trHeight w:val="3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туристских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5 065,2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Продвижение туристского продукта Приморского края на  российском и мировом туристских рынках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29 900,0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4 152,6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25 747,4</w:t>
            </w:r>
          </w:p>
        </w:tc>
      </w:tr>
      <w:tr w:rsidR="00051C90" w:rsidRPr="00051C90" w:rsidTr="00195441">
        <w:trPr>
          <w:trHeight w:val="3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47 703,7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21 723,5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25 980,2</w:t>
            </w:r>
          </w:p>
        </w:tc>
      </w:tr>
      <w:tr w:rsidR="00051C90" w:rsidRPr="00051C90" w:rsidTr="00195441">
        <w:trPr>
          <w:trHeight w:val="4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790 984,0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209 469,3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581 514,7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телекоммуникационной инфраструктуры органов государственной власти Приморского края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270 246,0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19 076,0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251 170,0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информационных систем и информационных сервисов для жителей Приморского края, формирование «электронного правительства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151 966,0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27 728,3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124 237,7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информационно-коммуникационных технологий в социально ориентированных областях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64 330,0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7 774,4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56 555,6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43 649,1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24 707,8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18 941,3</w:t>
            </w:r>
          </w:p>
        </w:tc>
      </w:tr>
      <w:tr w:rsidR="00051C90" w:rsidRPr="00051C90" w:rsidTr="00195441">
        <w:trPr>
          <w:trHeight w:val="3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260 792,9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130 182,8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130 610,1</w:t>
            </w:r>
          </w:p>
        </w:tc>
      </w:tr>
      <w:tr w:rsidR="00051C90" w:rsidRPr="00051C90" w:rsidTr="00195441">
        <w:trPr>
          <w:trHeight w:val="6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11 164 754,5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4 983 117,1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6 181 637,4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транспортного комплекса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217 715,2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121 364,0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96 351,2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дорожной отрасли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10 410 153,1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4 824 598,2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5 585 554,9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Информационно-навигационное обеспечение автомобильных маршрутов по транспортному коридору "Восто</w:t>
            </w:r>
            <w:proofErr w:type="gram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Запад"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486 886,2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37 154,9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449 731,3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развитие газоснабжения и энергетики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2 004 407,7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726 870,5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1 277 537,2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развитие системы газоснабжения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240 453,2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6 298,3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234 154,9</w:t>
            </w:r>
          </w:p>
        </w:tc>
      </w:tr>
      <w:tr w:rsidR="00051C90" w:rsidRPr="00051C90" w:rsidTr="00051C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энергетики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1 742 632,0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711 745,7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1 030 886,3</w:t>
            </w:r>
          </w:p>
        </w:tc>
      </w:tr>
      <w:tr w:rsidR="00051C90" w:rsidRPr="00051C90" w:rsidTr="00051C90">
        <w:trPr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Управление, организационно-правовое и методическое обеспечение в сфере установленных функций органов исполнительной власти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14 322,5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8 826,5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5 496,0</w:t>
            </w:r>
          </w:p>
        </w:tc>
      </w:tr>
      <w:tr w:rsidR="00051C90" w:rsidRPr="00051C90" w:rsidTr="00051C9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 продовольствия. Повышение уровня жизни сельского населения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2 382 856,7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1 103 067,3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1 279 789,4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Техническая и технологическая модернизация,  инновационное развитие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939 600,0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267 389,7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672 210,3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финансовых рисков и повышение   финансовой  устойчивости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361 599,5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211 431,7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150 167,8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повышение плодородия почв. Ввод в оборот неиспользованной  пашни и залежных земель сельскохозяйственного назначения"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32 500,0</w:t>
            </w:r>
          </w:p>
        </w:tc>
      </w:tr>
      <w:tr w:rsidR="00051C90" w:rsidRPr="00051C90" w:rsidTr="00195441">
        <w:trPr>
          <w:trHeight w:val="8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мелиорации сельскохозяйственных земель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35 000,0</w:t>
            </w:r>
          </w:p>
        </w:tc>
      </w:tr>
      <w:tr w:rsidR="00051C90" w:rsidRPr="00051C90" w:rsidTr="00195441">
        <w:trPr>
          <w:trHeight w:val="9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растениеводства,  переработки и        </w:t>
            </w: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реализации продукции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319 184,4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267 645,7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51 538,7</w:t>
            </w:r>
          </w:p>
        </w:tc>
      </w:tr>
      <w:tr w:rsidR="00051C90" w:rsidRPr="00051C90" w:rsidTr="00195441">
        <w:trPr>
          <w:trHeight w:val="14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животноводства,  племенного  животноводства,  комплексного  оздоровления стада крупного рогатого  скота, переработки и реализации продукции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237 208,1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219 284,1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17 924,0</w:t>
            </w:r>
          </w:p>
        </w:tc>
      </w:tr>
      <w:tr w:rsidR="00051C90" w:rsidRPr="00051C90" w:rsidTr="00051C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малых форм хозяйствования,   садоводческих и дачных объединений и обществ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54 000,0</w:t>
            </w:r>
          </w:p>
        </w:tc>
      </w:tr>
      <w:tr w:rsidR="00051C90" w:rsidRPr="00051C90" w:rsidTr="00051C90">
        <w:trPr>
          <w:trHeight w:val="19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управления реализации к государственной Программе Приморского края "Развитие сельского хозяйства и регулирования рынков сельскохозяйственной продукции, сырья и   продовольствия. Повышение уровня  жизни сельского  населения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41 192,3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30 395,4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10 796,9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14.9.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развитие села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362 572,4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106 920,7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255 651,7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комплекса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220 475,9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78 691,9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141 784,0</w:t>
            </w:r>
          </w:p>
        </w:tc>
      </w:tr>
      <w:tr w:rsidR="00051C90" w:rsidRPr="00051C90" w:rsidTr="00051C90">
        <w:trPr>
          <w:trHeight w:val="1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Стимулирование обновления и модернизации основных производственных фондов </w:t>
            </w:r>
            <w:proofErr w:type="spellStart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комплекса в 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63 768,0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136 232,0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системы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20 475,9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14 923,9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5 552,0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лесного хозяйства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438 394,1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239 610,1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198 784,0</w:t>
            </w:r>
          </w:p>
        </w:tc>
      </w:tr>
      <w:tr w:rsidR="00051C90" w:rsidRPr="00051C90" w:rsidTr="00051C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Охрана лесов от пожаров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107 104,0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84 800,0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051C90" w:rsidRPr="00051C90" w:rsidTr="00051C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331 290,1,0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154 810,1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98 461,7</w:t>
            </w:r>
          </w:p>
        </w:tc>
      </w:tr>
      <w:tr w:rsidR="00051C90" w:rsidRPr="00051C90" w:rsidTr="00195441">
        <w:trPr>
          <w:trHeight w:val="8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 и инновационная экономика Приморского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3 059 131,3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1 951 891,2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1 107 240,1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инвестиционного климата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105 253,5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29 217,2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76 036,3</w:t>
            </w:r>
          </w:p>
        </w:tc>
      </w:tr>
      <w:tr w:rsidR="00051C90" w:rsidRPr="00051C90" w:rsidTr="00051C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малого и среднего предпринимательства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89 681,1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76 150,2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13 530,9</w:t>
            </w:r>
          </w:p>
        </w:tc>
      </w:tr>
      <w:tr w:rsidR="00051C90" w:rsidRPr="00051C90" w:rsidTr="00051C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Долгосрочное финансовое планирование и организация бюджетного процесса, совершенствование межбюджетных отношений в Приморском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2 817 004,9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1 814 879,5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1 002 125,4</w:t>
            </w:r>
          </w:p>
        </w:tc>
      </w:tr>
      <w:tr w:rsidR="00051C90" w:rsidRPr="00051C90" w:rsidTr="00051C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0" w:rsidRPr="00051C90" w:rsidRDefault="00051C90" w:rsidP="0005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47 191,8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31 644,3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sz w:val="20"/>
                <w:szCs w:val="20"/>
                <w:lang w:eastAsia="ru-RU"/>
              </w:rPr>
              <w:t>15 547,5</w:t>
            </w:r>
          </w:p>
        </w:tc>
      </w:tr>
      <w:tr w:rsidR="00051C90" w:rsidRPr="00051C90" w:rsidTr="00051C90">
        <w:trPr>
          <w:trHeight w:val="2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83 180 636,1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48 611 144,7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90" w:rsidRPr="00051C90" w:rsidRDefault="00051C90" w:rsidP="0005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C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34 569 491,4</w:t>
            </w:r>
          </w:p>
        </w:tc>
      </w:tr>
    </w:tbl>
    <w:p w:rsidR="00051C90" w:rsidRPr="00051C90" w:rsidRDefault="00051C90" w:rsidP="00051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441" w:rsidRDefault="00195441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По информации, предоставленной отдельными координаторами ГП, одной из причин низкого исполнения программных мероприятий является то, что проведение ряда конкурсных процедур для заключения государственных контрактов на выполнение работ, оказание услуг запланировано в 4 квартале и, как следствие, исполнение данных программных мероприятий будет производиться в последние месяцы текущего года.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Так, в настоящее время проводятся конкурсные процедуры для заключения государственных контрактов в рамках подпрограмм государственных программ Приморского края: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bCs/>
          <w:sz w:val="28"/>
          <w:szCs w:val="28"/>
          <w:lang w:eastAsia="ru-RU"/>
        </w:rPr>
        <w:t xml:space="preserve">ГП </w:t>
      </w:r>
      <w:r w:rsidRPr="00051C90">
        <w:rPr>
          <w:rFonts w:ascii="Times New Roman" w:hAnsi="Times New Roman"/>
          <w:b/>
          <w:bCs/>
          <w:sz w:val="20"/>
          <w:szCs w:val="20"/>
          <w:lang w:eastAsia="ru-RU"/>
        </w:rPr>
        <w:t>"</w:t>
      </w:r>
      <w:r w:rsidRPr="00051C90">
        <w:rPr>
          <w:rFonts w:ascii="Times New Roman" w:hAnsi="Times New Roman"/>
          <w:sz w:val="28"/>
          <w:szCs w:val="28"/>
        </w:rPr>
        <w:t>Развитие здравоохранения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подпрограмма "Совершенствование медицинской помощи, укрепление здоровья населения и формирование здорового образа жизни" (исполнено – 760259,8 тыс. рублей или 29,3 % (2596573,8 тыс. рублей)) – на обеспечение расходными материалами, в том числе для неонатального и </w:t>
      </w:r>
      <w:proofErr w:type="spellStart"/>
      <w:r w:rsidRPr="00051C90">
        <w:rPr>
          <w:rFonts w:ascii="Times New Roman" w:hAnsi="Times New Roman"/>
          <w:sz w:val="28"/>
          <w:szCs w:val="28"/>
        </w:rPr>
        <w:t>ауди</w:t>
      </w:r>
      <w:r w:rsidR="00912F16">
        <w:rPr>
          <w:rFonts w:ascii="Times New Roman" w:hAnsi="Times New Roman"/>
          <w:sz w:val="28"/>
          <w:szCs w:val="28"/>
        </w:rPr>
        <w:t>о</w:t>
      </w:r>
      <w:r w:rsidRPr="00051C90">
        <w:rPr>
          <w:rFonts w:ascii="Times New Roman" w:hAnsi="Times New Roman"/>
          <w:sz w:val="28"/>
          <w:szCs w:val="28"/>
        </w:rPr>
        <w:t>логического</w:t>
      </w:r>
      <w:proofErr w:type="spellEnd"/>
      <w:r w:rsidRPr="00051C90">
        <w:rPr>
          <w:rFonts w:ascii="Times New Roman" w:hAnsi="Times New Roman"/>
          <w:sz w:val="28"/>
          <w:szCs w:val="28"/>
        </w:rPr>
        <w:t xml:space="preserve"> скрининга краевых учреждений здравоохранения, а также на приобретение оборудования для проведения </w:t>
      </w:r>
      <w:proofErr w:type="spellStart"/>
      <w:r w:rsidRPr="00051C90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051C90">
        <w:rPr>
          <w:rFonts w:ascii="Times New Roman" w:hAnsi="Times New Roman"/>
          <w:sz w:val="28"/>
          <w:szCs w:val="28"/>
        </w:rPr>
        <w:t xml:space="preserve"> (дородовой) диагностики;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"Развитие образования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подпрограмма "Развитие системы общего образования" (освоено 6835051,4 тыс. рублей или 66,1 % (10335621,7 тыс. рублей)) – на создание и организацию работы на территории края 20 Центров дистанционного обучения для проведения обучения учащихся сельских, прежде всего, малокомплектных школ, обучения детей-инвалидов, одаренных школьников, проживающих в отдаленных и малодоступных территориях;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>ГП "Обеспечение доступным жильем и качественными услугами жилищно-коммунального хозяйства населения Приморского края" в рамках исполнения подпрограммы "</w:t>
      </w:r>
      <w:proofErr w:type="spellStart"/>
      <w:r w:rsidRPr="00051C90">
        <w:rPr>
          <w:rFonts w:ascii="Times New Roman" w:hAnsi="Times New Roman"/>
          <w:sz w:val="28"/>
          <w:szCs w:val="28"/>
        </w:rPr>
        <w:t>Сейсмобезопасность</w:t>
      </w:r>
      <w:proofErr w:type="spellEnd"/>
      <w:r w:rsidRPr="00051C90">
        <w:rPr>
          <w:rFonts w:ascii="Times New Roman" w:hAnsi="Times New Roman"/>
          <w:sz w:val="28"/>
          <w:szCs w:val="28"/>
        </w:rPr>
        <w:t xml:space="preserve"> территории Приморского края" (уточненные бюджетные назначения - 19100,0 тыс. рублей, исполнение отсутствует) – на проведение организационных и инженерно-технических мероприятий ГО ЧС по повышению готовности сил и средств для наиболее эффективных действий по ликвидации чрезвычайных ситуаций, вызванных землетрясениями, цунами и другими опасными </w:t>
      </w:r>
      <w:proofErr w:type="spellStart"/>
      <w:r w:rsidRPr="00051C90">
        <w:rPr>
          <w:rFonts w:ascii="Times New Roman" w:hAnsi="Times New Roman"/>
          <w:sz w:val="28"/>
          <w:szCs w:val="28"/>
        </w:rPr>
        <w:t>сейсмогенными</w:t>
      </w:r>
      <w:proofErr w:type="spellEnd"/>
      <w:r w:rsidRPr="00051C90">
        <w:rPr>
          <w:rFonts w:ascii="Times New Roman" w:hAnsi="Times New Roman"/>
          <w:sz w:val="28"/>
          <w:szCs w:val="28"/>
        </w:rPr>
        <w:t xml:space="preserve"> воздействиями природного и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техногенного характера;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 xml:space="preserve">ГП "Защита населения от чрезвычайных ситуаций, обеспечение пожарной безопасности и безопасности людей на водных объектах Приморского края" в рамках исполнения подпрограммы "Снижение рисков и смягчение последствий чрезвычайных ситуаций природного и техногенного характера в Приморском крае" (при плане 199750,0 тыс. рублей исполнение отсутствует) – на приобретение здания с земельным участком в                            г. Владивостоке для размещения системы "ДДС-112" Приморского края;  </w:t>
      </w:r>
      <w:proofErr w:type="gramEnd"/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"Развитие туризма в Приморском крае" в части реализации подпрограмм: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 "Повышение качества туристских услуг"  (освоено 224,8 тыс. рублей или 4,2</w:t>
      </w:r>
      <w:r>
        <w:rPr>
          <w:rFonts w:ascii="Times New Roman" w:hAnsi="Times New Roman"/>
          <w:sz w:val="28"/>
          <w:szCs w:val="28"/>
        </w:rPr>
        <w:t> </w:t>
      </w:r>
      <w:r w:rsidRPr="00051C90">
        <w:rPr>
          <w:rFonts w:ascii="Times New Roman" w:hAnsi="Times New Roman"/>
          <w:sz w:val="28"/>
          <w:szCs w:val="28"/>
        </w:rPr>
        <w:t xml:space="preserve">% (5290,0 тыс. рублей)) – на формирование реестра туристских ресурсов, расположенных на территории Приморского края, с </w:t>
      </w:r>
      <w:r w:rsidRPr="00051C90">
        <w:rPr>
          <w:rFonts w:ascii="Times New Roman" w:hAnsi="Times New Roman"/>
          <w:sz w:val="28"/>
          <w:szCs w:val="28"/>
        </w:rPr>
        <w:lastRenderedPageBreak/>
        <w:t xml:space="preserve">осуществлением их </w:t>
      </w:r>
      <w:proofErr w:type="spellStart"/>
      <w:r w:rsidRPr="00051C90">
        <w:rPr>
          <w:rFonts w:ascii="Times New Roman" w:hAnsi="Times New Roman"/>
          <w:sz w:val="28"/>
          <w:szCs w:val="28"/>
        </w:rPr>
        <w:t>типологизации</w:t>
      </w:r>
      <w:proofErr w:type="spellEnd"/>
      <w:r w:rsidRPr="00051C90">
        <w:rPr>
          <w:rFonts w:ascii="Times New Roman" w:hAnsi="Times New Roman"/>
          <w:sz w:val="28"/>
          <w:szCs w:val="28"/>
        </w:rPr>
        <w:t xml:space="preserve"> по видам туризма, а также на осуществление мониторинга сферы туризма и гостеприимства;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>"Продвижение туристского продукта Приморского края на российском и мировом туристских рынк</w:t>
      </w:r>
      <w:r w:rsidR="00912F16">
        <w:rPr>
          <w:rFonts w:ascii="Times New Roman" w:hAnsi="Times New Roman"/>
          <w:sz w:val="28"/>
          <w:szCs w:val="28"/>
        </w:rPr>
        <w:t>ах</w:t>
      </w:r>
      <w:r w:rsidRPr="00051C90">
        <w:rPr>
          <w:rFonts w:ascii="Times New Roman" w:hAnsi="Times New Roman"/>
          <w:sz w:val="28"/>
          <w:szCs w:val="28"/>
        </w:rPr>
        <w:t>" (исполнено - 4152,6 тыс. рублей или 13,9 % (29900,0 тыс. рубле</w:t>
      </w:r>
      <w:r w:rsidR="003B25A5">
        <w:rPr>
          <w:rFonts w:ascii="Times New Roman" w:hAnsi="Times New Roman"/>
          <w:sz w:val="28"/>
          <w:szCs w:val="28"/>
        </w:rPr>
        <w:t xml:space="preserve">й)) – на создание </w:t>
      </w:r>
      <w:proofErr w:type="spellStart"/>
      <w:r w:rsidR="003B25A5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="003B25A5">
        <w:rPr>
          <w:rFonts w:ascii="Times New Roman" w:hAnsi="Times New Roman"/>
          <w:sz w:val="28"/>
          <w:szCs w:val="28"/>
        </w:rPr>
        <w:t xml:space="preserve"> и</w:t>
      </w:r>
      <w:r w:rsidRPr="00051C90">
        <w:rPr>
          <w:rFonts w:ascii="Times New Roman" w:hAnsi="Times New Roman"/>
          <w:sz w:val="28"/>
          <w:szCs w:val="28"/>
        </w:rPr>
        <w:t>нтернет-портала о туризме, разработку карты-схемы с нанесением на нее существующих и планируемых объектов туристской инфраструктуры, организацию и проведение ежегодного конкурса инвестиционных проектов в сфере туризма, создание серии видеофильмов и разработку мультимедийных виртуальных экскурсий по туристским маршрутам Приморского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края;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"Информационное общество" в рамках исполнения подпрограмм: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"Развитие телекоммуникационной инфраструктуры органов государственной власти Приморского края и органов местного самоуправления" (освоено 19076,0 тыс. рублей или 7,1 %                            (270246,0 тыс. рублей)) – на приобретение программного обеспечения для защиты информации;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"Использование информационно-коммуникационных технологий в социально ориентированных областях" (при плане 64330,0 тыс. рублей исполнение составило 7774,4 тыс. рублей  или 12,1 %) – на создание целевой системы мониторинга и управления ключевыми отраслями экономики и территориями Приморского края.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Необходимо отметить крайне низкое исполнение (неисполнение) бюджетных ассигнований на осуществление бюджетных инвестиций в проектирование, строительство и реконструкцию объектов государственной собственности, предусмотренных по следующим государственным программам Приморского края: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bCs/>
          <w:sz w:val="28"/>
          <w:szCs w:val="28"/>
          <w:lang w:eastAsia="ru-RU"/>
        </w:rPr>
        <w:t xml:space="preserve">ГП </w:t>
      </w:r>
      <w:r w:rsidRPr="00051C90">
        <w:rPr>
          <w:rFonts w:ascii="Times New Roman" w:hAnsi="Times New Roman"/>
          <w:b/>
          <w:bCs/>
          <w:sz w:val="20"/>
          <w:szCs w:val="20"/>
          <w:lang w:eastAsia="ru-RU"/>
        </w:rPr>
        <w:t>"</w:t>
      </w:r>
      <w:r w:rsidRPr="00051C90">
        <w:rPr>
          <w:rFonts w:ascii="Times New Roman" w:hAnsi="Times New Roman"/>
          <w:sz w:val="28"/>
          <w:szCs w:val="28"/>
        </w:rPr>
        <w:t>Развитие здравоохранения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исполнение за счет средств краевого бюджета </w:t>
      </w:r>
      <w:proofErr w:type="gramStart"/>
      <w:r w:rsidRPr="00051C90">
        <w:rPr>
          <w:rFonts w:ascii="Times New Roman" w:hAnsi="Times New Roman"/>
          <w:sz w:val="28"/>
          <w:szCs w:val="28"/>
        </w:rPr>
        <w:t>на</w:t>
      </w:r>
      <w:proofErr w:type="gramEnd"/>
      <w:r w:rsidRPr="00051C90">
        <w:rPr>
          <w:rFonts w:ascii="Times New Roman" w:hAnsi="Times New Roman"/>
          <w:sz w:val="28"/>
          <w:szCs w:val="28"/>
        </w:rPr>
        <w:t>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строительство краевой психиатрической больницы на 550 коек – исполнение - 3287,1 тыс. рублей (или 5,6 %) при плане 58962,8 тыс. рублей;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реконструкцию государственного бюджетного учреждения здравоохранения "Приморский краевой онкологический диспансер" и пристройку к радиологическому корпусу на 2 каньона (40 коек)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1C90">
        <w:rPr>
          <w:rFonts w:ascii="Times New Roman" w:hAnsi="Times New Roman"/>
          <w:sz w:val="28"/>
          <w:szCs w:val="28"/>
        </w:rPr>
        <w:t>–           5488,5 тыс. рублей (17,7 %) при плане 31037,2 тыс. рублей.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Кроме того, на данные цели выделены средства из федерального бюджета в сумме 1707000,0 тыс. рублей, из них освоено 195104,2 тыс. рублей или 11,4 %. Причины низкого исполнения указанных мероприятий департаментом здравоохранения Приморского края не представлены;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"Социальная поддержка населения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строительство жилого комплекса социального использования на территории Владивостокского городского округа (ул. Маковского, 41) –    13,2 тыс. рублей или 0,1 % от уточненных бюджетных назначений      (15588,5 тыс. рублей). По информации департамента труда и социального развития Приморского края в настоящее время проводятся конкурсные процедуры для заключения контракта на выполнение работ по проектированию объекта;</w:t>
      </w:r>
    </w:p>
    <w:p w:rsidR="00195441" w:rsidRDefault="00195441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441" w:rsidRDefault="00195441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"Развитие физической культуры и спорта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строительство спортивно-восстановительного комплекса по ул. Серова, 3 в городе Владивостоке, в том числе проектно-изыскательские работы – предусмотрено - 53100,0  тыс. рублей, исполнено - 487,5 тыс. рублей (0,9 %);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реконструкция стадиона государственного специализированного автономного учреждения дополнительного образования детей "Краевая комплексная детско-юношеская спортивная школа" в пос. </w:t>
      </w: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Лозовый</w:t>
      </w:r>
      <w:proofErr w:type="gram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– предусмотрено - 4000,0 тыс. рублей, исполнено – 2536,7 тыс. рублей   (63,4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051C90">
        <w:rPr>
          <w:rFonts w:ascii="Times New Roman" w:hAnsi="Times New Roman"/>
          <w:sz w:val="28"/>
          <w:szCs w:val="24"/>
          <w:lang w:eastAsia="ru-RU"/>
        </w:rPr>
        <w:t>%);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реконструкция филиал - базы "Олимпийская" государственного специализированного автономного учреждения дополнительного образования детей "Краевая комплексная детско-юношеская спортивная школа" – предусмотрено - 14000,0 тыс. рублей, исполнено –  4837,7 тыс.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51C90">
        <w:rPr>
          <w:rFonts w:ascii="Times New Roman" w:hAnsi="Times New Roman"/>
          <w:sz w:val="28"/>
          <w:szCs w:val="24"/>
          <w:lang w:eastAsia="ru-RU"/>
        </w:rPr>
        <w:t>рублей  (34,6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051C90">
        <w:rPr>
          <w:rFonts w:ascii="Times New Roman" w:hAnsi="Times New Roman"/>
          <w:sz w:val="28"/>
          <w:szCs w:val="24"/>
          <w:lang w:eastAsia="ru-RU"/>
        </w:rPr>
        <w:t>%);</w:t>
      </w:r>
      <w:proofErr w:type="gramEnd"/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реконструкция и ремонт базы "Солнечная" государственного специализированного автономного учреждения дополнительного образования детей "Краевая комплексная детско-юношеская спортивная школа" – предусмотрено – 9000,0 тыс. рублей, исполнено – 3085,2 тыс. рублей (34,3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051C90">
        <w:rPr>
          <w:rFonts w:ascii="Times New Roman" w:hAnsi="Times New Roman"/>
          <w:sz w:val="28"/>
          <w:szCs w:val="24"/>
          <w:lang w:eastAsia="ru-RU"/>
        </w:rPr>
        <w:t>%);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строительство зданий и сооружений на горнолыжной базе государственного специализированного бюджетного учреждения дополнительного образования детей "Краевая комплексная детско-юношеская спортивная школа", г. Арсеньев – предусмотрено 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51C90">
        <w:rPr>
          <w:rFonts w:ascii="Times New Roman" w:hAnsi="Times New Roman"/>
          <w:sz w:val="28"/>
          <w:szCs w:val="24"/>
          <w:lang w:eastAsia="ru-RU"/>
        </w:rPr>
        <w:t>15174,7 тыс. рублей, исполнение на 01.10.2013 года отсутствует.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Согласно информации департамента физической культуры и спорта Приморского края в настоящее время ведется разработка проектно-сметной документации по реконструкции данных объектов, технического задания на проектирование, а также аукционной документации на строительно-монтажные работы;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ГП  "Развитие транспортного комплекса Приморского края":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строительство автомобильной дороги Владивосток – Находка - порт Восточный на участке </w:t>
      </w: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км</w:t>
      </w:r>
      <w:proofErr w:type="gram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0 - км 18+500 в Приморском крае  –  освоено  1613,9</w:t>
      </w:r>
      <w:r>
        <w:rPr>
          <w:rFonts w:ascii="Times New Roman" w:hAnsi="Times New Roman"/>
          <w:sz w:val="28"/>
          <w:szCs w:val="24"/>
          <w:lang w:val="en-US" w:eastAsia="ru-RU"/>
        </w:rPr>
        <w:t> </w:t>
      </w:r>
      <w:r w:rsidRPr="00051C90">
        <w:rPr>
          <w:rFonts w:ascii="Times New Roman" w:hAnsi="Times New Roman"/>
          <w:sz w:val="28"/>
          <w:szCs w:val="24"/>
          <w:lang w:eastAsia="ru-RU"/>
        </w:rPr>
        <w:t>тыс. рублей или 0,5 % (353261,0 тыс. рублей);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051C90">
        <w:rPr>
          <w:rFonts w:ascii="Times New Roman" w:hAnsi="Times New Roman"/>
          <w:sz w:val="28"/>
          <w:szCs w:val="24"/>
          <w:lang w:eastAsia="ru-RU"/>
        </w:rPr>
        <w:t xml:space="preserve">троительство мостовых переходов через  реку Большая Уссурка и протоку реки Большая  Уссурка на 3 и 4 км автомобильной дороги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Лукьяновка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-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Новополтавка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в Приморском крае – предусмотрено –               81423,0 тыс. рублей, исполнение за 9 месяцев отсутствует;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строительство  мостового перехода через р.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Мельгуновка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на </w:t>
      </w: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км</w:t>
      </w:r>
      <w:proofErr w:type="gram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72 автомобильной дороги Михайловка - Турий Рог в Приморском крае – уточненные бюджетные назначения – 313846,4 тыс. рублей, исполнение отсутствует;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строительство мостового перехода через бухту Золотой Рог в городе Владивостоке на автомагистрали,  связывающей федеральную </w:t>
      </w:r>
      <w:r w:rsidRPr="00051C90">
        <w:rPr>
          <w:rFonts w:ascii="Times New Roman" w:hAnsi="Times New Roman"/>
          <w:sz w:val="28"/>
          <w:szCs w:val="24"/>
          <w:lang w:eastAsia="ru-RU"/>
        </w:rPr>
        <w:lastRenderedPageBreak/>
        <w:t xml:space="preserve">автомобильную дорогу  М-60 "Уссури" Хабаровск-Владивосток с островом Русский – освоено 6268,6 тыс. рублей или 1,1 % (575733,0 тыс. рублей). По информации департамента промышленности и транспорта Приморского края фактическое выполнение работ (в денежном выражении) составляет              6425,1 тыс. рублей или 1,1 % от уточненных бюджетных ассигнований. Тем не </w:t>
      </w: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менее</w:t>
      </w:r>
      <w:proofErr w:type="gram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Законом Приморского края от 31.10.2013 года № 285-КЗ на данные цели предусмотрено 750430,9 тыс. рублей, что на 30,3 % больше плановых назнач</w:t>
      </w:r>
      <w:r w:rsidR="003B25A5">
        <w:rPr>
          <w:rFonts w:ascii="Times New Roman" w:hAnsi="Times New Roman"/>
          <w:sz w:val="28"/>
          <w:szCs w:val="24"/>
          <w:lang w:eastAsia="ru-RU"/>
        </w:rPr>
        <w:t>ений по состоянию на 01.10.2013</w:t>
      </w:r>
      <w:r w:rsidRPr="00051C90">
        <w:rPr>
          <w:rFonts w:ascii="Times New Roman" w:hAnsi="Times New Roman"/>
          <w:sz w:val="28"/>
          <w:szCs w:val="24"/>
          <w:lang w:eastAsia="ru-RU"/>
        </w:rPr>
        <w:t>;</w:t>
      </w:r>
    </w:p>
    <w:p w:rsidR="00051C90" w:rsidRPr="00051C90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строительство автомобильной дороги бухта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Патрокл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- мостовой переход через бухту Золотой Рог – освоено 971,5 тыс. рублей или 12,0 % (8098,0 тыс. рублей);</w:t>
      </w:r>
    </w:p>
    <w:p w:rsidR="00051C90" w:rsidRPr="00B43328" w:rsidRDefault="00051C90" w:rsidP="0005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 xml:space="preserve">строительство автомобильной дороги пос. Новый - полуостров Де-Фриз - Седанка - бухта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Патрокл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с низководным мостом (эстакадой) Де-Фриз – Седанка –21411,0 тыс. рублей или 13,7 % (156635,2 тыс. рублей);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строительство примыканий автомобильной дороги пос.</w:t>
      </w:r>
      <w:r w:rsidR="003B25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51C90">
        <w:rPr>
          <w:rFonts w:ascii="Times New Roman" w:hAnsi="Times New Roman"/>
          <w:sz w:val="28"/>
          <w:szCs w:val="24"/>
          <w:lang w:eastAsia="ru-RU"/>
        </w:rPr>
        <w:t xml:space="preserve">Новый - полуостров Де-Фриз - Седанка - бухта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Патрокл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с низководным мостом (эстакадой) Де-Фриз - Седанка на участке </w:t>
      </w:r>
      <w:proofErr w:type="gramStart"/>
      <w:r w:rsidRPr="00051C90">
        <w:rPr>
          <w:rFonts w:ascii="Times New Roman" w:hAnsi="Times New Roman"/>
          <w:sz w:val="28"/>
          <w:szCs w:val="24"/>
          <w:lang w:eastAsia="ru-RU"/>
        </w:rPr>
        <w:t>км</w:t>
      </w:r>
      <w:proofErr w:type="gram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 23 - бухта 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Патрокл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, Приморский край к улично-дорожной сети города Владивостока в районе ул. Фадеева, </w:t>
      </w:r>
      <w:r w:rsidR="003B25A5"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051C90">
        <w:rPr>
          <w:rFonts w:ascii="Times New Roman" w:hAnsi="Times New Roman"/>
          <w:sz w:val="28"/>
          <w:szCs w:val="24"/>
          <w:lang w:eastAsia="ru-RU"/>
        </w:rPr>
        <w:t>ул. Космонавтов и ул. Снеговой – 2010,0 тыс. рублей или 2,4 % (85000,0 тыс. рублей);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строительство транспортной развязки к концертно-спортивному комплексу в г. Владивостоке – 3040,4 тыс. рублей или 13,2 %                (23054,9 тыс. рублей).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Департаментом промышленности и транспорта Приморского края сведения о причинах низкого исполнения (неисполнения) указанных мероприятий не представлены.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Кроме того, следует отметить неисполнение или крайне низкое исполнение следующих мероприятий по государственным программам Приморского края: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>ГП "Развитие здравоохранения Приморского края" –</w:t>
      </w:r>
      <w:r w:rsidR="003514FF"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>на предоставление единовременных компенсационных выплат медицинским работникам в возрасте до 35 лет,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поселок, расположенный на территории Приморского края</w:t>
      </w:r>
      <w:r w:rsidR="003514FF">
        <w:rPr>
          <w:rFonts w:ascii="Times New Roman" w:hAnsi="Times New Roman"/>
          <w:sz w:val="28"/>
          <w:szCs w:val="28"/>
        </w:rPr>
        <w:t xml:space="preserve"> - </w:t>
      </w:r>
      <w:r w:rsidR="003514FF" w:rsidRPr="00051C90">
        <w:rPr>
          <w:rFonts w:ascii="Times New Roman" w:hAnsi="Times New Roman"/>
          <w:sz w:val="28"/>
          <w:szCs w:val="28"/>
        </w:rPr>
        <w:t>в соответствии с информацией  департамента здравоохранения Приморского края за 9 месяцев 2013 года с 26 врачами были заключены</w:t>
      </w:r>
      <w:proofErr w:type="gramEnd"/>
      <w:r w:rsidR="003514FF" w:rsidRPr="00051C90">
        <w:rPr>
          <w:rFonts w:ascii="Times New Roman" w:hAnsi="Times New Roman"/>
          <w:sz w:val="28"/>
          <w:szCs w:val="28"/>
        </w:rPr>
        <w:t xml:space="preserve"> договоры</w:t>
      </w:r>
      <w:r w:rsidRPr="00051C90">
        <w:rPr>
          <w:rFonts w:ascii="Times New Roman" w:hAnsi="Times New Roman"/>
          <w:sz w:val="28"/>
          <w:szCs w:val="28"/>
        </w:rPr>
        <w:t>. Тем не менее, средства, предусмотренные на данные цели (100000,0 тыс. рублей), в отчетном периоде не осваивались;</w:t>
      </w:r>
    </w:p>
    <w:p w:rsidR="00051C90" w:rsidRPr="00051C90" w:rsidRDefault="00051C90" w:rsidP="00AB5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ГП "Социальная поддержка населения Приморского края" – в части реализации подпрограммы "Социальная поддержка инвалидов в Приморском крае" исполнение составило 62270,3 тыс. рублей или 37,5 %                 (165935,3 тыс. рублей). </w:t>
      </w:r>
      <w:proofErr w:type="gramStart"/>
      <w:r w:rsidRPr="00051C90">
        <w:rPr>
          <w:rFonts w:ascii="Times New Roman" w:hAnsi="Times New Roman"/>
          <w:sz w:val="28"/>
          <w:szCs w:val="28"/>
        </w:rPr>
        <w:t xml:space="preserve">В составе указанной подпрограммы не осуществлялись мероприятия по вовлечению актива общественных организаций инвалидов в социокультурную жизнь края, содействие </w:t>
      </w:r>
      <w:r w:rsidRPr="00051C90">
        <w:rPr>
          <w:rFonts w:ascii="Times New Roman" w:hAnsi="Times New Roman"/>
          <w:sz w:val="28"/>
          <w:szCs w:val="28"/>
        </w:rPr>
        <w:lastRenderedPageBreak/>
        <w:t>деятельности общественных организаций инвалидов, по организации краевых акций для детей-инвалидов, стоящих на учете в общественных организациях инвалидов Приморского края, а также не предоставлялись субсидии из краевого бюджета социально ориентированным некоммерческим организациям Приморского края с целью частичного возмещения расходов по организации и проведению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мероприятий, направленных на социальную адаптацию инвалидов и их социокультурную реабилитацию. По  информации  департамента труда и социального развития Приморского края, до настоящего времени не утвержден Порядок предоставления субсидий социально ориентированным некоммерческим организациям (исполнитель указанных мероприятий – департамент внутренней политики Приморского края);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"Обеспечение доступным жильем и качественными услугами жилищно-коммунального хозяйства населения Приморского края" в части реализации подпрограмм: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"Стимулирование развития жилищного строительства на территории Приморского края" – исполнено 27083,3 тыс. рублей или 7,2 % (уточненные бюджетные назначения – 378759,0 тыс. рублей). В настоящее время распоряжение на распределение </w:t>
      </w:r>
      <w:proofErr w:type="gramStart"/>
      <w:r w:rsidRPr="00051C90">
        <w:rPr>
          <w:rFonts w:ascii="Times New Roman" w:hAnsi="Times New Roman"/>
          <w:sz w:val="28"/>
          <w:szCs w:val="28"/>
        </w:rPr>
        <w:t>субсидий, выделяемых из краевого бюджета бюджетам муниципальных образований на подготовку документов территориального планирования проходит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согласование, пояснения причин низкого освоения (не освоения) средств по другим мероприятиям подпрограммы департаментом градостроительства Приморского края не представлены;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 "Обеспечение жильем молодых семей Приморского края"</w:t>
      </w:r>
      <w:r w:rsidR="003B25A5">
        <w:rPr>
          <w:rFonts w:ascii="Times New Roman" w:hAnsi="Times New Roman"/>
          <w:sz w:val="28"/>
          <w:szCs w:val="28"/>
        </w:rPr>
        <w:t xml:space="preserve">- </w:t>
      </w:r>
      <w:r w:rsidRPr="00051C90">
        <w:rPr>
          <w:rFonts w:ascii="Times New Roman" w:hAnsi="Times New Roman"/>
          <w:sz w:val="28"/>
          <w:szCs w:val="28"/>
        </w:rPr>
        <w:t xml:space="preserve"> исполнение составило 19,9 тыс. рублей (360761,3 тыс. рублей).  Субсидии бюджетам муниципальных образований на социальные выплаты молодым семьям для приобретения (строительства) жилья </w:t>
      </w:r>
      <w:proofErr w:type="gramStart"/>
      <w:r w:rsidRPr="00051C90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распределены постановлением Администрации Приморского края от 04.10.2013 №</w:t>
      </w:r>
      <w:r w:rsidR="003B25A5"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 xml:space="preserve">367-па. </w:t>
      </w:r>
      <w:proofErr w:type="gramStart"/>
      <w:r w:rsidRPr="00051C90">
        <w:rPr>
          <w:rFonts w:ascii="Times New Roman" w:hAnsi="Times New Roman"/>
          <w:sz w:val="28"/>
          <w:szCs w:val="28"/>
        </w:rPr>
        <w:t xml:space="preserve">По информации департамента градостроительства Приморского края средства на дополнительные социальные выплаты молодым семьям – участникам подпрограммы для приобретения (строительства жилья эконом-класса при рождении (усыновлении) одного ребенка не выделялись ввиду отсутствия заявок от муниципальных образований Приморского края. </w:t>
      </w:r>
      <w:proofErr w:type="gramEnd"/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>Также из-за отсутствия заявок от муниципальных образований Приморского края не освоены средства на обеспечение земельных  участков, предоставленных на бесплатной основе  гражданам, имеющим трех и более детей, под строительство   индивидуальных жилых   домов инженерной инфраструктурой для снижения затрат на строительство жилых домов и улучшения жилищных условий в рамках подпрограммы "Стимулирование развития жилищного строительства на территории Приморского края";</w:t>
      </w:r>
      <w:proofErr w:type="gramEnd"/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"Чистая  вода Приморского края – исполнено 5850,1 тыс. рублей или 1,2</w:t>
      </w:r>
      <w:r w:rsidR="006F37B5">
        <w:rPr>
          <w:rFonts w:ascii="Times New Roman" w:hAnsi="Times New Roman"/>
          <w:sz w:val="28"/>
          <w:szCs w:val="28"/>
          <w:lang w:val="en-US"/>
        </w:rPr>
        <w:t> </w:t>
      </w:r>
      <w:r w:rsidRPr="00051C90">
        <w:rPr>
          <w:rFonts w:ascii="Times New Roman" w:hAnsi="Times New Roman"/>
          <w:sz w:val="28"/>
          <w:szCs w:val="28"/>
        </w:rPr>
        <w:t xml:space="preserve">% (507667,2 тыс. рублей). </w:t>
      </w:r>
      <w:proofErr w:type="gramStart"/>
      <w:r w:rsidRPr="00051C90">
        <w:rPr>
          <w:rFonts w:ascii="Times New Roman" w:hAnsi="Times New Roman"/>
          <w:sz w:val="28"/>
          <w:szCs w:val="28"/>
        </w:rPr>
        <w:t xml:space="preserve">Подпрограммой предусмотрены выделение субсидий бюджетам муниципальных образований Приморского края, организациям на реконструкцию, модернизацию, капитальный ремонт </w:t>
      </w:r>
      <w:r w:rsidRPr="00051C90">
        <w:rPr>
          <w:rFonts w:ascii="Times New Roman" w:hAnsi="Times New Roman"/>
          <w:sz w:val="28"/>
          <w:szCs w:val="28"/>
        </w:rPr>
        <w:lastRenderedPageBreak/>
        <w:t>объектов водопроводно-канализационного хозяйства Приморского края, а также возмещение части процентной ставки по кредитам и оплату основного долга по кредитам, привлекаемым на указанные цели.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Крайне низкое исполнение за 9 месяцев </w:t>
      </w:r>
      <w:r w:rsidR="00511220">
        <w:rPr>
          <w:rFonts w:ascii="Times New Roman" w:hAnsi="Times New Roman"/>
          <w:sz w:val="28"/>
          <w:szCs w:val="28"/>
        </w:rPr>
        <w:t xml:space="preserve">2013 года </w:t>
      </w:r>
      <w:r w:rsidRPr="00051C90">
        <w:rPr>
          <w:rFonts w:ascii="Times New Roman" w:hAnsi="Times New Roman"/>
          <w:sz w:val="28"/>
          <w:szCs w:val="28"/>
        </w:rPr>
        <w:t>данного расходного обязательства ставит под сомнение достижение целей и решени</w:t>
      </w:r>
      <w:r w:rsidR="003B25A5">
        <w:rPr>
          <w:rFonts w:ascii="Times New Roman" w:hAnsi="Times New Roman"/>
          <w:sz w:val="28"/>
          <w:szCs w:val="28"/>
        </w:rPr>
        <w:t>е</w:t>
      </w:r>
      <w:r w:rsidRPr="00051C90">
        <w:rPr>
          <w:rFonts w:ascii="Times New Roman" w:hAnsi="Times New Roman"/>
          <w:sz w:val="28"/>
          <w:szCs w:val="28"/>
        </w:rPr>
        <w:t xml:space="preserve"> задач, установленных указанной подпрограммой;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"Защита населения от чрезвычайных ситуаций, обеспечение пожарной безопасности и безопасности людей на водных объектах Приморского края" в части реализации  подпрограммы "Снижение рисков и смягчение последствий чрезвычайных ситуаций природного и техногенного характера в Приморском крае" исполнение за 9 месяцев 2013 года отсутствует (199750,0 тыс. рублей);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"Охрана окружающей среды Приморского края" – в рамках реализации подпрограммы "Обращение с твердыми бытовыми и промышленными отходами  в Приморском крае"  за 9 месяцев 2013 года финансирование не осуществлялось (90191,0 тыс. рублей);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ГП "Развитие туризма в Приморском крае" в части реализации подпрограммы "Развитие туристско-рекреационного комплекса на территории Приморского края" – уточненные бюджетные назначения составляют 86100,0 тыс. рублей, исполнение отсутствует. По информации департамента международного сотрудничества и развития туризма Приморского края предоставление бюджетных инвестиций на данные цели согласно законодательству в обязательном порядке должно оформляться участием Приморского края в уставном капитале субъекта инвестиций, но в связи с отсутствием потенциальных субъектов инвестиций предоставление бюджетных ассигнований в текущем году не представляется возможным.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C90">
        <w:rPr>
          <w:rFonts w:ascii="Times New Roman" w:hAnsi="Times New Roman"/>
          <w:sz w:val="28"/>
          <w:szCs w:val="28"/>
        </w:rPr>
        <w:t>Следует отметить, что Законом Приморского края от 31.10.2013  № 285-КЗ "О внесении изменений в Закон Приморского края "О краевом бюджете на 2013 год и плановый период 2014 – 2015 годов" бюджетные ассигнования на вышеуказанные цели не предусмотрены, а также в настоящее время готовятся изменения в постановление Администрации Приморского края от 07.12.2012 № 396-па "Об утверждении государственной программы Приморского края "Развитие туризма в Приморском</w:t>
      </w:r>
      <w:proofErr w:type="gramEnd"/>
      <w:r w:rsidRPr="00051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C90">
        <w:rPr>
          <w:rFonts w:ascii="Times New Roman" w:hAnsi="Times New Roman"/>
          <w:sz w:val="28"/>
          <w:szCs w:val="28"/>
        </w:rPr>
        <w:t>крае</w:t>
      </w:r>
      <w:proofErr w:type="gramEnd"/>
      <w:r w:rsidRPr="00051C90">
        <w:rPr>
          <w:rFonts w:ascii="Times New Roman" w:hAnsi="Times New Roman"/>
          <w:sz w:val="28"/>
          <w:szCs w:val="28"/>
        </w:rPr>
        <w:t>" на 2013 – 2017 годы" в части полного сокращения бюджетных инвестиций из перечня мероприятий ГП на 2013 год;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ГП "Развитие транспортного комплекса Приморского края" в рамках реализации подпрограмм: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"Информационно-навигационное обеспечение автомобильных маршрутов по транспортному коридору "Восток – Запад в Приморском крае" – уточненные бюджетные ассигнования составляют 50000,0 тыс. рублей, исполнение отсутствует;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"Повышение безопасности дорожного движения в Приморском крае" – освоено 37154,9 тыс. рублей или 7,6 % (486886,2 тыс. рублей);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1C90">
        <w:rPr>
          <w:rFonts w:ascii="Times New Roman" w:hAnsi="Times New Roman"/>
          <w:sz w:val="28"/>
          <w:szCs w:val="24"/>
          <w:lang w:eastAsia="ru-RU"/>
        </w:rPr>
        <w:t>ГП "</w:t>
      </w:r>
      <w:proofErr w:type="spellStart"/>
      <w:r w:rsidRPr="00051C90">
        <w:rPr>
          <w:rFonts w:ascii="Times New Roman" w:hAnsi="Times New Roman"/>
          <w:sz w:val="28"/>
          <w:szCs w:val="24"/>
          <w:lang w:eastAsia="ru-RU"/>
        </w:rPr>
        <w:t>Энергоэффективность</w:t>
      </w:r>
      <w:proofErr w:type="spellEnd"/>
      <w:r w:rsidRPr="00051C90">
        <w:rPr>
          <w:rFonts w:ascii="Times New Roman" w:hAnsi="Times New Roman"/>
          <w:sz w:val="28"/>
          <w:szCs w:val="24"/>
          <w:lang w:eastAsia="ru-RU"/>
        </w:rPr>
        <w:t xml:space="preserve">, развитие газоснабжения и энергетики в Приморском крае" в рамках реализации подпрограммы "Развитие энергетики Приморского края" - исполнение отсутствует (7000,0 тыс. рублей), </w:t>
      </w:r>
      <w:r w:rsidRPr="00051C90">
        <w:rPr>
          <w:rFonts w:ascii="Times New Roman" w:hAnsi="Times New Roman"/>
          <w:sz w:val="28"/>
          <w:szCs w:val="24"/>
          <w:lang w:eastAsia="ru-RU"/>
        </w:rPr>
        <w:lastRenderedPageBreak/>
        <w:t>мероприятия подпрограммы "Создание и развитие системы газоснабжения Приморского края" исполнены на 2,6 % (план – 240453,2 тыс. рублей, освоено – 6298,3 тыс. рублей).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Так же отсутствует исполнение следующих подпрограмм в рамках ГП</w:t>
      </w:r>
      <w:r w:rsidR="006F37B5">
        <w:rPr>
          <w:rFonts w:ascii="Times New Roman" w:hAnsi="Times New Roman"/>
          <w:sz w:val="28"/>
          <w:szCs w:val="28"/>
          <w:lang w:val="en-US"/>
        </w:rPr>
        <w:t> </w:t>
      </w:r>
      <w:r w:rsidRPr="00051C90">
        <w:rPr>
          <w:rFonts w:ascii="Times New Roman" w:hAnsi="Times New Roman"/>
          <w:sz w:val="28"/>
          <w:szCs w:val="28"/>
        </w:rPr>
        <w:t xml:space="preserve">"Развитие сельского хозяйства и регулирования рынков сельскохозяйственной продукции, сырья и  продовольствия. Повышение уровня жизни сельского населения Приморского края": 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"Сохранение и повышение плодородия почв. Ввод в оборот неиспользованной  пашни и залежных земель сельскохозяйственного назначения" (32500,0 тыс. рублей), "Развитие мелиорации сельскохозяйственных земель Приморского края" (35000,0 тыс. рублей), "Поддержка малых форм хозяйствования,   садоводческих и дачных объединений и обществ" (54000,0 тыс. рублей). По подпрограмме "Социальное развитие села в Приморском крае" исполнение составило 106920,7 тыс. рублей или 29,5 % (362572,4 тыс. рублей).  Департаментом сельского хозяйства и продовольствия Приморского края сведения о причинах низкого исполнения (неисполнения) не представлены.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Для исполнения в полном объеме  расходов краевого бюджета, предусмотренных на реализацию ГП, в 4 квартале 2013 года необходимо освоить 41,6 % уточненных бюджетных назначений.</w:t>
      </w:r>
    </w:p>
    <w:p w:rsidR="00051C90" w:rsidRPr="00051C90" w:rsidRDefault="00051C90" w:rsidP="006F3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На основании вышеизложенного, учитывая сроки проведения конкурсных процедур, а также отсутствие в настоящее  время технической документации на проектирование, проектно-сметной документации на реконструкцию ряда объектов, Контрольно-счетная палата обращает внимание на существующие риски неисполнения программных мероприятий в 2013 году в полном объеме.</w:t>
      </w:r>
    </w:p>
    <w:p w:rsidR="00A408C0" w:rsidRDefault="00A408C0" w:rsidP="00B4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328" w:rsidRPr="00A60812" w:rsidRDefault="00B43328" w:rsidP="00B4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812">
        <w:rPr>
          <w:rFonts w:ascii="Times New Roman" w:hAnsi="Times New Roman"/>
          <w:b/>
          <w:sz w:val="28"/>
          <w:szCs w:val="28"/>
        </w:rPr>
        <w:t>РЕЗЕРВНЫЕ ФОНДЫ</w:t>
      </w:r>
    </w:p>
    <w:p w:rsidR="00687028" w:rsidRPr="00A60812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12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Администрацией Приморского края одновременно с отчетом об исполнении краевого бюджета за 9 месяцев 201</w:t>
      </w:r>
      <w:r>
        <w:rPr>
          <w:rFonts w:ascii="Times New Roman" w:hAnsi="Times New Roman"/>
          <w:sz w:val="28"/>
          <w:szCs w:val="28"/>
        </w:rPr>
        <w:t>3</w:t>
      </w:r>
      <w:r w:rsidRPr="00A60812">
        <w:rPr>
          <w:rFonts w:ascii="Times New Roman" w:hAnsi="Times New Roman"/>
          <w:sz w:val="28"/>
          <w:szCs w:val="28"/>
        </w:rPr>
        <w:t xml:space="preserve"> года представлен отчет об использовании бюджетных ассигнований резервного фонда. </w:t>
      </w:r>
    </w:p>
    <w:p w:rsidR="00687028" w:rsidRDefault="00687028" w:rsidP="0068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12">
        <w:rPr>
          <w:rFonts w:ascii="Times New Roman" w:hAnsi="Times New Roman"/>
          <w:sz w:val="28"/>
          <w:szCs w:val="28"/>
        </w:rPr>
        <w:t>Согласно Отчету бюджетные ассигнования предусмотрены на 201</w:t>
      </w:r>
      <w:r>
        <w:rPr>
          <w:rFonts w:ascii="Times New Roman" w:hAnsi="Times New Roman"/>
          <w:sz w:val="28"/>
          <w:szCs w:val="28"/>
        </w:rPr>
        <w:t>3</w:t>
      </w:r>
      <w:r w:rsidRPr="00A60812">
        <w:rPr>
          <w:rFonts w:ascii="Times New Roman" w:hAnsi="Times New Roman"/>
          <w:sz w:val="28"/>
          <w:szCs w:val="28"/>
        </w:rPr>
        <w:t xml:space="preserve"> год на образование:</w:t>
      </w:r>
    </w:p>
    <w:p w:rsidR="00687028" w:rsidRPr="003C5C39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C5C39">
        <w:rPr>
          <w:rFonts w:ascii="Times New Roman" w:hAnsi="Times New Roman"/>
          <w:sz w:val="28"/>
          <w:szCs w:val="28"/>
          <w:lang w:eastAsia="ru-RU"/>
        </w:rPr>
        <w:t>езервн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8780,0 тыс. рублей;</w:t>
      </w:r>
    </w:p>
    <w:p w:rsidR="00687028" w:rsidRPr="003C5C39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C5C39">
        <w:rPr>
          <w:rFonts w:ascii="Times New Roman" w:hAnsi="Times New Roman"/>
          <w:sz w:val="28"/>
          <w:szCs w:val="28"/>
          <w:lang w:eastAsia="ru-RU"/>
        </w:rPr>
        <w:t>езервн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по предупреждению и ликвидации чрезвычайных ситуаций и последствий стихийных бедствий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17170,0 тыс. рублей;</w:t>
      </w:r>
    </w:p>
    <w:p w:rsidR="00687028" w:rsidRPr="003C5C39" w:rsidRDefault="00687028" w:rsidP="00687028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12">
        <w:rPr>
          <w:rFonts w:ascii="Times New Roman" w:hAnsi="Times New Roman"/>
          <w:sz w:val="28"/>
          <w:szCs w:val="28"/>
        </w:rPr>
        <w:t xml:space="preserve"> </w:t>
      </w:r>
      <w:r w:rsidRPr="003C5C39">
        <w:rPr>
          <w:rFonts w:ascii="Times New Roman" w:hAnsi="Times New Roman"/>
          <w:sz w:val="28"/>
          <w:szCs w:val="28"/>
        </w:rPr>
        <w:t xml:space="preserve">резервного фонда Администрации края </w:t>
      </w:r>
      <w:r>
        <w:rPr>
          <w:rFonts w:ascii="Times New Roman" w:hAnsi="Times New Roman"/>
          <w:sz w:val="28"/>
          <w:szCs w:val="28"/>
        </w:rPr>
        <w:t>-</w:t>
      </w:r>
      <w:r w:rsidRPr="003C5C39">
        <w:rPr>
          <w:rFonts w:ascii="Times New Roman" w:hAnsi="Times New Roman"/>
          <w:sz w:val="28"/>
          <w:szCs w:val="28"/>
        </w:rPr>
        <w:t xml:space="preserve"> 177000</w:t>
      </w:r>
      <w:r>
        <w:rPr>
          <w:rFonts w:ascii="Times New Roman" w:hAnsi="Times New Roman"/>
          <w:sz w:val="28"/>
          <w:szCs w:val="28"/>
        </w:rPr>
        <w:t>,</w:t>
      </w:r>
      <w:r w:rsidRPr="003C5C39">
        <w:rPr>
          <w:rFonts w:ascii="Times New Roman" w:hAnsi="Times New Roman"/>
          <w:sz w:val="28"/>
          <w:szCs w:val="28"/>
        </w:rPr>
        <w:t>0 тыс. рублей;</w:t>
      </w:r>
    </w:p>
    <w:p w:rsidR="00687028" w:rsidRPr="003C5C39" w:rsidRDefault="00687028" w:rsidP="00687028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39">
        <w:rPr>
          <w:rFonts w:ascii="Times New Roman" w:hAnsi="Times New Roman"/>
          <w:sz w:val="28"/>
          <w:szCs w:val="28"/>
        </w:rPr>
        <w:t xml:space="preserve"> целевого резерва материальных ресурсов Приморского края для предупреждения и ликвидации чрезвычайных ситуаций природного и техногенного характера – 20000,0 тыс. рублей;</w:t>
      </w:r>
    </w:p>
    <w:p w:rsidR="00687028" w:rsidRDefault="00687028" w:rsidP="00687028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39">
        <w:rPr>
          <w:rFonts w:ascii="Times New Roman" w:hAnsi="Times New Roman"/>
          <w:sz w:val="28"/>
          <w:szCs w:val="28"/>
        </w:rPr>
        <w:t>целевого финансового резерва для ликвидации чрезвычайных ситуаций в Приморском крае - 8000,0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95441" w:rsidRDefault="00195441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2336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отчету</w:t>
      </w:r>
      <w:r w:rsidRPr="00282336">
        <w:rPr>
          <w:rFonts w:ascii="Times New Roman" w:hAnsi="Times New Roman"/>
          <w:sz w:val="28"/>
          <w:szCs w:val="28"/>
        </w:rPr>
        <w:t xml:space="preserve"> Администрации Приморского края </w:t>
      </w:r>
      <w:r>
        <w:rPr>
          <w:rFonts w:ascii="Times New Roman" w:hAnsi="Times New Roman"/>
          <w:sz w:val="28"/>
          <w:szCs w:val="28"/>
        </w:rPr>
        <w:t>з</w:t>
      </w:r>
      <w:r w:rsidRPr="0028233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 месяцев</w:t>
      </w:r>
      <w:r w:rsidRPr="00282336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 xml:space="preserve">расходы составили за счет средств: </w:t>
      </w:r>
    </w:p>
    <w:p w:rsidR="00687028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336">
        <w:rPr>
          <w:rFonts w:ascii="Times New Roman" w:hAnsi="Times New Roman"/>
          <w:sz w:val="28"/>
          <w:szCs w:val="28"/>
        </w:rPr>
        <w:t xml:space="preserve">резервного фонда </w:t>
      </w:r>
      <w:r w:rsidRPr="003C5C39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</w:t>
      </w:r>
      <w:r w:rsidRPr="0028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8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8780,0 </w:t>
      </w:r>
      <w:r w:rsidRPr="0028233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28233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687028" w:rsidRPr="003C5C39" w:rsidRDefault="00687028" w:rsidP="00687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C5C39">
        <w:rPr>
          <w:rFonts w:ascii="Times New Roman" w:hAnsi="Times New Roman"/>
          <w:sz w:val="28"/>
          <w:szCs w:val="28"/>
          <w:lang w:eastAsia="ru-RU"/>
        </w:rPr>
        <w:t>езервн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5C3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по предупреждению и ликвидации чрезвычайных ситуаций и последствий стихийных бедствий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17170,0 тыс. рублей;</w:t>
      </w:r>
    </w:p>
    <w:p w:rsidR="00687028" w:rsidRPr="00EC67B6" w:rsidRDefault="00687028" w:rsidP="0068702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36">
        <w:rPr>
          <w:rFonts w:ascii="Times New Roman" w:hAnsi="Times New Roman"/>
          <w:sz w:val="28"/>
          <w:szCs w:val="28"/>
        </w:rPr>
        <w:t xml:space="preserve"> резервного фонда Администрации Приморского края  направлены в общем объеме </w:t>
      </w:r>
      <w:r>
        <w:rPr>
          <w:rFonts w:ascii="Times New Roman" w:hAnsi="Times New Roman"/>
          <w:sz w:val="28"/>
          <w:szCs w:val="28"/>
        </w:rPr>
        <w:t>134256,3</w:t>
      </w:r>
      <w:r w:rsidRPr="00282336">
        <w:rPr>
          <w:rFonts w:ascii="Times New Roman" w:hAnsi="Times New Roman"/>
          <w:sz w:val="28"/>
          <w:szCs w:val="28"/>
        </w:rPr>
        <w:t xml:space="preserve"> тыс. рублей согласно распоряжени</w:t>
      </w:r>
      <w:r w:rsidR="003B25A5">
        <w:rPr>
          <w:rFonts w:ascii="Times New Roman" w:hAnsi="Times New Roman"/>
          <w:sz w:val="28"/>
          <w:szCs w:val="28"/>
        </w:rPr>
        <w:t>ям</w:t>
      </w:r>
      <w:r w:rsidRPr="00282336">
        <w:rPr>
          <w:rFonts w:ascii="Times New Roman" w:hAnsi="Times New Roman"/>
          <w:sz w:val="28"/>
          <w:szCs w:val="28"/>
        </w:rPr>
        <w:t xml:space="preserve"> Администрации Приморского края</w:t>
      </w:r>
      <w:r>
        <w:rPr>
          <w:rFonts w:ascii="Times New Roman" w:hAnsi="Times New Roman"/>
          <w:sz w:val="28"/>
          <w:szCs w:val="28"/>
        </w:rPr>
        <w:t xml:space="preserve">, в том </w:t>
      </w:r>
      <w:r w:rsidRPr="00EC67B6">
        <w:rPr>
          <w:rFonts w:ascii="Times New Roman" w:hAnsi="Times New Roman"/>
          <w:sz w:val="28"/>
          <w:szCs w:val="28"/>
        </w:rPr>
        <w:t>числе на оказание разовой материальной помощи: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семьям одного погибшего и восьми пропавших без вести членов экипажа краболовного процессора "Шанс - 101" ЗАО "Рыболовецкий колхоз   "Восток-1" (распоряжение</w:t>
      </w:r>
      <w:r w:rsidRPr="003D6487">
        <w:rPr>
          <w:rFonts w:ascii="Times New Roman" w:hAnsi="Times New Roman"/>
          <w:sz w:val="28"/>
          <w:szCs w:val="28"/>
        </w:rPr>
        <w:t xml:space="preserve"> Администрации Приморского края от 20</w:t>
      </w:r>
      <w:r>
        <w:rPr>
          <w:rFonts w:ascii="Times New Roman" w:hAnsi="Times New Roman"/>
          <w:sz w:val="28"/>
          <w:szCs w:val="28"/>
        </w:rPr>
        <w:t>.02.</w:t>
      </w:r>
      <w:r w:rsidRPr="003D6487">
        <w:rPr>
          <w:rFonts w:ascii="Times New Roman" w:hAnsi="Times New Roman"/>
          <w:sz w:val="28"/>
          <w:szCs w:val="28"/>
        </w:rPr>
        <w:t>2013 № 41-ра</w:t>
      </w:r>
      <w:r>
        <w:rPr>
          <w:rFonts w:ascii="Times New Roman" w:hAnsi="Times New Roman"/>
          <w:sz w:val="28"/>
          <w:szCs w:val="28"/>
        </w:rPr>
        <w:t xml:space="preserve">) в сумме 2700,0 тыс. рублей; 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Луцышиной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Витальевне, матери Анастасии </w:t>
      </w:r>
      <w:proofErr w:type="spellStart"/>
      <w:r>
        <w:rPr>
          <w:rFonts w:ascii="Times New Roman" w:hAnsi="Times New Roman"/>
          <w:sz w:val="28"/>
          <w:szCs w:val="28"/>
        </w:rPr>
        <w:t>Луцышиной</w:t>
      </w:r>
      <w:proofErr w:type="spellEnd"/>
      <w:r>
        <w:rPr>
          <w:rFonts w:ascii="Times New Roman" w:hAnsi="Times New Roman"/>
          <w:sz w:val="28"/>
          <w:szCs w:val="28"/>
        </w:rPr>
        <w:t>, погибшей 19.02.2013 в г. Уссурийске Приморского края (распоряжение Администрации Приморского края  от 28.02.2013 № 53-ра) -  300,0 тыс. рублей;</w:t>
      </w:r>
    </w:p>
    <w:p w:rsidR="00687028" w:rsidRPr="00EC67B6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C67B6">
        <w:rPr>
          <w:rFonts w:ascii="Times New Roman" w:hAnsi="Times New Roman"/>
          <w:sz w:val="28"/>
          <w:szCs w:val="28"/>
        </w:rPr>
        <w:t>гражданам, пострадавшим в результате чрезвычайной ситуации, связанной с сильными ливневыми осадками в период с 24 по 26 июля 2013 года на территориях: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Кокшаровского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Приморского края (распоряжение Администрации Приморского края  от 30.07.2013 № 232-ра) - 5150,0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села Каменка </w:t>
      </w: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Приморского края (распоряжение Администрации Приморского края  от 06.08.2013 № 240-ра) - 650,0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села Кавалеровского,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3B25A5">
        <w:rPr>
          <w:rFonts w:ascii="Times New Roman" w:hAnsi="Times New Roman"/>
          <w:sz w:val="28"/>
          <w:szCs w:val="28"/>
        </w:rPr>
        <w:t xml:space="preserve"> районов </w:t>
      </w:r>
      <w:r>
        <w:rPr>
          <w:rFonts w:ascii="Times New Roman" w:hAnsi="Times New Roman"/>
          <w:sz w:val="28"/>
          <w:szCs w:val="28"/>
        </w:rPr>
        <w:t xml:space="preserve"> Приморского края (распоряжение Администрации Приморского края  от 06.08.2013 № 241-ра) -</w:t>
      </w:r>
      <w:r w:rsidRPr="0027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5669,5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городских округов Приморского края (распоряжение Администрации Приморского края  от 07.08.2013 № 243-ра) - 18097,5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гражданам, пострадавшим в результате чрезвычайной ситуации, связанной с сильными ливневыми осадками в период с 24 по 26 июля 2013 года и на оплату услуг почтовой связи, связанных с выплатой разовой материальной помощи гражданам на территориях: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Лесозаводского городского округа, Кировского и </w:t>
      </w:r>
      <w:proofErr w:type="spellStart"/>
      <w:r>
        <w:rPr>
          <w:rFonts w:ascii="Times New Roman" w:hAnsi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районов, Спасского сельского поселения Приморского края (распоряжение Администрации Приморского края  от 09.08.2013 № 249-ра) - 8764,5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Лесозаводского и Находкинского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Амгунского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Спасского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Приморского края (распоряжение Администрации Приморского края  от 14.08.2013 № 256-ра) 1755,9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Кировского городского поселения Кировского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Устиновского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Кавалеровского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Ханкайского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Приморского края (распоряжение Администрации Приморского края  от 15.08.2013 № 259-ра) - 1492,1 тыс. 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Лесозаводского и Уссурийского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районов, Михайловского сельского поселения Михайловского муниципального района  Приморского края (распоряжение Администрации Приморского края  от 20.08.2013 № 262-ра) - 3988,9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Лесозаводского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Кавалеровского,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районов, </w:t>
      </w:r>
      <w:proofErr w:type="spellStart"/>
      <w:r>
        <w:rPr>
          <w:rFonts w:ascii="Times New Roman" w:hAnsi="Times New Roman"/>
          <w:sz w:val="28"/>
          <w:szCs w:val="28"/>
        </w:rPr>
        <w:t>Кокшаровского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Спасского сельского поселения Спасского муниципального района  Приморского края (распоряжение Администрации Приморского края  от 26.08.2013 № 280-ра) 2938,4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Лесозаводского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Краскинского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Хасанского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Моряк-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Спасского сельского поселения Спасского муниципального района  Приморского края (распоряжение Администрации Приморского края  от 29.08.2013 № 285-ра) - 6227,0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proofErr w:type="spellStart"/>
      <w:r>
        <w:rPr>
          <w:rFonts w:ascii="Times New Roman" w:hAnsi="Times New Roman"/>
          <w:sz w:val="28"/>
          <w:szCs w:val="28"/>
        </w:rPr>
        <w:t>Лазовского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 Приморского края (распоряжение Администрации Приморского края  от 05.09.2013 № 289-ра) - 27869,6 тыс. рублей; 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Лесозаводского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Кавалеровского,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Хасанского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районов, Спасского сельского поселения Спасского муниципального района  Приморского края (распоряжение Администрации Приморского края  от 12.09.2013 № 301-ра) - 16666,3 тыс. 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Лесозаводского городских округов,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Кавалеровского,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районов, </w:t>
      </w:r>
      <w:proofErr w:type="spellStart"/>
      <w:r>
        <w:rPr>
          <w:rFonts w:ascii="Times New Roman" w:hAnsi="Times New Roman"/>
          <w:sz w:val="28"/>
          <w:szCs w:val="28"/>
        </w:rPr>
        <w:t>Кокшаровского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Спасского сельского поселения Спасского муниципального района  Приморского края (распоряжение Администрации Приморского края  от 26.08.2013 № 280-ра) - 5,1 тыс. рублей (согласно 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распоряжению Администрации Приморского края от 20.08.2013 № 263-ра произведен возврат средств от </w:t>
      </w:r>
      <w:proofErr w:type="spellStart"/>
      <w:r>
        <w:rPr>
          <w:rFonts w:ascii="Times New Roman" w:hAnsi="Times New Roman"/>
          <w:sz w:val="28"/>
          <w:szCs w:val="28"/>
        </w:rPr>
        <w:t>Кокшаровского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Приморского края;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Кавалеровского, Кировского,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 Приморского края на туже сумму (минус) 5,1 тыс. рублей);</w:t>
      </w:r>
      <w:proofErr w:type="gramEnd"/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на оплату услуг почтовой связи, связанных с выплатой гражданам,</w:t>
      </w:r>
      <w:r w:rsidRPr="000B6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пострадавшим в результате чрезвычайной ситуации, </w:t>
      </w:r>
      <w:r w:rsidR="003B25A5">
        <w:rPr>
          <w:rFonts w:ascii="Times New Roman" w:hAnsi="Times New Roman"/>
          <w:sz w:val="28"/>
          <w:szCs w:val="28"/>
        </w:rPr>
        <w:t>вызванной</w:t>
      </w:r>
      <w:r>
        <w:rPr>
          <w:rFonts w:ascii="Times New Roman" w:hAnsi="Times New Roman"/>
          <w:sz w:val="28"/>
          <w:szCs w:val="28"/>
        </w:rPr>
        <w:t xml:space="preserve"> сильными ливневыми осадками в период с 24 по 26 июля 2013 года единовременной материальной помощи и финансовой помощи в связи с частичной или полной утратой ими имущества на территориях </w:t>
      </w:r>
      <w:proofErr w:type="spellStart"/>
      <w:r>
        <w:rPr>
          <w:rFonts w:ascii="Times New Roman" w:hAnsi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Кавалеровского, </w:t>
      </w:r>
      <w:proofErr w:type="spellStart"/>
      <w:r>
        <w:rPr>
          <w:rFonts w:ascii="Times New Roman" w:hAnsi="Times New Roman"/>
          <w:sz w:val="28"/>
          <w:szCs w:val="28"/>
        </w:rPr>
        <w:t>Тернейского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 и Спасского сельского поселения Спасского муниципального района Приморского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(распоряжение Администрации Приморского края  от 13.09.2013 № 306-ра) - 257,6 тыс. рублей;</w:t>
      </w:r>
    </w:p>
    <w:p w:rsidR="00687028" w:rsidRDefault="00687028" w:rsidP="006870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оказание помощи субъектам Дальневосточного федерального округа (Амурской области, Еврейской автономной области, Хабаровскому краю), пострадавшим в результате наводнений в июле-августе 2013 года, предоставляемой в форме размещения детей и лиц, их сопровождающих, из пострадавших территорий, в организациях отдыха и оздоровления детей, расположенных на территории Приморского края</w:t>
      </w:r>
      <w:r w:rsidR="003B25A5">
        <w:rPr>
          <w:rFonts w:ascii="Times New Roman" w:hAnsi="Times New Roman"/>
          <w:sz w:val="28"/>
          <w:szCs w:val="28"/>
        </w:rPr>
        <w:t>,</w:t>
      </w:r>
      <w:r w:rsidRPr="00EC6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общую сумму 31729,0 тыс. рублей (согласно распоряжению Администрации Приморского края  от 26.08.2013 № 277-ра – 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 24612,0 тыс. рублей; распоряжению Администрации Приморского края  от 27.09.2013 № 324-ра -</w:t>
      </w:r>
      <w:r w:rsidRPr="005E1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7117,0 тыс. рублей).</w:t>
      </w:r>
    </w:p>
    <w:p w:rsidR="00687028" w:rsidRPr="00282336" w:rsidRDefault="00687028" w:rsidP="0068702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82336">
        <w:rPr>
          <w:rFonts w:ascii="Times New Roman" w:hAnsi="Times New Roman"/>
          <w:sz w:val="28"/>
          <w:szCs w:val="28"/>
        </w:rPr>
        <w:t xml:space="preserve"> счет средств финансового резерва для предупреждения и ликвидации чрезвычайных ситуаций в Приморском крае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Pr="00282336">
        <w:rPr>
          <w:rFonts w:ascii="Times New Roman" w:hAnsi="Times New Roman"/>
          <w:sz w:val="28"/>
          <w:szCs w:val="28"/>
        </w:rPr>
        <w:t xml:space="preserve">направлены в общем объеме </w:t>
      </w:r>
      <w:r>
        <w:rPr>
          <w:rFonts w:ascii="Times New Roman" w:hAnsi="Times New Roman"/>
          <w:sz w:val="28"/>
          <w:szCs w:val="28"/>
        </w:rPr>
        <w:t xml:space="preserve">937,9 </w:t>
      </w:r>
      <w:r w:rsidRPr="002823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на оплату услуг по водоотведению паводковых вод с территории с. Новосельское Спасского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насосной станцией</w:t>
      </w:r>
      <w:r w:rsidRPr="00282336">
        <w:rPr>
          <w:rFonts w:ascii="Times New Roman" w:hAnsi="Times New Roman"/>
          <w:sz w:val="28"/>
          <w:szCs w:val="28"/>
        </w:rPr>
        <w:t xml:space="preserve"> согласно распоряжени</w:t>
      </w:r>
      <w:r w:rsidR="003B25A5">
        <w:rPr>
          <w:rFonts w:ascii="Times New Roman" w:hAnsi="Times New Roman"/>
          <w:sz w:val="28"/>
          <w:szCs w:val="28"/>
        </w:rPr>
        <w:t xml:space="preserve">ю </w:t>
      </w:r>
      <w:r w:rsidRPr="00282336">
        <w:rPr>
          <w:rFonts w:ascii="Times New Roman" w:hAnsi="Times New Roman"/>
          <w:sz w:val="28"/>
          <w:szCs w:val="28"/>
        </w:rPr>
        <w:t xml:space="preserve"> Администрации Приморского края</w:t>
      </w:r>
      <w:r>
        <w:rPr>
          <w:rFonts w:ascii="Times New Roman" w:hAnsi="Times New Roman"/>
          <w:sz w:val="28"/>
          <w:szCs w:val="28"/>
        </w:rPr>
        <w:t xml:space="preserve"> от 21.08.2013 № 272-ра.</w:t>
      </w:r>
    </w:p>
    <w:p w:rsidR="00687028" w:rsidRPr="00282336" w:rsidRDefault="00687028" w:rsidP="0068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0F">
        <w:rPr>
          <w:rFonts w:ascii="Times New Roman" w:hAnsi="Times New Roman"/>
          <w:sz w:val="28"/>
          <w:szCs w:val="28"/>
        </w:rPr>
        <w:t>Расходы за счет средств резерва материальных ресурсов Приморского края для ликвидации чрезвычайных ситуаций природного и техногенного характера не производились.</w:t>
      </w:r>
    </w:p>
    <w:p w:rsidR="00687028" w:rsidRPr="00195441" w:rsidRDefault="00687028" w:rsidP="006870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5441" w:rsidRPr="00A60812" w:rsidRDefault="00195441" w:rsidP="0068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E4A" w:rsidRDefault="00606E4A" w:rsidP="00606E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606E4A" w:rsidRDefault="00606E4A" w:rsidP="00606E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2013 год</w:t>
      </w:r>
      <w:r w:rsidR="003B25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бюджет исполнен с профицитом  в сумме 308098,5 тыс. рублей  при утвержденном дефиците в сумме 15712781,2 тыс. рублей.</w:t>
      </w:r>
    </w:p>
    <w:p w:rsidR="00606E4A" w:rsidRDefault="00606E4A" w:rsidP="00606E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 - сентябрь 2013  получены кредиты от кредитных организаций в валюте Российской Федерации  в сумме 490000,0 тыс. рублей.  По состоянию на 01.10.2013 года кредиты от кредитных организаций полностью погашены. Бюджетные кредиты от других бюджетов бюджетной системы Российской Федерации в краевой бюджет не привлекались. Средства на погашение краевым бюджетом бюджетных кредитов от других бюджетов </w:t>
      </w:r>
      <w:r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 в отчетном периоде не направлялись.</w:t>
      </w:r>
    </w:p>
    <w:p w:rsidR="00606E4A" w:rsidRDefault="00606E4A" w:rsidP="00606E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Возврат бюджетных кредитов, предоставленных внутри страны, за      9 месяцев 2013 года составил 20978,8 тыс. рублей, в том числе: возврат бюджетных кредитов в краевой бюджет от муниципальных образований Приморского края </w:t>
      </w:r>
      <w:r w:rsidRPr="00A819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18378,8 тыс. рублей или 4,4 % к  уточненным бюджетным назначениям (415028,4 тыс. рублей); возврат бюджетных кредитов, предоставленных юридическим лицам - 2600,0 тыс. рублей или   1,4 % (185365,1 тыс. рублей). </w:t>
      </w:r>
      <w:proofErr w:type="gramEnd"/>
    </w:p>
    <w:p w:rsidR="00606E4A" w:rsidRDefault="00606E4A" w:rsidP="00606E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из краевого бюджета предоставлены бюджетные кредиты муниципальным образованиям Приморского края </w:t>
      </w:r>
      <w:r w:rsidRPr="00A8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145000,0 тыс. рублей или   29 % от годовых плановых назначений (500000,0 </w:t>
      </w:r>
      <w:r w:rsidR="001158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 рублей). Юридическим лицам кредиты из краевого бюджета не предоставлялись.</w:t>
      </w:r>
    </w:p>
    <w:p w:rsidR="00606E4A" w:rsidRDefault="00606E4A" w:rsidP="00606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остатков на счетах по учету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 184077,4 тыс. рублей сложилось за счет увеличения прочих остатков денежных средств краевого бюджета – 52213532,1 тыс. рублей, уменьшения прочих остатков денежных средств – 52029454,8 тыс. рублей.</w:t>
      </w:r>
    </w:p>
    <w:p w:rsidR="00A408C0" w:rsidRDefault="00A408C0" w:rsidP="00606E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606E4A" w:rsidRPr="00606E4A" w:rsidRDefault="00606E4A" w:rsidP="00606E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606E4A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A408C0" w:rsidRDefault="00A408C0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690CBD">
        <w:rPr>
          <w:rFonts w:ascii="Times New Roman" w:hAnsi="Times New Roman"/>
          <w:sz w:val="28"/>
          <w:szCs w:val="28"/>
          <w:lang w:eastAsia="ru-RU"/>
        </w:rPr>
        <w:t xml:space="preserve">Законом от 27.09.2013 № 246-КЗ  на 2013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690CBD">
        <w:rPr>
          <w:rFonts w:ascii="Times New Roman" w:hAnsi="Times New Roman"/>
          <w:sz w:val="28"/>
          <w:szCs w:val="28"/>
          <w:lang w:eastAsia="ru-RU"/>
        </w:rPr>
        <w:t xml:space="preserve">доходы в сумме </w:t>
      </w:r>
      <w:r w:rsidRPr="00690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70541711,1 </w:t>
      </w:r>
      <w:r w:rsidRPr="00690CBD">
        <w:rPr>
          <w:rFonts w:ascii="Times New Roman" w:hAnsi="Times New Roman"/>
          <w:sz w:val="28"/>
          <w:szCs w:val="28"/>
          <w:lang w:eastAsia="ru-RU"/>
        </w:rPr>
        <w:t xml:space="preserve">тыс. рублей, расходы - </w:t>
      </w:r>
      <w:r w:rsidRPr="00690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86254492,3 </w:t>
      </w:r>
      <w:r w:rsidRPr="00690CBD">
        <w:rPr>
          <w:rFonts w:ascii="Times New Roman" w:hAnsi="Times New Roman"/>
          <w:sz w:val="28"/>
          <w:szCs w:val="28"/>
          <w:lang w:eastAsia="ru-RU"/>
        </w:rPr>
        <w:t xml:space="preserve">тыс. рублей, дефицит - </w:t>
      </w:r>
      <w:r w:rsidRPr="00690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15712781,2 </w:t>
      </w:r>
      <w:r w:rsidRPr="00690CBD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A408C0" w:rsidRDefault="00A408C0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Согласно отчету Администрации Приморского края з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9 месяцев 2013 года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в доходы краевого бюджета поступило </w:t>
      </w:r>
      <w:r>
        <w:rPr>
          <w:rFonts w:ascii="Times New Roman" w:hAnsi="Times New Roman"/>
          <w:sz w:val="28"/>
          <w:szCs w:val="28"/>
          <w:lang w:eastAsia="ru-RU"/>
        </w:rPr>
        <w:t>50700729,3 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734D">
        <w:rPr>
          <w:rFonts w:ascii="Times New Roman" w:hAnsi="Times New Roman"/>
          <w:sz w:val="28"/>
          <w:szCs w:val="28"/>
          <w:lang w:eastAsia="ru-RU"/>
        </w:rPr>
        <w:t>1,</w:t>
      </w:r>
      <w:r>
        <w:rPr>
          <w:rFonts w:ascii="Times New Roman" w:hAnsi="Times New Roman"/>
          <w:sz w:val="28"/>
          <w:szCs w:val="28"/>
          <w:lang w:eastAsia="ru-RU"/>
        </w:rPr>
        <w:t>9 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% плановых назначений, 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36744033,5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69,4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 к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годовому 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плану), безвозмездные поступления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13956695,8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79,4 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%). В структуре доходов налоговые и неналоговые доходы составили </w:t>
      </w:r>
      <w:r>
        <w:rPr>
          <w:rFonts w:ascii="Times New Roman" w:hAnsi="Times New Roman"/>
          <w:sz w:val="28"/>
          <w:szCs w:val="28"/>
          <w:lang w:eastAsia="ru-RU"/>
        </w:rPr>
        <w:t>72,5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%, безвозмездные поступления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27,5 </w:t>
      </w:r>
      <w:r w:rsidRPr="005B734D">
        <w:rPr>
          <w:rFonts w:ascii="Times New Roman" w:hAnsi="Times New Roman"/>
          <w:sz w:val="28"/>
          <w:szCs w:val="28"/>
          <w:lang w:eastAsia="ru-RU"/>
        </w:rPr>
        <w:t>%.</w:t>
      </w:r>
    </w:p>
    <w:p w:rsidR="00A31191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13C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Pr="00AF61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краевой </w:t>
      </w:r>
      <w:r w:rsidRPr="00AF613C">
        <w:rPr>
          <w:rFonts w:ascii="Times New Roman" w:hAnsi="Times New Roman"/>
          <w:sz w:val="28"/>
          <w:szCs w:val="28"/>
          <w:lang w:eastAsia="ru-RU"/>
        </w:rPr>
        <w:t xml:space="preserve">бюджет исполнен с превышением  доходов над расходами (профицит) в сумме </w:t>
      </w:r>
      <w:r>
        <w:rPr>
          <w:rFonts w:ascii="Times New Roman" w:hAnsi="Times New Roman"/>
          <w:sz w:val="28"/>
          <w:szCs w:val="28"/>
          <w:lang w:eastAsia="ru-RU"/>
        </w:rPr>
        <w:t>308098,5</w:t>
      </w:r>
      <w:r w:rsidRPr="00BC7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613C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A408C0" w:rsidRDefault="00A408C0" w:rsidP="00A31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Pr="005B734D" w:rsidRDefault="00A31191" w:rsidP="00A31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Р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асходные обязательства краевого бюджета исполнены на </w:t>
      </w:r>
      <w:r w:rsidRPr="00362321">
        <w:rPr>
          <w:rFonts w:ascii="Times New Roman" w:hAnsi="Times New Roman"/>
          <w:sz w:val="28"/>
          <w:szCs w:val="28"/>
        </w:rPr>
        <w:t>50392630,8</w:t>
      </w:r>
      <w:r>
        <w:rPr>
          <w:rFonts w:ascii="Times New Roman" w:hAnsi="Times New Roman"/>
          <w:sz w:val="28"/>
          <w:szCs w:val="28"/>
        </w:rPr>
        <w:t> 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тыс. рублей или на </w:t>
      </w:r>
      <w:r>
        <w:rPr>
          <w:rFonts w:ascii="Times New Roman" w:hAnsi="Times New Roman"/>
          <w:sz w:val="28"/>
          <w:szCs w:val="28"/>
          <w:lang w:eastAsia="ru-RU"/>
        </w:rPr>
        <w:t>57,3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 к уточненным годовым бюджетным назначениям, что ниже уровня исполнения бюджетных назначений по доходам (</w:t>
      </w:r>
      <w:r>
        <w:rPr>
          <w:rFonts w:ascii="Times New Roman" w:hAnsi="Times New Roman"/>
          <w:sz w:val="28"/>
          <w:szCs w:val="28"/>
          <w:lang w:eastAsia="ru-RU"/>
        </w:rPr>
        <w:t>71,9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 %). </w:t>
      </w:r>
    </w:p>
    <w:p w:rsidR="00A31191" w:rsidRPr="005B734D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4D">
        <w:rPr>
          <w:rFonts w:ascii="Times New Roman" w:hAnsi="Times New Roman"/>
          <w:sz w:val="28"/>
          <w:szCs w:val="28"/>
          <w:lang w:eastAsia="ru-RU"/>
        </w:rPr>
        <w:t xml:space="preserve">Расходы краевого бюджета по разделам исполнены не пропорционально: от </w:t>
      </w:r>
      <w:r>
        <w:rPr>
          <w:rFonts w:ascii="Times New Roman" w:hAnsi="Times New Roman"/>
          <w:sz w:val="28"/>
          <w:szCs w:val="28"/>
          <w:lang w:eastAsia="ru-RU"/>
        </w:rPr>
        <w:t>26,2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653CD4">
        <w:rPr>
          <w:rFonts w:ascii="Times New Roman" w:hAnsi="Times New Roman"/>
          <w:sz w:val="28"/>
          <w:szCs w:val="28"/>
        </w:rPr>
        <w:t xml:space="preserve">"Охрана окружающей среды" 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74,1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 % </w:t>
      </w:r>
      <w:r w:rsidRPr="00625C0E">
        <w:rPr>
          <w:rFonts w:ascii="Times New Roman" w:hAnsi="Times New Roman"/>
          <w:sz w:val="28"/>
          <w:szCs w:val="28"/>
        </w:rPr>
        <w:t>"Национальная оборона"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08C0" w:rsidRDefault="00A408C0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Pr="005B734D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5B734D">
        <w:rPr>
          <w:rFonts w:ascii="Times New Roman" w:hAnsi="Times New Roman"/>
          <w:sz w:val="28"/>
          <w:szCs w:val="28"/>
          <w:lang w:eastAsia="ru-RU"/>
        </w:rPr>
        <w:t>В разрезе ведомственной классификации расходы  краевого бюджета 3</w:t>
      </w:r>
      <w:r>
        <w:rPr>
          <w:rFonts w:ascii="Times New Roman" w:hAnsi="Times New Roman"/>
          <w:sz w:val="28"/>
          <w:szCs w:val="28"/>
          <w:lang w:eastAsia="ru-RU"/>
        </w:rPr>
        <w:t>7 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главными распорядителями бюджетных средств исполнены не </w:t>
      </w:r>
      <w:r w:rsidRPr="005B734D">
        <w:rPr>
          <w:rFonts w:ascii="Times New Roman" w:hAnsi="Times New Roman"/>
          <w:sz w:val="28"/>
          <w:szCs w:val="28"/>
          <w:lang w:eastAsia="ru-RU"/>
        </w:rPr>
        <w:lastRenderedPageBreak/>
        <w:t>равномерно, при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12 из них 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выше </w:t>
      </w:r>
      <w:proofErr w:type="spellStart"/>
      <w:r w:rsidRPr="005B734D">
        <w:rPr>
          <w:rFonts w:ascii="Times New Roman" w:hAnsi="Times New Roman"/>
          <w:sz w:val="28"/>
          <w:szCs w:val="28"/>
          <w:lang w:eastAsia="ru-RU"/>
        </w:rPr>
        <w:t>среднекраевого</w:t>
      </w:r>
      <w:proofErr w:type="spellEnd"/>
      <w:r w:rsidRPr="005B734D">
        <w:rPr>
          <w:rFonts w:ascii="Times New Roman" w:hAnsi="Times New Roman"/>
          <w:sz w:val="28"/>
          <w:szCs w:val="28"/>
          <w:lang w:eastAsia="ru-RU"/>
        </w:rPr>
        <w:t xml:space="preserve"> уровня </w:t>
      </w:r>
      <w:r>
        <w:rPr>
          <w:rFonts w:ascii="Times New Roman" w:hAnsi="Times New Roman"/>
          <w:sz w:val="28"/>
          <w:szCs w:val="28"/>
          <w:lang w:eastAsia="ru-RU"/>
        </w:rPr>
        <w:t>- от 57,8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 до </w:t>
      </w:r>
      <w:r>
        <w:rPr>
          <w:rFonts w:ascii="Times New Roman" w:hAnsi="Times New Roman"/>
          <w:sz w:val="28"/>
          <w:szCs w:val="28"/>
          <w:lang w:eastAsia="ru-RU"/>
        </w:rPr>
        <w:t>74,1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%, 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5 – </w:t>
      </w:r>
      <w:r w:rsidRPr="005B734D">
        <w:rPr>
          <w:rFonts w:ascii="Times New Roman" w:hAnsi="Times New Roman"/>
          <w:sz w:val="28"/>
          <w:szCs w:val="28"/>
          <w:lang w:eastAsia="ru-RU"/>
        </w:rPr>
        <w:t>ниже</w:t>
      </w:r>
      <w:r>
        <w:rPr>
          <w:rFonts w:ascii="Times New Roman" w:hAnsi="Times New Roman"/>
          <w:sz w:val="28"/>
          <w:szCs w:val="28"/>
          <w:lang w:eastAsia="ru-RU"/>
        </w:rPr>
        <w:t xml:space="preserve"> 25,0 % (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21,6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Pr="005B734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B7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5,8</w:t>
      </w:r>
      <w:r w:rsidRPr="005B734D">
        <w:rPr>
          <w:rFonts w:ascii="Times New Roman" w:hAnsi="Times New Roman"/>
          <w:sz w:val="28"/>
          <w:szCs w:val="28"/>
          <w:lang w:eastAsia="ru-RU"/>
        </w:rPr>
        <w:t> 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734D">
        <w:rPr>
          <w:rFonts w:ascii="Times New Roman" w:hAnsi="Times New Roman"/>
          <w:sz w:val="28"/>
          <w:szCs w:val="28"/>
          <w:lang w:eastAsia="ru-RU"/>
        </w:rPr>
        <w:t>.</w:t>
      </w:r>
    </w:p>
    <w:p w:rsidR="0037407B" w:rsidRDefault="00A31191" w:rsidP="00A311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C97"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обращает внимание на </w:t>
      </w:r>
      <w:r w:rsidR="0037407B">
        <w:rPr>
          <w:rFonts w:ascii="Times New Roman" w:hAnsi="Times New Roman"/>
          <w:sz w:val="28"/>
          <w:szCs w:val="28"/>
          <w:lang w:eastAsia="ru-RU"/>
        </w:rPr>
        <w:t>низкое исполнение</w:t>
      </w:r>
      <w:r w:rsidRPr="002C4C97">
        <w:rPr>
          <w:rFonts w:ascii="Times New Roman" w:hAnsi="Times New Roman"/>
          <w:sz w:val="28"/>
          <w:szCs w:val="28"/>
          <w:lang w:eastAsia="ru-RU"/>
        </w:rPr>
        <w:t xml:space="preserve"> расходов </w:t>
      </w:r>
      <w:r w:rsidR="0037407B">
        <w:rPr>
          <w:rFonts w:ascii="Times New Roman" w:hAnsi="Times New Roman"/>
          <w:sz w:val="28"/>
          <w:szCs w:val="28"/>
          <w:lang w:eastAsia="ru-RU"/>
        </w:rPr>
        <w:t xml:space="preserve"> отдельными</w:t>
      </w:r>
      <w:r w:rsidR="0037407B" w:rsidRPr="00374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07B" w:rsidRPr="002C4C97">
        <w:rPr>
          <w:rFonts w:ascii="Times New Roman" w:hAnsi="Times New Roman"/>
          <w:sz w:val="28"/>
          <w:szCs w:val="28"/>
          <w:lang w:eastAsia="ru-RU"/>
        </w:rPr>
        <w:t>главным</w:t>
      </w:r>
      <w:r w:rsidR="00E45B12">
        <w:rPr>
          <w:rFonts w:ascii="Times New Roman" w:hAnsi="Times New Roman"/>
          <w:sz w:val="28"/>
          <w:szCs w:val="28"/>
          <w:lang w:eastAsia="ru-RU"/>
        </w:rPr>
        <w:t>и</w:t>
      </w:r>
      <w:r w:rsidR="0037407B" w:rsidRPr="002C4C97">
        <w:rPr>
          <w:rFonts w:ascii="Times New Roman" w:hAnsi="Times New Roman"/>
          <w:sz w:val="28"/>
          <w:szCs w:val="28"/>
          <w:lang w:eastAsia="ru-RU"/>
        </w:rPr>
        <w:t xml:space="preserve"> распорядителям</w:t>
      </w:r>
      <w:r w:rsidR="00E45B12">
        <w:rPr>
          <w:rFonts w:ascii="Times New Roman" w:hAnsi="Times New Roman"/>
          <w:sz w:val="28"/>
          <w:szCs w:val="28"/>
          <w:lang w:eastAsia="ru-RU"/>
        </w:rPr>
        <w:t>и</w:t>
      </w:r>
      <w:r w:rsidR="0037407B" w:rsidRPr="002C4C97">
        <w:rPr>
          <w:rFonts w:ascii="Times New Roman" w:hAnsi="Times New Roman"/>
          <w:sz w:val="28"/>
          <w:szCs w:val="28"/>
          <w:lang w:eastAsia="ru-RU"/>
        </w:rPr>
        <w:t xml:space="preserve"> сре</w:t>
      </w:r>
      <w:proofErr w:type="gramStart"/>
      <w:r w:rsidR="0037407B" w:rsidRPr="002C4C97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="0037407B" w:rsidRPr="002C4C97">
        <w:rPr>
          <w:rFonts w:ascii="Times New Roman" w:hAnsi="Times New Roman"/>
          <w:sz w:val="28"/>
          <w:szCs w:val="28"/>
          <w:lang w:eastAsia="ru-RU"/>
        </w:rPr>
        <w:t>аевого бюджета</w:t>
      </w:r>
      <w:r w:rsidR="0037407B">
        <w:rPr>
          <w:rFonts w:ascii="Times New Roman" w:hAnsi="Times New Roman"/>
          <w:sz w:val="28"/>
          <w:szCs w:val="28"/>
          <w:lang w:eastAsia="ru-RU"/>
        </w:rPr>
        <w:t>:</w:t>
      </w:r>
    </w:p>
    <w:p w:rsidR="0037407B" w:rsidRPr="005D2F27" w:rsidRDefault="0037407B" w:rsidP="0037407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2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D2F27">
        <w:rPr>
          <w:rFonts w:ascii="Times New Roman" w:hAnsi="Times New Roman"/>
          <w:sz w:val="28"/>
          <w:szCs w:val="28"/>
        </w:rPr>
        <w:t xml:space="preserve"> государственного заказа Приморского края (</w:t>
      </w:r>
      <w:r w:rsidR="00B9630F">
        <w:rPr>
          <w:rFonts w:ascii="Times New Roman" w:hAnsi="Times New Roman"/>
          <w:sz w:val="28"/>
          <w:szCs w:val="28"/>
        </w:rPr>
        <w:t xml:space="preserve">исполнение годовых назначений - </w:t>
      </w:r>
      <w:r w:rsidRPr="005D2F27">
        <w:rPr>
          <w:rFonts w:ascii="Times New Roman" w:hAnsi="Times New Roman"/>
          <w:sz w:val="28"/>
          <w:szCs w:val="28"/>
        </w:rPr>
        <w:t>21,6 %),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D2F27">
        <w:rPr>
          <w:rFonts w:ascii="Times New Roman" w:hAnsi="Times New Roman"/>
          <w:sz w:val="28"/>
          <w:szCs w:val="28"/>
        </w:rPr>
        <w:t xml:space="preserve"> информатизации и телекоммуникаций Приморского края (</w:t>
      </w:r>
      <w:r>
        <w:rPr>
          <w:rFonts w:ascii="Times New Roman" w:hAnsi="Times New Roman"/>
          <w:sz w:val="28"/>
          <w:szCs w:val="28"/>
        </w:rPr>
        <w:t>15</w:t>
      </w:r>
      <w:r w:rsidRPr="005D2F27">
        <w:rPr>
          <w:rFonts w:ascii="Times New Roman" w:hAnsi="Times New Roman"/>
          <w:sz w:val="28"/>
          <w:szCs w:val="28"/>
        </w:rPr>
        <w:t>,7 %),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2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D2F27">
        <w:rPr>
          <w:rFonts w:ascii="Times New Roman" w:hAnsi="Times New Roman"/>
          <w:sz w:val="28"/>
          <w:szCs w:val="28"/>
        </w:rPr>
        <w:t>международного сотрудничества и развития туризма Приморского края (</w:t>
      </w:r>
      <w:r>
        <w:rPr>
          <w:rFonts w:ascii="Times New Roman" w:hAnsi="Times New Roman"/>
          <w:sz w:val="28"/>
          <w:szCs w:val="28"/>
        </w:rPr>
        <w:t>15,4</w:t>
      </w:r>
      <w:r w:rsidR="00B9630F">
        <w:rPr>
          <w:rFonts w:ascii="Times New Roman" w:hAnsi="Times New Roman"/>
          <w:sz w:val="28"/>
          <w:szCs w:val="28"/>
        </w:rPr>
        <w:t> </w:t>
      </w:r>
      <w:r w:rsidRPr="005D2F27">
        <w:rPr>
          <w:rFonts w:ascii="Times New Roman" w:hAnsi="Times New Roman"/>
          <w:sz w:val="28"/>
          <w:szCs w:val="28"/>
        </w:rPr>
        <w:t>%),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D2F27">
        <w:rPr>
          <w:rFonts w:ascii="Times New Roman" w:hAnsi="Times New Roman"/>
          <w:sz w:val="28"/>
          <w:szCs w:val="28"/>
        </w:rPr>
        <w:t xml:space="preserve"> по делам молодежи Приморского </w:t>
      </w:r>
      <w:r w:rsidR="00B9630F">
        <w:rPr>
          <w:rFonts w:ascii="Times New Roman" w:hAnsi="Times New Roman"/>
          <w:sz w:val="28"/>
          <w:szCs w:val="28"/>
        </w:rPr>
        <w:t xml:space="preserve">края </w:t>
      </w:r>
      <w:r w:rsidRPr="005D2F2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6,0</w:t>
      </w:r>
      <w:r w:rsidRPr="005D2F27">
        <w:rPr>
          <w:rFonts w:ascii="Times New Roman" w:hAnsi="Times New Roman"/>
          <w:sz w:val="28"/>
          <w:szCs w:val="28"/>
        </w:rPr>
        <w:t> %),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D2F27">
        <w:rPr>
          <w:rFonts w:ascii="Times New Roman" w:hAnsi="Times New Roman"/>
          <w:sz w:val="28"/>
          <w:szCs w:val="28"/>
        </w:rPr>
        <w:t xml:space="preserve"> энергетики, нефтегазового комплекса и угольной промышленности Приморского края (</w:t>
      </w:r>
      <w:r>
        <w:rPr>
          <w:rFonts w:ascii="Times New Roman" w:hAnsi="Times New Roman"/>
          <w:sz w:val="28"/>
          <w:szCs w:val="28"/>
        </w:rPr>
        <w:t>5,8</w:t>
      </w:r>
      <w:r w:rsidRPr="005D2F27">
        <w:rPr>
          <w:rFonts w:ascii="Times New Roman" w:hAnsi="Times New Roman"/>
          <w:sz w:val="28"/>
          <w:szCs w:val="28"/>
        </w:rPr>
        <w:t> %).</w:t>
      </w:r>
    </w:p>
    <w:p w:rsidR="00A408C0" w:rsidRDefault="00A408C0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191" w:rsidRPr="00051C90" w:rsidRDefault="00A31191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051C90">
        <w:rPr>
          <w:rFonts w:ascii="Times New Roman" w:hAnsi="Times New Roman"/>
          <w:sz w:val="28"/>
          <w:szCs w:val="28"/>
        </w:rPr>
        <w:t xml:space="preserve">Непрограммная часть расходов бюджета исполнена в объеме 1781486,1 тыс. рублей или на 37,7 %. На их долю в общем объеме исполненных расходов приходится 3,5 %. </w:t>
      </w:r>
    </w:p>
    <w:p w:rsidR="00A408C0" w:rsidRDefault="00A408C0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191" w:rsidRPr="00051C90" w:rsidRDefault="00A31191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051C90">
        <w:rPr>
          <w:rFonts w:ascii="Times New Roman" w:hAnsi="Times New Roman"/>
          <w:sz w:val="28"/>
          <w:szCs w:val="28"/>
        </w:rPr>
        <w:t xml:space="preserve">Уточненные бюджетные назначения на реализацию мероприятий 17 государственных программ Приморского края составили   83180636,1 тыс. рублей. </w:t>
      </w:r>
    </w:p>
    <w:p w:rsidR="00A31191" w:rsidRPr="00051C90" w:rsidRDefault="00A31191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>Общее исполнение программной части краевого бюджета за 9 месяцев 2013 года – 48611144,7 тыс. рублей или 58,4 %. Доля в общем объеме расходов составляет 96,5 %.</w:t>
      </w:r>
    </w:p>
    <w:p w:rsidR="00A408C0" w:rsidRDefault="00A408C0" w:rsidP="0019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203" w:rsidRDefault="00A31191" w:rsidP="0019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197203">
        <w:rPr>
          <w:rFonts w:ascii="Times New Roman" w:hAnsi="Times New Roman"/>
          <w:sz w:val="28"/>
          <w:szCs w:val="28"/>
        </w:rPr>
        <w:t> </w:t>
      </w:r>
      <w:r w:rsidR="00197203" w:rsidRPr="00AA1190">
        <w:rPr>
          <w:rFonts w:ascii="Times New Roman" w:hAnsi="Times New Roman"/>
          <w:sz w:val="28"/>
          <w:szCs w:val="24"/>
          <w:lang w:eastAsia="ru-RU"/>
        </w:rPr>
        <w:t xml:space="preserve">Контрольно-счетная палата обращает внимание на низкое исполнение государственных программ Приморского края, что негативно скажется на качестве их исполнения и эффективности </w:t>
      </w:r>
      <w:r w:rsidR="00197203">
        <w:rPr>
          <w:rFonts w:ascii="Times New Roman" w:hAnsi="Times New Roman"/>
          <w:sz w:val="28"/>
          <w:szCs w:val="24"/>
          <w:lang w:eastAsia="ru-RU"/>
        </w:rPr>
        <w:t xml:space="preserve">использования </w:t>
      </w:r>
      <w:r w:rsidR="00197203" w:rsidRPr="00AA1190">
        <w:rPr>
          <w:rFonts w:ascii="Times New Roman" w:hAnsi="Times New Roman"/>
          <w:sz w:val="28"/>
          <w:szCs w:val="24"/>
          <w:lang w:eastAsia="ru-RU"/>
        </w:rPr>
        <w:t xml:space="preserve">бюджетных </w:t>
      </w:r>
      <w:r w:rsidR="00197203">
        <w:rPr>
          <w:rFonts w:ascii="Times New Roman" w:hAnsi="Times New Roman"/>
          <w:sz w:val="28"/>
          <w:szCs w:val="24"/>
          <w:lang w:eastAsia="ru-RU"/>
        </w:rPr>
        <w:t>средств.</w:t>
      </w:r>
    </w:p>
    <w:p w:rsidR="00A31191" w:rsidRPr="00051C90" w:rsidRDefault="00197203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</w:t>
      </w:r>
      <w:r w:rsidR="00A31191" w:rsidRPr="00051C90">
        <w:rPr>
          <w:rFonts w:ascii="Times New Roman" w:hAnsi="Times New Roman"/>
          <w:sz w:val="28"/>
          <w:szCs w:val="28"/>
        </w:rPr>
        <w:t>а 9 месяцев 2013 года на низком уровне (менее 30,0 %) исполнены бюджетные назначения, предусмотренные на реализацию трех ГП, таких как:</w:t>
      </w:r>
    </w:p>
    <w:p w:rsidR="00A31191" w:rsidRPr="00051C90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"Развитие туризма в Приморском крае" – 15,4 %;</w:t>
      </w:r>
    </w:p>
    <w:p w:rsidR="00A31191" w:rsidRPr="00051C90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"Информационное общество" – 26,5 %;</w:t>
      </w:r>
    </w:p>
    <w:p w:rsidR="00A31191" w:rsidRPr="00051C90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"Охрана окружающей среды Приморского края" – 28,2 %.</w:t>
      </w:r>
    </w:p>
    <w:p w:rsidR="00A31191" w:rsidRPr="00051C90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На  уровне  от 30,0 % до 50 % исполнены бюджетные ассигнования по 5</w:t>
      </w:r>
      <w:r>
        <w:rPr>
          <w:rFonts w:ascii="Times New Roman" w:hAnsi="Times New Roman"/>
          <w:sz w:val="28"/>
          <w:szCs w:val="28"/>
        </w:rPr>
        <w:t> </w:t>
      </w:r>
      <w:r w:rsidRPr="00051C90">
        <w:rPr>
          <w:rFonts w:ascii="Times New Roman" w:hAnsi="Times New Roman"/>
          <w:sz w:val="28"/>
          <w:szCs w:val="28"/>
        </w:rPr>
        <w:t>ГП, выше уровня 50,0 % – по 9 ГП.</w:t>
      </w:r>
    </w:p>
    <w:p w:rsidR="00B71737" w:rsidRDefault="00A31191" w:rsidP="00B71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051C90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ами</w:t>
      </w:r>
      <w:r w:rsidRPr="00051C90">
        <w:rPr>
          <w:rFonts w:ascii="Times New Roman" w:hAnsi="Times New Roman"/>
          <w:sz w:val="28"/>
          <w:szCs w:val="28"/>
        </w:rPr>
        <w:t xml:space="preserve"> низкого исполнения программных мероприятий является то, что проведение ряда конкурсных процедур для заключения государственных контрактов на выполнение работ, оказание услуг запланировано в 4 квартале и, как следствие, исполнение данных программных мероприятий будет производиться в</w:t>
      </w:r>
      <w:r>
        <w:rPr>
          <w:rFonts w:ascii="Times New Roman" w:hAnsi="Times New Roman"/>
          <w:sz w:val="28"/>
          <w:szCs w:val="28"/>
        </w:rPr>
        <w:t xml:space="preserve"> последние месяцы текущего года</w:t>
      </w:r>
      <w:r w:rsidR="00E67B15">
        <w:rPr>
          <w:rFonts w:ascii="Times New Roman" w:hAnsi="Times New Roman"/>
          <w:sz w:val="28"/>
          <w:szCs w:val="28"/>
        </w:rPr>
        <w:t xml:space="preserve">. Кроме того, </w:t>
      </w:r>
      <w:r w:rsidRPr="00051C90">
        <w:rPr>
          <w:rFonts w:ascii="Times New Roman" w:hAnsi="Times New Roman"/>
          <w:sz w:val="28"/>
          <w:szCs w:val="28"/>
        </w:rPr>
        <w:t>в настоящее время</w:t>
      </w:r>
      <w:r w:rsidR="00E67B15">
        <w:rPr>
          <w:rFonts w:ascii="Times New Roman" w:hAnsi="Times New Roman"/>
          <w:sz w:val="28"/>
          <w:szCs w:val="28"/>
        </w:rPr>
        <w:t xml:space="preserve"> </w:t>
      </w:r>
      <w:r w:rsidR="00E67B15" w:rsidRPr="00051C90">
        <w:rPr>
          <w:rFonts w:ascii="Times New Roman" w:hAnsi="Times New Roman"/>
          <w:sz w:val="28"/>
          <w:szCs w:val="28"/>
        </w:rPr>
        <w:t>отсутств</w:t>
      </w:r>
      <w:r w:rsidR="00E67B15">
        <w:rPr>
          <w:rFonts w:ascii="Times New Roman" w:hAnsi="Times New Roman"/>
          <w:sz w:val="28"/>
          <w:szCs w:val="28"/>
        </w:rPr>
        <w:t>ует</w:t>
      </w:r>
      <w:r w:rsidR="00B71737" w:rsidRPr="00B877D6">
        <w:rPr>
          <w:rFonts w:ascii="Times New Roman" w:hAnsi="Times New Roman"/>
          <w:sz w:val="28"/>
          <w:szCs w:val="28"/>
        </w:rPr>
        <w:t xml:space="preserve"> 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>проектно-сметн</w:t>
      </w:r>
      <w:r w:rsidR="00B71737">
        <w:rPr>
          <w:rFonts w:ascii="Times New Roman" w:hAnsi="Times New Roman"/>
          <w:sz w:val="28"/>
          <w:szCs w:val="24"/>
          <w:lang w:eastAsia="ru-RU"/>
        </w:rPr>
        <w:t xml:space="preserve">ая 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>документаци</w:t>
      </w:r>
      <w:r w:rsidR="00594F00">
        <w:rPr>
          <w:rFonts w:ascii="Times New Roman" w:hAnsi="Times New Roman"/>
          <w:sz w:val="28"/>
          <w:szCs w:val="24"/>
          <w:lang w:eastAsia="ru-RU"/>
        </w:rPr>
        <w:t>я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 xml:space="preserve"> по реконструкции объектов, техническо</w:t>
      </w:r>
      <w:r w:rsidR="00B71737">
        <w:rPr>
          <w:rFonts w:ascii="Times New Roman" w:hAnsi="Times New Roman"/>
          <w:sz w:val="28"/>
          <w:szCs w:val="24"/>
          <w:lang w:eastAsia="ru-RU"/>
        </w:rPr>
        <w:t>е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 xml:space="preserve"> задани</w:t>
      </w:r>
      <w:r w:rsidR="00B71737">
        <w:rPr>
          <w:rFonts w:ascii="Times New Roman" w:hAnsi="Times New Roman"/>
          <w:sz w:val="28"/>
          <w:szCs w:val="24"/>
          <w:lang w:eastAsia="ru-RU"/>
        </w:rPr>
        <w:t>е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 xml:space="preserve"> на проектирование</w:t>
      </w:r>
      <w:r w:rsidR="00B71737">
        <w:rPr>
          <w:rFonts w:ascii="Times New Roman" w:hAnsi="Times New Roman"/>
          <w:sz w:val="28"/>
          <w:szCs w:val="24"/>
          <w:lang w:eastAsia="ru-RU"/>
        </w:rPr>
        <w:t xml:space="preserve"> объектов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>, а также аукционн</w:t>
      </w:r>
      <w:r w:rsidR="00B71737">
        <w:rPr>
          <w:rFonts w:ascii="Times New Roman" w:hAnsi="Times New Roman"/>
          <w:sz w:val="28"/>
          <w:szCs w:val="24"/>
          <w:lang w:eastAsia="ru-RU"/>
        </w:rPr>
        <w:t>ая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 xml:space="preserve"> документаци</w:t>
      </w:r>
      <w:r w:rsidR="00B71737">
        <w:rPr>
          <w:rFonts w:ascii="Times New Roman" w:hAnsi="Times New Roman"/>
          <w:sz w:val="28"/>
          <w:szCs w:val="24"/>
          <w:lang w:eastAsia="ru-RU"/>
        </w:rPr>
        <w:t>я</w:t>
      </w:r>
      <w:r w:rsidR="00B71737" w:rsidRPr="00051C90">
        <w:rPr>
          <w:rFonts w:ascii="Times New Roman" w:hAnsi="Times New Roman"/>
          <w:sz w:val="28"/>
          <w:szCs w:val="24"/>
          <w:lang w:eastAsia="ru-RU"/>
        </w:rPr>
        <w:t xml:space="preserve"> на строительно-монтажные работы</w:t>
      </w:r>
      <w:r w:rsidR="00B71737">
        <w:rPr>
          <w:rFonts w:ascii="Times New Roman" w:hAnsi="Times New Roman"/>
          <w:sz w:val="28"/>
          <w:szCs w:val="24"/>
          <w:lang w:eastAsia="ru-RU"/>
        </w:rPr>
        <w:t>,</w:t>
      </w:r>
      <w:r w:rsidR="00B71737" w:rsidRPr="00B71737">
        <w:rPr>
          <w:rFonts w:ascii="Times New Roman" w:hAnsi="Times New Roman"/>
          <w:sz w:val="28"/>
          <w:szCs w:val="28"/>
        </w:rPr>
        <w:t xml:space="preserve"> </w:t>
      </w:r>
      <w:r w:rsidR="00B71737" w:rsidRPr="00B877D6">
        <w:rPr>
          <w:rFonts w:ascii="Times New Roman" w:hAnsi="Times New Roman"/>
          <w:sz w:val="28"/>
          <w:szCs w:val="28"/>
        </w:rPr>
        <w:t>что</w:t>
      </w:r>
      <w:r w:rsidR="00B71737" w:rsidRPr="00B71737">
        <w:rPr>
          <w:rFonts w:ascii="Times New Roman" w:hAnsi="Times New Roman"/>
          <w:sz w:val="28"/>
          <w:szCs w:val="28"/>
        </w:rPr>
        <w:t xml:space="preserve"> </w:t>
      </w:r>
      <w:r w:rsidR="00B71737" w:rsidRPr="00B877D6">
        <w:rPr>
          <w:rFonts w:ascii="Times New Roman" w:hAnsi="Times New Roman"/>
          <w:sz w:val="28"/>
          <w:szCs w:val="24"/>
          <w:lang w:eastAsia="ru-RU"/>
        </w:rPr>
        <w:t>приводит к неисполнению бюджетных обязательств.</w:t>
      </w:r>
    </w:p>
    <w:p w:rsidR="00A408C0" w:rsidRDefault="00A408C0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441" w:rsidRDefault="00195441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441" w:rsidRDefault="00195441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Pr="005B734D" w:rsidRDefault="00A31191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Учитывая изменения, внесенные в краевой бюджет законом  Приморского края от </w:t>
      </w:r>
      <w:r>
        <w:rPr>
          <w:rFonts w:ascii="Times New Roman" w:hAnsi="Times New Roman"/>
          <w:sz w:val="28"/>
          <w:szCs w:val="28"/>
        </w:rPr>
        <w:t>31.10.2013 № 285-КЗ</w:t>
      </w:r>
      <w:r w:rsidR="003B25A5">
        <w:rPr>
          <w:rFonts w:ascii="Times New Roman" w:hAnsi="Times New Roman"/>
          <w:sz w:val="28"/>
          <w:szCs w:val="28"/>
        </w:rPr>
        <w:t>,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B734D">
        <w:rPr>
          <w:rFonts w:ascii="Times New Roman" w:hAnsi="Times New Roman"/>
          <w:sz w:val="28"/>
          <w:szCs w:val="28"/>
          <w:lang w:eastAsia="ru-RU"/>
        </w:rPr>
        <w:t>ля исполнения расходов краевого бюджета в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734D">
        <w:rPr>
          <w:rFonts w:ascii="Times New Roman" w:hAnsi="Times New Roman"/>
          <w:sz w:val="28"/>
          <w:szCs w:val="28"/>
          <w:lang w:eastAsia="ru-RU"/>
        </w:rPr>
        <w:t xml:space="preserve"> году в полном объеме в 4 квартале необходимо освоить </w:t>
      </w:r>
      <w:r>
        <w:rPr>
          <w:rFonts w:ascii="Times New Roman" w:hAnsi="Times New Roman"/>
          <w:sz w:val="28"/>
          <w:szCs w:val="28"/>
          <w:lang w:eastAsia="ru-RU"/>
        </w:rPr>
        <w:t>43,6 </w:t>
      </w:r>
      <w:r w:rsidRPr="005B734D">
        <w:rPr>
          <w:rFonts w:ascii="Times New Roman" w:hAnsi="Times New Roman"/>
          <w:sz w:val="28"/>
          <w:szCs w:val="28"/>
          <w:lang w:eastAsia="ru-RU"/>
        </w:rPr>
        <w:t>% годовых бюджетных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(89336503,9 тыс. рублей)</w:t>
      </w:r>
      <w:r w:rsidRPr="005B734D">
        <w:rPr>
          <w:rFonts w:ascii="Times New Roman" w:hAnsi="Times New Roman"/>
          <w:sz w:val="28"/>
          <w:szCs w:val="28"/>
          <w:lang w:eastAsia="ru-RU"/>
        </w:rPr>
        <w:t>.</w:t>
      </w:r>
    </w:p>
    <w:p w:rsidR="00606E4A" w:rsidRDefault="00606E4A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E4A" w:rsidRDefault="00606E4A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A5" w:rsidRDefault="003B25A5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E4A" w:rsidRDefault="00235374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E4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606E4A" w:rsidRDefault="00606E4A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5374">
        <w:rPr>
          <w:rFonts w:ascii="Times New Roman" w:hAnsi="Times New Roman"/>
          <w:sz w:val="28"/>
          <w:szCs w:val="28"/>
        </w:rPr>
        <w:t>Д.А. Виногр</w:t>
      </w:r>
      <w:r w:rsidR="00197203">
        <w:rPr>
          <w:rFonts w:ascii="Times New Roman" w:hAnsi="Times New Roman"/>
          <w:sz w:val="28"/>
          <w:szCs w:val="28"/>
        </w:rPr>
        <w:t>а</w:t>
      </w:r>
      <w:r w:rsidR="00235374">
        <w:rPr>
          <w:rFonts w:ascii="Times New Roman" w:hAnsi="Times New Roman"/>
          <w:sz w:val="28"/>
          <w:szCs w:val="28"/>
        </w:rPr>
        <w:t>дов</w:t>
      </w:r>
    </w:p>
    <w:p w:rsidR="00606E4A" w:rsidRDefault="00606E4A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Pr="00A60812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08C0" w:rsidRPr="00A60812" w:rsidSect="00195068">
      <w:headerReference w:type="default" r:id="rId12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A4" w:rsidRDefault="00EC41A4" w:rsidP="00195068">
      <w:pPr>
        <w:spacing w:after="0" w:line="240" w:lineRule="auto"/>
      </w:pPr>
      <w:r>
        <w:separator/>
      </w:r>
    </w:p>
  </w:endnote>
  <w:endnote w:type="continuationSeparator" w:id="0">
    <w:p w:rsidR="00EC41A4" w:rsidRDefault="00EC41A4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A4" w:rsidRDefault="00EC41A4" w:rsidP="00195068">
      <w:pPr>
        <w:spacing w:after="0" w:line="240" w:lineRule="auto"/>
      </w:pPr>
      <w:r>
        <w:separator/>
      </w:r>
    </w:p>
  </w:footnote>
  <w:footnote w:type="continuationSeparator" w:id="0">
    <w:p w:rsidR="00EC41A4" w:rsidRDefault="00EC41A4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05316"/>
      <w:docPartObj>
        <w:docPartGallery w:val="Page Numbers (Top of Page)"/>
        <w:docPartUnique/>
      </w:docPartObj>
    </w:sdtPr>
    <w:sdtEndPr/>
    <w:sdtContent>
      <w:p w:rsidR="00A408C0" w:rsidRDefault="00A408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7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5F5D"/>
    <w:rsid w:val="00021082"/>
    <w:rsid w:val="00027A3C"/>
    <w:rsid w:val="00046657"/>
    <w:rsid w:val="00047F11"/>
    <w:rsid w:val="00051C90"/>
    <w:rsid w:val="00062192"/>
    <w:rsid w:val="00067F25"/>
    <w:rsid w:val="000823EA"/>
    <w:rsid w:val="00093D87"/>
    <w:rsid w:val="000B4EA8"/>
    <w:rsid w:val="000B71EC"/>
    <w:rsid w:val="000D1E8F"/>
    <w:rsid w:val="000E08BD"/>
    <w:rsid w:val="000F5A36"/>
    <w:rsid w:val="001133BB"/>
    <w:rsid w:val="0011582F"/>
    <w:rsid w:val="00120B09"/>
    <w:rsid w:val="001219A8"/>
    <w:rsid w:val="00125F68"/>
    <w:rsid w:val="00130FF7"/>
    <w:rsid w:val="00134D55"/>
    <w:rsid w:val="00137D78"/>
    <w:rsid w:val="00146057"/>
    <w:rsid w:val="00175B74"/>
    <w:rsid w:val="00187955"/>
    <w:rsid w:val="00191F54"/>
    <w:rsid w:val="00192630"/>
    <w:rsid w:val="00195068"/>
    <w:rsid w:val="00195441"/>
    <w:rsid w:val="00197203"/>
    <w:rsid w:val="001A68FE"/>
    <w:rsid w:val="001D1D09"/>
    <w:rsid w:val="001D52A8"/>
    <w:rsid w:val="001E1E20"/>
    <w:rsid w:val="001E4157"/>
    <w:rsid w:val="001F79DE"/>
    <w:rsid w:val="0022577F"/>
    <w:rsid w:val="00235374"/>
    <w:rsid w:val="00243EF9"/>
    <w:rsid w:val="0025184B"/>
    <w:rsid w:val="00272AD4"/>
    <w:rsid w:val="00281081"/>
    <w:rsid w:val="00281AF7"/>
    <w:rsid w:val="00290A7F"/>
    <w:rsid w:val="00291264"/>
    <w:rsid w:val="0029310C"/>
    <w:rsid w:val="00294BF0"/>
    <w:rsid w:val="002C49A2"/>
    <w:rsid w:val="002D6889"/>
    <w:rsid w:val="002E4574"/>
    <w:rsid w:val="002F23F9"/>
    <w:rsid w:val="00301D22"/>
    <w:rsid w:val="00304ED3"/>
    <w:rsid w:val="00326C34"/>
    <w:rsid w:val="003514FF"/>
    <w:rsid w:val="00355B0A"/>
    <w:rsid w:val="00362321"/>
    <w:rsid w:val="00364CBE"/>
    <w:rsid w:val="00366E5B"/>
    <w:rsid w:val="0037407B"/>
    <w:rsid w:val="003744AB"/>
    <w:rsid w:val="003B25A5"/>
    <w:rsid w:val="003B2E94"/>
    <w:rsid w:val="003C2C18"/>
    <w:rsid w:val="003C4AC3"/>
    <w:rsid w:val="003E2B2D"/>
    <w:rsid w:val="003F4E8E"/>
    <w:rsid w:val="004101F7"/>
    <w:rsid w:val="004250C7"/>
    <w:rsid w:val="004414DD"/>
    <w:rsid w:val="00446B6D"/>
    <w:rsid w:val="004471D5"/>
    <w:rsid w:val="00456076"/>
    <w:rsid w:val="004635B3"/>
    <w:rsid w:val="00480664"/>
    <w:rsid w:val="00494C21"/>
    <w:rsid w:val="004A7B62"/>
    <w:rsid w:val="004B1B0A"/>
    <w:rsid w:val="004C456B"/>
    <w:rsid w:val="004C7731"/>
    <w:rsid w:val="004D1928"/>
    <w:rsid w:val="0050674C"/>
    <w:rsid w:val="00511220"/>
    <w:rsid w:val="005343E1"/>
    <w:rsid w:val="00552B73"/>
    <w:rsid w:val="00552CFD"/>
    <w:rsid w:val="0057370B"/>
    <w:rsid w:val="00587352"/>
    <w:rsid w:val="00594F00"/>
    <w:rsid w:val="005A0323"/>
    <w:rsid w:val="005A6955"/>
    <w:rsid w:val="005C7C0F"/>
    <w:rsid w:val="005D2F27"/>
    <w:rsid w:val="00600C79"/>
    <w:rsid w:val="0060510F"/>
    <w:rsid w:val="00606E4A"/>
    <w:rsid w:val="00614AE3"/>
    <w:rsid w:val="00615481"/>
    <w:rsid w:val="00625C0E"/>
    <w:rsid w:val="00645709"/>
    <w:rsid w:val="00647768"/>
    <w:rsid w:val="006525F5"/>
    <w:rsid w:val="00653CD4"/>
    <w:rsid w:val="00664410"/>
    <w:rsid w:val="00667281"/>
    <w:rsid w:val="006677A0"/>
    <w:rsid w:val="00670546"/>
    <w:rsid w:val="00674B8A"/>
    <w:rsid w:val="006810A7"/>
    <w:rsid w:val="00687028"/>
    <w:rsid w:val="006C66FA"/>
    <w:rsid w:val="006C70A5"/>
    <w:rsid w:val="006D14B8"/>
    <w:rsid w:val="006D745C"/>
    <w:rsid w:val="006F37B5"/>
    <w:rsid w:val="006F6B3D"/>
    <w:rsid w:val="007054C6"/>
    <w:rsid w:val="0071128B"/>
    <w:rsid w:val="0071688E"/>
    <w:rsid w:val="007219FE"/>
    <w:rsid w:val="00723B11"/>
    <w:rsid w:val="00727BC9"/>
    <w:rsid w:val="00742AB4"/>
    <w:rsid w:val="00763835"/>
    <w:rsid w:val="00765BC8"/>
    <w:rsid w:val="0078423D"/>
    <w:rsid w:val="007925DF"/>
    <w:rsid w:val="0079272F"/>
    <w:rsid w:val="007A1FDC"/>
    <w:rsid w:val="007B16EE"/>
    <w:rsid w:val="007B1B88"/>
    <w:rsid w:val="007B6D25"/>
    <w:rsid w:val="007C1A1B"/>
    <w:rsid w:val="007C1BF0"/>
    <w:rsid w:val="007C7FDA"/>
    <w:rsid w:val="007D1620"/>
    <w:rsid w:val="007E6F8E"/>
    <w:rsid w:val="007F333A"/>
    <w:rsid w:val="0080577E"/>
    <w:rsid w:val="00810B0C"/>
    <w:rsid w:val="008221E3"/>
    <w:rsid w:val="00824075"/>
    <w:rsid w:val="0083646C"/>
    <w:rsid w:val="00863D11"/>
    <w:rsid w:val="00893A7B"/>
    <w:rsid w:val="008A3B78"/>
    <w:rsid w:val="008A3D70"/>
    <w:rsid w:val="008B16E3"/>
    <w:rsid w:val="008C2D8E"/>
    <w:rsid w:val="008E7093"/>
    <w:rsid w:val="008F046A"/>
    <w:rsid w:val="008F33FF"/>
    <w:rsid w:val="00907475"/>
    <w:rsid w:val="00912DA2"/>
    <w:rsid w:val="00912F16"/>
    <w:rsid w:val="00920EDA"/>
    <w:rsid w:val="0092741A"/>
    <w:rsid w:val="00927FE5"/>
    <w:rsid w:val="00932D20"/>
    <w:rsid w:val="00943438"/>
    <w:rsid w:val="00955B22"/>
    <w:rsid w:val="00956813"/>
    <w:rsid w:val="009B22D7"/>
    <w:rsid w:val="009B29F1"/>
    <w:rsid w:val="009D00B2"/>
    <w:rsid w:val="009D14D3"/>
    <w:rsid w:val="009D7A66"/>
    <w:rsid w:val="009E1542"/>
    <w:rsid w:val="00A139B6"/>
    <w:rsid w:val="00A1563F"/>
    <w:rsid w:val="00A31191"/>
    <w:rsid w:val="00A355ED"/>
    <w:rsid w:val="00A408C0"/>
    <w:rsid w:val="00A427CB"/>
    <w:rsid w:val="00A51F62"/>
    <w:rsid w:val="00A5370B"/>
    <w:rsid w:val="00A60812"/>
    <w:rsid w:val="00A87CF0"/>
    <w:rsid w:val="00A92ECF"/>
    <w:rsid w:val="00AA1190"/>
    <w:rsid w:val="00AB363F"/>
    <w:rsid w:val="00AB516A"/>
    <w:rsid w:val="00AB7A45"/>
    <w:rsid w:val="00AC0D9B"/>
    <w:rsid w:val="00AC3C0B"/>
    <w:rsid w:val="00AC7D1C"/>
    <w:rsid w:val="00AE69D3"/>
    <w:rsid w:val="00AE7D7F"/>
    <w:rsid w:val="00B11EBD"/>
    <w:rsid w:val="00B36274"/>
    <w:rsid w:val="00B43328"/>
    <w:rsid w:val="00B43875"/>
    <w:rsid w:val="00B475F8"/>
    <w:rsid w:val="00B60DAF"/>
    <w:rsid w:val="00B704AD"/>
    <w:rsid w:val="00B71737"/>
    <w:rsid w:val="00B725EE"/>
    <w:rsid w:val="00B82934"/>
    <w:rsid w:val="00B877D6"/>
    <w:rsid w:val="00B9155D"/>
    <w:rsid w:val="00B9630F"/>
    <w:rsid w:val="00B9737E"/>
    <w:rsid w:val="00BA169E"/>
    <w:rsid w:val="00BA3F5F"/>
    <w:rsid w:val="00BB537F"/>
    <w:rsid w:val="00BC1B7C"/>
    <w:rsid w:val="00BD0CDE"/>
    <w:rsid w:val="00BF0D65"/>
    <w:rsid w:val="00BF2A87"/>
    <w:rsid w:val="00C111C3"/>
    <w:rsid w:val="00C15F5B"/>
    <w:rsid w:val="00C25B7B"/>
    <w:rsid w:val="00C31859"/>
    <w:rsid w:val="00C509D9"/>
    <w:rsid w:val="00C536F5"/>
    <w:rsid w:val="00C6296D"/>
    <w:rsid w:val="00C74945"/>
    <w:rsid w:val="00C80066"/>
    <w:rsid w:val="00C86A20"/>
    <w:rsid w:val="00C93D5F"/>
    <w:rsid w:val="00C96147"/>
    <w:rsid w:val="00CB5808"/>
    <w:rsid w:val="00CC4842"/>
    <w:rsid w:val="00CC7DAA"/>
    <w:rsid w:val="00CE16C6"/>
    <w:rsid w:val="00CE7140"/>
    <w:rsid w:val="00CF28F8"/>
    <w:rsid w:val="00CF6171"/>
    <w:rsid w:val="00D1122B"/>
    <w:rsid w:val="00D121D4"/>
    <w:rsid w:val="00D13027"/>
    <w:rsid w:val="00D15D9C"/>
    <w:rsid w:val="00D16D4E"/>
    <w:rsid w:val="00D26DDC"/>
    <w:rsid w:val="00D60215"/>
    <w:rsid w:val="00D91754"/>
    <w:rsid w:val="00D95DA1"/>
    <w:rsid w:val="00DA29AC"/>
    <w:rsid w:val="00DA38D4"/>
    <w:rsid w:val="00DB7EE1"/>
    <w:rsid w:val="00DC0624"/>
    <w:rsid w:val="00DC5DF6"/>
    <w:rsid w:val="00DE4294"/>
    <w:rsid w:val="00DF678E"/>
    <w:rsid w:val="00E17DA5"/>
    <w:rsid w:val="00E431E3"/>
    <w:rsid w:val="00E45B12"/>
    <w:rsid w:val="00E4785E"/>
    <w:rsid w:val="00E546E3"/>
    <w:rsid w:val="00E62B2E"/>
    <w:rsid w:val="00E67B15"/>
    <w:rsid w:val="00E80F60"/>
    <w:rsid w:val="00E85307"/>
    <w:rsid w:val="00E95192"/>
    <w:rsid w:val="00EA122D"/>
    <w:rsid w:val="00EB391E"/>
    <w:rsid w:val="00EC41A4"/>
    <w:rsid w:val="00EE14A3"/>
    <w:rsid w:val="00EE3AA7"/>
    <w:rsid w:val="00EE490F"/>
    <w:rsid w:val="00EF5B27"/>
    <w:rsid w:val="00F0779F"/>
    <w:rsid w:val="00F157C8"/>
    <w:rsid w:val="00F1658F"/>
    <w:rsid w:val="00F274DB"/>
    <w:rsid w:val="00F3278A"/>
    <w:rsid w:val="00F67A7D"/>
    <w:rsid w:val="00F76EEA"/>
    <w:rsid w:val="00F81871"/>
    <w:rsid w:val="00F86F04"/>
    <w:rsid w:val="00F9100B"/>
    <w:rsid w:val="00F94858"/>
    <w:rsid w:val="00FB11D2"/>
    <w:rsid w:val="00FC7D0D"/>
    <w:rsid w:val="00FD0D71"/>
    <w:rsid w:val="00FD770E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C90"/>
  </w:style>
  <w:style w:type="numbering" w:customStyle="1" w:styleId="11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C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C90"/>
  </w:style>
  <w:style w:type="numbering" w:customStyle="1" w:styleId="11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C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070;&#1044;&#1046;&#1045;&#1058;%202013\&#1047;&#1072;&#1082;&#1083;&#1102;&#1095;&#1077;&#1085;&#1080;&#1103;%20&#1085;&#1072;%20&#1080;&#1089;&#1087;&#1086;&#1083;&#1085;&#1077;&#1085;&#1080;&#1077;%20&#1073;&#1102;&#1076;&#1078;&#1077;&#1090;&#1072;%202013%20&#1075;&#1086;&#1076;&#1072;\&#1079;&#1072;%20&#1087;&#1086;&#1083;&#1091;&#1075;&#1086;&#1076;&#1080;&#1077;%202013\&#1076;&#1086;&#1087;.%20&#1090;&#1072;&#1073;&#1083;&#1080;&#109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070;&#1044;&#1046;&#1045;&#1058;%202013\&#1047;&#1072;&#1082;&#1083;&#1102;&#1095;&#1077;&#1085;&#1080;&#1103;%20&#1085;&#1072;%20&#1080;&#1089;&#1087;&#1086;&#1083;&#1085;&#1077;&#1085;&#1080;&#1077;%20&#1073;&#1102;&#1076;&#1078;&#1077;&#1090;&#1072;%202013%20&#1075;&#1086;&#1076;&#1072;\&#1079;&#1072;%209%20&#1084;&#1077;&#1089;&#1103;&#1094;&#1077;&#1074;%202013\&#1076;&#1086;&#1087;.%20&#1090;&#1072;&#1073;&#1083;&#1080;&#1094;&#109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96599741752561"/>
          <c:y val="0.30464377952755928"/>
          <c:w val="0.63281683840966862"/>
          <c:h val="0.366712650918635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673755250228448"/>
                  <c:y val="-2.25699158294868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"/>
              <c:layout>
                <c:manualLayout>
                  <c:x val="0.19498489827192692"/>
                  <c:y val="4.27061272513349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2"/>
              <c:layout>
                <c:manualLayout>
                  <c:x val="0.23210052092237168"/>
                  <c:y val="0.220647796180649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-6.8291012155558314E-2"/>
                  <c:y val="0.187876957190695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4"/>
              <c:layout>
                <c:manualLayout>
                  <c:x val="-0.18577609609758072"/>
                  <c:y val="-6.5784686396959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5"/>
              <c:layout>
                <c:manualLayout>
                  <c:x val="-0.25223078989441888"/>
                  <c:y val="-0.1883328808036927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6"/>
              <c:layout>
                <c:manualLayout>
                  <c:x val="5.0083442710711933E-2"/>
                  <c:y val="-0.147153814824871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7"/>
              <c:layout>
                <c:manualLayout>
                  <c:x val="0.24302053248133582"/>
                  <c:y val="-0.2115845325368813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'доходы 9 месяцев'!$A$16:$A$23</c:f>
              <c:strCache>
                <c:ptCount val="8"/>
                <c:pt idx="0">
                  <c:v>Налог на прибыль организаций</c:v>
                </c:pt>
                <c:pt idx="1">
                  <c:v>Налог на доходы физических лиц</c:v>
                </c:pt>
                <c:pt idx="2">
                  <c:v>Акцизы по подакцизным товарам (продукции), производимым на территории Российской Федерации</c:v>
                </c:pt>
                <c:pt idx="3">
                  <c:v>Налог, взимаемый в связи с применением упрощенной системы налогообложения</c:v>
                </c:pt>
                <c:pt idx="4">
                  <c:v>Налог на имущество организаций</c:v>
                </c:pt>
                <c:pt idx="5">
                  <c:v>Транспортный налог</c:v>
                </c:pt>
                <c:pt idx="6">
                  <c:v>налоги, сборы и регулярные платежи за пользование природными ресурсами</c:v>
                </c:pt>
                <c:pt idx="7">
                  <c:v>остальные налоги и неналоговые доходы</c:v>
                </c:pt>
              </c:strCache>
            </c:strRef>
          </c:cat>
          <c:val>
            <c:numRef>
              <c:f>'доходы 9 месяцев'!$B$16:$B$23</c:f>
              <c:numCache>
                <c:formatCode>0.0%</c:formatCode>
                <c:ptCount val="8"/>
                <c:pt idx="0">
                  <c:v>0.22506098847313552</c:v>
                </c:pt>
                <c:pt idx="1">
                  <c:v>0.39444975467921911</c:v>
                </c:pt>
                <c:pt idx="2">
                  <c:v>0.12956174775967369</c:v>
                </c:pt>
                <c:pt idx="3">
                  <c:v>7.1554985927170994E-2</c:v>
                </c:pt>
                <c:pt idx="4">
                  <c:v>0.12681290963878519</c:v>
                </c:pt>
                <c:pt idx="5">
                  <c:v>1.5140863618034767E-2</c:v>
                </c:pt>
                <c:pt idx="6">
                  <c:v>1.1415711886938063E-2</c:v>
                </c:pt>
                <c:pt idx="7">
                  <c:v>2.6003038017043099E-2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3854324734449"/>
          <c:y val="0.37892376681614387"/>
          <c:w val="0.41274658573596384"/>
          <c:h val="0.2421524663677130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506398384572211E-2"/>
                  <c:y val="-0.1808236526488000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148901341896E-2"/>
                  <c:y val="-0.130445488035968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008913529207938"/>
                  <c:y val="-0.1161197227028235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497441044452265E-2"/>
                  <c:y val="-3.80391464519849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737074785226971"/>
                  <c:y val="7.45197321186869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82924896148247E-2"/>
                  <c:y val="0.153787177948047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514555179843801"/>
                  <c:y val="0.3048750632628325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1043297129588705E-2"/>
                  <c:y val="6.84582700705013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51093082256987E-2"/>
                  <c:y val="0.194734413803655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830069420381634E-2"/>
                  <c:y val="0.102333486341113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0933499018237287"/>
                  <c:y val="5.25694714169697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4961346827094287E-3"/>
                  <c:y val="-3.12990360509868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layout>
                <c:manualLayout>
                  <c:x val="9.9135331907487419E-3"/>
                  <c:y val="-0.175794875416357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общего характера; 60,4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расх!$A$23:$A$36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</c:v>
                </c:pt>
              </c:strCache>
            </c:strRef>
          </c:cat>
          <c:val>
            <c:numRef>
              <c:f>расх!$B$23:$B$36</c:f>
              <c:numCache>
                <c:formatCode>0.0</c:formatCode>
                <c:ptCount val="14"/>
                <c:pt idx="0">
                  <c:v>47.370628067167658</c:v>
                </c:pt>
                <c:pt idx="1">
                  <c:v>74.125853401938883</c:v>
                </c:pt>
                <c:pt idx="2">
                  <c:v>54.30180067160525</c:v>
                </c:pt>
                <c:pt idx="3">
                  <c:v>43.616426542183952</c:v>
                </c:pt>
                <c:pt idx="4">
                  <c:v>47.380206311410909</c:v>
                </c:pt>
                <c:pt idx="5">
                  <c:v>26.235719974995604</c:v>
                </c:pt>
                <c:pt idx="6">
                  <c:v>59.676348433935281</c:v>
                </c:pt>
                <c:pt idx="7">
                  <c:v>47.627717462110375</c:v>
                </c:pt>
                <c:pt idx="8">
                  <c:v>66.033763302399578</c:v>
                </c:pt>
                <c:pt idx="9">
                  <c:v>65.201306889206762</c:v>
                </c:pt>
                <c:pt idx="10">
                  <c:v>71.405063171385535</c:v>
                </c:pt>
                <c:pt idx="11">
                  <c:v>49.395102286128171</c:v>
                </c:pt>
                <c:pt idx="12">
                  <c:v>2.2420749561760012</c:v>
                </c:pt>
                <c:pt idx="13">
                  <c:v>60.369026155334268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утвержденные бюджетные назначения (тыс.рублей)</c:v>
          </c:tx>
          <c:spPr>
            <a:effectLst/>
            <a:scene3d>
              <a:camera prst="orthographicFront"/>
              <a:lightRig rig="threePt" dir="t"/>
            </a:scene3d>
            <a:sp3d>
              <a:bevelT w="63500" h="25400"/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63500" h="25400"/>
              </a:sp3d>
            </c:spPr>
          </c:dPt>
          <c:cat>
            <c:strRef>
              <c:f>исполн!$B$5:$R$5</c:f>
              <c:strCache>
                <c:ptCount val="17"/>
                <c:pt idx="0">
                  <c:v>Развитие здравоохранения </c:v>
                </c:pt>
                <c:pt idx="1">
                  <c:v>Развитие образования </c:v>
                </c:pt>
                <c:pt idx="2">
                  <c:v>Социальная поддержка населения </c:v>
                </c:pt>
                <c:pt idx="3">
                  <c:v>Содействие занятости населения </c:v>
                </c:pt>
                <c:pt idx="4">
                  <c:v> Развитие культуры </c:v>
                </c:pt>
                <c:pt idx="5">
                  <c:v>Обеспеч.доступн. жильем и качествен. усл. ЖКХ населения 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Охрана окружающей среды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Информационное общество</c:v>
                </c:pt>
                <c:pt idx="11">
                  <c:v>Развитие транспортного комплекса </c:v>
                </c:pt>
                <c:pt idx="12">
                  <c:v>Энергоэф., развитие газоснабж. и энергетики </c:v>
                </c:pt>
                <c:pt idx="13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4">
                  <c:v>Развитие рыбохозяйственного комплекса </c:v>
                </c:pt>
                <c:pt idx="15">
                  <c:v>Развитие лесного хозяйства </c:v>
                </c:pt>
                <c:pt idx="16">
                  <c:v>Экономич. развитие и инновац. экономика </c:v>
                </c:pt>
              </c:strCache>
            </c:strRef>
          </c:cat>
          <c:val>
            <c:numRef>
              <c:f>исполн!$B$6:$R$6</c:f>
              <c:numCache>
                <c:formatCode>0.0</c:formatCode>
                <c:ptCount val="17"/>
                <c:pt idx="0">
                  <c:v>16430596.4</c:v>
                </c:pt>
                <c:pt idx="1">
                  <c:v>14866346.199999992</c:v>
                </c:pt>
                <c:pt idx="2">
                  <c:v>17640419.600000001</c:v>
                </c:pt>
                <c:pt idx="3">
                  <c:v>1284791.9000000004</c:v>
                </c:pt>
                <c:pt idx="4">
                  <c:v>2283754</c:v>
                </c:pt>
                <c:pt idx="5">
                  <c:v>6339759.5</c:v>
                </c:pt>
                <c:pt idx="6">
                  <c:v>1416879.9</c:v>
                </c:pt>
                <c:pt idx="7">
                  <c:v>232740.4</c:v>
                </c:pt>
                <c:pt idx="8">
                  <c:v>2455350.2999999998</c:v>
                </c:pt>
                <c:pt idx="9">
                  <c:v>168993.7</c:v>
                </c:pt>
                <c:pt idx="10">
                  <c:v>790984</c:v>
                </c:pt>
                <c:pt idx="11">
                  <c:v>11164754.5</c:v>
                </c:pt>
                <c:pt idx="12">
                  <c:v>2004407.7</c:v>
                </c:pt>
                <c:pt idx="13">
                  <c:v>2382856.7000000002</c:v>
                </c:pt>
                <c:pt idx="14">
                  <c:v>220475.9</c:v>
                </c:pt>
                <c:pt idx="15">
                  <c:v>438394.1</c:v>
                </c:pt>
                <c:pt idx="16">
                  <c:v>3059131.3</c:v>
                </c:pt>
              </c:numCache>
            </c:numRef>
          </c:val>
        </c:ser>
        <c:ser>
          <c:idx val="1"/>
          <c:order val="1"/>
          <c:tx>
            <c:v>исполнено на 01.10.2013 (тыс.рублей)</c:v>
          </c:tx>
          <c:spPr>
            <a:ln cmpd="dbl"/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1"/>
            <c:invertIfNegative val="0"/>
            <c:bubble3D val="0"/>
            <c:spPr>
              <a:ln cmpd="dbl"/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исполн!$B$5:$R$5</c:f>
              <c:strCache>
                <c:ptCount val="17"/>
                <c:pt idx="0">
                  <c:v>Развитие здравоохранения </c:v>
                </c:pt>
                <c:pt idx="1">
                  <c:v>Развитие образования </c:v>
                </c:pt>
                <c:pt idx="2">
                  <c:v>Социальная поддержка населения </c:v>
                </c:pt>
                <c:pt idx="3">
                  <c:v>Содействие занятости населения </c:v>
                </c:pt>
                <c:pt idx="4">
                  <c:v> Развитие культуры </c:v>
                </c:pt>
                <c:pt idx="5">
                  <c:v>Обеспеч.доступн. жильем и качествен. усл. ЖКХ населения </c:v>
                </c:pt>
                <c:pt idx="6">
                  <c:v>Защита населения и тер-рии от ЧС, обеспеч. пож. безоп. и безоп. людей на водн. объектах  </c:v>
                </c:pt>
                <c:pt idx="7">
                  <c:v>Охрана окружающей среды </c:v>
                </c:pt>
                <c:pt idx="8">
                  <c:v>Развитие физ. культуры и спорта </c:v>
                </c:pt>
                <c:pt idx="9">
                  <c:v>Развитие туризма </c:v>
                </c:pt>
                <c:pt idx="10">
                  <c:v>Информационное общество</c:v>
                </c:pt>
                <c:pt idx="11">
                  <c:v>Развитие транспортного комплекса </c:v>
                </c:pt>
                <c:pt idx="12">
                  <c:v>Энергоэф., развитие газоснабж. и энергетики </c:v>
                </c:pt>
                <c:pt idx="13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4">
                  <c:v>Развитие рыбохозяйственного комплекса </c:v>
                </c:pt>
                <c:pt idx="15">
                  <c:v>Развитие лесного хозяйства </c:v>
                </c:pt>
                <c:pt idx="16">
                  <c:v>Экономич. развитие и инновац. экономика </c:v>
                </c:pt>
              </c:strCache>
            </c:strRef>
          </c:cat>
          <c:val>
            <c:numRef>
              <c:f>исполн!$B$7:$R$7</c:f>
              <c:numCache>
                <c:formatCode>0.0</c:formatCode>
                <c:ptCount val="17"/>
                <c:pt idx="0">
                  <c:v>10852886.699999992</c:v>
                </c:pt>
                <c:pt idx="1">
                  <c:v>8914456.1999999918</c:v>
                </c:pt>
                <c:pt idx="2">
                  <c:v>11826511.6</c:v>
                </c:pt>
                <c:pt idx="3">
                  <c:v>971916.4</c:v>
                </c:pt>
                <c:pt idx="4">
                  <c:v>1396048.1</c:v>
                </c:pt>
                <c:pt idx="5">
                  <c:v>2749056.5</c:v>
                </c:pt>
                <c:pt idx="6">
                  <c:v>776896.2</c:v>
                </c:pt>
                <c:pt idx="7">
                  <c:v>65696.3</c:v>
                </c:pt>
                <c:pt idx="8">
                  <c:v>1738858.4</c:v>
                </c:pt>
                <c:pt idx="9">
                  <c:v>26100.9</c:v>
                </c:pt>
                <c:pt idx="10">
                  <c:v>209469.3</c:v>
                </c:pt>
                <c:pt idx="11">
                  <c:v>4983117.1000000006</c:v>
                </c:pt>
                <c:pt idx="12">
                  <c:v>726870.5</c:v>
                </c:pt>
                <c:pt idx="13">
                  <c:v>1103067.3</c:v>
                </c:pt>
                <c:pt idx="14">
                  <c:v>78691.899999999994</c:v>
                </c:pt>
                <c:pt idx="15">
                  <c:v>239610.1</c:v>
                </c:pt>
                <c:pt idx="16">
                  <c:v>1951891.2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186880"/>
        <c:axId val="94192768"/>
      </c:barChart>
      <c:catAx>
        <c:axId val="941868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4192768"/>
        <c:crosses val="autoZero"/>
        <c:auto val="1"/>
        <c:lblAlgn val="ctr"/>
        <c:lblOffset val="20"/>
        <c:noMultiLvlLbl val="0"/>
      </c:catAx>
      <c:valAx>
        <c:axId val="94192768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spPr>
          <a:ln>
            <a:solidFill>
              <a:schemeClr val="accent1"/>
            </a:solidFill>
          </a:ln>
        </c:spPr>
        <c:crossAx val="94186880"/>
        <c:crosses val="autoZero"/>
        <c:crossBetween val="between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549D-F8F7-4D05-90A1-ACD1BDAD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45</Pages>
  <Words>14933</Words>
  <Characters>85123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Екатерина В. Антонова</cp:lastModifiedBy>
  <cp:revision>226</cp:revision>
  <cp:lastPrinted>2013-11-21T21:38:00Z</cp:lastPrinted>
  <dcterms:created xsi:type="dcterms:W3CDTF">2013-11-04T22:52:00Z</dcterms:created>
  <dcterms:modified xsi:type="dcterms:W3CDTF">2013-11-21T21:38:00Z</dcterms:modified>
</cp:coreProperties>
</file>