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7C1" w:rsidRPr="00274DF4" w:rsidRDefault="00E037DA" w:rsidP="00E527C1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результатам </w:t>
      </w:r>
      <w:r w:rsidR="00E527C1">
        <w:rPr>
          <w:rFonts w:ascii="Times New Roman" w:hAnsi="Times New Roman" w:cs="Times New Roman"/>
          <w:b/>
          <w:sz w:val="28"/>
          <w:szCs w:val="28"/>
        </w:rPr>
        <w:t>контрольного мероприятия по вопросу</w:t>
      </w:r>
      <w:r w:rsidR="00E527C1" w:rsidRPr="00274D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27C1" w:rsidRPr="00274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использования бюджетных инвестиций, выделенных открытому акционерному обществу </w:t>
      </w:r>
      <w:r w:rsidR="000B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E527C1" w:rsidRPr="00274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Корпорация развития Приморского края</w:t>
      </w:r>
      <w:r w:rsidR="000B7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E527C1" w:rsidRPr="00274D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целях создания объектов инженерной и транспортной инфраструктуры инвестиционной площадки </w:t>
      </w:r>
    </w:p>
    <w:p w:rsidR="00E527C1" w:rsidRDefault="00E527C1" w:rsidP="00E527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7C1" w:rsidRDefault="00E527C1" w:rsidP="00E52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DF4">
        <w:rPr>
          <w:rFonts w:ascii="Times New Roman" w:hAnsi="Times New Roman" w:cs="Times New Roman"/>
          <w:b/>
          <w:sz w:val="28"/>
          <w:szCs w:val="28"/>
        </w:rPr>
        <w:t xml:space="preserve">Основание </w:t>
      </w:r>
      <w:r w:rsidRPr="00F70289">
        <w:rPr>
          <w:rFonts w:ascii="Times New Roman" w:hAnsi="Times New Roman" w:cs="Times New Roman"/>
          <w:b/>
          <w:sz w:val="28"/>
          <w:szCs w:val="28"/>
        </w:rPr>
        <w:t>для проведения контрольного мероприятия</w:t>
      </w:r>
      <w:r w:rsidRPr="00274DF4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274DF4">
        <w:rPr>
          <w:rFonts w:ascii="Times New Roman" w:hAnsi="Times New Roman" w:cs="Times New Roman"/>
          <w:sz w:val="28"/>
          <w:szCs w:val="28"/>
        </w:rPr>
        <w:t xml:space="preserve">Закон Приморского края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74D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274DF4">
        <w:rPr>
          <w:rFonts w:ascii="Times New Roman" w:hAnsi="Times New Roman" w:cs="Times New Roman"/>
          <w:sz w:val="28"/>
          <w:szCs w:val="28"/>
        </w:rPr>
        <w:t xml:space="preserve">2011 № 795-КЗ </w:t>
      </w:r>
      <w:r w:rsidR="000B766D">
        <w:rPr>
          <w:rFonts w:ascii="Times New Roman" w:hAnsi="Times New Roman" w:cs="Times New Roman"/>
          <w:sz w:val="28"/>
          <w:szCs w:val="28"/>
        </w:rPr>
        <w:t>«</w:t>
      </w:r>
      <w:r w:rsidRPr="00274DF4">
        <w:rPr>
          <w:rFonts w:ascii="Times New Roman" w:hAnsi="Times New Roman" w:cs="Times New Roman"/>
          <w:sz w:val="28"/>
          <w:szCs w:val="28"/>
        </w:rPr>
        <w:t>О Контрольно-счетной палате Приморского края</w:t>
      </w:r>
      <w:r w:rsidR="000B766D">
        <w:rPr>
          <w:rFonts w:ascii="Times New Roman" w:hAnsi="Times New Roman" w:cs="Times New Roman"/>
          <w:sz w:val="28"/>
          <w:szCs w:val="28"/>
        </w:rPr>
        <w:t>»</w:t>
      </w:r>
      <w:r w:rsidRPr="00274DF4">
        <w:rPr>
          <w:rFonts w:ascii="Times New Roman" w:hAnsi="Times New Roman" w:cs="Times New Roman"/>
          <w:sz w:val="28"/>
          <w:szCs w:val="28"/>
        </w:rPr>
        <w:t xml:space="preserve">, распоряжение исполняющей обязанности председателя Контрольно-счетной палаты Приморского края от 12.12.2014 № 46 </w:t>
      </w:r>
      <w:r w:rsidR="00BD0A12">
        <w:rPr>
          <w:rFonts w:ascii="Times New Roman" w:hAnsi="Times New Roman" w:cs="Times New Roman"/>
          <w:sz w:val="28"/>
          <w:szCs w:val="28"/>
        </w:rPr>
        <w:t>«</w:t>
      </w:r>
      <w:r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контрольного мероприятия по вопросу использования бюджетных инвестиций, выделенных открытому акционерному обществу </w:t>
      </w:r>
      <w:r w:rsidR="00CF7A7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 развития Приморского края</w:t>
      </w:r>
      <w:r w:rsidR="00CF7A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объектов инженерной и транспортной инфраструктуры инвестиционной площадки на земельном участке, предоставленном обществу Приморским краем по договору аренды от</w:t>
      </w:r>
      <w:proofErr w:type="gramEnd"/>
      <w:r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 1</w:t>
      </w:r>
      <w:r w:rsidR="000B76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7C1" w:rsidRDefault="00E527C1" w:rsidP="00E527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контрольного мероприятия:</w:t>
      </w:r>
      <w:r w:rsidRPr="00A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бюджетных инвестиций, выделенных открытому акционерному обществу </w:t>
      </w:r>
      <w:r w:rsidR="000B766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Корпорация развития Приморского края</w:t>
      </w:r>
      <w:r w:rsidR="000B76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объектов инженерной и транспортной инфраструктуры инвестиционной площадки на земельном участке, предоставленном обществу Приморским краем по договору аренды от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 1</w:t>
      </w:r>
      <w:r w:rsidR="000B766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7C1" w:rsidRDefault="00E527C1" w:rsidP="00E52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Проверяемый период:</w:t>
      </w:r>
      <w:r w:rsidRPr="00BE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2013-2014 годы.</w:t>
      </w:r>
    </w:p>
    <w:p w:rsidR="00E527C1" w:rsidRPr="00BE0265" w:rsidRDefault="00E527C1" w:rsidP="00E527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2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 контрольного мероприятия:</w:t>
      </w:r>
      <w:r w:rsidRPr="00BE02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акционерное общество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</w:t>
      </w:r>
      <w:r w:rsidR="00BE79F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развития Приморского края»</w:t>
      </w:r>
      <w:r w:rsidRPr="00BE02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27C1" w:rsidRPr="0023651C" w:rsidRDefault="00E527C1" w:rsidP="002365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2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исполнителей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Приморского края Дмитренко Любовь Михайловна,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Тарынина Татьяна Алексеевна, </w:t>
      </w:r>
      <w:r w:rsidRPr="00AE227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инспектор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E2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Контрольно-счетной палаты  Пантелеева Ольга Геннадьевна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Шитц Вероника Анатольевна.</w:t>
      </w:r>
    </w:p>
    <w:p w:rsidR="00D52F87" w:rsidRPr="00983D6B" w:rsidRDefault="00D52F87" w:rsidP="00D52F87">
      <w:pPr>
        <w:numPr>
          <w:ilvl w:val="0"/>
          <w:numId w:val="4"/>
        </w:numPr>
        <w:spacing w:after="0" w:line="240" w:lineRule="auto"/>
        <w:ind w:left="10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проверяемой организации</w:t>
      </w:r>
    </w:p>
    <w:p w:rsidR="00D52F87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B30">
        <w:rPr>
          <w:rFonts w:ascii="Times New Roman" w:hAnsi="Times New Roman" w:cs="Times New Roman"/>
          <w:sz w:val="28"/>
          <w:szCs w:val="28"/>
        </w:rPr>
        <w:t xml:space="preserve">ОАО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4B30">
        <w:rPr>
          <w:rFonts w:ascii="Times New Roman" w:hAnsi="Times New Roman" w:cs="Times New Roman"/>
          <w:sz w:val="28"/>
          <w:szCs w:val="28"/>
        </w:rPr>
        <w:t>Корпорация развития Приморского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C4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0FAF">
        <w:rPr>
          <w:rFonts w:ascii="Times New Roman" w:hAnsi="Times New Roman" w:cs="Times New Roman"/>
          <w:sz w:val="28"/>
          <w:szCs w:val="28"/>
        </w:rPr>
        <w:t>–</w:t>
      </w:r>
      <w:r w:rsidR="00145DFC">
        <w:rPr>
          <w:rFonts w:ascii="Times New Roman" w:hAnsi="Times New Roman" w:cs="Times New Roman"/>
          <w:sz w:val="28"/>
          <w:szCs w:val="28"/>
        </w:rPr>
        <w:t xml:space="preserve">   </w:t>
      </w:r>
      <w:r w:rsidR="00B71683">
        <w:rPr>
          <w:rFonts w:ascii="Times New Roman" w:hAnsi="Times New Roman" w:cs="Times New Roman"/>
          <w:sz w:val="28"/>
          <w:szCs w:val="28"/>
        </w:rPr>
        <w:t xml:space="preserve">  </w:t>
      </w:r>
      <w:r w:rsidR="00976B01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>орпорация) является открытым акционерным обществом.</w:t>
      </w:r>
    </w:p>
    <w:p w:rsidR="00D52F87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Корпорация создана в результате реорганизации открытого акционерного общества «Наш дом – Приморье» в форме выделения в соответствии с распоряжением департамента земельных и имущественных отношений Приморского края от 30.04.2013 № 221-ри «О решении внеочередного общего собрания акционеров открытого акционерного общества «Наш дом – Приморье».</w:t>
      </w:r>
    </w:p>
    <w:p w:rsidR="00D52F87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деятельности Корпорации – реализация проекта по развитию Интегрированной развлекательной зоны «Приморье», а также формирование инвестиционных площадок (браунфилдов и гринфилдов), создание агропромышленного парка «Приморский» на территории Михайловского муниципального района и индустриального парка в Надеждинском муниципальном районе.</w:t>
      </w:r>
    </w:p>
    <w:p w:rsidR="00D52F87" w:rsidRPr="0084391F" w:rsidRDefault="00D52F87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4391F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391F">
        <w:rPr>
          <w:b/>
          <w:sz w:val="28"/>
          <w:szCs w:val="28"/>
        </w:rPr>
        <w:t xml:space="preserve"> </w:t>
      </w:r>
      <w:r w:rsidRPr="0084391F">
        <w:rPr>
          <w:rFonts w:ascii="Times New Roman" w:hAnsi="Times New Roman" w:cs="Times New Roman"/>
          <w:b/>
          <w:sz w:val="28"/>
          <w:szCs w:val="28"/>
        </w:rPr>
        <w:t xml:space="preserve">Приобретение в собственность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Приморского края </w:t>
      </w:r>
      <w:r w:rsidRPr="0084391F">
        <w:rPr>
          <w:rFonts w:ascii="Times New Roman" w:hAnsi="Times New Roman" w:cs="Times New Roman"/>
          <w:b/>
          <w:sz w:val="28"/>
          <w:szCs w:val="28"/>
        </w:rPr>
        <w:t>акций ОАО «Корпорация развития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Приморского края</w:t>
      </w:r>
      <w:r w:rsidRPr="0084391F">
        <w:rPr>
          <w:rFonts w:ascii="Times New Roman" w:hAnsi="Times New Roman" w:cs="Times New Roman"/>
          <w:b/>
          <w:sz w:val="28"/>
          <w:szCs w:val="28"/>
        </w:rPr>
        <w:t>»</w:t>
      </w:r>
    </w:p>
    <w:p w:rsidR="00D238CB" w:rsidRDefault="00D238CB" w:rsidP="00D238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38CB">
        <w:rPr>
          <w:rFonts w:ascii="Times New Roman" w:hAnsi="Times New Roman" w:cs="Times New Roman"/>
          <w:bCs/>
          <w:sz w:val="28"/>
          <w:szCs w:val="28"/>
        </w:rPr>
        <w:t xml:space="preserve">Порядок предоставления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установлен статьей 80 Бюджетного кодекса Российской Федерации, согласно которой </w:t>
      </w:r>
      <w:r w:rsidRPr="00D238CB">
        <w:rPr>
          <w:rFonts w:ascii="Times New Roman" w:hAnsi="Times New Roman" w:cs="Times New Roman"/>
          <w:sz w:val="28"/>
          <w:szCs w:val="28"/>
        </w:rPr>
        <w:t>предоставление бюджетных инвестиций юридическим лицам влечет возникновение права государственной или муниципальной собственности на эквивалентную часть уставных (складочных) капиталов указанных юридических лиц.</w:t>
      </w:r>
      <w:proofErr w:type="gramEnd"/>
    </w:p>
    <w:p w:rsidR="00D52F87" w:rsidRPr="00BD737F" w:rsidRDefault="00D52F87" w:rsidP="00D52F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42E">
        <w:rPr>
          <w:rFonts w:ascii="Times New Roman" w:hAnsi="Times New Roman" w:cs="Times New Roman"/>
          <w:sz w:val="28"/>
          <w:szCs w:val="28"/>
        </w:rPr>
        <w:t>Согласно части 2 статьи 80 Бюджетного кодекса Р</w:t>
      </w:r>
      <w:r w:rsidR="0023651C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4742E">
        <w:rPr>
          <w:rFonts w:ascii="Times New Roman" w:hAnsi="Times New Roman" w:cs="Times New Roman"/>
          <w:sz w:val="28"/>
          <w:szCs w:val="28"/>
        </w:rPr>
        <w:t>Ф</w:t>
      </w:r>
      <w:r w:rsidR="0023651C">
        <w:rPr>
          <w:rFonts w:ascii="Times New Roman" w:hAnsi="Times New Roman" w:cs="Times New Roman"/>
          <w:sz w:val="28"/>
          <w:szCs w:val="28"/>
        </w:rPr>
        <w:t>едерации</w:t>
      </w:r>
      <w:r w:rsidRPr="0084742E">
        <w:rPr>
          <w:rFonts w:ascii="Times New Roman" w:hAnsi="Times New Roman" w:cs="Times New Roman"/>
          <w:sz w:val="28"/>
          <w:szCs w:val="28"/>
        </w:rPr>
        <w:t xml:space="preserve"> бюджетные инвестиции, планируемые к предоставлению юридическим лицам, не являющимся государственными и муниципальными учреждениями и государственными или муниципальными унитарными предприятиями, утверждаются законом о бюджете путем включения в закон о бюджете текстовой статьи с указанием юридического лица, объема и </w:t>
      </w:r>
      <w:r w:rsidRPr="00BD737F">
        <w:rPr>
          <w:rFonts w:ascii="Times New Roman" w:hAnsi="Times New Roman" w:cs="Times New Roman"/>
          <w:sz w:val="28"/>
          <w:szCs w:val="28"/>
        </w:rPr>
        <w:t>цели выделенных бюджетных ассигнований.</w:t>
      </w:r>
    </w:p>
    <w:p w:rsidR="00B60864" w:rsidRDefault="00D52F87" w:rsidP="00B6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proofErr w:type="gramStart"/>
      <w:r w:rsidRPr="00DD5FEA">
        <w:rPr>
          <w:rFonts w:ascii="Times New Roman" w:hAnsi="Times New Roman" w:cs="Times New Roman"/>
          <w:sz w:val="28"/>
          <w:szCs w:val="28"/>
        </w:rPr>
        <w:t>В соответствии с частью 10 статьи 9 Закона Приморско</w:t>
      </w:r>
      <w:r>
        <w:rPr>
          <w:rFonts w:ascii="Times New Roman" w:hAnsi="Times New Roman" w:cs="Times New Roman"/>
          <w:sz w:val="28"/>
          <w:szCs w:val="28"/>
        </w:rPr>
        <w:t>го края от 20.12.2012 № 143-КЗ «</w:t>
      </w:r>
      <w:r w:rsidRPr="00DD5FEA">
        <w:rPr>
          <w:rFonts w:ascii="Times New Roman" w:hAnsi="Times New Roman" w:cs="Times New Roman"/>
          <w:sz w:val="28"/>
          <w:szCs w:val="28"/>
        </w:rPr>
        <w:t xml:space="preserve">О краевом бюджете на 2013 год и плановый </w:t>
      </w:r>
      <w:r>
        <w:rPr>
          <w:rFonts w:ascii="Times New Roman" w:hAnsi="Times New Roman" w:cs="Times New Roman"/>
          <w:sz w:val="28"/>
          <w:szCs w:val="28"/>
        </w:rPr>
        <w:t>период 2014 и 2015 годов»</w:t>
      </w:r>
      <w:r w:rsidRPr="00DD5F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Корпорации </w:t>
      </w:r>
      <w:r w:rsidRPr="00DD5FEA">
        <w:rPr>
          <w:rFonts w:ascii="Times New Roman" w:hAnsi="Times New Roman" w:cs="Times New Roman"/>
          <w:sz w:val="28"/>
          <w:szCs w:val="28"/>
        </w:rPr>
        <w:t>предоставлены бюджетные инвестиции в сумме 500 000,00 тыс. рублей в целях создания объектов инженерной (водоснабжение и водоотведение) и транспортной (автомобильная дорога) инфраструктуры инвестиционной площадки на земельном участке, предоставленном обществу Приморским краем по договору</w:t>
      </w:r>
      <w:proofErr w:type="gramEnd"/>
      <w:r w:rsidRPr="00DD5FEA">
        <w:rPr>
          <w:rFonts w:ascii="Times New Roman" w:hAnsi="Times New Roman" w:cs="Times New Roman"/>
          <w:sz w:val="28"/>
          <w:szCs w:val="28"/>
        </w:rPr>
        <w:t xml:space="preserve"> аренды от 22.07.2010 № 1.</w:t>
      </w:r>
      <w:r w:rsidR="00B60864" w:rsidRPr="00B60864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B60864" w:rsidRPr="00B60864" w:rsidRDefault="00B60864" w:rsidP="00B6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864">
        <w:rPr>
          <w:rFonts w:ascii="Times New Roman" w:hAnsi="Times New Roman" w:cs="Times New Roman"/>
          <w:bCs/>
          <w:sz w:val="28"/>
          <w:szCs w:val="28"/>
        </w:rPr>
        <w:t xml:space="preserve">Таким образом, целью предоставления бюджетных инвестиций может быть исключительно строительство, реконструкция и техническое перевооружение объектов капитального строительства. </w:t>
      </w:r>
      <w:r w:rsidRPr="00B60864">
        <w:rPr>
          <w:rFonts w:ascii="Times New Roman" w:hAnsi="Times New Roman" w:cs="Times New Roman"/>
          <w:sz w:val="28"/>
          <w:szCs w:val="28"/>
        </w:rPr>
        <w:t>При этом согласно пункту 10 статьи 1 Градостроительного кодекса Российской Федерации под объектом капитального строительства понимаются здани</w:t>
      </w:r>
      <w:r w:rsidR="00406BE8">
        <w:rPr>
          <w:rFonts w:ascii="Times New Roman" w:hAnsi="Times New Roman" w:cs="Times New Roman"/>
          <w:sz w:val="28"/>
          <w:szCs w:val="28"/>
        </w:rPr>
        <w:t>я</w:t>
      </w:r>
      <w:r w:rsidRPr="00B60864">
        <w:rPr>
          <w:rFonts w:ascii="Times New Roman" w:hAnsi="Times New Roman" w:cs="Times New Roman"/>
          <w:sz w:val="28"/>
          <w:szCs w:val="28"/>
        </w:rPr>
        <w:t>, строени</w:t>
      </w:r>
      <w:r w:rsidR="00406BE8">
        <w:rPr>
          <w:rFonts w:ascii="Times New Roman" w:hAnsi="Times New Roman" w:cs="Times New Roman"/>
          <w:sz w:val="28"/>
          <w:szCs w:val="28"/>
        </w:rPr>
        <w:t>я</w:t>
      </w:r>
      <w:r w:rsidRPr="00B60864">
        <w:rPr>
          <w:rFonts w:ascii="Times New Roman" w:hAnsi="Times New Roman" w:cs="Times New Roman"/>
          <w:sz w:val="28"/>
          <w:szCs w:val="28"/>
        </w:rPr>
        <w:t>, сооружени</w:t>
      </w:r>
      <w:r w:rsidR="00406BE8">
        <w:rPr>
          <w:rFonts w:ascii="Times New Roman" w:hAnsi="Times New Roman" w:cs="Times New Roman"/>
          <w:sz w:val="28"/>
          <w:szCs w:val="28"/>
        </w:rPr>
        <w:t>я</w:t>
      </w:r>
      <w:r w:rsidRPr="00B60864">
        <w:rPr>
          <w:rFonts w:ascii="Times New Roman" w:hAnsi="Times New Roman" w:cs="Times New Roman"/>
          <w:sz w:val="28"/>
          <w:szCs w:val="28"/>
        </w:rPr>
        <w:t>, объекты, строительство которых не завершено, за исключением временных построек, киосков, навесов и других подобных построек.</w:t>
      </w:r>
    </w:p>
    <w:p w:rsidR="001318FB" w:rsidRPr="00B60864" w:rsidRDefault="00B60864" w:rsidP="00B6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864">
        <w:rPr>
          <w:rFonts w:ascii="Times New Roman" w:hAnsi="Times New Roman" w:cs="Times New Roman"/>
          <w:bCs/>
          <w:sz w:val="28"/>
          <w:szCs w:val="28"/>
        </w:rPr>
        <w:t xml:space="preserve">Учитывая изложенное, при предоставлении бюджетных инвестиций применена </w:t>
      </w:r>
      <w:r>
        <w:rPr>
          <w:rFonts w:ascii="Times New Roman" w:hAnsi="Times New Roman" w:cs="Times New Roman"/>
          <w:bCs/>
          <w:sz w:val="28"/>
          <w:szCs w:val="28"/>
        </w:rPr>
        <w:t>некорректная формулировка цели «создание объектов»</w:t>
      </w:r>
      <w:r w:rsidRPr="00B60864">
        <w:rPr>
          <w:rFonts w:ascii="Times New Roman" w:hAnsi="Times New Roman" w:cs="Times New Roman"/>
          <w:bCs/>
          <w:sz w:val="28"/>
          <w:szCs w:val="28"/>
        </w:rPr>
        <w:t>, в то время когда средства фактически выделены на строительство.</w:t>
      </w:r>
    </w:p>
    <w:p w:rsidR="001318FB" w:rsidRDefault="001318FB" w:rsidP="001318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Сметный расчет, представленный Корпорацией, предполагает,  что за счет бюджетных ассигнований в сумме 500 000,00 тыс. рублей планируется вести строительство объектов инженерной инфраструктуры Интегрированной развлекательной зоны «Приморье», а именно:</w:t>
      </w:r>
    </w:p>
    <w:p w:rsidR="001318FB" w:rsidRDefault="001318FB" w:rsidP="0013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автодорог</w:t>
      </w:r>
      <w:r w:rsidR="00406BE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игорной зоны «Приморье» (сектора 1, 2, 3, 5);</w:t>
      </w:r>
    </w:p>
    <w:p w:rsidR="001318FB" w:rsidRDefault="001318FB" w:rsidP="0013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водопровод</w:t>
      </w:r>
      <w:r w:rsidR="00406B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18 до 21 камеры в одну нитку;</w:t>
      </w:r>
    </w:p>
    <w:p w:rsidR="001318FB" w:rsidRDefault="001318FB" w:rsidP="001318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самотечн</w:t>
      </w:r>
      <w:r w:rsidR="00406BE8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коллектор</w:t>
      </w:r>
      <w:r w:rsidR="00406B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от участков застройки 8, 9 и локальн</w:t>
      </w:r>
      <w:r w:rsidR="00406BE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очистны</w:t>
      </w:r>
      <w:r w:rsidR="00406BE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сооружени</w:t>
      </w:r>
      <w:r w:rsidR="00406BE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производительностью 500 куб./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318FB" w:rsidRDefault="001318FB" w:rsidP="00406B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мероприятий, которые планируется провести за счет бюджетных ассигнований в сумме 500 000,00 тыс. рублей (по главам сметного расчета), представлен в таблице 1. Планируемый срок исполнения указанных мероприятий – 01.11.2014.</w:t>
      </w:r>
    </w:p>
    <w:p w:rsidR="001318FB" w:rsidRDefault="00630459" w:rsidP="00406B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Pr="00630459">
        <w:rPr>
          <w:rFonts w:ascii="Times New Roman" w:hAnsi="Times New Roman" w:cs="Times New Roman"/>
        </w:rPr>
        <w:t>Таб</w:t>
      </w:r>
      <w:r>
        <w:rPr>
          <w:rFonts w:ascii="Times New Roman" w:hAnsi="Times New Roman" w:cs="Times New Roman"/>
        </w:rPr>
        <w:t>лица</w:t>
      </w:r>
      <w:r w:rsidRPr="00630459">
        <w:rPr>
          <w:rFonts w:ascii="Times New Roman" w:hAnsi="Times New Roman" w:cs="Times New Roman"/>
        </w:rPr>
        <w:t xml:space="preserve"> 1</w:t>
      </w:r>
    </w:p>
    <w:p w:rsidR="00406BE8" w:rsidRPr="00630459" w:rsidRDefault="00406BE8" w:rsidP="00406BE8">
      <w:pPr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6"/>
        <w:gridCol w:w="5603"/>
        <w:gridCol w:w="3151"/>
      </w:tblGrid>
      <w:tr w:rsidR="001318FB" w:rsidRPr="00967971" w:rsidTr="00630459">
        <w:tc>
          <w:tcPr>
            <w:tcW w:w="816" w:type="dxa"/>
          </w:tcPr>
          <w:p w:rsidR="001318FB" w:rsidRPr="00C16D74" w:rsidRDefault="001318FB" w:rsidP="0063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 xml:space="preserve">№ главы </w:t>
            </w:r>
            <w:proofErr w:type="gramStart"/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</w:p>
        </w:tc>
        <w:tc>
          <w:tcPr>
            <w:tcW w:w="5604" w:type="dxa"/>
          </w:tcPr>
          <w:p w:rsidR="001318FB" w:rsidRPr="00C16D74" w:rsidRDefault="001318FB" w:rsidP="0063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Наименование глав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Направление бюджетных ассигнований по главам сметного расчета</w:t>
            </w:r>
          </w:p>
        </w:tc>
      </w:tr>
      <w:tr w:rsidR="001318FB" w:rsidRPr="00630459" w:rsidTr="00630459">
        <w:tc>
          <w:tcPr>
            <w:tcW w:w="9571" w:type="dxa"/>
            <w:gridSpan w:val="3"/>
          </w:tcPr>
          <w:p w:rsidR="001318FB" w:rsidRPr="00C16D74" w:rsidRDefault="001318FB" w:rsidP="0063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Строительство автомобильной дороги ИЗ «Приморье» (сектора 1-3,5)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строительства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1 231,154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Земляное полотно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22 547,156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Дородная одежда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126 530,134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Искусственные сооружения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113 337,684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Пересечения и примыкания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15 988,345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Дорожные устройства и обстановка дороги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25 519,463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Временные здания и сооружения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15 562,851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Прочие работы и затраты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19 504,010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Проектные и изыскательские работы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1 111,468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Непредвиденные затраты 2 %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6 826,645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Всего по автодороге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348 158,910</w:t>
            </w:r>
          </w:p>
        </w:tc>
      </w:tr>
      <w:tr w:rsidR="001318FB" w:rsidRPr="00630459" w:rsidTr="00630459">
        <w:tc>
          <w:tcPr>
            <w:tcW w:w="9571" w:type="dxa"/>
            <w:gridSpan w:val="3"/>
          </w:tcPr>
          <w:p w:rsidR="001318FB" w:rsidRPr="00C16D74" w:rsidRDefault="001318FB" w:rsidP="0063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водопровода ИЗ «Приморье»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строительства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120,916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Основные объекты строительства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29 168,631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Объекты энергетического хозяйства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690,692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Благоустройство и озеленение территории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6 574,240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Временные здания и сооружения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351,907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Прочие работы и затраты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830,622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Непредвиденные затраты 2 %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754,740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Всего по водоотведению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38 491,750</w:t>
            </w:r>
          </w:p>
        </w:tc>
      </w:tr>
      <w:tr w:rsidR="001318FB" w:rsidRPr="00630459" w:rsidTr="00630459">
        <w:tc>
          <w:tcPr>
            <w:tcW w:w="9571" w:type="dxa"/>
            <w:gridSpan w:val="3"/>
          </w:tcPr>
          <w:p w:rsidR="001318FB" w:rsidRPr="00C16D74" w:rsidRDefault="001318FB" w:rsidP="0063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Строительство сетей канализации и водоотведения ИЗ «Приморье»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Основные объекты строительства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3 082,217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Непредвиденные затраты 2 %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61,644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Всего по водоснабжению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3 143,861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Итого по главам 1-10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388 683,054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Итого по главам 1-10, 12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389 794,521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Содержание службы заказчика. Строительный контроль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33 934,292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В том числе на оплату услуг технического заказчика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sz w:val="24"/>
                <w:szCs w:val="24"/>
              </w:rPr>
              <w:t>14 540,893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главам ССР без НДС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  <w:szCs w:val="24"/>
              </w:rPr>
              <w:t>423 728,814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  <w:szCs w:val="24"/>
              </w:rPr>
              <w:t>НДС 18 %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  <w:szCs w:val="24"/>
              </w:rPr>
              <w:t>76 271,186</w:t>
            </w:r>
          </w:p>
        </w:tc>
      </w:tr>
      <w:tr w:rsidR="001318FB" w:rsidRPr="00630459" w:rsidTr="00630459">
        <w:tc>
          <w:tcPr>
            <w:tcW w:w="816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4" w:type="dxa"/>
          </w:tcPr>
          <w:p w:rsidR="001318FB" w:rsidRPr="00C16D74" w:rsidRDefault="001318FB" w:rsidP="0063045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  <w:szCs w:val="24"/>
              </w:rPr>
              <w:t>ВСЕГО с НДС</w:t>
            </w:r>
          </w:p>
        </w:tc>
        <w:tc>
          <w:tcPr>
            <w:tcW w:w="3151" w:type="dxa"/>
          </w:tcPr>
          <w:p w:rsidR="001318FB" w:rsidRPr="00C16D74" w:rsidRDefault="001318FB" w:rsidP="0063045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D74">
              <w:rPr>
                <w:rFonts w:ascii="Times New Roman" w:hAnsi="Times New Roman" w:cs="Times New Roman"/>
                <w:b/>
                <w:sz w:val="24"/>
                <w:szCs w:val="24"/>
              </w:rPr>
              <w:t>500 000,000</w:t>
            </w:r>
          </w:p>
        </w:tc>
      </w:tr>
    </w:tbl>
    <w:p w:rsidR="00D52F87" w:rsidRPr="00DD5FEA" w:rsidRDefault="00D52F87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2F87" w:rsidRPr="00DD5FEA" w:rsidRDefault="00D52F87" w:rsidP="00D52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Бюджетные инвестиции предоставлены на основании договора от 20.12.2013 № 58/13 об участии Приморского края в собственности субъекта бюджетных инвестиций – ОАО «Корпорация развития Приморского края».</w:t>
      </w:r>
    </w:p>
    <w:p w:rsidR="00D52F87" w:rsidRDefault="00D52F87" w:rsidP="00D52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договором от 20.12.2013 № 58/13 бюджетные инвестиции направляются на увеличение уставного капитала </w:t>
      </w:r>
      <w:r w:rsidR="00791031">
        <w:rPr>
          <w:rFonts w:ascii="Times New Roman" w:hAnsi="Times New Roman" w:cs="Times New Roman"/>
          <w:sz w:val="28"/>
          <w:szCs w:val="28"/>
        </w:rPr>
        <w:t xml:space="preserve">Корпорации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путем размещения дополнительных обыкновенных именных бездокументарных акций в количестве 500 000 штук номинальной стоимостью 1,0 тыс. рублей каждая.</w:t>
      </w:r>
    </w:p>
    <w:p w:rsidR="00D52F87" w:rsidRDefault="00D52F87" w:rsidP="00D52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решением единственного акционера </w:t>
      </w:r>
      <w:r w:rsidR="00791031">
        <w:rPr>
          <w:rFonts w:ascii="Times New Roman" w:hAnsi="Times New Roman" w:cs="Times New Roman"/>
          <w:sz w:val="28"/>
          <w:szCs w:val="28"/>
        </w:rPr>
        <w:t xml:space="preserve">Корпорации </w:t>
      </w:r>
      <w:r>
        <w:rPr>
          <w:rFonts w:ascii="Times New Roman" w:hAnsi="Times New Roman" w:cs="Times New Roman"/>
          <w:sz w:val="28"/>
          <w:szCs w:val="28"/>
        </w:rPr>
        <w:t>от 22.11.2013 и зарегистрированным решением о дополнительном выпуске ценных бумаг от 17.12.2013 № 1-01-50160-А-001-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261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1318FB">
        <w:rPr>
          <w:rFonts w:ascii="Times New Roman" w:hAnsi="Times New Roman" w:cs="Times New Roman"/>
          <w:sz w:val="28"/>
          <w:szCs w:val="28"/>
        </w:rPr>
        <w:t xml:space="preserve">Корпорацией </w:t>
      </w:r>
      <w:r>
        <w:rPr>
          <w:rFonts w:ascii="Times New Roman" w:hAnsi="Times New Roman" w:cs="Times New Roman"/>
          <w:sz w:val="28"/>
          <w:szCs w:val="28"/>
        </w:rPr>
        <w:t xml:space="preserve">и департаментом земельных и имущественных отношений Приморского края (далее </w:t>
      </w:r>
      <w:r w:rsidR="00406BE8">
        <w:rPr>
          <w:rFonts w:ascii="Times New Roman" w:hAnsi="Times New Roman" w:cs="Times New Roman"/>
          <w:sz w:val="28"/>
          <w:szCs w:val="28"/>
        </w:rPr>
        <w:t>–</w:t>
      </w:r>
      <w:r w:rsidR="00976B0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епартамент) заключен договор от 20.12.2013 купли-продажи акций дополнительной эмиссии общества. </w:t>
      </w:r>
    </w:p>
    <w:p w:rsidR="00D52F87" w:rsidRDefault="00D52F87" w:rsidP="00D52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FEA">
        <w:rPr>
          <w:rFonts w:ascii="Times New Roman" w:hAnsi="Times New Roman" w:cs="Times New Roman"/>
          <w:sz w:val="28"/>
          <w:szCs w:val="28"/>
        </w:rPr>
        <w:t>Перечисление денежных сре</w:t>
      </w:r>
      <w:proofErr w:type="gramStart"/>
      <w:r w:rsidRPr="00DD5FE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DD5FEA">
        <w:rPr>
          <w:rFonts w:ascii="Times New Roman" w:hAnsi="Times New Roman" w:cs="Times New Roman"/>
          <w:sz w:val="28"/>
          <w:szCs w:val="28"/>
        </w:rPr>
        <w:t>оизведено департаментом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платежным поручением от 24.12.2013 № 166.</w:t>
      </w:r>
    </w:p>
    <w:p w:rsidR="00D52F87" w:rsidRDefault="00D52F87" w:rsidP="00D52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FEA">
        <w:rPr>
          <w:rFonts w:ascii="Times New Roman" w:hAnsi="Times New Roman" w:cs="Times New Roman"/>
          <w:sz w:val="28"/>
          <w:szCs w:val="28"/>
        </w:rPr>
        <w:t xml:space="preserve">С учетом полученных бюджетных инвестиций, уставный капитал </w:t>
      </w:r>
      <w:r w:rsidR="00630459">
        <w:rPr>
          <w:rFonts w:ascii="Times New Roman" w:hAnsi="Times New Roman" w:cs="Times New Roman"/>
          <w:sz w:val="28"/>
          <w:szCs w:val="28"/>
        </w:rPr>
        <w:t xml:space="preserve">Корпорации </w:t>
      </w:r>
      <w:r>
        <w:rPr>
          <w:rFonts w:ascii="Times New Roman" w:hAnsi="Times New Roman" w:cs="Times New Roman"/>
          <w:sz w:val="28"/>
          <w:szCs w:val="28"/>
        </w:rPr>
        <w:t xml:space="preserve">увеличился </w:t>
      </w:r>
      <w:r w:rsidRPr="00DD5FEA">
        <w:rPr>
          <w:rFonts w:ascii="Times New Roman" w:hAnsi="Times New Roman" w:cs="Times New Roman"/>
          <w:sz w:val="28"/>
          <w:szCs w:val="28"/>
        </w:rPr>
        <w:t>на 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D5F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5FEA">
        <w:rPr>
          <w:rFonts w:ascii="Times New Roman" w:hAnsi="Times New Roman" w:cs="Times New Roman"/>
          <w:sz w:val="28"/>
          <w:szCs w:val="28"/>
        </w:rPr>
        <w:t>00,0 тыс. рублей и составил 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D5F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D5FEA">
        <w:rPr>
          <w:rFonts w:ascii="Times New Roman" w:hAnsi="Times New Roman" w:cs="Times New Roman"/>
          <w:sz w:val="28"/>
          <w:szCs w:val="28"/>
        </w:rPr>
        <w:t xml:space="preserve">00,0 тыс. рублей, что подтверждено Уставом, утвержденным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DD5FEA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D5FEA">
        <w:rPr>
          <w:rFonts w:ascii="Times New Roman" w:hAnsi="Times New Roman" w:cs="Times New Roman"/>
          <w:sz w:val="28"/>
          <w:szCs w:val="28"/>
        </w:rPr>
        <w:t xml:space="preserve"> в новой редакции </w:t>
      </w:r>
      <w:r>
        <w:rPr>
          <w:rFonts w:ascii="Times New Roman" w:hAnsi="Times New Roman" w:cs="Times New Roman"/>
          <w:sz w:val="28"/>
          <w:szCs w:val="28"/>
        </w:rPr>
        <w:t>от 19.05.2014 № 270-р (пункт 5.1</w:t>
      </w:r>
      <w:r w:rsidRPr="00DD5FEA">
        <w:rPr>
          <w:rFonts w:ascii="Times New Roman" w:hAnsi="Times New Roman" w:cs="Times New Roman"/>
          <w:sz w:val="28"/>
          <w:szCs w:val="28"/>
        </w:rPr>
        <w:t>).</w:t>
      </w:r>
    </w:p>
    <w:p w:rsidR="00D52F87" w:rsidRPr="00DD5FEA" w:rsidRDefault="00D52F87" w:rsidP="00D52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FEA">
        <w:rPr>
          <w:rFonts w:ascii="Times New Roman" w:hAnsi="Times New Roman" w:cs="Times New Roman"/>
          <w:sz w:val="28"/>
          <w:szCs w:val="28"/>
        </w:rPr>
        <w:t>По данным бюджетного учета департамента ценные бумаги, приобретенные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D5FEA">
        <w:rPr>
          <w:rFonts w:ascii="Times New Roman" w:hAnsi="Times New Roman" w:cs="Times New Roman"/>
          <w:sz w:val="28"/>
          <w:szCs w:val="28"/>
        </w:rPr>
        <w:t xml:space="preserve"> году на сумму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DD5F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5FEA">
        <w:rPr>
          <w:rFonts w:ascii="Times New Roman" w:hAnsi="Times New Roman" w:cs="Times New Roman"/>
          <w:sz w:val="28"/>
          <w:szCs w:val="28"/>
        </w:rPr>
        <w:t>00,0 тыс. рублей, числятся на с</w:t>
      </w:r>
      <w:r>
        <w:rPr>
          <w:rFonts w:ascii="Times New Roman" w:hAnsi="Times New Roman" w:cs="Times New Roman"/>
          <w:sz w:val="28"/>
          <w:szCs w:val="28"/>
        </w:rPr>
        <w:t>чете бюджетного учета 1 204 02 «</w:t>
      </w:r>
      <w:r w:rsidRPr="00DD5FEA">
        <w:rPr>
          <w:rFonts w:ascii="Times New Roman" w:hAnsi="Times New Roman" w:cs="Times New Roman"/>
          <w:sz w:val="28"/>
          <w:szCs w:val="28"/>
        </w:rPr>
        <w:t xml:space="preserve">Акции </w:t>
      </w:r>
      <w:r>
        <w:rPr>
          <w:rFonts w:ascii="Times New Roman" w:hAnsi="Times New Roman" w:cs="Times New Roman"/>
          <w:sz w:val="28"/>
          <w:szCs w:val="28"/>
        </w:rPr>
        <w:t>и иные формы участия в капитале»</w:t>
      </w:r>
      <w:r w:rsidRPr="00DD5FEA">
        <w:rPr>
          <w:rFonts w:ascii="Times New Roman" w:hAnsi="Times New Roman" w:cs="Times New Roman"/>
          <w:sz w:val="28"/>
          <w:szCs w:val="28"/>
        </w:rPr>
        <w:t>.</w:t>
      </w:r>
    </w:p>
    <w:p w:rsidR="00D52F87" w:rsidRDefault="00D52F87" w:rsidP="00D52F8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D5FEA">
        <w:rPr>
          <w:rFonts w:ascii="Times New Roman" w:hAnsi="Times New Roman" w:cs="Times New Roman"/>
          <w:sz w:val="28"/>
          <w:szCs w:val="28"/>
        </w:rPr>
        <w:t xml:space="preserve">Право собственности Приморского края на акции подтверждено </w:t>
      </w:r>
      <w:r w:rsidRPr="001F069F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F069F">
        <w:rPr>
          <w:rFonts w:ascii="Times New Roman" w:hAnsi="Times New Roman" w:cs="Times New Roman"/>
          <w:sz w:val="28"/>
          <w:szCs w:val="28"/>
        </w:rPr>
        <w:t xml:space="preserve"> реестра государственных унитарных предприятий, находящихся в собственности Приморского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F069F">
        <w:rPr>
          <w:rFonts w:ascii="Times New Roman" w:hAnsi="Times New Roman" w:cs="Times New Roman"/>
          <w:sz w:val="28"/>
          <w:szCs w:val="28"/>
        </w:rPr>
        <w:t xml:space="preserve"> и акционерны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F069F">
        <w:rPr>
          <w:rFonts w:ascii="Times New Roman" w:hAnsi="Times New Roman" w:cs="Times New Roman"/>
          <w:sz w:val="28"/>
          <w:szCs w:val="28"/>
        </w:rPr>
        <w:t xml:space="preserve"> обществ, акции которых находятся в собственности Приморского края</w:t>
      </w:r>
      <w:r>
        <w:rPr>
          <w:rFonts w:ascii="Times New Roman" w:hAnsi="Times New Roman" w:cs="Times New Roman"/>
          <w:sz w:val="28"/>
          <w:szCs w:val="28"/>
        </w:rPr>
        <w:t xml:space="preserve">, согласно которым 100 % уставного капитала </w:t>
      </w:r>
      <w:r w:rsidR="00630459">
        <w:rPr>
          <w:rFonts w:ascii="Times New Roman" w:hAnsi="Times New Roman" w:cs="Times New Roman"/>
          <w:sz w:val="28"/>
          <w:szCs w:val="28"/>
        </w:rPr>
        <w:t xml:space="preserve">Корпорации </w:t>
      </w:r>
      <w:r>
        <w:rPr>
          <w:rFonts w:ascii="Times New Roman" w:hAnsi="Times New Roman" w:cs="Times New Roman"/>
          <w:sz w:val="28"/>
          <w:szCs w:val="28"/>
        </w:rPr>
        <w:t>в сумме 500 00,00 тыс. рублей находятся в собственности Приморского края.</w:t>
      </w:r>
    </w:p>
    <w:p w:rsidR="00D52F87" w:rsidRPr="003D7AA3" w:rsidRDefault="00B57B83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630459">
        <w:rPr>
          <w:rFonts w:ascii="Times New Roman" w:hAnsi="Times New Roman" w:cs="Times New Roman"/>
          <w:sz w:val="28"/>
          <w:szCs w:val="28"/>
        </w:rPr>
        <w:t xml:space="preserve">, что </w:t>
      </w:r>
      <w:r w:rsidR="00D52F87" w:rsidRPr="00F409A9">
        <w:rPr>
          <w:rFonts w:ascii="Times New Roman" w:hAnsi="Times New Roman" w:cs="Times New Roman"/>
          <w:sz w:val="28"/>
          <w:szCs w:val="28"/>
        </w:rPr>
        <w:t>Закон</w:t>
      </w:r>
      <w:r w:rsidR="00D52F87">
        <w:rPr>
          <w:rFonts w:ascii="Times New Roman" w:hAnsi="Times New Roman" w:cs="Times New Roman"/>
          <w:sz w:val="28"/>
          <w:szCs w:val="28"/>
        </w:rPr>
        <w:t>ом</w:t>
      </w:r>
      <w:r w:rsidR="00D52F87" w:rsidRPr="00F409A9">
        <w:rPr>
          <w:rFonts w:ascii="Times New Roman" w:hAnsi="Times New Roman" w:cs="Times New Roman"/>
          <w:sz w:val="28"/>
          <w:szCs w:val="28"/>
        </w:rPr>
        <w:t xml:space="preserve"> Приморско</w:t>
      </w:r>
      <w:r w:rsidR="00D52F87">
        <w:rPr>
          <w:rFonts w:ascii="Times New Roman" w:hAnsi="Times New Roman" w:cs="Times New Roman"/>
          <w:sz w:val="28"/>
          <w:szCs w:val="28"/>
        </w:rPr>
        <w:t xml:space="preserve">го края от 25.12.2014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52F87">
        <w:rPr>
          <w:rFonts w:ascii="Times New Roman" w:hAnsi="Times New Roman" w:cs="Times New Roman"/>
          <w:sz w:val="28"/>
          <w:szCs w:val="28"/>
        </w:rPr>
        <w:t>№ 518-КЗ «</w:t>
      </w:r>
      <w:r w:rsidR="00D52F87" w:rsidRPr="00F409A9">
        <w:rPr>
          <w:rFonts w:ascii="Times New Roman" w:hAnsi="Times New Roman" w:cs="Times New Roman"/>
          <w:sz w:val="28"/>
          <w:szCs w:val="28"/>
        </w:rPr>
        <w:t>О краевом бюджете на 2015 год и пл</w:t>
      </w:r>
      <w:r w:rsidR="00D52F87">
        <w:rPr>
          <w:rFonts w:ascii="Times New Roman" w:hAnsi="Times New Roman" w:cs="Times New Roman"/>
          <w:sz w:val="28"/>
          <w:szCs w:val="28"/>
        </w:rPr>
        <w:t>ановый период 2016 и 2017 годов»</w:t>
      </w:r>
      <w:r w:rsidR="00C44C64">
        <w:rPr>
          <w:rFonts w:ascii="Times New Roman" w:hAnsi="Times New Roman" w:cs="Times New Roman"/>
          <w:sz w:val="28"/>
          <w:szCs w:val="28"/>
        </w:rPr>
        <w:t xml:space="preserve"> вновь</w:t>
      </w:r>
      <w:r w:rsidR="00D52F87">
        <w:rPr>
          <w:rFonts w:ascii="Times New Roman" w:hAnsi="Times New Roman" w:cs="Times New Roman"/>
          <w:sz w:val="28"/>
          <w:szCs w:val="28"/>
        </w:rPr>
        <w:t xml:space="preserve"> утверждены бюджетные ассигнования на </w:t>
      </w:r>
      <w:r w:rsidR="00D52F87" w:rsidRPr="00630459">
        <w:rPr>
          <w:rFonts w:ascii="Times New Roman" w:hAnsi="Times New Roman" w:cs="Times New Roman"/>
          <w:b/>
          <w:sz w:val="28"/>
          <w:szCs w:val="28"/>
        </w:rPr>
        <w:t>2015 год</w:t>
      </w:r>
      <w:r w:rsidR="00D52F87">
        <w:rPr>
          <w:rFonts w:ascii="Times New Roman" w:hAnsi="Times New Roman" w:cs="Times New Roman"/>
          <w:sz w:val="28"/>
          <w:szCs w:val="28"/>
        </w:rPr>
        <w:t xml:space="preserve"> на взн</w:t>
      </w:r>
      <w:r w:rsidR="00E77608">
        <w:rPr>
          <w:rFonts w:ascii="Times New Roman" w:hAnsi="Times New Roman" w:cs="Times New Roman"/>
          <w:sz w:val="28"/>
          <w:szCs w:val="28"/>
        </w:rPr>
        <w:t>ос в уставный капитал Корпорации</w:t>
      </w:r>
      <w:r w:rsidR="00D52F87">
        <w:rPr>
          <w:rFonts w:ascii="Times New Roman" w:hAnsi="Times New Roman" w:cs="Times New Roman"/>
          <w:sz w:val="28"/>
          <w:szCs w:val="28"/>
        </w:rPr>
        <w:t xml:space="preserve"> в целях создания объектов инженерной (водоснабжение и водоотведение) и </w:t>
      </w:r>
      <w:r w:rsidR="00D52F87" w:rsidRPr="003D7AA3">
        <w:rPr>
          <w:rFonts w:ascii="Times New Roman" w:hAnsi="Times New Roman" w:cs="Times New Roman"/>
          <w:sz w:val="28"/>
          <w:szCs w:val="28"/>
        </w:rPr>
        <w:t>транспортной (автомобильная дорога) инфраструктуры инвестиционной площадки на земельном участке, предоставленном обществу Приморским краем по договору аренды</w:t>
      </w:r>
      <w:proofErr w:type="gramEnd"/>
      <w:r w:rsidR="00D52F87" w:rsidRPr="003D7A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F87" w:rsidRPr="003D7AA3">
        <w:rPr>
          <w:rFonts w:ascii="Times New Roman" w:hAnsi="Times New Roman" w:cs="Times New Roman"/>
          <w:sz w:val="28"/>
          <w:szCs w:val="28"/>
        </w:rPr>
        <w:t>от 22.07.2010 № 1, в рамках подпрограммы №</w:t>
      </w:r>
      <w:r w:rsidR="00D52F87">
        <w:rPr>
          <w:rFonts w:ascii="Times New Roman" w:hAnsi="Times New Roman" w:cs="Times New Roman"/>
          <w:sz w:val="28"/>
          <w:szCs w:val="28"/>
        </w:rPr>
        <w:t xml:space="preserve"> 5 «</w:t>
      </w:r>
      <w:r w:rsidR="00D52F87" w:rsidRPr="003D7AA3">
        <w:rPr>
          <w:rFonts w:ascii="Times New Roman" w:hAnsi="Times New Roman" w:cs="Times New Roman"/>
          <w:sz w:val="28"/>
          <w:szCs w:val="28"/>
        </w:rPr>
        <w:t>Управление имуществом, находящимся в собственности и в ведении Приморского края, на 2014</w:t>
      </w:r>
      <w:r w:rsidR="00D52F87">
        <w:rPr>
          <w:rFonts w:ascii="Times New Roman" w:hAnsi="Times New Roman" w:cs="Times New Roman"/>
          <w:sz w:val="28"/>
          <w:szCs w:val="28"/>
        </w:rPr>
        <w:t xml:space="preserve"> - 2017 годы»</w:t>
      </w:r>
      <w:r w:rsidR="00D52F87" w:rsidRPr="003D7AA3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D52F87">
        <w:rPr>
          <w:rFonts w:ascii="Times New Roman" w:hAnsi="Times New Roman" w:cs="Times New Roman"/>
          <w:sz w:val="28"/>
          <w:szCs w:val="28"/>
        </w:rPr>
        <w:t>ной программы Приморского края «</w:t>
      </w:r>
      <w:r w:rsidR="00D52F87" w:rsidRPr="003D7AA3">
        <w:rPr>
          <w:rFonts w:ascii="Times New Roman" w:hAnsi="Times New Roman" w:cs="Times New Roman"/>
          <w:sz w:val="28"/>
          <w:szCs w:val="28"/>
        </w:rPr>
        <w:t>Экономическое развитие и инновацио</w:t>
      </w:r>
      <w:r w:rsidR="00D52F87">
        <w:rPr>
          <w:rFonts w:ascii="Times New Roman" w:hAnsi="Times New Roman" w:cs="Times New Roman"/>
          <w:sz w:val="28"/>
          <w:szCs w:val="28"/>
        </w:rPr>
        <w:t>нная экономика Примор</w:t>
      </w:r>
      <w:r w:rsidR="00E77608">
        <w:rPr>
          <w:rFonts w:ascii="Times New Roman" w:hAnsi="Times New Roman" w:cs="Times New Roman"/>
          <w:sz w:val="28"/>
          <w:szCs w:val="28"/>
        </w:rPr>
        <w:t xml:space="preserve">ского края на 2013-2017 годы» в размере </w:t>
      </w:r>
      <w:r w:rsidR="00E77608" w:rsidRPr="00C44C64">
        <w:rPr>
          <w:rFonts w:ascii="Times New Roman" w:hAnsi="Times New Roman" w:cs="Times New Roman"/>
          <w:b/>
          <w:sz w:val="28"/>
          <w:szCs w:val="28"/>
        </w:rPr>
        <w:t>300 000,</w:t>
      </w:r>
      <w:r w:rsidR="00E77608">
        <w:rPr>
          <w:rFonts w:ascii="Times New Roman" w:hAnsi="Times New Roman" w:cs="Times New Roman"/>
          <w:sz w:val="28"/>
          <w:szCs w:val="28"/>
        </w:rPr>
        <w:t>0 тыс. рублей (</w:t>
      </w:r>
      <w:r w:rsidR="00193449">
        <w:rPr>
          <w:rFonts w:ascii="Times New Roman" w:hAnsi="Times New Roman" w:cs="Times New Roman"/>
          <w:sz w:val="28"/>
          <w:szCs w:val="28"/>
        </w:rPr>
        <w:t xml:space="preserve">раздел/подраздел 04 12, целевая статья 1754100 </w:t>
      </w:r>
      <w:r w:rsidR="000457F2">
        <w:rPr>
          <w:rFonts w:ascii="Times New Roman" w:hAnsi="Times New Roman" w:cs="Times New Roman"/>
          <w:sz w:val="28"/>
          <w:szCs w:val="28"/>
        </w:rPr>
        <w:t>–</w:t>
      </w:r>
      <w:r w:rsidR="00E77608">
        <w:rPr>
          <w:rFonts w:ascii="Times New Roman" w:hAnsi="Times New Roman" w:cs="Times New Roman"/>
          <w:sz w:val="28"/>
          <w:szCs w:val="28"/>
        </w:rPr>
        <w:t xml:space="preserve"> бюджетные инвестиции иным юридическим лицам).</w:t>
      </w:r>
      <w:proofErr w:type="gramEnd"/>
    </w:p>
    <w:p w:rsidR="00D52F87" w:rsidRPr="000457F2" w:rsidRDefault="00D52F87" w:rsidP="000457F2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7F2">
        <w:rPr>
          <w:rFonts w:ascii="Times New Roman" w:hAnsi="Times New Roman" w:cs="Times New Roman"/>
          <w:b/>
          <w:sz w:val="28"/>
          <w:szCs w:val="28"/>
        </w:rPr>
        <w:t xml:space="preserve">Краткий обзор законодательства и история создания игорной зоны «Приморье» (далее </w:t>
      </w:r>
      <w:r w:rsidR="00976B01" w:rsidRPr="000457F2">
        <w:rPr>
          <w:rFonts w:ascii="Times New Roman" w:hAnsi="Times New Roman" w:cs="Times New Roman"/>
          <w:b/>
          <w:sz w:val="28"/>
          <w:szCs w:val="28"/>
        </w:rPr>
        <w:t>- И</w:t>
      </w:r>
      <w:r w:rsidRPr="000457F2">
        <w:rPr>
          <w:rFonts w:ascii="Times New Roman" w:hAnsi="Times New Roman" w:cs="Times New Roman"/>
          <w:b/>
          <w:sz w:val="28"/>
          <w:szCs w:val="28"/>
        </w:rPr>
        <w:t>З «Приморье»)</w:t>
      </w:r>
    </w:p>
    <w:p w:rsidR="00D52F87" w:rsidRPr="0023696D" w:rsidRDefault="00D52F87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96D">
        <w:rPr>
          <w:rFonts w:ascii="Times New Roman" w:hAnsi="Times New Roman" w:cs="Times New Roman"/>
          <w:bCs/>
          <w:sz w:val="28"/>
          <w:szCs w:val="28"/>
        </w:rPr>
        <w:t xml:space="preserve">Правовые основы государственного регулирования деятельности по организации и проведению азартных игр на территории Российской Федерации и ограничения осуществления данной деятельности в целях защиты нравственности, прав и законных интересов граждан установлены </w:t>
      </w:r>
      <w:r w:rsidRPr="0023696D">
        <w:rPr>
          <w:rFonts w:ascii="Times New Roman" w:hAnsi="Times New Roman" w:cs="Times New Roman"/>
          <w:sz w:val="28"/>
          <w:szCs w:val="28"/>
        </w:rPr>
        <w:t xml:space="preserve">Федеральным законом от 29.12.2006 № 244-ФЗ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696D">
        <w:rPr>
          <w:rFonts w:ascii="Times New Roman" w:hAnsi="Times New Roman" w:cs="Times New Roman"/>
          <w:sz w:val="28"/>
          <w:szCs w:val="28"/>
        </w:rPr>
        <w:t xml:space="preserve">О государственном </w:t>
      </w:r>
      <w:r w:rsidRPr="0023696D">
        <w:rPr>
          <w:rFonts w:ascii="Times New Roman" w:hAnsi="Times New Roman" w:cs="Times New Roman"/>
          <w:sz w:val="28"/>
          <w:szCs w:val="28"/>
        </w:rPr>
        <w:lastRenderedPageBreak/>
        <w:t>регулировании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96D">
        <w:rPr>
          <w:rFonts w:ascii="Times New Roman" w:hAnsi="Times New Roman" w:cs="Times New Roman"/>
          <w:sz w:val="28"/>
          <w:szCs w:val="28"/>
        </w:rPr>
        <w:t xml:space="preserve"> (далее – Федеральный закон от 29.12.2006</w:t>
      </w:r>
      <w:proofErr w:type="gramEnd"/>
      <w:r w:rsidRPr="0023696D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23696D">
        <w:rPr>
          <w:rFonts w:ascii="Times New Roman" w:hAnsi="Times New Roman" w:cs="Times New Roman"/>
          <w:sz w:val="28"/>
          <w:szCs w:val="28"/>
        </w:rPr>
        <w:t>244-ФЗ).</w:t>
      </w:r>
      <w:proofErr w:type="gramEnd"/>
    </w:p>
    <w:p w:rsidR="00D52F87" w:rsidRPr="0023696D" w:rsidRDefault="00D52F87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6D">
        <w:rPr>
          <w:rFonts w:ascii="Times New Roman" w:hAnsi="Times New Roman" w:cs="Times New Roman"/>
          <w:bCs/>
          <w:sz w:val="28"/>
          <w:szCs w:val="28"/>
        </w:rPr>
        <w:t xml:space="preserve">Статьей 9 </w:t>
      </w:r>
      <w:r w:rsidRPr="0023696D">
        <w:rPr>
          <w:rFonts w:ascii="Times New Roman" w:hAnsi="Times New Roman" w:cs="Times New Roman"/>
          <w:sz w:val="28"/>
          <w:szCs w:val="28"/>
        </w:rPr>
        <w:t>Федерального закона от 29.12.2006 № 244-ФЗ</w:t>
      </w:r>
      <w:r w:rsidRPr="0023696D">
        <w:rPr>
          <w:rFonts w:ascii="Times New Roman" w:hAnsi="Times New Roman" w:cs="Times New Roman"/>
          <w:bCs/>
          <w:sz w:val="28"/>
          <w:szCs w:val="28"/>
        </w:rPr>
        <w:t xml:space="preserve"> установлено, что </w:t>
      </w:r>
      <w:r w:rsidRPr="0023696D">
        <w:rPr>
          <w:rFonts w:ascii="Times New Roman" w:hAnsi="Times New Roman" w:cs="Times New Roman"/>
          <w:sz w:val="28"/>
          <w:szCs w:val="28"/>
        </w:rPr>
        <w:t>на территории Российской Федерации создается пять игорных зон, одна из которых – на территории Приморского края.</w:t>
      </w:r>
    </w:p>
    <w:p w:rsidR="00CA20E4" w:rsidRDefault="00630459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D52F87" w:rsidRPr="0023696D">
        <w:rPr>
          <w:rFonts w:ascii="Times New Roman" w:hAnsi="Times New Roman" w:cs="Times New Roman"/>
          <w:sz w:val="28"/>
          <w:szCs w:val="28"/>
        </w:rPr>
        <w:t xml:space="preserve"> </w:t>
      </w:r>
      <w:r w:rsidR="00D52F87">
        <w:rPr>
          <w:rFonts w:ascii="Times New Roman" w:hAnsi="Times New Roman" w:cs="Times New Roman"/>
          <w:sz w:val="28"/>
          <w:szCs w:val="28"/>
        </w:rPr>
        <w:t>«</w:t>
      </w:r>
      <w:r w:rsidR="00D52F87" w:rsidRPr="0023696D">
        <w:rPr>
          <w:rFonts w:ascii="Times New Roman" w:hAnsi="Times New Roman" w:cs="Times New Roman"/>
          <w:sz w:val="28"/>
          <w:szCs w:val="28"/>
        </w:rPr>
        <w:t>Приморье</w:t>
      </w:r>
      <w:r w:rsidR="00D52F87">
        <w:rPr>
          <w:rFonts w:ascii="Times New Roman" w:hAnsi="Times New Roman" w:cs="Times New Roman"/>
          <w:sz w:val="28"/>
          <w:szCs w:val="28"/>
        </w:rPr>
        <w:t>»</w:t>
      </w:r>
      <w:r w:rsidR="00D52F87" w:rsidRPr="0023696D">
        <w:rPr>
          <w:rFonts w:ascii="Times New Roman" w:hAnsi="Times New Roman" w:cs="Times New Roman"/>
          <w:sz w:val="28"/>
          <w:szCs w:val="28"/>
        </w:rPr>
        <w:t xml:space="preserve"> на территории Артемовского городского округа Приморского края площадью 6197311 кв. м создана распоряжением Правительства Российской Федерации от 20.08.2009 № 1213-р.</w:t>
      </w:r>
    </w:p>
    <w:p w:rsidR="00D52F87" w:rsidRDefault="00D52F87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6D">
        <w:rPr>
          <w:rFonts w:ascii="Times New Roman" w:hAnsi="Times New Roman" w:cs="Times New Roman"/>
          <w:sz w:val="28"/>
          <w:szCs w:val="28"/>
        </w:rPr>
        <w:t xml:space="preserve"> Границы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A20E4">
        <w:rPr>
          <w:rFonts w:ascii="Times New Roman" w:hAnsi="Times New Roman" w:cs="Times New Roman"/>
          <w:sz w:val="28"/>
          <w:szCs w:val="28"/>
        </w:rPr>
        <w:t>З</w:t>
      </w:r>
      <w:r w:rsidR="00193449">
        <w:rPr>
          <w:rFonts w:ascii="Times New Roman" w:hAnsi="Times New Roman" w:cs="Times New Roman"/>
          <w:sz w:val="28"/>
          <w:szCs w:val="28"/>
        </w:rPr>
        <w:t xml:space="preserve"> «</w:t>
      </w:r>
      <w:r w:rsidRPr="0023696D">
        <w:rPr>
          <w:rFonts w:ascii="Times New Roman" w:hAnsi="Times New Roman" w:cs="Times New Roman"/>
          <w:sz w:val="28"/>
          <w:szCs w:val="28"/>
        </w:rPr>
        <w:t>Приморье</w:t>
      </w:r>
      <w:r w:rsidR="00193449">
        <w:rPr>
          <w:rFonts w:ascii="Times New Roman" w:hAnsi="Times New Roman" w:cs="Times New Roman"/>
          <w:sz w:val="28"/>
          <w:szCs w:val="28"/>
        </w:rPr>
        <w:t>»</w:t>
      </w:r>
      <w:r w:rsidRPr="0023696D">
        <w:rPr>
          <w:rFonts w:ascii="Times New Roman" w:hAnsi="Times New Roman" w:cs="Times New Roman"/>
          <w:sz w:val="28"/>
          <w:szCs w:val="28"/>
        </w:rPr>
        <w:t xml:space="preserve"> определены в соответствии с кадастровыми выписками о земельных участках (кадастровые номера 25:27:020102:133, 25:27:020102:134), расположенных на территории Артемовского городского округа Приморского края</w:t>
      </w:r>
      <w:r w:rsidR="000457F2">
        <w:rPr>
          <w:rFonts w:ascii="Times New Roman" w:hAnsi="Times New Roman" w:cs="Times New Roman"/>
          <w:sz w:val="28"/>
          <w:szCs w:val="28"/>
        </w:rPr>
        <w:t xml:space="preserve"> в 15</w:t>
      </w:r>
      <w:r>
        <w:rPr>
          <w:rFonts w:ascii="Times New Roman" w:hAnsi="Times New Roman" w:cs="Times New Roman"/>
          <w:sz w:val="28"/>
          <w:szCs w:val="28"/>
        </w:rPr>
        <w:t xml:space="preserve"> километрах от международного аэропорта и в 50 километрах от города Владивостока. Участок площадью 356 га – земли лесного фонда, участок площадью 263 га – земли промышленности.</w:t>
      </w:r>
    </w:p>
    <w:p w:rsidR="00D52F87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C9B">
        <w:rPr>
          <w:rFonts w:ascii="Times New Roman" w:hAnsi="Times New Roman" w:cs="Times New Roman"/>
          <w:sz w:val="28"/>
          <w:szCs w:val="28"/>
        </w:rPr>
        <w:t xml:space="preserve">Территория площадью </w:t>
      </w:r>
      <w:smartTag w:uri="urn:schemas-microsoft-com:office:smarttags" w:element="metricconverter">
        <w:smartTagPr>
          <w:attr w:name="ProductID" w:val="12,84 га"/>
        </w:smartTagPr>
        <w:r w:rsidRPr="00301C9B">
          <w:rPr>
            <w:rFonts w:ascii="Times New Roman" w:hAnsi="Times New Roman" w:cs="Times New Roman"/>
            <w:sz w:val="28"/>
            <w:szCs w:val="28"/>
          </w:rPr>
          <w:t>12,84 га</w:t>
        </w:r>
      </w:smartTag>
      <w:r w:rsidRPr="00301C9B">
        <w:rPr>
          <w:rFonts w:ascii="Times New Roman" w:hAnsi="Times New Roman" w:cs="Times New Roman"/>
          <w:sz w:val="28"/>
          <w:szCs w:val="28"/>
        </w:rPr>
        <w:t>, примыкающая к</w:t>
      </w:r>
      <w:r w:rsidR="00193449">
        <w:rPr>
          <w:rFonts w:ascii="Times New Roman" w:hAnsi="Times New Roman" w:cs="Times New Roman"/>
          <w:sz w:val="28"/>
          <w:szCs w:val="28"/>
        </w:rPr>
        <w:t xml:space="preserve"> северной границе ИЗ «</w:t>
      </w:r>
      <w:r w:rsidRPr="00301C9B">
        <w:rPr>
          <w:rFonts w:ascii="Times New Roman" w:hAnsi="Times New Roman" w:cs="Times New Roman"/>
          <w:sz w:val="28"/>
          <w:szCs w:val="28"/>
        </w:rPr>
        <w:t>Приморье</w:t>
      </w:r>
      <w:r w:rsidR="00193449">
        <w:rPr>
          <w:rFonts w:ascii="Times New Roman" w:hAnsi="Times New Roman" w:cs="Times New Roman"/>
          <w:sz w:val="28"/>
          <w:szCs w:val="28"/>
        </w:rPr>
        <w:t>»</w:t>
      </w:r>
      <w:r w:rsidRPr="00301C9B">
        <w:rPr>
          <w:rFonts w:ascii="Times New Roman" w:hAnsi="Times New Roman" w:cs="Times New Roman"/>
          <w:sz w:val="28"/>
          <w:szCs w:val="28"/>
        </w:rPr>
        <w:t>, рассматривается как зона перспективного развития, на которой размещаются зеленая зона и зона обслуживания транспорта.</w:t>
      </w:r>
    </w:p>
    <w:p w:rsidR="00D52F87" w:rsidRPr="0023696D" w:rsidRDefault="00D52F87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6D">
        <w:rPr>
          <w:rFonts w:ascii="Times New Roman" w:hAnsi="Times New Roman" w:cs="Times New Roman"/>
          <w:bCs/>
          <w:sz w:val="28"/>
          <w:szCs w:val="28"/>
        </w:rPr>
        <w:t xml:space="preserve">Согласно статье 10 </w:t>
      </w:r>
      <w:r w:rsidRPr="0023696D">
        <w:rPr>
          <w:rFonts w:ascii="Times New Roman" w:hAnsi="Times New Roman" w:cs="Times New Roman"/>
          <w:sz w:val="28"/>
          <w:szCs w:val="28"/>
        </w:rPr>
        <w:t>Федерального закона от 29.12.2006 № 244-ФЗ</w:t>
      </w:r>
      <w:r w:rsidRPr="0023696D">
        <w:rPr>
          <w:rFonts w:ascii="Times New Roman" w:hAnsi="Times New Roman" w:cs="Times New Roman"/>
          <w:bCs/>
          <w:sz w:val="28"/>
          <w:szCs w:val="28"/>
        </w:rPr>
        <w:t xml:space="preserve"> у</w:t>
      </w:r>
      <w:r w:rsidRPr="0023696D">
        <w:rPr>
          <w:rFonts w:ascii="Times New Roman" w:hAnsi="Times New Roman" w:cs="Times New Roman"/>
          <w:sz w:val="28"/>
          <w:szCs w:val="28"/>
        </w:rPr>
        <w:t xml:space="preserve">правление игорными зонами осуществляется уполномоченными органами государственной власти субъекта Российской Федерации (далее </w:t>
      </w:r>
      <w:r w:rsidR="00CB069F">
        <w:rPr>
          <w:rFonts w:ascii="Times New Roman" w:hAnsi="Times New Roman" w:cs="Times New Roman"/>
          <w:sz w:val="28"/>
          <w:szCs w:val="28"/>
        </w:rPr>
        <w:t>–</w:t>
      </w:r>
      <w:r w:rsidRPr="0023696D">
        <w:rPr>
          <w:rFonts w:ascii="Times New Roman" w:hAnsi="Times New Roman" w:cs="Times New Roman"/>
          <w:sz w:val="28"/>
          <w:szCs w:val="28"/>
        </w:rPr>
        <w:t xml:space="preserve"> органы управления игорными зонами). </w:t>
      </w:r>
    </w:p>
    <w:p w:rsidR="00D52F87" w:rsidRPr="0023696D" w:rsidRDefault="00D52F87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размещенной на официальном сайте департамента туризма Приморского края информации в настоящее время разрешение на осуществление деятельности по организации и проведению азартных игр в </w:t>
      </w:r>
      <w:r w:rsidR="00193449">
        <w:rPr>
          <w:rFonts w:ascii="Times New Roman" w:hAnsi="Times New Roman" w:cs="Times New Roman"/>
          <w:sz w:val="28"/>
          <w:szCs w:val="28"/>
        </w:rPr>
        <w:t>ИЗ «Приморье»</w:t>
      </w:r>
      <w:r>
        <w:rPr>
          <w:rFonts w:ascii="Times New Roman" w:hAnsi="Times New Roman" w:cs="Times New Roman"/>
          <w:sz w:val="28"/>
          <w:szCs w:val="28"/>
        </w:rPr>
        <w:t xml:space="preserve"> от 17.10.2014 выдано только одному юрид</w:t>
      </w:r>
      <w:r w:rsidR="00193449">
        <w:rPr>
          <w:rFonts w:ascii="Times New Roman" w:hAnsi="Times New Roman" w:cs="Times New Roman"/>
          <w:sz w:val="28"/>
          <w:szCs w:val="28"/>
        </w:rPr>
        <w:t>ическому лицу – ООО «Первая игровая компания Востока»</w:t>
      </w:r>
      <w:r>
        <w:rPr>
          <w:rFonts w:ascii="Times New Roman" w:hAnsi="Times New Roman" w:cs="Times New Roman"/>
          <w:sz w:val="28"/>
          <w:szCs w:val="28"/>
        </w:rPr>
        <w:t xml:space="preserve"> (ИНН 2502041903), при этом</w:t>
      </w:r>
      <w:r w:rsidR="00193449">
        <w:rPr>
          <w:rFonts w:ascii="Times New Roman" w:hAnsi="Times New Roman" w:cs="Times New Roman"/>
          <w:sz w:val="28"/>
          <w:szCs w:val="28"/>
        </w:rPr>
        <w:t xml:space="preserve"> ранее выданные разрешения ООО «Первая игровая компания Востока» и ООО «Хоумуокс Приморье»</w:t>
      </w:r>
      <w:r>
        <w:rPr>
          <w:rFonts w:ascii="Times New Roman" w:hAnsi="Times New Roman" w:cs="Times New Roman"/>
          <w:sz w:val="28"/>
          <w:szCs w:val="28"/>
        </w:rPr>
        <w:t xml:space="preserve"> аннулированы 17.10.2014 и 07.10.2014 соответственно.</w:t>
      </w:r>
      <w:proofErr w:type="gramEnd"/>
    </w:p>
    <w:p w:rsidR="00D52F87" w:rsidRPr="0023696D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96D">
        <w:rPr>
          <w:rFonts w:ascii="Times New Roman" w:hAnsi="Times New Roman" w:cs="Times New Roman"/>
          <w:sz w:val="28"/>
          <w:szCs w:val="28"/>
        </w:rPr>
        <w:t>Порядок передачи земельных участков, расположенных в игорной зоне Приморского края, организаторам азартных игр либо иным лицам установлен  статьей 9</w:t>
      </w:r>
      <w:r w:rsidR="00193449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3696D">
        <w:rPr>
          <w:rFonts w:ascii="Times New Roman" w:hAnsi="Times New Roman" w:cs="Times New Roman"/>
          <w:sz w:val="28"/>
          <w:szCs w:val="28"/>
        </w:rPr>
        <w:t xml:space="preserve">Закона Приморского края от 29.12.2003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3696D">
        <w:rPr>
          <w:rFonts w:ascii="Times New Roman" w:hAnsi="Times New Roman" w:cs="Times New Roman"/>
          <w:sz w:val="28"/>
          <w:szCs w:val="28"/>
        </w:rPr>
        <w:t xml:space="preserve"> 90-КЗ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696D">
        <w:rPr>
          <w:rFonts w:ascii="Times New Roman" w:hAnsi="Times New Roman" w:cs="Times New Roman"/>
          <w:sz w:val="28"/>
          <w:szCs w:val="28"/>
        </w:rPr>
        <w:t>О регулировании земельных отношений в Приморском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696D">
        <w:rPr>
          <w:rFonts w:ascii="Times New Roman" w:hAnsi="Times New Roman" w:cs="Times New Roman"/>
          <w:sz w:val="28"/>
          <w:szCs w:val="28"/>
        </w:rPr>
        <w:t>, согласно которому передача земельных участков, расположенных в игорной зоне Приморского края, организаторам азартных игр и иным лицам осуществляется уполномоченным Администрацией Приморского края органом исполнительной власти Приморского края.</w:t>
      </w:r>
      <w:proofErr w:type="gramEnd"/>
    </w:p>
    <w:p w:rsidR="00D52F87" w:rsidRPr="0023696D" w:rsidRDefault="00D52F87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6D">
        <w:rPr>
          <w:rFonts w:ascii="Times New Roman" w:hAnsi="Times New Roman" w:cs="Times New Roman"/>
          <w:sz w:val="28"/>
          <w:szCs w:val="28"/>
        </w:rPr>
        <w:t>Земельные участки, расположенные в игорной зоне Приморского края, для строительства зданий, строений, сооружений передаются организаторам азартных игр и иным лицам в аренду путем проведения открытых торгов в форме конкурса по продаже права на заключение договора аренды земельного участка.</w:t>
      </w:r>
    </w:p>
    <w:p w:rsidR="00D52F87" w:rsidRPr="0023696D" w:rsidRDefault="00D52F87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696D">
        <w:rPr>
          <w:rFonts w:ascii="Times New Roman" w:hAnsi="Times New Roman" w:cs="Times New Roman"/>
          <w:sz w:val="28"/>
          <w:szCs w:val="28"/>
        </w:rPr>
        <w:lastRenderedPageBreak/>
        <w:t xml:space="preserve">Земельные участки, расположенные в игорной зоне Приморского края, предназначенные для размещения и использования объектов инженерной и транспортной инфраструктуры, передаются в аренду в соответствии с Земельным </w:t>
      </w:r>
      <w:hyperlink r:id="rId9" w:history="1">
        <w:r w:rsidRPr="0023696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3696D">
        <w:rPr>
          <w:rFonts w:ascii="Times New Roman" w:hAnsi="Times New Roman" w:cs="Times New Roman"/>
          <w:sz w:val="28"/>
          <w:szCs w:val="28"/>
        </w:rPr>
        <w:t xml:space="preserve"> Российской Федерации с предварительным согласованием мест размещения объектов без проведения торгов.</w:t>
      </w:r>
    </w:p>
    <w:p w:rsidR="00D52F87" w:rsidRPr="0023696D" w:rsidRDefault="00D52F87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696D">
        <w:rPr>
          <w:rFonts w:ascii="Times New Roman" w:hAnsi="Times New Roman" w:cs="Times New Roman"/>
          <w:sz w:val="28"/>
          <w:szCs w:val="28"/>
        </w:rPr>
        <w:t xml:space="preserve">Органом управления </w:t>
      </w:r>
      <w:r w:rsidR="00193449">
        <w:rPr>
          <w:rFonts w:ascii="Times New Roman" w:hAnsi="Times New Roman" w:cs="Times New Roman"/>
          <w:sz w:val="28"/>
          <w:szCs w:val="28"/>
        </w:rPr>
        <w:t>ИЗ «</w:t>
      </w:r>
      <w:r w:rsidRPr="0023696D">
        <w:rPr>
          <w:rFonts w:ascii="Times New Roman" w:hAnsi="Times New Roman" w:cs="Times New Roman"/>
          <w:sz w:val="28"/>
          <w:szCs w:val="28"/>
        </w:rPr>
        <w:t>Приморье</w:t>
      </w:r>
      <w:r w:rsidR="00193449">
        <w:rPr>
          <w:rFonts w:ascii="Times New Roman" w:hAnsi="Times New Roman" w:cs="Times New Roman"/>
          <w:sz w:val="28"/>
          <w:szCs w:val="28"/>
        </w:rPr>
        <w:t>»</w:t>
      </w:r>
      <w:r w:rsidRPr="0023696D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является департамент туризма Приморского края (ранее управление игорной зоны Приморского края, которое переименовано </w:t>
      </w:r>
      <w:r w:rsidRPr="0023696D">
        <w:rPr>
          <w:rFonts w:ascii="Times New Roman" w:hAnsi="Times New Roman" w:cs="Times New Roman"/>
          <w:bCs/>
          <w:sz w:val="28"/>
          <w:szCs w:val="28"/>
        </w:rPr>
        <w:t xml:space="preserve">в управление по развитию туристско-рекреационной особой экономической и игорной зон Приморского края, </w:t>
      </w:r>
      <w:r w:rsidRPr="0023696D">
        <w:rPr>
          <w:rFonts w:ascii="Times New Roman" w:hAnsi="Times New Roman" w:cs="Times New Roman"/>
          <w:sz w:val="28"/>
          <w:szCs w:val="28"/>
        </w:rPr>
        <w:t>департамент международного сотрудничества и развития туризма Приморского края, который реорганизован в форме выделения из него департамента туризма Приморского края).</w:t>
      </w:r>
      <w:proofErr w:type="gramEnd"/>
    </w:p>
    <w:p w:rsidR="00D52F87" w:rsidRDefault="00D52F87" w:rsidP="00D52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696D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Приморского края от 27.04.2010 № 160-па организатором торгов при продаже права на заключение договоров аренды земельных участков, расположенных в игорной зоне Приморского края, является </w:t>
      </w:r>
      <w:r>
        <w:rPr>
          <w:rFonts w:ascii="Times New Roman" w:hAnsi="Times New Roman" w:cs="Times New Roman"/>
          <w:sz w:val="28"/>
          <w:szCs w:val="28"/>
        </w:rPr>
        <w:t>департамент международного сотрудничества и развития туризма Приморского края (несмотря на реорганизацию департамента в распоряжение соответствующие изменения не внесены).</w:t>
      </w:r>
    </w:p>
    <w:p w:rsidR="00D52F87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настоящего времени указанный в </w:t>
      </w:r>
      <w:r w:rsidRPr="0023696D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696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20.08.2009 № 1213-р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3696D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 xml:space="preserve">ок </w:t>
      </w:r>
      <w:r>
        <w:rPr>
          <w:rStyle w:val="a4"/>
          <w:rFonts w:ascii="Times New Roman" w:hAnsi="Times New Roman" w:cs="Times New Roman"/>
          <w:sz w:val="28"/>
          <w:szCs w:val="28"/>
        </w:rPr>
        <w:t>3 </w:t>
      </w:r>
      <w:r w:rsidRPr="00060877">
        <w:rPr>
          <w:rStyle w:val="a4"/>
          <w:rFonts w:ascii="Times New Roman" w:hAnsi="Times New Roman" w:cs="Times New Roman"/>
          <w:sz w:val="28"/>
          <w:szCs w:val="28"/>
        </w:rPr>
        <w:t>566</w:t>
      </w:r>
      <w:r>
        <w:rPr>
          <w:rStyle w:val="a4"/>
          <w:rFonts w:ascii="Times New Roman" w:hAnsi="Times New Roman" w:cs="Times New Roman"/>
          <w:sz w:val="28"/>
          <w:szCs w:val="28"/>
        </w:rPr>
        <w:t> 383,</w:t>
      </w:r>
      <w:r w:rsidRPr="00060877">
        <w:rPr>
          <w:rStyle w:val="a4"/>
          <w:rFonts w:ascii="Times New Roman" w:hAnsi="Times New Roman" w:cs="Times New Roman"/>
          <w:sz w:val="28"/>
          <w:szCs w:val="28"/>
        </w:rPr>
        <w:t>00 кв. м</w:t>
      </w:r>
      <w:r w:rsidRPr="0006087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3696D">
        <w:rPr>
          <w:rFonts w:ascii="Times New Roman" w:hAnsi="Times New Roman" w:cs="Times New Roman"/>
          <w:sz w:val="28"/>
          <w:szCs w:val="28"/>
        </w:rPr>
        <w:t xml:space="preserve"> кадастровы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3696D">
        <w:rPr>
          <w:rFonts w:ascii="Times New Roman" w:hAnsi="Times New Roman" w:cs="Times New Roman"/>
          <w:sz w:val="28"/>
          <w:szCs w:val="28"/>
        </w:rPr>
        <w:t xml:space="preserve"> номер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3696D">
        <w:rPr>
          <w:rFonts w:ascii="Times New Roman" w:hAnsi="Times New Roman" w:cs="Times New Roman"/>
          <w:sz w:val="28"/>
          <w:szCs w:val="28"/>
        </w:rPr>
        <w:t xml:space="preserve"> 25:27:020102:134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23696D">
        <w:rPr>
          <w:rFonts w:ascii="Times New Roman" w:hAnsi="Times New Roman" w:cs="Times New Roman"/>
          <w:sz w:val="28"/>
          <w:szCs w:val="28"/>
        </w:rPr>
        <w:t>переда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3696D">
        <w:rPr>
          <w:rFonts w:ascii="Times New Roman" w:hAnsi="Times New Roman" w:cs="Times New Roman"/>
          <w:sz w:val="28"/>
          <w:szCs w:val="28"/>
        </w:rPr>
        <w:t xml:space="preserve"> организаторам азартных игр, а также иным лицам в собственность или аренду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F87" w:rsidRPr="00C70400" w:rsidRDefault="00D52F87" w:rsidP="00D52F87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70400">
        <w:rPr>
          <w:rFonts w:ascii="Times New Roman" w:hAnsi="Times New Roman" w:cs="Times New Roman"/>
          <w:sz w:val="28"/>
          <w:szCs w:val="28"/>
        </w:rPr>
        <w:t xml:space="preserve">Первоочередное строительство объектов </w:t>
      </w:r>
      <w:r w:rsidR="00193449">
        <w:rPr>
          <w:rFonts w:ascii="Times New Roman" w:hAnsi="Times New Roman" w:cs="Times New Roman"/>
          <w:sz w:val="28"/>
          <w:szCs w:val="28"/>
        </w:rPr>
        <w:t>ИЗ «</w:t>
      </w:r>
      <w:r w:rsidRPr="00C70400">
        <w:rPr>
          <w:rFonts w:ascii="Times New Roman" w:hAnsi="Times New Roman" w:cs="Times New Roman"/>
          <w:sz w:val="28"/>
          <w:szCs w:val="28"/>
        </w:rPr>
        <w:t>Приморье</w:t>
      </w:r>
      <w:r w:rsidR="00193449">
        <w:rPr>
          <w:rFonts w:ascii="Times New Roman" w:hAnsi="Times New Roman" w:cs="Times New Roman"/>
          <w:sz w:val="28"/>
          <w:szCs w:val="28"/>
        </w:rPr>
        <w:t>»</w:t>
      </w:r>
      <w:r w:rsidRPr="00C70400">
        <w:rPr>
          <w:rFonts w:ascii="Times New Roman" w:hAnsi="Times New Roman" w:cs="Times New Roman"/>
          <w:sz w:val="28"/>
          <w:szCs w:val="28"/>
        </w:rPr>
        <w:t xml:space="preserve"> предусматривается на территории площадью</w:t>
      </w:r>
      <w:r w:rsidR="00BE79FF">
        <w:rPr>
          <w:rFonts w:ascii="Times New Roman" w:hAnsi="Times New Roman" w:cs="Times New Roman"/>
          <w:sz w:val="28"/>
          <w:szCs w:val="28"/>
        </w:rPr>
        <w:t xml:space="preserve"> </w:t>
      </w:r>
      <w:r w:rsidR="00BE79FF">
        <w:rPr>
          <w:rStyle w:val="a4"/>
          <w:rFonts w:ascii="Times New Roman" w:hAnsi="Times New Roman" w:cs="Times New Roman"/>
          <w:sz w:val="28"/>
          <w:szCs w:val="28"/>
        </w:rPr>
        <w:t>2 630 </w:t>
      </w:r>
      <w:r w:rsidR="00BE79FF" w:rsidRPr="003A774A">
        <w:rPr>
          <w:rStyle w:val="a4"/>
          <w:rFonts w:ascii="Times New Roman" w:hAnsi="Times New Roman" w:cs="Times New Roman"/>
          <w:sz w:val="28"/>
          <w:szCs w:val="28"/>
        </w:rPr>
        <w:t>928</w:t>
      </w:r>
      <w:r w:rsidR="00BE79FF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BE79FF" w:rsidRPr="003A774A">
        <w:rPr>
          <w:rStyle w:val="a4"/>
          <w:rFonts w:ascii="Times New Roman" w:hAnsi="Times New Roman" w:cs="Times New Roman"/>
          <w:sz w:val="28"/>
          <w:szCs w:val="28"/>
        </w:rPr>
        <w:t>00 кв. м</w:t>
      </w:r>
      <w:r w:rsidRPr="00C70400">
        <w:rPr>
          <w:rFonts w:ascii="Times New Roman" w:hAnsi="Times New Roman" w:cs="Times New Roman"/>
          <w:sz w:val="28"/>
          <w:szCs w:val="28"/>
        </w:rPr>
        <w:t>.</w:t>
      </w:r>
    </w:p>
    <w:p w:rsidR="00D52F87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74A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Pr="00BE79FF">
        <w:rPr>
          <w:rStyle w:val="a4"/>
          <w:rFonts w:ascii="Times New Roman" w:hAnsi="Times New Roman" w:cs="Times New Roman"/>
          <w:b w:val="0"/>
          <w:sz w:val="28"/>
          <w:szCs w:val="28"/>
        </w:rPr>
        <w:t>2 630 928,00 кв. м</w:t>
      </w:r>
      <w:r w:rsidRPr="003A774A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Pr="0023696D">
        <w:rPr>
          <w:rFonts w:ascii="Times New Roman" w:hAnsi="Times New Roman" w:cs="Times New Roman"/>
          <w:sz w:val="28"/>
          <w:szCs w:val="28"/>
        </w:rPr>
        <w:t xml:space="preserve"> 25:27:020102:13</w:t>
      </w:r>
      <w:r>
        <w:rPr>
          <w:rFonts w:ascii="Times New Roman" w:hAnsi="Times New Roman" w:cs="Times New Roman"/>
          <w:sz w:val="28"/>
          <w:szCs w:val="28"/>
        </w:rPr>
        <w:t>3 на основании результатов конкурса передан в аренду ОАО «Наш дом – Приморье».</w:t>
      </w:r>
    </w:p>
    <w:p w:rsidR="00D52F87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от 22.07.2010 № 1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br/>
        <w:t>263 га, находящегося в собственности Приморского края на территории игорной зоны «Приморье», заключен</w:t>
      </w:r>
      <w:r w:rsidR="00F662CD">
        <w:rPr>
          <w:rFonts w:ascii="Times New Roman" w:hAnsi="Times New Roman" w:cs="Times New Roman"/>
          <w:sz w:val="28"/>
          <w:szCs w:val="28"/>
        </w:rPr>
        <w:t xml:space="preserve"> между Приморским краем в лице У</w:t>
      </w:r>
      <w:r>
        <w:rPr>
          <w:rFonts w:ascii="Times New Roman" w:hAnsi="Times New Roman" w:cs="Times New Roman"/>
          <w:sz w:val="28"/>
          <w:szCs w:val="28"/>
        </w:rPr>
        <w:t>правления игорной зоны Приморского края и ОАО «Наш дом – Приморье» на 15 лет до 20.07.2025.</w:t>
      </w:r>
    </w:p>
    <w:p w:rsidR="00D52F87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Земельный участок предоставлен арендатору для проектирования и строительства комплекса игорных заведений, гостиниц, объектов спортивно-развлекательного назначения и общественных зданий в рамках реализации инвестиционного проекта строительства </w:t>
      </w:r>
      <w:r w:rsidR="00193449">
        <w:rPr>
          <w:rFonts w:ascii="Times New Roman" w:hAnsi="Times New Roman" w:cs="Times New Roman"/>
          <w:sz w:val="28"/>
          <w:szCs w:val="28"/>
        </w:rPr>
        <w:t>ИЗ «Приморье»</w:t>
      </w:r>
      <w:r>
        <w:rPr>
          <w:rFonts w:ascii="Times New Roman" w:hAnsi="Times New Roman" w:cs="Times New Roman"/>
          <w:sz w:val="28"/>
          <w:szCs w:val="28"/>
        </w:rPr>
        <w:t xml:space="preserve"> согласно заключенному соглашению от 22.07.2010 № 2 о реализации инвестиционного проекта.</w:t>
      </w:r>
    </w:p>
    <w:p w:rsidR="00D52F87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Предметом соглашения от 22.07.2010 № 2 является реализация инвестиционного проекта, в рамках которого ОАО «Наш дом  Приморье» – инвестор принял на себя обязательства на арендованном участке за счет собственных и (или) привлеченных средств, самостоятельно и (или) с </w:t>
      </w:r>
      <w:r>
        <w:rPr>
          <w:rFonts w:ascii="Times New Roman" w:hAnsi="Times New Roman" w:cs="Times New Roman"/>
          <w:sz w:val="28"/>
          <w:szCs w:val="28"/>
        </w:rPr>
        <w:lastRenderedPageBreak/>
        <w:t>привлечением соисполнителей и соинвесторов осуществить проектирование и строительство объектов инженерной, транспортной и социальной инфраструктур, комплекса игорных заведений, гостиниц, объектов спортивно-развлекательного назначения и общественных зданий,</w:t>
      </w:r>
      <w:r w:rsidR="001C494B">
        <w:rPr>
          <w:rFonts w:ascii="Times New Roman" w:hAnsi="Times New Roman" w:cs="Times New Roman"/>
          <w:sz w:val="28"/>
          <w:szCs w:val="28"/>
        </w:rPr>
        <w:t xml:space="preserve"> предусмотренных</w:t>
      </w:r>
      <w:proofErr w:type="gramEnd"/>
      <w:r w:rsidR="001C494B">
        <w:rPr>
          <w:rFonts w:ascii="Times New Roman" w:hAnsi="Times New Roman" w:cs="Times New Roman"/>
          <w:sz w:val="28"/>
          <w:szCs w:val="28"/>
        </w:rPr>
        <w:t xml:space="preserve"> бизнес-планом.</w:t>
      </w:r>
    </w:p>
    <w:p w:rsidR="00D52F87" w:rsidRDefault="009E23EE" w:rsidP="00D52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C494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админис</w:t>
      </w:r>
      <w:r w:rsidR="001C494B">
        <w:rPr>
          <w:rFonts w:ascii="Times New Roman" w:hAnsi="Times New Roman" w:cs="Times New Roman"/>
          <w:sz w:val="28"/>
          <w:szCs w:val="28"/>
        </w:rPr>
        <w:t>трации Приморского края от</w:t>
      </w:r>
      <w:r w:rsidR="00D52F87" w:rsidRPr="000955C3">
        <w:rPr>
          <w:rFonts w:ascii="Times New Roman" w:hAnsi="Times New Roman" w:cs="Times New Roman"/>
          <w:bCs/>
          <w:sz w:val="28"/>
          <w:szCs w:val="28"/>
        </w:rPr>
        <w:t xml:space="preserve"> 31.05.2011 </w:t>
      </w:r>
      <w:r w:rsidR="00D52F87" w:rsidRPr="000955C3">
        <w:rPr>
          <w:rFonts w:ascii="Times New Roman" w:hAnsi="Times New Roman" w:cs="Times New Roman"/>
          <w:bCs/>
          <w:sz w:val="28"/>
          <w:szCs w:val="28"/>
        </w:rPr>
        <w:br/>
        <w:t xml:space="preserve">№ 141-па </w:t>
      </w:r>
      <w:r w:rsidR="00D52F87" w:rsidRPr="000955C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D52F87" w:rsidRPr="00366053">
        <w:rPr>
          <w:rFonts w:ascii="Times New Roman" w:hAnsi="Times New Roman" w:cs="Times New Roman"/>
          <w:sz w:val="28"/>
          <w:szCs w:val="28"/>
        </w:rPr>
        <w:t>проект планировки</w:t>
      </w:r>
      <w:r w:rsidR="00D52F87" w:rsidRPr="000955C3">
        <w:rPr>
          <w:rFonts w:ascii="Times New Roman" w:hAnsi="Times New Roman" w:cs="Times New Roman"/>
          <w:sz w:val="28"/>
          <w:szCs w:val="28"/>
        </w:rPr>
        <w:t xml:space="preserve"> с проектом межевания территории </w:t>
      </w:r>
      <w:r w:rsidR="00F662CD">
        <w:rPr>
          <w:rFonts w:ascii="Times New Roman" w:hAnsi="Times New Roman" w:cs="Times New Roman"/>
          <w:sz w:val="28"/>
          <w:szCs w:val="28"/>
        </w:rPr>
        <w:t>ИЗ «</w:t>
      </w:r>
      <w:r w:rsidR="00D52F87" w:rsidRPr="000955C3">
        <w:rPr>
          <w:rFonts w:ascii="Times New Roman" w:hAnsi="Times New Roman" w:cs="Times New Roman"/>
          <w:sz w:val="28"/>
          <w:szCs w:val="28"/>
        </w:rPr>
        <w:t>Приморье</w:t>
      </w:r>
      <w:r w:rsidR="00F662CD">
        <w:rPr>
          <w:rFonts w:ascii="Times New Roman" w:hAnsi="Times New Roman" w:cs="Times New Roman"/>
          <w:sz w:val="28"/>
          <w:szCs w:val="28"/>
        </w:rPr>
        <w:t>»</w:t>
      </w:r>
      <w:r w:rsidR="00D52F87" w:rsidRPr="000955C3">
        <w:rPr>
          <w:rFonts w:ascii="Times New Roman" w:hAnsi="Times New Roman" w:cs="Times New Roman"/>
          <w:sz w:val="28"/>
          <w:szCs w:val="28"/>
        </w:rPr>
        <w:t>, расположенной на территории Артемовского горо</w:t>
      </w:r>
      <w:r w:rsidR="00D52F87">
        <w:rPr>
          <w:rFonts w:ascii="Times New Roman" w:hAnsi="Times New Roman" w:cs="Times New Roman"/>
          <w:sz w:val="28"/>
          <w:szCs w:val="28"/>
        </w:rPr>
        <w:t>дского округа Приморского края.</w:t>
      </w:r>
    </w:p>
    <w:p w:rsidR="00D52F87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53">
        <w:rPr>
          <w:rFonts w:ascii="Times New Roman" w:hAnsi="Times New Roman" w:cs="Times New Roman"/>
          <w:sz w:val="28"/>
          <w:szCs w:val="28"/>
        </w:rPr>
        <w:t xml:space="preserve">Проект корректировки документации по планировке </w:t>
      </w:r>
      <w:r w:rsidRPr="000955C3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193449">
        <w:rPr>
          <w:rFonts w:ascii="Times New Roman" w:hAnsi="Times New Roman" w:cs="Times New Roman"/>
          <w:sz w:val="28"/>
          <w:szCs w:val="28"/>
        </w:rPr>
        <w:t>ИЗ «</w:t>
      </w:r>
      <w:r w:rsidRPr="000955C3">
        <w:rPr>
          <w:rFonts w:ascii="Times New Roman" w:hAnsi="Times New Roman" w:cs="Times New Roman"/>
          <w:sz w:val="28"/>
          <w:szCs w:val="28"/>
        </w:rPr>
        <w:t>Приморье</w:t>
      </w:r>
      <w:r w:rsidR="00193449">
        <w:rPr>
          <w:rFonts w:ascii="Times New Roman" w:hAnsi="Times New Roman" w:cs="Times New Roman"/>
          <w:sz w:val="28"/>
          <w:szCs w:val="28"/>
        </w:rPr>
        <w:t>»</w:t>
      </w:r>
      <w:r w:rsidRPr="000955C3">
        <w:rPr>
          <w:rFonts w:ascii="Times New Roman" w:hAnsi="Times New Roman" w:cs="Times New Roman"/>
          <w:sz w:val="28"/>
          <w:szCs w:val="28"/>
        </w:rPr>
        <w:t>, расположенной на территории Артемовского городского округа Приморского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40C">
        <w:rPr>
          <w:rFonts w:ascii="Times New Roman" w:hAnsi="Times New Roman" w:cs="Times New Roman"/>
          <w:sz w:val="28"/>
          <w:szCs w:val="28"/>
        </w:rPr>
        <w:t xml:space="preserve"> </w:t>
      </w:r>
      <w:r w:rsidRPr="000955C3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55C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Приморского края от  </w:t>
      </w:r>
      <w:r w:rsidRPr="000F6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22.06.</w:t>
      </w:r>
      <w:r w:rsidRPr="00095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2012 № 176-па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D52F87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</w:t>
      </w:r>
      <w:r w:rsidRPr="00C077CE">
        <w:rPr>
          <w:rFonts w:ascii="Times New Roman" w:hAnsi="Times New Roman" w:cs="Times New Roman"/>
          <w:sz w:val="28"/>
          <w:szCs w:val="28"/>
        </w:rPr>
        <w:t>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077CE">
        <w:rPr>
          <w:rFonts w:ascii="Times New Roman" w:hAnsi="Times New Roman" w:cs="Times New Roman"/>
          <w:sz w:val="28"/>
          <w:szCs w:val="28"/>
        </w:rPr>
        <w:t xml:space="preserve"> корректировки документации по планировке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площадью 263 га размежеван на 25 участков, предназначенных для размещения объектов игорной зоны. </w:t>
      </w:r>
      <w:r w:rsidRPr="004421C6">
        <w:rPr>
          <w:rFonts w:ascii="Times New Roman" w:hAnsi="Times New Roman" w:cs="Times New Roman"/>
          <w:color w:val="000000"/>
          <w:sz w:val="28"/>
          <w:szCs w:val="28"/>
        </w:rPr>
        <w:t>На территории игорной зоны планируется застройка гостиничных комплексов с возможностью размещения игорных заведений, зона застройки отелями с казино, зо</w:t>
      </w:r>
      <w:r>
        <w:rPr>
          <w:rFonts w:ascii="Times New Roman" w:hAnsi="Times New Roman" w:cs="Times New Roman"/>
          <w:color w:val="000000"/>
          <w:sz w:val="28"/>
          <w:szCs w:val="28"/>
        </w:rPr>
        <w:t>на застройки отелем 5* с казино и</w:t>
      </w:r>
      <w:r w:rsidRPr="004421C6">
        <w:rPr>
          <w:rFonts w:ascii="Times New Roman" w:hAnsi="Times New Roman" w:cs="Times New Roman"/>
          <w:color w:val="000000"/>
          <w:sz w:val="28"/>
          <w:szCs w:val="28"/>
        </w:rPr>
        <w:t xml:space="preserve"> горнолыжны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4421C6">
        <w:rPr>
          <w:rFonts w:ascii="Times New Roman" w:hAnsi="Times New Roman" w:cs="Times New Roman"/>
          <w:color w:val="000000"/>
          <w:sz w:val="28"/>
          <w:szCs w:val="28"/>
        </w:rPr>
        <w:t xml:space="preserve"> склон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4421C6">
        <w:rPr>
          <w:rFonts w:ascii="Times New Roman" w:hAnsi="Times New Roman" w:cs="Times New Roman"/>
          <w:color w:val="000000"/>
          <w:sz w:val="28"/>
          <w:szCs w:val="28"/>
        </w:rPr>
        <w:t xml:space="preserve">, зона застройки гостиничным комплексом с казино, зона застройки отелем с аквапарком, административная зона, торгово-выставочная зона, зона гостевых вилл, </w:t>
      </w:r>
      <w:proofErr w:type="gramStart"/>
      <w:r w:rsidRPr="004421C6">
        <w:rPr>
          <w:rFonts w:ascii="Times New Roman" w:hAnsi="Times New Roman" w:cs="Times New Roman"/>
          <w:color w:val="000000"/>
          <w:sz w:val="28"/>
          <w:szCs w:val="28"/>
        </w:rPr>
        <w:t>водно-спортивная</w:t>
      </w:r>
      <w:proofErr w:type="gramEnd"/>
      <w:r w:rsidRPr="004421C6">
        <w:rPr>
          <w:rFonts w:ascii="Times New Roman" w:hAnsi="Times New Roman" w:cs="Times New Roman"/>
          <w:color w:val="000000"/>
          <w:sz w:val="28"/>
          <w:szCs w:val="28"/>
        </w:rPr>
        <w:t xml:space="preserve"> зона (яхт-клуб).</w:t>
      </w:r>
    </w:p>
    <w:p w:rsidR="001C494B" w:rsidRPr="004421C6" w:rsidRDefault="001C494B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52F87" w:rsidRPr="00BF7D99" w:rsidRDefault="00D52F87" w:rsidP="00D52F87">
      <w:pPr>
        <w:pStyle w:val="af2"/>
        <w:widowControl w:val="0"/>
        <w:ind w:right="0" w:hanging="113"/>
        <w:jc w:val="right"/>
        <w:rPr>
          <w:color w:val="auto"/>
          <w:sz w:val="24"/>
          <w:szCs w:val="24"/>
        </w:rPr>
      </w:pPr>
      <w:r w:rsidRPr="00BF7D99">
        <w:rPr>
          <w:color w:val="auto"/>
          <w:sz w:val="24"/>
          <w:szCs w:val="24"/>
        </w:rPr>
        <w:t xml:space="preserve">Таблица  </w:t>
      </w:r>
      <w:r w:rsidR="00630459" w:rsidRPr="00BF7D99">
        <w:rPr>
          <w:color w:val="auto"/>
          <w:sz w:val="24"/>
          <w:szCs w:val="24"/>
        </w:rPr>
        <w:t>2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978"/>
        <w:gridCol w:w="1134"/>
        <w:gridCol w:w="1559"/>
        <w:gridCol w:w="1559"/>
        <w:gridCol w:w="1275"/>
      </w:tblGrid>
      <w:tr w:rsidR="00D52F87" w:rsidRPr="004421C6" w:rsidTr="00635214">
        <w:tc>
          <w:tcPr>
            <w:tcW w:w="1134" w:type="dxa"/>
            <w:vAlign w:val="center"/>
          </w:tcPr>
          <w:p w:rsidR="00D52F87" w:rsidRPr="004421C6" w:rsidRDefault="00D52F87" w:rsidP="006352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52F87" w:rsidRPr="004421C6" w:rsidRDefault="00D52F87" w:rsidP="006352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1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участка</w:t>
            </w:r>
          </w:p>
        </w:tc>
        <w:tc>
          <w:tcPr>
            <w:tcW w:w="2978" w:type="dxa"/>
            <w:vAlign w:val="center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Наименование объектов капитального строительства</w:t>
            </w:r>
          </w:p>
        </w:tc>
        <w:tc>
          <w:tcPr>
            <w:tcW w:w="1134" w:type="dxa"/>
            <w:vAlign w:val="center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proofErr w:type="gramStart"/>
            <w:r w:rsidRPr="004421C6">
              <w:rPr>
                <w:sz w:val="24"/>
                <w:szCs w:val="24"/>
              </w:rPr>
              <w:t>Коли-чество</w:t>
            </w:r>
            <w:proofErr w:type="gramEnd"/>
            <w:r w:rsidRPr="004421C6">
              <w:rPr>
                <w:sz w:val="24"/>
                <w:szCs w:val="24"/>
              </w:rPr>
              <w:t xml:space="preserve"> этажей, не более</w:t>
            </w:r>
          </w:p>
        </w:tc>
        <w:tc>
          <w:tcPr>
            <w:tcW w:w="1559" w:type="dxa"/>
            <w:vAlign w:val="center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Количество</w:t>
            </w:r>
          </w:p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номеров в отелях,</w:t>
            </w:r>
          </w:p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не менее</w:t>
            </w:r>
          </w:p>
        </w:tc>
        <w:tc>
          <w:tcPr>
            <w:tcW w:w="1559" w:type="dxa"/>
            <w:vAlign w:val="center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Общая</w:t>
            </w:r>
          </w:p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площадь,  кв. м, не менее</w:t>
            </w:r>
          </w:p>
        </w:tc>
        <w:tc>
          <w:tcPr>
            <w:tcW w:w="1275" w:type="dxa"/>
            <w:vAlign w:val="center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 xml:space="preserve">Площадь участка, </w:t>
            </w:r>
            <w:proofErr w:type="gramStart"/>
            <w:r w:rsidRPr="004421C6">
              <w:rPr>
                <w:sz w:val="24"/>
                <w:szCs w:val="24"/>
              </w:rPr>
              <w:t>га</w:t>
            </w:r>
            <w:proofErr w:type="gramEnd"/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6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Хозяйственная зона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  <w:lang w:val="en-US"/>
              </w:rPr>
            </w:pPr>
            <w:r w:rsidRPr="004421C6">
              <w:rPr>
                <w:sz w:val="24"/>
                <w:szCs w:val="24"/>
              </w:rPr>
              <w:t>2,2</w:t>
            </w:r>
            <w:r w:rsidRPr="004421C6">
              <w:rPr>
                <w:sz w:val="24"/>
                <w:szCs w:val="24"/>
                <w:lang w:val="en-US"/>
              </w:rPr>
              <w:t>1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 xml:space="preserve">Отель 3* 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14500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  <w:lang w:val="en-US"/>
              </w:rPr>
            </w:pPr>
            <w:r w:rsidRPr="004421C6">
              <w:rPr>
                <w:sz w:val="24"/>
                <w:szCs w:val="24"/>
              </w:rPr>
              <w:t>6,</w:t>
            </w:r>
            <w:r w:rsidRPr="004421C6">
              <w:rPr>
                <w:sz w:val="24"/>
                <w:szCs w:val="24"/>
                <w:lang w:val="en-US"/>
              </w:rPr>
              <w:t>09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3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Административный центр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13000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  <w:lang w:val="en-US"/>
              </w:rPr>
            </w:pPr>
            <w:r w:rsidRPr="004421C6">
              <w:rPr>
                <w:sz w:val="24"/>
                <w:szCs w:val="24"/>
              </w:rPr>
              <w:t>2,2</w:t>
            </w:r>
            <w:r w:rsidRPr="004421C6">
              <w:rPr>
                <w:sz w:val="24"/>
                <w:szCs w:val="24"/>
                <w:lang w:val="en-US"/>
              </w:rPr>
              <w:t>7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4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Торгово-выставочный центр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97500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  <w:lang w:val="en-US"/>
              </w:rPr>
            </w:pPr>
            <w:r w:rsidRPr="004421C6">
              <w:rPr>
                <w:sz w:val="24"/>
                <w:szCs w:val="24"/>
              </w:rPr>
              <w:t>14,0</w:t>
            </w:r>
            <w:r w:rsidRPr="004421C6">
              <w:rPr>
                <w:sz w:val="24"/>
                <w:szCs w:val="24"/>
                <w:lang w:val="en-US"/>
              </w:rPr>
              <w:t>9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5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Отель 4*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16000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  <w:lang w:val="en-US"/>
              </w:rPr>
            </w:pPr>
            <w:r w:rsidRPr="004421C6">
              <w:rPr>
                <w:sz w:val="24"/>
                <w:szCs w:val="24"/>
              </w:rPr>
              <w:t>4,19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6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 xml:space="preserve">Отель 4* 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30500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  <w:lang w:val="en-US"/>
              </w:rPr>
            </w:pPr>
            <w:r w:rsidRPr="004421C6">
              <w:rPr>
                <w:sz w:val="24"/>
                <w:szCs w:val="24"/>
              </w:rPr>
              <w:t>8,4</w:t>
            </w:r>
            <w:r w:rsidRPr="004421C6">
              <w:rPr>
                <w:sz w:val="24"/>
                <w:szCs w:val="24"/>
                <w:lang w:val="en-US"/>
              </w:rPr>
              <w:t>5</w:t>
            </w:r>
          </w:p>
        </w:tc>
      </w:tr>
      <w:tr w:rsidR="00D52F87" w:rsidRPr="004421C6" w:rsidTr="00635214">
        <w:trPr>
          <w:trHeight w:val="70"/>
        </w:trPr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7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Отель 5* с казино, горнолыжный склон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34500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  <w:lang w:val="en-US"/>
              </w:rPr>
            </w:pPr>
            <w:r w:rsidRPr="004421C6">
              <w:rPr>
                <w:sz w:val="24"/>
                <w:szCs w:val="24"/>
              </w:rPr>
              <w:t>12,6</w:t>
            </w:r>
            <w:r w:rsidRPr="004421C6">
              <w:rPr>
                <w:sz w:val="24"/>
                <w:szCs w:val="24"/>
                <w:lang w:val="en-US"/>
              </w:rPr>
              <w:t>2</w:t>
            </w:r>
          </w:p>
        </w:tc>
      </w:tr>
      <w:tr w:rsidR="00D52F87" w:rsidRPr="004421C6" w:rsidTr="00635214">
        <w:trPr>
          <w:trHeight w:val="70"/>
        </w:trPr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8,8*,8**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Хозяйственная зона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7,44</w:t>
            </w:r>
          </w:p>
        </w:tc>
      </w:tr>
      <w:tr w:rsidR="00D52F87" w:rsidRPr="004421C6" w:rsidTr="00635214">
        <w:trPr>
          <w:trHeight w:val="70"/>
        </w:trPr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9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Гостиничный комплекс с казино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16000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  <w:lang w:val="en-US"/>
              </w:rPr>
            </w:pPr>
            <w:r w:rsidRPr="004421C6">
              <w:rPr>
                <w:sz w:val="24"/>
                <w:szCs w:val="24"/>
              </w:rPr>
              <w:t>9,0</w:t>
            </w:r>
            <w:r w:rsidRPr="004421C6">
              <w:rPr>
                <w:sz w:val="24"/>
                <w:szCs w:val="24"/>
                <w:lang w:val="en-US"/>
              </w:rPr>
              <w:t>5</w:t>
            </w:r>
          </w:p>
        </w:tc>
      </w:tr>
      <w:tr w:rsidR="00D52F87" w:rsidRPr="004421C6" w:rsidTr="00635214">
        <w:trPr>
          <w:trHeight w:val="70"/>
        </w:trPr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10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Отель 4* с казино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240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34000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</w:t>
            </w:r>
            <w:r w:rsidRPr="004421C6">
              <w:rPr>
                <w:sz w:val="24"/>
                <w:szCs w:val="24"/>
                <w:lang w:val="en-US"/>
              </w:rPr>
              <w:t>5</w:t>
            </w:r>
            <w:r w:rsidRPr="004421C6">
              <w:rPr>
                <w:sz w:val="24"/>
                <w:szCs w:val="24"/>
              </w:rPr>
              <w:t>,44</w:t>
            </w:r>
          </w:p>
        </w:tc>
      </w:tr>
      <w:tr w:rsidR="00D52F87" w:rsidRPr="004421C6" w:rsidTr="00635214">
        <w:trPr>
          <w:trHeight w:val="70"/>
        </w:trPr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Отель 5* с казино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400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55000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16,20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12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 xml:space="preserve">Отель 4* 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16 000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2,95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13,13*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Гостевые виллы 10 зданий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8000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18,72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14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Отель 3*с казино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120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29000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6,31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15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Отель 3* с казино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130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28000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8,96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Отель 5* с казино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13000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1,03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17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Отель 4* с казино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29500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3,67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18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Отель 3* с казино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13000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7,03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19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Отель 4* с казино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13000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3,46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20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Отель 4* с казино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29500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5,32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21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Отель 5* с казино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250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38500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2,77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22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Отель 3* с аквапарком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180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16000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11,58</w:t>
            </w:r>
          </w:p>
        </w:tc>
      </w:tr>
      <w:tr w:rsidR="00D52F87" w:rsidRPr="004421C6" w:rsidTr="00635214"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25</w:t>
            </w:r>
          </w:p>
        </w:tc>
        <w:tc>
          <w:tcPr>
            <w:tcW w:w="2978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left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Яхт-клуб</w:t>
            </w:r>
          </w:p>
        </w:tc>
        <w:tc>
          <w:tcPr>
            <w:tcW w:w="1134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sz w:val="24"/>
                <w:szCs w:val="24"/>
              </w:rPr>
            </w:pPr>
            <w:r w:rsidRPr="004421C6">
              <w:rPr>
                <w:sz w:val="24"/>
                <w:szCs w:val="24"/>
              </w:rPr>
              <w:t>4000</w:t>
            </w:r>
          </w:p>
        </w:tc>
        <w:tc>
          <w:tcPr>
            <w:tcW w:w="1275" w:type="dxa"/>
          </w:tcPr>
          <w:p w:rsidR="00D52F87" w:rsidRPr="004421C6" w:rsidRDefault="00D52F87" w:rsidP="00635214">
            <w:pPr>
              <w:pStyle w:val="af2"/>
              <w:widowControl w:val="0"/>
              <w:ind w:right="0" w:firstLine="0"/>
              <w:jc w:val="center"/>
              <w:rPr>
                <w:color w:val="auto"/>
                <w:sz w:val="24"/>
                <w:szCs w:val="24"/>
              </w:rPr>
            </w:pPr>
            <w:r w:rsidRPr="004421C6">
              <w:rPr>
                <w:color w:val="auto"/>
                <w:sz w:val="24"/>
                <w:szCs w:val="24"/>
              </w:rPr>
              <w:t>1,934</w:t>
            </w:r>
          </w:p>
        </w:tc>
      </w:tr>
    </w:tbl>
    <w:p w:rsidR="00D52F87" w:rsidRPr="00DB05D4" w:rsidRDefault="00D52F87" w:rsidP="00D52F87">
      <w:pPr>
        <w:pStyle w:val="af2"/>
        <w:widowControl w:val="0"/>
        <w:ind w:left="-284" w:right="0" w:firstLine="992"/>
        <w:rPr>
          <w:color w:val="auto"/>
          <w:sz w:val="12"/>
          <w:szCs w:val="12"/>
        </w:rPr>
      </w:pPr>
    </w:p>
    <w:p w:rsidR="00D52F87" w:rsidRPr="00354212" w:rsidRDefault="00D52F87" w:rsidP="00D52F87">
      <w:pPr>
        <w:pStyle w:val="af2"/>
        <w:widowControl w:val="0"/>
        <w:ind w:right="0" w:firstLine="709"/>
        <w:rPr>
          <w:color w:val="auto"/>
          <w:szCs w:val="28"/>
        </w:rPr>
      </w:pPr>
      <w:r w:rsidRPr="00354212">
        <w:rPr>
          <w:color w:val="auto"/>
          <w:szCs w:val="28"/>
        </w:rPr>
        <w:t>На участках № 2,</w:t>
      </w:r>
      <w:r>
        <w:rPr>
          <w:color w:val="auto"/>
          <w:szCs w:val="28"/>
        </w:rPr>
        <w:t xml:space="preserve"> </w:t>
      </w:r>
      <w:r w:rsidRPr="00354212">
        <w:rPr>
          <w:color w:val="auto"/>
          <w:szCs w:val="28"/>
        </w:rPr>
        <w:t>5,</w:t>
      </w:r>
      <w:r>
        <w:rPr>
          <w:color w:val="auto"/>
          <w:szCs w:val="28"/>
        </w:rPr>
        <w:t xml:space="preserve"> </w:t>
      </w:r>
      <w:r w:rsidRPr="00354212">
        <w:rPr>
          <w:color w:val="auto"/>
          <w:szCs w:val="28"/>
        </w:rPr>
        <w:t>6,</w:t>
      </w:r>
      <w:r>
        <w:rPr>
          <w:color w:val="auto"/>
          <w:szCs w:val="28"/>
        </w:rPr>
        <w:t xml:space="preserve"> </w:t>
      </w:r>
      <w:r w:rsidRPr="00354212">
        <w:rPr>
          <w:color w:val="auto"/>
          <w:szCs w:val="28"/>
        </w:rPr>
        <w:t>12 предоставляется возможность строительства игорных заведений.</w:t>
      </w:r>
    </w:p>
    <w:p w:rsidR="00D52F87" w:rsidRPr="00F15FD8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t>Общая площадь игорной зоны составляет 619 га. Участок площадью 356 га – земли лесного фонда, участок площадью 263 га – земли промышленности.</w:t>
      </w:r>
    </w:p>
    <w:p w:rsidR="00D52F87" w:rsidRPr="00F15FD8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t>Строительство всех инвестиционных объектов планируется завершить до 31</w:t>
      </w:r>
      <w:r w:rsidR="00BF7D99">
        <w:rPr>
          <w:rFonts w:ascii="Times New Roman" w:hAnsi="Times New Roman" w:cs="Times New Roman"/>
          <w:sz w:val="28"/>
          <w:szCs w:val="28"/>
        </w:rPr>
        <w:t>.05.</w:t>
      </w:r>
      <w:r w:rsidRPr="00F15FD8">
        <w:rPr>
          <w:rFonts w:ascii="Times New Roman" w:hAnsi="Times New Roman" w:cs="Times New Roman"/>
          <w:sz w:val="28"/>
          <w:szCs w:val="28"/>
        </w:rPr>
        <w:t>2022. Реализация инвестиционного проекта осуществляется этапами:</w:t>
      </w:r>
    </w:p>
    <w:p w:rsidR="00D52F87" w:rsidRPr="00F15FD8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t>I этап – 2016 г.</w:t>
      </w:r>
    </w:p>
    <w:p w:rsidR="00D52F87" w:rsidRPr="00F15FD8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t>II этап – 2019 г.</w:t>
      </w:r>
    </w:p>
    <w:p w:rsidR="00D52F87" w:rsidRPr="00F15FD8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t>III этап – 2022 г.</w:t>
      </w:r>
    </w:p>
    <w:p w:rsidR="00D52F87" w:rsidRPr="00F15FD8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t>ОАО «Корпорация развития Приморского края» при реализации проекта «ИРЗ «Приморье» выполняет следующие функции:</w:t>
      </w:r>
    </w:p>
    <w:p w:rsidR="00D52F87" w:rsidRPr="00F15FD8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t>- привлечение инвесторов в проект»;</w:t>
      </w:r>
    </w:p>
    <w:p w:rsidR="00D52F87" w:rsidRPr="00F15FD8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t xml:space="preserve">- формирование имиджа </w:t>
      </w:r>
      <w:r w:rsidR="00193449">
        <w:rPr>
          <w:rFonts w:ascii="Times New Roman" w:hAnsi="Times New Roman" w:cs="Times New Roman"/>
          <w:sz w:val="28"/>
          <w:szCs w:val="28"/>
        </w:rPr>
        <w:t xml:space="preserve">ИЗ </w:t>
      </w:r>
      <w:r w:rsidRPr="00F15FD8">
        <w:rPr>
          <w:rFonts w:ascii="Times New Roman" w:hAnsi="Times New Roman" w:cs="Times New Roman"/>
          <w:sz w:val="28"/>
          <w:szCs w:val="28"/>
        </w:rPr>
        <w:t>«Приморье»;</w:t>
      </w:r>
    </w:p>
    <w:p w:rsidR="00D52F87" w:rsidRPr="00F15FD8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t>- создание транспортной и инженерной инфраструктуры;</w:t>
      </w:r>
    </w:p>
    <w:p w:rsidR="00D52F87" w:rsidRPr="00F15FD8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t>- контроль исполнения обязательств инвесторами проекта;</w:t>
      </w:r>
    </w:p>
    <w:p w:rsidR="00D52F87" w:rsidRDefault="00D52F87" w:rsidP="00D52F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t>- осуществление координации крупных инвесторов с Администрацией региона.</w:t>
      </w:r>
    </w:p>
    <w:p w:rsidR="00FF2CB8" w:rsidRDefault="00BE79FF" w:rsidP="005A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9FF">
        <w:rPr>
          <w:rFonts w:ascii="Times New Roman" w:hAnsi="Times New Roman" w:cs="Times New Roman"/>
          <w:b/>
          <w:sz w:val="28"/>
          <w:szCs w:val="28"/>
        </w:rPr>
        <w:t>3.</w:t>
      </w:r>
      <w:r w:rsidR="00314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7CE">
        <w:rPr>
          <w:rFonts w:ascii="Times New Roman" w:hAnsi="Times New Roman" w:cs="Times New Roman"/>
          <w:b/>
          <w:sz w:val="28"/>
          <w:szCs w:val="28"/>
        </w:rPr>
        <w:t>Анализ финансового состояния Корпорации</w:t>
      </w:r>
    </w:p>
    <w:p w:rsidR="001318FB" w:rsidRPr="001318FB" w:rsidRDefault="001318FB" w:rsidP="005A5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18FB">
        <w:rPr>
          <w:rFonts w:ascii="Times New Roman" w:hAnsi="Times New Roman" w:cs="Times New Roman"/>
          <w:sz w:val="28"/>
          <w:szCs w:val="28"/>
        </w:rPr>
        <w:t>В связи с реорганизацией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2822">
        <w:rPr>
          <w:rFonts w:ascii="Times New Roman" w:hAnsi="Times New Roman" w:cs="Times New Roman"/>
          <w:sz w:val="28"/>
          <w:szCs w:val="28"/>
        </w:rPr>
        <w:t xml:space="preserve">ОАО «Наш дом </w:t>
      </w:r>
      <w:r w:rsidR="00314856">
        <w:rPr>
          <w:rFonts w:ascii="Times New Roman" w:hAnsi="Times New Roman" w:cs="Times New Roman"/>
          <w:sz w:val="28"/>
          <w:szCs w:val="28"/>
        </w:rPr>
        <w:t>–</w:t>
      </w:r>
      <w:r w:rsidR="00E62822">
        <w:rPr>
          <w:rFonts w:ascii="Times New Roman" w:hAnsi="Times New Roman" w:cs="Times New Roman"/>
          <w:sz w:val="28"/>
          <w:szCs w:val="28"/>
        </w:rPr>
        <w:t xml:space="preserve"> </w:t>
      </w:r>
      <w:r w:rsidR="005A24AA">
        <w:rPr>
          <w:rFonts w:ascii="Times New Roman" w:hAnsi="Times New Roman" w:cs="Times New Roman"/>
          <w:sz w:val="28"/>
          <w:szCs w:val="28"/>
        </w:rPr>
        <w:t xml:space="preserve">Приморье» </w:t>
      </w:r>
      <w:r w:rsidR="00791031">
        <w:rPr>
          <w:rFonts w:ascii="Times New Roman" w:hAnsi="Times New Roman" w:cs="Times New Roman"/>
          <w:sz w:val="28"/>
          <w:szCs w:val="28"/>
        </w:rPr>
        <w:t xml:space="preserve">в форме выделения  Корпорации </w:t>
      </w:r>
      <w:r w:rsidR="005A24AA">
        <w:rPr>
          <w:rFonts w:ascii="Times New Roman" w:hAnsi="Times New Roman" w:cs="Times New Roman"/>
          <w:sz w:val="28"/>
          <w:szCs w:val="28"/>
        </w:rPr>
        <w:t xml:space="preserve">составлен разделительный баланс на 30.04.2013 и по состоянию на 28.06.2013 был скорректирован. </w:t>
      </w:r>
    </w:p>
    <w:p w:rsidR="005A5056" w:rsidRDefault="005A5056" w:rsidP="005A5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272A">
        <w:rPr>
          <w:rFonts w:ascii="Times New Roman" w:hAnsi="Times New Roman" w:cs="Times New Roman"/>
          <w:sz w:val="28"/>
          <w:szCs w:val="28"/>
        </w:rPr>
        <w:t xml:space="preserve">Данные разделительного </w:t>
      </w:r>
      <w:r>
        <w:rPr>
          <w:rFonts w:ascii="Times New Roman" w:hAnsi="Times New Roman" w:cs="Times New Roman"/>
          <w:sz w:val="28"/>
          <w:szCs w:val="28"/>
        </w:rPr>
        <w:t xml:space="preserve">(вступительного) </w:t>
      </w:r>
      <w:r w:rsidRPr="00DA272A">
        <w:rPr>
          <w:rFonts w:ascii="Times New Roman" w:hAnsi="Times New Roman" w:cs="Times New Roman"/>
          <w:sz w:val="28"/>
          <w:szCs w:val="28"/>
        </w:rPr>
        <w:t xml:space="preserve">баланса </w:t>
      </w:r>
      <w:r>
        <w:rPr>
          <w:rFonts w:ascii="Times New Roman" w:hAnsi="Times New Roman" w:cs="Times New Roman"/>
          <w:sz w:val="28"/>
          <w:szCs w:val="28"/>
        </w:rPr>
        <w:t>Корпорации по состоянию на</w:t>
      </w:r>
      <w:r w:rsidR="00314856">
        <w:rPr>
          <w:rFonts w:ascii="Times New Roman" w:hAnsi="Times New Roman" w:cs="Times New Roman"/>
          <w:sz w:val="28"/>
          <w:szCs w:val="28"/>
        </w:rPr>
        <w:t xml:space="preserve"> 28.06.2013 приведены в таблице 3</w:t>
      </w:r>
      <w:r w:rsidRPr="00DA272A">
        <w:rPr>
          <w:rFonts w:ascii="Times New Roman" w:hAnsi="Times New Roman" w:cs="Times New Roman"/>
          <w:sz w:val="28"/>
          <w:szCs w:val="28"/>
        </w:rPr>
        <w:t>.</w:t>
      </w:r>
    </w:p>
    <w:p w:rsidR="000B643A" w:rsidRPr="00DA272A" w:rsidRDefault="000B643A" w:rsidP="005A5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056" w:rsidRDefault="005A5056" w:rsidP="003148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1485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630459">
        <w:rPr>
          <w:rFonts w:ascii="Times New Roman" w:hAnsi="Times New Roman" w:cs="Times New Roman"/>
          <w:sz w:val="24"/>
          <w:szCs w:val="24"/>
        </w:rPr>
        <w:t>3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696"/>
        <w:gridCol w:w="2706"/>
      </w:tblGrid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АКТИВ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I Внеоборотные активы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Нематериальные активы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1110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Основные средства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1150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367 854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в т.ч. незавершенное строительство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1151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367 814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Финансовые вложения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1170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I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367 854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II Оборотные активы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Запасы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1210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4 844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НДС на приобретенные ценности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1220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1 412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Дебиторская задолженность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1230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15 253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Финансовые вложения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1240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Денежные средства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1250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Прочие оборотные активы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1260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II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21 549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Баланс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1600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389 403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ПАССИВ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III Капитал и резервы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Уставный капитал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1310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Резервный капитал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1360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Нераспределенная прибыль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1370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112 801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 III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112 901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IV </w:t>
            </w: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Долгосрочные обязательства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Заемные средства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1410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Отложенные налоговые обязательства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1420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</w:t>
            </w:r>
            <w:r w:rsidRPr="003E0B4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IV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-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V </w:t>
            </w: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Краткосрочные обязательства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Заемные средства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1510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Кредиторская задолженность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1520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276 502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Оценочные обязательства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1540</w:t>
            </w: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разделу</w:t>
            </w:r>
            <w:r w:rsidRPr="003E0B44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 xml:space="preserve"> V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276 502</w:t>
            </w:r>
          </w:p>
        </w:tc>
      </w:tr>
      <w:tr w:rsidR="005A5056" w:rsidRPr="003E0B44" w:rsidTr="00630459">
        <w:tc>
          <w:tcPr>
            <w:tcW w:w="5670" w:type="dxa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E0B44">
              <w:rPr>
                <w:rFonts w:ascii="Times New Roman" w:hAnsi="Times New Roman" w:cs="Times New Roman"/>
                <w:b/>
                <w:sz w:val="22"/>
                <w:szCs w:val="22"/>
              </w:rPr>
              <w:t>Баланс</w:t>
            </w:r>
          </w:p>
        </w:tc>
        <w:tc>
          <w:tcPr>
            <w:tcW w:w="0" w:type="auto"/>
          </w:tcPr>
          <w:p w:rsidR="005A5056" w:rsidRPr="003E0B44" w:rsidRDefault="005A5056" w:rsidP="0063045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6" w:type="dxa"/>
          </w:tcPr>
          <w:p w:rsidR="005A5056" w:rsidRPr="003E0B44" w:rsidRDefault="005A5056" w:rsidP="00630459">
            <w:pPr>
              <w:pStyle w:val="ConsPlusNormal"/>
              <w:widowControl/>
              <w:ind w:left="-4" w:right="-76"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389 403</w:t>
            </w:r>
          </w:p>
        </w:tc>
      </w:tr>
    </w:tbl>
    <w:p w:rsidR="005A5056" w:rsidRPr="00366084" w:rsidRDefault="005A5056" w:rsidP="005A50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5A5056" w:rsidRPr="003B083F" w:rsidRDefault="005A5056" w:rsidP="005A5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3F">
        <w:rPr>
          <w:rFonts w:ascii="Times New Roman" w:hAnsi="Times New Roman" w:cs="Times New Roman"/>
          <w:sz w:val="28"/>
          <w:szCs w:val="28"/>
        </w:rPr>
        <w:t xml:space="preserve">Согласно приведенным данным в составе переданных в процессе реорганизации </w:t>
      </w:r>
      <w:r w:rsidRPr="003B083F">
        <w:rPr>
          <w:rFonts w:ascii="Times New Roman" w:hAnsi="Times New Roman" w:cs="Times New Roman"/>
          <w:i/>
          <w:sz w:val="28"/>
          <w:szCs w:val="28"/>
        </w:rPr>
        <w:t>активов</w:t>
      </w:r>
      <w:r w:rsidRPr="003B083F">
        <w:rPr>
          <w:rFonts w:ascii="Times New Roman" w:hAnsi="Times New Roman" w:cs="Times New Roman"/>
          <w:sz w:val="28"/>
          <w:szCs w:val="28"/>
        </w:rPr>
        <w:t>:</w:t>
      </w:r>
    </w:p>
    <w:p w:rsidR="005A5056" w:rsidRPr="003B083F" w:rsidRDefault="005A5056" w:rsidP="005A5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3F">
        <w:rPr>
          <w:rFonts w:ascii="Times New Roman" w:hAnsi="Times New Roman" w:cs="Times New Roman"/>
          <w:sz w:val="28"/>
          <w:szCs w:val="28"/>
        </w:rPr>
        <w:t>объекты основных средств  на сумму 367 854 тыс. рубл</w:t>
      </w:r>
      <w:r w:rsidR="00314856">
        <w:rPr>
          <w:rFonts w:ascii="Times New Roman" w:hAnsi="Times New Roman" w:cs="Times New Roman"/>
          <w:sz w:val="28"/>
          <w:szCs w:val="28"/>
        </w:rPr>
        <w:t>ей, из них 367 814 тыс. рублей –</w:t>
      </w:r>
      <w:r w:rsidRPr="003B083F">
        <w:rPr>
          <w:rFonts w:ascii="Times New Roman" w:hAnsi="Times New Roman" w:cs="Times New Roman"/>
          <w:sz w:val="28"/>
          <w:szCs w:val="28"/>
        </w:rPr>
        <w:t xml:space="preserve"> незавершенное с</w:t>
      </w:r>
      <w:r>
        <w:rPr>
          <w:rFonts w:ascii="Times New Roman" w:hAnsi="Times New Roman" w:cs="Times New Roman"/>
          <w:sz w:val="28"/>
          <w:szCs w:val="28"/>
        </w:rPr>
        <w:t>троительство, передаваемое ОАО «Наш дом – Приморье»</w:t>
      </w:r>
      <w:r w:rsidRPr="003B083F">
        <w:rPr>
          <w:rFonts w:ascii="Times New Roman" w:hAnsi="Times New Roman" w:cs="Times New Roman"/>
          <w:sz w:val="28"/>
          <w:szCs w:val="28"/>
        </w:rPr>
        <w:t>;</w:t>
      </w:r>
    </w:p>
    <w:p w:rsidR="005A5056" w:rsidRPr="003B083F" w:rsidRDefault="005A5056" w:rsidP="005A5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083F">
        <w:rPr>
          <w:rFonts w:ascii="Times New Roman" w:hAnsi="Times New Roman" w:cs="Times New Roman"/>
          <w:sz w:val="28"/>
          <w:szCs w:val="28"/>
        </w:rPr>
        <w:t>оборотные активы – 21 549 тыс. рублей, из них запасы – 4 844 тыс. рублей, налог на добавленную стоимость по приобретенным ценностям – 1 412 тыс. рублей, дебиторская задолженность – 15 253 тыс. рублей, денежные средства – 40 тыс. рублей.</w:t>
      </w:r>
      <w:proofErr w:type="gramEnd"/>
    </w:p>
    <w:p w:rsidR="005A5056" w:rsidRPr="003B083F" w:rsidRDefault="005A5056" w:rsidP="005A5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3F">
        <w:rPr>
          <w:rFonts w:ascii="Times New Roman" w:hAnsi="Times New Roman" w:cs="Times New Roman"/>
          <w:sz w:val="28"/>
          <w:szCs w:val="28"/>
        </w:rPr>
        <w:t>В составе передаваемых по разделительному балансу</w:t>
      </w:r>
      <w:r w:rsidRPr="003B083F">
        <w:rPr>
          <w:rFonts w:ascii="Times New Roman" w:hAnsi="Times New Roman" w:cs="Times New Roman"/>
          <w:i/>
          <w:sz w:val="28"/>
          <w:szCs w:val="28"/>
        </w:rPr>
        <w:t xml:space="preserve"> пассивов</w:t>
      </w:r>
      <w:r w:rsidRPr="003B083F">
        <w:rPr>
          <w:rFonts w:ascii="Times New Roman" w:hAnsi="Times New Roman" w:cs="Times New Roman"/>
          <w:sz w:val="28"/>
          <w:szCs w:val="28"/>
        </w:rPr>
        <w:t>:</w:t>
      </w:r>
    </w:p>
    <w:p w:rsidR="005A5056" w:rsidRPr="003B083F" w:rsidRDefault="005A5056" w:rsidP="005A5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3F">
        <w:rPr>
          <w:rFonts w:ascii="Times New Roman" w:hAnsi="Times New Roman" w:cs="Times New Roman"/>
          <w:sz w:val="28"/>
          <w:szCs w:val="28"/>
        </w:rPr>
        <w:t>уставный капитал – 100,0 тыс. рублей;</w:t>
      </w:r>
    </w:p>
    <w:p w:rsidR="005A5056" w:rsidRPr="003B083F" w:rsidRDefault="005A5056" w:rsidP="005A505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83F">
        <w:rPr>
          <w:rFonts w:ascii="Times New Roman" w:hAnsi="Times New Roman" w:cs="Times New Roman"/>
          <w:sz w:val="28"/>
          <w:szCs w:val="28"/>
        </w:rPr>
        <w:t>нераспределенная прибыль – 112 801 тыс. рублей;</w:t>
      </w:r>
    </w:p>
    <w:p w:rsidR="005A5056" w:rsidRDefault="005A5056" w:rsidP="005A50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B083F">
        <w:rPr>
          <w:rFonts w:ascii="Times New Roman" w:hAnsi="Times New Roman" w:cs="Times New Roman"/>
          <w:sz w:val="28"/>
          <w:szCs w:val="28"/>
        </w:rPr>
        <w:t>кредиторская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 в сумме 276 502 тыс. рублей.</w:t>
      </w:r>
    </w:p>
    <w:p w:rsidR="005A24AA" w:rsidRDefault="005A24AA" w:rsidP="005A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Разница между стоимостью чистых активов и величиной уставного капитала, зафиксированного в решении акционеров, урегулирована числовым показателем «нераспределенная прибыль»</w:t>
      </w:r>
      <w:r w:rsidRPr="005A24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314856">
        <w:rPr>
          <w:rFonts w:ascii="Times New Roman" w:hAnsi="Times New Roman" w:cs="Times New Roman"/>
        </w:rPr>
        <w:t>–</w:t>
      </w:r>
      <w:r w:rsidRPr="005A24AA">
        <w:rPr>
          <w:rFonts w:ascii="Times New Roman" w:hAnsi="Times New Roman" w:cs="Times New Roman"/>
          <w:sz w:val="28"/>
          <w:szCs w:val="28"/>
        </w:rPr>
        <w:t xml:space="preserve"> 112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A24AA">
        <w:rPr>
          <w:rFonts w:ascii="Times New Roman" w:hAnsi="Times New Roman" w:cs="Times New Roman"/>
          <w:sz w:val="28"/>
          <w:szCs w:val="28"/>
        </w:rPr>
        <w:t>801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A24AA" w:rsidRDefault="00314856" w:rsidP="005A24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проверки</w:t>
      </w:r>
      <w:r w:rsidR="005A5056" w:rsidRPr="005A24AA">
        <w:rPr>
          <w:rFonts w:ascii="Times New Roman" w:hAnsi="Times New Roman" w:cs="Times New Roman"/>
          <w:sz w:val="28"/>
          <w:szCs w:val="28"/>
        </w:rPr>
        <w:t xml:space="preserve"> проведен анализ финансового </w:t>
      </w:r>
      <w:r w:rsidR="00BE32F4">
        <w:rPr>
          <w:rFonts w:ascii="Times New Roman" w:hAnsi="Times New Roman" w:cs="Times New Roman"/>
          <w:sz w:val="28"/>
          <w:szCs w:val="28"/>
        </w:rPr>
        <w:t xml:space="preserve">состояния </w:t>
      </w:r>
      <w:r w:rsidR="005A5056" w:rsidRPr="005A24AA">
        <w:rPr>
          <w:rFonts w:ascii="Times New Roman" w:hAnsi="Times New Roman" w:cs="Times New Roman"/>
          <w:sz w:val="28"/>
          <w:szCs w:val="28"/>
        </w:rPr>
        <w:t>и эффективности деятельности Корпорации за период с 01.01.2014 по 31.12.2014</w:t>
      </w:r>
      <w:r w:rsidR="005A24AA">
        <w:rPr>
          <w:rFonts w:ascii="Times New Roman" w:hAnsi="Times New Roman" w:cs="Times New Roman"/>
          <w:sz w:val="28"/>
          <w:szCs w:val="28"/>
        </w:rPr>
        <w:t>.</w:t>
      </w:r>
    </w:p>
    <w:p w:rsidR="005A5056" w:rsidRDefault="005A5056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BC2">
        <w:rPr>
          <w:sz w:val="28"/>
          <w:szCs w:val="28"/>
        </w:rPr>
        <w:t xml:space="preserve">Представленный в данном отчете анализ финансового состояния </w:t>
      </w:r>
      <w:r>
        <w:rPr>
          <w:sz w:val="28"/>
          <w:szCs w:val="28"/>
        </w:rPr>
        <w:t>Корпорации</w:t>
      </w:r>
      <w:r w:rsidRPr="00A82BC2">
        <w:rPr>
          <w:sz w:val="28"/>
          <w:szCs w:val="28"/>
        </w:rPr>
        <w:t xml:space="preserve"> выполнен за период 01.01.14</w:t>
      </w:r>
      <w:r w:rsidR="00314856">
        <w:rPr>
          <w:sz w:val="28"/>
          <w:szCs w:val="28"/>
        </w:rPr>
        <w:t xml:space="preserve"> - </w:t>
      </w:r>
      <w:r w:rsidRPr="00A82BC2">
        <w:rPr>
          <w:sz w:val="28"/>
          <w:szCs w:val="28"/>
        </w:rPr>
        <w:t xml:space="preserve">31.12.14  на основе данных бухгалтерской отчетности организации за 1 год. </w:t>
      </w:r>
    </w:p>
    <w:p w:rsidR="00314856" w:rsidRDefault="00314856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14856" w:rsidRDefault="00314856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5056" w:rsidRDefault="00BE32F4" w:rsidP="00314856">
      <w:pPr>
        <w:pStyle w:val="3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3</w:t>
      </w:r>
      <w:r w:rsidR="005A5056" w:rsidRPr="00A82BC2">
        <w:rPr>
          <w:b w:val="0"/>
          <w:i/>
          <w:sz w:val="28"/>
          <w:szCs w:val="28"/>
        </w:rPr>
        <w:t>.1. Структура имущества и источники его формирования</w:t>
      </w:r>
    </w:p>
    <w:p w:rsidR="000B643A" w:rsidRDefault="000B643A" w:rsidP="005A5056">
      <w:pPr>
        <w:pStyle w:val="3"/>
        <w:spacing w:before="0" w:beforeAutospacing="0" w:after="0" w:afterAutospacing="0"/>
        <w:jc w:val="both"/>
        <w:rPr>
          <w:b w:val="0"/>
          <w:i/>
          <w:sz w:val="28"/>
          <w:szCs w:val="28"/>
        </w:rPr>
      </w:pPr>
    </w:p>
    <w:p w:rsidR="00BE32F4" w:rsidRPr="00314856" w:rsidRDefault="00BE32F4" w:rsidP="00314856">
      <w:pPr>
        <w:pStyle w:val="3"/>
        <w:spacing w:before="0" w:beforeAutospacing="0" w:after="0" w:afterAutospacing="0"/>
        <w:jc w:val="right"/>
        <w:rPr>
          <w:b w:val="0"/>
          <w:sz w:val="24"/>
          <w:szCs w:val="24"/>
        </w:rPr>
      </w:pPr>
      <w:r w:rsidRPr="00314856">
        <w:rPr>
          <w:b w:val="0"/>
          <w:sz w:val="24"/>
          <w:szCs w:val="24"/>
        </w:rPr>
        <w:t>Таб</w:t>
      </w:r>
      <w:r w:rsidR="00630459" w:rsidRPr="00314856">
        <w:rPr>
          <w:b w:val="0"/>
          <w:sz w:val="24"/>
          <w:szCs w:val="24"/>
        </w:rPr>
        <w:t>лица</w:t>
      </w:r>
      <w:r w:rsidRPr="00314856">
        <w:rPr>
          <w:b w:val="0"/>
          <w:sz w:val="24"/>
          <w:szCs w:val="24"/>
        </w:rPr>
        <w:t xml:space="preserve"> </w:t>
      </w:r>
      <w:r w:rsidR="00630459" w:rsidRPr="00314856">
        <w:rPr>
          <w:b w:val="0"/>
          <w:sz w:val="24"/>
          <w:szCs w:val="24"/>
        </w:rPr>
        <w:t>4</w:t>
      </w:r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00"/>
        <w:gridCol w:w="960"/>
        <w:gridCol w:w="960"/>
        <w:gridCol w:w="1435"/>
        <w:gridCol w:w="1435"/>
        <w:gridCol w:w="918"/>
        <w:gridCol w:w="935"/>
      </w:tblGrid>
      <w:tr w:rsidR="005A5056" w:rsidRPr="00A82BC2" w:rsidTr="0063045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31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31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 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анализируемый период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A82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A82BC2">
              <w:rPr>
                <w:rFonts w:ascii="Times New Roman" w:hAnsi="Times New Roman" w:cs="Times New Roman"/>
                <w:sz w:val="20"/>
                <w:szCs w:val="20"/>
              </w:rPr>
              <w:t xml:space="preserve"> % к валюте баланса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тыс. руб.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br/>
              <w:t>(гр.3-гр.2)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± %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br/>
              <w:t>((гр.3-гр.2)</w:t>
            </w:r>
            <w:r w:rsidR="00976B01" w:rsidRPr="00A82BC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 xml:space="preserve"> гр.2)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31.12.2014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на начало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анализируемого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br/>
              <w:t>периода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br/>
              <w:t>(31.12.2013)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на конец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br/>
              <w:t>анализируемого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br/>
              <w:t>периода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br/>
              <w:t>(31.12.2014)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1. Внеоборотные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386 450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654 657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74,3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+268 207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+69,4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314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br/>
              <w:t>основные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386 450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486 643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43,4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+100 193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+25,9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proofErr w:type="gramStart"/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Оборотные</w:t>
            </w:r>
            <w:proofErr w:type="gramEnd"/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503 423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226 773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25,7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-276 650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-55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314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br/>
              <w:t>запасы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4 844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&lt;0,1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-4 841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-99,9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16 873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36 704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+19 831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+117,5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и краткосрочные финансовые вложения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481 705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190 050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21,6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-291 655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-60,5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Пассив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1. Собственный капитал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108 216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609 945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69,2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+501 729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+5,6 раза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2. Долгосрочные обязательства,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314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br/>
              <w:t>заемные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3. Краткосрочные обязательства*, всего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781 657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271 485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87,8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-510 172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-65,3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3148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  <w:r w:rsidRPr="00A82BC2">
              <w:rPr>
                <w:rFonts w:ascii="Times New Roman" w:hAnsi="Times New Roman" w:cs="Times New Roman"/>
                <w:sz w:val="20"/>
                <w:szCs w:val="20"/>
              </w:rPr>
              <w:br/>
              <w:t>заемные средства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Валюта баланса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889 873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881 430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-8 443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2BC2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 xml:space="preserve">-0,9 </w:t>
            </w:r>
          </w:p>
        </w:tc>
      </w:tr>
    </w:tbl>
    <w:p w:rsidR="005A5056" w:rsidRDefault="005A5056" w:rsidP="005A50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82BC2">
        <w:rPr>
          <w:rFonts w:ascii="Times New Roman" w:hAnsi="Times New Roman" w:cs="Times New Roman"/>
          <w:sz w:val="24"/>
          <w:szCs w:val="24"/>
        </w:rPr>
        <w:t xml:space="preserve">* </w:t>
      </w:r>
      <w:r w:rsidRPr="00A82BC2">
        <w:rPr>
          <w:rFonts w:ascii="Times New Roman" w:hAnsi="Times New Roman" w:cs="Times New Roman"/>
          <w:sz w:val="20"/>
          <w:szCs w:val="20"/>
        </w:rPr>
        <w:t>Без доходов будущих периодов, возникших в связи с безвозмездным получением имущества и государственной помощи, включенных в собственный капитал.</w:t>
      </w:r>
    </w:p>
    <w:p w:rsidR="005A5056" w:rsidRPr="00A82BC2" w:rsidRDefault="005A5056" w:rsidP="005A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5056" w:rsidRDefault="005A5056" w:rsidP="004E56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BC2">
        <w:rPr>
          <w:sz w:val="28"/>
          <w:szCs w:val="28"/>
        </w:rPr>
        <w:t xml:space="preserve">Из представленных в первой части таблицы данных видно, что по состоянию на 31.12.2014 в активах </w:t>
      </w:r>
      <w:r>
        <w:rPr>
          <w:sz w:val="28"/>
          <w:szCs w:val="28"/>
        </w:rPr>
        <w:t xml:space="preserve">Корпорации </w:t>
      </w:r>
      <w:r w:rsidRPr="00A82BC2">
        <w:rPr>
          <w:sz w:val="28"/>
          <w:szCs w:val="28"/>
        </w:rPr>
        <w:t>доля текущих активов составляет 1/4, а внеоборотных средств – 3/4.</w:t>
      </w:r>
    </w:p>
    <w:p w:rsidR="005A5056" w:rsidRPr="00A82BC2" w:rsidRDefault="005A5056" w:rsidP="004E56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BC2">
        <w:rPr>
          <w:sz w:val="28"/>
          <w:szCs w:val="28"/>
        </w:rPr>
        <w:t xml:space="preserve">Активы </w:t>
      </w:r>
      <w:r>
        <w:rPr>
          <w:sz w:val="28"/>
          <w:szCs w:val="28"/>
        </w:rPr>
        <w:t xml:space="preserve">Корпорации </w:t>
      </w:r>
      <w:r w:rsidRPr="00A82BC2">
        <w:rPr>
          <w:sz w:val="28"/>
          <w:szCs w:val="28"/>
        </w:rPr>
        <w:t xml:space="preserve">за весь анализируемый период практически остались на том же уровне. Несмотря на фактическую неизменность величины активов, собственный капитал увеличился в 5,6 </w:t>
      </w:r>
      <w:r>
        <w:rPr>
          <w:sz w:val="28"/>
          <w:szCs w:val="28"/>
        </w:rPr>
        <w:t>раза.</w:t>
      </w:r>
    </w:p>
    <w:p w:rsidR="005A5056" w:rsidRDefault="005A5056" w:rsidP="004E56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BC2">
        <w:rPr>
          <w:sz w:val="28"/>
          <w:szCs w:val="28"/>
        </w:rPr>
        <w:t>На диаграмме ниже наглядно представлено соотношение основных групп активов организации</w:t>
      </w:r>
      <w:r w:rsidR="009F3835">
        <w:rPr>
          <w:sz w:val="28"/>
          <w:szCs w:val="28"/>
        </w:rPr>
        <w:t>.</w:t>
      </w:r>
    </w:p>
    <w:p w:rsidR="005A5056" w:rsidRPr="00A82BC2" w:rsidRDefault="005A5056" w:rsidP="005A5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5056" w:rsidRPr="00A82BC2" w:rsidRDefault="005A5056" w:rsidP="005A5056">
      <w:pPr>
        <w:pStyle w:val="a3"/>
        <w:spacing w:before="0" w:beforeAutospacing="0" w:after="0" w:afterAutospacing="0"/>
        <w:jc w:val="both"/>
      </w:pPr>
      <w:r w:rsidRPr="00A82BC2">
        <w:rPr>
          <w:noProof/>
        </w:rPr>
        <w:lastRenderedPageBreak/>
        <w:drawing>
          <wp:inline distT="0" distB="0" distL="0" distR="0" wp14:anchorId="5DABDF09" wp14:editId="259843E6">
            <wp:extent cx="6098540" cy="2663825"/>
            <wp:effectExtent l="0" t="0" r="0" b="3175"/>
            <wp:docPr id="2" name="Рисунок 2" descr="http://finmozg.ru/finan/tmp/6caa018ec432429087bc4dde5e50ee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nmozg.ru/finan/tmp/6caa018ec432429087bc4dde5e50eee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266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56" w:rsidRDefault="005A5056" w:rsidP="005A5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5056" w:rsidRPr="00A82BC2" w:rsidRDefault="005A5056" w:rsidP="009004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BC2">
        <w:rPr>
          <w:sz w:val="28"/>
          <w:szCs w:val="28"/>
        </w:rPr>
        <w:t>Сниже</w:t>
      </w:r>
      <w:r w:rsidR="00314856">
        <w:rPr>
          <w:sz w:val="28"/>
          <w:szCs w:val="28"/>
        </w:rPr>
        <w:t>ние активов организации связано</w:t>
      </w:r>
      <w:r w:rsidRPr="00A82BC2">
        <w:rPr>
          <w:sz w:val="28"/>
          <w:szCs w:val="28"/>
        </w:rPr>
        <w:t xml:space="preserve"> в основном со </w:t>
      </w:r>
      <w:r>
        <w:rPr>
          <w:sz w:val="28"/>
          <w:szCs w:val="28"/>
        </w:rPr>
        <w:t>снижением показателя по строке «</w:t>
      </w:r>
      <w:r w:rsidRPr="00A82BC2">
        <w:rPr>
          <w:sz w:val="28"/>
          <w:szCs w:val="28"/>
        </w:rPr>
        <w:t xml:space="preserve">денежные </w:t>
      </w:r>
      <w:r>
        <w:rPr>
          <w:sz w:val="28"/>
          <w:szCs w:val="28"/>
        </w:rPr>
        <w:t>средства и денежные эквиваленты»</w:t>
      </w:r>
      <w:r w:rsidRPr="00A82BC2">
        <w:rPr>
          <w:sz w:val="28"/>
          <w:szCs w:val="28"/>
        </w:rPr>
        <w:t xml:space="preserve"> на </w:t>
      </w:r>
      <w:r w:rsidRPr="00444BBE">
        <w:rPr>
          <w:sz w:val="28"/>
          <w:szCs w:val="28"/>
        </w:rPr>
        <w:t xml:space="preserve">291 655 </w:t>
      </w:r>
      <w:r w:rsidRPr="00A82BC2">
        <w:rPr>
          <w:sz w:val="28"/>
          <w:szCs w:val="28"/>
        </w:rPr>
        <w:t>тыс. руб</w:t>
      </w:r>
      <w:r>
        <w:rPr>
          <w:sz w:val="28"/>
          <w:szCs w:val="28"/>
        </w:rPr>
        <w:t>лей</w:t>
      </w:r>
      <w:r w:rsidR="00314856">
        <w:rPr>
          <w:sz w:val="28"/>
          <w:szCs w:val="28"/>
        </w:rPr>
        <w:t xml:space="preserve">, </w:t>
      </w:r>
      <w:r w:rsidRPr="00A82BC2">
        <w:rPr>
          <w:sz w:val="28"/>
          <w:szCs w:val="28"/>
        </w:rPr>
        <w:t xml:space="preserve">или </w:t>
      </w:r>
      <w:r w:rsidRPr="00444BBE">
        <w:rPr>
          <w:sz w:val="28"/>
          <w:szCs w:val="28"/>
        </w:rPr>
        <w:t>98,4</w:t>
      </w:r>
      <w:r w:rsidRPr="00A82BC2">
        <w:rPr>
          <w:sz w:val="28"/>
          <w:szCs w:val="28"/>
        </w:rPr>
        <w:t>% вклада в снижение активов.</w:t>
      </w:r>
    </w:p>
    <w:p w:rsidR="005A5056" w:rsidRPr="00A82BC2" w:rsidRDefault="005A5056" w:rsidP="009004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BC2">
        <w:rPr>
          <w:sz w:val="28"/>
          <w:szCs w:val="28"/>
        </w:rPr>
        <w:t>Одновременно в пассиве баланса наибольше</w:t>
      </w:r>
      <w:r>
        <w:rPr>
          <w:sz w:val="28"/>
          <w:szCs w:val="28"/>
        </w:rPr>
        <w:t>е снижение произошло по строке «кредиторская задолженность»</w:t>
      </w:r>
      <w:r w:rsidRPr="00A82BC2">
        <w:rPr>
          <w:sz w:val="28"/>
          <w:szCs w:val="28"/>
        </w:rPr>
        <w:t xml:space="preserve"> </w:t>
      </w:r>
      <w:r w:rsidRPr="00BE3331">
        <w:rPr>
          <w:sz w:val="28"/>
          <w:szCs w:val="28"/>
        </w:rPr>
        <w:t xml:space="preserve">(-512 035 </w:t>
      </w:r>
      <w:r w:rsidR="00CD793F">
        <w:rPr>
          <w:sz w:val="28"/>
          <w:szCs w:val="28"/>
        </w:rPr>
        <w:t>тыс. рублей</w:t>
      </w:r>
      <w:r w:rsidRPr="00A82BC2">
        <w:rPr>
          <w:sz w:val="28"/>
          <w:szCs w:val="28"/>
        </w:rPr>
        <w:t xml:space="preserve">, или </w:t>
      </w:r>
      <w:r w:rsidRPr="00BE3331">
        <w:rPr>
          <w:sz w:val="28"/>
          <w:szCs w:val="28"/>
        </w:rPr>
        <w:t>100</w:t>
      </w:r>
      <w:r w:rsidRPr="00A82BC2">
        <w:rPr>
          <w:sz w:val="28"/>
          <w:szCs w:val="28"/>
        </w:rPr>
        <w:t>% вклада в снижение пассивов организации в течение анализируемого периода).</w:t>
      </w:r>
    </w:p>
    <w:p w:rsidR="005A5056" w:rsidRPr="00A82BC2" w:rsidRDefault="005A5056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82BC2">
        <w:rPr>
          <w:sz w:val="28"/>
          <w:szCs w:val="28"/>
        </w:rPr>
        <w:t>Среди положительно изменившихся</w:t>
      </w:r>
      <w:r>
        <w:rPr>
          <w:sz w:val="28"/>
          <w:szCs w:val="28"/>
        </w:rPr>
        <w:t xml:space="preserve"> статей баланса можно выделить «прочие внеоборотные активы» в активе и «</w:t>
      </w:r>
      <w:r w:rsidRPr="00A82BC2">
        <w:rPr>
          <w:sz w:val="28"/>
          <w:szCs w:val="28"/>
        </w:rPr>
        <w:t>уставный капитал (складочный капитал, у</w:t>
      </w:r>
      <w:r>
        <w:rPr>
          <w:sz w:val="28"/>
          <w:szCs w:val="28"/>
        </w:rPr>
        <w:t>ставный фонд, вклады товарищей)»</w:t>
      </w:r>
      <w:r w:rsidRPr="00A82BC2">
        <w:rPr>
          <w:sz w:val="28"/>
          <w:szCs w:val="28"/>
        </w:rPr>
        <w:t xml:space="preserve"> в пассиве </w:t>
      </w:r>
      <w:r w:rsidRPr="00BE3331">
        <w:rPr>
          <w:sz w:val="28"/>
          <w:szCs w:val="28"/>
        </w:rPr>
        <w:t xml:space="preserve">(+168 014 </w:t>
      </w:r>
      <w:r w:rsidR="00CD793F">
        <w:rPr>
          <w:sz w:val="28"/>
          <w:szCs w:val="28"/>
        </w:rPr>
        <w:t>тыс. рублей</w:t>
      </w:r>
      <w:r w:rsidRPr="00A82BC2">
        <w:rPr>
          <w:sz w:val="28"/>
          <w:szCs w:val="28"/>
        </w:rPr>
        <w:t xml:space="preserve"> и </w:t>
      </w:r>
      <w:r w:rsidRPr="00CD793F">
        <w:rPr>
          <w:sz w:val="28"/>
          <w:szCs w:val="28"/>
        </w:rPr>
        <w:t>+</w:t>
      </w:r>
      <w:r w:rsidRPr="00BE3331">
        <w:rPr>
          <w:sz w:val="28"/>
          <w:szCs w:val="28"/>
        </w:rPr>
        <w:t xml:space="preserve">500 000 </w:t>
      </w:r>
      <w:r w:rsidR="00CD793F">
        <w:rPr>
          <w:sz w:val="28"/>
          <w:szCs w:val="28"/>
        </w:rPr>
        <w:t>тыс. рублей</w:t>
      </w:r>
      <w:r w:rsidRPr="00A82BC2">
        <w:rPr>
          <w:sz w:val="28"/>
          <w:szCs w:val="28"/>
        </w:rPr>
        <w:t xml:space="preserve"> соответственно).</w:t>
      </w:r>
    </w:p>
    <w:p w:rsidR="005A5056" w:rsidRPr="00A82BC2" w:rsidRDefault="00BE32F4" w:rsidP="0090049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 с внесением в уставный капитал бюджетных инвестиций за счет средств краевого бюджета с</w:t>
      </w:r>
      <w:r w:rsidR="005A5056" w:rsidRPr="00A82BC2">
        <w:rPr>
          <w:sz w:val="28"/>
          <w:szCs w:val="28"/>
        </w:rPr>
        <w:t xml:space="preserve">обственный капитал </w:t>
      </w:r>
      <w:r w:rsidR="005A5056">
        <w:rPr>
          <w:sz w:val="28"/>
          <w:szCs w:val="28"/>
        </w:rPr>
        <w:t xml:space="preserve">Корпорации </w:t>
      </w:r>
      <w:r w:rsidR="005A5056" w:rsidRPr="00A82BC2">
        <w:rPr>
          <w:sz w:val="28"/>
          <w:szCs w:val="28"/>
        </w:rPr>
        <w:t>в течение</w:t>
      </w:r>
      <w:proofErr w:type="gramEnd"/>
      <w:r w:rsidR="005A5056" w:rsidRPr="00A82BC2">
        <w:rPr>
          <w:sz w:val="28"/>
          <w:szCs w:val="28"/>
        </w:rPr>
        <w:t xml:space="preserve"> анализируемого периода вырос с </w:t>
      </w:r>
      <w:r w:rsidR="005A5056" w:rsidRPr="00BE3331">
        <w:rPr>
          <w:sz w:val="28"/>
          <w:szCs w:val="28"/>
        </w:rPr>
        <w:t xml:space="preserve">108 216,0 </w:t>
      </w:r>
      <w:r w:rsidR="00CD793F">
        <w:rPr>
          <w:sz w:val="28"/>
          <w:szCs w:val="28"/>
        </w:rPr>
        <w:t>тыс. рублей</w:t>
      </w:r>
      <w:r w:rsidR="005A5056" w:rsidRPr="00A82BC2">
        <w:rPr>
          <w:sz w:val="28"/>
          <w:szCs w:val="28"/>
        </w:rPr>
        <w:t xml:space="preserve"> до </w:t>
      </w:r>
      <w:r w:rsidR="005A5056" w:rsidRPr="00BE3331">
        <w:rPr>
          <w:sz w:val="28"/>
          <w:szCs w:val="28"/>
        </w:rPr>
        <w:t xml:space="preserve">609 945,0 </w:t>
      </w:r>
      <w:r w:rsidR="00CD793F">
        <w:rPr>
          <w:sz w:val="28"/>
          <w:szCs w:val="28"/>
        </w:rPr>
        <w:t>тыс. рублей</w:t>
      </w:r>
      <w:r w:rsidR="005A5056" w:rsidRPr="00A82BC2">
        <w:rPr>
          <w:sz w:val="28"/>
          <w:szCs w:val="28"/>
        </w:rPr>
        <w:t xml:space="preserve"> (в </w:t>
      </w:r>
      <w:r w:rsidR="005A5056" w:rsidRPr="00BE3331">
        <w:rPr>
          <w:sz w:val="28"/>
          <w:szCs w:val="28"/>
        </w:rPr>
        <w:t xml:space="preserve">5,6 </w:t>
      </w:r>
      <w:r w:rsidR="005A5056" w:rsidRPr="00A82BC2">
        <w:rPr>
          <w:sz w:val="28"/>
          <w:szCs w:val="28"/>
        </w:rPr>
        <w:t>раза).</w:t>
      </w:r>
    </w:p>
    <w:p w:rsidR="005A5056" w:rsidRDefault="00BE32F4" w:rsidP="009004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="005A5056" w:rsidRPr="00BE32F4">
        <w:rPr>
          <w:rFonts w:ascii="Times New Roman" w:hAnsi="Times New Roman" w:cs="Times New Roman"/>
          <w:i/>
          <w:sz w:val="28"/>
          <w:szCs w:val="28"/>
        </w:rPr>
        <w:t>.2. Оценка стоимости чистых активов организации</w:t>
      </w:r>
    </w:p>
    <w:p w:rsidR="00BE32F4" w:rsidRPr="00541C8E" w:rsidRDefault="00BE32F4" w:rsidP="005A50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32F4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 </w:t>
      </w:r>
      <w:r w:rsidR="00630459">
        <w:rPr>
          <w:rFonts w:ascii="Times New Roman" w:hAnsi="Times New Roman" w:cs="Times New Roman"/>
          <w:i/>
        </w:rPr>
        <w:t xml:space="preserve"> </w:t>
      </w:r>
      <w:r w:rsidR="00630459" w:rsidRPr="00541C8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Pr="00541C8E">
        <w:rPr>
          <w:rFonts w:ascii="Times New Roman" w:hAnsi="Times New Roman" w:cs="Times New Roman"/>
          <w:sz w:val="24"/>
          <w:szCs w:val="24"/>
        </w:rPr>
        <w:t xml:space="preserve"> </w:t>
      </w:r>
      <w:r w:rsidR="00630459" w:rsidRPr="00541C8E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70"/>
        <w:gridCol w:w="1050"/>
        <w:gridCol w:w="1050"/>
        <w:gridCol w:w="1573"/>
        <w:gridCol w:w="1573"/>
        <w:gridCol w:w="906"/>
        <w:gridCol w:w="1221"/>
      </w:tblGrid>
      <w:tr w:rsidR="005A5056" w:rsidRPr="00BE3331" w:rsidTr="0063045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54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Показатель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54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541C8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Изменение</w:t>
            </w:r>
          </w:p>
        </w:tc>
      </w:tr>
      <w:tr w:rsidR="005A5056" w:rsidRPr="00BE3331" w:rsidTr="0063045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54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9F3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 xml:space="preserve">в </w:t>
            </w:r>
            <w:r w:rsidRPr="00BE3331">
              <w:rPr>
                <w:rFonts w:ascii="Times New Roman" w:hAnsi="Times New Roman" w:cs="Times New Roman"/>
                <w:i/>
                <w:iCs/>
              </w:rPr>
              <w:t>тыс. руб.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9F3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E3331">
              <w:rPr>
                <w:rFonts w:ascii="Times New Roman" w:hAnsi="Times New Roman" w:cs="Times New Roman"/>
              </w:rPr>
              <w:t>в</w:t>
            </w:r>
            <w:proofErr w:type="gramEnd"/>
            <w:r w:rsidRPr="00BE3331">
              <w:rPr>
                <w:rFonts w:ascii="Times New Roman" w:hAnsi="Times New Roman" w:cs="Times New Roman"/>
              </w:rPr>
              <w:t xml:space="preserve"> % к валюте баланса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54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  <w:i/>
                <w:iCs/>
              </w:rPr>
              <w:t>тыс. руб.</w:t>
            </w:r>
            <w:r w:rsidRPr="00BE3331">
              <w:rPr>
                <w:rFonts w:ascii="Times New Roman" w:hAnsi="Times New Roman" w:cs="Times New Roman"/>
              </w:rPr>
              <w:br/>
              <w:t>(гр.3-гр.2)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541C8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± %</w:t>
            </w:r>
            <w:r w:rsidRPr="00BE3331">
              <w:rPr>
                <w:rFonts w:ascii="Times New Roman" w:hAnsi="Times New Roman" w:cs="Times New Roman"/>
              </w:rPr>
              <w:br/>
              <w:t>((гр.3-гр.2)</w:t>
            </w:r>
            <w:proofErr w:type="gramStart"/>
            <w:r w:rsidRPr="00BE3331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E3331">
              <w:rPr>
                <w:rFonts w:ascii="Times New Roman" w:hAnsi="Times New Roman" w:cs="Times New Roman"/>
              </w:rPr>
              <w:t xml:space="preserve"> гр.2)</w:t>
            </w:r>
          </w:p>
        </w:tc>
      </w:tr>
      <w:tr w:rsidR="005A5056" w:rsidRPr="00BE3331" w:rsidTr="0063045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31.12.2013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31.12.2014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на начало</w:t>
            </w:r>
            <w:r w:rsidRPr="00BE3331">
              <w:rPr>
                <w:rFonts w:ascii="Times New Roman" w:hAnsi="Times New Roman" w:cs="Times New Roman"/>
              </w:rPr>
              <w:br/>
              <w:t>анализируемого</w:t>
            </w:r>
            <w:r w:rsidRPr="00BE3331">
              <w:rPr>
                <w:rFonts w:ascii="Times New Roman" w:hAnsi="Times New Roman" w:cs="Times New Roman"/>
              </w:rPr>
              <w:br/>
              <w:t>периода</w:t>
            </w:r>
            <w:r w:rsidRPr="00BE3331">
              <w:rPr>
                <w:rFonts w:ascii="Times New Roman" w:hAnsi="Times New Roman" w:cs="Times New Roman"/>
              </w:rPr>
              <w:br/>
              <w:t>(31.12.2013)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на конец</w:t>
            </w:r>
            <w:r w:rsidRPr="00BE3331">
              <w:rPr>
                <w:rFonts w:ascii="Times New Roman" w:hAnsi="Times New Roman" w:cs="Times New Roman"/>
              </w:rPr>
              <w:br/>
              <w:t>анализируемого</w:t>
            </w:r>
            <w:r w:rsidRPr="00BE3331">
              <w:rPr>
                <w:rFonts w:ascii="Times New Roman" w:hAnsi="Times New Roman" w:cs="Times New Roman"/>
              </w:rPr>
              <w:br/>
              <w:t>периода</w:t>
            </w:r>
            <w:r w:rsidRPr="00BE3331">
              <w:rPr>
                <w:rFonts w:ascii="Times New Roman" w:hAnsi="Times New Roman" w:cs="Times New Roman"/>
              </w:rPr>
              <w:br/>
              <w:t>(31.12.2014)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A5056" w:rsidRPr="00BE3331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7</w:t>
            </w:r>
          </w:p>
        </w:tc>
      </w:tr>
      <w:tr w:rsidR="005A5056" w:rsidRPr="00BE3331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54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1.</w:t>
            </w:r>
            <w:r w:rsidRPr="00BE3331">
              <w:rPr>
                <w:rFonts w:ascii="Times New Roman" w:hAnsi="Times New Roman" w:cs="Times New Roman"/>
                <w:b/>
                <w:bCs/>
              </w:rPr>
              <w:t xml:space="preserve"> Чистые активы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108 216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609 945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12,2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69,2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+501 729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+5,6 раза</w:t>
            </w:r>
          </w:p>
        </w:tc>
      </w:tr>
      <w:tr w:rsidR="005A5056" w:rsidRPr="00BE3331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54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2. Уставный капитал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500 100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&lt;0,1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56,7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+500 000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+5 001,0 раз</w:t>
            </w:r>
          </w:p>
        </w:tc>
      </w:tr>
      <w:tr w:rsidR="005A5056" w:rsidRPr="00BE3331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541C8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 xml:space="preserve">3. Превышение чистых активов над уставным капиталом </w:t>
            </w:r>
            <w:r w:rsidRPr="00BE3331">
              <w:rPr>
                <w:rFonts w:ascii="Times New Roman" w:hAnsi="Times New Roman" w:cs="Times New Roman"/>
              </w:rPr>
              <w:lastRenderedPageBreak/>
              <w:t>(стр.1-стр.2)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lastRenderedPageBreak/>
              <w:t>108 116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109 845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+1 729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DF631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6310">
              <w:rPr>
                <w:rFonts w:ascii="Times New Roman" w:hAnsi="Times New Roman" w:cs="Times New Roman"/>
              </w:rPr>
              <w:t>+1,6</w:t>
            </w:r>
          </w:p>
        </w:tc>
      </w:tr>
    </w:tbl>
    <w:p w:rsidR="00E62822" w:rsidRDefault="00E62822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5056" w:rsidRDefault="00BE32F4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ч</w:t>
      </w:r>
      <w:r w:rsidR="005A5056" w:rsidRPr="00BE3331">
        <w:rPr>
          <w:sz w:val="28"/>
          <w:szCs w:val="28"/>
        </w:rPr>
        <w:t xml:space="preserve">истые активы </w:t>
      </w:r>
      <w:r>
        <w:rPr>
          <w:sz w:val="28"/>
          <w:szCs w:val="28"/>
        </w:rPr>
        <w:t xml:space="preserve">Корпорации </w:t>
      </w:r>
      <w:r w:rsidR="005A5056">
        <w:rPr>
          <w:sz w:val="28"/>
          <w:szCs w:val="28"/>
        </w:rPr>
        <w:t xml:space="preserve">на 31.12.2014  </w:t>
      </w:r>
      <w:r w:rsidR="005A5056" w:rsidRPr="00BE3331">
        <w:rPr>
          <w:sz w:val="28"/>
          <w:szCs w:val="28"/>
        </w:rPr>
        <w:t>превышают уставный капитал на 22</w:t>
      </w:r>
      <w:r w:rsidR="00791031">
        <w:rPr>
          <w:sz w:val="28"/>
          <w:szCs w:val="28"/>
        </w:rPr>
        <w:t xml:space="preserve"> </w:t>
      </w:r>
      <w:r w:rsidR="005A5056" w:rsidRPr="00BE3331">
        <w:rPr>
          <w:sz w:val="28"/>
          <w:szCs w:val="28"/>
        </w:rPr>
        <w:t>%. Данное соотношение положительно характеризует финансовое положение, полностью удовлетворяя требованиям нормативных актов к величине чистых активов организации. К тому же необходимо отметить увеличение чистых активов в 5,6 раза в течение анализируемого периода (с 31</w:t>
      </w:r>
      <w:r w:rsidR="005A5056">
        <w:rPr>
          <w:sz w:val="28"/>
          <w:szCs w:val="28"/>
        </w:rPr>
        <w:t>.12.</w:t>
      </w:r>
      <w:r w:rsidR="005A5056" w:rsidRPr="00BE3331">
        <w:rPr>
          <w:sz w:val="28"/>
          <w:szCs w:val="28"/>
        </w:rPr>
        <w:t xml:space="preserve"> </w:t>
      </w:r>
      <w:r w:rsidR="005A5056">
        <w:rPr>
          <w:sz w:val="28"/>
          <w:szCs w:val="28"/>
        </w:rPr>
        <w:t>2013 </w:t>
      </w:r>
      <w:r w:rsidR="005A5056" w:rsidRPr="00BE3331">
        <w:rPr>
          <w:sz w:val="28"/>
          <w:szCs w:val="28"/>
        </w:rPr>
        <w:t xml:space="preserve"> по 31</w:t>
      </w:r>
      <w:r w:rsidR="005A5056">
        <w:rPr>
          <w:sz w:val="28"/>
          <w:szCs w:val="28"/>
        </w:rPr>
        <w:t>.12. 2014</w:t>
      </w:r>
      <w:r w:rsidR="005A5056" w:rsidRPr="00BE3331">
        <w:rPr>
          <w:sz w:val="28"/>
          <w:szCs w:val="28"/>
        </w:rPr>
        <w:t xml:space="preserve">). Превышение чистых активов над уставным капиталом и в то же время их увеличение за период говорит о хорошем финансовом положении организации по данному признаку. </w:t>
      </w:r>
    </w:p>
    <w:p w:rsidR="005A5056" w:rsidRDefault="005A5056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3331">
        <w:rPr>
          <w:sz w:val="28"/>
          <w:szCs w:val="28"/>
        </w:rPr>
        <w:t>На следующем графике наглядно представлена динамика чистых активов и уставного капитал</w:t>
      </w:r>
      <w:r w:rsidR="009F3835">
        <w:rPr>
          <w:sz w:val="28"/>
          <w:szCs w:val="28"/>
        </w:rPr>
        <w:t>а</w:t>
      </w:r>
      <w:r w:rsidR="00E62822">
        <w:rPr>
          <w:sz w:val="28"/>
          <w:szCs w:val="28"/>
        </w:rPr>
        <w:t xml:space="preserve"> </w:t>
      </w:r>
      <w:r w:rsidR="00791031">
        <w:rPr>
          <w:sz w:val="28"/>
          <w:szCs w:val="28"/>
        </w:rPr>
        <w:t>Корпорации</w:t>
      </w:r>
      <w:r w:rsidRPr="00BE3331">
        <w:rPr>
          <w:sz w:val="28"/>
          <w:szCs w:val="28"/>
        </w:rPr>
        <w:t>.</w:t>
      </w:r>
    </w:p>
    <w:p w:rsidR="00C44C64" w:rsidRPr="00BE3331" w:rsidRDefault="00C44C64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5A5056" w:rsidRPr="00BE32F4" w:rsidRDefault="005A5056" w:rsidP="00BE32F4">
      <w:pPr>
        <w:pStyle w:val="a3"/>
        <w:spacing w:before="0" w:beforeAutospacing="0" w:after="0" w:afterAutospacing="0"/>
        <w:jc w:val="both"/>
        <w:rPr>
          <w:i/>
        </w:rPr>
      </w:pPr>
      <w:r w:rsidRPr="00A82BC2">
        <w:rPr>
          <w:noProof/>
        </w:rPr>
        <w:drawing>
          <wp:inline distT="0" distB="0" distL="0" distR="0" wp14:anchorId="5D718A0C" wp14:editId="67C9D0BD">
            <wp:extent cx="6098540" cy="3331845"/>
            <wp:effectExtent l="0" t="0" r="0" b="1905"/>
            <wp:docPr id="7" name="Рисунок 7" descr="http://finmozg.ru/finan/tmp/13004b532ba568f83e410e17036750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nmozg.ru/finan/tmp/13004b532ba568f83e410e17036750e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32F4">
        <w:rPr>
          <w:b/>
          <w:sz w:val="28"/>
          <w:szCs w:val="28"/>
        </w:rPr>
        <w:t xml:space="preserve"> </w:t>
      </w:r>
      <w:r w:rsidR="00BE32F4" w:rsidRPr="00BE32F4">
        <w:rPr>
          <w:i/>
          <w:sz w:val="28"/>
          <w:szCs w:val="28"/>
        </w:rPr>
        <w:t xml:space="preserve">3.3. </w:t>
      </w:r>
      <w:r w:rsidRPr="00BE32F4">
        <w:rPr>
          <w:i/>
          <w:sz w:val="28"/>
          <w:szCs w:val="28"/>
        </w:rPr>
        <w:t>Анализ финансовой устойчивости по величине излишка (недостатка) собственных оборотных средств</w:t>
      </w:r>
    </w:p>
    <w:p w:rsidR="005A5056" w:rsidRPr="009F3835" w:rsidRDefault="00BE32F4" w:rsidP="009F3835">
      <w:pPr>
        <w:jc w:val="right"/>
        <w:rPr>
          <w:rFonts w:ascii="Times New Roman" w:hAnsi="Times New Roman" w:cs="Times New Roman"/>
          <w:sz w:val="24"/>
          <w:szCs w:val="24"/>
        </w:rPr>
      </w:pPr>
      <w:r w:rsidRPr="009F38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630459" w:rsidRPr="009F3835">
        <w:rPr>
          <w:rFonts w:ascii="Times New Roman" w:hAnsi="Times New Roman" w:cs="Times New Roman"/>
          <w:sz w:val="24"/>
          <w:szCs w:val="24"/>
        </w:rPr>
        <w:t xml:space="preserve">     Таблица</w:t>
      </w:r>
      <w:r w:rsidR="009F3835">
        <w:rPr>
          <w:rFonts w:ascii="Times New Roman" w:hAnsi="Times New Roman" w:cs="Times New Roman"/>
          <w:sz w:val="24"/>
          <w:szCs w:val="24"/>
        </w:rPr>
        <w:t xml:space="preserve"> </w:t>
      </w:r>
      <w:r w:rsidR="00630459" w:rsidRPr="009F3835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20"/>
        <w:gridCol w:w="1934"/>
        <w:gridCol w:w="1923"/>
        <w:gridCol w:w="1083"/>
        <w:gridCol w:w="1083"/>
      </w:tblGrid>
      <w:tr w:rsidR="005A5056" w:rsidRPr="00A82BC2" w:rsidTr="0063045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Показатель собственных оборотных средств (СОС)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9F3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Значение показателя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Излишек (недостаток)</w:t>
            </w:r>
            <w:r w:rsidRPr="00BE3331">
              <w:rPr>
                <w:rStyle w:val="snoska"/>
                <w:rFonts w:ascii="Times New Roman" w:hAnsi="Times New Roman" w:cs="Times New Roman"/>
              </w:rPr>
              <w:t>*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9F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на начало анализируемого периода (31.12.2013)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9F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на конец анализируемого периода (31.12.2014)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9F3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на 31.12.2013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9F38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на 31.12.2014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5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  СОС</w:t>
            </w:r>
            <w:proofErr w:type="gramStart"/>
            <w:r w:rsidRPr="00BE3331">
              <w:rPr>
                <w:rFonts w:ascii="Times New Roman" w:hAnsi="Times New Roman" w:cs="Times New Roman"/>
                <w:vertAlign w:val="subscript"/>
              </w:rPr>
              <w:t>1</w:t>
            </w:r>
            <w:proofErr w:type="gramEnd"/>
            <w:r w:rsidRPr="00BE3331">
              <w:rPr>
                <w:rFonts w:ascii="Times New Roman" w:hAnsi="Times New Roman" w:cs="Times New Roman"/>
              </w:rPr>
              <w:t xml:space="preserve"> (рассчитан без учета долгосрочных и краткосрочных пассивов)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-278 234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-44 712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-283 078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-44 715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  </w:t>
            </w:r>
            <w:r w:rsidRPr="00BE3331">
              <w:rPr>
                <w:rStyle w:val="a4"/>
                <w:rFonts w:ascii="Times New Roman" w:hAnsi="Times New Roman" w:cs="Times New Roman"/>
              </w:rPr>
              <w:t>СОС</w:t>
            </w:r>
            <w:proofErr w:type="gramStart"/>
            <w:r w:rsidRPr="00BE3331">
              <w:rPr>
                <w:rStyle w:val="a4"/>
                <w:rFonts w:ascii="Times New Roman" w:hAnsi="Times New Roman" w:cs="Times New Roman"/>
                <w:vertAlign w:val="subscript"/>
              </w:rPr>
              <w:t>2</w:t>
            </w:r>
            <w:proofErr w:type="gramEnd"/>
            <w:r w:rsidRPr="00BE3331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BE3331">
              <w:rPr>
                <w:rFonts w:ascii="Times New Roman" w:hAnsi="Times New Roman" w:cs="Times New Roman"/>
              </w:rPr>
              <w:t xml:space="preserve">(рассчитан с учетом </w:t>
            </w:r>
            <w:r w:rsidRPr="00BE3331">
              <w:rPr>
                <w:rFonts w:ascii="Times New Roman" w:hAnsi="Times New Roman" w:cs="Times New Roman"/>
              </w:rPr>
              <w:lastRenderedPageBreak/>
              <w:t>долгосрочных пассивов; фактически равен чистому оборотному капиталу, Net Working Capital)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Style w:val="a4"/>
                <w:rFonts w:ascii="Times New Roman" w:hAnsi="Times New Roman" w:cs="Times New Roman"/>
              </w:rPr>
              <w:lastRenderedPageBreak/>
              <w:t>-278 234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Style w:val="a4"/>
                <w:rFonts w:ascii="Times New Roman" w:hAnsi="Times New Roman" w:cs="Times New Roman"/>
              </w:rPr>
              <w:t>-44 712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Style w:val="a4"/>
                <w:rFonts w:ascii="Times New Roman" w:hAnsi="Times New Roman" w:cs="Times New Roman"/>
              </w:rPr>
              <w:t>-283 078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Style w:val="a4"/>
                <w:rFonts w:ascii="Times New Roman" w:hAnsi="Times New Roman" w:cs="Times New Roman"/>
              </w:rPr>
              <w:t>-44 715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 СОС</w:t>
            </w:r>
            <w:r w:rsidRPr="00A82BC2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A82BC2">
              <w:rPr>
                <w:rFonts w:ascii="Times New Roman" w:hAnsi="Times New Roman" w:cs="Times New Roman"/>
                <w:sz w:val="24"/>
                <w:szCs w:val="24"/>
              </w:rPr>
              <w:t xml:space="preserve"> (рассчитанные с </w:t>
            </w:r>
            <w:proofErr w:type="gramStart"/>
            <w:r w:rsidRPr="00A82BC2">
              <w:rPr>
                <w:rFonts w:ascii="Times New Roman" w:hAnsi="Times New Roman" w:cs="Times New Roman"/>
                <w:sz w:val="24"/>
                <w:szCs w:val="24"/>
              </w:rPr>
              <w:t>учетом</w:t>
            </w:r>
            <w:proofErr w:type="gramEnd"/>
            <w:r w:rsidRPr="00A82BC2">
              <w:rPr>
                <w:rFonts w:ascii="Times New Roman" w:hAnsi="Times New Roman" w:cs="Times New Roman"/>
                <w:sz w:val="24"/>
                <w:szCs w:val="24"/>
              </w:rPr>
              <w:t xml:space="preserve"> как долгосрочных пассивов, так и краткосрочной задолженности по кредитам и займам)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2">
              <w:rPr>
                <w:rFonts w:ascii="Times New Roman" w:hAnsi="Times New Roman" w:cs="Times New Roman"/>
                <w:sz w:val="24"/>
                <w:szCs w:val="24"/>
              </w:rPr>
              <w:t>-278 234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A82BC2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2BC2">
              <w:rPr>
                <w:rFonts w:ascii="Times New Roman" w:hAnsi="Times New Roman" w:cs="Times New Roman"/>
                <w:sz w:val="24"/>
                <w:szCs w:val="24"/>
              </w:rPr>
              <w:t>-44 712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2F4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F4">
              <w:rPr>
                <w:rFonts w:ascii="Times New Roman" w:hAnsi="Times New Roman" w:cs="Times New Roman"/>
                <w:sz w:val="24"/>
                <w:szCs w:val="24"/>
              </w:rPr>
              <w:t>-283 078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2F4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32F4">
              <w:rPr>
                <w:rFonts w:ascii="Times New Roman" w:hAnsi="Times New Roman" w:cs="Times New Roman"/>
                <w:sz w:val="24"/>
                <w:szCs w:val="24"/>
              </w:rPr>
              <w:t>-44 715</w:t>
            </w:r>
          </w:p>
        </w:tc>
      </w:tr>
    </w:tbl>
    <w:p w:rsidR="005A5056" w:rsidRPr="00BE3331" w:rsidRDefault="005A5056" w:rsidP="005A50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2BC2">
        <w:rPr>
          <w:rFonts w:ascii="Times New Roman" w:hAnsi="Times New Roman" w:cs="Times New Roman"/>
          <w:sz w:val="24"/>
          <w:szCs w:val="24"/>
        </w:rPr>
        <w:t>*</w:t>
      </w:r>
      <w:r w:rsidRPr="00BE3331">
        <w:rPr>
          <w:rFonts w:ascii="Times New Roman" w:hAnsi="Times New Roman" w:cs="Times New Roman"/>
          <w:i/>
          <w:sz w:val="20"/>
          <w:szCs w:val="20"/>
        </w:rPr>
        <w:t>Излишек (недостаток) СОС рассчитывается как разница между собственными оборотными средствами и величиной запасов и затрат.</w:t>
      </w:r>
    </w:p>
    <w:p w:rsidR="005A5056" w:rsidRPr="00A82BC2" w:rsidRDefault="005A5056" w:rsidP="004E56BA">
      <w:pPr>
        <w:pStyle w:val="a3"/>
        <w:spacing w:before="0" w:beforeAutospacing="0" w:after="0" w:afterAutospacing="0"/>
        <w:ind w:firstLine="708"/>
        <w:jc w:val="both"/>
      </w:pPr>
      <w:r w:rsidRPr="00BE3331">
        <w:rPr>
          <w:sz w:val="28"/>
          <w:szCs w:val="28"/>
        </w:rPr>
        <w:t xml:space="preserve">Поскольку на последний день анализируемого периода (31.12.2014) наблюдается недостаток собственных оборотных средств, рассчитанных по всем трем вариантам, финансовое положение организации по данному признаку можно характеризовать как неудовлетворительное. Следует обратить внимание, </w:t>
      </w:r>
      <w:r w:rsidR="00976B01" w:rsidRPr="00BE3331">
        <w:rPr>
          <w:sz w:val="28"/>
          <w:szCs w:val="28"/>
        </w:rPr>
        <w:t>что,</w:t>
      </w:r>
      <w:r w:rsidRPr="00BE3331">
        <w:rPr>
          <w:sz w:val="28"/>
          <w:szCs w:val="28"/>
        </w:rPr>
        <w:t xml:space="preserve"> несмотря на неудовлетворительную финансовую устойчивость</w:t>
      </w:r>
      <w:r w:rsidR="009F3835">
        <w:rPr>
          <w:sz w:val="28"/>
          <w:szCs w:val="28"/>
        </w:rPr>
        <w:t>,</w:t>
      </w:r>
      <w:r w:rsidRPr="00BE3331">
        <w:rPr>
          <w:sz w:val="28"/>
          <w:szCs w:val="28"/>
        </w:rPr>
        <w:t xml:space="preserve"> все три показателя покрытия собственными оборотными средствами запасов за анализируемый период улучшили свои значения</w:t>
      </w:r>
      <w:r w:rsidRPr="00A82BC2">
        <w:t>.</w:t>
      </w:r>
    </w:p>
    <w:p w:rsidR="005A5056" w:rsidRDefault="00BE32F4" w:rsidP="005A5056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3.4.</w:t>
      </w:r>
      <w:r w:rsidR="005A5056" w:rsidRPr="00E2004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Анализ соотношения активов по степени ликвидности и обязательств по сроку погашения</w:t>
      </w:r>
    </w:p>
    <w:p w:rsidR="000B643A" w:rsidRPr="000B643A" w:rsidRDefault="000B643A" w:rsidP="000B643A"/>
    <w:p w:rsidR="005A5056" w:rsidRPr="009F3835" w:rsidRDefault="00630459" w:rsidP="009F3835">
      <w:pPr>
        <w:jc w:val="right"/>
        <w:rPr>
          <w:rFonts w:ascii="Times New Roman" w:hAnsi="Times New Roman" w:cs="Times New Roman"/>
          <w:sz w:val="24"/>
          <w:szCs w:val="24"/>
        </w:rPr>
      </w:pPr>
      <w:r w:rsidRPr="009F3835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34"/>
        <w:gridCol w:w="934"/>
        <w:gridCol w:w="806"/>
        <w:gridCol w:w="1216"/>
        <w:gridCol w:w="1432"/>
        <w:gridCol w:w="934"/>
        <w:gridCol w:w="806"/>
        <w:gridCol w:w="1452"/>
      </w:tblGrid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Активы по степени ликвидности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9F38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 xml:space="preserve">На конец отчетного периода, </w:t>
            </w:r>
            <w:r w:rsidRPr="00BE3331">
              <w:rPr>
                <w:rFonts w:ascii="Times New Roman" w:hAnsi="Times New Roman" w:cs="Times New Roman"/>
                <w:i/>
                <w:iCs/>
              </w:rPr>
              <w:t>тыс. руб</w:t>
            </w:r>
            <w:r w:rsidR="009F3835">
              <w:rPr>
                <w:rFonts w:ascii="Times New Roman" w:hAnsi="Times New Roman" w:cs="Times New Roman"/>
                <w:i/>
                <w:iCs/>
              </w:rPr>
              <w:t>лей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9F3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Прирост за анализ</w:t>
            </w:r>
            <w:proofErr w:type="gramStart"/>
            <w:r w:rsidRPr="00E20040">
              <w:rPr>
                <w:rFonts w:ascii="Times New Roman" w:hAnsi="Times New Roman" w:cs="Times New Roman"/>
              </w:rPr>
              <w:t>.</w:t>
            </w:r>
            <w:proofErr w:type="gramEnd"/>
            <w:r w:rsidRPr="00E20040">
              <w:rPr>
                <w:rFonts w:ascii="Times New Roman" w:hAnsi="Times New Roman" w:cs="Times New Roman"/>
              </w:rPr>
              <w:br/>
            </w:r>
            <w:proofErr w:type="gramStart"/>
            <w:r w:rsidRPr="00E20040">
              <w:rPr>
                <w:rFonts w:ascii="Times New Roman" w:hAnsi="Times New Roman" w:cs="Times New Roman"/>
              </w:rPr>
              <w:t>п</w:t>
            </w:r>
            <w:proofErr w:type="gramEnd"/>
            <w:r w:rsidRPr="00E20040">
              <w:rPr>
                <w:rFonts w:ascii="Times New Roman" w:hAnsi="Times New Roman" w:cs="Times New Roman"/>
              </w:rPr>
              <w:t>ериод,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9F3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Норм</w:t>
            </w:r>
            <w:proofErr w:type="gramStart"/>
            <w:r w:rsidRPr="00E20040">
              <w:rPr>
                <w:rFonts w:ascii="Times New Roman" w:hAnsi="Times New Roman" w:cs="Times New Roman"/>
              </w:rPr>
              <w:t>.</w:t>
            </w:r>
            <w:proofErr w:type="gramEnd"/>
            <w:r w:rsidRPr="00E200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040">
              <w:rPr>
                <w:rFonts w:ascii="Times New Roman" w:hAnsi="Times New Roman" w:cs="Times New Roman"/>
              </w:rPr>
              <w:t>с</w:t>
            </w:r>
            <w:proofErr w:type="gramEnd"/>
            <w:r w:rsidRPr="00E20040">
              <w:rPr>
                <w:rFonts w:ascii="Times New Roman" w:hAnsi="Times New Roman" w:cs="Times New Roman"/>
              </w:rPr>
              <w:t>оотношение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Пассивы по сроку погашения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9F3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 xml:space="preserve">На конец отчетного периода, </w:t>
            </w:r>
            <w:r w:rsidRPr="00E20040">
              <w:rPr>
                <w:rFonts w:ascii="Times New Roman" w:hAnsi="Times New Roman" w:cs="Times New Roman"/>
                <w:i/>
                <w:iCs/>
              </w:rPr>
              <w:t>тыс. руб</w:t>
            </w:r>
            <w:r w:rsidR="009F3835">
              <w:rPr>
                <w:rFonts w:ascii="Times New Roman" w:hAnsi="Times New Roman" w:cs="Times New Roman"/>
                <w:i/>
                <w:iCs/>
              </w:rPr>
              <w:t>лей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Прирост за анализ</w:t>
            </w:r>
            <w:proofErr w:type="gramStart"/>
            <w:r w:rsidRPr="00E20040">
              <w:rPr>
                <w:rFonts w:ascii="Times New Roman" w:hAnsi="Times New Roman" w:cs="Times New Roman"/>
              </w:rPr>
              <w:t>.</w:t>
            </w:r>
            <w:proofErr w:type="gramEnd"/>
            <w:r w:rsidRPr="00E20040">
              <w:rPr>
                <w:rFonts w:ascii="Times New Roman" w:hAnsi="Times New Roman" w:cs="Times New Roman"/>
              </w:rPr>
              <w:br/>
            </w:r>
            <w:proofErr w:type="gramStart"/>
            <w:r w:rsidRPr="00E20040">
              <w:rPr>
                <w:rFonts w:ascii="Times New Roman" w:hAnsi="Times New Roman" w:cs="Times New Roman"/>
              </w:rPr>
              <w:t>п</w:t>
            </w:r>
            <w:proofErr w:type="gramEnd"/>
            <w:r w:rsidRPr="00E20040">
              <w:rPr>
                <w:rFonts w:ascii="Times New Roman" w:hAnsi="Times New Roman" w:cs="Times New Roman"/>
              </w:rPr>
              <w:t>ериод, 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9F38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Излишек/</w:t>
            </w:r>
            <w:r w:rsidRPr="00E20040">
              <w:rPr>
                <w:rFonts w:ascii="Times New Roman" w:hAnsi="Times New Roman" w:cs="Times New Roman"/>
              </w:rPr>
              <w:br/>
              <w:t>недостаток</w:t>
            </w:r>
            <w:r w:rsidRPr="00E20040">
              <w:rPr>
                <w:rFonts w:ascii="Times New Roman" w:hAnsi="Times New Roman" w:cs="Times New Roman"/>
              </w:rPr>
              <w:br/>
              <w:t>платеж</w:t>
            </w:r>
            <w:proofErr w:type="gramStart"/>
            <w:r w:rsidRPr="00E20040">
              <w:rPr>
                <w:rFonts w:ascii="Times New Roman" w:hAnsi="Times New Roman" w:cs="Times New Roman"/>
              </w:rPr>
              <w:t>.</w:t>
            </w:r>
            <w:proofErr w:type="gramEnd"/>
            <w:r w:rsidRPr="00E20040">
              <w:rPr>
                <w:rFonts w:ascii="Times New Roman" w:hAnsi="Times New Roman" w:cs="Times New Roman"/>
              </w:rPr>
              <w:t> </w:t>
            </w:r>
            <w:proofErr w:type="gramStart"/>
            <w:r w:rsidRPr="00E20040">
              <w:rPr>
                <w:rFonts w:ascii="Times New Roman" w:hAnsi="Times New Roman" w:cs="Times New Roman"/>
              </w:rPr>
              <w:t>с</w:t>
            </w:r>
            <w:proofErr w:type="gramEnd"/>
            <w:r w:rsidRPr="00E20040">
              <w:rPr>
                <w:rFonts w:ascii="Times New Roman" w:hAnsi="Times New Roman" w:cs="Times New Roman"/>
              </w:rPr>
              <w:t>редств</w:t>
            </w:r>
            <w:r w:rsidRPr="00E20040">
              <w:rPr>
                <w:rFonts w:ascii="Times New Roman" w:hAnsi="Times New Roman" w:cs="Times New Roman"/>
              </w:rPr>
              <w:br/>
            </w:r>
            <w:r w:rsidR="009F3835">
              <w:rPr>
                <w:rFonts w:ascii="Times New Roman" w:hAnsi="Times New Roman" w:cs="Times New Roman"/>
                <w:i/>
                <w:iCs/>
              </w:rPr>
              <w:t>тыс. рулей</w:t>
            </w:r>
            <w:r w:rsidRPr="00E20040">
              <w:rPr>
                <w:rFonts w:ascii="Times New Roman" w:hAnsi="Times New Roman" w:cs="Times New Roman"/>
                <w:i/>
                <w:iCs/>
              </w:rPr>
              <w:t>,</w:t>
            </w:r>
            <w:r w:rsidRPr="00E20040">
              <w:rPr>
                <w:rFonts w:ascii="Times New Roman" w:hAnsi="Times New Roman" w:cs="Times New Roman"/>
              </w:rPr>
              <w:br/>
              <w:t>(гр.2 - гр.6)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8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А</w:t>
            </w:r>
            <w:proofErr w:type="gramStart"/>
            <w:r w:rsidRPr="00BE3331">
              <w:rPr>
                <w:rFonts w:ascii="Times New Roman" w:hAnsi="Times New Roman" w:cs="Times New Roman"/>
              </w:rPr>
              <w:t>1</w:t>
            </w:r>
            <w:proofErr w:type="gramEnd"/>
            <w:r w:rsidRPr="00BE3331">
              <w:rPr>
                <w:rFonts w:ascii="Times New Roman" w:hAnsi="Times New Roman" w:cs="Times New Roman"/>
              </w:rPr>
              <w:t>. Высоколиквидные активы (ден. ср-ва + краткосрочные фин. вложения)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190 050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-60,5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  <w:b/>
                <w:bCs/>
              </w:rPr>
              <w:t>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П</w:t>
            </w:r>
            <w:proofErr w:type="gramStart"/>
            <w:r w:rsidRPr="00E20040">
              <w:rPr>
                <w:rFonts w:ascii="Times New Roman" w:hAnsi="Times New Roman" w:cs="Times New Roman"/>
              </w:rPr>
              <w:t>1</w:t>
            </w:r>
            <w:proofErr w:type="gramEnd"/>
            <w:r w:rsidRPr="00E20040">
              <w:rPr>
                <w:rFonts w:ascii="Times New Roman" w:hAnsi="Times New Roman" w:cs="Times New Roman"/>
              </w:rPr>
              <w:t>. Наиболее срочные обязательства (привлеченные средства) (текущ. кред. задолж.)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269 304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-65,5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Style w:val="a4"/>
                <w:rFonts w:ascii="Times New Roman" w:hAnsi="Times New Roman" w:cs="Times New Roman"/>
              </w:rPr>
              <w:t>-79 254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А</w:t>
            </w:r>
            <w:proofErr w:type="gramStart"/>
            <w:r w:rsidRPr="00BE3331">
              <w:rPr>
                <w:rFonts w:ascii="Times New Roman" w:hAnsi="Times New Roman" w:cs="Times New Roman"/>
              </w:rPr>
              <w:t>2</w:t>
            </w:r>
            <w:proofErr w:type="gramEnd"/>
            <w:r w:rsidRPr="00BE3331">
              <w:rPr>
                <w:rFonts w:ascii="Times New Roman" w:hAnsi="Times New Roman" w:cs="Times New Roman"/>
              </w:rPr>
              <w:t>. Быстрореализуемые активы (краткосрочная деб. задолженность)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36 704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+117,5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  <w:b/>
                <w:bCs/>
              </w:rPr>
              <w:t>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П</w:t>
            </w:r>
            <w:proofErr w:type="gramStart"/>
            <w:r w:rsidRPr="00E20040">
              <w:rPr>
                <w:rFonts w:ascii="Times New Roman" w:hAnsi="Times New Roman" w:cs="Times New Roman"/>
              </w:rPr>
              <w:t>2</w:t>
            </w:r>
            <w:proofErr w:type="gramEnd"/>
            <w:r w:rsidRPr="00E20040">
              <w:rPr>
                <w:rFonts w:ascii="Times New Roman" w:hAnsi="Times New Roman" w:cs="Times New Roman"/>
              </w:rPr>
              <w:t>. Среднесрочные обязательства (краткосроч. обязательства кроме текущ. кредит</w:t>
            </w:r>
            <w:proofErr w:type="gramStart"/>
            <w:r w:rsidRPr="00E20040">
              <w:rPr>
                <w:rFonts w:ascii="Times New Roman" w:hAnsi="Times New Roman" w:cs="Times New Roman"/>
              </w:rPr>
              <w:t>.</w:t>
            </w:r>
            <w:proofErr w:type="gramEnd"/>
            <w:r w:rsidRPr="00E2004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20040">
              <w:rPr>
                <w:rFonts w:ascii="Times New Roman" w:hAnsi="Times New Roman" w:cs="Times New Roman"/>
              </w:rPr>
              <w:t>з</w:t>
            </w:r>
            <w:proofErr w:type="gramEnd"/>
            <w:r w:rsidRPr="00E20040">
              <w:rPr>
                <w:rFonts w:ascii="Times New Roman" w:hAnsi="Times New Roman" w:cs="Times New Roman"/>
              </w:rPr>
              <w:t>адолж.)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2 181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+6,9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Style w:val="a4"/>
                <w:rFonts w:ascii="Times New Roman" w:hAnsi="Times New Roman" w:cs="Times New Roman"/>
              </w:rPr>
              <w:t>+34 523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 xml:space="preserve">А3. Медленно реализуемые активы (прочие </w:t>
            </w:r>
            <w:r w:rsidRPr="00BE3331">
              <w:rPr>
                <w:rFonts w:ascii="Times New Roman" w:hAnsi="Times New Roman" w:cs="Times New Roman"/>
              </w:rPr>
              <w:lastRenderedPageBreak/>
              <w:t>оборот</w:t>
            </w:r>
            <w:proofErr w:type="gramStart"/>
            <w:r w:rsidRPr="00BE3331">
              <w:rPr>
                <w:rFonts w:ascii="Times New Roman" w:hAnsi="Times New Roman" w:cs="Times New Roman"/>
              </w:rPr>
              <w:t>.</w:t>
            </w:r>
            <w:proofErr w:type="gramEnd"/>
            <w:r w:rsidRPr="00BE333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E3331">
              <w:rPr>
                <w:rFonts w:ascii="Times New Roman" w:hAnsi="Times New Roman" w:cs="Times New Roman"/>
              </w:rPr>
              <w:t>а</w:t>
            </w:r>
            <w:proofErr w:type="gramEnd"/>
            <w:r w:rsidRPr="00BE3331">
              <w:rPr>
                <w:rFonts w:ascii="Times New Roman" w:hAnsi="Times New Roman" w:cs="Times New Roman"/>
              </w:rPr>
              <w:t>ктивы)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-99,6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  <w:b/>
                <w:bCs/>
              </w:rPr>
              <w:t>≥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П3. Долгосрочные обязательства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Style w:val="a4"/>
                <w:rFonts w:ascii="Times New Roman" w:hAnsi="Times New Roman" w:cs="Times New Roman"/>
              </w:rPr>
              <w:t>+19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lastRenderedPageBreak/>
              <w:t>А</w:t>
            </w:r>
            <w:proofErr w:type="gramStart"/>
            <w:r w:rsidRPr="00BE3331">
              <w:rPr>
                <w:rFonts w:ascii="Times New Roman" w:hAnsi="Times New Roman" w:cs="Times New Roman"/>
              </w:rPr>
              <w:t>4</w:t>
            </w:r>
            <w:proofErr w:type="gramEnd"/>
            <w:r w:rsidRPr="00BE3331">
              <w:rPr>
                <w:rFonts w:ascii="Times New Roman" w:hAnsi="Times New Roman" w:cs="Times New Roman"/>
              </w:rPr>
              <w:t>. Труднореализуемые активы (внеоборотные активы)</w:t>
            </w:r>
          </w:p>
        </w:tc>
        <w:tc>
          <w:tcPr>
            <w:tcW w:w="52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331">
              <w:rPr>
                <w:rFonts w:ascii="Times New Roman" w:hAnsi="Times New Roman" w:cs="Times New Roman"/>
              </w:rPr>
              <w:t>654 657</w:t>
            </w:r>
          </w:p>
        </w:tc>
        <w:tc>
          <w:tcPr>
            <w:tcW w:w="45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+69,4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  <w:b/>
                <w:bCs/>
              </w:rPr>
              <w:t>≤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П</w:t>
            </w:r>
            <w:proofErr w:type="gramStart"/>
            <w:r w:rsidRPr="00E20040">
              <w:rPr>
                <w:rFonts w:ascii="Times New Roman" w:hAnsi="Times New Roman" w:cs="Times New Roman"/>
              </w:rPr>
              <w:t>4</w:t>
            </w:r>
            <w:proofErr w:type="gramEnd"/>
            <w:r w:rsidRPr="00E20040">
              <w:rPr>
                <w:rFonts w:ascii="Times New Roman" w:hAnsi="Times New Roman" w:cs="Times New Roman"/>
              </w:rPr>
              <w:t>. Постоянные пассивы (собственный капитал)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609 945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Fonts w:ascii="Times New Roman" w:hAnsi="Times New Roman" w:cs="Times New Roman"/>
              </w:rPr>
              <w:t>+5,6 раза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E20040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20040">
              <w:rPr>
                <w:rStyle w:val="a4"/>
                <w:rFonts w:ascii="Times New Roman" w:hAnsi="Times New Roman" w:cs="Times New Roman"/>
              </w:rPr>
              <w:t>+44 712</w:t>
            </w:r>
          </w:p>
        </w:tc>
      </w:tr>
    </w:tbl>
    <w:p w:rsidR="005A5056" w:rsidRDefault="005A5056" w:rsidP="005A5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A5056" w:rsidRDefault="005A5056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3331">
        <w:rPr>
          <w:sz w:val="28"/>
          <w:szCs w:val="28"/>
        </w:rPr>
        <w:t>Из четырех соотношений, характеризующих соотношение активов по степени ликвидности и обязательств по сроку погашения, выполняется два.</w:t>
      </w:r>
    </w:p>
    <w:p w:rsidR="005A5056" w:rsidRDefault="005A5056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3331">
        <w:rPr>
          <w:sz w:val="28"/>
          <w:szCs w:val="28"/>
        </w:rPr>
        <w:t>Высоколиквидные активы покрывают наиболее срочные обязательства организации только лишь на 71%</w:t>
      </w:r>
      <w:r>
        <w:rPr>
          <w:sz w:val="28"/>
          <w:szCs w:val="28"/>
        </w:rPr>
        <w:t>.</w:t>
      </w:r>
    </w:p>
    <w:p w:rsidR="005A5056" w:rsidRPr="00BE3331" w:rsidRDefault="005A5056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3331">
        <w:rPr>
          <w:sz w:val="28"/>
          <w:szCs w:val="28"/>
        </w:rPr>
        <w:t xml:space="preserve"> </w:t>
      </w:r>
      <w:r w:rsidR="00BE32F4">
        <w:rPr>
          <w:sz w:val="28"/>
          <w:szCs w:val="28"/>
        </w:rPr>
        <w:t>Таким образом, в</w:t>
      </w:r>
      <w:r w:rsidRPr="00BE3331">
        <w:rPr>
          <w:sz w:val="28"/>
          <w:szCs w:val="28"/>
        </w:rPr>
        <w:t xml:space="preserve"> соответствии с принципами оптимальной структуры активов по степени ликвидности, краткосрочной дебиторской задолженности должно быть достаточно для покрытия среднесрочных обязательств (П</w:t>
      </w:r>
      <w:proofErr w:type="gramStart"/>
      <w:r w:rsidRPr="00BE3331">
        <w:rPr>
          <w:sz w:val="28"/>
          <w:szCs w:val="28"/>
        </w:rPr>
        <w:t>2</w:t>
      </w:r>
      <w:proofErr w:type="gramEnd"/>
      <w:r w:rsidRPr="00BE3331">
        <w:rPr>
          <w:sz w:val="28"/>
          <w:szCs w:val="28"/>
        </w:rPr>
        <w:t xml:space="preserve">). В данном случае у </w:t>
      </w:r>
      <w:r>
        <w:rPr>
          <w:sz w:val="28"/>
          <w:szCs w:val="28"/>
        </w:rPr>
        <w:t xml:space="preserve">Корпорации </w:t>
      </w:r>
      <w:r w:rsidRPr="00BE3331">
        <w:rPr>
          <w:sz w:val="28"/>
          <w:szCs w:val="28"/>
        </w:rPr>
        <w:t>достаточно быстрореализуемых активов для полного погашения среднесрочных обязательств (больше в 16,8 раза).</w:t>
      </w:r>
    </w:p>
    <w:p w:rsidR="005A5056" w:rsidRPr="00E20040" w:rsidRDefault="00BE32F4" w:rsidP="004E56BA">
      <w:pPr>
        <w:pStyle w:val="2"/>
        <w:spacing w:before="0" w:line="240" w:lineRule="auto"/>
        <w:ind w:firstLine="708"/>
        <w:jc w:val="both"/>
        <w:rPr>
          <w:rFonts w:ascii="Times New Roman" w:hAnsi="Times New Roman" w:cs="Times New Roman"/>
          <w:b w:val="0"/>
          <w:i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3.5</w:t>
      </w:r>
      <w:r w:rsidR="005A5056" w:rsidRPr="00E20040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. Анализ эффективности деятельности организации</w:t>
      </w:r>
    </w:p>
    <w:p w:rsidR="005A5056" w:rsidRPr="00BE3331" w:rsidRDefault="005A5056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3331">
        <w:rPr>
          <w:sz w:val="28"/>
          <w:szCs w:val="28"/>
        </w:rPr>
        <w:t xml:space="preserve">Ниже в таблице приведены основные финансовые результаты деятельности </w:t>
      </w:r>
      <w:r>
        <w:rPr>
          <w:sz w:val="28"/>
          <w:szCs w:val="28"/>
        </w:rPr>
        <w:t>Корпорация</w:t>
      </w:r>
      <w:r w:rsidRPr="00BE3331">
        <w:rPr>
          <w:sz w:val="28"/>
          <w:szCs w:val="28"/>
        </w:rPr>
        <w:t xml:space="preserve"> за весь анализируемый период и аналогичный период прошлого года.</w:t>
      </w:r>
    </w:p>
    <w:p w:rsidR="005A5056" w:rsidRPr="00BE3331" w:rsidRDefault="005A5056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данным «</w:t>
      </w:r>
      <w:r w:rsidRPr="00BE3331">
        <w:rPr>
          <w:sz w:val="28"/>
          <w:szCs w:val="28"/>
        </w:rPr>
        <w:t>Отчета о финансовы</w:t>
      </w:r>
      <w:r>
        <w:rPr>
          <w:sz w:val="28"/>
          <w:szCs w:val="28"/>
        </w:rPr>
        <w:t>х результатах»</w:t>
      </w:r>
      <w:r w:rsidR="00BE32F4">
        <w:rPr>
          <w:sz w:val="28"/>
          <w:szCs w:val="28"/>
        </w:rPr>
        <w:t xml:space="preserve"> (форма №2)</w:t>
      </w:r>
      <w:r w:rsidRPr="00BE3331">
        <w:rPr>
          <w:sz w:val="28"/>
          <w:szCs w:val="28"/>
        </w:rPr>
        <w:t xml:space="preserve"> за анализируемый период (31.12.</w:t>
      </w:r>
      <w:r w:rsidR="004E706D">
        <w:rPr>
          <w:sz w:val="28"/>
          <w:szCs w:val="28"/>
        </w:rPr>
        <w:t>20</w:t>
      </w:r>
      <w:r w:rsidRPr="00BE3331">
        <w:rPr>
          <w:sz w:val="28"/>
          <w:szCs w:val="28"/>
        </w:rPr>
        <w:t>13</w:t>
      </w:r>
      <w:r w:rsidR="004E706D">
        <w:rPr>
          <w:sz w:val="28"/>
          <w:szCs w:val="28"/>
        </w:rPr>
        <w:t>-</w:t>
      </w:r>
      <w:r w:rsidRPr="00BE3331">
        <w:rPr>
          <w:sz w:val="28"/>
          <w:szCs w:val="28"/>
        </w:rPr>
        <w:t>31.12.</w:t>
      </w:r>
      <w:r w:rsidR="004E706D">
        <w:rPr>
          <w:sz w:val="28"/>
          <w:szCs w:val="28"/>
        </w:rPr>
        <w:t>20</w:t>
      </w:r>
      <w:r w:rsidRPr="00BE3331">
        <w:rPr>
          <w:sz w:val="28"/>
          <w:szCs w:val="28"/>
        </w:rPr>
        <w:t xml:space="preserve">14) </w:t>
      </w:r>
      <w:r>
        <w:rPr>
          <w:sz w:val="28"/>
          <w:szCs w:val="28"/>
        </w:rPr>
        <w:t xml:space="preserve">Корпорация </w:t>
      </w:r>
      <w:r w:rsidRPr="00BE3331">
        <w:rPr>
          <w:sz w:val="28"/>
          <w:szCs w:val="28"/>
        </w:rPr>
        <w:t xml:space="preserve">получила убыток от </w:t>
      </w:r>
      <w:r w:rsidR="00CD793F">
        <w:rPr>
          <w:sz w:val="28"/>
          <w:szCs w:val="28"/>
        </w:rPr>
        <w:t>продаж в размере 4 752 тыс. рублей</w:t>
      </w:r>
      <w:r w:rsidRPr="00BE3331">
        <w:rPr>
          <w:sz w:val="28"/>
          <w:szCs w:val="28"/>
        </w:rPr>
        <w:t>, что составляет 13,6% от выручки.</w:t>
      </w:r>
    </w:p>
    <w:p w:rsidR="005A5056" w:rsidRDefault="005A5056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3331">
        <w:rPr>
          <w:sz w:val="28"/>
          <w:szCs w:val="28"/>
        </w:rPr>
        <w:t>Прибыль от прочих операций в течение анализируемого периода (31.12.</w:t>
      </w:r>
      <w:r w:rsidR="004E706D">
        <w:rPr>
          <w:sz w:val="28"/>
          <w:szCs w:val="28"/>
        </w:rPr>
        <w:t>20</w:t>
      </w:r>
      <w:r w:rsidRPr="00BE3331">
        <w:rPr>
          <w:sz w:val="28"/>
          <w:szCs w:val="28"/>
        </w:rPr>
        <w:t>13–31.12.</w:t>
      </w:r>
      <w:r w:rsidR="004E706D">
        <w:rPr>
          <w:sz w:val="28"/>
          <w:szCs w:val="28"/>
        </w:rPr>
        <w:t>20</w:t>
      </w:r>
      <w:r w:rsidRPr="00BE3331">
        <w:rPr>
          <w:sz w:val="28"/>
          <w:szCs w:val="28"/>
        </w:rPr>
        <w:t>14) составила 6 789 тыс</w:t>
      </w:r>
      <w:r>
        <w:rPr>
          <w:sz w:val="28"/>
          <w:szCs w:val="28"/>
        </w:rPr>
        <w:t>. рублей</w:t>
      </w:r>
      <w:r w:rsidRPr="00BE333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E3331">
        <w:rPr>
          <w:sz w:val="28"/>
          <w:szCs w:val="28"/>
        </w:rPr>
        <w:t>что на 11 474 тыс. руб</w:t>
      </w:r>
      <w:r>
        <w:rPr>
          <w:sz w:val="28"/>
          <w:szCs w:val="28"/>
        </w:rPr>
        <w:t>лей</w:t>
      </w:r>
      <w:r w:rsidRPr="00BE3331">
        <w:rPr>
          <w:sz w:val="28"/>
          <w:szCs w:val="28"/>
        </w:rPr>
        <w:t xml:space="preserve"> больше, чем сальдо прочих дох</w:t>
      </w:r>
      <w:r>
        <w:rPr>
          <w:sz w:val="28"/>
          <w:szCs w:val="28"/>
        </w:rPr>
        <w:t>о</w:t>
      </w:r>
      <w:r w:rsidRPr="00BE3331">
        <w:rPr>
          <w:sz w:val="28"/>
          <w:szCs w:val="28"/>
        </w:rPr>
        <w:t>дов-расходов за аналогичный период прошлого года.</w:t>
      </w:r>
    </w:p>
    <w:p w:rsidR="005A5056" w:rsidRPr="004E706D" w:rsidRDefault="00CD793F" w:rsidP="004E706D">
      <w:pPr>
        <w:pStyle w:val="a3"/>
        <w:spacing w:before="0" w:beforeAutospacing="0" w:after="0" w:afterAutospacing="0"/>
        <w:ind w:firstLine="708"/>
        <w:jc w:val="right"/>
      </w:pPr>
      <w:r w:rsidRPr="004E706D">
        <w:t xml:space="preserve">                                                                                                               Таблица 8</w:t>
      </w:r>
    </w:p>
    <w:tbl>
      <w:tblPr>
        <w:tblW w:w="475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3"/>
        <w:gridCol w:w="904"/>
        <w:gridCol w:w="904"/>
        <w:gridCol w:w="844"/>
        <w:gridCol w:w="517"/>
        <w:gridCol w:w="1241"/>
      </w:tblGrid>
      <w:tr w:rsidR="005A5056" w:rsidRPr="00A82BC2" w:rsidTr="00630459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9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9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показателя, </w:t>
            </w:r>
            <w:r w:rsidRPr="00BE33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тыс. руб</w:t>
            </w:r>
            <w:r w:rsidR="009F3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лей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9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Изменение показателя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9F38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gramStart"/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BE3331">
              <w:rPr>
                <w:rFonts w:ascii="Times New Roman" w:hAnsi="Times New Roman" w:cs="Times New Roman"/>
                <w:sz w:val="20"/>
                <w:szCs w:val="20"/>
              </w:rPr>
              <w:br/>
              <w:t>годовая</w:t>
            </w:r>
            <w:r w:rsidRPr="00BE33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величина, </w:t>
            </w:r>
            <w:r w:rsidRPr="00BE33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тыс. руб</w:t>
            </w:r>
            <w:r w:rsidR="009F3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лей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2013 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2014 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9F3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тыс. руб</w:t>
            </w:r>
            <w:r w:rsidR="009F38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лей</w:t>
            </w:r>
            <w:r w:rsidRPr="00BE3331">
              <w:rPr>
                <w:rFonts w:ascii="Times New Roman" w:hAnsi="Times New Roman" w:cs="Times New Roman"/>
                <w:sz w:val="20"/>
                <w:szCs w:val="20"/>
              </w:rPr>
              <w:br/>
              <w:t>(гр.3 - гр.2)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± %</w:t>
            </w:r>
            <w:r w:rsidRPr="00BE3331">
              <w:rPr>
                <w:rFonts w:ascii="Times New Roman" w:hAnsi="Times New Roman" w:cs="Times New Roman"/>
                <w:sz w:val="20"/>
                <w:szCs w:val="20"/>
              </w:rPr>
              <w:br/>
              <w:t>((3-2)</w:t>
            </w:r>
            <w:proofErr w:type="gramStart"/>
            <w:r w:rsidRPr="00BE3331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E3331">
              <w:rPr>
                <w:rFonts w:ascii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87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87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87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87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87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A5056" w:rsidRPr="00BE3331" w:rsidRDefault="005A5056" w:rsidP="008733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1. Выручка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34 871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+34 871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17 436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2. Расходы по обычным видам 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39 623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+39 623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19 812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BE33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Прибыль (убыток) от продаж  </w:t>
            </w: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(1-2)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-4 752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-4 752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-2 376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 xml:space="preserve">4. Прочие </w:t>
            </w:r>
            <w:r w:rsidRPr="00AB37E5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 xml:space="preserve"> и расходы, кроме процентов к уплате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-4 685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6 789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+11 474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1 052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BE3331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EBIT (прибыль до уплаты процентов и налогов)</w:t>
            </w: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 xml:space="preserve"> (3+4)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-4 685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2 037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+6 722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-1 324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6. Проценты к уплате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7. Изменение налоговых активов и обязательств, налог на прибыль и прочее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-308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-308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-154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8. Чистая прибыль (убыток) </w:t>
            </w:r>
            <w:r w:rsidRPr="00BE33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</w:t>
            </w: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(5-6+7)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b/>
                <w:sz w:val="20"/>
                <w:szCs w:val="20"/>
              </w:rPr>
              <w:t>-4 685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b/>
                <w:sz w:val="20"/>
                <w:szCs w:val="20"/>
              </w:rPr>
              <w:t>1 729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b/>
                <w:sz w:val="20"/>
                <w:szCs w:val="20"/>
              </w:rPr>
              <w:t>+6 414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b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b/>
                <w:sz w:val="20"/>
                <w:szCs w:val="20"/>
              </w:rPr>
              <w:t>-1 478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9F3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Справочно</w:t>
            </w:r>
            <w:r w:rsidRPr="00BE3331">
              <w:rPr>
                <w:rFonts w:ascii="Times New Roman" w:hAnsi="Times New Roman" w:cs="Times New Roman"/>
                <w:sz w:val="20"/>
                <w:szCs w:val="20"/>
              </w:rPr>
              <w:br/>
              <w:t>Совокупный финансовый результат периода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-4 685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1 729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+6 414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↑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-1 478</w:t>
            </w:r>
          </w:p>
        </w:tc>
      </w:tr>
      <w:tr w:rsidR="005A5056" w:rsidRPr="00A82BC2" w:rsidTr="00630459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Изменение за период нераспределенной прибыли (непокрытого убытка) по данным бухгалтерского баланса </w:t>
            </w:r>
            <w:r w:rsidRPr="00BE33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  </w:t>
            </w: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(измен</w:t>
            </w:r>
            <w:proofErr w:type="gramStart"/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E33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тр. 1370)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1 729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5A5056" w:rsidRPr="00BE3331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33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</w:tbl>
    <w:p w:rsidR="00CD793F" w:rsidRDefault="00CD793F" w:rsidP="005A505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5056" w:rsidRDefault="00CD793F" w:rsidP="00CD793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Чистая прибыль за 2014 год составила всего 1 729,0 тыс. рублей</w:t>
      </w:r>
      <w:r w:rsidR="00D85F0C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в 2013 году убыток в размере </w:t>
      </w:r>
      <w:r w:rsidR="00E50880">
        <w:rPr>
          <w:sz w:val="28"/>
          <w:szCs w:val="28"/>
        </w:rPr>
        <w:t>4 685,0 тыс. рублей).</w:t>
      </w:r>
      <w:r>
        <w:rPr>
          <w:sz w:val="28"/>
          <w:szCs w:val="28"/>
        </w:rPr>
        <w:tab/>
        <w:t xml:space="preserve"> </w:t>
      </w:r>
    </w:p>
    <w:p w:rsidR="005A5056" w:rsidRPr="00BE3331" w:rsidRDefault="005A5056" w:rsidP="005A505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E3331">
        <w:rPr>
          <w:sz w:val="28"/>
          <w:szCs w:val="28"/>
        </w:rPr>
        <w:t xml:space="preserve">Ниже на графике наглядно представлено изменение выручки и прибыли </w:t>
      </w:r>
      <w:r>
        <w:rPr>
          <w:sz w:val="28"/>
          <w:szCs w:val="28"/>
        </w:rPr>
        <w:t xml:space="preserve">Корпорации </w:t>
      </w:r>
      <w:r w:rsidRPr="00BE3331">
        <w:rPr>
          <w:sz w:val="28"/>
          <w:szCs w:val="28"/>
        </w:rPr>
        <w:t xml:space="preserve"> в течение всего анализируемого периода.</w:t>
      </w:r>
    </w:p>
    <w:p w:rsidR="005A5056" w:rsidRPr="00A82BC2" w:rsidRDefault="005A5056" w:rsidP="005A5056">
      <w:pPr>
        <w:pStyle w:val="a3"/>
        <w:spacing w:before="0" w:beforeAutospacing="0" w:after="0" w:afterAutospacing="0"/>
        <w:jc w:val="both"/>
      </w:pPr>
      <w:r w:rsidRPr="00A82BC2">
        <w:rPr>
          <w:noProof/>
        </w:rPr>
        <w:drawing>
          <wp:inline distT="0" distB="0" distL="0" distR="0" wp14:anchorId="4459CF75" wp14:editId="44788B74">
            <wp:extent cx="6098540" cy="3331845"/>
            <wp:effectExtent l="0" t="0" r="0" b="1905"/>
            <wp:docPr id="9" name="Рисунок 9" descr="http://finmozg.ru/finan/tmp/146437983b032b2ab41eb9cd2be012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nmozg.ru/finan/tmp/146437983b032b2ab41eb9cd2be012a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333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056" w:rsidRDefault="005A5056" w:rsidP="005A5056">
      <w:pPr>
        <w:pStyle w:val="a3"/>
        <w:spacing w:before="0" w:beforeAutospacing="0" w:after="0" w:afterAutospacing="0"/>
        <w:jc w:val="both"/>
      </w:pPr>
    </w:p>
    <w:p w:rsidR="009F3835" w:rsidRPr="00A82BC2" w:rsidRDefault="009F3835" w:rsidP="005A5056">
      <w:pPr>
        <w:pStyle w:val="a3"/>
        <w:spacing w:before="0" w:beforeAutospacing="0" w:after="0" w:afterAutospacing="0"/>
        <w:jc w:val="both"/>
      </w:pPr>
    </w:p>
    <w:p w:rsidR="00681FE5" w:rsidRPr="009F3835" w:rsidRDefault="00681FE5" w:rsidP="005A5056">
      <w:pPr>
        <w:pStyle w:val="3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E50880">
        <w:rPr>
          <w:b w:val="0"/>
          <w:sz w:val="22"/>
          <w:szCs w:val="22"/>
        </w:rPr>
        <w:t xml:space="preserve">                                                                                              </w:t>
      </w:r>
      <w:r w:rsidR="00E50880" w:rsidRPr="00E50880">
        <w:rPr>
          <w:b w:val="0"/>
          <w:sz w:val="22"/>
          <w:szCs w:val="22"/>
        </w:rPr>
        <w:t xml:space="preserve">      </w:t>
      </w:r>
      <w:r w:rsidR="00E50880">
        <w:rPr>
          <w:b w:val="0"/>
          <w:sz w:val="22"/>
          <w:szCs w:val="22"/>
        </w:rPr>
        <w:t xml:space="preserve">                            </w:t>
      </w:r>
      <w:r w:rsidR="00E50880" w:rsidRPr="00E50880">
        <w:rPr>
          <w:b w:val="0"/>
          <w:sz w:val="22"/>
          <w:szCs w:val="22"/>
        </w:rPr>
        <w:t xml:space="preserve"> </w:t>
      </w:r>
      <w:r w:rsidR="00E50880" w:rsidRPr="009F3835">
        <w:rPr>
          <w:b w:val="0"/>
          <w:sz w:val="24"/>
          <w:szCs w:val="24"/>
        </w:rPr>
        <w:t>Талица 9</w:t>
      </w:r>
    </w:p>
    <w:tbl>
      <w:tblPr>
        <w:tblW w:w="4850" w:type="pct"/>
        <w:jc w:val="center"/>
        <w:tblCellSpacing w:w="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728"/>
      </w:tblGrid>
      <w:tr w:rsidR="005A5056" w:rsidRPr="00211528" w:rsidTr="00630459">
        <w:trPr>
          <w:tblCellSpacing w:w="90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065"/>
              <w:gridCol w:w="563"/>
              <w:gridCol w:w="396"/>
              <w:gridCol w:w="228"/>
              <w:gridCol w:w="526"/>
              <w:gridCol w:w="371"/>
              <w:gridCol w:w="216"/>
              <w:gridCol w:w="526"/>
              <w:gridCol w:w="371"/>
              <w:gridCol w:w="216"/>
              <w:gridCol w:w="228"/>
            </w:tblGrid>
            <w:tr w:rsidR="005A5056" w:rsidRPr="00211528" w:rsidTr="009F3835">
              <w:trPr>
                <w:jc w:val="center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Финансовые результаты</w:t>
                  </w: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за период 01.01.14–31.12.14</w:t>
                  </w:r>
                </w:p>
              </w:tc>
              <w:tc>
                <w:tcPr>
                  <w:tcW w:w="0" w:type="auto"/>
                  <w:gridSpan w:val="10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Финансовое положение </w:t>
                  </w: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31.12.2014</w:t>
                  </w:r>
                </w:p>
              </w:tc>
            </w:tr>
            <w:tr w:rsidR="005A5056" w:rsidRPr="00211528" w:rsidTr="009F3835">
              <w:trPr>
                <w:jc w:val="center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shd w:val="clear" w:color="auto" w:fill="75FF94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ААА</w:t>
                  </w:r>
                </w:p>
              </w:tc>
              <w:tc>
                <w:tcPr>
                  <w:tcW w:w="0" w:type="auto"/>
                  <w:shd w:val="clear" w:color="auto" w:fill="A6FFB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АА</w:t>
                  </w:r>
                </w:p>
              </w:tc>
              <w:tc>
                <w:tcPr>
                  <w:tcW w:w="0" w:type="auto"/>
                  <w:shd w:val="clear" w:color="auto" w:fill="C1FFCF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0" w:type="auto"/>
                  <w:shd w:val="clear" w:color="auto" w:fill="D2FFDC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ВВВ</w:t>
                  </w:r>
                </w:p>
              </w:tc>
              <w:tc>
                <w:tcPr>
                  <w:tcW w:w="0" w:type="auto"/>
                  <w:shd w:val="clear" w:color="auto" w:fill="E1FFE8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ВВ</w:t>
                  </w:r>
                  <w:proofErr w:type="gramEnd"/>
                </w:p>
              </w:tc>
              <w:tc>
                <w:tcPr>
                  <w:tcW w:w="0" w:type="auto"/>
                  <w:shd w:val="clear" w:color="auto" w:fill="F0F0F0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0" w:type="auto"/>
                  <w:shd w:val="clear" w:color="auto" w:fill="FFD5D5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ССС</w:t>
                  </w:r>
                </w:p>
              </w:tc>
              <w:tc>
                <w:tcPr>
                  <w:tcW w:w="0" w:type="auto"/>
                  <w:shd w:val="clear" w:color="auto" w:fill="FFBBBB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СС</w:t>
                  </w:r>
                </w:p>
              </w:tc>
              <w:tc>
                <w:tcPr>
                  <w:tcW w:w="0" w:type="auto"/>
                  <w:shd w:val="clear" w:color="auto" w:fill="FF8484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0" w:type="auto"/>
                  <w:shd w:val="clear" w:color="auto" w:fill="FF5151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D</w:t>
                  </w:r>
                </w:p>
              </w:tc>
            </w:tr>
            <w:tr w:rsidR="005A5056" w:rsidRPr="00211528" w:rsidTr="009F3835">
              <w:trPr>
                <w:jc w:val="center"/>
              </w:trPr>
              <w:tc>
                <w:tcPr>
                  <w:tcW w:w="0" w:type="auto"/>
                  <w:shd w:val="clear" w:color="auto" w:fill="75FF94"/>
                  <w:noWrap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Отличные (AAA)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5056" w:rsidRPr="00211528" w:rsidTr="009F3835">
              <w:trPr>
                <w:jc w:val="center"/>
              </w:trPr>
              <w:tc>
                <w:tcPr>
                  <w:tcW w:w="0" w:type="auto"/>
                  <w:shd w:val="clear" w:color="auto" w:fill="A6FFBA"/>
                  <w:noWrap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хорошие (AA)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5056" w:rsidRPr="00211528" w:rsidTr="009F3835">
              <w:trPr>
                <w:jc w:val="center"/>
              </w:trPr>
              <w:tc>
                <w:tcPr>
                  <w:tcW w:w="0" w:type="auto"/>
                  <w:shd w:val="clear" w:color="auto" w:fill="C1FFCF"/>
                  <w:noWrap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Хорошие (A)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5056" w:rsidRPr="00211528" w:rsidTr="009F3835">
              <w:trPr>
                <w:jc w:val="center"/>
              </w:trPr>
              <w:tc>
                <w:tcPr>
                  <w:tcW w:w="0" w:type="auto"/>
                  <w:shd w:val="clear" w:color="auto" w:fill="D2FFDC"/>
                  <w:noWrap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Положительные (BBB)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5056" w:rsidRPr="00211528" w:rsidTr="009F3835">
              <w:trPr>
                <w:jc w:val="center"/>
              </w:trPr>
              <w:tc>
                <w:tcPr>
                  <w:tcW w:w="0" w:type="auto"/>
                  <w:shd w:val="clear" w:color="auto" w:fill="E1FFE8"/>
                  <w:noWrap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Нормальные (BB)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5056" w:rsidRPr="00211528" w:rsidTr="009F3835">
              <w:trPr>
                <w:jc w:val="center"/>
              </w:trPr>
              <w:tc>
                <w:tcPr>
                  <w:tcW w:w="0" w:type="auto"/>
                  <w:shd w:val="clear" w:color="auto" w:fill="F0F0F0"/>
                  <w:noWrap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Удовлетворительные (B)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5056" w:rsidRPr="00211528" w:rsidTr="009F3835">
              <w:trPr>
                <w:jc w:val="center"/>
              </w:trPr>
              <w:tc>
                <w:tcPr>
                  <w:tcW w:w="0" w:type="auto"/>
                  <w:shd w:val="clear" w:color="auto" w:fill="FFD5D5"/>
                  <w:noWrap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Неудовлетворительные (CCC)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V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</w:tr>
            <w:tr w:rsidR="005A5056" w:rsidRPr="00211528" w:rsidTr="009F3835">
              <w:trPr>
                <w:jc w:val="center"/>
              </w:trPr>
              <w:tc>
                <w:tcPr>
                  <w:tcW w:w="0" w:type="auto"/>
                  <w:shd w:val="clear" w:color="auto" w:fill="FFBBBB"/>
                  <w:noWrap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Плохие (CC)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5056" w:rsidRPr="00211528" w:rsidTr="009F3835">
              <w:trPr>
                <w:jc w:val="center"/>
              </w:trPr>
              <w:tc>
                <w:tcPr>
                  <w:tcW w:w="0" w:type="auto"/>
                  <w:shd w:val="clear" w:color="auto" w:fill="FF8484"/>
                  <w:noWrap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Очень плохие (C)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5056" w:rsidRPr="00211528" w:rsidTr="009F3835">
              <w:trPr>
                <w:jc w:val="center"/>
              </w:trPr>
              <w:tc>
                <w:tcPr>
                  <w:tcW w:w="0" w:type="auto"/>
                  <w:shd w:val="clear" w:color="auto" w:fill="FF5151"/>
                  <w:noWrap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Критические (D)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•</w:t>
                  </w: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00" w:type="dxa"/>
                  <w:vAlign w:val="center"/>
                  <w:hideMark/>
                </w:tcPr>
                <w:p w:rsidR="005A5056" w:rsidRPr="00211528" w:rsidRDefault="005A5056" w:rsidP="0063045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5056" w:rsidRPr="00211528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pct"/>
            <w:hideMark/>
          </w:tcPr>
          <w:tbl>
            <w:tblPr>
              <w:tblW w:w="5000" w:type="pct"/>
              <w:tblBorders>
                <w:top w:val="outset" w:sz="12" w:space="0" w:color="000000"/>
                <w:left w:val="outset" w:sz="12" w:space="0" w:color="000000"/>
                <w:bottom w:val="outset" w:sz="12" w:space="0" w:color="000000"/>
                <w:right w:val="outset" w:sz="12" w:space="0" w:color="000000"/>
              </w:tblBorders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2412"/>
            </w:tblGrid>
            <w:tr w:rsidR="005A5056" w:rsidRPr="00211528" w:rsidTr="009F3835">
              <w:tc>
                <w:tcPr>
                  <w:tcW w:w="0" w:type="auto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  <w:vAlign w:val="center"/>
                  <w:hideMark/>
                </w:tcPr>
                <w:p w:rsidR="005A5056" w:rsidRPr="00211528" w:rsidRDefault="005A5056" w:rsidP="009F383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Итоговый рейтинг </w:t>
                  </w:r>
                  <w:r w:rsidRPr="002115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финансового состояния</w:t>
                  </w: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11528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ОАО "Корпорация развития"</w:t>
                  </w: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 итогам анализа за период с 01.01.2014 по 31.12.2014 (шаг анализа </w:t>
                  </w:r>
                  <w:r w:rsidR="009F3835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–</w:t>
                  </w: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год):</w:t>
                  </w: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11528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</w:t>
                  </w:r>
                  <w:r w:rsidRPr="0021152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(удовлетворительное)</w:t>
                  </w:r>
                </w:p>
              </w:tc>
            </w:tr>
          </w:tbl>
          <w:p w:rsidR="005A5056" w:rsidRPr="00211528" w:rsidRDefault="005A5056" w:rsidP="006304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031" w:rsidRDefault="005A5056" w:rsidP="004E56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528">
        <w:rPr>
          <w:sz w:val="28"/>
          <w:szCs w:val="28"/>
        </w:rPr>
        <w:lastRenderedPageBreak/>
        <w:t>По результатам проведенного выше анализа получены следующие результаты: финансовое положение Корпораци</w:t>
      </w:r>
      <w:r w:rsidR="008733CF">
        <w:rPr>
          <w:sz w:val="28"/>
          <w:szCs w:val="28"/>
        </w:rPr>
        <w:t>и</w:t>
      </w:r>
      <w:r w:rsidRPr="00211528">
        <w:rPr>
          <w:sz w:val="28"/>
          <w:szCs w:val="28"/>
        </w:rPr>
        <w:t xml:space="preserve"> – </w:t>
      </w:r>
      <w:r w:rsidRPr="00E20040">
        <w:rPr>
          <w:sz w:val="28"/>
          <w:szCs w:val="28"/>
        </w:rPr>
        <w:t>+</w:t>
      </w:r>
      <w:r w:rsidRPr="00211528">
        <w:rPr>
          <w:sz w:val="28"/>
          <w:szCs w:val="28"/>
        </w:rPr>
        <w:t>X,XX; результаты деятельности за анализируемый период (с 31</w:t>
      </w:r>
      <w:r>
        <w:rPr>
          <w:sz w:val="28"/>
          <w:szCs w:val="28"/>
        </w:rPr>
        <w:t>.</w:t>
      </w:r>
      <w:r w:rsidRPr="00211528">
        <w:rPr>
          <w:sz w:val="28"/>
          <w:szCs w:val="28"/>
        </w:rPr>
        <w:t xml:space="preserve"> </w:t>
      </w:r>
      <w:r>
        <w:rPr>
          <w:sz w:val="28"/>
          <w:szCs w:val="28"/>
        </w:rPr>
        <w:t>2013 </w:t>
      </w:r>
      <w:r w:rsidRPr="00211528">
        <w:rPr>
          <w:sz w:val="28"/>
          <w:szCs w:val="28"/>
        </w:rPr>
        <w:t xml:space="preserve"> по 31</w:t>
      </w:r>
      <w:r>
        <w:rPr>
          <w:sz w:val="28"/>
          <w:szCs w:val="28"/>
        </w:rPr>
        <w:t>.12.</w:t>
      </w:r>
      <w:r w:rsidRPr="00211528">
        <w:rPr>
          <w:sz w:val="28"/>
          <w:szCs w:val="28"/>
        </w:rPr>
        <w:t xml:space="preserve"> </w:t>
      </w:r>
      <w:r>
        <w:rPr>
          <w:sz w:val="28"/>
          <w:szCs w:val="28"/>
        </w:rPr>
        <w:t>2014</w:t>
      </w:r>
      <w:proofErr w:type="gramStart"/>
      <w:r>
        <w:rPr>
          <w:sz w:val="28"/>
          <w:szCs w:val="28"/>
        </w:rPr>
        <w:t> </w:t>
      </w:r>
      <w:r w:rsidRPr="00211528">
        <w:rPr>
          <w:sz w:val="28"/>
          <w:szCs w:val="28"/>
        </w:rPr>
        <w:t>)</w:t>
      </w:r>
      <w:proofErr w:type="gramEnd"/>
      <w:r w:rsidRPr="00211528">
        <w:rPr>
          <w:sz w:val="28"/>
          <w:szCs w:val="28"/>
        </w:rPr>
        <w:t xml:space="preserve"> – -X,XX.</w:t>
      </w:r>
    </w:p>
    <w:p w:rsidR="005A5056" w:rsidRDefault="005A5056" w:rsidP="004E56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528">
        <w:rPr>
          <w:sz w:val="28"/>
          <w:szCs w:val="28"/>
        </w:rPr>
        <w:t>Согласно рейтинговой шкале это BB (нормальное положение) и CCC (неудовлетворительные результаты) соответственно.</w:t>
      </w:r>
    </w:p>
    <w:p w:rsidR="005A5056" w:rsidRDefault="005A5056" w:rsidP="004E56B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11528">
        <w:rPr>
          <w:sz w:val="28"/>
          <w:szCs w:val="28"/>
        </w:rPr>
        <w:t xml:space="preserve">Данные оценки произведены с учетом как значений ключевых показателей на конец анализируемого периода, так и динамики показателей, включая их прогнозируемые значения на последующий год. На основе двух указанных оценок рассчитана итоговая рейтинговая оценка финансового состояния организации. Финансовое состояние получило оценку </w:t>
      </w:r>
      <w:r w:rsidRPr="00211528">
        <w:rPr>
          <w:b/>
          <w:bCs/>
          <w:sz w:val="28"/>
          <w:szCs w:val="28"/>
        </w:rPr>
        <w:t>B</w:t>
      </w:r>
      <w:r w:rsidRPr="00211528">
        <w:rPr>
          <w:sz w:val="28"/>
          <w:szCs w:val="28"/>
        </w:rPr>
        <w:t xml:space="preserve"> – </w:t>
      </w:r>
      <w:r w:rsidRPr="00211528">
        <w:rPr>
          <w:b/>
          <w:bCs/>
          <w:sz w:val="28"/>
          <w:szCs w:val="28"/>
        </w:rPr>
        <w:t>удовлетворительное</w:t>
      </w:r>
      <w:r w:rsidR="00DA7B64">
        <w:rPr>
          <w:rStyle w:val="af1"/>
          <w:b/>
          <w:bCs/>
          <w:sz w:val="28"/>
          <w:szCs w:val="28"/>
        </w:rPr>
        <w:footnoteReference w:id="1"/>
      </w:r>
      <w:r w:rsidRPr="00211528">
        <w:rPr>
          <w:sz w:val="28"/>
          <w:szCs w:val="28"/>
        </w:rPr>
        <w:t>.</w:t>
      </w:r>
    </w:p>
    <w:p w:rsidR="00BE79FF" w:rsidRDefault="00746E2D" w:rsidP="00D961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согласно аудиторскому заключению  о бухгалтерской (финансовой) отчетности Корпорации за 2014 год, проведенной аудиторской фирмой «Эксперт», бухгалтерская отчетность Корпорации отражает достоверно во всех существенных отношениях фин</w:t>
      </w:r>
      <w:r w:rsidR="00D961A4">
        <w:rPr>
          <w:sz w:val="28"/>
          <w:szCs w:val="28"/>
        </w:rPr>
        <w:t xml:space="preserve">ансовое положение </w:t>
      </w:r>
      <w:r>
        <w:rPr>
          <w:sz w:val="28"/>
          <w:szCs w:val="28"/>
        </w:rPr>
        <w:t xml:space="preserve">организации. Не изменяя мнения о достоверности бухгалтерской отчетности, аудитор отмечает, что Корпорация участвует в судебных разбирательствах, возникших в ходе ведения финансово-хозяйственной </w:t>
      </w:r>
      <w:r w:rsidR="00FA39C9">
        <w:rPr>
          <w:sz w:val="28"/>
          <w:szCs w:val="28"/>
        </w:rPr>
        <w:t>деятельности с ООО «Востокстрой</w:t>
      </w:r>
      <w:r>
        <w:rPr>
          <w:sz w:val="28"/>
          <w:szCs w:val="28"/>
        </w:rPr>
        <w:t>сервис» на сумму 244 800</w:t>
      </w:r>
      <w:r w:rsidR="009F3835">
        <w:rPr>
          <w:sz w:val="28"/>
          <w:szCs w:val="28"/>
        </w:rPr>
        <w:t> </w:t>
      </w:r>
      <w:r>
        <w:rPr>
          <w:sz w:val="28"/>
          <w:szCs w:val="28"/>
        </w:rPr>
        <w:t>тыс. рублей, однако резерв под возможные риски, связанные с неблагоприятным исходом судебных разбиратель</w:t>
      </w:r>
      <w:proofErr w:type="gramStart"/>
      <w:r>
        <w:rPr>
          <w:sz w:val="28"/>
          <w:szCs w:val="28"/>
        </w:rPr>
        <w:t>ств дл</w:t>
      </w:r>
      <w:proofErr w:type="gramEnd"/>
      <w:r>
        <w:rPr>
          <w:sz w:val="28"/>
          <w:szCs w:val="28"/>
        </w:rPr>
        <w:t>я Корпорации</w:t>
      </w:r>
      <w:r w:rsidR="009F3835">
        <w:rPr>
          <w:sz w:val="28"/>
          <w:szCs w:val="28"/>
        </w:rPr>
        <w:t>,</w:t>
      </w:r>
      <w:r>
        <w:rPr>
          <w:sz w:val="28"/>
          <w:szCs w:val="28"/>
        </w:rPr>
        <w:t xml:space="preserve"> по состоянию на 31.12.2014 не создан</w:t>
      </w:r>
      <w:r w:rsidR="00C44C64">
        <w:rPr>
          <w:sz w:val="28"/>
          <w:szCs w:val="28"/>
        </w:rPr>
        <w:t>.</w:t>
      </w:r>
    </w:p>
    <w:p w:rsidR="000B643A" w:rsidRDefault="000B643A" w:rsidP="00D961A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50880" w:rsidRDefault="00E50880" w:rsidP="009F383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Анализ </w:t>
      </w:r>
      <w:r w:rsidR="00AB37E5">
        <w:rPr>
          <w:b/>
          <w:sz w:val="28"/>
          <w:szCs w:val="28"/>
        </w:rPr>
        <w:t xml:space="preserve">полученных </w:t>
      </w:r>
      <w:r>
        <w:rPr>
          <w:b/>
          <w:sz w:val="28"/>
          <w:szCs w:val="28"/>
        </w:rPr>
        <w:t>доходов Кор</w:t>
      </w:r>
      <w:r w:rsidRPr="00E50880">
        <w:rPr>
          <w:b/>
          <w:sz w:val="28"/>
          <w:szCs w:val="28"/>
        </w:rPr>
        <w:t>порации</w:t>
      </w:r>
    </w:p>
    <w:p w:rsidR="00D961A4" w:rsidRDefault="00D961A4" w:rsidP="00E6282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контрольного мероприятия проанализированы доходы Корпорации.</w:t>
      </w:r>
    </w:p>
    <w:p w:rsidR="00447C3B" w:rsidRDefault="00B762D9" w:rsidP="004E56BA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9812A6">
        <w:rPr>
          <w:sz w:val="28"/>
          <w:szCs w:val="28"/>
        </w:rPr>
        <w:t>2014 год</w:t>
      </w:r>
      <w:r>
        <w:rPr>
          <w:sz w:val="28"/>
          <w:szCs w:val="28"/>
        </w:rPr>
        <w:t xml:space="preserve"> Корпорацией, согласно отчету о финансовых результатах (форме №2),</w:t>
      </w:r>
      <w:r w:rsidR="00447C3B">
        <w:rPr>
          <w:sz w:val="28"/>
          <w:szCs w:val="28"/>
        </w:rPr>
        <w:t xml:space="preserve"> </w:t>
      </w:r>
      <w:r>
        <w:rPr>
          <w:sz w:val="28"/>
          <w:szCs w:val="28"/>
        </w:rPr>
        <w:t>понесены расходы на сумму 39 623,0 т</w:t>
      </w:r>
      <w:r w:rsidR="009812A6">
        <w:rPr>
          <w:sz w:val="28"/>
          <w:szCs w:val="28"/>
        </w:rPr>
        <w:t>ыс. рублей</w:t>
      </w:r>
      <w:r w:rsidR="00C44C64">
        <w:rPr>
          <w:sz w:val="28"/>
          <w:szCs w:val="28"/>
        </w:rPr>
        <w:t xml:space="preserve"> (в 2013 году </w:t>
      </w:r>
      <w:r w:rsidR="009F3835">
        <w:rPr>
          <w:sz w:val="28"/>
          <w:szCs w:val="28"/>
        </w:rPr>
        <w:t>–</w:t>
      </w:r>
      <w:r w:rsidR="00C44C64">
        <w:rPr>
          <w:sz w:val="28"/>
          <w:szCs w:val="28"/>
        </w:rPr>
        <w:t xml:space="preserve">  0,0 тыс. рублей</w:t>
      </w:r>
      <w:r w:rsidR="001203D7">
        <w:rPr>
          <w:sz w:val="28"/>
          <w:szCs w:val="28"/>
        </w:rPr>
        <w:t>)</w:t>
      </w:r>
      <w:r w:rsidR="00447C3B">
        <w:rPr>
          <w:sz w:val="28"/>
          <w:szCs w:val="28"/>
        </w:rPr>
        <w:t>,</w:t>
      </w:r>
      <w:r w:rsidR="00491D3E">
        <w:rPr>
          <w:sz w:val="28"/>
          <w:szCs w:val="28"/>
        </w:rPr>
        <w:t xml:space="preserve"> </w:t>
      </w:r>
      <w:r w:rsidR="00447C3B">
        <w:rPr>
          <w:sz w:val="28"/>
          <w:szCs w:val="28"/>
        </w:rPr>
        <w:t xml:space="preserve">при этом доходы (выручка) составили </w:t>
      </w:r>
      <w:r w:rsidR="00447C3B" w:rsidRPr="00AB37E5">
        <w:rPr>
          <w:b/>
          <w:sz w:val="28"/>
          <w:szCs w:val="28"/>
        </w:rPr>
        <w:t>34 871,0</w:t>
      </w:r>
      <w:r w:rsidR="00447C3B">
        <w:rPr>
          <w:sz w:val="28"/>
          <w:szCs w:val="28"/>
        </w:rPr>
        <w:t xml:space="preserve"> тыс. рублей</w:t>
      </w:r>
      <w:r w:rsidR="001203D7">
        <w:rPr>
          <w:sz w:val="28"/>
          <w:szCs w:val="28"/>
        </w:rPr>
        <w:t xml:space="preserve"> (в 2013  -</w:t>
      </w:r>
      <w:r w:rsidR="00C44C64">
        <w:rPr>
          <w:sz w:val="28"/>
          <w:szCs w:val="28"/>
        </w:rPr>
        <w:t xml:space="preserve"> </w:t>
      </w:r>
      <w:r w:rsidR="001203D7">
        <w:rPr>
          <w:sz w:val="28"/>
          <w:szCs w:val="28"/>
        </w:rPr>
        <w:t>0,0 тыс. рублей)</w:t>
      </w:r>
      <w:r w:rsidR="00447C3B">
        <w:rPr>
          <w:sz w:val="28"/>
          <w:szCs w:val="28"/>
        </w:rPr>
        <w:t>.</w:t>
      </w:r>
    </w:p>
    <w:p w:rsidR="00786A5F" w:rsidRPr="009812A6" w:rsidRDefault="009812A6" w:rsidP="00786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12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</w:t>
      </w:r>
      <w:r w:rsidR="009F38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786A5F" w:rsidRPr="009812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Доходы</w:t>
      </w:r>
    </w:p>
    <w:p w:rsidR="009812A6" w:rsidRDefault="0077778B" w:rsidP="00786A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3.1.1</w:t>
      </w:r>
      <w:r w:rsidR="00052FF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счет</w:t>
      </w:r>
      <w:r w:rsidR="0098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Корпорации </w:t>
      </w:r>
      <w:r w:rsidR="009812A6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августе 2013 года </w:t>
      </w:r>
      <w:r w:rsidR="009812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6A5F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 СКБ «Примсоцбанк»</w:t>
      </w:r>
      <w:r w:rsidR="009812A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6A5F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ОАО «Наш дом</w:t>
      </w:r>
      <w:r w:rsidR="009F3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976B01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786A5F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риморье» в процессе реорганизации перечислено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</w:t>
      </w:r>
      <w:r w:rsidR="00786A5F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 2 016,54 тыс. рублей; по договору процентного займа б/н от 28.08.201</w:t>
      </w:r>
      <w:r w:rsidR="009812A6">
        <w:rPr>
          <w:rFonts w:ascii="Times New Roman" w:eastAsia="Times New Roman" w:hAnsi="Times New Roman" w:cs="Times New Roman"/>
          <w:sz w:val="28"/>
          <w:szCs w:val="28"/>
          <w:lang w:eastAsia="ru-RU"/>
        </w:rPr>
        <w:t>3 на сумму 46 600,0 тыс. рублей</w:t>
      </w:r>
      <w:r w:rsidR="009F383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786A5F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на сумму </w:t>
      </w:r>
      <w:r w:rsidR="00786A5F" w:rsidRPr="00786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48 695,0 тыс</w:t>
      </w:r>
      <w:r w:rsidR="00786A5F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>. рублей. Одн</w:t>
      </w:r>
      <w:r w:rsidR="009812A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 в октябре 2013 года с расчетного счета</w:t>
      </w:r>
      <w:r w:rsidR="00786A5F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Корпорации перечислено средств, как </w:t>
      </w:r>
      <w:r w:rsidR="0098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возврат ошибочно перечисленных </w:t>
      </w:r>
      <w:r w:rsidR="00786A5F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 в размере </w:t>
      </w:r>
      <w:r w:rsidR="00786A5F" w:rsidRPr="00786A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49 390,0</w:t>
      </w:r>
      <w:r w:rsidR="0098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  <w:r w:rsidR="001203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C44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свою очередь</w:t>
      </w:r>
      <w:r w:rsidR="0012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повлияло</w:t>
      </w:r>
      <w:r w:rsidR="0098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C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</w:t>
      </w:r>
      <w:r w:rsidR="0098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Корпорации.</w:t>
      </w:r>
    </w:p>
    <w:p w:rsidR="0071128A" w:rsidRDefault="00C16D74" w:rsidP="00711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A5F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r w:rsidR="0098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77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</w:t>
      </w:r>
      <w:r w:rsidR="0098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Корпорации </w:t>
      </w:r>
      <w:r w:rsidR="00786A5F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ОАО «Наш дом –</w:t>
      </w:r>
      <w:r w:rsidR="00981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6A5F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Приморье» поступили средства от сдачи в субаренду нежилых помещений в сумме </w:t>
      </w:r>
      <w:r w:rsidR="001203D7" w:rsidRPr="0077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2 763,64</w:t>
      </w:r>
      <w:r w:rsidR="00120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77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(2013 </w:t>
      </w:r>
      <w:r w:rsidR="00572F5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777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1 018,67 тыс. рублей; 2014 </w:t>
      </w:r>
      <w:r w:rsidR="0057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77778B">
        <w:rPr>
          <w:rFonts w:ascii="Times New Roman" w:eastAsia="Times New Roman" w:hAnsi="Times New Roman" w:cs="Times New Roman"/>
          <w:sz w:val="28"/>
          <w:szCs w:val="28"/>
          <w:lang w:eastAsia="ru-RU"/>
        </w:rPr>
        <w:t>1 744,97 тыс. рублей)</w:t>
      </w:r>
      <w:r w:rsidR="007112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128A">
        <w:rPr>
          <w:rFonts w:ascii="Times New Roman" w:hAnsi="Times New Roman" w:cs="Times New Roman"/>
          <w:sz w:val="28"/>
          <w:szCs w:val="28"/>
        </w:rPr>
        <w:t xml:space="preserve"> Так, с</w:t>
      </w:r>
      <w:r w:rsidR="0071128A" w:rsidRPr="00CD7C5B">
        <w:rPr>
          <w:rFonts w:ascii="Times New Roman" w:hAnsi="Times New Roman" w:cs="Times New Roman"/>
          <w:sz w:val="28"/>
          <w:szCs w:val="28"/>
        </w:rPr>
        <w:t>огласно пункту 6.4.3 договора аренды 33/</w:t>
      </w:r>
      <w:proofErr w:type="gramStart"/>
      <w:r w:rsidR="0071128A" w:rsidRPr="00CD7C5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1128A" w:rsidRPr="00CD7C5B">
        <w:rPr>
          <w:rFonts w:ascii="Times New Roman" w:hAnsi="Times New Roman" w:cs="Times New Roman"/>
          <w:sz w:val="28"/>
          <w:szCs w:val="28"/>
        </w:rPr>
        <w:t xml:space="preserve"> –</w:t>
      </w:r>
      <w:r w:rsidR="00C44C64">
        <w:rPr>
          <w:rFonts w:ascii="Times New Roman" w:hAnsi="Times New Roman" w:cs="Times New Roman"/>
          <w:sz w:val="28"/>
          <w:szCs w:val="28"/>
        </w:rPr>
        <w:t xml:space="preserve"> </w:t>
      </w:r>
      <w:r w:rsidR="0071128A" w:rsidRPr="00CD7C5B">
        <w:rPr>
          <w:rFonts w:ascii="Times New Roman" w:hAnsi="Times New Roman" w:cs="Times New Roman"/>
          <w:sz w:val="28"/>
          <w:szCs w:val="28"/>
        </w:rPr>
        <w:t>А  от 07.11.2013</w:t>
      </w:r>
      <w:r w:rsidR="0071128A">
        <w:rPr>
          <w:rFonts w:ascii="Times New Roman" w:hAnsi="Times New Roman" w:cs="Times New Roman"/>
          <w:sz w:val="28"/>
          <w:szCs w:val="28"/>
        </w:rPr>
        <w:t xml:space="preserve">, </w:t>
      </w:r>
      <w:r w:rsidR="0071128A">
        <w:rPr>
          <w:rFonts w:ascii="Times New Roman" w:hAnsi="Times New Roman" w:cs="Times New Roman"/>
          <w:sz w:val="28"/>
          <w:szCs w:val="28"/>
        </w:rPr>
        <w:lastRenderedPageBreak/>
        <w:t>заключенного между Корпорацией и ООО «Владстрой»,</w:t>
      </w:r>
      <w:r w:rsidR="0071128A" w:rsidRPr="00CD7C5B">
        <w:rPr>
          <w:rFonts w:ascii="Times New Roman" w:hAnsi="Times New Roman" w:cs="Times New Roman"/>
          <w:sz w:val="28"/>
          <w:szCs w:val="28"/>
        </w:rPr>
        <w:t xml:space="preserve"> Корпорации разрешено сдавать в субаренду </w:t>
      </w:r>
      <w:r w:rsidR="0071128A">
        <w:rPr>
          <w:rFonts w:ascii="Times New Roman" w:hAnsi="Times New Roman" w:cs="Times New Roman"/>
          <w:sz w:val="28"/>
          <w:szCs w:val="28"/>
        </w:rPr>
        <w:t xml:space="preserve">нежилые </w:t>
      </w:r>
      <w:r w:rsidR="0071128A" w:rsidRPr="00CD7C5B">
        <w:rPr>
          <w:rFonts w:ascii="Times New Roman" w:hAnsi="Times New Roman" w:cs="Times New Roman"/>
          <w:sz w:val="28"/>
          <w:szCs w:val="28"/>
        </w:rPr>
        <w:t xml:space="preserve">помещения ОАО «Наш дом </w:t>
      </w:r>
      <w:r w:rsidR="00976B01" w:rsidRPr="00CD7C5B">
        <w:rPr>
          <w:rFonts w:ascii="Times New Roman" w:hAnsi="Times New Roman" w:cs="Times New Roman"/>
          <w:sz w:val="28"/>
          <w:szCs w:val="28"/>
        </w:rPr>
        <w:t>- П</w:t>
      </w:r>
      <w:r w:rsidR="0071128A" w:rsidRPr="00CD7C5B">
        <w:rPr>
          <w:rFonts w:ascii="Times New Roman" w:hAnsi="Times New Roman" w:cs="Times New Roman"/>
          <w:sz w:val="28"/>
          <w:szCs w:val="28"/>
        </w:rPr>
        <w:t xml:space="preserve">риморье» только с письменного разрешения арендодателя </w:t>
      </w:r>
      <w:r w:rsidR="00572F55">
        <w:rPr>
          <w:rFonts w:ascii="Times New Roman" w:hAnsi="Times New Roman" w:cs="Times New Roman"/>
          <w:sz w:val="28"/>
          <w:szCs w:val="28"/>
        </w:rPr>
        <w:t>–</w:t>
      </w:r>
      <w:r w:rsidR="0071128A" w:rsidRPr="00CD7C5B">
        <w:rPr>
          <w:rFonts w:ascii="Times New Roman" w:hAnsi="Times New Roman" w:cs="Times New Roman"/>
          <w:sz w:val="28"/>
          <w:szCs w:val="28"/>
        </w:rPr>
        <w:t xml:space="preserve"> ООО «Владстрой</w:t>
      </w:r>
      <w:r w:rsidR="0071128A" w:rsidRPr="002F78FF">
        <w:rPr>
          <w:rFonts w:ascii="Times New Roman" w:hAnsi="Times New Roman" w:cs="Times New Roman"/>
          <w:sz w:val="28"/>
          <w:szCs w:val="28"/>
        </w:rPr>
        <w:t>» (</w:t>
      </w:r>
      <w:r w:rsidR="0077778B">
        <w:rPr>
          <w:rFonts w:ascii="Times New Roman" w:hAnsi="Times New Roman" w:cs="Times New Roman"/>
          <w:sz w:val="28"/>
          <w:szCs w:val="28"/>
        </w:rPr>
        <w:t>разрешение представлено</w:t>
      </w:r>
      <w:r w:rsidR="0071128A">
        <w:rPr>
          <w:rFonts w:ascii="Times New Roman" w:hAnsi="Times New Roman" w:cs="Times New Roman"/>
          <w:sz w:val="28"/>
          <w:szCs w:val="28"/>
        </w:rPr>
        <w:t xml:space="preserve"> </w:t>
      </w:r>
      <w:r w:rsidR="00C44C64">
        <w:rPr>
          <w:rFonts w:ascii="Times New Roman" w:hAnsi="Times New Roman" w:cs="Times New Roman"/>
          <w:sz w:val="28"/>
          <w:szCs w:val="28"/>
        </w:rPr>
        <w:t xml:space="preserve"> </w:t>
      </w:r>
      <w:r w:rsidR="0071128A" w:rsidRPr="002F78FF">
        <w:rPr>
          <w:rFonts w:ascii="Times New Roman" w:hAnsi="Times New Roman" w:cs="Times New Roman"/>
          <w:sz w:val="28"/>
          <w:szCs w:val="28"/>
        </w:rPr>
        <w:t xml:space="preserve">исх. </w:t>
      </w:r>
      <w:r w:rsidR="00572F55" w:rsidRPr="002F78FF">
        <w:rPr>
          <w:rFonts w:ascii="Times New Roman" w:hAnsi="Times New Roman" w:cs="Times New Roman"/>
          <w:sz w:val="28"/>
          <w:szCs w:val="28"/>
        </w:rPr>
        <w:t>от 05.12.</w:t>
      </w:r>
      <w:r w:rsidR="00572F55">
        <w:rPr>
          <w:rFonts w:ascii="Times New Roman" w:hAnsi="Times New Roman" w:cs="Times New Roman"/>
          <w:sz w:val="28"/>
          <w:szCs w:val="28"/>
        </w:rPr>
        <w:t xml:space="preserve">2013 </w:t>
      </w:r>
      <w:r w:rsidR="0071128A" w:rsidRPr="002F78FF">
        <w:rPr>
          <w:rFonts w:ascii="Times New Roman" w:hAnsi="Times New Roman" w:cs="Times New Roman"/>
          <w:sz w:val="28"/>
          <w:szCs w:val="28"/>
        </w:rPr>
        <w:t xml:space="preserve">№ 59, </w:t>
      </w:r>
      <w:proofErr w:type="spellStart"/>
      <w:r w:rsidR="0071128A" w:rsidRPr="002F78F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71128A" w:rsidRPr="002F78FF">
        <w:rPr>
          <w:rFonts w:ascii="Times New Roman" w:hAnsi="Times New Roman" w:cs="Times New Roman"/>
          <w:sz w:val="28"/>
          <w:szCs w:val="28"/>
        </w:rPr>
        <w:t xml:space="preserve">. </w:t>
      </w:r>
      <w:r w:rsidR="00572F55" w:rsidRPr="002F78FF">
        <w:rPr>
          <w:rFonts w:ascii="Times New Roman" w:hAnsi="Times New Roman" w:cs="Times New Roman"/>
          <w:sz w:val="28"/>
          <w:szCs w:val="28"/>
        </w:rPr>
        <w:t>от 06.12.</w:t>
      </w:r>
      <w:r w:rsidR="00572F55">
        <w:rPr>
          <w:rFonts w:ascii="Times New Roman" w:hAnsi="Times New Roman" w:cs="Times New Roman"/>
          <w:sz w:val="28"/>
          <w:szCs w:val="28"/>
        </w:rPr>
        <w:t xml:space="preserve">2013 </w:t>
      </w:r>
      <w:r w:rsidR="0071128A" w:rsidRPr="002F78FF">
        <w:rPr>
          <w:rFonts w:ascii="Times New Roman" w:hAnsi="Times New Roman" w:cs="Times New Roman"/>
          <w:sz w:val="28"/>
          <w:szCs w:val="28"/>
        </w:rPr>
        <w:t>№ 069кр</w:t>
      </w:r>
      <w:r w:rsidR="00976B01">
        <w:rPr>
          <w:rFonts w:ascii="Times New Roman" w:hAnsi="Times New Roman" w:cs="Times New Roman"/>
          <w:sz w:val="28"/>
          <w:szCs w:val="28"/>
        </w:rPr>
        <w:t>)</w:t>
      </w:r>
      <w:r w:rsidR="0071128A" w:rsidRPr="002F78F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1128A" w:rsidRDefault="0071128A" w:rsidP="007112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Корпорацией сдано ОАО «Наш дом </w:t>
      </w:r>
      <w:r w:rsidR="00572F55">
        <w:rPr>
          <w:rFonts w:ascii="Times New Roman" w:hAnsi="Times New Roman" w:cs="Times New Roman"/>
          <w:sz w:val="28"/>
          <w:szCs w:val="28"/>
        </w:rPr>
        <w:t>–</w:t>
      </w:r>
      <w:r w:rsidR="00976B0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риморье» по договору субаренды №42/2013 СА от 01.12.2013 сроком на 11 месяцев нежилые помещения площадью </w:t>
      </w:r>
      <w:r w:rsidRPr="0017327E">
        <w:rPr>
          <w:rFonts w:ascii="Times New Roman" w:hAnsi="Times New Roman" w:cs="Times New Roman"/>
          <w:b/>
          <w:sz w:val="28"/>
          <w:szCs w:val="28"/>
        </w:rPr>
        <w:t>479,6</w:t>
      </w:r>
      <w:r w:rsidRPr="001732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052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м, ставка арендной платы составляет </w:t>
      </w:r>
      <w:r w:rsidRPr="0044179F">
        <w:rPr>
          <w:rFonts w:ascii="Times New Roman" w:hAnsi="Times New Roman" w:cs="Times New Roman"/>
          <w:b/>
          <w:sz w:val="28"/>
          <w:szCs w:val="28"/>
        </w:rPr>
        <w:t>1 062</w:t>
      </w:r>
      <w:r w:rsidR="00572F5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44C64">
        <w:rPr>
          <w:rFonts w:ascii="Times New Roman" w:hAnsi="Times New Roman" w:cs="Times New Roman"/>
          <w:sz w:val="28"/>
          <w:szCs w:val="28"/>
        </w:rPr>
        <w:t xml:space="preserve">убля за 1 кв. м, в результате </w:t>
      </w:r>
      <w:r>
        <w:rPr>
          <w:rFonts w:ascii="Times New Roman" w:hAnsi="Times New Roman" w:cs="Times New Roman"/>
          <w:sz w:val="28"/>
          <w:szCs w:val="28"/>
        </w:rPr>
        <w:t xml:space="preserve"> размер арендной платы составил 509,335</w:t>
      </w:r>
      <w:r w:rsidR="00572F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 в месяц.  Согласно условиям договора от ОАО «Наш дом</w:t>
      </w:r>
      <w:r w:rsidR="00572F55">
        <w:rPr>
          <w:rFonts w:ascii="Times New Roman" w:hAnsi="Times New Roman" w:cs="Times New Roman"/>
          <w:sz w:val="28"/>
          <w:szCs w:val="28"/>
        </w:rPr>
        <w:t> –</w:t>
      </w:r>
      <w:r w:rsidR="00976B0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риморье» на </w:t>
      </w:r>
      <w:r w:rsidR="00C44C64">
        <w:rPr>
          <w:rFonts w:ascii="Times New Roman" w:hAnsi="Times New Roman" w:cs="Times New Roman"/>
          <w:sz w:val="28"/>
          <w:szCs w:val="28"/>
        </w:rPr>
        <w:t xml:space="preserve">расчетный </w:t>
      </w:r>
      <w:r>
        <w:rPr>
          <w:rFonts w:ascii="Times New Roman" w:hAnsi="Times New Roman" w:cs="Times New Roman"/>
          <w:sz w:val="28"/>
          <w:szCs w:val="28"/>
        </w:rPr>
        <w:t>счет Корпорации в декабре 2013</w:t>
      </w:r>
      <w:r w:rsidR="00C44C6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C44C64">
        <w:rPr>
          <w:rFonts w:ascii="Times New Roman" w:hAnsi="Times New Roman" w:cs="Times New Roman"/>
          <w:sz w:val="28"/>
          <w:szCs w:val="28"/>
        </w:rPr>
        <w:t xml:space="preserve">еречислено </w:t>
      </w:r>
      <w:r w:rsidR="00C44C64" w:rsidRPr="00C44C64">
        <w:rPr>
          <w:rFonts w:ascii="Times New Roman" w:hAnsi="Times New Roman" w:cs="Times New Roman"/>
          <w:b/>
          <w:sz w:val="28"/>
          <w:szCs w:val="28"/>
        </w:rPr>
        <w:t>1 018,67</w:t>
      </w:r>
      <w:r w:rsidR="00C44C64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, в том числе  авансовый платеж в размере 509,335 тыс. рублей и</w:t>
      </w:r>
      <w:r w:rsidRPr="00991DB9">
        <w:rPr>
          <w:rFonts w:ascii="Times New Roman" w:hAnsi="Times New Roman" w:cs="Times New Roman"/>
          <w:sz w:val="28"/>
          <w:szCs w:val="28"/>
        </w:rPr>
        <w:t xml:space="preserve"> </w:t>
      </w:r>
      <w:r w:rsidR="00C44C64">
        <w:rPr>
          <w:rFonts w:ascii="Times New Roman" w:hAnsi="Times New Roman" w:cs="Times New Roman"/>
          <w:sz w:val="28"/>
          <w:szCs w:val="28"/>
        </w:rPr>
        <w:t>509,335 тыс. рублей как</w:t>
      </w:r>
      <w:r>
        <w:rPr>
          <w:rFonts w:ascii="Times New Roman" w:hAnsi="Times New Roman" w:cs="Times New Roman"/>
          <w:sz w:val="28"/>
          <w:szCs w:val="28"/>
        </w:rPr>
        <w:t xml:space="preserve"> обеспечительный платеж</w:t>
      </w:r>
      <w:r w:rsidR="00C44C64">
        <w:rPr>
          <w:rFonts w:ascii="Times New Roman" w:hAnsi="Times New Roman" w:cs="Times New Roman"/>
          <w:sz w:val="28"/>
          <w:szCs w:val="28"/>
        </w:rPr>
        <w:t xml:space="preserve"> по договору</w:t>
      </w:r>
      <w:r>
        <w:rPr>
          <w:rFonts w:ascii="Times New Roman" w:hAnsi="Times New Roman" w:cs="Times New Roman"/>
          <w:sz w:val="28"/>
          <w:szCs w:val="28"/>
        </w:rPr>
        <w:t xml:space="preserve">. Согласно дополнительному соглашению от 26.12.2013 к договору субаренды  №42/2013 СА от 01.12.2013 общая площадь сдаваемых в субаренду нежилых помещений уменьшена и составила </w:t>
      </w:r>
      <w:r w:rsidRPr="002C78A0">
        <w:rPr>
          <w:rFonts w:ascii="Times New Roman" w:hAnsi="Times New Roman" w:cs="Times New Roman"/>
          <w:b/>
          <w:sz w:val="28"/>
          <w:szCs w:val="28"/>
        </w:rPr>
        <w:t>23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C78A0">
        <w:rPr>
          <w:rFonts w:ascii="Times New Roman" w:hAnsi="Times New Roman" w:cs="Times New Roman"/>
          <w:b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 xml:space="preserve"> кв. м. Ставка арендной платы осталась неизменной (1062 рубля за 1 кв.</w:t>
      </w:r>
      <w:r w:rsidR="00052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м)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размер арендной  платы составил 247,12 тыс. рублей ежемесячно. За период с января по июнь 2014 года на счет Корпорации поступило </w:t>
      </w:r>
      <w:r w:rsidR="00C44C64">
        <w:rPr>
          <w:rFonts w:ascii="Times New Roman" w:hAnsi="Times New Roman" w:cs="Times New Roman"/>
          <w:sz w:val="28"/>
          <w:szCs w:val="28"/>
        </w:rPr>
        <w:t xml:space="preserve">арендной платы </w:t>
      </w:r>
      <w:r>
        <w:rPr>
          <w:rFonts w:ascii="Times New Roman" w:hAnsi="Times New Roman" w:cs="Times New Roman"/>
          <w:sz w:val="28"/>
          <w:szCs w:val="28"/>
        </w:rPr>
        <w:t>от ОАО «Наш дом</w:t>
      </w:r>
      <w:r w:rsidR="00572F55">
        <w:rPr>
          <w:rFonts w:ascii="Times New Roman" w:hAnsi="Times New Roman" w:cs="Times New Roman"/>
          <w:sz w:val="28"/>
          <w:szCs w:val="28"/>
        </w:rPr>
        <w:t> –</w:t>
      </w:r>
      <w:r w:rsidR="00976B0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риморье» на сумму </w:t>
      </w:r>
      <w:r w:rsidR="00C44C64">
        <w:rPr>
          <w:rFonts w:ascii="Times New Roman" w:hAnsi="Times New Roman" w:cs="Times New Roman"/>
          <w:sz w:val="28"/>
          <w:szCs w:val="28"/>
        </w:rPr>
        <w:t xml:space="preserve"> </w:t>
      </w:r>
      <w:r w:rsidRPr="00C44C64">
        <w:rPr>
          <w:rFonts w:ascii="Times New Roman" w:hAnsi="Times New Roman" w:cs="Times New Roman"/>
          <w:b/>
          <w:sz w:val="28"/>
          <w:szCs w:val="28"/>
        </w:rPr>
        <w:t>1 744,97</w:t>
      </w:r>
      <w:r w:rsidRPr="002F78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71128A" w:rsidRDefault="0071128A" w:rsidP="007112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дополнительному соглашению от 01.06.2014  к договору субаренды  </w:t>
      </w:r>
      <w:r w:rsidR="00572F55">
        <w:rPr>
          <w:rFonts w:ascii="Times New Roman" w:hAnsi="Times New Roman" w:cs="Times New Roman"/>
          <w:sz w:val="28"/>
          <w:szCs w:val="28"/>
        </w:rPr>
        <w:t xml:space="preserve">от 01.12.2013 </w:t>
      </w:r>
      <w:r>
        <w:rPr>
          <w:rFonts w:ascii="Times New Roman" w:hAnsi="Times New Roman" w:cs="Times New Roman"/>
          <w:sz w:val="28"/>
          <w:szCs w:val="28"/>
        </w:rPr>
        <w:t xml:space="preserve">№42/2013 СА общая площадь сдаваемых в субаренду нежилых помещений вновь увеличена и составила </w:t>
      </w:r>
      <w:r>
        <w:rPr>
          <w:rFonts w:ascii="Times New Roman" w:hAnsi="Times New Roman" w:cs="Times New Roman"/>
          <w:b/>
          <w:sz w:val="28"/>
          <w:szCs w:val="28"/>
        </w:rPr>
        <w:t>377,51</w:t>
      </w:r>
      <w:r>
        <w:rPr>
          <w:rFonts w:ascii="Times New Roman" w:hAnsi="Times New Roman" w:cs="Times New Roman"/>
          <w:sz w:val="28"/>
          <w:szCs w:val="28"/>
        </w:rPr>
        <w:t xml:space="preserve"> кв. м, а также изменен размер ежемесячной арендной платы. Так, размер арендной платы за</w:t>
      </w:r>
      <w:r w:rsidR="00C44C64">
        <w:rPr>
          <w:rFonts w:ascii="Times New Roman" w:hAnsi="Times New Roman" w:cs="Times New Roman"/>
          <w:sz w:val="28"/>
          <w:szCs w:val="28"/>
        </w:rPr>
        <w:t xml:space="preserve"> нежилые </w:t>
      </w:r>
      <w:r>
        <w:rPr>
          <w:rFonts w:ascii="Times New Roman" w:hAnsi="Times New Roman" w:cs="Times New Roman"/>
          <w:sz w:val="28"/>
          <w:szCs w:val="28"/>
        </w:rPr>
        <w:t xml:space="preserve"> помещения складывается из постоянной части и переменной части. </w:t>
      </w:r>
    </w:p>
    <w:p w:rsidR="0071128A" w:rsidRDefault="0071128A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Постоянная часть включает в себя ежемесячный платеж в сумме 400,9</w:t>
      </w:r>
      <w:r w:rsidR="00572F5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 рублей. Переменная часть включает в себя ежемесячный платеж в сумме</w:t>
      </w:r>
      <w:r w:rsidR="00C44C64">
        <w:rPr>
          <w:rFonts w:ascii="Times New Roman" w:hAnsi="Times New Roman" w:cs="Times New Roman"/>
          <w:sz w:val="28"/>
          <w:szCs w:val="28"/>
        </w:rPr>
        <w:t xml:space="preserve"> 94,83тыс. рублей, в том числе:</w:t>
      </w:r>
    </w:p>
    <w:p w:rsidR="0071128A" w:rsidRDefault="0071128A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8,06 тыс. рублей – стоимость хозяйственно</w:t>
      </w:r>
      <w:r w:rsidR="00572F5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бытовых товаров при обслуживании помещений; </w:t>
      </w:r>
    </w:p>
    <w:p w:rsidR="0071128A" w:rsidRDefault="0071128A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62,03 тыс. рублей  </w:t>
      </w:r>
      <w:r w:rsidR="00572F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стоимость охраны помещений;</w:t>
      </w:r>
    </w:p>
    <w:p w:rsidR="0071128A" w:rsidRDefault="0071128A" w:rsidP="004E56B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24,74 тыс. рублей –  плата за </w:t>
      </w:r>
      <w:r w:rsidR="00572F55">
        <w:rPr>
          <w:rFonts w:ascii="Times New Roman" w:hAnsi="Times New Roman" w:cs="Times New Roman"/>
          <w:sz w:val="28"/>
          <w:szCs w:val="28"/>
        </w:rPr>
        <w:t>ис</w:t>
      </w:r>
      <w:r>
        <w:rPr>
          <w:rFonts w:ascii="Times New Roman" w:hAnsi="Times New Roman" w:cs="Times New Roman"/>
          <w:sz w:val="28"/>
          <w:szCs w:val="28"/>
        </w:rPr>
        <w:t>пользование стационарных телефонных точек.</w:t>
      </w:r>
    </w:p>
    <w:p w:rsidR="00C16D74" w:rsidRDefault="0071128A" w:rsidP="0057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="00572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размер ежемесячной арендной  платы  с </w:t>
      </w:r>
      <w:r w:rsidR="00572F5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2F55">
        <w:rPr>
          <w:rFonts w:ascii="Times New Roman" w:hAnsi="Times New Roman" w:cs="Times New Roman"/>
          <w:sz w:val="28"/>
          <w:szCs w:val="28"/>
        </w:rPr>
        <w:t>.06.</w:t>
      </w:r>
      <w:r>
        <w:rPr>
          <w:rFonts w:ascii="Times New Roman" w:hAnsi="Times New Roman" w:cs="Times New Roman"/>
          <w:sz w:val="28"/>
          <w:szCs w:val="28"/>
        </w:rPr>
        <w:t>2014 по данному договору составил в общей сумме 495,74 тыс. рублей</w:t>
      </w:r>
      <w:r w:rsidR="00572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4179F">
        <w:rPr>
          <w:rFonts w:ascii="Times New Roman" w:hAnsi="Times New Roman" w:cs="Times New Roman"/>
          <w:b/>
          <w:sz w:val="28"/>
          <w:szCs w:val="28"/>
        </w:rPr>
        <w:t>1 313</w:t>
      </w:r>
      <w:r w:rsidR="00572F55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рублей за 1 кв. м. </w:t>
      </w:r>
    </w:p>
    <w:p w:rsidR="0071128A" w:rsidRDefault="0071128A" w:rsidP="0057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по данному дополнительному соглашению </w:t>
      </w:r>
      <w:r w:rsidR="005A083A">
        <w:rPr>
          <w:rFonts w:ascii="Times New Roman" w:hAnsi="Times New Roman" w:cs="Times New Roman"/>
          <w:sz w:val="28"/>
          <w:szCs w:val="28"/>
        </w:rPr>
        <w:t xml:space="preserve">начисленная </w:t>
      </w:r>
      <w:r>
        <w:rPr>
          <w:rFonts w:ascii="Times New Roman" w:hAnsi="Times New Roman" w:cs="Times New Roman"/>
          <w:sz w:val="28"/>
          <w:szCs w:val="28"/>
        </w:rPr>
        <w:t>арендная плата за 5 месяцев (июнь – октябрь 2014</w:t>
      </w:r>
      <w:r w:rsidR="00976B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Pr="002F78FF">
        <w:rPr>
          <w:rFonts w:ascii="Times New Roman" w:hAnsi="Times New Roman" w:cs="Times New Roman"/>
          <w:b/>
          <w:sz w:val="28"/>
          <w:szCs w:val="28"/>
        </w:rPr>
        <w:t>2 478,7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от</w:t>
      </w:r>
      <w:r w:rsidRPr="00A66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ОАО «Наш дом </w:t>
      </w:r>
      <w:r w:rsidR="00572F55">
        <w:rPr>
          <w:rFonts w:ascii="Times New Roman" w:hAnsi="Times New Roman" w:cs="Times New Roman"/>
          <w:sz w:val="28"/>
          <w:szCs w:val="28"/>
        </w:rPr>
        <w:t>–</w:t>
      </w:r>
      <w:r w:rsidR="00976B0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риморье» на счет Корпорации не поступила.</w:t>
      </w:r>
    </w:p>
    <w:p w:rsidR="0071128A" w:rsidRDefault="0071128A" w:rsidP="0057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тем, что срок договора субаренды  </w:t>
      </w:r>
      <w:r w:rsidR="00572F55">
        <w:rPr>
          <w:rFonts w:ascii="Times New Roman" w:hAnsi="Times New Roman" w:cs="Times New Roman"/>
          <w:sz w:val="28"/>
          <w:szCs w:val="28"/>
        </w:rPr>
        <w:t>от 01.12.2013</w:t>
      </w:r>
      <w:r>
        <w:rPr>
          <w:rFonts w:ascii="Times New Roman" w:hAnsi="Times New Roman" w:cs="Times New Roman"/>
          <w:sz w:val="28"/>
          <w:szCs w:val="28"/>
        </w:rPr>
        <w:t>№42/2013 СА истек 01.11.2014, Корпорация заключ</w:t>
      </w:r>
      <w:r w:rsidR="00572F55">
        <w:rPr>
          <w:rFonts w:ascii="Times New Roman" w:hAnsi="Times New Roman" w:cs="Times New Roman"/>
          <w:sz w:val="28"/>
          <w:szCs w:val="28"/>
        </w:rPr>
        <w:t>ила</w:t>
      </w:r>
      <w:r>
        <w:rPr>
          <w:rFonts w:ascii="Times New Roman" w:hAnsi="Times New Roman" w:cs="Times New Roman"/>
          <w:sz w:val="28"/>
          <w:szCs w:val="28"/>
        </w:rPr>
        <w:t xml:space="preserve"> с ОАО «Наш дом </w:t>
      </w:r>
      <w:r w:rsidR="00572F55">
        <w:rPr>
          <w:rFonts w:ascii="Times New Roman" w:hAnsi="Times New Roman" w:cs="Times New Roman"/>
          <w:sz w:val="28"/>
          <w:szCs w:val="28"/>
        </w:rPr>
        <w:t>–</w:t>
      </w:r>
      <w:r w:rsidR="00976B01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риморье» следующий  договор субаренды </w:t>
      </w:r>
      <w:r w:rsidR="00572F55">
        <w:rPr>
          <w:rFonts w:ascii="Times New Roman" w:hAnsi="Times New Roman" w:cs="Times New Roman"/>
          <w:sz w:val="28"/>
          <w:szCs w:val="28"/>
        </w:rPr>
        <w:t xml:space="preserve">от 21.11.2014 </w:t>
      </w:r>
      <w:r>
        <w:rPr>
          <w:rFonts w:ascii="Times New Roman" w:hAnsi="Times New Roman" w:cs="Times New Roman"/>
          <w:sz w:val="28"/>
          <w:szCs w:val="28"/>
        </w:rPr>
        <w:t xml:space="preserve">№192/14 сроком на 2 месяца на нежилые помещения общей площадью </w:t>
      </w:r>
      <w:r w:rsidRPr="00AA65EA">
        <w:rPr>
          <w:rFonts w:ascii="Times New Roman" w:hAnsi="Times New Roman" w:cs="Times New Roman"/>
          <w:b/>
          <w:sz w:val="28"/>
          <w:szCs w:val="28"/>
        </w:rPr>
        <w:t>377,51 к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A65EA">
        <w:rPr>
          <w:rFonts w:ascii="Times New Roman" w:hAnsi="Times New Roman" w:cs="Times New Roman"/>
          <w:b/>
          <w:sz w:val="28"/>
          <w:szCs w:val="28"/>
        </w:rPr>
        <w:t>. м</w:t>
      </w:r>
      <w:r>
        <w:rPr>
          <w:rFonts w:ascii="Times New Roman" w:hAnsi="Times New Roman" w:cs="Times New Roman"/>
          <w:sz w:val="28"/>
          <w:szCs w:val="28"/>
        </w:rPr>
        <w:t xml:space="preserve"> с аналогичным размером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арендной платы ежемесячно </w:t>
      </w:r>
      <w:r w:rsidR="00572F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495,74 тыс. рублей</w:t>
      </w:r>
      <w:r w:rsidR="00572F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44179F">
        <w:rPr>
          <w:rFonts w:ascii="Times New Roman" w:hAnsi="Times New Roman" w:cs="Times New Roman"/>
          <w:b/>
          <w:sz w:val="28"/>
          <w:szCs w:val="28"/>
        </w:rPr>
        <w:t>1 313</w:t>
      </w:r>
      <w:r>
        <w:rPr>
          <w:rFonts w:ascii="Times New Roman" w:hAnsi="Times New Roman" w:cs="Times New Roman"/>
          <w:sz w:val="28"/>
          <w:szCs w:val="28"/>
        </w:rPr>
        <w:t xml:space="preserve"> рублей за 1 кв. м.</w:t>
      </w:r>
      <w:proofErr w:type="gramEnd"/>
    </w:p>
    <w:p w:rsidR="0071128A" w:rsidRDefault="0071128A" w:rsidP="0057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 арендная плата за 2 месяца</w:t>
      </w:r>
      <w:r w:rsidR="005A083A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 в  сумме </w:t>
      </w:r>
      <w:r w:rsidRPr="00C44C64">
        <w:rPr>
          <w:rFonts w:ascii="Times New Roman" w:hAnsi="Times New Roman" w:cs="Times New Roman"/>
          <w:b/>
          <w:sz w:val="28"/>
          <w:szCs w:val="28"/>
        </w:rPr>
        <w:t>991,48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 счет Корпорации не поступила.</w:t>
      </w:r>
    </w:p>
    <w:p w:rsidR="00A449C5" w:rsidRDefault="00C44C64" w:rsidP="0057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</w:t>
      </w:r>
      <w:r w:rsidR="00C01A1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образом, п</w:t>
      </w:r>
      <w:r w:rsidR="0071128A" w:rsidRPr="002F78FF">
        <w:rPr>
          <w:rFonts w:ascii="Times New Roman" w:hAnsi="Times New Roman" w:cs="Times New Roman"/>
          <w:sz w:val="28"/>
          <w:szCs w:val="28"/>
        </w:rPr>
        <w:t>о состоянию на 01.01.</w:t>
      </w:r>
      <w:r w:rsidR="00572F55">
        <w:rPr>
          <w:rFonts w:ascii="Times New Roman" w:hAnsi="Times New Roman" w:cs="Times New Roman"/>
          <w:sz w:val="28"/>
          <w:szCs w:val="28"/>
        </w:rPr>
        <w:t>20</w:t>
      </w:r>
      <w:r w:rsidR="0071128A" w:rsidRPr="002F78FF">
        <w:rPr>
          <w:rFonts w:ascii="Times New Roman" w:hAnsi="Times New Roman" w:cs="Times New Roman"/>
          <w:sz w:val="28"/>
          <w:szCs w:val="28"/>
        </w:rPr>
        <w:t xml:space="preserve">15 </w:t>
      </w:r>
      <w:r w:rsidR="0077778B">
        <w:rPr>
          <w:rFonts w:ascii="Times New Roman" w:hAnsi="Times New Roman" w:cs="Times New Roman"/>
          <w:sz w:val="28"/>
          <w:szCs w:val="28"/>
        </w:rPr>
        <w:t xml:space="preserve">дебиторская </w:t>
      </w:r>
      <w:r w:rsidR="0071128A" w:rsidRPr="002F78FF">
        <w:rPr>
          <w:rFonts w:ascii="Times New Roman" w:hAnsi="Times New Roman" w:cs="Times New Roman"/>
          <w:sz w:val="28"/>
          <w:szCs w:val="28"/>
        </w:rPr>
        <w:t>задолженность за ОАО «Наш дом – Приморье» по арендной плате</w:t>
      </w:r>
      <w:r w:rsidR="0077778B">
        <w:rPr>
          <w:rFonts w:ascii="Times New Roman" w:hAnsi="Times New Roman" w:cs="Times New Roman"/>
          <w:sz w:val="28"/>
          <w:szCs w:val="28"/>
        </w:rPr>
        <w:t xml:space="preserve"> за нежилые помещения</w:t>
      </w:r>
      <w:r w:rsidR="0071128A" w:rsidRPr="002F78FF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71128A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>
        <w:rPr>
          <w:rFonts w:ascii="Times New Roman" w:hAnsi="Times New Roman" w:cs="Times New Roman"/>
          <w:sz w:val="28"/>
          <w:szCs w:val="28"/>
        </w:rPr>
        <w:t>2 741,8</w:t>
      </w:r>
      <w:r w:rsidR="0077778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BA7506">
        <w:rPr>
          <w:rFonts w:ascii="Times New Roman" w:hAnsi="Times New Roman" w:cs="Times New Roman"/>
          <w:sz w:val="28"/>
          <w:szCs w:val="28"/>
        </w:rPr>
        <w:t xml:space="preserve">. </w:t>
      </w:r>
      <w:r w:rsidR="00777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28A" w:rsidRPr="002F78FF" w:rsidRDefault="0077778B" w:rsidP="00572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 за</w:t>
      </w:r>
      <w:r w:rsidRPr="0077778B">
        <w:rPr>
          <w:rFonts w:ascii="Times New Roman" w:hAnsi="Times New Roman" w:cs="Times New Roman"/>
          <w:sz w:val="28"/>
          <w:szCs w:val="28"/>
        </w:rPr>
        <w:t xml:space="preserve"> </w:t>
      </w:r>
      <w:r w:rsidRPr="002F78FF">
        <w:rPr>
          <w:rFonts w:ascii="Times New Roman" w:hAnsi="Times New Roman" w:cs="Times New Roman"/>
          <w:sz w:val="28"/>
          <w:szCs w:val="28"/>
        </w:rPr>
        <w:t>ОАО «Наш дом – Приморье»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128A">
        <w:rPr>
          <w:rFonts w:ascii="Times New Roman" w:hAnsi="Times New Roman" w:cs="Times New Roman"/>
          <w:sz w:val="28"/>
          <w:szCs w:val="28"/>
        </w:rPr>
        <w:t>погашена в январе 2015 года</w:t>
      </w:r>
      <w:r w:rsidR="0071128A" w:rsidRPr="002F78FF">
        <w:rPr>
          <w:rFonts w:ascii="Times New Roman" w:hAnsi="Times New Roman" w:cs="Times New Roman"/>
          <w:sz w:val="28"/>
          <w:szCs w:val="28"/>
        </w:rPr>
        <w:t xml:space="preserve"> на</w:t>
      </w:r>
      <w:r w:rsidR="0071128A">
        <w:rPr>
          <w:rFonts w:ascii="Times New Roman" w:hAnsi="Times New Roman" w:cs="Times New Roman"/>
          <w:sz w:val="28"/>
          <w:szCs w:val="28"/>
        </w:rPr>
        <w:t xml:space="preserve"> сумму</w:t>
      </w:r>
      <w:r w:rsidR="0071128A" w:rsidRPr="002F78FF">
        <w:rPr>
          <w:rFonts w:ascii="Times New Roman" w:hAnsi="Times New Roman" w:cs="Times New Roman"/>
          <w:sz w:val="28"/>
          <w:szCs w:val="28"/>
        </w:rPr>
        <w:t xml:space="preserve"> 2</w:t>
      </w:r>
      <w:r w:rsidR="0071128A">
        <w:rPr>
          <w:rFonts w:ascii="Times New Roman" w:hAnsi="Times New Roman" w:cs="Times New Roman"/>
          <w:sz w:val="28"/>
          <w:szCs w:val="28"/>
        </w:rPr>
        <w:t xml:space="preserve"> </w:t>
      </w:r>
      <w:r w:rsidR="0071128A" w:rsidRPr="002F78FF">
        <w:rPr>
          <w:rFonts w:ascii="Times New Roman" w:hAnsi="Times New Roman" w:cs="Times New Roman"/>
          <w:sz w:val="28"/>
          <w:szCs w:val="28"/>
        </w:rPr>
        <w:t xml:space="preserve">739,66 (платежные поручения </w:t>
      </w:r>
      <w:r w:rsidR="00572F55">
        <w:rPr>
          <w:rFonts w:ascii="Times New Roman" w:hAnsi="Times New Roman" w:cs="Times New Roman"/>
          <w:sz w:val="28"/>
          <w:szCs w:val="28"/>
        </w:rPr>
        <w:t xml:space="preserve">от 13.01.2015   </w:t>
      </w:r>
      <w:r w:rsidR="0071128A" w:rsidRPr="002F78FF">
        <w:rPr>
          <w:rFonts w:ascii="Times New Roman" w:hAnsi="Times New Roman" w:cs="Times New Roman"/>
          <w:sz w:val="28"/>
          <w:szCs w:val="28"/>
        </w:rPr>
        <w:t>№ 27, 43, 68, 33, 45, 4</w:t>
      </w:r>
      <w:r w:rsidR="00B059A1">
        <w:rPr>
          <w:rFonts w:ascii="Times New Roman" w:hAnsi="Times New Roman" w:cs="Times New Roman"/>
          <w:sz w:val="28"/>
          <w:szCs w:val="28"/>
        </w:rPr>
        <w:t>4, 80, 89, 78, 90</w:t>
      </w:r>
      <w:r w:rsidR="0071128A" w:rsidRPr="002F78FF">
        <w:rPr>
          <w:rFonts w:ascii="Times New Roman" w:hAnsi="Times New Roman" w:cs="Times New Roman"/>
          <w:sz w:val="28"/>
          <w:szCs w:val="28"/>
        </w:rPr>
        <w:t>)</w:t>
      </w:r>
      <w:r w:rsidR="0071128A">
        <w:rPr>
          <w:rFonts w:ascii="Times New Roman" w:hAnsi="Times New Roman" w:cs="Times New Roman"/>
          <w:sz w:val="28"/>
          <w:szCs w:val="28"/>
        </w:rPr>
        <w:t xml:space="preserve">. Остаток задолженности </w:t>
      </w:r>
      <w:r w:rsidR="00B059A1">
        <w:rPr>
          <w:rFonts w:ascii="Times New Roman" w:hAnsi="Times New Roman" w:cs="Times New Roman"/>
          <w:sz w:val="28"/>
          <w:szCs w:val="28"/>
        </w:rPr>
        <w:t xml:space="preserve"> на 01.03.2015</w:t>
      </w:r>
      <w:r w:rsidR="00572F55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71128A">
        <w:rPr>
          <w:rFonts w:ascii="Times New Roman" w:hAnsi="Times New Roman" w:cs="Times New Roman"/>
          <w:sz w:val="28"/>
          <w:szCs w:val="28"/>
        </w:rPr>
        <w:t xml:space="preserve"> 2,14 тыс. рублей.</w:t>
      </w:r>
      <w:r w:rsidR="0071128A" w:rsidRPr="002F78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9A1">
        <w:rPr>
          <w:rFonts w:ascii="Times New Roman" w:hAnsi="Times New Roman" w:cs="Times New Roman"/>
          <w:sz w:val="28"/>
          <w:szCs w:val="28"/>
        </w:rPr>
        <w:t>(</w:t>
      </w:r>
      <w:r w:rsidR="00D92786">
        <w:rPr>
          <w:rFonts w:ascii="Times New Roman" w:hAnsi="Times New Roman" w:cs="Times New Roman"/>
          <w:sz w:val="28"/>
          <w:szCs w:val="28"/>
        </w:rPr>
        <w:t>Справочно.</w:t>
      </w:r>
      <w:proofErr w:type="gramEnd"/>
      <w:r w:rsidR="00D92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59A1">
        <w:rPr>
          <w:rFonts w:ascii="Times New Roman" w:hAnsi="Times New Roman" w:cs="Times New Roman"/>
          <w:sz w:val="28"/>
          <w:szCs w:val="28"/>
        </w:rPr>
        <w:t xml:space="preserve">Следует отметить, что Корпорацией  </w:t>
      </w:r>
      <w:r w:rsidR="00D92786">
        <w:rPr>
          <w:rFonts w:ascii="Times New Roman" w:hAnsi="Times New Roman" w:cs="Times New Roman"/>
          <w:sz w:val="28"/>
          <w:szCs w:val="28"/>
        </w:rPr>
        <w:t>перечислено за аренду</w:t>
      </w:r>
      <w:r w:rsidR="00B059A1">
        <w:rPr>
          <w:rFonts w:ascii="Times New Roman" w:hAnsi="Times New Roman" w:cs="Times New Roman"/>
          <w:sz w:val="28"/>
          <w:szCs w:val="28"/>
        </w:rPr>
        <w:t xml:space="preserve"> нежилых помещений ООО «Владстрой» в общей сумме 8 925,02 тыс. рублей</w:t>
      </w:r>
      <w:r w:rsidR="00D92786">
        <w:rPr>
          <w:rFonts w:ascii="Times New Roman" w:hAnsi="Times New Roman" w:cs="Times New Roman"/>
          <w:sz w:val="28"/>
          <w:szCs w:val="28"/>
        </w:rPr>
        <w:t xml:space="preserve"> и </w:t>
      </w:r>
      <w:r w:rsidR="00E62822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D92786">
        <w:rPr>
          <w:rFonts w:ascii="Times New Roman" w:hAnsi="Times New Roman" w:cs="Times New Roman"/>
          <w:sz w:val="28"/>
          <w:szCs w:val="28"/>
        </w:rPr>
        <w:t>отражен</w:t>
      </w:r>
      <w:r w:rsidR="00E62822">
        <w:rPr>
          <w:rFonts w:ascii="Times New Roman" w:hAnsi="Times New Roman" w:cs="Times New Roman"/>
          <w:sz w:val="28"/>
          <w:szCs w:val="28"/>
        </w:rPr>
        <w:t>а</w:t>
      </w:r>
      <w:r w:rsidR="00D92786">
        <w:rPr>
          <w:rFonts w:ascii="Times New Roman" w:hAnsi="Times New Roman" w:cs="Times New Roman"/>
          <w:sz w:val="28"/>
          <w:szCs w:val="28"/>
        </w:rPr>
        <w:t xml:space="preserve"> в разделе «Расходы»</w:t>
      </w:r>
      <w:r w:rsidR="00B059A1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786A5F" w:rsidRDefault="0077778B" w:rsidP="00E62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7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3.1.2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договору банковского вклада </w:t>
      </w:r>
      <w:r w:rsidR="00572F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30.01.2014  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>№03/2014 Корпорация предоставила АКБ «Банк Москвы» вклад денежные средства в размере 190 000,0 тыс. рубле</w:t>
      </w:r>
      <w:r w:rsidR="001C49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срок 123 календарных дня  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начислением процентов 7,01 % годовых. Фактически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банком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начислено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Корпорации 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 и перечислено на расчетный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денежных 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B059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получено доходов 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786A5F" w:rsidRPr="00B0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4 488,3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перечислено процентов за остатки на счете в общей сумме </w:t>
      </w:r>
      <w:r w:rsidR="00786A5F" w:rsidRPr="00B0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9 661,8</w:t>
      </w:r>
      <w:r w:rsidR="00786A5F" w:rsidRPr="00381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1C494B" w:rsidRDefault="001C494B" w:rsidP="00E62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 на сумму </w:t>
      </w:r>
      <w:r w:rsidRPr="001C49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14 150,1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E62822" w:rsidRDefault="00C16D74" w:rsidP="00E62822">
      <w:pPr>
        <w:spacing w:after="0" w:line="240" w:lineRule="auto"/>
        <w:ind w:left="708" w:firstLine="16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16D7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3.1.4</w:t>
      </w:r>
      <w:r w:rsidR="0077778B" w:rsidRPr="00C16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7778B" w:rsidRPr="0077778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7778B" w:rsidRPr="0077778B">
        <w:rPr>
          <w:rFonts w:ascii="Times New Roman" w:hAnsi="Times New Roman" w:cs="Times New Roman"/>
          <w:i/>
          <w:sz w:val="28"/>
          <w:szCs w:val="28"/>
        </w:rPr>
        <w:t>Заключение договоров субаренды на части земельного участка, переданного Корпорации по дог</w:t>
      </w:r>
      <w:r w:rsidR="00E62822">
        <w:rPr>
          <w:rFonts w:ascii="Times New Roman" w:hAnsi="Times New Roman" w:cs="Times New Roman"/>
          <w:i/>
          <w:sz w:val="28"/>
          <w:szCs w:val="28"/>
        </w:rPr>
        <w:t xml:space="preserve">овору аренды от 22.07.2010 № 1 </w:t>
      </w:r>
    </w:p>
    <w:p w:rsidR="00786A5F" w:rsidRDefault="0077778B" w:rsidP="00E6282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</w:t>
      </w:r>
      <w:r w:rsidR="00B059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сдачи в аренду</w:t>
      </w:r>
      <w:r w:rsidR="00E628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 составили в 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сумме </w:t>
      </w:r>
      <w:r w:rsidR="00786A5F" w:rsidRPr="0077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15 790,4</w:t>
      </w:r>
      <w:r w:rsid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  <w:r w:rsidR="00786A5F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3BF5" w:rsidRDefault="00B059A1" w:rsidP="0079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з</w:t>
      </w:r>
      <w:r w:rsidR="00793BF5" w:rsidRPr="003A774A">
        <w:rPr>
          <w:rFonts w:ascii="Times New Roman" w:hAnsi="Times New Roman" w:cs="Times New Roman"/>
          <w:sz w:val="28"/>
          <w:szCs w:val="28"/>
        </w:rPr>
        <w:t>емельный участок</w:t>
      </w:r>
      <w:r>
        <w:rPr>
          <w:rFonts w:ascii="Times New Roman" w:hAnsi="Times New Roman" w:cs="Times New Roman"/>
          <w:sz w:val="28"/>
          <w:szCs w:val="28"/>
        </w:rPr>
        <w:t xml:space="preserve"> общей площадью</w:t>
      </w:r>
      <w:r w:rsidR="00793BF5" w:rsidRPr="003A774A">
        <w:rPr>
          <w:rFonts w:ascii="Times New Roman" w:hAnsi="Times New Roman" w:cs="Times New Roman"/>
          <w:sz w:val="28"/>
          <w:szCs w:val="28"/>
        </w:rPr>
        <w:t xml:space="preserve"> </w:t>
      </w:r>
      <w:r w:rsidR="00793BF5" w:rsidRPr="00793BF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2 630 928,00 </w:t>
      </w:r>
      <w:r w:rsidR="00793BF5" w:rsidRPr="00BE79FF">
        <w:rPr>
          <w:rStyle w:val="a4"/>
          <w:rFonts w:ascii="Times New Roman" w:hAnsi="Times New Roman" w:cs="Times New Roman"/>
          <w:b w:val="0"/>
          <w:sz w:val="28"/>
          <w:szCs w:val="28"/>
        </w:rPr>
        <w:t>кв. м</w:t>
      </w:r>
      <w:r w:rsidR="00793BF5" w:rsidRPr="003A774A">
        <w:rPr>
          <w:rFonts w:ascii="Times New Roman" w:hAnsi="Times New Roman" w:cs="Times New Roman"/>
          <w:sz w:val="28"/>
          <w:szCs w:val="28"/>
        </w:rPr>
        <w:t xml:space="preserve"> с кадастровым номером</w:t>
      </w:r>
      <w:r w:rsidR="00793BF5" w:rsidRPr="0023696D">
        <w:rPr>
          <w:rFonts w:ascii="Times New Roman" w:hAnsi="Times New Roman" w:cs="Times New Roman"/>
          <w:sz w:val="28"/>
          <w:szCs w:val="28"/>
        </w:rPr>
        <w:t xml:space="preserve"> 25:27:020102:13</w:t>
      </w:r>
      <w:r w:rsidR="00793BF5">
        <w:rPr>
          <w:rFonts w:ascii="Times New Roman" w:hAnsi="Times New Roman" w:cs="Times New Roman"/>
          <w:sz w:val="28"/>
          <w:szCs w:val="28"/>
        </w:rPr>
        <w:t xml:space="preserve">3 на основании результатов конкурса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793BF5">
        <w:rPr>
          <w:rFonts w:ascii="Times New Roman" w:hAnsi="Times New Roman" w:cs="Times New Roman"/>
          <w:sz w:val="28"/>
          <w:szCs w:val="28"/>
        </w:rPr>
        <w:t>передан в аренду ОАО «Наш дом – Приморье».</w:t>
      </w:r>
    </w:p>
    <w:p w:rsidR="00793BF5" w:rsidRDefault="00793BF5" w:rsidP="00793B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аренды от 22.07.2010 № 1 земельного участка площадью </w:t>
      </w:r>
      <w:r w:rsidRPr="00793BF5">
        <w:rPr>
          <w:rStyle w:val="a4"/>
          <w:rFonts w:ascii="Times New Roman" w:hAnsi="Times New Roman" w:cs="Times New Roman"/>
          <w:b w:val="0"/>
          <w:sz w:val="28"/>
          <w:szCs w:val="28"/>
        </w:rPr>
        <w:t>2 630 928,00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кв. м</w:t>
      </w:r>
      <w:r>
        <w:rPr>
          <w:rFonts w:ascii="Times New Roman" w:hAnsi="Times New Roman" w:cs="Times New Roman"/>
          <w:sz w:val="28"/>
          <w:szCs w:val="28"/>
        </w:rPr>
        <w:t>, находящегося в собственности Приморского края на территории игорной зоны «Приморье», заключен между Приморским краем в лице Управления игорной зоны Приморского края и ОАО «Наш дом – Приморье» на 15 лет</w:t>
      </w:r>
      <w:r w:rsidR="00572F55">
        <w:rPr>
          <w:rFonts w:ascii="Times New Roman" w:hAnsi="Times New Roman" w:cs="Times New Roman"/>
          <w:sz w:val="28"/>
          <w:szCs w:val="28"/>
        </w:rPr>
        <w:t>,</w:t>
      </w:r>
      <w:r w:rsidR="00B059A1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до 20.07.2025.</w:t>
      </w:r>
    </w:p>
    <w:p w:rsidR="00793BF5" w:rsidRDefault="00793BF5" w:rsidP="00793B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 предоставлен арендатору для проектирования и строительства комплекса игорных заведений, гостиниц, объектов спортивно-развлекательного назначения и общественных зданий в рамках реализации инвестиционного проекта строительства ИЗ «Приморье» согласно заключенному соглашению от 22.07.2010 № 2 о реализации инвестиционного проекта.</w:t>
      </w:r>
    </w:p>
    <w:p w:rsidR="00FA39C9" w:rsidRDefault="00510995" w:rsidP="00096A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развития </w:t>
      </w:r>
      <w:r w:rsidR="00B059A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 xml:space="preserve"> «Приморье» было заключено 11 </w:t>
      </w:r>
      <w:r w:rsidR="00096A8D">
        <w:rPr>
          <w:rFonts w:ascii="Times New Roman" w:hAnsi="Times New Roman" w:cs="Times New Roman"/>
          <w:sz w:val="28"/>
          <w:szCs w:val="28"/>
        </w:rPr>
        <w:t xml:space="preserve"> соглашений</w:t>
      </w:r>
      <w:r w:rsidR="00682925">
        <w:rPr>
          <w:rFonts w:ascii="Times New Roman" w:hAnsi="Times New Roman" w:cs="Times New Roman"/>
          <w:sz w:val="28"/>
          <w:szCs w:val="28"/>
        </w:rPr>
        <w:t xml:space="preserve"> со сметной стоимость</w:t>
      </w:r>
      <w:r w:rsidR="0082452E">
        <w:rPr>
          <w:rFonts w:ascii="Times New Roman" w:hAnsi="Times New Roman" w:cs="Times New Roman"/>
          <w:sz w:val="28"/>
          <w:szCs w:val="28"/>
        </w:rPr>
        <w:t>ю</w:t>
      </w:r>
      <w:r w:rsidR="00682925">
        <w:rPr>
          <w:rFonts w:ascii="Times New Roman" w:hAnsi="Times New Roman" w:cs="Times New Roman"/>
          <w:sz w:val="28"/>
          <w:szCs w:val="28"/>
        </w:rPr>
        <w:t xml:space="preserve"> инвестиционных проектов</w:t>
      </w:r>
      <w:r w:rsidR="0082452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общую </w:t>
      </w:r>
      <w:r w:rsidR="0082452E">
        <w:rPr>
          <w:rFonts w:ascii="Times New Roman" w:hAnsi="Times New Roman" w:cs="Times New Roman"/>
          <w:sz w:val="28"/>
          <w:szCs w:val="28"/>
        </w:rPr>
        <w:t xml:space="preserve">сумму </w:t>
      </w:r>
      <w:r>
        <w:rPr>
          <w:rFonts w:ascii="Times New Roman" w:hAnsi="Times New Roman" w:cs="Times New Roman"/>
          <w:sz w:val="28"/>
          <w:szCs w:val="28"/>
        </w:rPr>
        <w:t>1 792,451</w:t>
      </w:r>
      <w:r w:rsidR="00E03A0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9F587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9F587F">
        <w:rPr>
          <w:rFonts w:ascii="Times New Roman" w:hAnsi="Times New Roman" w:cs="Times New Roman"/>
          <w:sz w:val="28"/>
          <w:szCs w:val="28"/>
        </w:rPr>
        <w:t xml:space="preserve"> дол</w:t>
      </w:r>
      <w:r w:rsidR="0020314B">
        <w:rPr>
          <w:rFonts w:ascii="Times New Roman" w:hAnsi="Times New Roman" w:cs="Times New Roman"/>
          <w:sz w:val="28"/>
          <w:szCs w:val="28"/>
        </w:rPr>
        <w:t>л</w:t>
      </w:r>
      <w:r w:rsidR="009F587F">
        <w:rPr>
          <w:rFonts w:ascii="Times New Roman" w:hAnsi="Times New Roman" w:cs="Times New Roman"/>
          <w:sz w:val="28"/>
          <w:szCs w:val="28"/>
        </w:rPr>
        <w:t>. США и</w:t>
      </w:r>
      <w:r w:rsidR="00D50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3 900 млн </w:t>
      </w:r>
      <w:r w:rsidR="009F587F">
        <w:rPr>
          <w:rFonts w:ascii="Times New Roman" w:hAnsi="Times New Roman" w:cs="Times New Roman"/>
          <w:sz w:val="28"/>
          <w:szCs w:val="28"/>
        </w:rPr>
        <w:t>рублей.</w:t>
      </w:r>
      <w:r w:rsidR="00096A8D">
        <w:rPr>
          <w:rFonts w:ascii="Times New Roman" w:hAnsi="Times New Roman" w:cs="Times New Roman"/>
          <w:sz w:val="28"/>
          <w:szCs w:val="28"/>
        </w:rPr>
        <w:t xml:space="preserve"> </w:t>
      </w:r>
      <w:r w:rsidR="007C2BF2">
        <w:rPr>
          <w:rFonts w:ascii="Times New Roman" w:hAnsi="Times New Roman" w:cs="Times New Roman"/>
          <w:sz w:val="28"/>
          <w:szCs w:val="28"/>
        </w:rPr>
        <w:t>По состоянию на 06.02.2015 расторгнуто по обоюдному согласию сторон инвестиционны</w:t>
      </w:r>
      <w:r w:rsidR="00B059A1">
        <w:rPr>
          <w:rFonts w:ascii="Times New Roman" w:hAnsi="Times New Roman" w:cs="Times New Roman"/>
          <w:sz w:val="28"/>
          <w:szCs w:val="28"/>
        </w:rPr>
        <w:t xml:space="preserve">х соглашений с </w:t>
      </w:r>
      <w:r w:rsidR="00B059A1">
        <w:rPr>
          <w:rFonts w:ascii="Times New Roman" w:hAnsi="Times New Roman" w:cs="Times New Roman"/>
          <w:sz w:val="28"/>
          <w:szCs w:val="28"/>
        </w:rPr>
        <w:lastRenderedPageBreak/>
        <w:t xml:space="preserve">пятью компаниями, </w:t>
      </w:r>
      <w:r w:rsidR="00B059A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25E5F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</w:t>
      </w:r>
      <w:r w:rsidR="00B059A1">
        <w:rPr>
          <w:rFonts w:ascii="Times New Roman" w:hAnsi="Times New Roman" w:cs="Times New Roman"/>
          <w:color w:val="000000"/>
          <w:sz w:val="28"/>
          <w:szCs w:val="28"/>
        </w:rPr>
        <w:t xml:space="preserve"> чего</w:t>
      </w:r>
      <w:r w:rsidR="00ED4154">
        <w:rPr>
          <w:rFonts w:ascii="Times New Roman" w:hAnsi="Times New Roman" w:cs="Times New Roman"/>
          <w:color w:val="000000"/>
          <w:sz w:val="28"/>
          <w:szCs w:val="28"/>
        </w:rPr>
        <w:t xml:space="preserve"> остальные 6 </w:t>
      </w:r>
      <w:r w:rsidR="00ED4154" w:rsidRPr="00CA291E">
        <w:rPr>
          <w:rFonts w:ascii="Times New Roman" w:hAnsi="Times New Roman" w:cs="Times New Roman"/>
          <w:color w:val="000000"/>
          <w:sz w:val="28"/>
          <w:szCs w:val="28"/>
        </w:rPr>
        <w:t>инвестор</w:t>
      </w:r>
      <w:r w:rsidR="00ED4154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ED4154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154">
        <w:rPr>
          <w:rFonts w:ascii="Times New Roman" w:hAnsi="Times New Roman" w:cs="Times New Roman"/>
          <w:color w:val="000000"/>
          <w:sz w:val="28"/>
          <w:szCs w:val="28"/>
        </w:rPr>
        <w:t xml:space="preserve">будут нести </w:t>
      </w:r>
      <w:r w:rsidR="00ED4154" w:rsidRPr="00CA291E">
        <w:rPr>
          <w:rFonts w:ascii="Times New Roman" w:hAnsi="Times New Roman" w:cs="Times New Roman"/>
          <w:color w:val="000000"/>
          <w:sz w:val="28"/>
          <w:szCs w:val="28"/>
        </w:rPr>
        <w:t>расходы на строительст</w:t>
      </w:r>
      <w:r w:rsidR="00ED4154">
        <w:rPr>
          <w:rFonts w:ascii="Times New Roman" w:hAnsi="Times New Roman" w:cs="Times New Roman"/>
          <w:color w:val="000000"/>
          <w:sz w:val="28"/>
          <w:szCs w:val="28"/>
        </w:rPr>
        <w:t>во объектов</w:t>
      </w:r>
      <w:r w:rsidR="00225E5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4154">
        <w:rPr>
          <w:rFonts w:ascii="Times New Roman" w:hAnsi="Times New Roman" w:cs="Times New Roman"/>
          <w:color w:val="000000"/>
          <w:sz w:val="28"/>
          <w:szCs w:val="28"/>
        </w:rPr>
        <w:t xml:space="preserve">в размере </w:t>
      </w:r>
      <w:r w:rsidR="00B059A1">
        <w:rPr>
          <w:rFonts w:ascii="Times New Roman" w:hAnsi="Times New Roman" w:cs="Times New Roman"/>
          <w:color w:val="000000"/>
          <w:sz w:val="28"/>
          <w:szCs w:val="28"/>
        </w:rPr>
        <w:t>1 577,630</w:t>
      </w:r>
      <w:r w:rsidR="00ED415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ED4154" w:rsidRPr="00CA291E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="00ED4154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49C5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="0020314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449C5">
        <w:rPr>
          <w:rFonts w:ascii="Times New Roman" w:hAnsi="Times New Roman" w:cs="Times New Roman"/>
          <w:color w:val="000000"/>
          <w:sz w:val="28"/>
          <w:szCs w:val="28"/>
        </w:rPr>
        <w:t xml:space="preserve">. США и </w:t>
      </w:r>
      <w:r w:rsidR="00BD24DB">
        <w:rPr>
          <w:rFonts w:ascii="Times New Roman" w:hAnsi="Times New Roman" w:cs="Times New Roman"/>
          <w:color w:val="000000"/>
          <w:sz w:val="28"/>
          <w:szCs w:val="28"/>
        </w:rPr>
        <w:t xml:space="preserve"> 3 900,0 млн рублей.</w:t>
      </w:r>
      <w:r w:rsidR="00FA3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D3B23" w:rsidRDefault="00FA39C9" w:rsidP="0009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настоящее время работы по строительству  </w:t>
      </w:r>
      <w:r w:rsidRPr="00FA39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ногофункционального развлекательного</w:t>
      </w:r>
      <w:r w:rsidRPr="00FA39C9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9C9">
        <w:rPr>
          <w:rFonts w:ascii="Times New Roman" w:hAnsi="Times New Roman" w:cs="Times New Roman"/>
          <w:sz w:val="28"/>
          <w:szCs w:val="28"/>
        </w:rPr>
        <w:t xml:space="preserve"> с казино</w:t>
      </w:r>
      <w:r>
        <w:rPr>
          <w:rFonts w:ascii="Times New Roman" w:hAnsi="Times New Roman" w:cs="Times New Roman"/>
          <w:sz w:val="28"/>
          <w:szCs w:val="28"/>
        </w:rPr>
        <w:t xml:space="preserve"> ведутся только компанией</w:t>
      </w:r>
      <w:r w:rsidRPr="00FA39C9">
        <w:rPr>
          <w:rFonts w:ascii="Times New Roman" w:hAnsi="Times New Roman" w:cs="Times New Roman"/>
        </w:rPr>
        <w:t xml:space="preserve"> </w:t>
      </w:r>
      <w:r w:rsidRPr="00FA39C9">
        <w:rPr>
          <w:rFonts w:ascii="Times New Roman" w:hAnsi="Times New Roman" w:cs="Times New Roman"/>
          <w:sz w:val="28"/>
          <w:szCs w:val="28"/>
        </w:rPr>
        <w:t>ООО «Первая игровая компания Востока»</w:t>
      </w:r>
      <w:r>
        <w:rPr>
          <w:rFonts w:ascii="Times New Roman" w:hAnsi="Times New Roman" w:cs="Times New Roman"/>
          <w:sz w:val="28"/>
          <w:szCs w:val="28"/>
        </w:rPr>
        <w:t xml:space="preserve">, остальные инвесторы </w:t>
      </w:r>
      <w:r w:rsidR="001D3B23">
        <w:rPr>
          <w:rFonts w:ascii="Times New Roman" w:hAnsi="Times New Roman" w:cs="Times New Roman"/>
          <w:sz w:val="28"/>
          <w:szCs w:val="28"/>
        </w:rPr>
        <w:t xml:space="preserve"> ведут изыскания, проектирование и другие подготовительные работы по инвестиционным проектам. </w:t>
      </w:r>
    </w:p>
    <w:p w:rsidR="00ED4154" w:rsidRDefault="00793BF5" w:rsidP="00096A8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результате расторжения инвестиционных проектов общая площадь земельных участков, сданных в аренду</w:t>
      </w:r>
      <w:r w:rsidR="00871DF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составила</w:t>
      </w:r>
      <w:r w:rsidR="00BD24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4D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1 467 370 </w:t>
      </w:r>
      <w:r w:rsidR="00BD24DB" w:rsidRPr="00BD24DB">
        <w:rPr>
          <w:rFonts w:ascii="Times New Roman" w:hAnsi="Times New Roman" w:cs="Times New Roman"/>
          <w:i/>
          <w:color w:val="000000"/>
          <w:sz w:val="28"/>
          <w:szCs w:val="28"/>
        </w:rPr>
        <w:t>кв</w:t>
      </w:r>
      <w:r w:rsidRPr="00BD24DB">
        <w:rPr>
          <w:rFonts w:ascii="Times New Roman" w:hAnsi="Times New Roman" w:cs="Times New Roman"/>
          <w:i/>
          <w:color w:val="000000"/>
          <w:sz w:val="28"/>
          <w:szCs w:val="28"/>
        </w:rPr>
        <w:t>. м</w:t>
      </w:r>
      <w:r w:rsidR="00E03A0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или </w:t>
      </w:r>
      <w:r w:rsidR="00BD24DB">
        <w:rPr>
          <w:rFonts w:ascii="Times New Roman" w:hAnsi="Times New Roman" w:cs="Times New Roman"/>
          <w:color w:val="000000"/>
          <w:sz w:val="28"/>
          <w:szCs w:val="28"/>
        </w:rPr>
        <w:t>55,8</w:t>
      </w:r>
      <w:r w:rsidR="00E03A0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% от общей площади  участка (</w:t>
      </w:r>
      <w:r w:rsidRPr="00793BF5">
        <w:rPr>
          <w:rStyle w:val="a4"/>
          <w:rFonts w:ascii="Times New Roman" w:hAnsi="Times New Roman" w:cs="Times New Roman"/>
          <w:b w:val="0"/>
          <w:sz w:val="28"/>
          <w:szCs w:val="28"/>
        </w:rPr>
        <w:t>2 630 928,00</w:t>
      </w:r>
      <w:r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кв. м)</w:t>
      </w:r>
      <w:r w:rsidR="00BD24DB">
        <w:rPr>
          <w:rStyle w:val="a4"/>
          <w:rFonts w:ascii="Times New Roman" w:hAnsi="Times New Roman" w:cs="Times New Roman"/>
          <w:b w:val="0"/>
          <w:sz w:val="28"/>
          <w:szCs w:val="28"/>
        </w:rPr>
        <w:t>.</w:t>
      </w:r>
    </w:p>
    <w:p w:rsidR="00096A8D" w:rsidRDefault="0016382F" w:rsidP="0009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заключенных инвестиционных проектов и договоров аренды земельных участков представлена в таблице. </w:t>
      </w:r>
    </w:p>
    <w:p w:rsidR="000B643A" w:rsidRDefault="000B643A" w:rsidP="00096A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A8D" w:rsidRPr="00E03A0D" w:rsidRDefault="0016382F" w:rsidP="00BD24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BD24DB" w:rsidRPr="00E03A0D">
        <w:rPr>
          <w:rFonts w:ascii="Times New Roman" w:hAnsi="Times New Roman" w:cs="Times New Roman"/>
          <w:sz w:val="24"/>
          <w:szCs w:val="24"/>
        </w:rPr>
        <w:t>Таблица</w:t>
      </w:r>
      <w:r w:rsidR="00491D3E" w:rsidRPr="00E03A0D">
        <w:rPr>
          <w:rFonts w:ascii="Times New Roman" w:hAnsi="Times New Roman" w:cs="Times New Roman"/>
          <w:sz w:val="24"/>
          <w:szCs w:val="24"/>
        </w:rPr>
        <w:t xml:space="preserve"> </w:t>
      </w:r>
      <w:r w:rsidR="00BD24DB" w:rsidRPr="00E03A0D">
        <w:rPr>
          <w:rFonts w:ascii="Times New Roman" w:hAnsi="Times New Roman" w:cs="Times New Roman"/>
          <w:sz w:val="24"/>
          <w:szCs w:val="24"/>
        </w:rPr>
        <w:t>10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607"/>
        <w:gridCol w:w="1617"/>
        <w:gridCol w:w="1466"/>
        <w:gridCol w:w="1238"/>
        <w:gridCol w:w="1276"/>
        <w:gridCol w:w="1842"/>
        <w:gridCol w:w="1418"/>
      </w:tblGrid>
      <w:tr w:rsidR="00EB6F5B" w:rsidRPr="00EB6F5B" w:rsidTr="00C50165">
        <w:trPr>
          <w:gridBefore w:val="1"/>
          <w:wBefore w:w="34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EB6F5B" w:rsidRDefault="00DF5C2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EB6F5B" w:rsidRDefault="004A47C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EB6F5B" w:rsidRPr="00EB6F5B">
              <w:rPr>
                <w:rFonts w:ascii="Times New Roman" w:hAnsi="Times New Roman" w:cs="Times New Roman"/>
              </w:rPr>
              <w:t>нвестор</w:t>
            </w:r>
            <w:r>
              <w:rPr>
                <w:rFonts w:ascii="Times New Roman" w:hAnsi="Times New Roman" w:cs="Times New Roman"/>
              </w:rPr>
              <w:t xml:space="preserve"> (соинвестор)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79218D" w:rsidRDefault="004A47C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t>Д</w:t>
            </w:r>
            <w:r w:rsidR="00F27CCA" w:rsidRPr="0079218D">
              <w:rPr>
                <w:rFonts w:ascii="Times New Roman" w:hAnsi="Times New Roman" w:cs="Times New Roman"/>
              </w:rPr>
              <w:t>ата и           № инвестиционного проекта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79218D" w:rsidRDefault="004A47CE" w:rsidP="00E03A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t>С</w:t>
            </w:r>
            <w:r w:rsidR="009A5D34" w:rsidRPr="0079218D">
              <w:rPr>
                <w:rFonts w:ascii="Times New Roman" w:hAnsi="Times New Roman" w:cs="Times New Roman"/>
              </w:rPr>
              <w:t>метная стоимость и</w:t>
            </w:r>
            <w:r w:rsidRPr="0079218D">
              <w:rPr>
                <w:rFonts w:ascii="Times New Roman" w:hAnsi="Times New Roman" w:cs="Times New Roman"/>
              </w:rPr>
              <w:t>нвестиционного пр</w:t>
            </w:r>
            <w:r w:rsidR="00F33028" w:rsidRPr="0079218D">
              <w:rPr>
                <w:rFonts w:ascii="Times New Roman" w:hAnsi="Times New Roman" w:cs="Times New Roman"/>
              </w:rPr>
              <w:t>о</w:t>
            </w:r>
            <w:r w:rsidRPr="0079218D">
              <w:rPr>
                <w:rFonts w:ascii="Times New Roman" w:hAnsi="Times New Roman" w:cs="Times New Roman"/>
              </w:rPr>
              <w:t>екта</w:t>
            </w:r>
            <w:r w:rsidR="009A5D34" w:rsidRPr="0079218D">
              <w:rPr>
                <w:rFonts w:ascii="Times New Roman" w:hAnsi="Times New Roman" w:cs="Times New Roman"/>
              </w:rPr>
              <w:t xml:space="preserve">  (</w:t>
            </w:r>
            <w:proofErr w:type="gramStart"/>
            <w:r w:rsidR="003B258E">
              <w:rPr>
                <w:rFonts w:ascii="Times New Roman" w:hAnsi="Times New Roman" w:cs="Times New Roman"/>
              </w:rPr>
              <w:t>млн</w:t>
            </w:r>
            <w:proofErr w:type="gramEnd"/>
            <w:r w:rsidR="003B258E">
              <w:rPr>
                <w:rFonts w:ascii="Times New Roman" w:hAnsi="Times New Roman" w:cs="Times New Roman"/>
              </w:rPr>
              <w:t xml:space="preserve"> дол</w:t>
            </w:r>
            <w:r w:rsidR="0020314B">
              <w:rPr>
                <w:rFonts w:ascii="Times New Roman" w:hAnsi="Times New Roman" w:cs="Times New Roman"/>
              </w:rPr>
              <w:t>л</w:t>
            </w:r>
            <w:r w:rsidR="003B258E">
              <w:rPr>
                <w:rFonts w:ascii="Times New Roman" w:hAnsi="Times New Roman" w:cs="Times New Roman"/>
              </w:rPr>
              <w:t>.</w:t>
            </w:r>
            <w:r w:rsidR="0020314B">
              <w:rPr>
                <w:rFonts w:ascii="Times New Roman" w:hAnsi="Times New Roman" w:cs="Times New Roman"/>
              </w:rPr>
              <w:t xml:space="preserve"> </w:t>
            </w:r>
            <w:r w:rsidR="003B258E">
              <w:rPr>
                <w:rFonts w:ascii="Times New Roman" w:hAnsi="Times New Roman" w:cs="Times New Roman"/>
              </w:rPr>
              <w:t>США</w:t>
            </w:r>
            <w:r w:rsidR="0020314B">
              <w:rPr>
                <w:rFonts w:ascii="Times New Roman" w:hAnsi="Times New Roman" w:cs="Times New Roman"/>
              </w:rPr>
              <w:t xml:space="preserve"> </w:t>
            </w:r>
            <w:r w:rsidR="00ED4154">
              <w:rPr>
                <w:rFonts w:ascii="Times New Roman" w:hAnsi="Times New Roman" w:cs="Times New Roman"/>
              </w:rPr>
              <w:t>млн</w:t>
            </w:r>
            <w:r w:rsidR="009A5D34" w:rsidRPr="0079218D">
              <w:rPr>
                <w:rFonts w:ascii="Times New Roman" w:hAnsi="Times New Roman" w:cs="Times New Roman"/>
              </w:rPr>
              <w:t xml:space="preserve"> руб</w:t>
            </w:r>
            <w:r w:rsidR="00E03A0D">
              <w:rPr>
                <w:rFonts w:ascii="Times New Roman" w:hAnsi="Times New Roman" w:cs="Times New Roman"/>
              </w:rPr>
              <w:t>лей</w:t>
            </w:r>
            <w:r w:rsidR="009A5D34" w:rsidRPr="0079218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EB6F5B" w:rsidRDefault="004A47CE" w:rsidP="00E03A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Сдано в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9A5D34">
              <w:rPr>
                <w:rFonts w:ascii="Times New Roman" w:hAnsi="Times New Roman" w:cs="Times New Roman"/>
              </w:rPr>
              <w:t>субарен</w:t>
            </w:r>
            <w:r>
              <w:rPr>
                <w:rFonts w:ascii="Times New Roman" w:hAnsi="Times New Roman" w:cs="Times New Roman"/>
              </w:rPr>
              <w:t>ду</w:t>
            </w:r>
            <w:r w:rsidR="009A5D34">
              <w:rPr>
                <w:rFonts w:ascii="Times New Roman" w:hAnsi="Times New Roman" w:cs="Times New Roman"/>
              </w:rPr>
              <w:t xml:space="preserve"> зем. </w:t>
            </w:r>
            <w:r>
              <w:rPr>
                <w:rFonts w:ascii="Times New Roman" w:hAnsi="Times New Roman" w:cs="Times New Roman"/>
              </w:rPr>
              <w:t>участков</w:t>
            </w:r>
            <w:r w:rsidR="009A5D34">
              <w:rPr>
                <w:rFonts w:ascii="Times New Roman" w:hAnsi="Times New Roman" w:cs="Times New Roman"/>
              </w:rPr>
              <w:t xml:space="preserve"> (кв.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EB6F5B" w:rsidRDefault="009A5D34" w:rsidP="00E03A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 перечисленной арендной платы</w:t>
            </w:r>
            <w:r w:rsidR="00225E5F">
              <w:rPr>
                <w:rFonts w:ascii="Times New Roman" w:hAnsi="Times New Roman" w:cs="Times New Roman"/>
              </w:rPr>
              <w:t xml:space="preserve"> за 2014 год</w:t>
            </w:r>
            <w:r>
              <w:rPr>
                <w:rFonts w:ascii="Times New Roman" w:hAnsi="Times New Roman" w:cs="Times New Roman"/>
              </w:rPr>
              <w:t xml:space="preserve"> (тыс. руб</w:t>
            </w:r>
            <w:r w:rsidR="00E03A0D">
              <w:rPr>
                <w:rFonts w:ascii="Times New Roman" w:hAnsi="Times New Roman" w:cs="Times New Roman"/>
              </w:rPr>
              <w:t>лей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EB6F5B" w:rsidRDefault="00F33028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0D36">
              <w:rPr>
                <w:rFonts w:ascii="Times New Roman" w:hAnsi="Times New Roman" w:cs="Times New Roman"/>
              </w:rPr>
              <w:t>редмет Соглашения</w:t>
            </w:r>
          </w:p>
        </w:tc>
      </w:tr>
      <w:tr w:rsidR="00EB6F5B" w:rsidRPr="00EB6F5B" w:rsidTr="00C50165">
        <w:trPr>
          <w:gridBefore w:val="1"/>
          <w:wBefore w:w="34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5B" w:rsidRPr="00EB6F5B" w:rsidRDefault="00EB6F5B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F5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5B" w:rsidRPr="00EB6F5B" w:rsidRDefault="00EB6F5B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F5B">
              <w:rPr>
                <w:rFonts w:ascii="Times New Roman" w:hAnsi="Times New Roman" w:cs="Times New Roman"/>
              </w:rPr>
              <w:t>ООО «Первая игровая компания Востока»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5B" w:rsidRPr="0079218D" w:rsidRDefault="00EB6F5B" w:rsidP="00E0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t>от 01.06.2011 № 1</w:t>
            </w:r>
            <w:r w:rsidR="00DC10DE" w:rsidRPr="0079218D">
              <w:rPr>
                <w:rFonts w:ascii="Times New Roman" w:hAnsi="Times New Roman" w:cs="Times New Roman"/>
              </w:rPr>
              <w:t xml:space="preserve">             (до 09.2014)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79218D" w:rsidRDefault="00ED4154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B258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900</w:t>
            </w:r>
            <w:r w:rsidR="003B258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3B258E">
              <w:rPr>
                <w:rFonts w:ascii="Times New Roman" w:hAnsi="Times New Roman" w:cs="Times New Roman"/>
              </w:rPr>
              <w:t>млн</w:t>
            </w:r>
            <w:proofErr w:type="gramEnd"/>
            <w:r w:rsidR="003B258E">
              <w:rPr>
                <w:rFonts w:ascii="Times New Roman" w:hAnsi="Times New Roman" w:cs="Times New Roman"/>
              </w:rPr>
              <w:t xml:space="preserve"> руб.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17" w:rsidRPr="00EB6F5B" w:rsidRDefault="00912C64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318266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400D36" w:rsidRPr="00EB6F5B" w:rsidRDefault="00400D36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Pr="00ED4154" w:rsidRDefault="00D0007F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154">
              <w:rPr>
                <w:rFonts w:ascii="Times New Roman" w:hAnsi="Times New Roman" w:cs="Times New Roman"/>
              </w:rPr>
              <w:t>6</w:t>
            </w:r>
            <w:r w:rsidR="00225E5F">
              <w:rPr>
                <w:rFonts w:ascii="Times New Roman" w:hAnsi="Times New Roman" w:cs="Times New Roman"/>
              </w:rPr>
              <w:t xml:space="preserve"> </w:t>
            </w:r>
            <w:r w:rsidRPr="00ED4154">
              <w:rPr>
                <w:rFonts w:ascii="Times New Roman" w:hAnsi="Times New Roman" w:cs="Times New Roman"/>
              </w:rPr>
              <w:t>384,4</w:t>
            </w:r>
          </w:p>
          <w:p w:rsidR="005E5A48" w:rsidRPr="00ED4154" w:rsidRDefault="005E5A48" w:rsidP="00DF5C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A48" w:rsidRPr="00ED4154" w:rsidRDefault="005E5A48" w:rsidP="00DF5C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A48" w:rsidRPr="00ED4154" w:rsidRDefault="005E5A48" w:rsidP="00DF5C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A48" w:rsidRPr="00ED4154" w:rsidRDefault="005E5A48" w:rsidP="00DF5C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A48" w:rsidRPr="00ED4154" w:rsidRDefault="005E5A48" w:rsidP="00DF5C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A48" w:rsidRPr="00ED4154" w:rsidRDefault="005E5A48" w:rsidP="00DF5C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E5A48" w:rsidRPr="00ED4154" w:rsidRDefault="005E5A48" w:rsidP="00DF5C2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B6F5B" w:rsidRPr="00ED4154" w:rsidRDefault="00EB6F5B" w:rsidP="00DF5C22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</w:p>
          <w:p w:rsidR="00D0007F" w:rsidRPr="00ED4154" w:rsidRDefault="00D0007F" w:rsidP="00E0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54">
              <w:rPr>
                <w:rFonts w:ascii="Times New Roman" w:hAnsi="Times New Roman" w:cs="Times New Roman"/>
              </w:rPr>
              <w:t>переплата на 31.12.</w:t>
            </w:r>
            <w:r w:rsidR="00E03A0D">
              <w:rPr>
                <w:rFonts w:ascii="Times New Roman" w:hAnsi="Times New Roman" w:cs="Times New Roman"/>
              </w:rPr>
              <w:t>20</w:t>
            </w:r>
            <w:r w:rsidRPr="00ED4154">
              <w:rPr>
                <w:rFonts w:ascii="Times New Roman" w:hAnsi="Times New Roman" w:cs="Times New Roman"/>
              </w:rPr>
              <w:t xml:space="preserve">14 – 983,8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EB6F5B" w:rsidRDefault="00C9523F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B6F5B" w:rsidRPr="00EB6F5B">
              <w:rPr>
                <w:rFonts w:ascii="Times New Roman" w:hAnsi="Times New Roman" w:cs="Times New Roman"/>
              </w:rPr>
              <w:t>ногофункциональный развлекательный комплекс с казино (не менее 4 этажей, не менее 50 номеров), газовая котельная, распределительная подстанция, очистные сооружения</w:t>
            </w:r>
          </w:p>
        </w:tc>
      </w:tr>
      <w:tr w:rsidR="00EB6F5B" w:rsidRPr="00D0007F" w:rsidTr="00C50165">
        <w:trPr>
          <w:gridBefore w:val="1"/>
          <w:wBefore w:w="34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CE6717" w:rsidRDefault="00EA6B9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71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5B" w:rsidRPr="00CE6717" w:rsidRDefault="00F27CCA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E6717">
              <w:rPr>
                <w:rFonts w:ascii="Times New Roman" w:hAnsi="Times New Roman" w:cs="Times New Roman"/>
              </w:rPr>
              <w:t>ООО «</w:t>
            </w:r>
            <w:r w:rsidR="00EB6F5B" w:rsidRPr="00CE6717">
              <w:rPr>
                <w:rFonts w:ascii="Times New Roman" w:hAnsi="Times New Roman" w:cs="Times New Roman"/>
              </w:rPr>
              <w:t>Далта</w:t>
            </w:r>
            <w:r w:rsidRPr="00CE6717">
              <w:rPr>
                <w:rFonts w:ascii="Times New Roman" w:hAnsi="Times New Roman" w:cs="Times New Roman"/>
              </w:rPr>
              <w:t>-Восток-1»</w:t>
            </w:r>
            <w:r w:rsidR="0079218D" w:rsidRPr="00CE6717">
              <w:rPr>
                <w:rFonts w:ascii="Times New Roman" w:hAnsi="Times New Roman" w:cs="Times New Roman"/>
              </w:rPr>
              <w:t xml:space="preserve"> (</w:t>
            </w:r>
            <w:r w:rsidR="00ED4154">
              <w:rPr>
                <w:rFonts w:ascii="Times New Roman" w:hAnsi="Times New Roman" w:cs="Times New Roman"/>
              </w:rPr>
              <w:t xml:space="preserve">инвест проект </w:t>
            </w:r>
            <w:r w:rsidR="0079218D" w:rsidRPr="00CE6717">
              <w:rPr>
                <w:rFonts w:ascii="Times New Roman" w:hAnsi="Times New Roman" w:cs="Times New Roman"/>
              </w:rPr>
              <w:t>переуступлен ООО ПИКВ)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5B" w:rsidRPr="0079218D" w:rsidRDefault="00EB6F5B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t>от 30.12.2011</w:t>
            </w:r>
          </w:p>
          <w:p w:rsidR="00400D36" w:rsidRPr="0079218D" w:rsidRDefault="00400D36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t>№</w:t>
            </w:r>
            <w:r w:rsidR="00E03A0D">
              <w:rPr>
                <w:rFonts w:ascii="Times New Roman" w:hAnsi="Times New Roman" w:cs="Times New Roman"/>
              </w:rPr>
              <w:t xml:space="preserve"> </w:t>
            </w:r>
            <w:r w:rsidRPr="0079218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79218D" w:rsidRDefault="00400D36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t xml:space="preserve">133,203 </w:t>
            </w:r>
            <w:proofErr w:type="gramStart"/>
            <w:r w:rsidRPr="0079218D">
              <w:rPr>
                <w:rFonts w:ascii="Times New Roman" w:hAnsi="Times New Roman" w:cs="Times New Roman"/>
              </w:rPr>
              <w:t>млн</w:t>
            </w:r>
            <w:proofErr w:type="gramEnd"/>
            <w:r w:rsidRPr="0079218D">
              <w:rPr>
                <w:rFonts w:ascii="Times New Roman" w:hAnsi="Times New Roman" w:cs="Times New Roman"/>
              </w:rPr>
              <w:t xml:space="preserve"> дол</w:t>
            </w:r>
            <w:r w:rsidR="0020314B">
              <w:rPr>
                <w:rFonts w:ascii="Times New Roman" w:hAnsi="Times New Roman" w:cs="Times New Roman"/>
              </w:rPr>
              <w:t>л</w:t>
            </w:r>
            <w:r w:rsidRPr="0079218D">
              <w:rPr>
                <w:rFonts w:ascii="Times New Roman" w:hAnsi="Times New Roman" w:cs="Times New Roman"/>
              </w:rPr>
              <w:t>.</w:t>
            </w:r>
            <w:r w:rsidR="00DC10DE" w:rsidRPr="0079218D">
              <w:rPr>
                <w:rFonts w:ascii="Times New Roman" w:hAnsi="Times New Roman" w:cs="Times New Roman"/>
              </w:rPr>
              <w:t xml:space="preserve"> </w:t>
            </w:r>
            <w:r w:rsidRPr="0079218D"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D0007F" w:rsidRDefault="00DC10DE" w:rsidP="00E03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F0"/>
              </w:rPr>
            </w:pPr>
            <w:r w:rsidRPr="00007E64">
              <w:rPr>
                <w:rFonts w:ascii="Times New Roman" w:hAnsi="Times New Roman" w:cs="Times New Roman"/>
              </w:rPr>
              <w:t>о</w:t>
            </w:r>
            <w:r w:rsidR="00400D36" w:rsidRPr="00007E64">
              <w:rPr>
                <w:rFonts w:ascii="Times New Roman" w:hAnsi="Times New Roman" w:cs="Times New Roman"/>
              </w:rPr>
              <w:t>т 30.12. 2011</w:t>
            </w:r>
            <w:r w:rsidRPr="00007E64">
              <w:rPr>
                <w:rFonts w:ascii="Times New Roman" w:hAnsi="Times New Roman" w:cs="Times New Roman"/>
              </w:rPr>
              <w:t xml:space="preserve"> №</w:t>
            </w:r>
            <w:r w:rsidR="00E03A0D">
              <w:rPr>
                <w:rFonts w:ascii="Times New Roman" w:hAnsi="Times New Roman" w:cs="Times New Roman"/>
              </w:rPr>
              <w:t xml:space="preserve"> </w:t>
            </w:r>
            <w:r w:rsidRPr="00007E64">
              <w:rPr>
                <w:rFonts w:ascii="Times New Roman" w:hAnsi="Times New Roman" w:cs="Times New Roman"/>
              </w:rPr>
              <w:t xml:space="preserve">3 (148926 </w:t>
            </w:r>
            <w:proofErr w:type="spellStart"/>
            <w:r w:rsidRPr="00007E64">
              <w:rPr>
                <w:rFonts w:ascii="Times New Roman" w:hAnsi="Times New Roman" w:cs="Times New Roman"/>
              </w:rPr>
              <w:t>кв</w:t>
            </w:r>
            <w:proofErr w:type="gramStart"/>
            <w:r w:rsidRPr="00007E64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007E64">
              <w:rPr>
                <w:rFonts w:ascii="Times New Roman" w:hAnsi="Times New Roman" w:cs="Times New Roman"/>
              </w:rPr>
              <w:t>)</w:t>
            </w:r>
            <w:r w:rsidR="00007E64" w:rsidRPr="00007E64">
              <w:rPr>
                <w:rFonts w:ascii="Times New Roman" w:hAnsi="Times New Roman" w:cs="Times New Roman"/>
              </w:rPr>
              <w:t>,</w:t>
            </w:r>
            <w:r w:rsidR="00007E64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007E64" w:rsidRPr="00ED4154">
              <w:rPr>
                <w:rFonts w:ascii="Times New Roman" w:hAnsi="Times New Roman" w:cs="Times New Roman"/>
              </w:rPr>
              <w:t>по доп. согл. от 29.05.</w:t>
            </w:r>
            <w:r w:rsidR="00E03A0D">
              <w:rPr>
                <w:rFonts w:ascii="Times New Roman" w:hAnsi="Times New Roman" w:cs="Times New Roman"/>
              </w:rPr>
              <w:t xml:space="preserve">2013 </w:t>
            </w:r>
            <w:r w:rsidR="00007E64" w:rsidRPr="00ED4154">
              <w:rPr>
                <w:rFonts w:ascii="Times New Roman" w:hAnsi="Times New Roman" w:cs="Times New Roman"/>
              </w:rPr>
              <w:t xml:space="preserve"> – 154351 </w:t>
            </w:r>
            <w:proofErr w:type="spellStart"/>
            <w:r w:rsidR="00007E64" w:rsidRPr="00ED4154">
              <w:rPr>
                <w:rFonts w:ascii="Times New Roman" w:hAnsi="Times New Roman" w:cs="Times New Roman"/>
              </w:rPr>
              <w:t>кв.м</w:t>
            </w:r>
            <w:proofErr w:type="spellEnd"/>
            <w:r w:rsidR="00007E64" w:rsidRPr="00ED41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Pr="00ED4154" w:rsidRDefault="00007E64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154">
              <w:rPr>
                <w:rFonts w:ascii="Times New Roman" w:hAnsi="Times New Roman" w:cs="Times New Roman"/>
              </w:rPr>
              <w:t>1079,5</w:t>
            </w:r>
          </w:p>
          <w:p w:rsidR="00152186" w:rsidRPr="00ED4154" w:rsidRDefault="00152186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2186" w:rsidRDefault="001C494B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 поступала</w:t>
            </w:r>
            <w:r w:rsidR="00152186" w:rsidRPr="00ED4154">
              <w:rPr>
                <w:rFonts w:ascii="Times New Roman" w:hAnsi="Times New Roman" w:cs="Times New Roman"/>
              </w:rPr>
              <w:t>)</w:t>
            </w:r>
          </w:p>
          <w:p w:rsidR="001C494B" w:rsidRPr="00ED4154" w:rsidRDefault="00C50165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</w:t>
            </w:r>
            <w:r w:rsidR="001C494B">
              <w:rPr>
                <w:rFonts w:ascii="Times New Roman" w:hAnsi="Times New Roman" w:cs="Times New Roman"/>
              </w:rPr>
              <w:t>ность з</w:t>
            </w:r>
            <w:proofErr w:type="gramStart"/>
            <w:r w:rsidR="001C494B">
              <w:rPr>
                <w:rFonts w:ascii="Times New Roman" w:hAnsi="Times New Roman" w:cs="Times New Roman"/>
              </w:rPr>
              <w:t>а ООО</w:t>
            </w:r>
            <w:proofErr w:type="gramEnd"/>
            <w:r w:rsidR="001C494B">
              <w:rPr>
                <w:rFonts w:ascii="Times New Roman" w:hAnsi="Times New Roman" w:cs="Times New Roman"/>
              </w:rPr>
              <w:t xml:space="preserve"> ПИКВ -374,2 т</w:t>
            </w:r>
            <w:r w:rsidR="00E03A0D">
              <w:rPr>
                <w:rFonts w:ascii="Times New Roman" w:hAnsi="Times New Roman" w:cs="Times New Roman"/>
              </w:rPr>
              <w:t>ыс</w:t>
            </w:r>
            <w:r w:rsidR="001C494B">
              <w:rPr>
                <w:rFonts w:ascii="Times New Roman" w:hAnsi="Times New Roman" w:cs="Times New Roman"/>
              </w:rPr>
              <w:t>.</w:t>
            </w:r>
            <w:r w:rsidR="00E03A0D">
              <w:rPr>
                <w:rFonts w:ascii="Times New Roman" w:hAnsi="Times New Roman" w:cs="Times New Roman"/>
              </w:rPr>
              <w:t xml:space="preserve"> </w:t>
            </w:r>
            <w:r w:rsidR="001C494B">
              <w:rPr>
                <w:rFonts w:ascii="Times New Roman" w:hAnsi="Times New Roman" w:cs="Times New Roman"/>
              </w:rPr>
              <w:t>р</w:t>
            </w:r>
            <w:r w:rsidR="00E03A0D">
              <w:rPr>
                <w:rFonts w:ascii="Times New Roman" w:hAnsi="Times New Roman" w:cs="Times New Roman"/>
              </w:rPr>
              <w:t>ублей</w:t>
            </w:r>
          </w:p>
          <w:p w:rsidR="00007E64" w:rsidRPr="00ED4154" w:rsidRDefault="00007E64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ED4154" w:rsidRDefault="00EB6F5B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154">
              <w:rPr>
                <w:rFonts w:ascii="Times New Roman" w:hAnsi="Times New Roman" w:cs="Times New Roman"/>
              </w:rPr>
              <w:t>Отель 4* с казино (8 этажей, не менее 240 номеров)</w:t>
            </w:r>
          </w:p>
        </w:tc>
      </w:tr>
      <w:tr w:rsidR="00EB6F5B" w:rsidRPr="00EB6F5B" w:rsidTr="00C50165">
        <w:trPr>
          <w:gridBefore w:val="1"/>
          <w:wBefore w:w="34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EB6F5B" w:rsidRDefault="00EA6B9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F5B" w:rsidRPr="00DC10DE" w:rsidRDefault="00EB6F5B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B6F5B">
              <w:rPr>
                <w:rFonts w:ascii="Times New Roman" w:hAnsi="Times New Roman" w:cs="Times New Roman"/>
              </w:rPr>
              <w:t>Компания НагаКорп. ЛТД</w:t>
            </w:r>
            <w:r w:rsidR="00DC10DE" w:rsidRPr="009167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C10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</w:t>
            </w:r>
            <w:r w:rsidR="00DC10DE" w:rsidRPr="00DC10DE">
              <w:rPr>
                <w:rFonts w:ascii="Times New Roman" w:hAnsi="Times New Roman" w:cs="Times New Roman"/>
                <w:color w:val="000000"/>
                <w:lang w:val="en-US"/>
              </w:rPr>
              <w:t>Naga</w:t>
            </w:r>
            <w:r w:rsidR="00DC10DE" w:rsidRPr="00DC10D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C10DE" w:rsidRPr="00DC10DE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Corp</w:t>
            </w:r>
            <w:r w:rsidR="00DC10DE" w:rsidRPr="00DC10DE">
              <w:rPr>
                <w:rFonts w:ascii="Times New Roman" w:hAnsi="Times New Roman" w:cs="Times New Roman"/>
                <w:color w:val="000000"/>
              </w:rPr>
              <w:t xml:space="preserve">  </w:t>
            </w:r>
            <w:r w:rsidR="00DC10DE" w:rsidRPr="00DC10DE">
              <w:rPr>
                <w:rFonts w:ascii="Times New Roman" w:hAnsi="Times New Roman" w:cs="Times New Roman"/>
                <w:color w:val="000000"/>
                <w:lang w:val="en-US"/>
              </w:rPr>
              <w:t>LTD</w:t>
            </w:r>
            <w:r w:rsidR="00DC10DE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79218D" w:rsidRDefault="00DC10D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lastRenderedPageBreak/>
              <w:t>от 06.09.2013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79218D" w:rsidRDefault="00DC10DE" w:rsidP="00E03A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t xml:space="preserve">350 </w:t>
            </w:r>
            <w:proofErr w:type="gramStart"/>
            <w:r w:rsidRPr="0079218D">
              <w:rPr>
                <w:rFonts w:ascii="Times New Roman" w:hAnsi="Times New Roman" w:cs="Times New Roman"/>
              </w:rPr>
              <w:t>млн</w:t>
            </w:r>
            <w:proofErr w:type="gramEnd"/>
            <w:r w:rsidR="00E03A0D">
              <w:rPr>
                <w:rFonts w:ascii="Times New Roman" w:hAnsi="Times New Roman" w:cs="Times New Roman"/>
              </w:rPr>
              <w:t xml:space="preserve"> </w:t>
            </w:r>
            <w:r w:rsidRPr="0079218D">
              <w:rPr>
                <w:rFonts w:ascii="Times New Roman" w:hAnsi="Times New Roman" w:cs="Times New Roman"/>
              </w:rPr>
              <w:t>дол</w:t>
            </w:r>
            <w:r w:rsidR="0020314B">
              <w:rPr>
                <w:rFonts w:ascii="Times New Roman" w:hAnsi="Times New Roman" w:cs="Times New Roman"/>
              </w:rPr>
              <w:t>л</w:t>
            </w:r>
            <w:r w:rsidRPr="0079218D">
              <w:rPr>
                <w:rFonts w:ascii="Times New Roman" w:hAnsi="Times New Roman" w:cs="Times New Roman"/>
              </w:rPr>
              <w:t>.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EB6F5B" w:rsidRDefault="00DC10DE" w:rsidP="00E0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06.09.2013   №</w:t>
            </w:r>
            <w:r w:rsidR="00E0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      (216083 кв.</w:t>
            </w:r>
            <w:r w:rsidR="00E0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EB6F5B" w:rsidRDefault="00DC10D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9403,5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DC10DE" w:rsidRDefault="00DC10D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C10DE">
              <w:rPr>
                <w:rFonts w:ascii="Times New Roman" w:hAnsi="Times New Roman" w:cs="Times New Roman"/>
                <w:color w:val="000000"/>
              </w:rPr>
              <w:t xml:space="preserve">проектирование, строительство и ввод в </w:t>
            </w:r>
            <w:r w:rsidRPr="00DC10DE">
              <w:rPr>
                <w:rFonts w:ascii="Times New Roman" w:hAnsi="Times New Roman" w:cs="Times New Roman"/>
                <w:color w:val="000000"/>
              </w:rPr>
              <w:lastRenderedPageBreak/>
              <w:t>эксплуатацию объекта  «Приморский Энтернтейнмент Резорт Сити» включая казино</w:t>
            </w:r>
            <w:r>
              <w:rPr>
                <w:rFonts w:ascii="Times New Roman" w:hAnsi="Times New Roman" w:cs="Times New Roman"/>
                <w:color w:val="000000"/>
              </w:rPr>
              <w:t xml:space="preserve"> -500 игр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втоматов,100 игровых столов</w:t>
            </w:r>
            <w:r w:rsidRPr="00DC10DE">
              <w:rPr>
                <w:rFonts w:ascii="Times New Roman" w:hAnsi="Times New Roman" w:cs="Times New Roman"/>
                <w:color w:val="000000"/>
              </w:rPr>
              <w:t>, гостиничный комплекс</w:t>
            </w:r>
            <w:r w:rsidR="00A0251A">
              <w:rPr>
                <w:rFonts w:ascii="Times New Roman" w:hAnsi="Times New Roman" w:cs="Times New Roman"/>
                <w:color w:val="000000"/>
              </w:rPr>
              <w:t xml:space="preserve"> 1</w:t>
            </w:r>
            <w:r>
              <w:rPr>
                <w:rFonts w:ascii="Times New Roman" w:hAnsi="Times New Roman" w:cs="Times New Roman"/>
                <w:color w:val="000000"/>
              </w:rPr>
              <w:t>00000кв.м.</w:t>
            </w:r>
            <w:r w:rsidRPr="00DC10DE">
              <w:rPr>
                <w:rFonts w:ascii="Times New Roman" w:hAnsi="Times New Roman" w:cs="Times New Roman"/>
                <w:color w:val="000000"/>
              </w:rPr>
              <w:t xml:space="preserve"> (отель</w:t>
            </w:r>
            <w:r>
              <w:rPr>
                <w:rFonts w:ascii="Times New Roman" w:hAnsi="Times New Roman" w:cs="Times New Roman"/>
                <w:color w:val="000000"/>
              </w:rPr>
              <w:t xml:space="preserve"> – 1000 номеров</w:t>
            </w:r>
            <w:r w:rsidRPr="00DC10DE">
              <w:rPr>
                <w:rFonts w:ascii="Times New Roman" w:hAnsi="Times New Roman" w:cs="Times New Roman"/>
                <w:color w:val="000000"/>
              </w:rPr>
              <w:t xml:space="preserve">), и объекты рекреационной инфраструктуры  </w:t>
            </w:r>
          </w:p>
        </w:tc>
      </w:tr>
      <w:tr w:rsidR="00EB6F5B" w:rsidRPr="00EB6F5B" w:rsidTr="00C50165">
        <w:trPr>
          <w:gridBefore w:val="1"/>
          <w:wBefore w:w="34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EB6F5B" w:rsidRDefault="00EA6B9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EB6F5B" w:rsidRDefault="00EA6B9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«Фирма МАСТЕР»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79218D" w:rsidRDefault="00EA6B9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t>От 15.02.2012 б/н</w:t>
            </w:r>
            <w:r w:rsidR="00ED4154">
              <w:rPr>
                <w:rFonts w:ascii="Times New Roman" w:hAnsi="Times New Roman" w:cs="Times New Roman"/>
              </w:rPr>
              <w:t xml:space="preserve">  расторгнут 31.01.2015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79218D" w:rsidRDefault="00EA6B9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t xml:space="preserve">37,128 </w:t>
            </w:r>
            <w:proofErr w:type="gramStart"/>
            <w:r w:rsidRPr="0079218D">
              <w:rPr>
                <w:rFonts w:ascii="Times New Roman" w:hAnsi="Times New Roman" w:cs="Times New Roman"/>
              </w:rPr>
              <w:t>млн</w:t>
            </w:r>
            <w:proofErr w:type="gramEnd"/>
            <w:r w:rsidRPr="0079218D">
              <w:rPr>
                <w:rFonts w:ascii="Times New Roman" w:hAnsi="Times New Roman" w:cs="Times New Roman"/>
              </w:rPr>
              <w:t xml:space="preserve"> дол</w:t>
            </w:r>
            <w:r w:rsidR="0020314B">
              <w:rPr>
                <w:rFonts w:ascii="Times New Roman" w:hAnsi="Times New Roman" w:cs="Times New Roman"/>
              </w:rPr>
              <w:t>л</w:t>
            </w:r>
            <w:r w:rsidRPr="0079218D">
              <w:rPr>
                <w:rFonts w:ascii="Times New Roman" w:hAnsi="Times New Roman" w:cs="Times New Roman"/>
              </w:rPr>
              <w:t>.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Pr="00ED4154" w:rsidRDefault="00D0007F" w:rsidP="00E0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54">
              <w:rPr>
                <w:rFonts w:ascii="Times New Roman" w:hAnsi="Times New Roman" w:cs="Times New Roman"/>
              </w:rPr>
              <w:t>соглашение о перемене сторон от 24.12.</w:t>
            </w:r>
            <w:r w:rsidR="00E03A0D">
              <w:rPr>
                <w:rFonts w:ascii="Times New Roman" w:hAnsi="Times New Roman" w:cs="Times New Roman"/>
              </w:rPr>
              <w:t>20</w:t>
            </w:r>
            <w:r w:rsidRPr="00ED4154">
              <w:rPr>
                <w:rFonts w:ascii="Times New Roman" w:hAnsi="Times New Roman" w:cs="Times New Roman"/>
              </w:rPr>
              <w:t>14  к дог</w:t>
            </w:r>
            <w:proofErr w:type="gramStart"/>
            <w:r w:rsidRPr="00ED4154">
              <w:rPr>
                <w:rFonts w:ascii="Times New Roman" w:hAnsi="Times New Roman" w:cs="Times New Roman"/>
              </w:rPr>
              <w:t>.</w:t>
            </w:r>
            <w:proofErr w:type="gramEnd"/>
            <w:r w:rsidRPr="00ED41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154">
              <w:rPr>
                <w:rFonts w:ascii="Times New Roman" w:hAnsi="Times New Roman" w:cs="Times New Roman"/>
              </w:rPr>
              <w:t>с</w:t>
            </w:r>
            <w:proofErr w:type="gramEnd"/>
            <w:r w:rsidRPr="00ED4154">
              <w:rPr>
                <w:rFonts w:ascii="Times New Roman" w:hAnsi="Times New Roman" w:cs="Times New Roman"/>
              </w:rPr>
              <w:t>уб</w:t>
            </w:r>
            <w:r w:rsidR="00DF5C22">
              <w:rPr>
                <w:rFonts w:ascii="Times New Roman" w:hAnsi="Times New Roman" w:cs="Times New Roman"/>
              </w:rPr>
              <w:t>а</w:t>
            </w:r>
            <w:r w:rsidRPr="00ED4154">
              <w:rPr>
                <w:rFonts w:ascii="Times New Roman" w:hAnsi="Times New Roman" w:cs="Times New Roman"/>
              </w:rPr>
              <w:t>ренды 6 от 15.02.</w:t>
            </w:r>
            <w:r w:rsidR="00E03A0D">
              <w:rPr>
                <w:rFonts w:ascii="Times New Roman" w:hAnsi="Times New Roman" w:cs="Times New Roman"/>
              </w:rPr>
              <w:t>20</w:t>
            </w:r>
            <w:r w:rsidRPr="00ED4154">
              <w:rPr>
                <w:rFonts w:ascii="Times New Roman" w:hAnsi="Times New Roman" w:cs="Times New Roman"/>
              </w:rPr>
              <w:t xml:space="preserve">12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Pr="00ED4154" w:rsidRDefault="00D0007F" w:rsidP="00E03A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154">
              <w:rPr>
                <w:rFonts w:ascii="Times New Roman" w:hAnsi="Times New Roman" w:cs="Times New Roman"/>
              </w:rPr>
              <w:t xml:space="preserve">не поступала     </w:t>
            </w:r>
            <w:r w:rsidR="00ED4154">
              <w:rPr>
                <w:rFonts w:ascii="Times New Roman" w:hAnsi="Times New Roman" w:cs="Times New Roman"/>
              </w:rPr>
              <w:t xml:space="preserve">- </w:t>
            </w:r>
            <w:r w:rsidRPr="00ED4154">
              <w:rPr>
                <w:rFonts w:ascii="Times New Roman" w:hAnsi="Times New Roman" w:cs="Times New Roman"/>
              </w:rPr>
              <w:t xml:space="preserve">1481,3 (из них 742,1 поступило на </w:t>
            </w:r>
            <w:proofErr w:type="gramStart"/>
            <w:r w:rsidRPr="00ED4154">
              <w:rPr>
                <w:rFonts w:ascii="Times New Roman" w:hAnsi="Times New Roman" w:cs="Times New Roman"/>
              </w:rPr>
              <w:t>р</w:t>
            </w:r>
            <w:proofErr w:type="gramEnd"/>
            <w:r w:rsidRPr="00ED4154">
              <w:rPr>
                <w:rFonts w:ascii="Times New Roman" w:hAnsi="Times New Roman" w:cs="Times New Roman"/>
              </w:rPr>
              <w:t>/с ОАО «НДП»)</w:t>
            </w:r>
            <w:r w:rsidR="00E03A0D">
              <w:rPr>
                <w:rFonts w:ascii="Times New Roman" w:hAnsi="Times New Roman" w:cs="Times New Roman"/>
              </w:rPr>
              <w:t xml:space="preserve">, задолженность    </w:t>
            </w:r>
            <w:r w:rsidR="001C494B">
              <w:rPr>
                <w:rFonts w:ascii="Times New Roman" w:hAnsi="Times New Roman" w:cs="Times New Roman"/>
              </w:rPr>
              <w:t>739,1 т</w:t>
            </w:r>
            <w:r w:rsidR="00E03A0D">
              <w:rPr>
                <w:rFonts w:ascii="Times New Roman" w:hAnsi="Times New Roman" w:cs="Times New Roman"/>
              </w:rPr>
              <w:t>ыс</w:t>
            </w:r>
            <w:r w:rsidR="001C494B">
              <w:rPr>
                <w:rFonts w:ascii="Times New Roman" w:hAnsi="Times New Roman" w:cs="Times New Roman"/>
              </w:rPr>
              <w:t>.</w:t>
            </w:r>
            <w:r w:rsidR="00E03A0D">
              <w:rPr>
                <w:rFonts w:ascii="Times New Roman" w:hAnsi="Times New Roman" w:cs="Times New Roman"/>
              </w:rPr>
              <w:t xml:space="preserve"> </w:t>
            </w:r>
            <w:r w:rsidR="001C494B">
              <w:rPr>
                <w:rFonts w:ascii="Times New Roman" w:hAnsi="Times New Roman" w:cs="Times New Roman"/>
              </w:rPr>
              <w:t>р</w:t>
            </w:r>
            <w:r w:rsidR="00E03A0D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F5B" w:rsidRPr="00EA6B92" w:rsidRDefault="00EA6B9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B92">
              <w:rPr>
                <w:rFonts w:ascii="Times New Roman" w:hAnsi="Times New Roman" w:cs="Times New Roman"/>
                <w:color w:val="000000"/>
              </w:rPr>
              <w:t>проектирование, строительство и ввод в эксплуатацию объекта игорной зоны «Отель 3 звезды с казино»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(количество номеров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е </w:t>
            </w:r>
            <w:r w:rsidR="009F587F">
              <w:rPr>
                <w:rFonts w:ascii="Times New Roman" w:hAnsi="Times New Roman" w:cs="Times New Roman"/>
                <w:color w:val="000000"/>
              </w:rPr>
              <w:t>менее</w:t>
            </w:r>
            <w:r>
              <w:rPr>
                <w:rFonts w:ascii="Times New Roman" w:hAnsi="Times New Roman" w:cs="Times New Roman"/>
                <w:color w:val="000000"/>
              </w:rPr>
              <w:t xml:space="preserve"> 108; количество игровых столов не менее 12)</w:t>
            </w:r>
          </w:p>
        </w:tc>
      </w:tr>
      <w:tr w:rsidR="00400D36" w:rsidRPr="00EB6F5B" w:rsidTr="00C50165">
        <w:trPr>
          <w:gridBefore w:val="1"/>
          <w:wBefore w:w="34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EB6F5B" w:rsidRDefault="00EA6B9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EB6F5B" w:rsidRDefault="00EA6B9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«Финприм»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79218D" w:rsidRDefault="00EA6B9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t>от 15.02.2012 б/н</w:t>
            </w:r>
            <w:r w:rsidR="00ED4154">
              <w:rPr>
                <w:rFonts w:ascii="Times New Roman" w:hAnsi="Times New Roman" w:cs="Times New Roman"/>
              </w:rPr>
              <w:t xml:space="preserve"> (расторгнут 31.01.2015)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79218D" w:rsidRDefault="00EA6B9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t xml:space="preserve">54,856 </w:t>
            </w:r>
            <w:proofErr w:type="gramStart"/>
            <w:r w:rsidRPr="0079218D">
              <w:rPr>
                <w:rFonts w:ascii="Times New Roman" w:hAnsi="Times New Roman" w:cs="Times New Roman"/>
              </w:rPr>
              <w:t>млн</w:t>
            </w:r>
            <w:proofErr w:type="gramEnd"/>
            <w:r w:rsidRPr="0079218D">
              <w:rPr>
                <w:rFonts w:ascii="Times New Roman" w:hAnsi="Times New Roman" w:cs="Times New Roman"/>
              </w:rPr>
              <w:t xml:space="preserve"> дол</w:t>
            </w:r>
            <w:r w:rsidR="0020314B">
              <w:rPr>
                <w:rFonts w:ascii="Times New Roman" w:hAnsi="Times New Roman" w:cs="Times New Roman"/>
              </w:rPr>
              <w:t>л</w:t>
            </w:r>
            <w:r w:rsidRPr="0079218D">
              <w:rPr>
                <w:rFonts w:ascii="Times New Roman" w:hAnsi="Times New Roman" w:cs="Times New Roman"/>
              </w:rPr>
              <w:t>.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Pr="00ED4154" w:rsidRDefault="00D0007F" w:rsidP="00E0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54">
              <w:rPr>
                <w:rFonts w:ascii="Times New Roman" w:hAnsi="Times New Roman" w:cs="Times New Roman"/>
              </w:rPr>
              <w:t>соглашение о перемене сторон от 24.12.</w:t>
            </w:r>
            <w:r w:rsidR="00E03A0D">
              <w:rPr>
                <w:rFonts w:ascii="Times New Roman" w:hAnsi="Times New Roman" w:cs="Times New Roman"/>
              </w:rPr>
              <w:t>20</w:t>
            </w:r>
            <w:r w:rsidRPr="00ED4154">
              <w:rPr>
                <w:rFonts w:ascii="Times New Roman" w:hAnsi="Times New Roman" w:cs="Times New Roman"/>
              </w:rPr>
              <w:t>14  к дог</w:t>
            </w:r>
            <w:proofErr w:type="gramStart"/>
            <w:r w:rsidRPr="00ED4154">
              <w:rPr>
                <w:rFonts w:ascii="Times New Roman" w:hAnsi="Times New Roman" w:cs="Times New Roman"/>
              </w:rPr>
              <w:t>.</w:t>
            </w:r>
            <w:proofErr w:type="gramEnd"/>
            <w:r w:rsidRPr="00ED41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154">
              <w:rPr>
                <w:rFonts w:ascii="Times New Roman" w:hAnsi="Times New Roman" w:cs="Times New Roman"/>
              </w:rPr>
              <w:t>с</w:t>
            </w:r>
            <w:proofErr w:type="gramEnd"/>
            <w:r w:rsidRPr="00ED4154">
              <w:rPr>
                <w:rFonts w:ascii="Times New Roman" w:hAnsi="Times New Roman" w:cs="Times New Roman"/>
              </w:rPr>
              <w:t>уб</w:t>
            </w:r>
            <w:r w:rsidR="00ED4154">
              <w:rPr>
                <w:rFonts w:ascii="Times New Roman" w:hAnsi="Times New Roman" w:cs="Times New Roman"/>
              </w:rPr>
              <w:t>а</w:t>
            </w:r>
            <w:r w:rsidRPr="00ED4154">
              <w:rPr>
                <w:rFonts w:ascii="Times New Roman" w:hAnsi="Times New Roman" w:cs="Times New Roman"/>
              </w:rPr>
              <w:t xml:space="preserve">ренды </w:t>
            </w:r>
            <w:r w:rsidR="005B2127" w:rsidRPr="00ED4154">
              <w:rPr>
                <w:rFonts w:ascii="Times New Roman" w:hAnsi="Times New Roman" w:cs="Times New Roman"/>
              </w:rPr>
              <w:t>5</w:t>
            </w:r>
            <w:r w:rsidRPr="00ED4154">
              <w:rPr>
                <w:rFonts w:ascii="Times New Roman" w:hAnsi="Times New Roman" w:cs="Times New Roman"/>
              </w:rPr>
              <w:t xml:space="preserve"> от 15.02.</w:t>
            </w:r>
            <w:r w:rsidR="00E03A0D">
              <w:rPr>
                <w:rFonts w:ascii="Times New Roman" w:hAnsi="Times New Roman" w:cs="Times New Roman"/>
              </w:rPr>
              <w:t xml:space="preserve">2012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7" w:rsidRPr="00ED4154" w:rsidRDefault="00C50165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поступала     - </w:t>
            </w:r>
            <w:r w:rsidR="005B2127" w:rsidRPr="00ED4154">
              <w:rPr>
                <w:rFonts w:ascii="Times New Roman" w:hAnsi="Times New Roman" w:cs="Times New Roman"/>
              </w:rPr>
              <w:t xml:space="preserve">870,7 (из них 412,7 поступило на </w:t>
            </w:r>
            <w:proofErr w:type="gramStart"/>
            <w:r w:rsidR="005B2127" w:rsidRPr="00ED4154">
              <w:rPr>
                <w:rFonts w:ascii="Times New Roman" w:hAnsi="Times New Roman" w:cs="Times New Roman"/>
              </w:rPr>
              <w:t>р</w:t>
            </w:r>
            <w:proofErr w:type="gramEnd"/>
            <w:r w:rsidR="005B2127" w:rsidRPr="00ED4154">
              <w:rPr>
                <w:rFonts w:ascii="Times New Roman" w:hAnsi="Times New Roman" w:cs="Times New Roman"/>
              </w:rPr>
              <w:t>/с ОАО «НДП»)</w:t>
            </w:r>
            <w:r>
              <w:rPr>
                <w:rFonts w:ascii="Times New Roman" w:hAnsi="Times New Roman" w:cs="Times New Roman"/>
              </w:rPr>
              <w:t>, задолженность</w:t>
            </w:r>
            <w:r w:rsidR="001C494B">
              <w:rPr>
                <w:rFonts w:ascii="Times New Roman" w:hAnsi="Times New Roman" w:cs="Times New Roman"/>
              </w:rPr>
              <w:t xml:space="preserve"> -458.0 </w:t>
            </w:r>
            <w:r w:rsidR="00E03A0D" w:rsidRPr="00E03A0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EA6B92" w:rsidRDefault="00EA6B9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A6B92">
              <w:rPr>
                <w:rFonts w:ascii="Times New Roman" w:hAnsi="Times New Roman" w:cs="Times New Roman"/>
                <w:color w:val="000000"/>
              </w:rPr>
              <w:t>строительство и ввод в эксплуатацию объекта игорной зоны «Отель 4 звезды с казино»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9 не менее 108 номеров;</w:t>
            </w:r>
            <w:r w:rsidR="009F587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количество игровых столов не менее 12)</w:t>
            </w:r>
          </w:p>
        </w:tc>
      </w:tr>
      <w:tr w:rsidR="00400D36" w:rsidRPr="00EB6F5B" w:rsidTr="00C50165">
        <w:trPr>
          <w:gridBefore w:val="1"/>
          <w:wBefore w:w="34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EB6F5B" w:rsidRDefault="005D401B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5D401B" w:rsidRDefault="005D401B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01B">
              <w:rPr>
                <w:rFonts w:ascii="Times New Roman" w:hAnsi="Times New Roman" w:cs="Times New Roman"/>
                <w:color w:val="000000"/>
              </w:rPr>
              <w:t>ООО «Инвестицион</w:t>
            </w:r>
            <w:r w:rsidRPr="005D401B">
              <w:rPr>
                <w:rFonts w:ascii="Times New Roman" w:hAnsi="Times New Roman" w:cs="Times New Roman"/>
                <w:color w:val="000000"/>
              </w:rPr>
              <w:lastRenderedPageBreak/>
              <w:t>ное сообщество»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79218D" w:rsidRDefault="005D401B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lastRenderedPageBreak/>
              <w:t xml:space="preserve">от 15.02.2012 </w:t>
            </w:r>
            <w:r w:rsidRPr="0079218D">
              <w:rPr>
                <w:rFonts w:ascii="Times New Roman" w:hAnsi="Times New Roman" w:cs="Times New Roman"/>
              </w:rPr>
              <w:lastRenderedPageBreak/>
              <w:t>б/н</w:t>
            </w:r>
            <w:r w:rsidR="00ED4154">
              <w:rPr>
                <w:rFonts w:ascii="Times New Roman" w:hAnsi="Times New Roman" w:cs="Times New Roman"/>
              </w:rPr>
              <w:t xml:space="preserve"> (расторгнут 31.01.2015)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79218D" w:rsidRDefault="005D401B" w:rsidP="00E03A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lastRenderedPageBreak/>
              <w:t xml:space="preserve">101,99 </w:t>
            </w:r>
            <w:proofErr w:type="gramStart"/>
            <w:r w:rsidRPr="0079218D">
              <w:rPr>
                <w:rFonts w:ascii="Times New Roman" w:hAnsi="Times New Roman" w:cs="Times New Roman"/>
              </w:rPr>
              <w:t>млн</w:t>
            </w:r>
            <w:proofErr w:type="gramEnd"/>
            <w:r w:rsidR="00E03A0D">
              <w:rPr>
                <w:rFonts w:ascii="Times New Roman" w:hAnsi="Times New Roman" w:cs="Times New Roman"/>
              </w:rPr>
              <w:t xml:space="preserve"> </w:t>
            </w:r>
            <w:r w:rsidRPr="0079218D">
              <w:rPr>
                <w:rFonts w:ascii="Times New Roman" w:hAnsi="Times New Roman" w:cs="Times New Roman"/>
              </w:rPr>
              <w:t>дол</w:t>
            </w:r>
            <w:r w:rsidR="0020314B">
              <w:rPr>
                <w:rFonts w:ascii="Times New Roman" w:hAnsi="Times New Roman" w:cs="Times New Roman"/>
              </w:rPr>
              <w:t>л</w:t>
            </w:r>
            <w:r w:rsidRPr="0079218D">
              <w:rPr>
                <w:rFonts w:ascii="Times New Roman" w:hAnsi="Times New Roman" w:cs="Times New Roman"/>
              </w:rPr>
              <w:t xml:space="preserve">.   </w:t>
            </w:r>
            <w:r w:rsidRPr="0079218D">
              <w:rPr>
                <w:rFonts w:ascii="Times New Roman" w:hAnsi="Times New Roman" w:cs="Times New Roman"/>
              </w:rPr>
              <w:lastRenderedPageBreak/>
              <w:t>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Pr="00ED4154" w:rsidRDefault="00D0007F" w:rsidP="00E0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D4154">
              <w:rPr>
                <w:rFonts w:ascii="Times New Roman" w:hAnsi="Times New Roman" w:cs="Times New Roman"/>
              </w:rPr>
              <w:lastRenderedPageBreak/>
              <w:t xml:space="preserve">соглашение о </w:t>
            </w:r>
            <w:r w:rsidRPr="00ED4154">
              <w:rPr>
                <w:rFonts w:ascii="Times New Roman" w:hAnsi="Times New Roman" w:cs="Times New Roman"/>
              </w:rPr>
              <w:lastRenderedPageBreak/>
              <w:t>перемене сторон от 24.12.</w:t>
            </w:r>
            <w:r w:rsidR="00E03A0D">
              <w:rPr>
                <w:rFonts w:ascii="Times New Roman" w:hAnsi="Times New Roman" w:cs="Times New Roman"/>
              </w:rPr>
              <w:t>20</w:t>
            </w:r>
            <w:r w:rsidRPr="00ED4154">
              <w:rPr>
                <w:rFonts w:ascii="Times New Roman" w:hAnsi="Times New Roman" w:cs="Times New Roman"/>
              </w:rPr>
              <w:t>14  к дог</w:t>
            </w:r>
            <w:proofErr w:type="gramStart"/>
            <w:r w:rsidRPr="00ED4154">
              <w:rPr>
                <w:rFonts w:ascii="Times New Roman" w:hAnsi="Times New Roman" w:cs="Times New Roman"/>
              </w:rPr>
              <w:t>.</w:t>
            </w:r>
            <w:proofErr w:type="gramEnd"/>
            <w:r w:rsidRPr="00ED415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D4154">
              <w:rPr>
                <w:rFonts w:ascii="Times New Roman" w:hAnsi="Times New Roman" w:cs="Times New Roman"/>
              </w:rPr>
              <w:t>с</w:t>
            </w:r>
            <w:proofErr w:type="gramEnd"/>
            <w:r w:rsidRPr="00ED4154">
              <w:rPr>
                <w:rFonts w:ascii="Times New Roman" w:hAnsi="Times New Roman" w:cs="Times New Roman"/>
              </w:rPr>
              <w:t>уб</w:t>
            </w:r>
            <w:r w:rsidR="00DF5C22">
              <w:rPr>
                <w:rFonts w:ascii="Times New Roman" w:hAnsi="Times New Roman" w:cs="Times New Roman"/>
              </w:rPr>
              <w:t>а</w:t>
            </w:r>
            <w:r w:rsidRPr="00ED4154">
              <w:rPr>
                <w:rFonts w:ascii="Times New Roman" w:hAnsi="Times New Roman" w:cs="Times New Roman"/>
              </w:rPr>
              <w:t xml:space="preserve">ренды </w:t>
            </w:r>
            <w:r w:rsidR="005B2127" w:rsidRPr="00ED4154">
              <w:rPr>
                <w:rFonts w:ascii="Times New Roman" w:hAnsi="Times New Roman" w:cs="Times New Roman"/>
              </w:rPr>
              <w:t>8</w:t>
            </w:r>
            <w:r w:rsidRPr="00ED4154">
              <w:rPr>
                <w:rFonts w:ascii="Times New Roman" w:hAnsi="Times New Roman" w:cs="Times New Roman"/>
              </w:rPr>
              <w:t xml:space="preserve"> от 15.02.</w:t>
            </w:r>
            <w:r w:rsidR="00E03A0D">
              <w:rPr>
                <w:rFonts w:ascii="Times New Roman" w:hAnsi="Times New Roman" w:cs="Times New Roman"/>
              </w:rPr>
              <w:t>20</w:t>
            </w:r>
            <w:r w:rsidRPr="00ED4154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7" w:rsidRPr="00ED4154" w:rsidRDefault="005B2127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D4154">
              <w:rPr>
                <w:rFonts w:ascii="Times New Roman" w:hAnsi="Times New Roman" w:cs="Times New Roman"/>
              </w:rPr>
              <w:lastRenderedPageBreak/>
              <w:t xml:space="preserve">не поступала     </w:t>
            </w:r>
            <w:r w:rsidR="001C494B">
              <w:rPr>
                <w:rFonts w:ascii="Times New Roman" w:hAnsi="Times New Roman" w:cs="Times New Roman"/>
              </w:rPr>
              <w:t>-  894,3</w:t>
            </w:r>
            <w:r w:rsidRPr="00ED4154">
              <w:rPr>
                <w:rFonts w:ascii="Times New Roman" w:hAnsi="Times New Roman" w:cs="Times New Roman"/>
              </w:rPr>
              <w:t xml:space="preserve"> (из них </w:t>
            </w:r>
            <w:r w:rsidRPr="00ED4154">
              <w:rPr>
                <w:rFonts w:ascii="Times New Roman" w:hAnsi="Times New Roman" w:cs="Times New Roman"/>
              </w:rPr>
              <w:lastRenderedPageBreak/>
              <w:t xml:space="preserve">428,0 поступило на </w:t>
            </w:r>
            <w:proofErr w:type="gramStart"/>
            <w:r w:rsidRPr="00ED4154">
              <w:rPr>
                <w:rFonts w:ascii="Times New Roman" w:hAnsi="Times New Roman" w:cs="Times New Roman"/>
              </w:rPr>
              <w:t>р</w:t>
            </w:r>
            <w:proofErr w:type="gramEnd"/>
            <w:r w:rsidRPr="00ED4154">
              <w:rPr>
                <w:rFonts w:ascii="Times New Roman" w:hAnsi="Times New Roman" w:cs="Times New Roman"/>
              </w:rPr>
              <w:t>/с ОАО «НДП»)</w:t>
            </w:r>
            <w:r w:rsidR="00C50165">
              <w:rPr>
                <w:rFonts w:ascii="Times New Roman" w:hAnsi="Times New Roman" w:cs="Times New Roman"/>
              </w:rPr>
              <w:t>, задолже</w:t>
            </w:r>
            <w:r w:rsidR="001C494B">
              <w:rPr>
                <w:rFonts w:ascii="Times New Roman" w:hAnsi="Times New Roman" w:cs="Times New Roman"/>
              </w:rPr>
              <w:t xml:space="preserve">нность -466,3 </w:t>
            </w:r>
            <w:r w:rsidR="00E03A0D" w:rsidRPr="00E03A0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5D401B" w:rsidRDefault="005D401B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401B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проектирование, </w:t>
            </w:r>
            <w:r w:rsidRPr="005D401B">
              <w:rPr>
                <w:rFonts w:ascii="Times New Roman" w:hAnsi="Times New Roman" w:cs="Times New Roman"/>
                <w:color w:val="000000"/>
              </w:rPr>
              <w:lastRenderedPageBreak/>
              <w:t>строительство и ввод в эксплуатацию объекта игорной зоны «Отель 4 звезды с казино»</w:t>
            </w:r>
            <w:r w:rsidR="009F587F">
              <w:rPr>
                <w:rFonts w:ascii="Times New Roman" w:hAnsi="Times New Roman" w:cs="Times New Roman"/>
                <w:color w:val="000000"/>
              </w:rPr>
              <w:t xml:space="preserve"> (</w:t>
            </w:r>
            <w:r w:rsidR="00E3334B">
              <w:rPr>
                <w:rFonts w:ascii="Times New Roman" w:hAnsi="Times New Roman" w:cs="Times New Roman"/>
                <w:color w:val="000000"/>
              </w:rPr>
              <w:t>количество номеров не менее 240; количество игровых столов не менее 24)</w:t>
            </w:r>
          </w:p>
        </w:tc>
      </w:tr>
      <w:tr w:rsidR="00400D36" w:rsidRPr="00EB6F5B" w:rsidTr="00C50165">
        <w:trPr>
          <w:gridBefore w:val="1"/>
          <w:wBefore w:w="34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EB6F5B" w:rsidRDefault="004870C7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0D36" w:rsidRPr="00BE283D" w:rsidRDefault="00BE283D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83D">
              <w:rPr>
                <w:rFonts w:ascii="Times New Roman" w:hAnsi="Times New Roman" w:cs="Times New Roman"/>
                <w:color w:val="000000"/>
              </w:rPr>
              <w:t>ООО «Гейминг Констракшн</w:t>
            </w:r>
            <w:r w:rsidR="00A207C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79218D" w:rsidRDefault="00BE283D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t xml:space="preserve"> от 15.02.2012 б/н</w:t>
            </w:r>
            <w:r w:rsidR="00DF5C22">
              <w:rPr>
                <w:rFonts w:ascii="Times New Roman" w:hAnsi="Times New Roman" w:cs="Times New Roman"/>
              </w:rPr>
              <w:t xml:space="preserve"> (расторгнут 31.01.2015)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79218D" w:rsidRDefault="00BE283D" w:rsidP="00E03A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t xml:space="preserve">54,856  </w:t>
            </w:r>
            <w:proofErr w:type="gramStart"/>
            <w:r w:rsidRPr="0079218D">
              <w:rPr>
                <w:rFonts w:ascii="Times New Roman" w:hAnsi="Times New Roman" w:cs="Times New Roman"/>
              </w:rPr>
              <w:t>млн</w:t>
            </w:r>
            <w:proofErr w:type="gramEnd"/>
            <w:r w:rsidRPr="0079218D">
              <w:rPr>
                <w:rFonts w:ascii="Times New Roman" w:hAnsi="Times New Roman" w:cs="Times New Roman"/>
              </w:rPr>
              <w:t xml:space="preserve"> дол</w:t>
            </w:r>
            <w:r w:rsidR="0020314B">
              <w:rPr>
                <w:rFonts w:ascii="Times New Roman" w:hAnsi="Times New Roman" w:cs="Times New Roman"/>
              </w:rPr>
              <w:t>л</w:t>
            </w:r>
            <w:r w:rsidRPr="0079218D">
              <w:rPr>
                <w:rFonts w:ascii="Times New Roman" w:hAnsi="Times New Roman" w:cs="Times New Roman"/>
              </w:rPr>
              <w:t xml:space="preserve">. США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07F" w:rsidRPr="00DF5C22" w:rsidRDefault="00D0007F" w:rsidP="00E03A0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5C22">
              <w:rPr>
                <w:rFonts w:ascii="Times New Roman" w:hAnsi="Times New Roman" w:cs="Times New Roman"/>
              </w:rPr>
              <w:t>соглашение о перемене сторон от 24.12.</w:t>
            </w:r>
            <w:r w:rsidR="00E03A0D">
              <w:rPr>
                <w:rFonts w:ascii="Times New Roman" w:hAnsi="Times New Roman" w:cs="Times New Roman"/>
              </w:rPr>
              <w:t xml:space="preserve">2014 </w:t>
            </w:r>
            <w:r w:rsidRPr="00DF5C22">
              <w:rPr>
                <w:rFonts w:ascii="Times New Roman" w:hAnsi="Times New Roman" w:cs="Times New Roman"/>
              </w:rPr>
              <w:t xml:space="preserve"> к дог</w:t>
            </w:r>
            <w:proofErr w:type="gramStart"/>
            <w:r w:rsidRPr="00DF5C22">
              <w:rPr>
                <w:rFonts w:ascii="Times New Roman" w:hAnsi="Times New Roman" w:cs="Times New Roman"/>
              </w:rPr>
              <w:t>.</w:t>
            </w:r>
            <w:proofErr w:type="gramEnd"/>
            <w:r w:rsidRPr="00DF5C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5C22">
              <w:rPr>
                <w:rFonts w:ascii="Times New Roman" w:hAnsi="Times New Roman" w:cs="Times New Roman"/>
              </w:rPr>
              <w:t>с</w:t>
            </w:r>
            <w:proofErr w:type="gramEnd"/>
            <w:r w:rsidRPr="00DF5C22">
              <w:rPr>
                <w:rFonts w:ascii="Times New Roman" w:hAnsi="Times New Roman" w:cs="Times New Roman"/>
              </w:rPr>
              <w:t>уб</w:t>
            </w:r>
            <w:r w:rsidR="00DF5C22">
              <w:rPr>
                <w:rFonts w:ascii="Times New Roman" w:hAnsi="Times New Roman" w:cs="Times New Roman"/>
              </w:rPr>
              <w:t>а</w:t>
            </w:r>
            <w:r w:rsidRPr="00DF5C22">
              <w:rPr>
                <w:rFonts w:ascii="Times New Roman" w:hAnsi="Times New Roman" w:cs="Times New Roman"/>
              </w:rPr>
              <w:t xml:space="preserve">ренды </w:t>
            </w:r>
            <w:r w:rsidR="005B2127" w:rsidRPr="00DF5C22">
              <w:rPr>
                <w:rFonts w:ascii="Times New Roman" w:hAnsi="Times New Roman" w:cs="Times New Roman"/>
              </w:rPr>
              <w:t>7</w:t>
            </w:r>
            <w:r w:rsidRPr="00DF5C22">
              <w:rPr>
                <w:rFonts w:ascii="Times New Roman" w:hAnsi="Times New Roman" w:cs="Times New Roman"/>
              </w:rPr>
              <w:t xml:space="preserve"> от 15.02.</w:t>
            </w:r>
            <w:r w:rsidR="00E03A0D">
              <w:rPr>
                <w:rFonts w:ascii="Times New Roman" w:hAnsi="Times New Roman" w:cs="Times New Roman"/>
              </w:rPr>
              <w:t>20</w:t>
            </w:r>
            <w:r w:rsidRPr="00DF5C22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127" w:rsidRPr="00DF5C22" w:rsidRDefault="005B2127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C22">
              <w:rPr>
                <w:rFonts w:ascii="Times New Roman" w:hAnsi="Times New Roman" w:cs="Times New Roman"/>
              </w:rPr>
              <w:t xml:space="preserve">не поступала     </w:t>
            </w:r>
            <w:r w:rsidR="00DF5C22">
              <w:rPr>
                <w:rFonts w:ascii="Times New Roman" w:hAnsi="Times New Roman" w:cs="Times New Roman"/>
              </w:rPr>
              <w:t>-  249,0 т</w:t>
            </w:r>
            <w:proofErr w:type="gramStart"/>
            <w:r w:rsidR="00DF5C22">
              <w:rPr>
                <w:rFonts w:ascii="Times New Roman" w:hAnsi="Times New Roman" w:cs="Times New Roman"/>
              </w:rPr>
              <w:t>.р</w:t>
            </w:r>
            <w:proofErr w:type="gramEnd"/>
            <w:r w:rsidR="00DF5C22">
              <w:rPr>
                <w:rFonts w:ascii="Times New Roman" w:hAnsi="Times New Roman" w:cs="Times New Roman"/>
              </w:rPr>
              <w:t xml:space="preserve">, </w:t>
            </w:r>
            <w:r w:rsidRPr="00DF5C22">
              <w:rPr>
                <w:rFonts w:ascii="Times New Roman" w:hAnsi="Times New Roman" w:cs="Times New Roman"/>
              </w:rPr>
              <w:t>из них 119,5 поступило на р/с ОАО «НДП»)</w:t>
            </w:r>
            <w:r w:rsidR="006D1EEC">
              <w:rPr>
                <w:rFonts w:ascii="Times New Roman" w:hAnsi="Times New Roman" w:cs="Times New Roman"/>
              </w:rPr>
              <w:t xml:space="preserve">, задолженность  -129,6 </w:t>
            </w:r>
            <w:r w:rsidR="00E03A0D" w:rsidRPr="00E03A0D"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DF5C22" w:rsidRDefault="00BE283D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C22">
              <w:rPr>
                <w:rFonts w:ascii="Times New Roman" w:hAnsi="Times New Roman" w:cs="Times New Roman"/>
              </w:rPr>
              <w:t>проектирование, строительство и ввод в эксплуатацию объекта игорной зоны «Отель 5 звезд с казино»</w:t>
            </w:r>
            <w:r w:rsidR="00A207CE" w:rsidRPr="00DF5C22">
              <w:rPr>
                <w:rFonts w:ascii="Times New Roman" w:hAnsi="Times New Roman" w:cs="Times New Roman"/>
              </w:rPr>
              <w:t xml:space="preserve"> (количество номеров не менее 108, количество игровых столов не менее 12)</w:t>
            </w:r>
          </w:p>
        </w:tc>
      </w:tr>
      <w:tr w:rsidR="00400D36" w:rsidRPr="00EB6F5B" w:rsidTr="00C50165">
        <w:trPr>
          <w:gridBefore w:val="1"/>
          <w:wBefore w:w="34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DF5C22" w:rsidRDefault="00A207C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C2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DF5C22" w:rsidRDefault="004A47C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C22">
              <w:rPr>
                <w:rFonts w:ascii="Times New Roman" w:hAnsi="Times New Roman" w:cs="Times New Roman"/>
              </w:rPr>
              <w:t>ООО «Даймонд Форчун Холдингс Прим»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84" w:rsidRPr="00D53384" w:rsidRDefault="00D53384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384">
              <w:rPr>
                <w:rFonts w:ascii="Times New Roman" w:hAnsi="Times New Roman" w:cs="Times New Roman"/>
              </w:rPr>
              <w:t>от 17.12.2014</w:t>
            </w:r>
          </w:p>
          <w:p w:rsidR="00D53384" w:rsidRPr="00D53384" w:rsidRDefault="00D53384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384">
              <w:rPr>
                <w:rFonts w:ascii="Times New Roman" w:hAnsi="Times New Roman" w:cs="Times New Roman"/>
              </w:rPr>
              <w:t>№</w:t>
            </w:r>
            <w:r w:rsidR="00E03A0D">
              <w:rPr>
                <w:rFonts w:ascii="Times New Roman" w:hAnsi="Times New Roman" w:cs="Times New Roman"/>
              </w:rPr>
              <w:t xml:space="preserve"> </w:t>
            </w:r>
            <w:r w:rsidRPr="00D53384">
              <w:rPr>
                <w:rFonts w:ascii="Times New Roman" w:hAnsi="Times New Roman" w:cs="Times New Roman"/>
              </w:rPr>
              <w:t>196/14, от 17.12.2014</w:t>
            </w:r>
          </w:p>
          <w:p w:rsidR="00D53384" w:rsidRPr="00D53384" w:rsidRDefault="00D53384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384">
              <w:rPr>
                <w:rFonts w:ascii="Times New Roman" w:hAnsi="Times New Roman" w:cs="Times New Roman"/>
              </w:rPr>
              <w:t>№</w:t>
            </w:r>
            <w:r w:rsidR="00E03A0D">
              <w:rPr>
                <w:rFonts w:ascii="Times New Roman" w:hAnsi="Times New Roman" w:cs="Times New Roman"/>
              </w:rPr>
              <w:t xml:space="preserve"> </w:t>
            </w:r>
            <w:r w:rsidRPr="00D53384">
              <w:rPr>
                <w:rFonts w:ascii="Times New Roman" w:hAnsi="Times New Roman" w:cs="Times New Roman"/>
              </w:rPr>
              <w:t>199/14, от 17.12.2014</w:t>
            </w:r>
          </w:p>
          <w:p w:rsidR="00D53384" w:rsidRPr="00D53384" w:rsidRDefault="00D53384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384">
              <w:rPr>
                <w:rFonts w:ascii="Times New Roman" w:hAnsi="Times New Roman" w:cs="Times New Roman"/>
              </w:rPr>
              <w:t>№</w:t>
            </w:r>
            <w:r w:rsidR="00E03A0D">
              <w:rPr>
                <w:rFonts w:ascii="Times New Roman" w:hAnsi="Times New Roman" w:cs="Times New Roman"/>
              </w:rPr>
              <w:t xml:space="preserve"> </w:t>
            </w:r>
            <w:r w:rsidRPr="00D53384">
              <w:rPr>
                <w:rFonts w:ascii="Times New Roman" w:hAnsi="Times New Roman" w:cs="Times New Roman"/>
              </w:rPr>
              <w:t>200/14, от 17.12.2014</w:t>
            </w:r>
          </w:p>
          <w:p w:rsidR="00400D36" w:rsidRPr="00D53384" w:rsidRDefault="00D53384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53384">
              <w:rPr>
                <w:rFonts w:ascii="Times New Roman" w:hAnsi="Times New Roman" w:cs="Times New Roman"/>
              </w:rPr>
              <w:t>№</w:t>
            </w:r>
            <w:r w:rsidR="00E03A0D">
              <w:rPr>
                <w:rFonts w:ascii="Times New Roman" w:hAnsi="Times New Roman" w:cs="Times New Roman"/>
              </w:rPr>
              <w:t xml:space="preserve"> </w:t>
            </w:r>
            <w:r w:rsidRPr="00D53384">
              <w:rPr>
                <w:rFonts w:ascii="Times New Roman" w:hAnsi="Times New Roman" w:cs="Times New Roman"/>
              </w:rPr>
              <w:t>203/14</w:t>
            </w:r>
          </w:p>
          <w:p w:rsidR="009A2073" w:rsidRPr="0079218D" w:rsidRDefault="009A2073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79218D" w:rsidRDefault="00B7277B" w:rsidP="002031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845,6 </w:t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</w:t>
            </w:r>
            <w:r w:rsidR="0020314B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.</w:t>
            </w:r>
            <w:r w:rsidR="00E0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2" w:rsidRPr="00DF5C22" w:rsidRDefault="00EC5EF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C22">
              <w:rPr>
                <w:rFonts w:ascii="Times New Roman" w:hAnsi="Times New Roman" w:cs="Times New Roman"/>
              </w:rPr>
              <w:t>договоры субаренды 197/2014, 198/2014, 2</w:t>
            </w:r>
            <w:r w:rsidR="00C50165">
              <w:rPr>
                <w:rFonts w:ascii="Times New Roman" w:hAnsi="Times New Roman" w:cs="Times New Roman"/>
              </w:rPr>
              <w:t>01/2014, 202/2014 от 17.12.</w:t>
            </w:r>
            <w:r w:rsidR="00E03A0D">
              <w:rPr>
                <w:rFonts w:ascii="Times New Roman" w:hAnsi="Times New Roman" w:cs="Times New Roman"/>
              </w:rPr>
              <w:t>20</w:t>
            </w:r>
            <w:r w:rsidR="00C50165">
              <w:rPr>
                <w:rFonts w:ascii="Times New Roman" w:hAnsi="Times New Roman" w:cs="Times New Roman"/>
              </w:rPr>
              <w:t xml:space="preserve">14 </w:t>
            </w:r>
          </w:p>
          <w:p w:rsidR="00EC5EF2" w:rsidRPr="00007E64" w:rsidRDefault="00EC5EF2" w:rsidP="00E03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F5C22">
              <w:rPr>
                <w:rFonts w:ascii="Times New Roman" w:hAnsi="Times New Roman" w:cs="Times New Roman"/>
              </w:rPr>
              <w:t>(769053 кв. м)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007E64" w:rsidRDefault="004A47CE" w:rsidP="00E03A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F5C22">
              <w:rPr>
                <w:rFonts w:ascii="Times New Roman" w:hAnsi="Times New Roman" w:cs="Times New Roman"/>
              </w:rPr>
              <w:t>не поступала</w:t>
            </w:r>
            <w:r w:rsidR="00C50165">
              <w:rPr>
                <w:rFonts w:ascii="Times New Roman" w:hAnsi="Times New Roman" w:cs="Times New Roman"/>
              </w:rPr>
              <w:t>, задолже</w:t>
            </w:r>
            <w:r w:rsidR="006D1EEC">
              <w:rPr>
                <w:rFonts w:ascii="Times New Roman" w:hAnsi="Times New Roman" w:cs="Times New Roman"/>
              </w:rPr>
              <w:t xml:space="preserve">нность </w:t>
            </w:r>
            <w:r w:rsidR="00EC5EF2" w:rsidRPr="00DF5C22">
              <w:rPr>
                <w:rFonts w:ascii="Times New Roman" w:hAnsi="Times New Roman" w:cs="Times New Roman"/>
              </w:rPr>
              <w:t xml:space="preserve"> – 19522,5</w:t>
            </w:r>
            <w:r w:rsidR="006D1EEC">
              <w:rPr>
                <w:rFonts w:ascii="Times New Roman" w:hAnsi="Times New Roman" w:cs="Times New Roman"/>
              </w:rPr>
              <w:t xml:space="preserve"> </w:t>
            </w:r>
            <w:r w:rsidR="00E03A0D" w:rsidRPr="00E03A0D">
              <w:rPr>
                <w:rFonts w:ascii="Times New Roman" w:hAnsi="Times New Roman" w:cs="Times New Roman"/>
              </w:rPr>
              <w:t>тыс. рублей</w:t>
            </w:r>
            <w:r w:rsidR="006D1E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175" w:rsidRPr="00931175" w:rsidRDefault="00931175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11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 объекта казино, гостиничного комплекса (отель) и объектов развлекательной и рекреационной инфраструктуры</w:t>
            </w:r>
          </w:p>
          <w:p w:rsidR="00400D36" w:rsidRPr="00007E64" w:rsidRDefault="00931175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931175">
              <w:rPr>
                <w:rFonts w:ascii="Times New Roman" w:hAnsi="Times New Roman" w:cs="Times New Roman"/>
                <w:color w:val="000000"/>
              </w:rPr>
              <w:t>(общее количество номеров не менее 1340, количество игровых столов не менее 280, игровых автоматов - 1500)</w:t>
            </w:r>
          </w:p>
        </w:tc>
      </w:tr>
      <w:tr w:rsidR="005956E2" w:rsidRPr="00EB6F5B" w:rsidTr="00C50165">
        <w:trPr>
          <w:gridBefore w:val="1"/>
          <w:wBefore w:w="34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2" w:rsidRPr="00B479F2" w:rsidRDefault="005956E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79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2" w:rsidRPr="00B479F2" w:rsidRDefault="00B479F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479F2">
              <w:rPr>
                <w:rFonts w:ascii="Times New Roman" w:hAnsi="Times New Roman" w:cs="Times New Roman"/>
                <w:color w:val="000000"/>
              </w:rPr>
              <w:t xml:space="preserve">ООО «Хоумокс </w:t>
            </w:r>
            <w:r w:rsidRPr="00B479F2">
              <w:rPr>
                <w:rFonts w:ascii="Times New Roman" w:hAnsi="Times New Roman" w:cs="Times New Roman"/>
                <w:color w:val="000000"/>
              </w:rPr>
              <w:lastRenderedPageBreak/>
              <w:t>Приморье»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2" w:rsidRDefault="00B479F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lastRenderedPageBreak/>
              <w:t>От 20.12.2011</w:t>
            </w:r>
          </w:p>
          <w:p w:rsidR="00DF5C22" w:rsidRPr="0079218D" w:rsidRDefault="00DF5C22" w:rsidP="00E03A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C22">
              <w:rPr>
                <w:rFonts w:ascii="Times New Roman" w:hAnsi="Times New Roman" w:cs="Times New Roman"/>
              </w:rPr>
              <w:lastRenderedPageBreak/>
              <w:t>Расторгнут в июне 2014 г. по решению Арбитражного суда ПК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2" w:rsidRPr="0079218D" w:rsidRDefault="00B479F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9218D">
              <w:rPr>
                <w:rFonts w:ascii="Times New Roman" w:hAnsi="Times New Roman" w:cs="Times New Roman"/>
              </w:rPr>
              <w:lastRenderedPageBreak/>
              <w:t xml:space="preserve">214,818 </w:t>
            </w:r>
            <w:proofErr w:type="gramStart"/>
            <w:r w:rsidRPr="0079218D">
              <w:rPr>
                <w:rFonts w:ascii="Times New Roman" w:hAnsi="Times New Roman" w:cs="Times New Roman"/>
              </w:rPr>
              <w:t>млн</w:t>
            </w:r>
            <w:proofErr w:type="gramEnd"/>
            <w:r w:rsidRPr="0079218D">
              <w:rPr>
                <w:rFonts w:ascii="Times New Roman" w:hAnsi="Times New Roman" w:cs="Times New Roman"/>
              </w:rPr>
              <w:t xml:space="preserve"> дол</w:t>
            </w:r>
            <w:r w:rsidR="0020314B">
              <w:rPr>
                <w:rFonts w:ascii="Times New Roman" w:hAnsi="Times New Roman" w:cs="Times New Roman"/>
              </w:rPr>
              <w:t>л</w:t>
            </w:r>
            <w:r w:rsidRPr="0079218D">
              <w:rPr>
                <w:rFonts w:ascii="Times New Roman" w:hAnsi="Times New Roman" w:cs="Times New Roman"/>
              </w:rPr>
              <w:t xml:space="preserve">. </w:t>
            </w:r>
            <w:r w:rsidRPr="0079218D">
              <w:rPr>
                <w:rFonts w:ascii="Times New Roman" w:hAnsi="Times New Roman" w:cs="Times New Roman"/>
              </w:rPr>
              <w:lastRenderedPageBreak/>
              <w:t>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2" w:rsidRPr="00DF5C22" w:rsidRDefault="00EC5EF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C22">
              <w:rPr>
                <w:rFonts w:ascii="Times New Roman" w:hAnsi="Times New Roman" w:cs="Times New Roman"/>
              </w:rPr>
              <w:lastRenderedPageBreak/>
              <w:t xml:space="preserve">Договор субаренды </w:t>
            </w:r>
            <w:r w:rsidRPr="00DF5C22">
              <w:rPr>
                <w:rFonts w:ascii="Times New Roman" w:hAnsi="Times New Roman" w:cs="Times New Roman"/>
              </w:rPr>
              <w:lastRenderedPageBreak/>
              <w:t>3 от 20.12.</w:t>
            </w:r>
            <w:r w:rsidR="00E03A0D">
              <w:rPr>
                <w:rFonts w:ascii="Times New Roman" w:hAnsi="Times New Roman" w:cs="Times New Roman"/>
              </w:rPr>
              <w:t>20</w:t>
            </w:r>
            <w:r w:rsidRPr="00DF5C22">
              <w:rPr>
                <w:rFonts w:ascii="Times New Roman" w:hAnsi="Times New Roman" w:cs="Times New Roman"/>
              </w:rPr>
              <w:t xml:space="preserve">11 </w:t>
            </w:r>
            <w:r w:rsidRPr="00DF5C22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DF5C22">
              <w:rPr>
                <w:rFonts w:ascii="Times New Roman" w:hAnsi="Times New Roman" w:cs="Times New Roman"/>
              </w:rPr>
              <w:t>(</w:t>
            </w:r>
            <w:r w:rsidR="00B479F2" w:rsidRPr="00DF5C22">
              <w:rPr>
                <w:rFonts w:ascii="Times New Roman" w:hAnsi="Times New Roman" w:cs="Times New Roman"/>
              </w:rPr>
              <w:t xml:space="preserve">161991 </w:t>
            </w:r>
            <w:proofErr w:type="spellStart"/>
            <w:r w:rsidR="00B479F2" w:rsidRPr="00DF5C22">
              <w:rPr>
                <w:rFonts w:ascii="Times New Roman" w:hAnsi="Times New Roman" w:cs="Times New Roman"/>
              </w:rPr>
              <w:t>кв</w:t>
            </w:r>
            <w:proofErr w:type="gramStart"/>
            <w:r w:rsidR="00B479F2" w:rsidRPr="00DF5C22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DF5C22">
              <w:rPr>
                <w:rFonts w:ascii="Times New Roman" w:hAnsi="Times New Roman" w:cs="Times New Roman"/>
              </w:rPr>
              <w:t>)</w:t>
            </w:r>
          </w:p>
          <w:p w:rsidR="00152186" w:rsidRPr="00DF5C22" w:rsidRDefault="00152186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2" w:rsidRDefault="00EC5EF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C5EF2">
              <w:rPr>
                <w:rFonts w:ascii="Times New Roman" w:hAnsi="Times New Roman" w:cs="Times New Roman"/>
              </w:rPr>
              <w:lastRenderedPageBreak/>
              <w:t>не поступала  -1456,56</w:t>
            </w:r>
          </w:p>
          <w:p w:rsidR="00EC5EF2" w:rsidRPr="00B479F2" w:rsidRDefault="00EC5EF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F5C22">
              <w:rPr>
                <w:rFonts w:ascii="Times New Roman" w:hAnsi="Times New Roman" w:cs="Times New Roman"/>
              </w:rPr>
              <w:lastRenderedPageBreak/>
              <w:t>не поступала</w:t>
            </w:r>
            <w:r w:rsidR="006D1EEC">
              <w:rPr>
                <w:rFonts w:ascii="Times New Roman" w:hAnsi="Times New Roman" w:cs="Times New Roman"/>
              </w:rPr>
              <w:t>,</w:t>
            </w:r>
            <w:r w:rsidR="00C50165">
              <w:rPr>
                <w:rFonts w:ascii="Times New Roman" w:hAnsi="Times New Roman" w:cs="Times New Roman"/>
              </w:rPr>
              <w:t xml:space="preserve"> </w:t>
            </w:r>
            <w:r w:rsidR="006D1EEC">
              <w:rPr>
                <w:rFonts w:ascii="Times New Roman" w:hAnsi="Times New Roman" w:cs="Times New Roman"/>
              </w:rPr>
              <w:t>задолженность</w:t>
            </w:r>
            <w:r w:rsidRPr="00DF5C22">
              <w:rPr>
                <w:rFonts w:ascii="Times New Roman" w:hAnsi="Times New Roman" w:cs="Times New Roman"/>
              </w:rPr>
              <w:t xml:space="preserve"> -1138,5 (передано по раздел</w:t>
            </w:r>
            <w:proofErr w:type="gramStart"/>
            <w:r w:rsidRPr="00DF5C22">
              <w:rPr>
                <w:rFonts w:ascii="Times New Roman" w:hAnsi="Times New Roman" w:cs="Times New Roman"/>
              </w:rPr>
              <w:t>.</w:t>
            </w:r>
            <w:proofErr w:type="gramEnd"/>
            <w:r w:rsidRPr="00DF5C22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F5C22">
              <w:rPr>
                <w:rFonts w:ascii="Times New Roman" w:hAnsi="Times New Roman" w:cs="Times New Roman"/>
              </w:rPr>
              <w:t>б</w:t>
            </w:r>
            <w:proofErr w:type="gramEnd"/>
            <w:r w:rsidRPr="00DF5C22">
              <w:rPr>
                <w:rFonts w:ascii="Times New Roman" w:hAnsi="Times New Roman" w:cs="Times New Roman"/>
              </w:rPr>
              <w:t>алансу)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6E2" w:rsidRPr="00B479F2" w:rsidRDefault="00B479F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283D">
              <w:rPr>
                <w:rFonts w:ascii="Times New Roman" w:hAnsi="Times New Roman" w:cs="Times New Roman"/>
                <w:color w:val="000000"/>
              </w:rPr>
              <w:lastRenderedPageBreak/>
              <w:t xml:space="preserve">проектирование, </w:t>
            </w:r>
            <w:r w:rsidRPr="00BE283D">
              <w:rPr>
                <w:rFonts w:ascii="Times New Roman" w:hAnsi="Times New Roman" w:cs="Times New Roman"/>
                <w:color w:val="000000"/>
              </w:rPr>
              <w:lastRenderedPageBreak/>
              <w:t>строительство и ввод в эксплуатацию объекта игорной зоны «Отель 5 звезд с казино»</w:t>
            </w:r>
            <w:r>
              <w:rPr>
                <w:rFonts w:ascii="Times New Roman" w:hAnsi="Times New Roman" w:cs="Times New Roman"/>
                <w:color w:val="000000"/>
              </w:rPr>
              <w:t xml:space="preserve"> (количество номеров не менее420, количество игровых столов не менее 12)</w:t>
            </w:r>
          </w:p>
        </w:tc>
      </w:tr>
      <w:tr w:rsidR="002132AE" w:rsidRPr="002132AE" w:rsidTr="00E03A0D">
        <w:trPr>
          <w:gridBefore w:val="1"/>
          <w:wBefore w:w="34" w:type="dxa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AE" w:rsidRPr="00894E2F" w:rsidRDefault="002132A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E2F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AE" w:rsidRPr="00894E2F" w:rsidRDefault="002132A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E2F">
              <w:rPr>
                <w:rFonts w:ascii="Times New Roman" w:hAnsi="Times New Roman" w:cs="Times New Roman"/>
              </w:rPr>
              <w:t>ОАО ДВЭУК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AE" w:rsidRPr="00894E2F" w:rsidRDefault="002132A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AE" w:rsidRPr="00894E2F" w:rsidRDefault="002132A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AE" w:rsidRPr="00894E2F" w:rsidRDefault="00DF5C22" w:rsidP="00E03A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132AE" w:rsidRPr="00894E2F">
              <w:rPr>
                <w:rFonts w:ascii="Times New Roman" w:hAnsi="Times New Roman" w:cs="Times New Roman"/>
              </w:rPr>
              <w:t>оговор субаренды КРПК-01 от 28.04.2014</w:t>
            </w:r>
            <w:r w:rsidR="00152186" w:rsidRPr="00894E2F">
              <w:rPr>
                <w:rFonts w:ascii="Times New Roman" w:hAnsi="Times New Roman" w:cs="Times New Roman"/>
              </w:rPr>
              <w:t xml:space="preserve"> (751 </w:t>
            </w:r>
            <w:proofErr w:type="spellStart"/>
            <w:r w:rsidR="00152186" w:rsidRPr="00894E2F">
              <w:rPr>
                <w:rFonts w:ascii="Times New Roman" w:hAnsi="Times New Roman" w:cs="Times New Roman"/>
              </w:rPr>
              <w:t>кв</w:t>
            </w:r>
            <w:proofErr w:type="gramStart"/>
            <w:r w:rsidR="00152186" w:rsidRPr="00894E2F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="00152186" w:rsidRPr="00894E2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AE" w:rsidRPr="00894E2F" w:rsidRDefault="002132A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E2F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AE" w:rsidRPr="00894E2F" w:rsidRDefault="002132A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E2F">
              <w:rPr>
                <w:rFonts w:ascii="Times New Roman" w:hAnsi="Times New Roman" w:cs="Times New Roman"/>
              </w:rPr>
              <w:t>для реконструкции воздушной линии электропередач</w:t>
            </w:r>
          </w:p>
        </w:tc>
      </w:tr>
      <w:tr w:rsidR="00894E2F" w:rsidRPr="00894E2F" w:rsidTr="00E03A0D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F" w:rsidRPr="00894E2F" w:rsidRDefault="00894E2F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E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F" w:rsidRPr="00894E2F" w:rsidRDefault="00894E2F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E2F">
              <w:rPr>
                <w:rFonts w:ascii="Times New Roman" w:hAnsi="Times New Roman" w:cs="Times New Roman"/>
              </w:rPr>
              <w:t>ОО</w:t>
            </w:r>
            <w:r>
              <w:rPr>
                <w:rFonts w:ascii="Times New Roman" w:hAnsi="Times New Roman" w:cs="Times New Roman"/>
              </w:rPr>
              <w:t>О Роял Тайм Приморье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F" w:rsidRPr="00894E2F" w:rsidRDefault="00894E2F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05.02.2015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F" w:rsidRPr="00894E2F" w:rsidRDefault="00894E2F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 </w:t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долл.</w:t>
            </w:r>
            <w:r w:rsidR="00E03A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F" w:rsidRDefault="00DF5C22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894E2F">
              <w:rPr>
                <w:rFonts w:ascii="Times New Roman" w:hAnsi="Times New Roman" w:cs="Times New Roman"/>
              </w:rPr>
              <w:t>т 05.02.2015</w:t>
            </w:r>
          </w:p>
          <w:p w:rsidR="00894E2F" w:rsidRPr="00894E2F" w:rsidRDefault="00E03A0D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151 901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F" w:rsidRDefault="00894E2F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поступала</w:t>
            </w:r>
          </w:p>
          <w:p w:rsidR="006D1EEC" w:rsidRPr="00894E2F" w:rsidRDefault="006D1EEC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(1076,4 </w:t>
            </w:r>
            <w:r w:rsidR="00E03A0D" w:rsidRPr="00E03A0D">
              <w:rPr>
                <w:rFonts w:ascii="Times New Roman" w:hAnsi="Times New Roman" w:cs="Times New Roman"/>
              </w:rPr>
              <w:t>тыс. рублей</w:t>
            </w:r>
            <w:r w:rsidR="00E03A0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E2F" w:rsidRPr="00894E2F" w:rsidRDefault="00894E2F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4E2F">
              <w:rPr>
                <w:rFonts w:ascii="Times New Roman" w:hAnsi="Times New Roman" w:cs="Times New Roman"/>
              </w:rPr>
              <w:t>проектирование, строительство и ввод в эксплуатацию объекта игорной зоны со следующими показателями: площадь – 68 500 кв.м., количество номеров – не менее 500; количество игровых столов не менее 100, количество игровых автоматов не менее 500</w:t>
            </w:r>
          </w:p>
        </w:tc>
      </w:tr>
      <w:tr w:rsidR="00400D36" w:rsidRPr="00EB6F5B" w:rsidTr="00E03A0D">
        <w:tc>
          <w:tcPr>
            <w:tcW w:w="6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EB6F5B" w:rsidRDefault="00400D36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916741" w:rsidRDefault="004A47C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674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79218D" w:rsidRDefault="00400D36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79218D" w:rsidRDefault="00DF5C22" w:rsidP="00E03A0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1 792,451 </w:t>
            </w:r>
            <w:proofErr w:type="gramStart"/>
            <w:r>
              <w:rPr>
                <w:rFonts w:ascii="Times New Roman" w:hAnsi="Times New Roman" w:cs="Times New Roman"/>
              </w:rPr>
              <w:t>млн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долл. США; 3 900 млн руб</w:t>
            </w:r>
            <w:r w:rsidR="00E03A0D"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41" w:rsidRPr="00916741" w:rsidRDefault="00916741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8E" w:rsidRDefault="003B258E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поступило -15790,0 </w:t>
            </w:r>
            <w:r w:rsidR="00E03A0D" w:rsidRPr="00E03A0D">
              <w:rPr>
                <w:rFonts w:ascii="Times New Roman" w:hAnsi="Times New Roman" w:cs="Times New Roman"/>
              </w:rPr>
              <w:t>тыс. рублей</w:t>
            </w:r>
            <w:r w:rsidR="00E03A0D">
              <w:rPr>
                <w:rFonts w:ascii="Times New Roman" w:hAnsi="Times New Roman" w:cs="Times New Roman"/>
              </w:rPr>
              <w:t>,</w:t>
            </w:r>
          </w:p>
          <w:p w:rsidR="003C4F4B" w:rsidRPr="00916741" w:rsidRDefault="00304AF0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 поступило 25 553,86 </w:t>
            </w:r>
            <w:r w:rsidR="003C4F4B" w:rsidRPr="009D00BC">
              <w:rPr>
                <w:rFonts w:ascii="Times New Roman" w:hAnsi="Times New Roman" w:cs="Times New Roman"/>
              </w:rPr>
              <w:t xml:space="preserve"> </w:t>
            </w:r>
            <w:r w:rsidR="00E03A0D" w:rsidRPr="00E03A0D">
              <w:rPr>
                <w:rFonts w:ascii="Times New Roman" w:hAnsi="Times New Roman" w:cs="Times New Roman"/>
              </w:rPr>
              <w:t>тыс. рублей</w:t>
            </w:r>
            <w:r>
              <w:rPr>
                <w:rFonts w:ascii="Times New Roman" w:hAnsi="Times New Roman" w:cs="Times New Roman"/>
              </w:rPr>
              <w:t xml:space="preserve"> (без </w:t>
            </w:r>
            <w:proofErr w:type="spellStart"/>
            <w:r>
              <w:rPr>
                <w:rFonts w:ascii="Times New Roman" w:hAnsi="Times New Roman" w:cs="Times New Roman"/>
              </w:rPr>
              <w:t>Роял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Тайм)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D36" w:rsidRPr="00916741" w:rsidRDefault="00400D36" w:rsidP="00DF5C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C9523F" w:rsidRDefault="00C9523F" w:rsidP="00DF5C2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240F4" w:rsidRPr="008C1ED8" w:rsidRDefault="00D92786" w:rsidP="00D9278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</w:t>
      </w:r>
      <w:r w:rsidR="00E9465F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>а 01.01.2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015,</w:t>
      </w:r>
      <w:r w:rsidR="00D50CFF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65F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382F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огласно </w:t>
      </w:r>
      <w:r w:rsidR="00D257CE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представленным</w:t>
      </w:r>
      <w:r w:rsidR="000E5F37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инвестиционным договорам и соглашениям</w:t>
      </w:r>
      <w:r w:rsidR="00CE6717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311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Корпорацией</w:t>
      </w:r>
      <w:r w:rsidR="00225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передано</w:t>
      </w:r>
      <w:r w:rsidR="000E5F37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инвесторам и соинвесторам</w:t>
      </w:r>
      <w:r w:rsidR="00DC2FB6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37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субаренду </w:t>
      </w:r>
      <w:r w:rsidR="00894B9C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 общей площадью</w:t>
      </w:r>
      <w:r w:rsidR="000E5F37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65F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>1 467,37 тыс.</w:t>
      </w:r>
      <w:r w:rsidR="00D50CFF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F37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>кв. м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9465F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5F37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рендная плата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FEB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поступила</w:t>
      </w:r>
      <w:r w:rsidR="00D50CFF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</w:t>
      </w:r>
      <w:r w:rsidR="00E9465F" w:rsidRPr="00931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15 790,4</w:t>
      </w:r>
      <w:r w:rsidR="00374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DC2FB6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C2FB6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E9465F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84CE6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65F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>359,6</w:t>
      </w:r>
      <w:r w:rsidR="00DC2FB6" w:rsidRP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произведен единовременный платеж за право заключения договора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6E5B" w:rsidRPr="006412A1" w:rsidRDefault="009D00BC" w:rsidP="004E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состо</w:t>
      </w:r>
      <w:r w:rsidR="006412A1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412A1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01.01.2015 по счету 62 «</w:t>
      </w:r>
      <w:r w:rsidR="006412A1" w:rsidRPr="003F1635">
        <w:rPr>
          <w:rFonts w:ascii="Times New Roman" w:hAnsi="Times New Roman" w:cs="Times New Roman"/>
          <w:sz w:val="28"/>
          <w:szCs w:val="28"/>
        </w:rPr>
        <w:t>Расчеты с покупателями и заказчиками»</w:t>
      </w:r>
      <w:r w:rsid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числится дебиторская задолженность по начисленной</w:t>
      </w:r>
      <w:r w:rsidR="00445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оплаченной</w:t>
      </w:r>
      <w:r w:rsid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</w:t>
      </w:r>
      <w:r w:rsidR="00D50CFF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рендной плат</w:t>
      </w:r>
      <w:r w:rsidR="00480F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D77B2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82F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E9465F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0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553,86 </w:t>
      </w:r>
      <w:r w:rsid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рублей. </w:t>
      </w:r>
      <w:r w:rsidR="00480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797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</w:t>
      </w:r>
      <w:r w:rsidR="00445F1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д</w:t>
      </w:r>
      <w:r w:rsidR="008E29B9">
        <w:rPr>
          <w:rFonts w:ascii="Times New Roman" w:eastAsia="Times New Roman" w:hAnsi="Times New Roman" w:cs="Times New Roman"/>
          <w:sz w:val="28"/>
          <w:szCs w:val="28"/>
          <w:lang w:eastAsia="ru-RU"/>
        </w:rPr>
        <w:t>ебиторская задолженность погашена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инвесторами</w:t>
      </w:r>
      <w:r w:rsidR="00E9465F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2015</w:t>
      </w:r>
      <w:r w:rsidR="00DB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3B25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E2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размере </w:t>
      </w:r>
      <w:r w:rsidR="0030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21 689,7 </w:t>
      </w:r>
      <w:r w:rsidR="00445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C50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(84,9 </w:t>
      </w:r>
      <w:r w:rsidR="00842D6D">
        <w:rPr>
          <w:rFonts w:ascii="Times New Roman" w:eastAsia="Times New Roman" w:hAnsi="Times New Roman" w:cs="Times New Roman"/>
          <w:sz w:val="28"/>
          <w:szCs w:val="28"/>
          <w:lang w:eastAsia="ru-RU"/>
        </w:rPr>
        <w:t>%)</w:t>
      </w:r>
      <w:r w:rsidR="00445F1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остато</w:t>
      </w:r>
      <w:r w:rsidR="002F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задолженности на </w:t>
      </w:r>
      <w:r w:rsidR="0030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01.02.2015 </w:t>
      </w:r>
      <w:r w:rsidR="002F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 </w:t>
      </w:r>
      <w:r w:rsidR="0030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3 864,16 </w:t>
      </w:r>
      <w:r w:rsidR="00445F1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  <w:r w:rsidR="0030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сумма арендной платы, которая от инвесторов поступила на счет ОАО «Наш дом 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04A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Приморье», подлежит возврату на расчетный счет Корпорации в сумме 1 702,3 тыс. рублей.</w:t>
      </w:r>
    </w:p>
    <w:p w:rsidR="00A018CD" w:rsidRPr="006412A1" w:rsidRDefault="002F7972" w:rsidP="00DB20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на 01.01.2015</w:t>
      </w:r>
      <w:r w:rsidR="00A018CD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недопоступило арендной платы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</w:t>
      </w:r>
      <w:r w:rsidR="00A018CD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 Корпорации </w:t>
      </w:r>
      <w:r w:rsidR="0084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следующих инвесторов</w:t>
      </w:r>
      <w:r w:rsidR="00A018CD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018CD" w:rsidRPr="006412A1" w:rsidRDefault="00A018CD" w:rsidP="004E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</w:t>
      </w:r>
      <w:proofErr w:type="spellStart"/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Гейминг</w:t>
      </w:r>
      <w:proofErr w:type="spellEnd"/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Констракшн</w:t>
      </w:r>
      <w:proofErr w:type="spellEnd"/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129,587 тыс. руб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18CD" w:rsidRPr="006412A1" w:rsidRDefault="00A018CD" w:rsidP="004E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«</w:t>
      </w:r>
      <w:proofErr w:type="spellStart"/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Даймонд</w:t>
      </w:r>
      <w:proofErr w:type="spellEnd"/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Форчун</w:t>
      </w:r>
      <w:proofErr w:type="spellEnd"/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Холдингс</w:t>
      </w:r>
      <w:proofErr w:type="spellEnd"/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Прим»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19 522,5 тыс. руб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18CD" w:rsidRPr="006412A1" w:rsidRDefault="00A018CD" w:rsidP="004E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Инвестиционное сообщество – 466,35 тыс. руб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18CD" w:rsidRPr="006412A1" w:rsidRDefault="00A018CD" w:rsidP="004E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</w:t>
      </w:r>
      <w:proofErr w:type="spellStart"/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Финприм</w:t>
      </w:r>
      <w:proofErr w:type="spellEnd"/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457,93 тыс. руб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18CD" w:rsidRPr="006412A1" w:rsidRDefault="00A018CD" w:rsidP="004E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ООО Фирма Мастер – 739,17 тыс. руб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018CD" w:rsidRPr="006412A1" w:rsidRDefault="00A018CD" w:rsidP="004E56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ОАО «Наш дом 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Приморье» - 1</w:t>
      </w:r>
      <w:r w:rsidR="009D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702,3 тыс. руб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D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счет ОАО </w:t>
      </w:r>
      <w:r w:rsidR="009D00BC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«Наш дом 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D00BC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Приморье»</w:t>
      </w:r>
      <w:r w:rsidR="009D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получена субарендная плата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субарендаторов </w:t>
      </w:r>
      <w:r w:rsidR="00F5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еще 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момента подписан</w:t>
      </w:r>
      <w:r w:rsidR="00F5501E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соглашения о перемене сторон</w:t>
      </w:r>
      <w:r w:rsidR="00087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0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9D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перечислению на расчетный счет Корпорации);</w:t>
      </w:r>
    </w:p>
    <w:p w:rsidR="00A018CD" w:rsidRPr="006412A1" w:rsidRDefault="003A355E" w:rsidP="006412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6B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18CD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ООО </w:t>
      </w:r>
      <w:proofErr w:type="spellStart"/>
      <w:r w:rsidR="00A018CD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Хоумуокс</w:t>
      </w:r>
      <w:proofErr w:type="spellEnd"/>
      <w:r w:rsidR="00A018CD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Приморье – 1</w:t>
      </w:r>
      <w:r w:rsidR="009D0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23C">
        <w:rPr>
          <w:rFonts w:ascii="Times New Roman" w:eastAsia="Times New Roman" w:hAnsi="Times New Roman" w:cs="Times New Roman"/>
          <w:sz w:val="28"/>
          <w:szCs w:val="28"/>
          <w:lang w:eastAsia="ru-RU"/>
        </w:rPr>
        <w:t>138,5 тыс. рублей.</w:t>
      </w:r>
    </w:p>
    <w:p w:rsidR="009D00BC" w:rsidRDefault="009D00BC" w:rsidP="000D41A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Рассмотрим</w:t>
      </w:r>
      <w:r w:rsidR="009F1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субаренду земельных участков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 каждому инвестору:</w:t>
      </w:r>
    </w:p>
    <w:p w:rsidR="004715FD" w:rsidRPr="00931068" w:rsidRDefault="00CA291E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0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5349F5" w:rsidRPr="00CA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реа</w:t>
      </w:r>
      <w:r w:rsidR="00952D7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инвестиционного проекта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4FEB" w:rsidRPr="00CA291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374F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6.09.2013 </w:t>
      </w:r>
      <w:r w:rsidR="00FC2C3C" w:rsidRPr="00CA2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№1-ИП </w:t>
      </w:r>
      <w:r w:rsidR="0082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Компания</w:t>
      </w:r>
      <w:r w:rsidR="0060467B" w:rsidRPr="00F140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«Нага </w:t>
      </w:r>
      <w:proofErr w:type="gramStart"/>
      <w:r w:rsidR="0060467B" w:rsidRPr="00F1404A">
        <w:rPr>
          <w:rFonts w:ascii="Times New Roman" w:hAnsi="Times New Roman" w:cs="Times New Roman"/>
          <w:b/>
          <w:color w:val="000000"/>
          <w:sz w:val="28"/>
          <w:szCs w:val="28"/>
        </w:rPr>
        <w:t>Корп</w:t>
      </w:r>
      <w:proofErr w:type="gramEnd"/>
      <w:r w:rsidR="0060467B" w:rsidRPr="00F140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Лтд»</w:t>
      </w:r>
      <w:r w:rsidR="0060467B" w:rsidRPr="00CA29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93BA2" w:rsidRPr="00CA291E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="00493BA2" w:rsidRPr="00CA291E">
        <w:rPr>
          <w:rFonts w:ascii="Times New Roman" w:hAnsi="Times New Roman" w:cs="Times New Roman"/>
          <w:color w:val="000000"/>
          <w:sz w:val="28"/>
          <w:szCs w:val="28"/>
          <w:lang w:val="en-US"/>
        </w:rPr>
        <w:t>Naga</w:t>
      </w:r>
      <w:r w:rsidR="00493BA2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BA2" w:rsidRPr="00CA291E">
        <w:rPr>
          <w:rFonts w:ascii="Times New Roman" w:hAnsi="Times New Roman" w:cs="Times New Roman"/>
          <w:color w:val="000000"/>
          <w:sz w:val="28"/>
          <w:szCs w:val="28"/>
          <w:lang w:val="en-US"/>
        </w:rPr>
        <w:t>Corp</w:t>
      </w:r>
      <w:r w:rsidR="008245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BA2" w:rsidRPr="00CA291E">
        <w:rPr>
          <w:rFonts w:ascii="Times New Roman" w:hAnsi="Times New Roman" w:cs="Times New Roman"/>
          <w:color w:val="000000"/>
          <w:sz w:val="28"/>
          <w:szCs w:val="28"/>
          <w:lang w:val="en-US"/>
        </w:rPr>
        <w:t>LTD</w:t>
      </w:r>
      <w:r w:rsidR="00952D7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3BA2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7B2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B70D6E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0251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493BA2" w:rsidRPr="00CA291E">
        <w:rPr>
          <w:rFonts w:ascii="Times New Roman" w:hAnsi="Times New Roman" w:cs="Times New Roman"/>
          <w:color w:val="000000"/>
          <w:sz w:val="28"/>
          <w:szCs w:val="28"/>
        </w:rPr>
        <w:t>оинвест</w:t>
      </w:r>
      <w:r w:rsidR="009B1C3B" w:rsidRPr="00CA291E">
        <w:rPr>
          <w:rFonts w:ascii="Times New Roman" w:hAnsi="Times New Roman" w:cs="Times New Roman"/>
          <w:color w:val="000000"/>
          <w:sz w:val="28"/>
          <w:szCs w:val="28"/>
        </w:rPr>
        <w:t>ор) осуществляет проектирование</w:t>
      </w:r>
      <w:r w:rsidR="00493BA2" w:rsidRPr="00CA291E">
        <w:rPr>
          <w:rFonts w:ascii="Times New Roman" w:hAnsi="Times New Roman" w:cs="Times New Roman"/>
          <w:color w:val="000000"/>
          <w:sz w:val="28"/>
          <w:szCs w:val="28"/>
        </w:rPr>
        <w:t>, строительство и ввод в эксплуатацию</w:t>
      </w:r>
      <w:r w:rsidR="002D23CA" w:rsidRPr="00CA29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D23CA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объекта  «Приморский </w:t>
      </w:r>
      <w:proofErr w:type="spellStart"/>
      <w:r w:rsidR="002D23CA" w:rsidRPr="00CA291E">
        <w:rPr>
          <w:rFonts w:ascii="Times New Roman" w:hAnsi="Times New Roman" w:cs="Times New Roman"/>
          <w:color w:val="000000"/>
          <w:sz w:val="28"/>
          <w:szCs w:val="28"/>
        </w:rPr>
        <w:t>Энтернтейнмент</w:t>
      </w:r>
      <w:proofErr w:type="spellEnd"/>
      <w:r w:rsidR="002D23CA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D23CA" w:rsidRPr="00CA291E">
        <w:rPr>
          <w:rFonts w:ascii="Times New Roman" w:hAnsi="Times New Roman" w:cs="Times New Roman"/>
          <w:color w:val="000000"/>
          <w:sz w:val="28"/>
          <w:szCs w:val="28"/>
        </w:rPr>
        <w:t>Резорт</w:t>
      </w:r>
      <w:proofErr w:type="spellEnd"/>
      <w:r w:rsidR="002D23CA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Сити»</w:t>
      </w:r>
      <w:r w:rsidR="00374F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1C3B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включая казино</w:t>
      </w:r>
      <w:r w:rsidR="00A0251A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5A3454">
        <w:rPr>
          <w:rFonts w:ascii="Times New Roman" w:hAnsi="Times New Roman" w:cs="Times New Roman"/>
          <w:color w:val="000000"/>
          <w:sz w:val="28"/>
          <w:szCs w:val="28"/>
        </w:rPr>
        <w:t xml:space="preserve"> 100 игровых с</w:t>
      </w:r>
      <w:r w:rsidR="00A0251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5A3454">
        <w:rPr>
          <w:rFonts w:ascii="Times New Roman" w:hAnsi="Times New Roman" w:cs="Times New Roman"/>
          <w:color w:val="000000"/>
          <w:sz w:val="28"/>
          <w:szCs w:val="28"/>
        </w:rPr>
        <w:t>олов</w:t>
      </w:r>
      <w:r w:rsidR="00A0251A">
        <w:rPr>
          <w:rFonts w:ascii="Times New Roman" w:hAnsi="Times New Roman" w:cs="Times New Roman"/>
          <w:color w:val="000000"/>
          <w:sz w:val="28"/>
          <w:szCs w:val="28"/>
        </w:rPr>
        <w:t xml:space="preserve"> и 500 игровых автоматов</w:t>
      </w:r>
      <w:r w:rsidR="009B1C3B" w:rsidRPr="00CA291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575">
        <w:rPr>
          <w:rFonts w:ascii="Times New Roman" w:hAnsi="Times New Roman" w:cs="Times New Roman"/>
          <w:color w:val="000000"/>
          <w:sz w:val="28"/>
          <w:szCs w:val="28"/>
        </w:rPr>
        <w:t>гостиничный комплекс (отель</w:t>
      </w:r>
      <w:r w:rsidR="005A3454">
        <w:rPr>
          <w:rFonts w:ascii="Times New Roman" w:hAnsi="Times New Roman" w:cs="Times New Roman"/>
          <w:color w:val="000000"/>
          <w:sz w:val="28"/>
          <w:szCs w:val="28"/>
        </w:rPr>
        <w:t xml:space="preserve"> 1000 номеров</w:t>
      </w:r>
      <w:r w:rsidR="004B1575">
        <w:rPr>
          <w:rFonts w:ascii="Times New Roman" w:hAnsi="Times New Roman" w:cs="Times New Roman"/>
          <w:color w:val="000000"/>
          <w:sz w:val="28"/>
          <w:szCs w:val="28"/>
        </w:rPr>
        <w:t>), и</w:t>
      </w:r>
      <w:r w:rsidR="009B1C3B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объекты рекреационной инфраструктуры  на территории 216</w:t>
      </w:r>
      <w:r w:rsidR="00374F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0251A">
        <w:rPr>
          <w:rFonts w:ascii="Times New Roman" w:hAnsi="Times New Roman" w:cs="Times New Roman"/>
          <w:color w:val="000000"/>
          <w:sz w:val="28"/>
          <w:szCs w:val="28"/>
        </w:rPr>
        <w:t>083</w:t>
      </w:r>
      <w:r w:rsidR="00374F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0251A">
        <w:rPr>
          <w:rFonts w:ascii="Times New Roman" w:hAnsi="Times New Roman" w:cs="Times New Roman"/>
          <w:color w:val="000000"/>
          <w:sz w:val="28"/>
          <w:szCs w:val="28"/>
        </w:rPr>
        <w:t>кв. м.  С</w:t>
      </w:r>
      <w:r w:rsidR="009B1C3B" w:rsidRPr="00CA291E">
        <w:rPr>
          <w:rFonts w:ascii="Times New Roman" w:hAnsi="Times New Roman" w:cs="Times New Roman"/>
          <w:color w:val="000000"/>
          <w:sz w:val="28"/>
          <w:szCs w:val="28"/>
        </w:rPr>
        <w:t>оинвестор понесет расходы на строительст</w:t>
      </w:r>
      <w:r w:rsidR="007C1B75">
        <w:rPr>
          <w:rFonts w:ascii="Times New Roman" w:hAnsi="Times New Roman" w:cs="Times New Roman"/>
          <w:color w:val="000000"/>
          <w:sz w:val="28"/>
          <w:szCs w:val="28"/>
        </w:rPr>
        <w:t xml:space="preserve">во объекта  в размере не менее </w:t>
      </w:r>
      <w:r w:rsidR="009B1C3B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350 </w:t>
      </w:r>
      <w:proofErr w:type="gramStart"/>
      <w:r w:rsidR="009B1C3B" w:rsidRPr="00CA291E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="009B1C3B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9DB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="0020314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FC59D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638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C59DB">
        <w:rPr>
          <w:rFonts w:ascii="Times New Roman" w:hAnsi="Times New Roman" w:cs="Times New Roman"/>
          <w:color w:val="000000"/>
          <w:sz w:val="28"/>
          <w:szCs w:val="28"/>
        </w:rPr>
        <w:t>США</w:t>
      </w:r>
      <w:r w:rsidR="00374FEB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4715FD">
        <w:rPr>
          <w:rFonts w:ascii="Times New Roman" w:hAnsi="Times New Roman" w:cs="Times New Roman"/>
          <w:color w:val="000000"/>
          <w:sz w:val="28"/>
          <w:szCs w:val="28"/>
        </w:rPr>
        <w:t xml:space="preserve"> связи с чем заключен договор </w:t>
      </w:r>
      <w:r w:rsidR="004715FD" w:rsidRPr="00F1404A">
        <w:rPr>
          <w:rFonts w:ascii="Times New Roman" w:hAnsi="Times New Roman" w:cs="Times New Roman"/>
          <w:color w:val="000000"/>
          <w:sz w:val="28"/>
          <w:szCs w:val="28"/>
        </w:rPr>
        <w:t>субаренд</w:t>
      </w:r>
      <w:r w:rsidR="004715FD">
        <w:rPr>
          <w:rFonts w:ascii="Times New Roman" w:hAnsi="Times New Roman" w:cs="Times New Roman"/>
          <w:color w:val="000000"/>
          <w:sz w:val="28"/>
          <w:szCs w:val="28"/>
        </w:rPr>
        <w:t>ы №</w:t>
      </w:r>
      <w:r w:rsidR="00374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5FD">
        <w:rPr>
          <w:rFonts w:ascii="Times New Roman" w:hAnsi="Times New Roman" w:cs="Times New Roman"/>
          <w:color w:val="000000"/>
          <w:sz w:val="28"/>
          <w:szCs w:val="28"/>
        </w:rPr>
        <w:t>2 от 06.09.2013 земельного участка общей площадью 216 083</w:t>
      </w:r>
      <w:r w:rsidR="00374FE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715FD">
        <w:rPr>
          <w:rFonts w:ascii="Times New Roman" w:hAnsi="Times New Roman" w:cs="Times New Roman"/>
          <w:color w:val="000000"/>
          <w:sz w:val="28"/>
          <w:szCs w:val="28"/>
        </w:rPr>
        <w:t xml:space="preserve">кв. м (53 236 </w:t>
      </w:r>
      <w:proofErr w:type="spellStart"/>
      <w:r w:rsidR="004715FD">
        <w:rPr>
          <w:rFonts w:ascii="Times New Roman" w:hAnsi="Times New Roman" w:cs="Times New Roman"/>
          <w:color w:val="000000"/>
          <w:sz w:val="28"/>
          <w:szCs w:val="28"/>
        </w:rPr>
        <w:t>кв.м</w:t>
      </w:r>
      <w:proofErr w:type="spellEnd"/>
      <w:r w:rsidR="004715F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5F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74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5FD">
        <w:rPr>
          <w:rFonts w:ascii="Times New Roman" w:hAnsi="Times New Roman" w:cs="Times New Roman"/>
          <w:color w:val="000000"/>
          <w:sz w:val="28"/>
          <w:szCs w:val="28"/>
        </w:rPr>
        <w:t xml:space="preserve">20; 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>27 672 кв</w:t>
      </w:r>
      <w:r w:rsidR="00976B01">
        <w:rPr>
          <w:rFonts w:ascii="Times New Roman" w:hAnsi="Times New Roman" w:cs="Times New Roman"/>
          <w:color w:val="000000"/>
          <w:sz w:val="28"/>
          <w:szCs w:val="28"/>
        </w:rPr>
        <w:t>. м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4FE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5F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74F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15FD">
        <w:rPr>
          <w:rFonts w:ascii="Times New Roman" w:hAnsi="Times New Roman" w:cs="Times New Roman"/>
          <w:color w:val="000000"/>
          <w:sz w:val="28"/>
          <w:szCs w:val="28"/>
        </w:rPr>
        <w:t>21; 1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 xml:space="preserve">15 834 кв. м </w:t>
      </w:r>
      <w:r w:rsidR="00E86AC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E86AC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>22;</w:t>
      </w:r>
      <w:r w:rsidR="00E8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>19 341 кв.</w:t>
      </w:r>
      <w:r w:rsidR="00E8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715F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E8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67D">
        <w:rPr>
          <w:rFonts w:ascii="Times New Roman" w:hAnsi="Times New Roman" w:cs="Times New Roman"/>
          <w:color w:val="000000"/>
          <w:sz w:val="28"/>
          <w:szCs w:val="28"/>
        </w:rPr>
        <w:t xml:space="preserve">25)  для строительства </w:t>
      </w:r>
      <w:r w:rsidR="004715FD">
        <w:rPr>
          <w:rFonts w:ascii="Times New Roman" w:hAnsi="Times New Roman" w:cs="Times New Roman"/>
          <w:color w:val="000000"/>
          <w:sz w:val="28"/>
          <w:szCs w:val="28"/>
        </w:rPr>
        <w:t>вышеназванного объекта. Сумма арендной платы согласно расчету</w:t>
      </w:r>
      <w:r w:rsidR="00FD067D">
        <w:rPr>
          <w:rStyle w:val="af1"/>
          <w:rFonts w:ascii="Times New Roman" w:hAnsi="Times New Roman" w:cs="Times New Roman"/>
          <w:color w:val="000000"/>
          <w:sz w:val="28"/>
          <w:szCs w:val="28"/>
        </w:rPr>
        <w:footnoteReference w:id="2"/>
      </w:r>
      <w:r w:rsidR="004715FD">
        <w:rPr>
          <w:rFonts w:ascii="Times New Roman" w:hAnsi="Times New Roman" w:cs="Times New Roman"/>
          <w:color w:val="000000"/>
          <w:sz w:val="28"/>
          <w:szCs w:val="28"/>
        </w:rPr>
        <w:t xml:space="preserve">, ежегодно составляет </w:t>
      </w:r>
      <w:r w:rsidR="00F877E1" w:rsidRPr="00BB5BFC">
        <w:rPr>
          <w:rFonts w:ascii="Times New Roman" w:hAnsi="Times New Roman" w:cs="Times New Roman"/>
          <w:b/>
          <w:sz w:val="28"/>
          <w:szCs w:val="28"/>
        </w:rPr>
        <w:t>3</w:t>
      </w:r>
      <w:r w:rsidR="00FD067D" w:rsidRPr="00BB5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7E1" w:rsidRPr="00BB5BFC">
        <w:rPr>
          <w:rFonts w:ascii="Times New Roman" w:hAnsi="Times New Roman" w:cs="Times New Roman"/>
          <w:b/>
          <w:sz w:val="28"/>
          <w:szCs w:val="28"/>
        </w:rPr>
        <w:t>062,5</w:t>
      </w:r>
      <w:r w:rsidR="00E60340" w:rsidRP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E60340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</w:t>
      </w:r>
      <w:r w:rsidR="004715F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(15 800 000 / 2 630 928 </w:t>
      </w:r>
      <w:proofErr w:type="spellStart"/>
      <w:r w:rsidR="004715FD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4715FD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4715FD">
        <w:rPr>
          <w:rFonts w:ascii="Times New Roman" w:hAnsi="Times New Roman" w:cs="Times New Roman"/>
          <w:color w:val="000000"/>
          <w:sz w:val="28"/>
          <w:szCs w:val="28"/>
        </w:rPr>
        <w:t xml:space="preserve"> х 216 083 </w:t>
      </w:r>
      <w:r w:rsidR="00BB5BFC">
        <w:rPr>
          <w:rFonts w:ascii="Times New Roman" w:hAnsi="Times New Roman" w:cs="Times New Roman"/>
          <w:sz w:val="28"/>
          <w:szCs w:val="28"/>
        </w:rPr>
        <w:t xml:space="preserve">х  </w:t>
      </w:r>
      <w:r w:rsidR="004715FD" w:rsidRPr="00BB5BFC">
        <w:rPr>
          <w:rFonts w:ascii="Times New Roman" w:hAnsi="Times New Roman" w:cs="Times New Roman"/>
          <w:sz w:val="28"/>
          <w:szCs w:val="28"/>
        </w:rPr>
        <w:t>2</w:t>
      </w:r>
      <w:r w:rsidR="00CF6F3C" w:rsidRPr="00BB5BFC">
        <w:rPr>
          <w:rFonts w:ascii="Times New Roman" w:hAnsi="Times New Roman" w:cs="Times New Roman"/>
          <w:sz w:val="28"/>
          <w:szCs w:val="28"/>
        </w:rPr>
        <w:t>+</w:t>
      </w:r>
      <w:r w:rsidR="00BB5BFC">
        <w:rPr>
          <w:rFonts w:ascii="Times New Roman" w:hAnsi="Times New Roman" w:cs="Times New Roman"/>
          <w:sz w:val="28"/>
          <w:szCs w:val="28"/>
        </w:rPr>
        <w:t xml:space="preserve"> НДС </w:t>
      </w:r>
      <w:r w:rsidR="00CF6F3C" w:rsidRPr="00BB5BFC">
        <w:rPr>
          <w:rFonts w:ascii="Times New Roman" w:hAnsi="Times New Roman" w:cs="Times New Roman"/>
          <w:sz w:val="28"/>
          <w:szCs w:val="28"/>
        </w:rPr>
        <w:t>18%</w:t>
      </w:r>
      <w:r w:rsid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4715FD" w:rsidRPr="00BB5BFC">
        <w:rPr>
          <w:rFonts w:ascii="Times New Roman" w:hAnsi="Times New Roman" w:cs="Times New Roman"/>
          <w:sz w:val="28"/>
          <w:szCs w:val="28"/>
        </w:rPr>
        <w:t xml:space="preserve">= </w:t>
      </w:r>
      <w:r w:rsid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CF6F3C" w:rsidRPr="00BB5BFC">
        <w:rPr>
          <w:rFonts w:ascii="Times New Roman" w:hAnsi="Times New Roman" w:cs="Times New Roman"/>
          <w:sz w:val="28"/>
          <w:szCs w:val="28"/>
        </w:rPr>
        <w:t>3</w:t>
      </w:r>
      <w:r w:rsid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CF6F3C" w:rsidRPr="00BB5BFC">
        <w:rPr>
          <w:rFonts w:ascii="Times New Roman" w:hAnsi="Times New Roman" w:cs="Times New Roman"/>
          <w:sz w:val="28"/>
          <w:szCs w:val="28"/>
        </w:rPr>
        <w:t xml:space="preserve">062,5 </w:t>
      </w:r>
      <w:proofErr w:type="spellStart"/>
      <w:r w:rsidR="00E60340" w:rsidRPr="00BB5BFC">
        <w:rPr>
          <w:rFonts w:ascii="Times New Roman" w:hAnsi="Times New Roman" w:cs="Times New Roman"/>
          <w:sz w:val="28"/>
          <w:szCs w:val="28"/>
        </w:rPr>
        <w:t>т</w:t>
      </w:r>
      <w:r w:rsidR="00E86ACF">
        <w:rPr>
          <w:rFonts w:ascii="Times New Roman" w:hAnsi="Times New Roman" w:cs="Times New Roman"/>
          <w:sz w:val="28"/>
          <w:szCs w:val="28"/>
        </w:rPr>
        <w:t>ыс</w:t>
      </w:r>
      <w:r w:rsidR="00E60340" w:rsidRPr="00BB5BFC">
        <w:rPr>
          <w:rFonts w:ascii="Times New Roman" w:hAnsi="Times New Roman" w:cs="Times New Roman"/>
          <w:sz w:val="28"/>
          <w:szCs w:val="28"/>
        </w:rPr>
        <w:t>.р</w:t>
      </w:r>
      <w:r w:rsidR="00E86ACF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4715FD" w:rsidRPr="00BB5BFC">
        <w:rPr>
          <w:rFonts w:ascii="Times New Roman" w:hAnsi="Times New Roman" w:cs="Times New Roman"/>
          <w:sz w:val="28"/>
          <w:szCs w:val="28"/>
        </w:rPr>
        <w:t>,</w:t>
      </w:r>
      <w:r w:rsidR="00E60340" w:rsidRP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4715FD" w:rsidRPr="00BB5BFC">
        <w:rPr>
          <w:rFonts w:ascii="Times New Roman" w:hAnsi="Times New Roman" w:cs="Times New Roman"/>
          <w:sz w:val="28"/>
          <w:szCs w:val="28"/>
        </w:rPr>
        <w:t xml:space="preserve">в квартал – </w:t>
      </w:r>
      <w:r w:rsidR="00CF6F3C" w:rsidRPr="00BB5BFC">
        <w:rPr>
          <w:rFonts w:ascii="Times New Roman" w:hAnsi="Times New Roman" w:cs="Times New Roman"/>
          <w:sz w:val="28"/>
          <w:szCs w:val="28"/>
        </w:rPr>
        <w:t>765,6</w:t>
      </w:r>
      <w:r w:rsidR="00E60340" w:rsidRPr="00BB5BFC">
        <w:rPr>
          <w:rFonts w:ascii="Times New Roman" w:hAnsi="Times New Roman" w:cs="Times New Roman"/>
          <w:sz w:val="28"/>
          <w:szCs w:val="28"/>
        </w:rPr>
        <w:t xml:space="preserve"> т</w:t>
      </w:r>
      <w:r w:rsidR="00E86ACF">
        <w:rPr>
          <w:rFonts w:ascii="Times New Roman" w:hAnsi="Times New Roman" w:cs="Times New Roman"/>
          <w:sz w:val="28"/>
          <w:szCs w:val="28"/>
        </w:rPr>
        <w:t>ыс</w:t>
      </w:r>
      <w:r w:rsidR="00E60340" w:rsidRPr="00BB5BFC">
        <w:rPr>
          <w:rFonts w:ascii="Times New Roman" w:hAnsi="Times New Roman" w:cs="Times New Roman"/>
          <w:sz w:val="28"/>
          <w:szCs w:val="28"/>
        </w:rPr>
        <w:t>.</w:t>
      </w:r>
      <w:r w:rsidR="00E86ACF">
        <w:rPr>
          <w:rFonts w:ascii="Times New Roman" w:hAnsi="Times New Roman" w:cs="Times New Roman"/>
          <w:sz w:val="28"/>
          <w:szCs w:val="28"/>
        </w:rPr>
        <w:t xml:space="preserve"> </w:t>
      </w:r>
      <w:r w:rsidR="00E60340" w:rsidRPr="00BB5BFC">
        <w:rPr>
          <w:rFonts w:ascii="Times New Roman" w:hAnsi="Times New Roman" w:cs="Times New Roman"/>
          <w:sz w:val="28"/>
          <w:szCs w:val="28"/>
        </w:rPr>
        <w:t>р</w:t>
      </w:r>
      <w:r w:rsidR="00E86ACF">
        <w:rPr>
          <w:rFonts w:ascii="Times New Roman" w:hAnsi="Times New Roman" w:cs="Times New Roman"/>
          <w:sz w:val="28"/>
          <w:szCs w:val="28"/>
        </w:rPr>
        <w:t>ублей</w:t>
      </w:r>
      <w:r w:rsidR="004715FD" w:rsidRPr="00BB5BF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60340" w:rsidRDefault="00E60340" w:rsidP="00E6034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Фактически</w:t>
      </w:r>
      <w:r w:rsidR="00744872">
        <w:rPr>
          <w:rFonts w:ascii="Times New Roman" w:hAnsi="Times New Roman" w:cs="Times New Roman"/>
          <w:color w:val="000000"/>
          <w:sz w:val="28"/>
          <w:szCs w:val="28"/>
        </w:rPr>
        <w:t xml:space="preserve"> на счет Корпорации </w:t>
      </w:r>
      <w:r w:rsidR="00B70D6E">
        <w:rPr>
          <w:rFonts w:ascii="Times New Roman" w:hAnsi="Times New Roman" w:cs="Times New Roman"/>
          <w:color w:val="000000"/>
          <w:sz w:val="28"/>
          <w:szCs w:val="28"/>
        </w:rPr>
        <w:t xml:space="preserve">от Соинвестора </w:t>
      </w:r>
      <w:r w:rsidR="00CA291E">
        <w:rPr>
          <w:rFonts w:ascii="Times New Roman" w:hAnsi="Times New Roman" w:cs="Times New Roman"/>
          <w:color w:val="000000"/>
          <w:sz w:val="28"/>
          <w:szCs w:val="28"/>
        </w:rPr>
        <w:t xml:space="preserve">произведены </w:t>
      </w:r>
      <w:r w:rsidR="00B70D6E">
        <w:rPr>
          <w:rFonts w:ascii="Times New Roman" w:hAnsi="Times New Roman" w:cs="Times New Roman"/>
          <w:color w:val="000000"/>
          <w:sz w:val="28"/>
          <w:szCs w:val="28"/>
        </w:rPr>
        <w:t xml:space="preserve"> арендные </w:t>
      </w:r>
      <w:r w:rsidR="00CA291E">
        <w:rPr>
          <w:rFonts w:ascii="Times New Roman" w:hAnsi="Times New Roman" w:cs="Times New Roman"/>
          <w:color w:val="000000"/>
          <w:sz w:val="28"/>
          <w:szCs w:val="28"/>
        </w:rPr>
        <w:t>плате</w:t>
      </w:r>
      <w:r w:rsidR="00C35E3E">
        <w:rPr>
          <w:rFonts w:ascii="Times New Roman" w:hAnsi="Times New Roman" w:cs="Times New Roman"/>
          <w:color w:val="000000"/>
          <w:sz w:val="28"/>
          <w:szCs w:val="28"/>
        </w:rPr>
        <w:t>жи в сумме 9 403, 5 тыс. рублей</w:t>
      </w:r>
      <w:r w:rsidR="00CA291E">
        <w:rPr>
          <w:rFonts w:ascii="Times New Roman" w:hAnsi="Times New Roman" w:cs="Times New Roman"/>
          <w:color w:val="000000"/>
          <w:sz w:val="28"/>
          <w:szCs w:val="28"/>
        </w:rPr>
        <w:t>, в том числе 981,</w:t>
      </w:r>
      <w:r w:rsidR="00E62822">
        <w:rPr>
          <w:rFonts w:ascii="Times New Roman" w:hAnsi="Times New Roman" w:cs="Times New Roman"/>
          <w:color w:val="000000"/>
          <w:sz w:val="28"/>
          <w:szCs w:val="28"/>
        </w:rPr>
        <w:t>6 тыс. рублей</w:t>
      </w:r>
      <w:r w:rsidR="00B70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AC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70D6E">
        <w:rPr>
          <w:rFonts w:ascii="Times New Roman" w:hAnsi="Times New Roman" w:cs="Times New Roman"/>
          <w:color w:val="000000"/>
          <w:sz w:val="28"/>
          <w:szCs w:val="28"/>
        </w:rPr>
        <w:t xml:space="preserve">  субаренда за  пери</w:t>
      </w:r>
      <w:r>
        <w:rPr>
          <w:rFonts w:ascii="Times New Roman" w:hAnsi="Times New Roman" w:cs="Times New Roman"/>
          <w:color w:val="000000"/>
          <w:sz w:val="28"/>
          <w:szCs w:val="28"/>
        </w:rPr>
        <w:t>од с 06.09.</w:t>
      </w:r>
      <w:r w:rsidR="00F877E1">
        <w:rPr>
          <w:rFonts w:ascii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</w:t>
      </w:r>
      <w:r w:rsidR="00B70D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91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877E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291E">
        <w:rPr>
          <w:rFonts w:ascii="Times New Roman" w:hAnsi="Times New Roman" w:cs="Times New Roman"/>
          <w:color w:val="000000"/>
          <w:sz w:val="28"/>
          <w:szCs w:val="28"/>
        </w:rPr>
        <w:t>.12</w:t>
      </w:r>
      <w:r w:rsidR="00F877E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A291E">
        <w:rPr>
          <w:rFonts w:ascii="Times New Roman" w:hAnsi="Times New Roman" w:cs="Times New Roman"/>
          <w:color w:val="000000"/>
          <w:sz w:val="28"/>
          <w:szCs w:val="28"/>
        </w:rPr>
        <w:t>2013; единовременный плат</w:t>
      </w:r>
      <w:r w:rsidR="00B70D6E">
        <w:rPr>
          <w:rFonts w:ascii="Times New Roman" w:hAnsi="Times New Roman" w:cs="Times New Roman"/>
          <w:color w:val="000000"/>
          <w:sz w:val="28"/>
          <w:szCs w:val="28"/>
        </w:rPr>
        <w:t>еж за прав</w:t>
      </w:r>
      <w:r w:rsidR="00A0251A">
        <w:rPr>
          <w:rFonts w:ascii="Times New Roman" w:hAnsi="Times New Roman" w:cs="Times New Roman"/>
          <w:color w:val="000000"/>
          <w:sz w:val="28"/>
          <w:szCs w:val="28"/>
        </w:rPr>
        <w:t>о заключения договора в размере</w:t>
      </w:r>
      <w:r w:rsidR="00F877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7E1" w:rsidRPr="00BB5BFC">
        <w:rPr>
          <w:rFonts w:ascii="Times New Roman" w:hAnsi="Times New Roman" w:cs="Times New Roman"/>
          <w:sz w:val="28"/>
          <w:szCs w:val="28"/>
        </w:rPr>
        <w:t>5359,6 тыс.</w:t>
      </w:r>
      <w:r w:rsid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F877E1" w:rsidRPr="00BB5BFC">
        <w:rPr>
          <w:rFonts w:ascii="Times New Roman" w:hAnsi="Times New Roman" w:cs="Times New Roman"/>
          <w:sz w:val="28"/>
          <w:szCs w:val="28"/>
        </w:rPr>
        <w:t>руб</w:t>
      </w:r>
      <w:r w:rsidR="00BB5BFC">
        <w:rPr>
          <w:rFonts w:ascii="Times New Roman" w:hAnsi="Times New Roman" w:cs="Times New Roman"/>
          <w:sz w:val="28"/>
          <w:szCs w:val="28"/>
        </w:rPr>
        <w:t xml:space="preserve">лей; </w:t>
      </w:r>
      <w:r w:rsidR="00CA291E" w:rsidRPr="00BB5BFC">
        <w:rPr>
          <w:rFonts w:ascii="Times New Roman" w:hAnsi="Times New Roman" w:cs="Times New Roman"/>
          <w:sz w:val="28"/>
          <w:szCs w:val="28"/>
        </w:rPr>
        <w:t xml:space="preserve"> 3 </w:t>
      </w:r>
      <w:r w:rsidR="00BB5BFC">
        <w:rPr>
          <w:rFonts w:ascii="Times New Roman" w:hAnsi="Times New Roman" w:cs="Times New Roman"/>
          <w:color w:val="000000"/>
          <w:sz w:val="28"/>
          <w:szCs w:val="28"/>
        </w:rPr>
        <w:t xml:space="preserve">062,285 тыс. рублей </w:t>
      </w:r>
      <w:r w:rsidR="00E86AC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B5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291E">
        <w:rPr>
          <w:rFonts w:ascii="Times New Roman" w:hAnsi="Times New Roman" w:cs="Times New Roman"/>
          <w:color w:val="000000"/>
          <w:sz w:val="28"/>
          <w:szCs w:val="28"/>
        </w:rPr>
        <w:t>субаренда 2014 года</w:t>
      </w:r>
      <w:r w:rsidR="00BB5BFC">
        <w:rPr>
          <w:rFonts w:ascii="Times New Roman" w:hAnsi="Times New Roman" w:cs="Times New Roman"/>
          <w:color w:val="000000"/>
          <w:sz w:val="28"/>
          <w:szCs w:val="28"/>
        </w:rPr>
        <w:t>. Расчеты на сумму</w:t>
      </w:r>
      <w:r w:rsidR="000B6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5BFC">
        <w:rPr>
          <w:rFonts w:ascii="Times New Roman" w:hAnsi="Times New Roman" w:cs="Times New Roman"/>
          <w:color w:val="000000"/>
          <w:sz w:val="28"/>
          <w:szCs w:val="28"/>
        </w:rPr>
        <w:t>9 403, 5 тыс. рублей</w:t>
      </w:r>
      <w:r w:rsidR="000B6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проведены по счету 62 « Расчеты с покупателями и заказчиками». </w:t>
      </w:r>
    </w:p>
    <w:p w:rsidR="00CA291E" w:rsidRPr="00BB5BFC" w:rsidRDefault="00E60340" w:rsidP="00E603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FC">
        <w:rPr>
          <w:rFonts w:ascii="Times New Roman" w:hAnsi="Times New Roman" w:cs="Times New Roman"/>
          <w:sz w:val="28"/>
          <w:szCs w:val="28"/>
        </w:rPr>
        <w:t>Задолженности по состоянию на 01.01.2015 по данн</w:t>
      </w:r>
      <w:r w:rsidR="00BB5BFC">
        <w:rPr>
          <w:rFonts w:ascii="Times New Roman" w:hAnsi="Times New Roman" w:cs="Times New Roman"/>
          <w:sz w:val="28"/>
          <w:szCs w:val="28"/>
        </w:rPr>
        <w:t xml:space="preserve">ому </w:t>
      </w:r>
      <w:r w:rsidR="009D00BC">
        <w:rPr>
          <w:rFonts w:ascii="Times New Roman" w:hAnsi="Times New Roman" w:cs="Times New Roman"/>
          <w:sz w:val="28"/>
          <w:szCs w:val="28"/>
        </w:rPr>
        <w:t xml:space="preserve">инвестору </w:t>
      </w:r>
      <w:r w:rsidR="00BB5BFC">
        <w:rPr>
          <w:rFonts w:ascii="Times New Roman" w:hAnsi="Times New Roman" w:cs="Times New Roman"/>
          <w:sz w:val="28"/>
          <w:szCs w:val="28"/>
        </w:rPr>
        <w:t>не числится.</w:t>
      </w:r>
    </w:p>
    <w:p w:rsidR="00767054" w:rsidRPr="00767054" w:rsidRDefault="00CA291E" w:rsidP="00767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44B7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ОАО «</w:t>
      </w:r>
      <w:r w:rsidR="000D41AA">
        <w:rPr>
          <w:rFonts w:ascii="Times New Roman" w:hAnsi="Times New Roman" w:cs="Times New Roman"/>
          <w:color w:val="000000"/>
          <w:sz w:val="28"/>
          <w:szCs w:val="28"/>
        </w:rPr>
        <w:t xml:space="preserve">Наш дом </w:t>
      </w:r>
      <w:r w:rsidR="00E86AC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43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57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0D41AA">
        <w:rPr>
          <w:rFonts w:ascii="Times New Roman" w:hAnsi="Times New Roman" w:cs="Times New Roman"/>
          <w:color w:val="000000"/>
          <w:sz w:val="28"/>
          <w:szCs w:val="28"/>
        </w:rPr>
        <w:t>риморье»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заключило со</w:t>
      </w:r>
      <w:r w:rsidR="00D0540F">
        <w:rPr>
          <w:rFonts w:ascii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hAnsi="Times New Roman" w:cs="Times New Roman"/>
          <w:color w:val="000000"/>
          <w:sz w:val="28"/>
          <w:szCs w:val="28"/>
        </w:rPr>
        <w:t>лашение №</w:t>
      </w:r>
      <w:r w:rsidR="00E86A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 о реал</w:t>
      </w:r>
      <w:r w:rsidR="00C35E3E">
        <w:rPr>
          <w:rFonts w:ascii="Times New Roman" w:hAnsi="Times New Roman" w:cs="Times New Roman"/>
          <w:color w:val="000000"/>
          <w:sz w:val="28"/>
          <w:szCs w:val="28"/>
        </w:rPr>
        <w:t xml:space="preserve">изации инвестиционного проекта </w:t>
      </w:r>
      <w:r w:rsidR="000D41AA">
        <w:rPr>
          <w:rFonts w:ascii="Times New Roman" w:hAnsi="Times New Roman" w:cs="Times New Roman"/>
          <w:color w:val="000000"/>
          <w:sz w:val="28"/>
          <w:szCs w:val="28"/>
        </w:rPr>
        <w:t>от 01.06.2011</w:t>
      </w:r>
      <w:r w:rsidR="00D0540F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D0540F" w:rsidRPr="00F1404A">
        <w:rPr>
          <w:rFonts w:ascii="Times New Roman" w:hAnsi="Times New Roman" w:cs="Times New Roman"/>
          <w:b/>
          <w:color w:val="000000"/>
          <w:sz w:val="28"/>
          <w:szCs w:val="28"/>
        </w:rPr>
        <w:t>ООО «Первая игровая компания Востока»</w:t>
      </w:r>
      <w:r w:rsidR="00952D7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2D7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D0540F">
        <w:rPr>
          <w:rFonts w:ascii="Times New Roman" w:hAnsi="Times New Roman" w:cs="Times New Roman"/>
          <w:color w:val="000000"/>
          <w:sz w:val="28"/>
          <w:szCs w:val="28"/>
        </w:rPr>
        <w:t>далее</w:t>
      </w:r>
      <w:r w:rsidR="000D41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6ACF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D0540F">
        <w:rPr>
          <w:rFonts w:ascii="Times New Roman" w:hAnsi="Times New Roman" w:cs="Times New Roman"/>
          <w:color w:val="000000"/>
          <w:sz w:val="28"/>
          <w:szCs w:val="28"/>
        </w:rPr>
        <w:t xml:space="preserve"> ООО «ПИКВ»</w:t>
      </w:r>
      <w:r w:rsidR="00952D7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B1575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r w:rsidR="00470E20">
        <w:rPr>
          <w:rFonts w:ascii="Times New Roman" w:hAnsi="Times New Roman" w:cs="Times New Roman"/>
          <w:color w:val="000000"/>
          <w:sz w:val="28"/>
          <w:szCs w:val="28"/>
        </w:rPr>
        <w:t>проектированию</w:t>
      </w:r>
      <w:r w:rsidR="004B1575" w:rsidRPr="00CA291E">
        <w:rPr>
          <w:rFonts w:ascii="Times New Roman" w:hAnsi="Times New Roman" w:cs="Times New Roman"/>
          <w:color w:val="000000"/>
          <w:sz w:val="28"/>
          <w:szCs w:val="28"/>
        </w:rPr>
        <w:t>, стро</w:t>
      </w:r>
      <w:r w:rsidR="004B1575">
        <w:rPr>
          <w:rFonts w:ascii="Times New Roman" w:hAnsi="Times New Roman" w:cs="Times New Roman"/>
          <w:color w:val="000000"/>
          <w:sz w:val="28"/>
          <w:szCs w:val="28"/>
        </w:rPr>
        <w:t>ительству</w:t>
      </w:r>
      <w:r w:rsidR="004B1575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и ввод</w:t>
      </w:r>
      <w:r w:rsidR="00470E20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B1575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в эксплуатацию</w:t>
      </w:r>
      <w:r w:rsidR="004B1575" w:rsidRPr="00CA291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B1575" w:rsidRPr="00CA291E">
        <w:rPr>
          <w:rFonts w:ascii="Times New Roman" w:hAnsi="Times New Roman" w:cs="Times New Roman"/>
          <w:color w:val="000000"/>
          <w:sz w:val="28"/>
          <w:szCs w:val="28"/>
        </w:rPr>
        <w:t>объекта</w:t>
      </w:r>
      <w:r w:rsidR="00952D77">
        <w:rPr>
          <w:rFonts w:ascii="Times New Roman" w:hAnsi="Times New Roman" w:cs="Times New Roman"/>
          <w:color w:val="000000"/>
          <w:sz w:val="28"/>
          <w:szCs w:val="28"/>
        </w:rPr>
        <w:t xml:space="preserve"> «Многофункциональный </w:t>
      </w:r>
      <w:r w:rsidR="004B1575">
        <w:rPr>
          <w:rFonts w:ascii="Times New Roman" w:hAnsi="Times New Roman" w:cs="Times New Roman"/>
          <w:color w:val="000000"/>
          <w:sz w:val="28"/>
          <w:szCs w:val="28"/>
        </w:rPr>
        <w:t>развлекательный комплекс с казино»</w:t>
      </w:r>
      <w:r w:rsidR="00F1404A">
        <w:rPr>
          <w:rFonts w:ascii="Times New Roman" w:hAnsi="Times New Roman" w:cs="Times New Roman"/>
          <w:color w:val="000000"/>
          <w:sz w:val="28"/>
          <w:szCs w:val="28"/>
        </w:rPr>
        <w:t xml:space="preserve"> и коммунальной зоны в составе</w:t>
      </w:r>
      <w:r w:rsidR="004B1575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432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575">
        <w:rPr>
          <w:rFonts w:ascii="Times New Roman" w:hAnsi="Times New Roman" w:cs="Times New Roman"/>
          <w:color w:val="000000"/>
          <w:sz w:val="28"/>
          <w:szCs w:val="28"/>
        </w:rPr>
        <w:t>газовой котельной, рас</w:t>
      </w:r>
      <w:r w:rsidR="00943240">
        <w:rPr>
          <w:rFonts w:ascii="Times New Roman" w:hAnsi="Times New Roman" w:cs="Times New Roman"/>
          <w:color w:val="000000"/>
          <w:sz w:val="28"/>
          <w:szCs w:val="28"/>
        </w:rPr>
        <w:t>пределительной подстанции, очис</w:t>
      </w:r>
      <w:r w:rsidR="004B1575">
        <w:rPr>
          <w:rFonts w:ascii="Times New Roman" w:hAnsi="Times New Roman" w:cs="Times New Roman"/>
          <w:color w:val="000000"/>
          <w:sz w:val="28"/>
          <w:szCs w:val="28"/>
        </w:rPr>
        <w:t>тных сооружений</w:t>
      </w:r>
      <w:r w:rsidR="00952D77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участка</w:t>
      </w:r>
      <w:r w:rsidR="00943240">
        <w:rPr>
          <w:rFonts w:ascii="Times New Roman" w:hAnsi="Times New Roman" w:cs="Times New Roman"/>
          <w:color w:val="000000"/>
          <w:sz w:val="28"/>
          <w:szCs w:val="28"/>
        </w:rPr>
        <w:t xml:space="preserve"> общей площадью 318 266 кв. м.</w:t>
      </w:r>
      <w:r w:rsidR="00B26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F34">
        <w:rPr>
          <w:rFonts w:ascii="Times New Roman" w:hAnsi="Times New Roman" w:cs="Times New Roman"/>
          <w:color w:val="000000"/>
          <w:sz w:val="28"/>
          <w:szCs w:val="28"/>
        </w:rPr>
        <w:t>со сметной стоимостью</w:t>
      </w:r>
      <w:r w:rsidR="00B2684F">
        <w:rPr>
          <w:rFonts w:ascii="Times New Roman" w:hAnsi="Times New Roman" w:cs="Times New Roman"/>
          <w:color w:val="000000"/>
          <w:sz w:val="28"/>
          <w:szCs w:val="28"/>
        </w:rPr>
        <w:t xml:space="preserve"> инвестиционного проекта</w:t>
      </w:r>
      <w:proofErr w:type="gramEnd"/>
      <w:r w:rsidR="00A53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7E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53F34">
        <w:rPr>
          <w:rFonts w:ascii="Times New Roman" w:hAnsi="Times New Roman" w:cs="Times New Roman"/>
          <w:color w:val="000000"/>
          <w:sz w:val="28"/>
          <w:szCs w:val="28"/>
        </w:rPr>
        <w:t xml:space="preserve"> размере 1 200,0 тыс. </w:t>
      </w:r>
      <w:r w:rsidR="00491D3E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="00767054" w:rsidRPr="0076705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7054" w:rsidRPr="00767054">
        <w:rPr>
          <w:rFonts w:ascii="Times New Roman" w:hAnsi="Times New Roman" w:cs="Times New Roman"/>
          <w:sz w:val="28"/>
          <w:szCs w:val="28"/>
        </w:rPr>
        <w:t xml:space="preserve"> Дополнительным соглашением от 06 </w:t>
      </w:r>
      <w:r w:rsidR="009D00BC">
        <w:rPr>
          <w:rFonts w:ascii="Times New Roman" w:hAnsi="Times New Roman" w:cs="Times New Roman"/>
          <w:sz w:val="28"/>
          <w:szCs w:val="28"/>
        </w:rPr>
        <w:t>.09. 2013</w:t>
      </w:r>
      <w:r w:rsidR="00767054" w:rsidRPr="00767054">
        <w:rPr>
          <w:rFonts w:ascii="Times New Roman" w:hAnsi="Times New Roman" w:cs="Times New Roman"/>
          <w:sz w:val="28"/>
          <w:szCs w:val="28"/>
        </w:rPr>
        <w:t xml:space="preserve"> размер инвестиций был увеличен до 3 900 млн. рублей.</w:t>
      </w:r>
    </w:p>
    <w:p w:rsidR="00BB5BFC" w:rsidRPr="00BB5BFC" w:rsidRDefault="00282821" w:rsidP="000D4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877E1" w:rsidRPr="00BB5BFC">
        <w:rPr>
          <w:rFonts w:ascii="Times New Roman" w:hAnsi="Times New Roman" w:cs="Times New Roman"/>
          <w:sz w:val="28"/>
          <w:szCs w:val="28"/>
        </w:rPr>
        <w:t>аключены договоры субаренды</w:t>
      </w:r>
      <w:r w:rsidR="00F662C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877E1" w:rsidRPr="00BB5BFC">
        <w:rPr>
          <w:rFonts w:ascii="Times New Roman" w:hAnsi="Times New Roman" w:cs="Times New Roman"/>
          <w:sz w:val="28"/>
          <w:szCs w:val="28"/>
        </w:rPr>
        <w:t xml:space="preserve"> </w:t>
      </w:r>
      <w:r w:rsidRPr="00BB5BFC">
        <w:rPr>
          <w:rFonts w:ascii="Times New Roman" w:hAnsi="Times New Roman" w:cs="Times New Roman"/>
          <w:sz w:val="28"/>
          <w:szCs w:val="28"/>
        </w:rPr>
        <w:t>от 27.07.2011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77E1" w:rsidRPr="00BB5BFC">
        <w:rPr>
          <w:rFonts w:ascii="Times New Roman" w:hAnsi="Times New Roman" w:cs="Times New Roman"/>
          <w:sz w:val="28"/>
          <w:szCs w:val="28"/>
        </w:rPr>
        <w:t>№</w:t>
      </w:r>
      <w:r w:rsidR="000945DA" w:rsidRPr="00BB5BFC">
        <w:rPr>
          <w:rFonts w:ascii="Times New Roman" w:hAnsi="Times New Roman" w:cs="Times New Roman"/>
          <w:sz w:val="28"/>
          <w:szCs w:val="28"/>
        </w:rPr>
        <w:t>1</w:t>
      </w:r>
      <w:r w:rsidR="00F877E1" w:rsidRPr="00BB5BFC">
        <w:rPr>
          <w:rFonts w:ascii="Times New Roman" w:hAnsi="Times New Roman" w:cs="Times New Roman"/>
          <w:sz w:val="28"/>
          <w:szCs w:val="28"/>
        </w:rPr>
        <w:t xml:space="preserve"> земельного участка площадью </w:t>
      </w:r>
      <w:r w:rsidR="000945DA" w:rsidRPr="00BB5BFC">
        <w:rPr>
          <w:rFonts w:ascii="Times New Roman" w:hAnsi="Times New Roman" w:cs="Times New Roman"/>
          <w:sz w:val="28"/>
          <w:szCs w:val="28"/>
        </w:rPr>
        <w:t>90</w:t>
      </w:r>
      <w:r w:rsidR="00BB5BFC">
        <w:rPr>
          <w:rFonts w:ascii="Times New Roman" w:hAnsi="Times New Roman" w:cs="Times New Roman"/>
          <w:sz w:val="28"/>
          <w:szCs w:val="28"/>
        </w:rPr>
        <w:t xml:space="preserve"> 455 кв. м; </w:t>
      </w:r>
      <w:r w:rsidR="000945DA" w:rsidRPr="00BB5BFC">
        <w:rPr>
          <w:rFonts w:ascii="Times New Roman" w:hAnsi="Times New Roman" w:cs="Times New Roman"/>
          <w:sz w:val="28"/>
          <w:szCs w:val="28"/>
        </w:rPr>
        <w:t xml:space="preserve"> </w:t>
      </w:r>
      <w:r w:rsidRPr="00BB5BFC">
        <w:rPr>
          <w:rFonts w:ascii="Times New Roman" w:hAnsi="Times New Roman" w:cs="Times New Roman"/>
          <w:sz w:val="28"/>
          <w:szCs w:val="28"/>
        </w:rPr>
        <w:t>от 27.07.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5BFC">
        <w:rPr>
          <w:rFonts w:ascii="Times New Roman" w:hAnsi="Times New Roman" w:cs="Times New Roman"/>
          <w:sz w:val="28"/>
          <w:szCs w:val="28"/>
        </w:rPr>
        <w:t xml:space="preserve">11 </w:t>
      </w:r>
      <w:r w:rsidR="000945DA" w:rsidRPr="00BB5BFC">
        <w:rPr>
          <w:rFonts w:ascii="Times New Roman" w:hAnsi="Times New Roman" w:cs="Times New Roman"/>
          <w:sz w:val="28"/>
          <w:szCs w:val="28"/>
        </w:rPr>
        <w:t>№ 2  на 73</w:t>
      </w:r>
      <w:r w:rsid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0945DA" w:rsidRPr="00BB5BFC">
        <w:rPr>
          <w:rFonts w:ascii="Times New Roman" w:hAnsi="Times New Roman" w:cs="Times New Roman"/>
          <w:sz w:val="28"/>
          <w:szCs w:val="28"/>
        </w:rPr>
        <w:t>460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945DA" w:rsidRPr="00BB5BFC">
        <w:rPr>
          <w:rFonts w:ascii="Times New Roman" w:hAnsi="Times New Roman" w:cs="Times New Roman"/>
          <w:sz w:val="28"/>
          <w:szCs w:val="28"/>
        </w:rPr>
        <w:t>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5BFC">
        <w:rPr>
          <w:rFonts w:ascii="Times New Roman" w:hAnsi="Times New Roman" w:cs="Times New Roman"/>
          <w:sz w:val="28"/>
          <w:szCs w:val="28"/>
        </w:rPr>
        <w:t xml:space="preserve">м; </w:t>
      </w:r>
      <w:r w:rsidRPr="00BB5BFC">
        <w:rPr>
          <w:rFonts w:ascii="Times New Roman" w:hAnsi="Times New Roman" w:cs="Times New Roman"/>
          <w:sz w:val="28"/>
          <w:szCs w:val="28"/>
        </w:rPr>
        <w:t>от 30.12.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B5BFC">
        <w:rPr>
          <w:rFonts w:ascii="Times New Roman" w:hAnsi="Times New Roman" w:cs="Times New Roman"/>
          <w:sz w:val="28"/>
          <w:szCs w:val="28"/>
        </w:rPr>
        <w:t xml:space="preserve">11 </w:t>
      </w:r>
      <w:r w:rsidR="000945DA" w:rsidRPr="00BB5BFC">
        <w:rPr>
          <w:rFonts w:ascii="Times New Roman" w:hAnsi="Times New Roman" w:cs="Times New Roman"/>
          <w:sz w:val="28"/>
          <w:szCs w:val="28"/>
        </w:rPr>
        <w:t>№ 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5DA" w:rsidRPr="00BB5BFC">
        <w:rPr>
          <w:rFonts w:ascii="Times New Roman" w:hAnsi="Times New Roman" w:cs="Times New Roman"/>
          <w:sz w:val="28"/>
          <w:szCs w:val="28"/>
        </w:rPr>
        <w:t xml:space="preserve"> на 154 351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45DA" w:rsidRPr="00BB5BFC">
        <w:rPr>
          <w:rFonts w:ascii="Times New Roman" w:hAnsi="Times New Roman" w:cs="Times New Roman"/>
          <w:sz w:val="28"/>
          <w:szCs w:val="28"/>
        </w:rPr>
        <w:t>м.</w:t>
      </w:r>
    </w:p>
    <w:p w:rsidR="00F877E1" w:rsidRPr="00BB5BFC" w:rsidRDefault="00F877E1" w:rsidP="000D41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5BFC">
        <w:rPr>
          <w:rFonts w:ascii="Times New Roman" w:hAnsi="Times New Roman" w:cs="Times New Roman"/>
          <w:sz w:val="28"/>
          <w:szCs w:val="28"/>
        </w:rPr>
        <w:t xml:space="preserve">Сумма арендной платы, согласно расчету, ежегодно составляет </w:t>
      </w:r>
      <w:r w:rsidR="000945DA" w:rsidRPr="00BB5BFC">
        <w:rPr>
          <w:rFonts w:ascii="Times New Roman" w:hAnsi="Times New Roman" w:cs="Times New Roman"/>
          <w:sz w:val="28"/>
          <w:szCs w:val="28"/>
        </w:rPr>
        <w:t>3</w:t>
      </w:r>
      <w:r w:rsid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0945DA" w:rsidRPr="00BB5BFC">
        <w:rPr>
          <w:rFonts w:ascii="Times New Roman" w:hAnsi="Times New Roman" w:cs="Times New Roman"/>
          <w:sz w:val="28"/>
          <w:szCs w:val="28"/>
        </w:rPr>
        <w:t>990,2</w:t>
      </w:r>
      <w:r w:rsidR="00282821">
        <w:rPr>
          <w:rFonts w:ascii="Times New Roman" w:hAnsi="Times New Roman" w:cs="Times New Roman"/>
          <w:sz w:val="28"/>
          <w:szCs w:val="28"/>
        </w:rPr>
        <w:t> </w:t>
      </w:r>
      <w:r w:rsidR="00BB5BFC">
        <w:rPr>
          <w:rFonts w:ascii="Times New Roman" w:hAnsi="Times New Roman" w:cs="Times New Roman"/>
          <w:sz w:val="28"/>
          <w:szCs w:val="28"/>
        </w:rPr>
        <w:t xml:space="preserve">тыс. рублей </w:t>
      </w:r>
      <w:r w:rsidRPr="00BB5BFC">
        <w:rPr>
          <w:rFonts w:ascii="Times New Roman" w:hAnsi="Times New Roman" w:cs="Times New Roman"/>
          <w:sz w:val="28"/>
          <w:szCs w:val="28"/>
        </w:rPr>
        <w:t xml:space="preserve">(15 800 000 / 2 630 928 </w:t>
      </w:r>
      <w:proofErr w:type="spellStart"/>
      <w:r w:rsidRPr="00BB5BFC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Pr="00BB5BFC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BB5BFC">
        <w:rPr>
          <w:rFonts w:ascii="Times New Roman" w:hAnsi="Times New Roman" w:cs="Times New Roman"/>
          <w:sz w:val="28"/>
          <w:szCs w:val="28"/>
        </w:rPr>
        <w:t xml:space="preserve"> х </w:t>
      </w:r>
      <w:r w:rsidR="00BB5BFC">
        <w:rPr>
          <w:rFonts w:ascii="Times New Roman" w:hAnsi="Times New Roman" w:cs="Times New Roman"/>
          <w:sz w:val="28"/>
          <w:szCs w:val="28"/>
        </w:rPr>
        <w:t>(</w:t>
      </w:r>
      <w:r w:rsidR="000945DA" w:rsidRPr="00BB5BFC">
        <w:rPr>
          <w:rFonts w:ascii="Times New Roman" w:hAnsi="Times New Roman" w:cs="Times New Roman"/>
          <w:sz w:val="28"/>
          <w:szCs w:val="28"/>
        </w:rPr>
        <w:t>90455+154351)</w:t>
      </w:r>
      <w:r w:rsidR="00BB5BFC">
        <w:rPr>
          <w:rFonts w:ascii="Times New Roman" w:hAnsi="Times New Roman" w:cs="Times New Roman"/>
          <w:sz w:val="28"/>
          <w:szCs w:val="28"/>
        </w:rPr>
        <w:t xml:space="preserve"> х </w:t>
      </w:r>
      <w:r w:rsidRPr="00BB5BFC">
        <w:rPr>
          <w:rFonts w:ascii="Times New Roman" w:hAnsi="Times New Roman" w:cs="Times New Roman"/>
          <w:sz w:val="28"/>
          <w:szCs w:val="28"/>
        </w:rPr>
        <w:t>2</w:t>
      </w:r>
      <w:r w:rsidR="000945DA" w:rsidRPr="00BB5BFC">
        <w:rPr>
          <w:rFonts w:ascii="Times New Roman" w:hAnsi="Times New Roman" w:cs="Times New Roman"/>
          <w:sz w:val="28"/>
          <w:szCs w:val="28"/>
        </w:rPr>
        <w:t xml:space="preserve"> +</w:t>
      </w:r>
      <w:r w:rsid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0945DA" w:rsidRPr="00BB5BFC">
        <w:rPr>
          <w:rFonts w:ascii="Times New Roman" w:hAnsi="Times New Roman" w:cs="Times New Roman"/>
          <w:sz w:val="28"/>
          <w:szCs w:val="28"/>
        </w:rPr>
        <w:t>(15800000/2630928*73460)+</w:t>
      </w:r>
      <w:r w:rsidRPr="00BB5BFC">
        <w:rPr>
          <w:rFonts w:ascii="Times New Roman" w:hAnsi="Times New Roman" w:cs="Times New Roman"/>
          <w:sz w:val="28"/>
          <w:szCs w:val="28"/>
        </w:rPr>
        <w:t xml:space="preserve">18%= </w:t>
      </w:r>
      <w:r w:rsidR="00201268" w:rsidRPr="00BB5BFC">
        <w:rPr>
          <w:rFonts w:ascii="Times New Roman" w:hAnsi="Times New Roman" w:cs="Times New Roman"/>
          <w:sz w:val="28"/>
          <w:szCs w:val="28"/>
        </w:rPr>
        <w:t>3</w:t>
      </w:r>
      <w:r w:rsid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201268" w:rsidRPr="00BB5BFC">
        <w:rPr>
          <w:rFonts w:ascii="Times New Roman" w:hAnsi="Times New Roman" w:cs="Times New Roman"/>
          <w:sz w:val="28"/>
          <w:szCs w:val="28"/>
        </w:rPr>
        <w:t>990,2</w:t>
      </w:r>
      <w:r w:rsidRP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282821">
        <w:rPr>
          <w:rFonts w:ascii="Times New Roman" w:hAnsi="Times New Roman" w:cs="Times New Roman"/>
          <w:sz w:val="28"/>
          <w:szCs w:val="28"/>
        </w:rPr>
        <w:t>тыс. рублей</w:t>
      </w:r>
      <w:r w:rsidRPr="00BB5BFC">
        <w:rPr>
          <w:rFonts w:ascii="Times New Roman" w:hAnsi="Times New Roman" w:cs="Times New Roman"/>
          <w:sz w:val="28"/>
          <w:szCs w:val="28"/>
        </w:rPr>
        <w:t xml:space="preserve">, в квартал – </w:t>
      </w:r>
      <w:r w:rsidR="00201268" w:rsidRPr="00BB5BFC">
        <w:rPr>
          <w:rFonts w:ascii="Times New Roman" w:hAnsi="Times New Roman" w:cs="Times New Roman"/>
          <w:sz w:val="28"/>
          <w:szCs w:val="28"/>
        </w:rPr>
        <w:t>997,55</w:t>
      </w:r>
      <w:r w:rsidR="00282821">
        <w:rPr>
          <w:rFonts w:ascii="Times New Roman" w:hAnsi="Times New Roman" w:cs="Times New Roman"/>
          <w:sz w:val="28"/>
          <w:szCs w:val="28"/>
        </w:rPr>
        <w:t> </w:t>
      </w:r>
      <w:r w:rsidRPr="00BB5BFC">
        <w:rPr>
          <w:rFonts w:ascii="Times New Roman" w:hAnsi="Times New Roman" w:cs="Times New Roman"/>
          <w:sz w:val="28"/>
          <w:szCs w:val="28"/>
        </w:rPr>
        <w:t>т</w:t>
      </w:r>
      <w:r w:rsidR="00282821">
        <w:rPr>
          <w:rFonts w:ascii="Times New Roman" w:hAnsi="Times New Roman" w:cs="Times New Roman"/>
          <w:sz w:val="28"/>
          <w:szCs w:val="28"/>
        </w:rPr>
        <w:t>ыс</w:t>
      </w:r>
      <w:r w:rsidRPr="00BB5BFC">
        <w:rPr>
          <w:rFonts w:ascii="Times New Roman" w:hAnsi="Times New Roman" w:cs="Times New Roman"/>
          <w:sz w:val="28"/>
          <w:szCs w:val="28"/>
        </w:rPr>
        <w:t>.</w:t>
      </w:r>
      <w:r w:rsidR="00282821">
        <w:rPr>
          <w:rFonts w:ascii="Times New Roman" w:hAnsi="Times New Roman" w:cs="Times New Roman"/>
          <w:sz w:val="28"/>
          <w:szCs w:val="28"/>
        </w:rPr>
        <w:t xml:space="preserve"> </w:t>
      </w:r>
      <w:r w:rsidRPr="00BB5BFC">
        <w:rPr>
          <w:rFonts w:ascii="Times New Roman" w:hAnsi="Times New Roman" w:cs="Times New Roman"/>
          <w:sz w:val="28"/>
          <w:szCs w:val="28"/>
        </w:rPr>
        <w:t>р</w:t>
      </w:r>
      <w:r w:rsidR="00282821">
        <w:rPr>
          <w:rFonts w:ascii="Times New Roman" w:hAnsi="Times New Roman" w:cs="Times New Roman"/>
          <w:sz w:val="28"/>
          <w:szCs w:val="28"/>
        </w:rPr>
        <w:t>ублей</w:t>
      </w:r>
      <w:r w:rsidRPr="00BB5BFC">
        <w:rPr>
          <w:rFonts w:ascii="Times New Roman" w:hAnsi="Times New Roman" w:cs="Times New Roman"/>
          <w:sz w:val="28"/>
          <w:szCs w:val="28"/>
        </w:rPr>
        <w:t>).</w:t>
      </w:r>
    </w:p>
    <w:p w:rsidR="00652F72" w:rsidRPr="00BB5BFC" w:rsidRDefault="00B2684F" w:rsidP="00F14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56BA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Так, по договору субаренды </w:t>
      </w:r>
      <w:r w:rsidR="00943240" w:rsidRPr="000B6E5B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2828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43240" w:rsidRPr="000B6E5B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27.07.2011 ОАО</w:t>
      </w:r>
      <w:r w:rsidR="004B1575" w:rsidRPr="00F14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5E3E">
        <w:rPr>
          <w:rFonts w:ascii="Times New Roman" w:hAnsi="Times New Roman" w:cs="Times New Roman"/>
          <w:color w:val="000000"/>
          <w:sz w:val="28"/>
          <w:szCs w:val="28"/>
        </w:rPr>
        <w:t xml:space="preserve">«Наш дом </w:t>
      </w:r>
      <w:r w:rsidR="0028282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43240" w:rsidRPr="00F1404A">
        <w:rPr>
          <w:rFonts w:ascii="Times New Roman" w:hAnsi="Times New Roman" w:cs="Times New Roman"/>
          <w:color w:val="000000"/>
          <w:sz w:val="28"/>
          <w:szCs w:val="28"/>
        </w:rPr>
        <w:t xml:space="preserve"> Приморье» передает в субаренду </w:t>
      </w:r>
      <w:r w:rsidR="00943240" w:rsidRPr="00F1404A">
        <w:rPr>
          <w:rFonts w:ascii="Times New Roman" w:hAnsi="Times New Roman" w:cs="Times New Roman"/>
          <w:b/>
          <w:color w:val="000000"/>
          <w:sz w:val="28"/>
          <w:szCs w:val="28"/>
        </w:rPr>
        <w:t>ООО «ПИКВ»</w:t>
      </w:r>
      <w:r w:rsidR="00652F72" w:rsidRPr="00F140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240" w:rsidRPr="00F1404A">
        <w:rPr>
          <w:rFonts w:ascii="Times New Roman" w:hAnsi="Times New Roman" w:cs="Times New Roman"/>
          <w:color w:val="000000"/>
          <w:sz w:val="28"/>
          <w:szCs w:val="28"/>
        </w:rPr>
        <w:t>земельный участок №</w:t>
      </w:r>
      <w:r w:rsidR="002828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1268" w:rsidRPr="009D00BC">
        <w:rPr>
          <w:rFonts w:ascii="Times New Roman" w:hAnsi="Times New Roman" w:cs="Times New Roman"/>
          <w:sz w:val="28"/>
          <w:szCs w:val="28"/>
        </w:rPr>
        <w:t>45</w:t>
      </w:r>
      <w:r w:rsidR="00943240" w:rsidRPr="002012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43240" w:rsidRPr="00F1404A">
        <w:rPr>
          <w:rFonts w:ascii="Times New Roman" w:hAnsi="Times New Roman" w:cs="Times New Roman"/>
          <w:color w:val="000000"/>
          <w:sz w:val="28"/>
          <w:szCs w:val="28"/>
        </w:rPr>
        <w:t>площадью 90 </w:t>
      </w:r>
      <w:r w:rsidR="00201268" w:rsidRPr="00BB5BFC">
        <w:rPr>
          <w:rFonts w:ascii="Times New Roman" w:hAnsi="Times New Roman" w:cs="Times New Roman"/>
          <w:sz w:val="28"/>
          <w:szCs w:val="28"/>
        </w:rPr>
        <w:t>4</w:t>
      </w:r>
      <w:r w:rsidR="00943240" w:rsidRPr="00BB5BFC">
        <w:rPr>
          <w:rFonts w:ascii="Times New Roman" w:hAnsi="Times New Roman" w:cs="Times New Roman"/>
          <w:sz w:val="28"/>
          <w:szCs w:val="28"/>
        </w:rPr>
        <w:t xml:space="preserve">45 кв. м </w:t>
      </w:r>
      <w:r w:rsidR="00574A35" w:rsidRPr="00BB5BFC">
        <w:rPr>
          <w:rFonts w:ascii="Times New Roman" w:hAnsi="Times New Roman" w:cs="Times New Roman"/>
          <w:sz w:val="28"/>
          <w:szCs w:val="28"/>
        </w:rPr>
        <w:t xml:space="preserve">с арендной платой в сумме </w:t>
      </w:r>
      <w:r w:rsidR="00201268" w:rsidRPr="00BB5BFC">
        <w:rPr>
          <w:rFonts w:ascii="Times New Roman" w:hAnsi="Times New Roman" w:cs="Times New Roman"/>
          <w:sz w:val="28"/>
          <w:szCs w:val="28"/>
        </w:rPr>
        <w:t>1 280,8</w:t>
      </w:r>
      <w:r w:rsidR="00574A35" w:rsidRPr="00BB5BFC">
        <w:rPr>
          <w:rFonts w:ascii="Times New Roman" w:hAnsi="Times New Roman" w:cs="Times New Roman"/>
          <w:sz w:val="28"/>
          <w:szCs w:val="28"/>
        </w:rPr>
        <w:t xml:space="preserve"> тыс. рублей (ежеквартально </w:t>
      </w:r>
      <w:r w:rsidR="00201268" w:rsidRPr="00BB5BFC">
        <w:rPr>
          <w:rFonts w:ascii="Times New Roman" w:hAnsi="Times New Roman" w:cs="Times New Roman"/>
          <w:sz w:val="28"/>
          <w:szCs w:val="28"/>
        </w:rPr>
        <w:t>320,2</w:t>
      </w:r>
      <w:r w:rsidR="00574A35" w:rsidRPr="00BB5BF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52F72" w:rsidRPr="00BB5BFC">
        <w:rPr>
          <w:rFonts w:ascii="Times New Roman" w:hAnsi="Times New Roman" w:cs="Times New Roman"/>
          <w:sz w:val="28"/>
          <w:szCs w:val="28"/>
        </w:rPr>
        <w:t>) и по договору су</w:t>
      </w:r>
      <w:r w:rsidR="0003626A" w:rsidRPr="00BB5BFC">
        <w:rPr>
          <w:rFonts w:ascii="Times New Roman" w:hAnsi="Times New Roman" w:cs="Times New Roman"/>
          <w:sz w:val="28"/>
          <w:szCs w:val="28"/>
        </w:rPr>
        <w:t xml:space="preserve">баренды </w:t>
      </w:r>
      <w:r w:rsidR="0003626A" w:rsidRPr="00BB5BFC">
        <w:rPr>
          <w:rFonts w:ascii="Times New Roman" w:hAnsi="Times New Roman" w:cs="Times New Roman"/>
          <w:b/>
          <w:sz w:val="28"/>
          <w:szCs w:val="28"/>
        </w:rPr>
        <w:t>№</w:t>
      </w:r>
      <w:r w:rsidR="002828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26A" w:rsidRPr="00BB5BFC">
        <w:rPr>
          <w:rFonts w:ascii="Times New Roman" w:hAnsi="Times New Roman" w:cs="Times New Roman"/>
          <w:b/>
          <w:sz w:val="28"/>
          <w:szCs w:val="28"/>
        </w:rPr>
        <w:t>2</w:t>
      </w:r>
      <w:r w:rsidRPr="00BB5BFC">
        <w:rPr>
          <w:rFonts w:ascii="Times New Roman" w:hAnsi="Times New Roman" w:cs="Times New Roman"/>
          <w:sz w:val="28"/>
          <w:szCs w:val="28"/>
        </w:rPr>
        <w:t xml:space="preserve"> от 27.07.2011</w:t>
      </w:r>
      <w:r w:rsidR="00652F72" w:rsidRPr="00BB5BFC">
        <w:rPr>
          <w:rFonts w:ascii="Times New Roman" w:hAnsi="Times New Roman" w:cs="Times New Roman"/>
          <w:sz w:val="28"/>
          <w:szCs w:val="28"/>
        </w:rPr>
        <w:t xml:space="preserve"> земельный участок №</w:t>
      </w:r>
      <w:r w:rsidR="00282821">
        <w:rPr>
          <w:rFonts w:ascii="Times New Roman" w:hAnsi="Times New Roman" w:cs="Times New Roman"/>
          <w:sz w:val="28"/>
          <w:szCs w:val="28"/>
        </w:rPr>
        <w:t xml:space="preserve"> </w:t>
      </w:r>
      <w:r w:rsidR="00201268" w:rsidRPr="00BB5BFC">
        <w:rPr>
          <w:rFonts w:ascii="Times New Roman" w:hAnsi="Times New Roman" w:cs="Times New Roman"/>
          <w:sz w:val="28"/>
          <w:szCs w:val="28"/>
        </w:rPr>
        <w:t>42,48,54</w:t>
      </w:r>
      <w:r w:rsidR="00652F72" w:rsidRPr="00BB5BFC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201268" w:rsidRPr="00BB5BFC">
        <w:rPr>
          <w:rFonts w:ascii="Times New Roman" w:hAnsi="Times New Roman" w:cs="Times New Roman"/>
          <w:sz w:val="28"/>
          <w:szCs w:val="28"/>
        </w:rPr>
        <w:t>73460</w:t>
      </w:r>
      <w:r w:rsidR="00652F72" w:rsidRPr="00BB5BFC">
        <w:rPr>
          <w:rFonts w:ascii="Times New Roman" w:hAnsi="Times New Roman" w:cs="Times New Roman"/>
          <w:sz w:val="28"/>
          <w:szCs w:val="28"/>
        </w:rPr>
        <w:t xml:space="preserve"> кв. м с арендной платой  ежегодно в сумме </w:t>
      </w:r>
      <w:r w:rsidR="00201268" w:rsidRPr="00BB5BFC">
        <w:rPr>
          <w:rFonts w:ascii="Times New Roman" w:hAnsi="Times New Roman" w:cs="Times New Roman"/>
          <w:sz w:val="28"/>
          <w:szCs w:val="28"/>
        </w:rPr>
        <w:t>520,01</w:t>
      </w:r>
      <w:r w:rsidR="00652F72" w:rsidRPr="00BB5BFC">
        <w:rPr>
          <w:rFonts w:ascii="Times New Roman" w:hAnsi="Times New Roman" w:cs="Times New Roman"/>
          <w:sz w:val="28"/>
          <w:szCs w:val="28"/>
        </w:rPr>
        <w:t xml:space="preserve"> тыс. рублей</w:t>
      </w:r>
      <w:proofErr w:type="gramEnd"/>
      <w:r w:rsidR="00652F72" w:rsidRPr="00BB5BFC">
        <w:rPr>
          <w:rFonts w:ascii="Times New Roman" w:hAnsi="Times New Roman" w:cs="Times New Roman"/>
          <w:sz w:val="28"/>
          <w:szCs w:val="28"/>
        </w:rPr>
        <w:t xml:space="preserve"> (</w:t>
      </w:r>
      <w:r w:rsidR="0003626A" w:rsidRPr="00BB5BFC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="00201268" w:rsidRPr="00BB5BFC">
        <w:rPr>
          <w:rFonts w:ascii="Times New Roman" w:hAnsi="Times New Roman" w:cs="Times New Roman"/>
          <w:sz w:val="28"/>
          <w:szCs w:val="28"/>
        </w:rPr>
        <w:t>130,0</w:t>
      </w:r>
      <w:r w:rsidR="00A72CF0" w:rsidRPr="00BB5BFC">
        <w:rPr>
          <w:rFonts w:ascii="Times New Roman" w:hAnsi="Times New Roman" w:cs="Times New Roman"/>
          <w:sz w:val="28"/>
          <w:szCs w:val="28"/>
        </w:rPr>
        <w:t xml:space="preserve"> тыс. рублей), по договору № 3 от 30.12.</w:t>
      </w:r>
      <w:r w:rsidR="00161B84">
        <w:rPr>
          <w:rFonts w:ascii="Times New Roman" w:hAnsi="Times New Roman" w:cs="Times New Roman"/>
          <w:sz w:val="28"/>
          <w:szCs w:val="28"/>
        </w:rPr>
        <w:t xml:space="preserve">2011 </w:t>
      </w:r>
      <w:r w:rsidR="00A72CF0" w:rsidRPr="00BB5BFC">
        <w:t xml:space="preserve"> </w:t>
      </w:r>
      <w:r w:rsidR="00A72CF0" w:rsidRPr="00BB5BFC">
        <w:rPr>
          <w:rFonts w:ascii="Times New Roman" w:hAnsi="Times New Roman" w:cs="Times New Roman"/>
          <w:sz w:val="28"/>
          <w:szCs w:val="28"/>
        </w:rPr>
        <w:t>земельный участок №</w:t>
      </w:r>
      <w:r w:rsidR="00282821">
        <w:rPr>
          <w:rFonts w:ascii="Times New Roman" w:hAnsi="Times New Roman" w:cs="Times New Roman"/>
          <w:sz w:val="28"/>
          <w:szCs w:val="28"/>
        </w:rPr>
        <w:t xml:space="preserve"> 60 площадью 154351 кв. м</w:t>
      </w:r>
      <w:r w:rsidR="00A72CF0" w:rsidRPr="00BB5BFC">
        <w:rPr>
          <w:rFonts w:ascii="Times New Roman" w:hAnsi="Times New Roman" w:cs="Times New Roman"/>
          <w:sz w:val="28"/>
          <w:szCs w:val="28"/>
        </w:rPr>
        <w:t xml:space="preserve"> с арендной платой  ежегодно в сумме </w:t>
      </w:r>
      <w:r w:rsidR="002B0D85" w:rsidRPr="00BB5BFC">
        <w:rPr>
          <w:rFonts w:ascii="Times New Roman" w:hAnsi="Times New Roman" w:cs="Times New Roman"/>
          <w:sz w:val="28"/>
          <w:szCs w:val="28"/>
        </w:rPr>
        <w:t>2185,6</w:t>
      </w:r>
      <w:r w:rsidR="00A72CF0" w:rsidRPr="00BB5BFC">
        <w:rPr>
          <w:rFonts w:ascii="Times New Roman" w:hAnsi="Times New Roman" w:cs="Times New Roman"/>
          <w:sz w:val="28"/>
          <w:szCs w:val="28"/>
        </w:rPr>
        <w:t xml:space="preserve"> тыс. рублей (ежеквартально </w:t>
      </w:r>
      <w:r w:rsidR="002B0D85" w:rsidRPr="00BB5BFC">
        <w:rPr>
          <w:rFonts w:ascii="Times New Roman" w:hAnsi="Times New Roman" w:cs="Times New Roman"/>
          <w:sz w:val="28"/>
          <w:szCs w:val="28"/>
        </w:rPr>
        <w:t>546,4</w:t>
      </w:r>
      <w:r w:rsidR="00A72CF0" w:rsidRPr="00BB5BFC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282821">
        <w:rPr>
          <w:rFonts w:ascii="Times New Roman" w:hAnsi="Times New Roman" w:cs="Times New Roman"/>
          <w:sz w:val="28"/>
          <w:szCs w:val="28"/>
        </w:rPr>
        <w:t>.</w:t>
      </w:r>
    </w:p>
    <w:p w:rsidR="00EA3C1F" w:rsidRDefault="00F1404A" w:rsidP="00036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согласно п</w:t>
      </w:r>
      <w:r w:rsidR="00282821">
        <w:rPr>
          <w:rFonts w:ascii="Times New Roman" w:hAnsi="Times New Roman" w:cs="Times New Roman"/>
          <w:color w:val="000000"/>
          <w:sz w:val="28"/>
          <w:szCs w:val="28"/>
        </w:rPr>
        <w:t>ункту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2.2 договоров</w:t>
      </w:r>
      <w:r w:rsidR="00282821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арендная плата вносится субарендатором ежеквартально в виде авансового платежа до 5 числа пер</w:t>
      </w:r>
      <w:r w:rsidR="00B2684F">
        <w:rPr>
          <w:rFonts w:ascii="Times New Roman" w:hAnsi="Times New Roman" w:cs="Times New Roman"/>
          <w:color w:val="000000"/>
          <w:sz w:val="28"/>
          <w:szCs w:val="28"/>
        </w:rPr>
        <w:t xml:space="preserve">вого месяца каждого квартала. </w:t>
      </w:r>
    </w:p>
    <w:p w:rsidR="0003626A" w:rsidRDefault="00652F72" w:rsidP="0003626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Фактически перечислено</w:t>
      </w:r>
      <w:r w:rsidR="00EA3C1F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9D00BC">
        <w:rPr>
          <w:rFonts w:ascii="Times New Roman" w:hAnsi="Times New Roman" w:cs="Times New Roman"/>
          <w:color w:val="000000"/>
          <w:sz w:val="28"/>
          <w:szCs w:val="28"/>
        </w:rPr>
        <w:t xml:space="preserve"> расчетный</w:t>
      </w:r>
      <w:r w:rsidR="00EA3C1F">
        <w:rPr>
          <w:rFonts w:ascii="Times New Roman" w:hAnsi="Times New Roman" w:cs="Times New Roman"/>
          <w:color w:val="000000"/>
          <w:sz w:val="28"/>
          <w:szCs w:val="28"/>
        </w:rPr>
        <w:t xml:space="preserve"> счет Корпорации</w:t>
      </w:r>
      <w:r w:rsidR="00952D77">
        <w:rPr>
          <w:rFonts w:ascii="Times New Roman" w:hAnsi="Times New Roman" w:cs="Times New Roman"/>
          <w:color w:val="000000"/>
          <w:sz w:val="28"/>
          <w:szCs w:val="28"/>
        </w:rPr>
        <w:t xml:space="preserve"> в общей сумме </w:t>
      </w:r>
      <w:r w:rsidR="00201268" w:rsidRPr="00BB5BFC">
        <w:rPr>
          <w:rFonts w:ascii="Times New Roman" w:hAnsi="Times New Roman" w:cs="Times New Roman"/>
          <w:b/>
          <w:sz w:val="28"/>
          <w:szCs w:val="28"/>
        </w:rPr>
        <w:t>6</w:t>
      </w:r>
      <w:r w:rsidR="00BB5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1268" w:rsidRPr="00BB5BFC">
        <w:rPr>
          <w:rFonts w:ascii="Times New Roman" w:hAnsi="Times New Roman" w:cs="Times New Roman"/>
          <w:b/>
          <w:sz w:val="28"/>
          <w:szCs w:val="28"/>
        </w:rPr>
        <w:t>384,4</w:t>
      </w:r>
      <w:r w:rsidR="00A53F34" w:rsidRPr="00BB5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3F34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 w:rsidR="0003626A">
        <w:rPr>
          <w:rFonts w:ascii="Times New Roman" w:hAnsi="Times New Roman" w:cs="Times New Roman"/>
          <w:color w:val="000000"/>
          <w:sz w:val="28"/>
          <w:szCs w:val="28"/>
        </w:rPr>
        <w:t>, в том числе:</w:t>
      </w:r>
    </w:p>
    <w:p w:rsidR="00A53F34" w:rsidRPr="00BB5BFC" w:rsidRDefault="00652F72" w:rsidP="00036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2013 году за 3 </w:t>
      </w:r>
      <w:r w:rsidR="00F1404A">
        <w:rPr>
          <w:rFonts w:ascii="Times New Roman" w:hAnsi="Times New Roman" w:cs="Times New Roman"/>
          <w:color w:val="000000"/>
          <w:sz w:val="28"/>
          <w:szCs w:val="28"/>
        </w:rPr>
        <w:t>и 4 кварталы по двум договорам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 общей сумме</w:t>
      </w:r>
      <w:r w:rsidR="004B1575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809,55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в соответствии с условиями договоров должно быть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перечислено </w:t>
      </w:r>
      <w:r w:rsidR="002B0D85" w:rsidRPr="00BB5BFC">
        <w:rPr>
          <w:rFonts w:ascii="Times New Roman" w:hAnsi="Times New Roman" w:cs="Times New Roman"/>
          <w:sz w:val="28"/>
          <w:szCs w:val="28"/>
        </w:rPr>
        <w:t>1</w:t>
      </w:r>
      <w:r w:rsidR="00EA3C1F">
        <w:rPr>
          <w:rFonts w:ascii="Times New Roman" w:hAnsi="Times New Roman" w:cs="Times New Roman"/>
          <w:sz w:val="28"/>
          <w:szCs w:val="28"/>
        </w:rPr>
        <w:t xml:space="preserve"> </w:t>
      </w:r>
      <w:r w:rsidR="002B0D85" w:rsidRPr="00BB5BFC">
        <w:rPr>
          <w:rFonts w:ascii="Times New Roman" w:hAnsi="Times New Roman" w:cs="Times New Roman"/>
          <w:sz w:val="28"/>
          <w:szCs w:val="28"/>
        </w:rPr>
        <w:t>036,2</w:t>
      </w:r>
      <w:r w:rsidR="00952D77" w:rsidRP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952D77">
        <w:rPr>
          <w:rFonts w:ascii="Times New Roman" w:hAnsi="Times New Roman" w:cs="Times New Roman"/>
          <w:color w:val="000000"/>
          <w:sz w:val="28"/>
          <w:szCs w:val="28"/>
        </w:rPr>
        <w:t>тыс. рублей (</w:t>
      </w:r>
      <w:r w:rsidR="000B62DF">
        <w:rPr>
          <w:rFonts w:ascii="Times New Roman" w:hAnsi="Times New Roman" w:cs="Times New Roman"/>
          <w:color w:val="000000"/>
          <w:sz w:val="28"/>
          <w:szCs w:val="28"/>
        </w:rPr>
        <w:t>по договору №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62DF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="002B0D85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268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0D85" w:rsidRPr="00BB5BFC">
        <w:rPr>
          <w:rFonts w:ascii="Times New Roman" w:hAnsi="Times New Roman" w:cs="Times New Roman"/>
          <w:sz w:val="28"/>
          <w:szCs w:val="28"/>
        </w:rPr>
        <w:t>647,8</w:t>
      </w:r>
      <w:r w:rsidR="008870A1">
        <w:rPr>
          <w:rFonts w:ascii="Times New Roman" w:hAnsi="Times New Roman" w:cs="Times New Roman"/>
          <w:sz w:val="28"/>
          <w:szCs w:val="28"/>
        </w:rPr>
        <w:t xml:space="preserve"> </w:t>
      </w:r>
      <w:r w:rsidR="0003626A" w:rsidRPr="00BB5BFC">
        <w:rPr>
          <w:rFonts w:ascii="Times New Roman" w:hAnsi="Times New Roman" w:cs="Times New Roman"/>
          <w:sz w:val="28"/>
          <w:szCs w:val="28"/>
        </w:rPr>
        <w:t>тыс. рублей</w:t>
      </w:r>
      <w:r w:rsidR="008870A1">
        <w:rPr>
          <w:rFonts w:ascii="Times New Roman" w:hAnsi="Times New Roman" w:cs="Times New Roman"/>
          <w:sz w:val="28"/>
          <w:szCs w:val="28"/>
        </w:rPr>
        <w:t xml:space="preserve">, </w:t>
      </w:r>
      <w:r w:rsidR="0003626A" w:rsidRPr="00BB5BFC">
        <w:rPr>
          <w:rFonts w:ascii="Times New Roman" w:hAnsi="Times New Roman" w:cs="Times New Roman"/>
          <w:sz w:val="28"/>
          <w:szCs w:val="28"/>
        </w:rPr>
        <w:t>по договору №</w:t>
      </w:r>
      <w:r w:rsidR="008870A1">
        <w:rPr>
          <w:rFonts w:ascii="Times New Roman" w:hAnsi="Times New Roman" w:cs="Times New Roman"/>
          <w:sz w:val="28"/>
          <w:szCs w:val="28"/>
        </w:rPr>
        <w:t xml:space="preserve"> </w:t>
      </w:r>
      <w:r w:rsidR="0003626A" w:rsidRPr="00BB5BFC">
        <w:rPr>
          <w:rFonts w:ascii="Times New Roman" w:hAnsi="Times New Roman" w:cs="Times New Roman"/>
          <w:sz w:val="28"/>
          <w:szCs w:val="28"/>
        </w:rPr>
        <w:t>2</w:t>
      </w:r>
      <w:r w:rsidRP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2B0D85" w:rsidRPr="00BB5BFC">
        <w:rPr>
          <w:rFonts w:ascii="Times New Roman" w:hAnsi="Times New Roman" w:cs="Times New Roman"/>
          <w:sz w:val="28"/>
          <w:szCs w:val="28"/>
        </w:rPr>
        <w:t>–</w:t>
      </w:r>
      <w:r w:rsidRP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2B0D85" w:rsidRPr="00BB5BFC">
        <w:rPr>
          <w:rFonts w:ascii="Times New Roman" w:hAnsi="Times New Roman" w:cs="Times New Roman"/>
          <w:sz w:val="28"/>
          <w:szCs w:val="28"/>
        </w:rPr>
        <w:t xml:space="preserve">358,4 </w:t>
      </w:r>
      <w:r w:rsidR="00A53F34" w:rsidRPr="00BB5BFC">
        <w:rPr>
          <w:rFonts w:ascii="Times New Roman" w:hAnsi="Times New Roman" w:cs="Times New Roman"/>
          <w:sz w:val="28"/>
          <w:szCs w:val="28"/>
        </w:rPr>
        <w:t>тыс. рублей</w:t>
      </w:r>
      <w:r w:rsidR="009D00BC">
        <w:rPr>
          <w:rFonts w:ascii="Times New Roman" w:hAnsi="Times New Roman" w:cs="Times New Roman"/>
          <w:sz w:val="28"/>
          <w:szCs w:val="28"/>
        </w:rPr>
        <w:t>, по договору № 3 – 30</w:t>
      </w:r>
      <w:r w:rsidR="007175DE">
        <w:rPr>
          <w:rFonts w:ascii="Times New Roman" w:hAnsi="Times New Roman" w:cs="Times New Roman"/>
          <w:sz w:val="28"/>
          <w:szCs w:val="28"/>
        </w:rPr>
        <w:t>,0</w:t>
      </w:r>
      <w:r w:rsidR="009D00BC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7175DE">
        <w:rPr>
          <w:rFonts w:ascii="Times New Roman" w:hAnsi="Times New Roman" w:cs="Times New Roman"/>
          <w:sz w:val="28"/>
          <w:szCs w:val="28"/>
        </w:rPr>
        <w:t>лей</w:t>
      </w:r>
      <w:r w:rsidR="00A53F34" w:rsidRPr="00BB5BFC">
        <w:rPr>
          <w:rFonts w:ascii="Times New Roman" w:hAnsi="Times New Roman" w:cs="Times New Roman"/>
          <w:sz w:val="28"/>
          <w:szCs w:val="28"/>
        </w:rPr>
        <w:t>).</w:t>
      </w:r>
    </w:p>
    <w:p w:rsidR="00F1404A" w:rsidRDefault="0003626A" w:rsidP="00EA3C1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B5BFC">
        <w:rPr>
          <w:rFonts w:ascii="Times New Roman" w:hAnsi="Times New Roman" w:cs="Times New Roman"/>
          <w:sz w:val="28"/>
          <w:szCs w:val="28"/>
        </w:rPr>
        <w:t xml:space="preserve">В 2014 году перечислено </w:t>
      </w:r>
      <w:r w:rsidR="002B0D85" w:rsidRPr="00BB5BFC">
        <w:rPr>
          <w:rFonts w:ascii="Times New Roman" w:hAnsi="Times New Roman" w:cs="Times New Roman"/>
          <w:sz w:val="28"/>
          <w:szCs w:val="28"/>
        </w:rPr>
        <w:t>5</w:t>
      </w:r>
      <w:r w:rsid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2B0D85" w:rsidRPr="00BB5BFC">
        <w:rPr>
          <w:rFonts w:ascii="Times New Roman" w:hAnsi="Times New Roman" w:cs="Times New Roman"/>
          <w:sz w:val="28"/>
          <w:szCs w:val="28"/>
        </w:rPr>
        <w:t>575,0</w:t>
      </w:r>
      <w:r w:rsidRPr="00BB5BFC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1A0DB3" w:rsidRPr="00BB5BFC">
        <w:rPr>
          <w:rFonts w:ascii="Times New Roman" w:hAnsi="Times New Roman" w:cs="Times New Roman"/>
          <w:sz w:val="28"/>
          <w:szCs w:val="28"/>
        </w:rPr>
        <w:t xml:space="preserve"> в том числе погашена</w:t>
      </w:r>
      <w:r w:rsidR="009D00BC">
        <w:rPr>
          <w:rFonts w:ascii="Times New Roman" w:hAnsi="Times New Roman" w:cs="Times New Roman"/>
          <w:sz w:val="28"/>
          <w:szCs w:val="28"/>
        </w:rPr>
        <w:t xml:space="preserve"> </w:t>
      </w:r>
      <w:r w:rsidR="008870A1" w:rsidRPr="00BB5BFC">
        <w:rPr>
          <w:rFonts w:ascii="Times New Roman" w:hAnsi="Times New Roman" w:cs="Times New Roman"/>
          <w:sz w:val="28"/>
          <w:szCs w:val="28"/>
        </w:rPr>
        <w:t>задолженность</w:t>
      </w:r>
      <w:r w:rsidR="008870A1">
        <w:rPr>
          <w:rFonts w:ascii="Times New Roman" w:hAnsi="Times New Roman" w:cs="Times New Roman"/>
          <w:sz w:val="28"/>
          <w:szCs w:val="28"/>
        </w:rPr>
        <w:t xml:space="preserve"> </w:t>
      </w:r>
      <w:r w:rsidR="009D00BC">
        <w:rPr>
          <w:rFonts w:ascii="Times New Roman" w:hAnsi="Times New Roman" w:cs="Times New Roman"/>
          <w:sz w:val="28"/>
          <w:szCs w:val="28"/>
        </w:rPr>
        <w:t>ООО «ПИКВ»</w:t>
      </w:r>
      <w:r w:rsidR="001A0DB3" w:rsidRPr="00BB5BFC">
        <w:rPr>
          <w:rFonts w:ascii="Times New Roman" w:hAnsi="Times New Roman" w:cs="Times New Roman"/>
          <w:sz w:val="28"/>
          <w:szCs w:val="28"/>
        </w:rPr>
        <w:t xml:space="preserve"> </w:t>
      </w:r>
      <w:r w:rsidR="00BB5BFC">
        <w:rPr>
          <w:rFonts w:ascii="Times New Roman" w:hAnsi="Times New Roman" w:cs="Times New Roman"/>
          <w:sz w:val="28"/>
          <w:szCs w:val="28"/>
        </w:rPr>
        <w:t>в размере 227,0 тыс. рублей</w:t>
      </w:r>
      <w:r w:rsidR="009D00BC">
        <w:rPr>
          <w:rFonts w:ascii="Times New Roman" w:hAnsi="Times New Roman" w:cs="Times New Roman"/>
          <w:sz w:val="28"/>
          <w:szCs w:val="28"/>
        </w:rPr>
        <w:t>;</w:t>
      </w:r>
      <w:r w:rsidR="001A0DB3" w:rsidRPr="00BB5BFC">
        <w:rPr>
          <w:rFonts w:ascii="Times New Roman" w:hAnsi="Times New Roman" w:cs="Times New Roman"/>
          <w:sz w:val="28"/>
          <w:szCs w:val="28"/>
        </w:rPr>
        <w:t xml:space="preserve"> погашена дебиторская задолженность </w:t>
      </w:r>
      <w:r w:rsidR="00DD7CE7" w:rsidRPr="00BB5BFC">
        <w:rPr>
          <w:rFonts w:ascii="Times New Roman" w:hAnsi="Times New Roman" w:cs="Times New Roman"/>
          <w:sz w:val="28"/>
          <w:szCs w:val="28"/>
        </w:rPr>
        <w:t xml:space="preserve">ОАО </w:t>
      </w:r>
      <w:proofErr w:type="spellStart"/>
      <w:r w:rsidR="00DD7CE7" w:rsidRPr="00BB5BFC">
        <w:rPr>
          <w:rFonts w:ascii="Times New Roman" w:hAnsi="Times New Roman" w:cs="Times New Roman"/>
          <w:sz w:val="28"/>
          <w:szCs w:val="28"/>
        </w:rPr>
        <w:t>Далта</w:t>
      </w:r>
      <w:proofErr w:type="spellEnd"/>
      <w:r w:rsidR="00DD7CE7" w:rsidRPr="00BB5BFC">
        <w:rPr>
          <w:rFonts w:ascii="Times New Roman" w:hAnsi="Times New Roman" w:cs="Times New Roman"/>
          <w:sz w:val="28"/>
          <w:szCs w:val="28"/>
        </w:rPr>
        <w:t xml:space="preserve">-Восток 1 </w:t>
      </w:r>
      <w:r w:rsidR="009D00BC">
        <w:rPr>
          <w:rFonts w:ascii="Times New Roman" w:hAnsi="Times New Roman" w:cs="Times New Roman"/>
          <w:sz w:val="28"/>
          <w:szCs w:val="28"/>
        </w:rPr>
        <w:t xml:space="preserve"> </w:t>
      </w:r>
      <w:r w:rsidR="008870A1">
        <w:rPr>
          <w:rFonts w:ascii="Times New Roman" w:hAnsi="Times New Roman" w:cs="Times New Roman"/>
          <w:sz w:val="28"/>
          <w:szCs w:val="28"/>
        </w:rPr>
        <w:t>–</w:t>
      </w:r>
      <w:r w:rsidR="009D00BC">
        <w:rPr>
          <w:rFonts w:ascii="Times New Roman" w:hAnsi="Times New Roman" w:cs="Times New Roman"/>
          <w:sz w:val="28"/>
          <w:szCs w:val="28"/>
        </w:rPr>
        <w:t xml:space="preserve"> </w:t>
      </w:r>
      <w:r w:rsidR="00DD7CE7" w:rsidRPr="00BB5BFC">
        <w:rPr>
          <w:rFonts w:ascii="Times New Roman" w:hAnsi="Times New Roman" w:cs="Times New Roman"/>
          <w:sz w:val="28"/>
          <w:szCs w:val="28"/>
        </w:rPr>
        <w:t>374,0 тыс. руб</w:t>
      </w:r>
      <w:r w:rsidR="008870A1">
        <w:rPr>
          <w:rFonts w:ascii="Times New Roman" w:hAnsi="Times New Roman" w:cs="Times New Roman"/>
          <w:sz w:val="28"/>
          <w:szCs w:val="28"/>
        </w:rPr>
        <w:t>лей</w:t>
      </w:r>
      <w:r w:rsidR="00DD7CE7" w:rsidRPr="00BB5BFC">
        <w:rPr>
          <w:rFonts w:ascii="Times New Roman" w:hAnsi="Times New Roman" w:cs="Times New Roman"/>
          <w:sz w:val="28"/>
          <w:szCs w:val="28"/>
        </w:rPr>
        <w:t xml:space="preserve"> (передано по соглашению о перемене стороны)</w:t>
      </w:r>
      <w:r w:rsidR="009F594C" w:rsidRPr="00BB5BFC">
        <w:rPr>
          <w:rFonts w:ascii="Times New Roman" w:hAnsi="Times New Roman" w:cs="Times New Roman"/>
          <w:sz w:val="28"/>
          <w:szCs w:val="28"/>
        </w:rPr>
        <w:t>, пе</w:t>
      </w:r>
      <w:r w:rsidR="00BB5BFC">
        <w:rPr>
          <w:rFonts w:ascii="Times New Roman" w:hAnsi="Times New Roman" w:cs="Times New Roman"/>
          <w:sz w:val="28"/>
          <w:szCs w:val="28"/>
        </w:rPr>
        <w:t xml:space="preserve">речислен аванс за 1 кв. 2015 года в размере </w:t>
      </w:r>
      <w:r w:rsidR="009D00BC">
        <w:rPr>
          <w:rFonts w:ascii="Times New Roman" w:hAnsi="Times New Roman" w:cs="Times New Roman"/>
          <w:sz w:val="28"/>
          <w:szCs w:val="28"/>
        </w:rPr>
        <w:t xml:space="preserve">983,0 тыс. рублей </w:t>
      </w:r>
      <w:r w:rsidR="00F5501E">
        <w:rPr>
          <w:rFonts w:ascii="Times New Roman" w:hAnsi="Times New Roman" w:cs="Times New Roman"/>
          <w:sz w:val="28"/>
          <w:szCs w:val="28"/>
        </w:rPr>
        <w:t xml:space="preserve">и по договору аренды в  сумме </w:t>
      </w:r>
      <w:r w:rsidR="009D00BC">
        <w:rPr>
          <w:rFonts w:ascii="Times New Roman" w:hAnsi="Times New Roman" w:cs="Times New Roman"/>
          <w:sz w:val="28"/>
          <w:szCs w:val="28"/>
        </w:rPr>
        <w:t>3 991,0</w:t>
      </w:r>
      <w:r w:rsidR="008870A1">
        <w:rPr>
          <w:rFonts w:ascii="Times New Roman" w:hAnsi="Times New Roman" w:cs="Times New Roman"/>
          <w:sz w:val="28"/>
          <w:szCs w:val="28"/>
        </w:rPr>
        <w:t> </w:t>
      </w:r>
      <w:r w:rsidR="00F5501E">
        <w:rPr>
          <w:rFonts w:ascii="Times New Roman" w:hAnsi="Times New Roman" w:cs="Times New Roman"/>
          <w:sz w:val="28"/>
          <w:szCs w:val="28"/>
        </w:rPr>
        <w:t>тыс. рублей.</w:t>
      </w:r>
      <w:proofErr w:type="gramEnd"/>
    </w:p>
    <w:p w:rsidR="00B2684F" w:rsidRPr="00EA3C1F" w:rsidRDefault="008C74D5" w:rsidP="000362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</w:t>
      </w:r>
      <w:r w:rsidR="00ED2AE7">
        <w:rPr>
          <w:rFonts w:ascii="Times New Roman" w:hAnsi="Times New Roman" w:cs="Times New Roman"/>
          <w:color w:val="000000"/>
          <w:sz w:val="28"/>
          <w:szCs w:val="28"/>
        </w:rPr>
        <w:t xml:space="preserve">, по разделительному балансу по состоянию на 28.06.2013  </w:t>
      </w:r>
      <w:r w:rsidR="00ED2A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счету 76 «Учет расчетов с разными дебиторами и кредиторами» передана на баланс Корпорации</w:t>
      </w:r>
      <w:r w:rsidR="00ED2AE7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дебиторская задолженность з</w:t>
      </w:r>
      <w:proofErr w:type="gramStart"/>
      <w:r w:rsidR="00ED2AE7"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="00ED2AE7">
        <w:rPr>
          <w:rFonts w:ascii="Times New Roman" w:hAnsi="Times New Roman" w:cs="Times New Roman"/>
          <w:color w:val="000000"/>
          <w:sz w:val="28"/>
          <w:szCs w:val="28"/>
        </w:rPr>
        <w:t xml:space="preserve"> «ПИКВ» 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размере </w:t>
      </w:r>
      <w:r w:rsidR="00ED2AE7">
        <w:rPr>
          <w:rFonts w:ascii="Times New Roman" w:hAnsi="Times New Roman" w:cs="Times New Roman"/>
          <w:color w:val="000000"/>
          <w:sz w:val="28"/>
          <w:szCs w:val="28"/>
        </w:rPr>
        <w:t xml:space="preserve">1 105,7 тыс. рублей, которая по состоянию на 01.01.2015 </w:t>
      </w:r>
      <w:r w:rsidR="00CB692B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16D74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F5501E">
        <w:rPr>
          <w:rFonts w:ascii="Times New Roman" w:hAnsi="Times New Roman" w:cs="Times New Roman"/>
          <w:color w:val="000000"/>
          <w:sz w:val="28"/>
          <w:szCs w:val="28"/>
        </w:rPr>
        <w:t>1,5 лет)</w:t>
      </w:r>
      <w:r w:rsidR="00C16D74">
        <w:rPr>
          <w:rFonts w:ascii="Times New Roman" w:hAnsi="Times New Roman" w:cs="Times New Roman"/>
          <w:color w:val="000000"/>
          <w:sz w:val="28"/>
          <w:szCs w:val="28"/>
        </w:rPr>
        <w:t xml:space="preserve"> данным инвестором не погашалась</w:t>
      </w:r>
      <w:r w:rsidR="00ED2AE7">
        <w:rPr>
          <w:rFonts w:ascii="Times New Roman" w:hAnsi="Times New Roman" w:cs="Times New Roman"/>
          <w:color w:val="000000"/>
          <w:sz w:val="28"/>
          <w:szCs w:val="28"/>
        </w:rPr>
        <w:t xml:space="preserve">. Задолженность образовалась по договору 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 xml:space="preserve">от 14.06.2011 </w:t>
      </w:r>
      <w:r w:rsidR="00ED2AE7">
        <w:rPr>
          <w:rFonts w:ascii="Times New Roman" w:hAnsi="Times New Roman" w:cs="Times New Roman"/>
          <w:color w:val="000000"/>
          <w:sz w:val="28"/>
          <w:szCs w:val="28"/>
        </w:rPr>
        <w:t>№11-2085 на технологическое присоединение к электрической сети,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2AE7">
        <w:rPr>
          <w:rFonts w:ascii="Times New Roman" w:hAnsi="Times New Roman" w:cs="Times New Roman"/>
          <w:color w:val="000000"/>
          <w:sz w:val="28"/>
          <w:szCs w:val="28"/>
        </w:rPr>
        <w:t>заключенному с ОАО «Дальневосточная распределительная сетевая компания»</w:t>
      </w:r>
      <w:r>
        <w:rPr>
          <w:rFonts w:ascii="Times New Roman" w:hAnsi="Times New Roman" w:cs="Times New Roman"/>
          <w:color w:val="000000"/>
          <w:sz w:val="28"/>
          <w:szCs w:val="28"/>
        </w:rPr>
        <w:t>, которая приняла на себя обязательства по осуществлению технологического присоединения  энерго</w:t>
      </w:r>
      <w:r w:rsidR="00C32645">
        <w:rPr>
          <w:rFonts w:ascii="Times New Roman" w:hAnsi="Times New Roman" w:cs="Times New Roman"/>
          <w:color w:val="000000"/>
          <w:sz w:val="28"/>
          <w:szCs w:val="28"/>
        </w:rPr>
        <w:t>принимающих устройств заявителю</w:t>
      </w:r>
      <w:r w:rsidR="00F5501E">
        <w:rPr>
          <w:rFonts w:ascii="Times New Roman" w:hAnsi="Times New Roman" w:cs="Times New Roman"/>
          <w:color w:val="000000"/>
          <w:sz w:val="28"/>
          <w:szCs w:val="28"/>
        </w:rPr>
        <w:t xml:space="preserve"> - Корпорации</w:t>
      </w:r>
      <w:r w:rsidR="00F8659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F594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594C" w:rsidRPr="00EA3C1F">
        <w:rPr>
          <w:rFonts w:ascii="Times New Roman" w:hAnsi="Times New Roman" w:cs="Times New Roman"/>
          <w:sz w:val="28"/>
          <w:szCs w:val="28"/>
        </w:rPr>
        <w:t>Задолженность перечислена</w:t>
      </w:r>
      <w:r w:rsidR="00E62822">
        <w:rPr>
          <w:rFonts w:ascii="Times New Roman" w:hAnsi="Times New Roman" w:cs="Times New Roman"/>
          <w:sz w:val="28"/>
          <w:szCs w:val="28"/>
        </w:rPr>
        <w:t xml:space="preserve"> на счет Корпорации</w:t>
      </w:r>
      <w:r w:rsidR="009F594C" w:rsidRPr="00EA3C1F">
        <w:rPr>
          <w:rFonts w:ascii="Times New Roman" w:hAnsi="Times New Roman" w:cs="Times New Roman"/>
          <w:sz w:val="28"/>
          <w:szCs w:val="28"/>
        </w:rPr>
        <w:t xml:space="preserve"> 13.02.</w:t>
      </w:r>
      <w:r w:rsidR="00EA3C1F">
        <w:rPr>
          <w:rFonts w:ascii="Times New Roman" w:hAnsi="Times New Roman" w:cs="Times New Roman"/>
          <w:sz w:val="28"/>
          <w:szCs w:val="28"/>
        </w:rPr>
        <w:t>2015 платежным</w:t>
      </w:r>
      <w:r w:rsidR="009F594C" w:rsidRPr="00EA3C1F">
        <w:rPr>
          <w:rFonts w:ascii="Times New Roman" w:hAnsi="Times New Roman" w:cs="Times New Roman"/>
          <w:sz w:val="28"/>
          <w:szCs w:val="28"/>
        </w:rPr>
        <w:t xml:space="preserve"> поручение</w:t>
      </w:r>
      <w:r w:rsidR="00EA3C1F">
        <w:rPr>
          <w:rFonts w:ascii="Times New Roman" w:hAnsi="Times New Roman" w:cs="Times New Roman"/>
          <w:sz w:val="28"/>
          <w:szCs w:val="28"/>
        </w:rPr>
        <w:t>м</w:t>
      </w:r>
      <w:r w:rsidR="009F594C" w:rsidRPr="00EA3C1F">
        <w:rPr>
          <w:rFonts w:ascii="Times New Roman" w:hAnsi="Times New Roman" w:cs="Times New Roman"/>
          <w:sz w:val="28"/>
          <w:szCs w:val="28"/>
        </w:rPr>
        <w:t xml:space="preserve"> № 324.</w:t>
      </w:r>
    </w:p>
    <w:p w:rsidR="00B2684F" w:rsidRDefault="00FA44B7" w:rsidP="00FA4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44B7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Pr="00FA4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F34">
        <w:rPr>
          <w:rFonts w:ascii="Times New Roman" w:hAnsi="Times New Roman" w:cs="Times New Roman"/>
          <w:color w:val="000000"/>
          <w:sz w:val="28"/>
          <w:szCs w:val="28"/>
        </w:rPr>
        <w:t xml:space="preserve">ОАО «Наш дом 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Приморье»  заключило договор №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3 о реал</w:t>
      </w:r>
      <w:r w:rsidR="00114429">
        <w:rPr>
          <w:rFonts w:ascii="Times New Roman" w:hAnsi="Times New Roman" w:cs="Times New Roman"/>
          <w:color w:val="000000"/>
          <w:sz w:val="28"/>
          <w:szCs w:val="28"/>
        </w:rPr>
        <w:t xml:space="preserve">изации инвестиционного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2684F">
        <w:rPr>
          <w:rFonts w:ascii="Times New Roman" w:hAnsi="Times New Roman" w:cs="Times New Roman"/>
          <w:color w:val="000000"/>
          <w:sz w:val="28"/>
          <w:szCs w:val="28"/>
        </w:rPr>
        <w:t xml:space="preserve">30.12.2011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FA4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653F">
        <w:rPr>
          <w:rFonts w:ascii="Times New Roman" w:hAnsi="Times New Roman" w:cs="Times New Roman"/>
          <w:b/>
          <w:color w:val="000000"/>
          <w:sz w:val="28"/>
          <w:szCs w:val="28"/>
        </w:rPr>
        <w:t>ООО «ДАЛТА –</w:t>
      </w:r>
      <w:r w:rsidR="001221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F653F">
        <w:rPr>
          <w:rFonts w:ascii="Times New Roman" w:hAnsi="Times New Roman" w:cs="Times New Roman"/>
          <w:b/>
          <w:color w:val="000000"/>
          <w:sz w:val="28"/>
          <w:szCs w:val="28"/>
        </w:rPr>
        <w:t>Восток</w:t>
      </w:r>
      <w:r w:rsidR="008870A1">
        <w:rPr>
          <w:rFonts w:ascii="Times New Roman" w:hAnsi="Times New Roman" w:cs="Times New Roman"/>
          <w:b/>
          <w:color w:val="000000"/>
          <w:sz w:val="28"/>
          <w:szCs w:val="28"/>
        </w:rPr>
        <w:t>-</w:t>
      </w:r>
      <w:r w:rsidRPr="000F653F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» о совместном действии при строительстве объе</w:t>
      </w:r>
      <w:r w:rsidR="00703A8A">
        <w:rPr>
          <w:rFonts w:ascii="Times New Roman" w:hAnsi="Times New Roman" w:cs="Times New Roman"/>
          <w:color w:val="000000"/>
          <w:sz w:val="28"/>
          <w:szCs w:val="28"/>
        </w:rPr>
        <w:t xml:space="preserve">кта  «Отель 4 звезды с казино». </w:t>
      </w:r>
    </w:p>
    <w:p w:rsidR="00FA44B7" w:rsidRDefault="00703A8A" w:rsidP="00FA44B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Объем инвестиций  на весь </w:t>
      </w:r>
      <w:r w:rsidR="00B2684F">
        <w:rPr>
          <w:rFonts w:ascii="Times New Roman" w:hAnsi="Times New Roman" w:cs="Times New Roman"/>
          <w:color w:val="000000"/>
          <w:sz w:val="28"/>
          <w:szCs w:val="28"/>
        </w:rPr>
        <w:t>период строительства составляет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 xml:space="preserve"> сумму,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эквивалентную не менее 133, 203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F34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="0020314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A53F34">
        <w:rPr>
          <w:rFonts w:ascii="Times New Roman" w:hAnsi="Times New Roman" w:cs="Times New Roman"/>
          <w:color w:val="000000"/>
          <w:sz w:val="28"/>
          <w:szCs w:val="28"/>
        </w:rPr>
        <w:t>. США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A44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F1635" w:rsidRDefault="00B30FED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124C24">
        <w:rPr>
          <w:rFonts w:ascii="Times New Roman" w:hAnsi="Times New Roman" w:cs="Times New Roman"/>
          <w:color w:val="000000"/>
          <w:sz w:val="28"/>
          <w:szCs w:val="28"/>
        </w:rPr>
        <w:t>о разделительному балансу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состоянию на 28.06.2013</w:t>
      </w:r>
      <w:r w:rsidR="00124C24">
        <w:rPr>
          <w:rFonts w:ascii="Times New Roman" w:hAnsi="Times New Roman" w:cs="Times New Roman"/>
          <w:color w:val="000000"/>
          <w:sz w:val="28"/>
          <w:szCs w:val="28"/>
        </w:rPr>
        <w:t xml:space="preserve"> передана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баланс Корпорации кредиторская задолженность </w:t>
      </w:r>
      <w:r w:rsidR="00124C24">
        <w:rPr>
          <w:rFonts w:ascii="Times New Roman" w:hAnsi="Times New Roman" w:cs="Times New Roman"/>
          <w:color w:val="000000"/>
          <w:sz w:val="28"/>
          <w:szCs w:val="28"/>
        </w:rPr>
        <w:t>по счету</w:t>
      </w:r>
      <w:r w:rsidR="00453B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7547">
        <w:rPr>
          <w:rFonts w:ascii="Times New Roman" w:hAnsi="Times New Roman" w:cs="Times New Roman"/>
          <w:color w:val="000000"/>
          <w:sz w:val="28"/>
          <w:szCs w:val="28"/>
        </w:rPr>
        <w:t xml:space="preserve">62 </w:t>
      </w:r>
      <w:r w:rsidR="00124C24">
        <w:rPr>
          <w:rFonts w:ascii="Times New Roman" w:hAnsi="Times New Roman" w:cs="Times New Roman"/>
          <w:color w:val="000000"/>
          <w:sz w:val="28"/>
          <w:szCs w:val="28"/>
        </w:rPr>
        <w:t xml:space="preserve">«Расчеты по авансам полученные» по договору субаренды 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 xml:space="preserve">от 30.12.2011 </w:t>
      </w:r>
      <w:r w:rsidR="00124C24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4C2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5E4667">
        <w:rPr>
          <w:rFonts w:ascii="Times New Roman" w:hAnsi="Times New Roman" w:cs="Times New Roman"/>
          <w:color w:val="000000"/>
          <w:sz w:val="28"/>
          <w:szCs w:val="28"/>
        </w:rPr>
        <w:t xml:space="preserve"> за земельный участок общей площадью 148 926 </w:t>
      </w:r>
      <w:proofErr w:type="spellStart"/>
      <w:r w:rsidR="005E4667">
        <w:rPr>
          <w:rFonts w:ascii="Times New Roman" w:hAnsi="Times New Roman" w:cs="Times New Roman"/>
          <w:color w:val="000000"/>
          <w:sz w:val="28"/>
          <w:szCs w:val="28"/>
        </w:rPr>
        <w:t>кв</w:t>
      </w:r>
      <w:proofErr w:type="gramStart"/>
      <w:r w:rsidR="005E4667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spellEnd"/>
      <w:proofErr w:type="gramEnd"/>
      <w:r w:rsidR="00124C24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="00124C24" w:rsidRPr="00057547">
        <w:rPr>
          <w:rFonts w:ascii="Times New Roman" w:hAnsi="Times New Roman" w:cs="Times New Roman"/>
          <w:b/>
          <w:color w:val="000000"/>
          <w:sz w:val="28"/>
          <w:szCs w:val="28"/>
        </w:rPr>
        <w:t>705,391</w:t>
      </w:r>
      <w:r w:rsidR="00124C24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рублей.</w:t>
      </w:r>
    </w:p>
    <w:p w:rsidR="00C73955" w:rsidRPr="00057547" w:rsidRDefault="00057547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начислено Корпорацией </w:t>
      </w:r>
      <w:proofErr w:type="spellStart"/>
      <w:r w:rsidR="00C73955" w:rsidRPr="00057547">
        <w:rPr>
          <w:rFonts w:ascii="Times New Roman" w:hAnsi="Times New Roman" w:cs="Times New Roman"/>
          <w:sz w:val="28"/>
          <w:szCs w:val="28"/>
        </w:rPr>
        <w:t>субарендной</w:t>
      </w:r>
      <w:proofErr w:type="spellEnd"/>
      <w:r w:rsidR="00C73955" w:rsidRPr="00057547">
        <w:rPr>
          <w:rFonts w:ascii="Times New Roman" w:hAnsi="Times New Roman" w:cs="Times New Roman"/>
          <w:sz w:val="28"/>
          <w:szCs w:val="28"/>
        </w:rPr>
        <w:t xml:space="preserve"> платы за </w:t>
      </w:r>
      <w:r w:rsidR="005E4667" w:rsidRPr="00057547">
        <w:rPr>
          <w:rFonts w:ascii="Times New Roman" w:hAnsi="Times New Roman" w:cs="Times New Roman"/>
          <w:sz w:val="28"/>
          <w:szCs w:val="28"/>
        </w:rPr>
        <w:t>период с 01.07.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E4667" w:rsidRPr="00057547">
        <w:rPr>
          <w:rFonts w:ascii="Times New Roman" w:hAnsi="Times New Roman" w:cs="Times New Roman"/>
          <w:sz w:val="28"/>
          <w:szCs w:val="28"/>
        </w:rPr>
        <w:t>13 по 26.12.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62822">
        <w:rPr>
          <w:rFonts w:ascii="Times New Roman" w:hAnsi="Times New Roman" w:cs="Times New Roman"/>
          <w:sz w:val="28"/>
          <w:szCs w:val="28"/>
        </w:rPr>
        <w:t xml:space="preserve">13 </w:t>
      </w:r>
      <w:r w:rsidR="005E4667" w:rsidRPr="00057547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73955" w:rsidRPr="00057547">
        <w:rPr>
          <w:rFonts w:ascii="Times New Roman" w:hAnsi="Times New Roman" w:cs="Times New Roman"/>
          <w:sz w:val="28"/>
          <w:szCs w:val="28"/>
        </w:rPr>
        <w:t>1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C73955" w:rsidRPr="00057547">
        <w:rPr>
          <w:rFonts w:ascii="Times New Roman" w:hAnsi="Times New Roman" w:cs="Times New Roman"/>
          <w:sz w:val="28"/>
          <w:szCs w:val="28"/>
        </w:rPr>
        <w:t>079,6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C73955" w:rsidRPr="00057547">
        <w:rPr>
          <w:rFonts w:ascii="Times New Roman" w:hAnsi="Times New Roman" w:cs="Times New Roman"/>
          <w:sz w:val="28"/>
          <w:szCs w:val="28"/>
        </w:rPr>
        <w:t>.</w:t>
      </w:r>
      <w:r w:rsidR="0089015D" w:rsidRPr="00057547">
        <w:rPr>
          <w:rFonts w:ascii="Times New Roman" w:hAnsi="Times New Roman" w:cs="Times New Roman"/>
          <w:sz w:val="28"/>
          <w:szCs w:val="28"/>
        </w:rPr>
        <w:t xml:space="preserve"> Остаток дебиторской задолженности</w:t>
      </w:r>
      <w:r w:rsidR="00F662CD">
        <w:rPr>
          <w:rFonts w:ascii="Times New Roman" w:hAnsi="Times New Roman" w:cs="Times New Roman"/>
          <w:sz w:val="28"/>
          <w:szCs w:val="28"/>
        </w:rPr>
        <w:t xml:space="preserve"> (1 079,6 -705,4 = 374,2)</w:t>
      </w:r>
      <w:r w:rsidR="0089015D" w:rsidRPr="000575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89015D" w:rsidRPr="00057547">
        <w:rPr>
          <w:rFonts w:ascii="Times New Roman" w:hAnsi="Times New Roman" w:cs="Times New Roman"/>
          <w:sz w:val="28"/>
          <w:szCs w:val="28"/>
        </w:rPr>
        <w:t>374,2 тыс.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89015D" w:rsidRPr="00057547">
        <w:rPr>
          <w:rFonts w:ascii="Times New Roman" w:hAnsi="Times New Roman" w:cs="Times New Roman"/>
          <w:sz w:val="28"/>
          <w:szCs w:val="28"/>
        </w:rPr>
        <w:t xml:space="preserve"> передан ООО «</w:t>
      </w:r>
      <w:r w:rsidR="00F662CD">
        <w:rPr>
          <w:rFonts w:ascii="Times New Roman" w:hAnsi="Times New Roman" w:cs="Times New Roman"/>
          <w:sz w:val="28"/>
          <w:szCs w:val="28"/>
        </w:rPr>
        <w:t>ПИКВ</w:t>
      </w:r>
      <w:r w:rsidR="0089015D" w:rsidRPr="0005754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по дополнительному</w:t>
      </w:r>
      <w:r w:rsidR="0089015D" w:rsidRPr="00057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соглашению</w:t>
      </w:r>
      <w:r w:rsidR="0089015D" w:rsidRPr="00057547">
        <w:rPr>
          <w:rFonts w:ascii="Times New Roman" w:hAnsi="Times New Roman" w:cs="Times New Roman"/>
          <w:sz w:val="28"/>
          <w:szCs w:val="28"/>
        </w:rPr>
        <w:t xml:space="preserve"> </w:t>
      </w:r>
      <w:r w:rsidR="00C73955" w:rsidRPr="00057547">
        <w:rPr>
          <w:rFonts w:ascii="Times New Roman" w:hAnsi="Times New Roman" w:cs="Times New Roman"/>
          <w:sz w:val="28"/>
          <w:szCs w:val="28"/>
        </w:rPr>
        <w:t>от 03.02.2014 к соглашению об уступке прав и переводе обязанностей от 26.12.2013 по договору субаренды №</w:t>
      </w:r>
      <w:r w:rsidR="008870A1">
        <w:rPr>
          <w:rFonts w:ascii="Times New Roman" w:hAnsi="Times New Roman" w:cs="Times New Roman"/>
          <w:sz w:val="28"/>
          <w:szCs w:val="28"/>
        </w:rPr>
        <w:t xml:space="preserve"> </w:t>
      </w:r>
      <w:r w:rsidR="00C73955" w:rsidRPr="00057547">
        <w:rPr>
          <w:rFonts w:ascii="Times New Roman" w:hAnsi="Times New Roman" w:cs="Times New Roman"/>
          <w:sz w:val="28"/>
          <w:szCs w:val="28"/>
        </w:rPr>
        <w:t>3 от 30.12.2011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015D" w:rsidRPr="000575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E5B" w:rsidRPr="00057547" w:rsidRDefault="00057547" w:rsidP="00B2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задолженность в сумме 374,2 тыс. рублей</w:t>
      </w:r>
      <w:r w:rsidR="0089015D" w:rsidRPr="00057547">
        <w:rPr>
          <w:rFonts w:ascii="Times New Roman" w:hAnsi="Times New Roman" w:cs="Times New Roman"/>
          <w:sz w:val="28"/>
          <w:szCs w:val="28"/>
        </w:rPr>
        <w:t xml:space="preserve"> погашен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89015D" w:rsidRPr="00057547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89015D" w:rsidRPr="00057547">
        <w:rPr>
          <w:rFonts w:ascii="Times New Roman" w:hAnsi="Times New Roman" w:cs="Times New Roman"/>
          <w:sz w:val="28"/>
          <w:szCs w:val="28"/>
        </w:rPr>
        <w:t xml:space="preserve"> «</w:t>
      </w:r>
      <w:r w:rsidR="00F5501E">
        <w:rPr>
          <w:rFonts w:ascii="Times New Roman" w:hAnsi="Times New Roman" w:cs="Times New Roman"/>
          <w:sz w:val="28"/>
          <w:szCs w:val="28"/>
        </w:rPr>
        <w:t>ПИКВ» 27.10.</w:t>
      </w:r>
      <w:r w:rsidR="008870A1">
        <w:rPr>
          <w:rFonts w:ascii="Times New Roman" w:hAnsi="Times New Roman" w:cs="Times New Roman"/>
          <w:sz w:val="28"/>
          <w:szCs w:val="28"/>
        </w:rPr>
        <w:t>20</w:t>
      </w:r>
      <w:r w:rsidR="00F5501E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>платежным</w:t>
      </w:r>
      <w:r w:rsidR="0089015D" w:rsidRPr="00057547">
        <w:rPr>
          <w:rFonts w:ascii="Times New Roman" w:hAnsi="Times New Roman" w:cs="Times New Roman"/>
          <w:sz w:val="28"/>
          <w:szCs w:val="28"/>
        </w:rPr>
        <w:t xml:space="preserve"> поручение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89015D" w:rsidRPr="00057547">
        <w:rPr>
          <w:rFonts w:ascii="Times New Roman" w:hAnsi="Times New Roman" w:cs="Times New Roman"/>
          <w:sz w:val="28"/>
          <w:szCs w:val="28"/>
        </w:rPr>
        <w:t>№ 257.</w:t>
      </w:r>
    </w:p>
    <w:p w:rsidR="000B6E5B" w:rsidRPr="004C094D" w:rsidRDefault="00057547" w:rsidP="00B268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 в</w:t>
      </w:r>
      <w:r w:rsidR="004C094D" w:rsidRPr="004C094D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соглашением о передаче прав </w:t>
      </w:r>
      <w:r w:rsidR="004C094D" w:rsidRPr="004C094D">
        <w:rPr>
          <w:rFonts w:ascii="Times New Roman" w:hAnsi="Times New Roman" w:cs="Times New Roman"/>
          <w:color w:val="000000"/>
          <w:sz w:val="28"/>
          <w:szCs w:val="28"/>
        </w:rPr>
        <w:t>и обязанностей по договору</w:t>
      </w:r>
      <w:r w:rsidR="004C094D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62117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4C094D">
        <w:rPr>
          <w:rFonts w:ascii="Times New Roman" w:hAnsi="Times New Roman" w:cs="Times New Roman"/>
          <w:color w:val="000000"/>
          <w:sz w:val="28"/>
          <w:szCs w:val="28"/>
        </w:rPr>
        <w:t xml:space="preserve">нвестиционного проекта 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 xml:space="preserve">от 30.12.2011 </w:t>
      </w:r>
      <w:r w:rsidR="004C094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C094D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ОАО «Наш дом 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76B0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риморье»</w:t>
      </w:r>
      <w:r w:rsidR="004C094D">
        <w:rPr>
          <w:rFonts w:ascii="Times New Roman" w:hAnsi="Times New Roman" w:cs="Times New Roman"/>
          <w:color w:val="000000"/>
          <w:sz w:val="28"/>
          <w:szCs w:val="28"/>
        </w:rPr>
        <w:t xml:space="preserve"> передало все  права и обяз</w:t>
      </w:r>
      <w:r w:rsidR="0062117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4C094D">
        <w:rPr>
          <w:rFonts w:ascii="Times New Roman" w:hAnsi="Times New Roman" w:cs="Times New Roman"/>
          <w:color w:val="000000"/>
          <w:sz w:val="28"/>
          <w:szCs w:val="28"/>
        </w:rPr>
        <w:t>нности по договору Корпорации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C094D" w:rsidRPr="004C09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11435" w:rsidRDefault="00911435" w:rsidP="00B268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1435">
        <w:rPr>
          <w:rFonts w:ascii="Times New Roman" w:hAnsi="Times New Roman" w:cs="Times New Roman"/>
          <w:b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A53F34">
        <w:rPr>
          <w:rFonts w:ascii="Times New Roman" w:hAnsi="Times New Roman" w:cs="Times New Roman"/>
          <w:color w:val="000000"/>
          <w:sz w:val="28"/>
          <w:szCs w:val="28"/>
        </w:rPr>
        <w:t xml:space="preserve">Договор 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>о реализации инвестиционного пр</w:t>
      </w:r>
      <w:r w:rsidR="00E820F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53F34">
        <w:rPr>
          <w:rFonts w:ascii="Times New Roman" w:hAnsi="Times New Roman" w:cs="Times New Roman"/>
          <w:color w:val="000000"/>
          <w:sz w:val="28"/>
          <w:szCs w:val="28"/>
        </w:rPr>
        <w:t xml:space="preserve">екта 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 xml:space="preserve">б/н от 15.02.2012 </w:t>
      </w:r>
      <w:r w:rsidR="00E62822">
        <w:rPr>
          <w:rFonts w:ascii="Times New Roman" w:hAnsi="Times New Roman" w:cs="Times New Roman"/>
          <w:color w:val="000000"/>
          <w:sz w:val="28"/>
          <w:szCs w:val="28"/>
        </w:rPr>
        <w:t xml:space="preserve">ОАО «Наш дом 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161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822">
        <w:rPr>
          <w:rFonts w:ascii="Times New Roman" w:hAnsi="Times New Roman" w:cs="Times New Roman"/>
          <w:color w:val="000000"/>
          <w:sz w:val="28"/>
          <w:szCs w:val="28"/>
        </w:rPr>
        <w:t xml:space="preserve">Приморье» 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ООО «Фирма «МАСТЕР» </w:t>
      </w:r>
      <w:r w:rsidR="00BF688A">
        <w:rPr>
          <w:rFonts w:ascii="Times New Roman" w:hAnsi="Times New Roman" w:cs="Times New Roman"/>
          <w:color w:val="000000"/>
          <w:sz w:val="28"/>
          <w:szCs w:val="28"/>
        </w:rPr>
        <w:t>на проектирование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 xml:space="preserve">, строительство и ввод в эксплуатацию объекта игорной зоны 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«Отель 3 звезды с казино»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земельного участка площадью 69 488 кв. м.</w:t>
      </w:r>
      <w:r w:rsidR="00BF688A">
        <w:rPr>
          <w:rFonts w:ascii="Times New Roman" w:hAnsi="Times New Roman" w:cs="Times New Roman"/>
          <w:color w:val="000000"/>
          <w:sz w:val="28"/>
          <w:szCs w:val="28"/>
        </w:rPr>
        <w:t xml:space="preserve"> Объем инвестиций по договору составляет на сумму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BF688A">
        <w:rPr>
          <w:rFonts w:ascii="Times New Roman" w:hAnsi="Times New Roman" w:cs="Times New Roman"/>
          <w:color w:val="000000"/>
          <w:sz w:val="28"/>
          <w:szCs w:val="28"/>
        </w:rPr>
        <w:t xml:space="preserve"> эквивалентную не менее 37, 128 </w:t>
      </w:r>
      <w:proofErr w:type="gramStart"/>
      <w:r w:rsidR="00BF688A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="00BF688A" w:rsidRPr="00BF6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501E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="00141CDA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8870A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5501E">
        <w:rPr>
          <w:rFonts w:ascii="Times New Roman" w:hAnsi="Times New Roman" w:cs="Times New Roman"/>
          <w:color w:val="000000"/>
          <w:sz w:val="28"/>
          <w:szCs w:val="28"/>
        </w:rPr>
        <w:t xml:space="preserve"> США</w:t>
      </w:r>
      <w:r w:rsidR="00BF68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2D6D" w:rsidRDefault="00BF688A" w:rsidP="00B2684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субаренды земельного участка должен быть заключен одновременно с договором о реал</w:t>
      </w:r>
      <w:r w:rsidR="00445694">
        <w:rPr>
          <w:rFonts w:ascii="Times New Roman" w:hAnsi="Times New Roman" w:cs="Times New Roman"/>
          <w:color w:val="000000"/>
          <w:sz w:val="28"/>
          <w:szCs w:val="28"/>
        </w:rPr>
        <w:t xml:space="preserve">изации </w:t>
      </w:r>
      <w:r w:rsidR="00671BFC">
        <w:rPr>
          <w:rFonts w:ascii="Times New Roman" w:hAnsi="Times New Roman" w:cs="Times New Roman"/>
          <w:color w:val="000000"/>
          <w:sz w:val="28"/>
          <w:szCs w:val="28"/>
        </w:rPr>
        <w:t>инвестиционного проекта. Однако</w:t>
      </w:r>
      <w:r w:rsidR="00445694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данный договор </w:t>
      </w:r>
      <w:r w:rsidR="00E62822">
        <w:rPr>
          <w:rFonts w:ascii="Times New Roman" w:hAnsi="Times New Roman" w:cs="Times New Roman"/>
          <w:color w:val="000000"/>
          <w:sz w:val="28"/>
          <w:szCs w:val="28"/>
        </w:rPr>
        <w:t xml:space="preserve"> от ОАО «Наш дом –</w:t>
      </w:r>
      <w:r w:rsidR="004631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62822">
        <w:rPr>
          <w:rFonts w:ascii="Times New Roman" w:hAnsi="Times New Roman" w:cs="Times New Roman"/>
          <w:color w:val="000000"/>
          <w:sz w:val="28"/>
          <w:szCs w:val="28"/>
        </w:rPr>
        <w:t xml:space="preserve">Приморье» </w:t>
      </w:r>
      <w:r w:rsidR="00445694">
        <w:rPr>
          <w:rFonts w:ascii="Times New Roman" w:hAnsi="Times New Roman" w:cs="Times New Roman"/>
          <w:color w:val="000000"/>
          <w:sz w:val="28"/>
          <w:szCs w:val="28"/>
        </w:rPr>
        <w:t>передан только 24.12.2014 и арендная плата на сч</w:t>
      </w:r>
      <w:r w:rsidR="00B80013">
        <w:rPr>
          <w:rFonts w:ascii="Times New Roman" w:hAnsi="Times New Roman" w:cs="Times New Roman"/>
          <w:color w:val="000000"/>
          <w:sz w:val="28"/>
          <w:szCs w:val="28"/>
        </w:rPr>
        <w:t>ет Корпорации не поступала. В на</w:t>
      </w:r>
      <w:r w:rsidR="00445694">
        <w:rPr>
          <w:rFonts w:ascii="Times New Roman" w:hAnsi="Times New Roman" w:cs="Times New Roman"/>
          <w:color w:val="000000"/>
          <w:sz w:val="28"/>
          <w:szCs w:val="28"/>
        </w:rPr>
        <w:t>стоящее время договор расторгнут</w:t>
      </w:r>
      <w:r w:rsidR="00F550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77B">
        <w:rPr>
          <w:rFonts w:ascii="Times New Roman" w:hAnsi="Times New Roman" w:cs="Times New Roman"/>
          <w:color w:val="000000"/>
          <w:sz w:val="28"/>
          <w:szCs w:val="28"/>
        </w:rPr>
        <w:t>(31.01.2015)</w:t>
      </w:r>
      <w:r w:rsidR="00445694">
        <w:rPr>
          <w:rFonts w:ascii="Times New Roman" w:hAnsi="Times New Roman" w:cs="Times New Roman"/>
          <w:color w:val="000000"/>
          <w:sz w:val="28"/>
          <w:szCs w:val="28"/>
        </w:rPr>
        <w:t xml:space="preserve"> по взаимному соглашению сторон.</w:t>
      </w:r>
      <w:r w:rsidR="00671BF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45694" w:rsidRDefault="00161B84" w:rsidP="00B2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соглашением</w:t>
      </w:r>
      <w:r w:rsidR="006D3247" w:rsidRPr="00445694">
        <w:rPr>
          <w:rFonts w:ascii="Times New Roman" w:hAnsi="Times New Roman" w:cs="Times New Roman"/>
          <w:sz w:val="28"/>
          <w:szCs w:val="28"/>
        </w:rPr>
        <w:t xml:space="preserve"> о перемене сторон от 2</w:t>
      </w:r>
      <w:r w:rsidR="00D67343" w:rsidRPr="00445694">
        <w:rPr>
          <w:rFonts w:ascii="Times New Roman" w:hAnsi="Times New Roman" w:cs="Times New Roman"/>
          <w:sz w:val="28"/>
          <w:szCs w:val="28"/>
        </w:rPr>
        <w:t>4</w:t>
      </w:r>
      <w:r w:rsidR="006D3247" w:rsidRPr="00445694">
        <w:rPr>
          <w:rFonts w:ascii="Times New Roman" w:hAnsi="Times New Roman" w:cs="Times New Roman"/>
          <w:sz w:val="28"/>
          <w:szCs w:val="28"/>
        </w:rPr>
        <w:t>.</w:t>
      </w:r>
      <w:r w:rsidR="006412A1"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2014 </w:t>
      </w:r>
      <w:r w:rsidR="006D3247" w:rsidRPr="00445694">
        <w:rPr>
          <w:rFonts w:ascii="Times New Roman" w:hAnsi="Times New Roman" w:cs="Times New Roman"/>
          <w:sz w:val="28"/>
          <w:szCs w:val="28"/>
        </w:rPr>
        <w:t>к дого</w:t>
      </w:r>
      <w:r w:rsidR="00F662CD">
        <w:rPr>
          <w:rFonts w:ascii="Times New Roman" w:hAnsi="Times New Roman" w:cs="Times New Roman"/>
          <w:sz w:val="28"/>
          <w:szCs w:val="28"/>
        </w:rPr>
        <w:t>вору субаренды № 6 от 15.02.2012</w:t>
      </w:r>
      <w:r w:rsidR="006D3247" w:rsidRPr="00445694">
        <w:rPr>
          <w:rFonts w:ascii="Times New Roman" w:hAnsi="Times New Roman" w:cs="Times New Roman"/>
          <w:sz w:val="28"/>
          <w:szCs w:val="28"/>
        </w:rPr>
        <w:t xml:space="preserve"> </w:t>
      </w:r>
      <w:r w:rsidR="00C6649E" w:rsidRPr="00445694">
        <w:rPr>
          <w:rFonts w:ascii="Times New Roman" w:hAnsi="Times New Roman" w:cs="Times New Roman"/>
          <w:sz w:val="28"/>
          <w:szCs w:val="28"/>
        </w:rPr>
        <w:t xml:space="preserve">Корпорацией </w:t>
      </w:r>
      <w:r w:rsidR="006D3247" w:rsidRPr="00445694">
        <w:rPr>
          <w:rFonts w:ascii="Times New Roman" w:hAnsi="Times New Roman" w:cs="Times New Roman"/>
          <w:sz w:val="28"/>
          <w:szCs w:val="28"/>
        </w:rPr>
        <w:t>начислена субарендная плата за</w:t>
      </w:r>
      <w:r w:rsidR="00F662CD">
        <w:rPr>
          <w:rFonts w:ascii="Times New Roman" w:hAnsi="Times New Roman" w:cs="Times New Roman"/>
          <w:sz w:val="28"/>
          <w:szCs w:val="28"/>
        </w:rPr>
        <w:t xml:space="preserve"> период с 01.07.2013 по 31.12.2014 </w:t>
      </w:r>
      <w:r w:rsidR="006D3247" w:rsidRPr="00445694">
        <w:rPr>
          <w:rFonts w:ascii="Times New Roman" w:hAnsi="Times New Roman" w:cs="Times New Roman"/>
          <w:sz w:val="28"/>
          <w:szCs w:val="28"/>
        </w:rPr>
        <w:t xml:space="preserve"> в </w:t>
      </w:r>
      <w:r w:rsidR="00445694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6D3247" w:rsidRPr="00445694">
        <w:rPr>
          <w:rFonts w:ascii="Times New Roman" w:hAnsi="Times New Roman" w:cs="Times New Roman"/>
          <w:sz w:val="28"/>
          <w:szCs w:val="28"/>
        </w:rPr>
        <w:t>1</w:t>
      </w:r>
      <w:r w:rsidR="00445694">
        <w:rPr>
          <w:rFonts w:ascii="Times New Roman" w:hAnsi="Times New Roman" w:cs="Times New Roman"/>
          <w:sz w:val="28"/>
          <w:szCs w:val="28"/>
        </w:rPr>
        <w:t xml:space="preserve"> </w:t>
      </w:r>
      <w:r w:rsidR="006D3247" w:rsidRPr="00445694">
        <w:rPr>
          <w:rFonts w:ascii="Times New Roman" w:hAnsi="Times New Roman" w:cs="Times New Roman"/>
          <w:sz w:val="28"/>
          <w:szCs w:val="28"/>
        </w:rPr>
        <w:t>481,32 тыс. руб</w:t>
      </w:r>
      <w:r w:rsidR="00141CDA">
        <w:rPr>
          <w:rFonts w:ascii="Times New Roman" w:hAnsi="Times New Roman" w:cs="Times New Roman"/>
          <w:sz w:val="28"/>
          <w:szCs w:val="28"/>
        </w:rPr>
        <w:t>лей</w:t>
      </w:r>
      <w:r w:rsidR="006D3247" w:rsidRPr="00445694">
        <w:rPr>
          <w:rFonts w:ascii="Times New Roman" w:hAnsi="Times New Roman" w:cs="Times New Roman"/>
          <w:sz w:val="28"/>
          <w:szCs w:val="28"/>
        </w:rPr>
        <w:t>,</w:t>
      </w:r>
      <w:r w:rsidR="00E62822">
        <w:rPr>
          <w:rFonts w:ascii="Times New Roman" w:hAnsi="Times New Roman" w:cs="Times New Roman"/>
          <w:sz w:val="28"/>
          <w:szCs w:val="28"/>
        </w:rPr>
        <w:t xml:space="preserve"> в том числе за 3, 4 кв. 2013</w:t>
      </w:r>
      <w:r w:rsidR="00F662CD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41CDA">
        <w:rPr>
          <w:rFonts w:ascii="Times New Roman" w:hAnsi="Times New Roman" w:cs="Times New Roman"/>
          <w:sz w:val="28"/>
          <w:szCs w:val="28"/>
        </w:rPr>
        <w:t>–</w:t>
      </w:r>
      <w:r w:rsidR="00F662CD">
        <w:rPr>
          <w:rFonts w:ascii="Times New Roman" w:hAnsi="Times New Roman" w:cs="Times New Roman"/>
          <w:sz w:val="28"/>
          <w:szCs w:val="28"/>
        </w:rPr>
        <w:t xml:space="preserve"> </w:t>
      </w:r>
      <w:r w:rsidR="006D3247" w:rsidRPr="00445694">
        <w:rPr>
          <w:rFonts w:ascii="Times New Roman" w:hAnsi="Times New Roman" w:cs="Times New Roman"/>
          <w:sz w:val="28"/>
          <w:szCs w:val="28"/>
        </w:rPr>
        <w:t xml:space="preserve"> 496,5 тыс. руб</w:t>
      </w:r>
      <w:r w:rsidR="00141CDA">
        <w:rPr>
          <w:rFonts w:ascii="Times New Roman" w:hAnsi="Times New Roman" w:cs="Times New Roman"/>
          <w:sz w:val="28"/>
          <w:szCs w:val="28"/>
        </w:rPr>
        <w:t xml:space="preserve">лей </w:t>
      </w:r>
      <w:r w:rsidR="006D3247" w:rsidRPr="00445694">
        <w:rPr>
          <w:rFonts w:ascii="Times New Roman" w:hAnsi="Times New Roman" w:cs="Times New Roman"/>
          <w:sz w:val="28"/>
          <w:szCs w:val="28"/>
        </w:rPr>
        <w:t xml:space="preserve"> = (15 800 000,00/2 630 928*2*69 488 кв. м + </w:t>
      </w:r>
      <w:r w:rsidR="00445694">
        <w:rPr>
          <w:rFonts w:ascii="Times New Roman" w:hAnsi="Times New Roman" w:cs="Times New Roman"/>
          <w:sz w:val="28"/>
          <w:szCs w:val="28"/>
        </w:rPr>
        <w:t xml:space="preserve">НДС </w:t>
      </w:r>
      <w:r w:rsidR="006D3247" w:rsidRPr="00445694">
        <w:rPr>
          <w:rFonts w:ascii="Times New Roman" w:hAnsi="Times New Roman" w:cs="Times New Roman"/>
          <w:sz w:val="28"/>
          <w:szCs w:val="28"/>
        </w:rPr>
        <w:t>18%)/365*184 дня;</w:t>
      </w:r>
      <w:proofErr w:type="gramEnd"/>
      <w:r w:rsidR="006D3247" w:rsidRPr="00445694">
        <w:rPr>
          <w:rFonts w:ascii="Times New Roman" w:hAnsi="Times New Roman" w:cs="Times New Roman"/>
          <w:sz w:val="28"/>
          <w:szCs w:val="28"/>
        </w:rPr>
        <w:t xml:space="preserve"> за 2014 г</w:t>
      </w:r>
      <w:r w:rsidR="00445694">
        <w:rPr>
          <w:rFonts w:ascii="Times New Roman" w:hAnsi="Times New Roman" w:cs="Times New Roman"/>
          <w:sz w:val="28"/>
          <w:szCs w:val="28"/>
        </w:rPr>
        <w:t xml:space="preserve">од </w:t>
      </w:r>
      <w:r w:rsidR="00141CDA">
        <w:rPr>
          <w:rFonts w:ascii="Times New Roman" w:hAnsi="Times New Roman" w:cs="Times New Roman"/>
          <w:sz w:val="28"/>
          <w:szCs w:val="28"/>
        </w:rPr>
        <w:t>–</w:t>
      </w:r>
      <w:r w:rsidR="00445694">
        <w:rPr>
          <w:rFonts w:ascii="Times New Roman" w:hAnsi="Times New Roman" w:cs="Times New Roman"/>
          <w:sz w:val="28"/>
          <w:szCs w:val="28"/>
        </w:rPr>
        <w:t xml:space="preserve"> </w:t>
      </w:r>
      <w:r w:rsidR="006D3247" w:rsidRPr="00445694">
        <w:rPr>
          <w:rFonts w:ascii="Times New Roman" w:hAnsi="Times New Roman" w:cs="Times New Roman"/>
          <w:sz w:val="28"/>
          <w:szCs w:val="28"/>
        </w:rPr>
        <w:t xml:space="preserve"> 984,85 тыс. руб</w:t>
      </w:r>
      <w:r w:rsidR="00141CDA">
        <w:rPr>
          <w:rFonts w:ascii="Times New Roman" w:hAnsi="Times New Roman" w:cs="Times New Roman"/>
          <w:sz w:val="28"/>
          <w:szCs w:val="28"/>
        </w:rPr>
        <w:t>лей</w:t>
      </w:r>
      <w:r w:rsidR="006D3247" w:rsidRPr="00445694">
        <w:rPr>
          <w:rFonts w:ascii="Times New Roman" w:hAnsi="Times New Roman" w:cs="Times New Roman"/>
          <w:sz w:val="28"/>
          <w:szCs w:val="28"/>
        </w:rPr>
        <w:t xml:space="preserve"> = 15 800 000,00/2 630 928*2*69 488 кв. м+18%</w:t>
      </w:r>
      <w:r w:rsidR="00F662CD">
        <w:rPr>
          <w:rFonts w:ascii="Times New Roman" w:hAnsi="Times New Roman" w:cs="Times New Roman"/>
          <w:sz w:val="28"/>
          <w:szCs w:val="28"/>
        </w:rPr>
        <w:t xml:space="preserve"> (НДС)</w:t>
      </w:r>
      <w:r w:rsidR="006D3247" w:rsidRPr="004456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649E" w:rsidRPr="00445694" w:rsidRDefault="00E62822" w:rsidP="00B2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с</w:t>
      </w:r>
      <w:r w:rsidR="00C6649E" w:rsidRPr="00445694">
        <w:rPr>
          <w:rFonts w:ascii="Times New Roman" w:hAnsi="Times New Roman" w:cs="Times New Roman"/>
          <w:sz w:val="28"/>
          <w:szCs w:val="28"/>
        </w:rPr>
        <w:t>убарендная плата в размере 742,0 тыс.</w:t>
      </w:r>
      <w:r w:rsidR="00F5501E">
        <w:rPr>
          <w:rFonts w:ascii="Times New Roman" w:hAnsi="Times New Roman" w:cs="Times New Roman"/>
          <w:sz w:val="28"/>
          <w:szCs w:val="28"/>
        </w:rPr>
        <w:t xml:space="preserve"> рублей субарендатором была перечислена</w:t>
      </w:r>
      <w:r w:rsidR="00C6649E" w:rsidRPr="00445694">
        <w:rPr>
          <w:rFonts w:ascii="Times New Roman" w:hAnsi="Times New Roman" w:cs="Times New Roman"/>
          <w:sz w:val="28"/>
          <w:szCs w:val="28"/>
        </w:rPr>
        <w:t xml:space="preserve"> на р</w:t>
      </w:r>
      <w:r w:rsidR="00F662CD">
        <w:rPr>
          <w:rFonts w:ascii="Times New Roman" w:hAnsi="Times New Roman" w:cs="Times New Roman"/>
          <w:sz w:val="28"/>
          <w:szCs w:val="28"/>
        </w:rPr>
        <w:t xml:space="preserve">асчетный </w:t>
      </w:r>
      <w:r w:rsidR="00C6649E" w:rsidRPr="00445694">
        <w:rPr>
          <w:rFonts w:ascii="Times New Roman" w:hAnsi="Times New Roman" w:cs="Times New Roman"/>
          <w:sz w:val="28"/>
          <w:szCs w:val="28"/>
        </w:rPr>
        <w:t>с</w:t>
      </w:r>
      <w:r w:rsidR="00F662CD">
        <w:rPr>
          <w:rFonts w:ascii="Times New Roman" w:hAnsi="Times New Roman" w:cs="Times New Roman"/>
          <w:sz w:val="28"/>
          <w:szCs w:val="28"/>
        </w:rPr>
        <w:t>чет</w:t>
      </w:r>
      <w:r w:rsidR="00C6649E" w:rsidRPr="00445694">
        <w:rPr>
          <w:rFonts w:ascii="Times New Roman" w:hAnsi="Times New Roman" w:cs="Times New Roman"/>
          <w:sz w:val="28"/>
          <w:szCs w:val="28"/>
        </w:rPr>
        <w:t xml:space="preserve"> ОАО «Наш дом</w:t>
      </w:r>
      <w:r w:rsidR="00141CDA">
        <w:rPr>
          <w:rFonts w:ascii="Times New Roman" w:hAnsi="Times New Roman" w:cs="Times New Roman"/>
          <w:sz w:val="28"/>
          <w:szCs w:val="28"/>
        </w:rPr>
        <w:t> –</w:t>
      </w:r>
      <w:r w:rsidR="00C6649E" w:rsidRPr="00445694">
        <w:rPr>
          <w:rFonts w:ascii="Times New Roman" w:hAnsi="Times New Roman" w:cs="Times New Roman"/>
          <w:sz w:val="28"/>
          <w:szCs w:val="28"/>
        </w:rPr>
        <w:t xml:space="preserve"> Приморье», о чем у</w:t>
      </w:r>
      <w:r w:rsidR="00445694">
        <w:rPr>
          <w:rFonts w:ascii="Times New Roman" w:hAnsi="Times New Roman" w:cs="Times New Roman"/>
          <w:sz w:val="28"/>
          <w:szCs w:val="28"/>
        </w:rPr>
        <w:t xml:space="preserve"> Корпорации подписан акт сверки, в результате</w:t>
      </w:r>
      <w:r w:rsidR="00F5501E">
        <w:rPr>
          <w:rFonts w:ascii="Times New Roman" w:hAnsi="Times New Roman" w:cs="Times New Roman"/>
          <w:sz w:val="28"/>
          <w:szCs w:val="28"/>
        </w:rPr>
        <w:t xml:space="preserve"> чего</w:t>
      </w:r>
      <w:r w:rsidR="00445694">
        <w:rPr>
          <w:rFonts w:ascii="Times New Roman" w:hAnsi="Times New Roman" w:cs="Times New Roman"/>
          <w:sz w:val="28"/>
          <w:szCs w:val="28"/>
        </w:rPr>
        <w:t xml:space="preserve"> д</w:t>
      </w:r>
      <w:r w:rsidR="00C6649E" w:rsidRPr="00445694">
        <w:rPr>
          <w:rFonts w:ascii="Times New Roman" w:hAnsi="Times New Roman" w:cs="Times New Roman"/>
          <w:sz w:val="28"/>
          <w:szCs w:val="28"/>
        </w:rPr>
        <w:t>анная сумма по</w:t>
      </w:r>
      <w:r w:rsidR="00445694">
        <w:rPr>
          <w:rFonts w:ascii="Times New Roman" w:hAnsi="Times New Roman" w:cs="Times New Roman"/>
          <w:sz w:val="28"/>
          <w:szCs w:val="28"/>
        </w:rPr>
        <w:t xml:space="preserve">длежит возврату на расчетный </w:t>
      </w:r>
      <w:r w:rsidR="00C6649E" w:rsidRPr="00445694">
        <w:rPr>
          <w:rFonts w:ascii="Times New Roman" w:hAnsi="Times New Roman" w:cs="Times New Roman"/>
          <w:sz w:val="28"/>
          <w:szCs w:val="28"/>
        </w:rPr>
        <w:t>сч</w:t>
      </w:r>
      <w:r w:rsidR="00445694">
        <w:rPr>
          <w:rFonts w:ascii="Times New Roman" w:hAnsi="Times New Roman" w:cs="Times New Roman"/>
          <w:sz w:val="28"/>
          <w:szCs w:val="28"/>
        </w:rPr>
        <w:t>ет</w:t>
      </w:r>
      <w:r w:rsidR="00C6649E" w:rsidRPr="00445694">
        <w:rPr>
          <w:rFonts w:ascii="Times New Roman" w:hAnsi="Times New Roman" w:cs="Times New Roman"/>
          <w:sz w:val="28"/>
          <w:szCs w:val="28"/>
        </w:rPr>
        <w:t xml:space="preserve"> Корпорации. </w:t>
      </w:r>
    </w:p>
    <w:p w:rsidR="006D3247" w:rsidRPr="00445694" w:rsidRDefault="00445694" w:rsidP="00B26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</w:t>
      </w:r>
      <w:r w:rsidR="00C6649E" w:rsidRPr="00445694"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>
        <w:rPr>
          <w:rFonts w:ascii="Times New Roman" w:hAnsi="Times New Roman" w:cs="Times New Roman"/>
          <w:sz w:val="28"/>
          <w:szCs w:val="28"/>
        </w:rPr>
        <w:t>по состоянию на 31.12.2014</w:t>
      </w:r>
      <w:r w:rsidR="00C6649E" w:rsidRPr="00445694">
        <w:rPr>
          <w:rFonts w:ascii="Times New Roman" w:hAnsi="Times New Roman" w:cs="Times New Roman"/>
          <w:sz w:val="28"/>
          <w:szCs w:val="28"/>
        </w:rPr>
        <w:t xml:space="preserve"> составил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C6649E" w:rsidRPr="00445694">
        <w:rPr>
          <w:rFonts w:ascii="Times New Roman" w:hAnsi="Times New Roman" w:cs="Times New Roman"/>
          <w:sz w:val="28"/>
          <w:szCs w:val="28"/>
        </w:rPr>
        <w:t xml:space="preserve"> 739,1 тыс. руб</w:t>
      </w:r>
      <w:r w:rsidR="00F662CD">
        <w:rPr>
          <w:rFonts w:ascii="Times New Roman" w:hAnsi="Times New Roman" w:cs="Times New Roman"/>
          <w:sz w:val="28"/>
          <w:szCs w:val="28"/>
        </w:rPr>
        <w:t xml:space="preserve">лей и погашена </w:t>
      </w:r>
      <w:r w:rsidR="003F1635">
        <w:rPr>
          <w:rFonts w:ascii="Times New Roman" w:hAnsi="Times New Roman" w:cs="Times New Roman"/>
          <w:sz w:val="28"/>
          <w:szCs w:val="28"/>
        </w:rPr>
        <w:t>19.01.2015  платежным</w:t>
      </w:r>
      <w:r w:rsidR="00C6649E" w:rsidRPr="00445694">
        <w:rPr>
          <w:rFonts w:ascii="Times New Roman" w:hAnsi="Times New Roman" w:cs="Times New Roman"/>
          <w:sz w:val="28"/>
          <w:szCs w:val="28"/>
        </w:rPr>
        <w:t xml:space="preserve"> поручение</w:t>
      </w:r>
      <w:r w:rsidR="003F1635">
        <w:rPr>
          <w:rFonts w:ascii="Times New Roman" w:hAnsi="Times New Roman" w:cs="Times New Roman"/>
          <w:sz w:val="28"/>
          <w:szCs w:val="28"/>
        </w:rPr>
        <w:t>м</w:t>
      </w:r>
      <w:r w:rsidR="00C6649E" w:rsidRPr="00445694">
        <w:rPr>
          <w:rFonts w:ascii="Times New Roman" w:hAnsi="Times New Roman" w:cs="Times New Roman"/>
          <w:sz w:val="28"/>
          <w:szCs w:val="28"/>
        </w:rPr>
        <w:t xml:space="preserve"> № 2. </w:t>
      </w:r>
    </w:p>
    <w:p w:rsidR="00266C19" w:rsidRDefault="0052738D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73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>Договор  о реализации инвестиционного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>екта  б/н от 15.02.2012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ЗАО «Финприм» </w:t>
      </w:r>
      <w:r w:rsidR="00266C19">
        <w:rPr>
          <w:rFonts w:ascii="Times New Roman" w:hAnsi="Times New Roman" w:cs="Times New Roman"/>
          <w:color w:val="000000"/>
          <w:sz w:val="28"/>
          <w:szCs w:val="28"/>
        </w:rPr>
        <w:t>на проектирование</w:t>
      </w:r>
      <w:r w:rsidR="00266C19" w:rsidRPr="00911435">
        <w:rPr>
          <w:rFonts w:ascii="Times New Roman" w:hAnsi="Times New Roman" w:cs="Times New Roman"/>
          <w:color w:val="000000"/>
          <w:sz w:val="28"/>
          <w:szCs w:val="28"/>
        </w:rPr>
        <w:t xml:space="preserve">, строительство и ввод в эксплуатацию объекта игорной зоны «Отель </w:t>
      </w:r>
      <w:r w:rsidR="00266C1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66C19" w:rsidRPr="00911435">
        <w:rPr>
          <w:rFonts w:ascii="Times New Roman" w:hAnsi="Times New Roman" w:cs="Times New Roman"/>
          <w:color w:val="000000"/>
          <w:sz w:val="28"/>
          <w:szCs w:val="28"/>
        </w:rPr>
        <w:t xml:space="preserve"> звезды с казино»</w:t>
      </w:r>
      <w:r w:rsidR="00266C19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земельного участка площадью 40 842 кв. м. Объем инвестиций по договору составляет на сумму эквивалентную не менее 54, 856 </w:t>
      </w:r>
      <w:proofErr w:type="gramStart"/>
      <w:r w:rsidR="00266C19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="00266C19" w:rsidRPr="00BF6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44872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="0020314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744872">
        <w:rPr>
          <w:rFonts w:ascii="Times New Roman" w:hAnsi="Times New Roman" w:cs="Times New Roman"/>
          <w:color w:val="000000"/>
          <w:sz w:val="28"/>
          <w:szCs w:val="28"/>
        </w:rPr>
        <w:t>. США</w:t>
      </w:r>
      <w:r w:rsidR="00266C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1635" w:rsidRDefault="00266C19" w:rsidP="003F1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субаренды земельного участка должен быть заключен одновременно с договором о реализации инвестиционного проекта.</w:t>
      </w:r>
    </w:p>
    <w:p w:rsidR="003F1635" w:rsidRDefault="003F1635" w:rsidP="003F1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Однако Корпорации данный договор передан от ОАО «Наш дом </w:t>
      </w:r>
      <w:r w:rsidR="0020314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76B0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hAnsi="Times New Roman" w:cs="Times New Roman"/>
          <w:color w:val="000000"/>
          <w:sz w:val="28"/>
          <w:szCs w:val="28"/>
        </w:rPr>
        <w:t>риморье» только 24.12.2014 и арендная плата на сч</w:t>
      </w:r>
      <w:r w:rsidR="00BD2796">
        <w:rPr>
          <w:rFonts w:ascii="Times New Roman" w:hAnsi="Times New Roman" w:cs="Times New Roman"/>
          <w:color w:val="000000"/>
          <w:sz w:val="28"/>
          <w:szCs w:val="28"/>
        </w:rPr>
        <w:t>ет Корпорации не поступала. В на</w:t>
      </w:r>
      <w:r>
        <w:rPr>
          <w:rFonts w:ascii="Times New Roman" w:hAnsi="Times New Roman" w:cs="Times New Roman"/>
          <w:color w:val="000000"/>
          <w:sz w:val="28"/>
          <w:szCs w:val="28"/>
        </w:rPr>
        <w:t>стоящее время договор расторгнут</w:t>
      </w:r>
      <w:r w:rsidR="00B7277B">
        <w:rPr>
          <w:rFonts w:ascii="Times New Roman" w:hAnsi="Times New Roman" w:cs="Times New Roman"/>
          <w:color w:val="000000"/>
          <w:sz w:val="28"/>
          <w:szCs w:val="28"/>
        </w:rPr>
        <w:t xml:space="preserve"> (31.01.2015)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взаимному соглашению сторон.</w:t>
      </w:r>
      <w:r w:rsidR="00BD27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0314" w:rsidRPr="003F1635" w:rsidRDefault="003F1635" w:rsidP="002215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266C19">
        <w:rPr>
          <w:rFonts w:ascii="Times New Roman" w:hAnsi="Times New Roman" w:cs="Times New Roman"/>
          <w:color w:val="000000"/>
          <w:sz w:val="28"/>
          <w:szCs w:val="28"/>
        </w:rPr>
        <w:t>асчет</w:t>
      </w:r>
      <w:r w:rsidR="0020314B" w:rsidRPr="00203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314B">
        <w:rPr>
          <w:rFonts w:ascii="Times New Roman" w:hAnsi="Times New Roman" w:cs="Times New Roman"/>
          <w:color w:val="000000"/>
          <w:sz w:val="28"/>
          <w:szCs w:val="28"/>
        </w:rPr>
        <w:t>размера арендной платы</w:t>
      </w:r>
      <w:r w:rsidR="00161B84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формуле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2159C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="00266C1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266C19" w:rsidRPr="003F1635">
        <w:rPr>
          <w:rFonts w:ascii="Times New Roman" w:hAnsi="Times New Roman" w:cs="Times New Roman"/>
          <w:sz w:val="28"/>
          <w:szCs w:val="28"/>
        </w:rPr>
        <w:t>15 800 000</w:t>
      </w:r>
      <w:r w:rsidR="0020314B">
        <w:rPr>
          <w:rFonts w:ascii="Times New Roman" w:hAnsi="Times New Roman" w:cs="Times New Roman"/>
          <w:sz w:val="28"/>
          <w:szCs w:val="28"/>
        </w:rPr>
        <w:t> </w:t>
      </w:r>
      <w:r w:rsidR="00266C19" w:rsidRPr="003F1635">
        <w:rPr>
          <w:rFonts w:ascii="Times New Roman" w:hAnsi="Times New Roman" w:cs="Times New Roman"/>
          <w:sz w:val="28"/>
          <w:szCs w:val="28"/>
        </w:rPr>
        <w:t>/ 2 630 928 х</w:t>
      </w:r>
      <w:r w:rsidR="009B2E5E" w:rsidRPr="003F1635">
        <w:rPr>
          <w:rFonts w:ascii="Times New Roman" w:hAnsi="Times New Roman" w:cs="Times New Roman"/>
          <w:sz w:val="28"/>
          <w:szCs w:val="28"/>
        </w:rPr>
        <w:t xml:space="preserve"> 2 х</w:t>
      </w:r>
      <w:r w:rsidR="00266C19" w:rsidRPr="003F1635">
        <w:rPr>
          <w:rFonts w:ascii="Times New Roman" w:hAnsi="Times New Roman" w:cs="Times New Roman"/>
          <w:sz w:val="28"/>
          <w:szCs w:val="28"/>
        </w:rPr>
        <w:t xml:space="preserve"> 40</w:t>
      </w:r>
      <w:r w:rsidR="009B2E5E" w:rsidRPr="003F1635">
        <w:rPr>
          <w:rFonts w:ascii="Times New Roman" w:hAnsi="Times New Roman" w:cs="Times New Roman"/>
          <w:sz w:val="28"/>
          <w:szCs w:val="28"/>
        </w:rPr>
        <w:t> </w:t>
      </w:r>
      <w:r w:rsidR="00266C19" w:rsidRPr="003F1635">
        <w:rPr>
          <w:rFonts w:ascii="Times New Roman" w:hAnsi="Times New Roman" w:cs="Times New Roman"/>
          <w:sz w:val="28"/>
          <w:szCs w:val="28"/>
        </w:rPr>
        <w:t>842</w:t>
      </w:r>
      <w:r w:rsidR="009B2E5E" w:rsidRPr="003F1635">
        <w:rPr>
          <w:rFonts w:ascii="Times New Roman" w:hAnsi="Times New Roman" w:cs="Times New Roman"/>
          <w:sz w:val="28"/>
          <w:szCs w:val="28"/>
        </w:rPr>
        <w:t xml:space="preserve"> + 18%</w:t>
      </w:r>
      <w:r w:rsidR="00266C19" w:rsidRPr="003F1635">
        <w:rPr>
          <w:rFonts w:ascii="Times New Roman" w:hAnsi="Times New Roman" w:cs="Times New Roman"/>
          <w:sz w:val="28"/>
          <w:szCs w:val="28"/>
        </w:rPr>
        <w:t xml:space="preserve"> = </w:t>
      </w:r>
      <w:r w:rsidR="009B2E5E" w:rsidRPr="003F1635">
        <w:rPr>
          <w:rFonts w:ascii="Times New Roman" w:hAnsi="Times New Roman" w:cs="Times New Roman"/>
          <w:b/>
          <w:sz w:val="28"/>
          <w:szCs w:val="28"/>
        </w:rPr>
        <w:t>578,85</w:t>
      </w:r>
      <w:r w:rsidR="00266C19" w:rsidRPr="003F1635">
        <w:rPr>
          <w:rFonts w:ascii="Times New Roman" w:hAnsi="Times New Roman" w:cs="Times New Roman"/>
          <w:sz w:val="28"/>
          <w:szCs w:val="28"/>
        </w:rPr>
        <w:t xml:space="preserve"> тыс. рублей ежегодно</w:t>
      </w:r>
      <w:r w:rsidR="0012218C" w:rsidRPr="003F1635">
        <w:rPr>
          <w:rFonts w:ascii="Times New Roman" w:hAnsi="Times New Roman" w:cs="Times New Roman"/>
          <w:sz w:val="28"/>
          <w:szCs w:val="28"/>
        </w:rPr>
        <w:t xml:space="preserve"> (</w:t>
      </w:r>
      <w:r w:rsidR="009B2E5E" w:rsidRPr="003F1635">
        <w:rPr>
          <w:rFonts w:ascii="Times New Roman" w:hAnsi="Times New Roman" w:cs="Times New Roman"/>
          <w:sz w:val="28"/>
          <w:szCs w:val="28"/>
        </w:rPr>
        <w:t>144,7</w:t>
      </w:r>
      <w:r w:rsidR="0012218C" w:rsidRPr="003F1635">
        <w:rPr>
          <w:rFonts w:ascii="Times New Roman" w:hAnsi="Times New Roman" w:cs="Times New Roman"/>
          <w:sz w:val="28"/>
          <w:szCs w:val="28"/>
        </w:rPr>
        <w:t xml:space="preserve"> тыс. рублей в квартал)</w:t>
      </w:r>
      <w:r w:rsidR="00266C19" w:rsidRPr="003F1635">
        <w:rPr>
          <w:rFonts w:ascii="Times New Roman" w:hAnsi="Times New Roman" w:cs="Times New Roman"/>
          <w:sz w:val="28"/>
          <w:szCs w:val="28"/>
        </w:rPr>
        <w:t>.</w:t>
      </w:r>
      <w:r w:rsidR="009B0314" w:rsidRPr="003F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18C" w:rsidRPr="003F1635" w:rsidRDefault="0012218C" w:rsidP="00122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35">
        <w:rPr>
          <w:rFonts w:ascii="Times New Roman" w:hAnsi="Times New Roman" w:cs="Times New Roman"/>
          <w:sz w:val="28"/>
          <w:szCs w:val="28"/>
        </w:rPr>
        <w:t>П</w:t>
      </w:r>
      <w:r w:rsidR="009B0314" w:rsidRPr="003F1635">
        <w:rPr>
          <w:rFonts w:ascii="Times New Roman" w:hAnsi="Times New Roman" w:cs="Times New Roman"/>
          <w:sz w:val="28"/>
          <w:szCs w:val="28"/>
        </w:rPr>
        <w:t xml:space="preserve">о состоянию на </w:t>
      </w:r>
      <w:r w:rsidR="0022159C">
        <w:rPr>
          <w:rFonts w:ascii="Times New Roman" w:hAnsi="Times New Roman" w:cs="Times New Roman"/>
          <w:sz w:val="28"/>
          <w:szCs w:val="28"/>
        </w:rPr>
        <w:t>31.12.</w:t>
      </w:r>
      <w:r w:rsidR="00161B84">
        <w:rPr>
          <w:rFonts w:ascii="Times New Roman" w:hAnsi="Times New Roman" w:cs="Times New Roman"/>
          <w:sz w:val="28"/>
          <w:szCs w:val="28"/>
        </w:rPr>
        <w:t>20</w:t>
      </w:r>
      <w:r w:rsidR="0022159C">
        <w:rPr>
          <w:rFonts w:ascii="Times New Roman" w:hAnsi="Times New Roman" w:cs="Times New Roman"/>
          <w:sz w:val="28"/>
          <w:szCs w:val="28"/>
        </w:rPr>
        <w:t>14</w:t>
      </w:r>
      <w:r w:rsidRPr="003F1635">
        <w:rPr>
          <w:rFonts w:ascii="Times New Roman" w:hAnsi="Times New Roman" w:cs="Times New Roman"/>
          <w:sz w:val="28"/>
          <w:szCs w:val="28"/>
        </w:rPr>
        <w:t xml:space="preserve"> Корпораци</w:t>
      </w:r>
      <w:r w:rsidR="00161B84">
        <w:rPr>
          <w:rFonts w:ascii="Times New Roman" w:hAnsi="Times New Roman" w:cs="Times New Roman"/>
          <w:sz w:val="28"/>
          <w:szCs w:val="28"/>
        </w:rPr>
        <w:t xml:space="preserve">ей </w:t>
      </w:r>
      <w:r w:rsidR="009E5964" w:rsidRPr="003F1635">
        <w:rPr>
          <w:rFonts w:ascii="Times New Roman" w:hAnsi="Times New Roman" w:cs="Times New Roman"/>
          <w:sz w:val="28"/>
          <w:szCs w:val="28"/>
        </w:rPr>
        <w:t>начислена суб</w:t>
      </w:r>
      <w:r w:rsidRPr="003F1635">
        <w:rPr>
          <w:rFonts w:ascii="Times New Roman" w:hAnsi="Times New Roman" w:cs="Times New Roman"/>
          <w:sz w:val="28"/>
          <w:szCs w:val="28"/>
        </w:rPr>
        <w:t>арендн</w:t>
      </w:r>
      <w:r w:rsidR="009E5964" w:rsidRPr="003F1635">
        <w:rPr>
          <w:rFonts w:ascii="Times New Roman" w:hAnsi="Times New Roman" w:cs="Times New Roman"/>
          <w:sz w:val="28"/>
          <w:szCs w:val="28"/>
        </w:rPr>
        <w:t>ая плата</w:t>
      </w:r>
      <w:r w:rsidR="009B0314" w:rsidRPr="003F163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9E5964" w:rsidRPr="003F1635">
        <w:rPr>
          <w:rFonts w:ascii="Times New Roman" w:hAnsi="Times New Roman" w:cs="Times New Roman"/>
          <w:sz w:val="28"/>
          <w:szCs w:val="28"/>
        </w:rPr>
        <w:t xml:space="preserve">870,7 </w:t>
      </w:r>
      <w:r w:rsidR="009B0314" w:rsidRPr="003F1635">
        <w:rPr>
          <w:rFonts w:ascii="Times New Roman" w:hAnsi="Times New Roman" w:cs="Times New Roman"/>
          <w:sz w:val="28"/>
          <w:szCs w:val="28"/>
        </w:rPr>
        <w:t>тыс. рублей</w:t>
      </w:r>
      <w:r w:rsidRPr="003F1635">
        <w:rPr>
          <w:rFonts w:ascii="Times New Roman" w:hAnsi="Times New Roman" w:cs="Times New Roman"/>
          <w:sz w:val="28"/>
          <w:szCs w:val="28"/>
        </w:rPr>
        <w:t xml:space="preserve"> (3 и 4 кварталы 2013</w:t>
      </w:r>
      <w:r w:rsidR="009E5964" w:rsidRPr="003F1635">
        <w:rPr>
          <w:rFonts w:ascii="Times New Roman" w:hAnsi="Times New Roman" w:cs="Times New Roman"/>
          <w:sz w:val="28"/>
          <w:szCs w:val="28"/>
        </w:rPr>
        <w:t>, 2014</w:t>
      </w:r>
      <w:r w:rsidRPr="003F1635">
        <w:rPr>
          <w:rFonts w:ascii="Times New Roman" w:hAnsi="Times New Roman" w:cs="Times New Roman"/>
          <w:sz w:val="28"/>
          <w:szCs w:val="28"/>
        </w:rPr>
        <w:t xml:space="preserve"> г</w:t>
      </w:r>
      <w:r w:rsidR="009E5964" w:rsidRPr="003F1635">
        <w:rPr>
          <w:rFonts w:ascii="Times New Roman" w:hAnsi="Times New Roman" w:cs="Times New Roman"/>
          <w:sz w:val="28"/>
          <w:szCs w:val="28"/>
        </w:rPr>
        <w:t>.) на основании соглашения о перемене сторон от 2</w:t>
      </w:r>
      <w:r w:rsidR="00D67343" w:rsidRPr="003F1635">
        <w:rPr>
          <w:rFonts w:ascii="Times New Roman" w:hAnsi="Times New Roman" w:cs="Times New Roman"/>
          <w:sz w:val="28"/>
          <w:szCs w:val="28"/>
        </w:rPr>
        <w:t>4</w:t>
      </w:r>
      <w:r w:rsidR="003F1635" w:rsidRPr="003F1635">
        <w:rPr>
          <w:rFonts w:ascii="Times New Roman" w:hAnsi="Times New Roman" w:cs="Times New Roman"/>
          <w:sz w:val="28"/>
          <w:szCs w:val="28"/>
        </w:rPr>
        <w:t>.12.</w:t>
      </w:r>
      <w:r w:rsidR="009F7D54">
        <w:rPr>
          <w:rFonts w:ascii="Times New Roman" w:hAnsi="Times New Roman" w:cs="Times New Roman"/>
          <w:sz w:val="28"/>
          <w:szCs w:val="28"/>
        </w:rPr>
        <w:t>20</w:t>
      </w:r>
      <w:r w:rsidR="003F1635" w:rsidRPr="003F1635">
        <w:rPr>
          <w:rFonts w:ascii="Times New Roman" w:hAnsi="Times New Roman" w:cs="Times New Roman"/>
          <w:sz w:val="28"/>
          <w:szCs w:val="28"/>
        </w:rPr>
        <w:t>14</w:t>
      </w:r>
      <w:r w:rsidR="009E5964" w:rsidRPr="003F1635">
        <w:rPr>
          <w:rFonts w:ascii="Times New Roman" w:hAnsi="Times New Roman" w:cs="Times New Roman"/>
          <w:sz w:val="28"/>
          <w:szCs w:val="28"/>
        </w:rPr>
        <w:t xml:space="preserve"> к договору субаренды </w:t>
      </w:r>
      <w:r w:rsidR="0020314B" w:rsidRPr="003F1635">
        <w:rPr>
          <w:rFonts w:ascii="Times New Roman" w:hAnsi="Times New Roman" w:cs="Times New Roman"/>
          <w:sz w:val="28"/>
          <w:szCs w:val="28"/>
        </w:rPr>
        <w:t>от 15.02.</w:t>
      </w:r>
      <w:r w:rsidR="0020314B">
        <w:rPr>
          <w:rFonts w:ascii="Times New Roman" w:hAnsi="Times New Roman" w:cs="Times New Roman"/>
          <w:sz w:val="28"/>
          <w:szCs w:val="28"/>
        </w:rPr>
        <w:t>20</w:t>
      </w:r>
      <w:r w:rsidR="0020314B" w:rsidRPr="003F1635">
        <w:rPr>
          <w:rFonts w:ascii="Times New Roman" w:hAnsi="Times New Roman" w:cs="Times New Roman"/>
          <w:sz w:val="28"/>
          <w:szCs w:val="28"/>
        </w:rPr>
        <w:t>12</w:t>
      </w:r>
      <w:r w:rsidR="0020314B">
        <w:rPr>
          <w:rFonts w:ascii="Times New Roman" w:hAnsi="Times New Roman" w:cs="Times New Roman"/>
          <w:sz w:val="28"/>
          <w:szCs w:val="28"/>
        </w:rPr>
        <w:t xml:space="preserve"> </w:t>
      </w:r>
      <w:r w:rsidR="009E5964" w:rsidRPr="003F1635">
        <w:rPr>
          <w:rFonts w:ascii="Times New Roman" w:hAnsi="Times New Roman" w:cs="Times New Roman"/>
          <w:sz w:val="28"/>
          <w:szCs w:val="28"/>
        </w:rPr>
        <w:t>№ 5</w:t>
      </w:r>
      <w:r w:rsidR="0020314B">
        <w:rPr>
          <w:rFonts w:ascii="Times New Roman" w:hAnsi="Times New Roman" w:cs="Times New Roman"/>
          <w:sz w:val="28"/>
          <w:szCs w:val="28"/>
        </w:rPr>
        <w:t>.</w:t>
      </w:r>
      <w:r w:rsidR="009E5964" w:rsidRPr="003F1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964" w:rsidRPr="003F1635" w:rsidRDefault="003F1635" w:rsidP="009E5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35">
        <w:rPr>
          <w:rFonts w:ascii="Times New Roman" w:hAnsi="Times New Roman" w:cs="Times New Roman"/>
          <w:sz w:val="28"/>
          <w:szCs w:val="28"/>
        </w:rPr>
        <w:t>С</w:t>
      </w:r>
      <w:r w:rsidR="009E5964" w:rsidRPr="003F1635">
        <w:rPr>
          <w:rFonts w:ascii="Times New Roman" w:hAnsi="Times New Roman" w:cs="Times New Roman"/>
          <w:sz w:val="28"/>
          <w:szCs w:val="28"/>
        </w:rPr>
        <w:t>убарендная плата в размере 412,7 тыс. руб</w:t>
      </w:r>
      <w:r w:rsidR="0020314B">
        <w:rPr>
          <w:rFonts w:ascii="Times New Roman" w:hAnsi="Times New Roman" w:cs="Times New Roman"/>
          <w:sz w:val="28"/>
          <w:szCs w:val="28"/>
        </w:rPr>
        <w:t>лей</w:t>
      </w:r>
      <w:r w:rsidR="009E5964" w:rsidRPr="003F1635">
        <w:rPr>
          <w:rFonts w:ascii="Times New Roman" w:hAnsi="Times New Roman" w:cs="Times New Roman"/>
          <w:sz w:val="28"/>
          <w:szCs w:val="28"/>
        </w:rPr>
        <w:t xml:space="preserve"> </w:t>
      </w:r>
      <w:r w:rsidRPr="003F1635">
        <w:rPr>
          <w:rFonts w:ascii="Times New Roman" w:hAnsi="Times New Roman" w:cs="Times New Roman"/>
          <w:b/>
          <w:sz w:val="28"/>
          <w:szCs w:val="28"/>
        </w:rPr>
        <w:t xml:space="preserve">ЗАО «Финприм» </w:t>
      </w:r>
      <w:r w:rsidRPr="003F1635">
        <w:rPr>
          <w:rFonts w:ascii="Times New Roman" w:hAnsi="Times New Roman" w:cs="Times New Roman"/>
          <w:sz w:val="28"/>
          <w:szCs w:val="28"/>
        </w:rPr>
        <w:t>перечислено на расчетный чет</w:t>
      </w:r>
      <w:r w:rsidR="009E5964" w:rsidRPr="003F1635">
        <w:rPr>
          <w:rFonts w:ascii="Times New Roman" w:hAnsi="Times New Roman" w:cs="Times New Roman"/>
          <w:sz w:val="28"/>
          <w:szCs w:val="28"/>
        </w:rPr>
        <w:t xml:space="preserve"> ОАО «Наш дом </w:t>
      </w:r>
      <w:r w:rsidR="0020314B">
        <w:rPr>
          <w:rFonts w:ascii="Times New Roman" w:hAnsi="Times New Roman" w:cs="Times New Roman"/>
          <w:sz w:val="28"/>
          <w:szCs w:val="28"/>
        </w:rPr>
        <w:t>–</w:t>
      </w:r>
      <w:r w:rsidR="009E5964" w:rsidRPr="003F1635">
        <w:rPr>
          <w:rFonts w:ascii="Times New Roman" w:hAnsi="Times New Roman" w:cs="Times New Roman"/>
          <w:sz w:val="28"/>
          <w:szCs w:val="28"/>
        </w:rPr>
        <w:t xml:space="preserve"> Приморье», </w:t>
      </w:r>
      <w:r w:rsidRPr="003F1635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F1635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F1635">
        <w:rPr>
          <w:rFonts w:ascii="Times New Roman" w:hAnsi="Times New Roman" w:cs="Times New Roman"/>
          <w:sz w:val="28"/>
          <w:szCs w:val="28"/>
        </w:rPr>
        <w:t xml:space="preserve"> с </w:t>
      </w:r>
      <w:r w:rsidR="009E5964" w:rsidRPr="003F1635">
        <w:rPr>
          <w:rFonts w:ascii="Times New Roman" w:hAnsi="Times New Roman" w:cs="Times New Roman"/>
          <w:sz w:val="28"/>
          <w:szCs w:val="28"/>
        </w:rPr>
        <w:t>чем</w:t>
      </w:r>
      <w:r w:rsidR="0020314B">
        <w:rPr>
          <w:rFonts w:ascii="Times New Roman" w:hAnsi="Times New Roman" w:cs="Times New Roman"/>
          <w:sz w:val="28"/>
          <w:szCs w:val="28"/>
        </w:rPr>
        <w:t xml:space="preserve"> </w:t>
      </w:r>
      <w:r w:rsidRPr="003F1635">
        <w:rPr>
          <w:rFonts w:ascii="Times New Roman" w:hAnsi="Times New Roman" w:cs="Times New Roman"/>
          <w:sz w:val="28"/>
          <w:szCs w:val="28"/>
        </w:rPr>
        <w:t>подписан акт све</w:t>
      </w:r>
      <w:r w:rsidR="00BD2796">
        <w:rPr>
          <w:rFonts w:ascii="Times New Roman" w:hAnsi="Times New Roman" w:cs="Times New Roman"/>
          <w:sz w:val="28"/>
          <w:szCs w:val="28"/>
        </w:rPr>
        <w:t xml:space="preserve">рки и </w:t>
      </w:r>
      <w:r w:rsidRPr="003F1635">
        <w:rPr>
          <w:rFonts w:ascii="Times New Roman" w:hAnsi="Times New Roman" w:cs="Times New Roman"/>
          <w:sz w:val="28"/>
          <w:szCs w:val="28"/>
        </w:rPr>
        <w:t>д</w:t>
      </w:r>
      <w:r w:rsidR="009E5964" w:rsidRPr="003F1635">
        <w:rPr>
          <w:rFonts w:ascii="Times New Roman" w:hAnsi="Times New Roman" w:cs="Times New Roman"/>
          <w:sz w:val="28"/>
          <w:szCs w:val="28"/>
        </w:rPr>
        <w:t>анн</w:t>
      </w:r>
      <w:r w:rsidRPr="003F1635">
        <w:rPr>
          <w:rFonts w:ascii="Times New Roman" w:hAnsi="Times New Roman" w:cs="Times New Roman"/>
          <w:sz w:val="28"/>
          <w:szCs w:val="28"/>
        </w:rPr>
        <w:t xml:space="preserve">ая сумма подлежит возврату на расчетный счет </w:t>
      </w:r>
      <w:r w:rsidR="009E5964" w:rsidRPr="003F1635">
        <w:rPr>
          <w:rFonts w:ascii="Times New Roman" w:hAnsi="Times New Roman" w:cs="Times New Roman"/>
          <w:sz w:val="28"/>
          <w:szCs w:val="28"/>
        </w:rPr>
        <w:t xml:space="preserve"> Корпорации. </w:t>
      </w:r>
    </w:p>
    <w:p w:rsidR="009E5964" w:rsidRPr="003F1635" w:rsidRDefault="003F1635" w:rsidP="009E59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1635">
        <w:rPr>
          <w:rFonts w:ascii="Times New Roman" w:hAnsi="Times New Roman" w:cs="Times New Roman"/>
          <w:sz w:val="28"/>
          <w:szCs w:val="28"/>
        </w:rPr>
        <w:lastRenderedPageBreak/>
        <w:t>По состоянию на 31.12.2014 п</w:t>
      </w:r>
      <w:r w:rsidR="004F4A90" w:rsidRPr="003F1635">
        <w:rPr>
          <w:rFonts w:ascii="Times New Roman" w:hAnsi="Times New Roman" w:cs="Times New Roman"/>
          <w:sz w:val="28"/>
          <w:szCs w:val="28"/>
        </w:rPr>
        <w:t>о счету 62 «Расчеты с покупателями и заказчиками»</w:t>
      </w:r>
      <w:r w:rsidRPr="003F1635">
        <w:rPr>
          <w:rFonts w:ascii="Times New Roman" w:hAnsi="Times New Roman" w:cs="Times New Roman"/>
          <w:sz w:val="28"/>
          <w:szCs w:val="28"/>
        </w:rPr>
        <w:t xml:space="preserve"> дебиторская </w:t>
      </w:r>
      <w:r w:rsidR="004F4A90" w:rsidRPr="003F1635">
        <w:rPr>
          <w:rFonts w:ascii="Times New Roman" w:hAnsi="Times New Roman" w:cs="Times New Roman"/>
          <w:sz w:val="28"/>
          <w:szCs w:val="28"/>
        </w:rPr>
        <w:t>з</w:t>
      </w:r>
      <w:r w:rsidR="009E5964" w:rsidRPr="003F1635">
        <w:rPr>
          <w:rFonts w:ascii="Times New Roman" w:hAnsi="Times New Roman" w:cs="Times New Roman"/>
          <w:sz w:val="28"/>
          <w:szCs w:val="28"/>
        </w:rPr>
        <w:t xml:space="preserve">адолженность </w:t>
      </w:r>
      <w:r w:rsidRPr="003F1635">
        <w:rPr>
          <w:rFonts w:ascii="Times New Roman" w:hAnsi="Times New Roman" w:cs="Times New Roman"/>
          <w:sz w:val="28"/>
          <w:szCs w:val="28"/>
        </w:rPr>
        <w:t>с</w:t>
      </w:r>
      <w:r w:rsidR="009E5964" w:rsidRPr="003F1635">
        <w:rPr>
          <w:rFonts w:ascii="Times New Roman" w:hAnsi="Times New Roman" w:cs="Times New Roman"/>
          <w:sz w:val="28"/>
          <w:szCs w:val="28"/>
        </w:rPr>
        <w:t>оставил</w:t>
      </w:r>
      <w:r w:rsidR="009F7D54">
        <w:rPr>
          <w:rFonts w:ascii="Times New Roman" w:hAnsi="Times New Roman" w:cs="Times New Roman"/>
          <w:sz w:val="28"/>
          <w:szCs w:val="28"/>
        </w:rPr>
        <w:t>а</w:t>
      </w:r>
      <w:r w:rsidR="0020314B">
        <w:rPr>
          <w:rFonts w:ascii="Times New Roman" w:hAnsi="Times New Roman" w:cs="Times New Roman"/>
          <w:sz w:val="28"/>
          <w:szCs w:val="28"/>
        </w:rPr>
        <w:t xml:space="preserve"> 458,0 тыс. рублей</w:t>
      </w:r>
      <w:r w:rsidR="009E5964" w:rsidRPr="003F1635">
        <w:rPr>
          <w:rFonts w:ascii="Times New Roman" w:hAnsi="Times New Roman" w:cs="Times New Roman"/>
          <w:sz w:val="28"/>
          <w:szCs w:val="28"/>
        </w:rPr>
        <w:t xml:space="preserve"> </w:t>
      </w:r>
      <w:r w:rsidRPr="003F1635">
        <w:rPr>
          <w:rFonts w:ascii="Times New Roman" w:hAnsi="Times New Roman" w:cs="Times New Roman"/>
          <w:sz w:val="28"/>
          <w:szCs w:val="28"/>
        </w:rPr>
        <w:t xml:space="preserve">и </w:t>
      </w:r>
      <w:r w:rsidR="009E5964" w:rsidRPr="003F1635">
        <w:rPr>
          <w:rFonts w:ascii="Times New Roman" w:hAnsi="Times New Roman" w:cs="Times New Roman"/>
          <w:sz w:val="28"/>
          <w:szCs w:val="28"/>
        </w:rPr>
        <w:t>перечислен</w:t>
      </w:r>
      <w:r w:rsidRPr="003F1635">
        <w:rPr>
          <w:rFonts w:ascii="Times New Roman" w:hAnsi="Times New Roman" w:cs="Times New Roman"/>
          <w:sz w:val="28"/>
          <w:szCs w:val="28"/>
        </w:rPr>
        <w:t xml:space="preserve">а 19.01.2015  платежным </w:t>
      </w:r>
      <w:r w:rsidR="009E5964" w:rsidRPr="003F1635">
        <w:rPr>
          <w:rFonts w:ascii="Times New Roman" w:hAnsi="Times New Roman" w:cs="Times New Roman"/>
          <w:sz w:val="28"/>
          <w:szCs w:val="28"/>
        </w:rPr>
        <w:t xml:space="preserve"> поручение</w:t>
      </w:r>
      <w:r w:rsidRPr="003F1635">
        <w:rPr>
          <w:rFonts w:ascii="Times New Roman" w:hAnsi="Times New Roman" w:cs="Times New Roman"/>
          <w:sz w:val="28"/>
          <w:szCs w:val="28"/>
        </w:rPr>
        <w:t>м</w:t>
      </w:r>
      <w:r w:rsidR="009E5964" w:rsidRPr="003F1635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9265E0" w:rsidRDefault="009265E0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5E0">
        <w:rPr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Pr="00926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>Договор  о реализации инвестиционного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>екта  б/н от 15.02.2012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ООО «Инвестиционное сообщество»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проектирование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 xml:space="preserve">, строительство и ввод в эксплуатацию объекта игорной зоны «Отель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 xml:space="preserve"> звезды с казино»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земельного участка площадью 41 954 кв. м. Объем инвестиций по договору составляет на сумму</w:t>
      </w:r>
      <w:r w:rsidR="0020314B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эквивалентную не менее 101,99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BF6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F7D54">
        <w:rPr>
          <w:rFonts w:ascii="Times New Roman" w:hAnsi="Times New Roman" w:cs="Times New Roman"/>
          <w:color w:val="000000"/>
          <w:sz w:val="28"/>
          <w:szCs w:val="28"/>
        </w:rPr>
        <w:t>долл. США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F1635" w:rsidRDefault="009265E0" w:rsidP="003F163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Договор субаренды земельного участка должен быть заключен одновременно с договором о реализации инвестиционного проекта. </w:t>
      </w:r>
      <w:r w:rsidR="003F1635">
        <w:rPr>
          <w:rFonts w:ascii="Times New Roman" w:hAnsi="Times New Roman" w:cs="Times New Roman"/>
          <w:color w:val="000000"/>
          <w:sz w:val="28"/>
          <w:szCs w:val="28"/>
        </w:rPr>
        <w:t>Однако Корпорации данный договор передан от ОАО «Наш дом –</w:t>
      </w:r>
      <w:r w:rsidR="00203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F1635">
        <w:rPr>
          <w:rFonts w:ascii="Times New Roman" w:hAnsi="Times New Roman" w:cs="Times New Roman"/>
          <w:color w:val="000000"/>
          <w:sz w:val="28"/>
          <w:szCs w:val="28"/>
        </w:rPr>
        <w:t>Приморье» только 24.12.2014 и арендная плата на сч</w:t>
      </w:r>
      <w:r w:rsidR="00791031">
        <w:rPr>
          <w:rFonts w:ascii="Times New Roman" w:hAnsi="Times New Roman" w:cs="Times New Roman"/>
          <w:color w:val="000000"/>
          <w:sz w:val="28"/>
          <w:szCs w:val="28"/>
        </w:rPr>
        <w:t>ет Корпорации не поступала. В на</w:t>
      </w:r>
      <w:r w:rsidR="003F1635">
        <w:rPr>
          <w:rFonts w:ascii="Times New Roman" w:hAnsi="Times New Roman" w:cs="Times New Roman"/>
          <w:color w:val="000000"/>
          <w:sz w:val="28"/>
          <w:szCs w:val="28"/>
        </w:rPr>
        <w:t>стоящее время договор расторгнут</w:t>
      </w:r>
      <w:r w:rsidR="00B7277B">
        <w:rPr>
          <w:rFonts w:ascii="Times New Roman" w:hAnsi="Times New Roman" w:cs="Times New Roman"/>
          <w:color w:val="000000"/>
          <w:sz w:val="28"/>
          <w:szCs w:val="28"/>
        </w:rPr>
        <w:t xml:space="preserve"> (31.01.2015) </w:t>
      </w:r>
      <w:r w:rsidR="003F1635">
        <w:rPr>
          <w:rFonts w:ascii="Times New Roman" w:hAnsi="Times New Roman" w:cs="Times New Roman"/>
          <w:color w:val="000000"/>
          <w:sz w:val="28"/>
          <w:szCs w:val="28"/>
        </w:rPr>
        <w:t xml:space="preserve"> по взаимному соглашению сторон.</w:t>
      </w:r>
    </w:p>
    <w:p w:rsidR="007E676A" w:rsidRDefault="003F1635" w:rsidP="00B613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связи </w:t>
      </w:r>
      <w:r w:rsidR="004F5487" w:rsidRPr="004F5487">
        <w:rPr>
          <w:rFonts w:ascii="Times New Roman" w:hAnsi="Times New Roman" w:cs="Times New Roman"/>
          <w:color w:val="000000"/>
          <w:sz w:val="28"/>
          <w:szCs w:val="28"/>
        </w:rPr>
        <w:t>с подписанием соглашения о перемене сторон от 2</w:t>
      </w:r>
      <w:r w:rsidR="00D67343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161B8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14 </w:t>
      </w:r>
      <w:r w:rsidR="004F5487" w:rsidRPr="004F5487">
        <w:rPr>
          <w:rFonts w:ascii="Times New Roman" w:hAnsi="Times New Roman" w:cs="Times New Roman"/>
          <w:color w:val="000000"/>
          <w:sz w:val="28"/>
          <w:szCs w:val="28"/>
        </w:rPr>
        <w:t xml:space="preserve"> к договору субаренды </w:t>
      </w:r>
      <w:r w:rsidR="0020314B">
        <w:rPr>
          <w:rFonts w:ascii="Times New Roman" w:hAnsi="Times New Roman" w:cs="Times New Roman"/>
          <w:color w:val="000000"/>
          <w:sz w:val="28"/>
          <w:szCs w:val="28"/>
        </w:rPr>
        <w:t>от 15.02.2012</w:t>
      </w:r>
      <w:r w:rsidR="0020314B" w:rsidRPr="007E676A">
        <w:t xml:space="preserve"> </w:t>
      </w:r>
      <w:r w:rsidR="004F5487" w:rsidRPr="004F5487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7E676A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76A" w:rsidRPr="007E676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о состоянию на 31.12.</w:t>
      </w:r>
      <w:r w:rsidR="00161B84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="007E676A" w:rsidRPr="007E676A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Корпорацией была начислена субарендная плата в сумме </w:t>
      </w:r>
      <w:r w:rsidR="007E676A">
        <w:rPr>
          <w:rFonts w:ascii="Times New Roman" w:hAnsi="Times New Roman" w:cs="Times New Roman"/>
          <w:color w:val="000000"/>
          <w:sz w:val="28"/>
          <w:szCs w:val="28"/>
        </w:rPr>
        <w:t>894,3</w:t>
      </w:r>
      <w:r w:rsidR="007E676A" w:rsidRPr="007E676A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</w:t>
      </w:r>
      <w:r w:rsidR="00161B84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7E676A" w:rsidRPr="007E676A">
        <w:rPr>
          <w:rFonts w:ascii="Times New Roman" w:hAnsi="Times New Roman" w:cs="Times New Roman"/>
          <w:color w:val="000000"/>
          <w:sz w:val="28"/>
          <w:szCs w:val="28"/>
        </w:rPr>
        <w:t xml:space="preserve"> (3 и 4 кварталы 2013, 2014 г</w:t>
      </w:r>
      <w:r w:rsidR="00161B84">
        <w:rPr>
          <w:rFonts w:ascii="Times New Roman" w:hAnsi="Times New Roman" w:cs="Times New Roman"/>
          <w:color w:val="000000"/>
          <w:sz w:val="28"/>
          <w:szCs w:val="28"/>
        </w:rPr>
        <w:t>од</w:t>
      </w:r>
      <w:r w:rsidR="007E676A" w:rsidRPr="007E676A">
        <w:rPr>
          <w:rFonts w:ascii="Times New Roman" w:hAnsi="Times New Roman" w:cs="Times New Roman"/>
          <w:color w:val="000000"/>
          <w:sz w:val="28"/>
          <w:szCs w:val="28"/>
        </w:rPr>
        <w:t xml:space="preserve">.) </w:t>
      </w:r>
    </w:p>
    <w:p w:rsidR="009265E0" w:rsidRDefault="007E676A" w:rsidP="00B6137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="009265E0">
        <w:rPr>
          <w:rFonts w:ascii="Times New Roman" w:hAnsi="Times New Roman" w:cs="Times New Roman"/>
          <w:color w:val="000000"/>
          <w:sz w:val="28"/>
          <w:szCs w:val="28"/>
        </w:rPr>
        <w:t>асчет</w:t>
      </w:r>
      <w:r w:rsidR="001F5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1F5881">
        <w:rPr>
          <w:rFonts w:ascii="Times New Roman" w:hAnsi="Times New Roman" w:cs="Times New Roman"/>
          <w:color w:val="000000"/>
          <w:sz w:val="28"/>
          <w:szCs w:val="28"/>
        </w:rPr>
        <w:t xml:space="preserve"> корректирующ</w:t>
      </w:r>
      <w:r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1F5881">
        <w:rPr>
          <w:rFonts w:ascii="Times New Roman" w:hAnsi="Times New Roman" w:cs="Times New Roman"/>
          <w:color w:val="000000"/>
          <w:sz w:val="28"/>
          <w:szCs w:val="28"/>
        </w:rPr>
        <w:t xml:space="preserve"> коэффициент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161B84">
        <w:rPr>
          <w:rFonts w:ascii="Times New Roman" w:hAnsi="Times New Roman" w:cs="Times New Roman"/>
          <w:color w:val="000000"/>
          <w:sz w:val="28"/>
          <w:szCs w:val="28"/>
        </w:rPr>
        <w:t xml:space="preserve"> составил</w:t>
      </w:r>
      <w:r w:rsidR="001F58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65E0">
        <w:rPr>
          <w:rFonts w:ascii="Times New Roman" w:hAnsi="Times New Roman" w:cs="Times New Roman"/>
          <w:color w:val="000000"/>
          <w:sz w:val="28"/>
          <w:szCs w:val="28"/>
        </w:rPr>
        <w:t xml:space="preserve">  15 800 000 / 2 630 928 х 41 954 </w:t>
      </w:r>
      <w:r>
        <w:rPr>
          <w:rFonts w:ascii="Times New Roman" w:hAnsi="Times New Roman" w:cs="Times New Roman"/>
          <w:color w:val="000000"/>
          <w:sz w:val="28"/>
          <w:szCs w:val="28"/>
        </w:rPr>
        <w:t>х 2 + 18%</w:t>
      </w:r>
      <w:r w:rsidR="003F1635">
        <w:rPr>
          <w:rFonts w:ascii="Times New Roman" w:hAnsi="Times New Roman" w:cs="Times New Roman"/>
          <w:color w:val="000000"/>
          <w:sz w:val="28"/>
          <w:szCs w:val="28"/>
        </w:rPr>
        <w:t xml:space="preserve">= </w:t>
      </w:r>
      <w:r w:rsidRPr="003F1635">
        <w:rPr>
          <w:rFonts w:ascii="Times New Roman" w:hAnsi="Times New Roman" w:cs="Times New Roman"/>
          <w:b/>
          <w:color w:val="000000"/>
          <w:sz w:val="28"/>
          <w:szCs w:val="28"/>
        </w:rPr>
        <w:t>594,6</w:t>
      </w:r>
      <w:r w:rsidR="009265E0">
        <w:rPr>
          <w:rFonts w:ascii="Times New Roman" w:hAnsi="Times New Roman" w:cs="Times New Roman"/>
          <w:color w:val="000000"/>
          <w:sz w:val="28"/>
          <w:szCs w:val="28"/>
        </w:rPr>
        <w:t xml:space="preserve"> тыс</w:t>
      </w:r>
      <w:r w:rsidR="003F1635">
        <w:rPr>
          <w:rFonts w:ascii="Times New Roman" w:hAnsi="Times New Roman" w:cs="Times New Roman"/>
          <w:color w:val="000000"/>
          <w:sz w:val="28"/>
          <w:szCs w:val="28"/>
        </w:rPr>
        <w:t>. рублей ежегодно</w:t>
      </w:r>
      <w:r w:rsidR="00434005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148,65</w:t>
      </w:r>
      <w:r w:rsidR="00434005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 в квартал).</w:t>
      </w:r>
    </w:p>
    <w:p w:rsidR="007E676A" w:rsidRPr="006B22A2" w:rsidRDefault="006B22A2" w:rsidP="007E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22A2">
        <w:rPr>
          <w:rFonts w:ascii="Times New Roman" w:hAnsi="Times New Roman" w:cs="Times New Roman"/>
          <w:sz w:val="28"/>
          <w:szCs w:val="28"/>
        </w:rPr>
        <w:t>С</w:t>
      </w:r>
      <w:r w:rsidR="007E676A" w:rsidRPr="006B22A2">
        <w:rPr>
          <w:rFonts w:ascii="Times New Roman" w:hAnsi="Times New Roman" w:cs="Times New Roman"/>
          <w:sz w:val="28"/>
          <w:szCs w:val="28"/>
        </w:rPr>
        <w:t>убарендная плата в размере 428,0 тыс. руб</w:t>
      </w:r>
      <w:r w:rsidR="003E5D09">
        <w:rPr>
          <w:rFonts w:ascii="Times New Roman" w:hAnsi="Times New Roman" w:cs="Times New Roman"/>
          <w:sz w:val="28"/>
          <w:szCs w:val="28"/>
        </w:rPr>
        <w:t>лей</w:t>
      </w:r>
      <w:r w:rsidR="007E676A" w:rsidRPr="006B22A2">
        <w:rPr>
          <w:rFonts w:ascii="Times New Roman" w:hAnsi="Times New Roman" w:cs="Times New Roman"/>
          <w:sz w:val="28"/>
          <w:szCs w:val="28"/>
        </w:rPr>
        <w:t xml:space="preserve"> </w:t>
      </w:r>
      <w:r w:rsidR="00BD2796">
        <w:rPr>
          <w:rFonts w:ascii="Times New Roman" w:hAnsi="Times New Roman" w:cs="Times New Roman"/>
          <w:sz w:val="28"/>
          <w:szCs w:val="28"/>
        </w:rPr>
        <w:t>субарендатором перечислена</w:t>
      </w:r>
      <w:r w:rsidRPr="006B22A2">
        <w:rPr>
          <w:rFonts w:ascii="Times New Roman" w:hAnsi="Times New Roman" w:cs="Times New Roman"/>
          <w:sz w:val="28"/>
          <w:szCs w:val="28"/>
        </w:rPr>
        <w:t xml:space="preserve"> на расчетный </w:t>
      </w:r>
      <w:r w:rsidR="007E676A" w:rsidRPr="006B22A2">
        <w:rPr>
          <w:rFonts w:ascii="Times New Roman" w:hAnsi="Times New Roman" w:cs="Times New Roman"/>
          <w:sz w:val="28"/>
          <w:szCs w:val="28"/>
        </w:rPr>
        <w:t>с</w:t>
      </w:r>
      <w:r w:rsidRPr="006B22A2">
        <w:rPr>
          <w:rFonts w:ascii="Times New Roman" w:hAnsi="Times New Roman" w:cs="Times New Roman"/>
          <w:sz w:val="28"/>
          <w:szCs w:val="28"/>
        </w:rPr>
        <w:t xml:space="preserve">чет ОАО «Наш дом </w:t>
      </w:r>
      <w:r w:rsidR="003E5D09">
        <w:rPr>
          <w:rFonts w:ascii="Times New Roman" w:hAnsi="Times New Roman" w:cs="Times New Roman"/>
          <w:sz w:val="28"/>
          <w:szCs w:val="28"/>
        </w:rPr>
        <w:t>–</w:t>
      </w:r>
      <w:r w:rsidRPr="006B22A2">
        <w:rPr>
          <w:rFonts w:ascii="Times New Roman" w:hAnsi="Times New Roman" w:cs="Times New Roman"/>
          <w:sz w:val="28"/>
          <w:szCs w:val="28"/>
        </w:rPr>
        <w:t xml:space="preserve"> Приморье»,</w:t>
      </w:r>
      <w:r w:rsidR="009F7D54">
        <w:rPr>
          <w:rFonts w:ascii="Times New Roman" w:hAnsi="Times New Roman" w:cs="Times New Roman"/>
          <w:sz w:val="28"/>
          <w:szCs w:val="28"/>
        </w:rPr>
        <w:t xml:space="preserve"> </w:t>
      </w:r>
      <w:r w:rsidRPr="006B22A2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976B01" w:rsidRPr="006B22A2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6B22A2">
        <w:rPr>
          <w:rFonts w:ascii="Times New Roman" w:hAnsi="Times New Roman" w:cs="Times New Roman"/>
          <w:sz w:val="28"/>
          <w:szCs w:val="28"/>
        </w:rPr>
        <w:t xml:space="preserve"> с </w:t>
      </w:r>
      <w:r w:rsidR="007E676A" w:rsidRPr="006B22A2">
        <w:rPr>
          <w:rFonts w:ascii="Times New Roman" w:hAnsi="Times New Roman" w:cs="Times New Roman"/>
          <w:sz w:val="28"/>
          <w:szCs w:val="28"/>
        </w:rPr>
        <w:t xml:space="preserve"> чем у Корпорации подписан акт сверки. </w:t>
      </w:r>
      <w:r w:rsidRPr="006B22A2">
        <w:rPr>
          <w:rFonts w:ascii="Times New Roman" w:hAnsi="Times New Roman" w:cs="Times New Roman"/>
          <w:sz w:val="28"/>
          <w:szCs w:val="28"/>
        </w:rPr>
        <w:t>В результате д</w:t>
      </w:r>
      <w:r w:rsidR="007E676A" w:rsidRPr="006B22A2">
        <w:rPr>
          <w:rFonts w:ascii="Times New Roman" w:hAnsi="Times New Roman" w:cs="Times New Roman"/>
          <w:sz w:val="28"/>
          <w:szCs w:val="28"/>
        </w:rPr>
        <w:t>анн</w:t>
      </w:r>
      <w:r w:rsidRPr="006B22A2">
        <w:rPr>
          <w:rFonts w:ascii="Times New Roman" w:hAnsi="Times New Roman" w:cs="Times New Roman"/>
          <w:sz w:val="28"/>
          <w:szCs w:val="28"/>
        </w:rPr>
        <w:t xml:space="preserve">ая сумма подлежит возврату на расчетный </w:t>
      </w:r>
      <w:r w:rsidR="007E676A" w:rsidRPr="006B22A2">
        <w:rPr>
          <w:rFonts w:ascii="Times New Roman" w:hAnsi="Times New Roman" w:cs="Times New Roman"/>
          <w:sz w:val="28"/>
          <w:szCs w:val="28"/>
        </w:rPr>
        <w:t>сч</w:t>
      </w:r>
      <w:r w:rsidRPr="006B22A2">
        <w:rPr>
          <w:rFonts w:ascii="Times New Roman" w:hAnsi="Times New Roman" w:cs="Times New Roman"/>
          <w:sz w:val="28"/>
          <w:szCs w:val="28"/>
        </w:rPr>
        <w:t>ет</w:t>
      </w:r>
      <w:r w:rsidR="007E676A" w:rsidRPr="006B22A2">
        <w:rPr>
          <w:rFonts w:ascii="Times New Roman" w:hAnsi="Times New Roman" w:cs="Times New Roman"/>
          <w:sz w:val="28"/>
          <w:szCs w:val="28"/>
        </w:rPr>
        <w:t xml:space="preserve"> Корпорации. </w:t>
      </w:r>
    </w:p>
    <w:p w:rsidR="007E676A" w:rsidRPr="006B22A2" w:rsidRDefault="009F7D54" w:rsidP="007E67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</w:t>
      </w:r>
      <w:r w:rsidR="006B22A2" w:rsidRPr="006B22A2">
        <w:rPr>
          <w:rFonts w:ascii="Times New Roman" w:hAnsi="Times New Roman" w:cs="Times New Roman"/>
          <w:sz w:val="28"/>
          <w:szCs w:val="28"/>
        </w:rPr>
        <w:t>янию на 31.12.2014  п</w:t>
      </w:r>
      <w:r w:rsidR="007E676A" w:rsidRPr="006B22A2">
        <w:rPr>
          <w:rFonts w:ascii="Times New Roman" w:hAnsi="Times New Roman" w:cs="Times New Roman"/>
          <w:sz w:val="28"/>
          <w:szCs w:val="28"/>
        </w:rPr>
        <w:t xml:space="preserve">о счету 62 «Расчеты с покупателями и заказчиками» </w:t>
      </w:r>
      <w:r w:rsidR="006B22A2" w:rsidRPr="006B22A2">
        <w:rPr>
          <w:rFonts w:ascii="Times New Roman" w:hAnsi="Times New Roman" w:cs="Times New Roman"/>
          <w:sz w:val="28"/>
          <w:szCs w:val="28"/>
        </w:rPr>
        <w:t xml:space="preserve">дебиторская </w:t>
      </w:r>
      <w:r w:rsidR="00B7277B">
        <w:rPr>
          <w:rFonts w:ascii="Times New Roman" w:hAnsi="Times New Roman" w:cs="Times New Roman"/>
          <w:sz w:val="28"/>
          <w:szCs w:val="28"/>
        </w:rPr>
        <w:t>задолженность</w:t>
      </w:r>
      <w:r w:rsidR="007E676A" w:rsidRPr="006B22A2">
        <w:rPr>
          <w:rFonts w:ascii="Times New Roman" w:hAnsi="Times New Roman" w:cs="Times New Roman"/>
          <w:sz w:val="28"/>
          <w:szCs w:val="28"/>
        </w:rPr>
        <w:t xml:space="preserve"> составил</w:t>
      </w:r>
      <w:r w:rsidR="006B22A2" w:rsidRPr="006B22A2">
        <w:rPr>
          <w:rFonts w:ascii="Times New Roman" w:hAnsi="Times New Roman" w:cs="Times New Roman"/>
          <w:sz w:val="28"/>
          <w:szCs w:val="28"/>
        </w:rPr>
        <w:t>а</w:t>
      </w:r>
      <w:r w:rsidR="007E676A" w:rsidRPr="006B22A2">
        <w:rPr>
          <w:rFonts w:ascii="Times New Roman" w:hAnsi="Times New Roman" w:cs="Times New Roman"/>
          <w:sz w:val="28"/>
          <w:szCs w:val="28"/>
        </w:rPr>
        <w:t xml:space="preserve"> 466,3 тыс. руб</w:t>
      </w:r>
      <w:r w:rsidR="003E5D09">
        <w:rPr>
          <w:rFonts w:ascii="Times New Roman" w:hAnsi="Times New Roman" w:cs="Times New Roman"/>
          <w:sz w:val="28"/>
          <w:szCs w:val="28"/>
        </w:rPr>
        <w:t>лей.</w:t>
      </w:r>
      <w:r w:rsidR="007E676A" w:rsidRPr="006B22A2">
        <w:rPr>
          <w:rFonts w:ascii="Times New Roman" w:hAnsi="Times New Roman" w:cs="Times New Roman"/>
          <w:sz w:val="28"/>
          <w:szCs w:val="28"/>
        </w:rPr>
        <w:t xml:space="preserve"> Остаток задолж</w:t>
      </w:r>
      <w:r w:rsidR="006B22A2" w:rsidRPr="006B22A2">
        <w:rPr>
          <w:rFonts w:ascii="Times New Roman" w:hAnsi="Times New Roman" w:cs="Times New Roman"/>
          <w:sz w:val="28"/>
          <w:szCs w:val="28"/>
        </w:rPr>
        <w:t>енности перечислен 20.01.2015 платежным</w:t>
      </w:r>
      <w:r w:rsidR="007E676A" w:rsidRPr="006B22A2">
        <w:rPr>
          <w:rFonts w:ascii="Times New Roman" w:hAnsi="Times New Roman" w:cs="Times New Roman"/>
          <w:sz w:val="28"/>
          <w:szCs w:val="28"/>
        </w:rPr>
        <w:t xml:space="preserve"> поручение</w:t>
      </w:r>
      <w:r w:rsidR="006B22A2" w:rsidRPr="006B22A2">
        <w:rPr>
          <w:rFonts w:ascii="Times New Roman" w:hAnsi="Times New Roman" w:cs="Times New Roman"/>
          <w:sz w:val="28"/>
          <w:szCs w:val="28"/>
        </w:rPr>
        <w:t>м</w:t>
      </w:r>
      <w:r w:rsidR="007E676A" w:rsidRPr="006B22A2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9265E0" w:rsidRDefault="009265E0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65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Pr="009265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>Договор  о реализации инвестиционного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>екта  б/н от 15.02.2012 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ООО «</w:t>
      </w:r>
      <w:r w:rsidR="00754D7E">
        <w:rPr>
          <w:rFonts w:ascii="Times New Roman" w:hAnsi="Times New Roman" w:cs="Times New Roman"/>
          <w:b/>
          <w:color w:val="000000"/>
          <w:sz w:val="28"/>
          <w:szCs w:val="28"/>
        </w:rPr>
        <w:t>Гейминг Констракшн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проектирование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 xml:space="preserve">, строительство и ввод в эксплуатацию объекта игорной зоны «Отель </w:t>
      </w:r>
      <w:r w:rsidR="00754D7E">
        <w:rPr>
          <w:rFonts w:ascii="Times New Roman" w:hAnsi="Times New Roman" w:cs="Times New Roman"/>
          <w:color w:val="000000"/>
          <w:sz w:val="28"/>
          <w:szCs w:val="28"/>
        </w:rPr>
        <w:t>5 звезд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 xml:space="preserve"> с казино»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земельного участка площадью </w:t>
      </w:r>
      <w:r w:rsidR="00754D7E">
        <w:rPr>
          <w:rFonts w:ascii="Times New Roman" w:hAnsi="Times New Roman" w:cs="Times New Roman"/>
          <w:color w:val="000000"/>
          <w:sz w:val="28"/>
          <w:szCs w:val="28"/>
        </w:rPr>
        <w:t xml:space="preserve">11 683 </w:t>
      </w:r>
      <w:r>
        <w:rPr>
          <w:rFonts w:ascii="Times New Roman" w:hAnsi="Times New Roman" w:cs="Times New Roman"/>
          <w:color w:val="000000"/>
          <w:sz w:val="28"/>
          <w:szCs w:val="28"/>
        </w:rPr>
        <w:t>кв. м. Объем инвестиций по договору составляет на сумму</w:t>
      </w:r>
      <w:r w:rsidR="003E5D0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эквивалентную не менее </w:t>
      </w:r>
      <w:r w:rsidR="00754D7E">
        <w:rPr>
          <w:rFonts w:ascii="Times New Roman" w:hAnsi="Times New Roman" w:cs="Times New Roman"/>
          <w:color w:val="000000"/>
          <w:sz w:val="28"/>
          <w:szCs w:val="28"/>
        </w:rPr>
        <w:t xml:space="preserve">54,856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Pr="00BF6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005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="0020314B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340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03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34005">
        <w:rPr>
          <w:rFonts w:ascii="Times New Roman" w:hAnsi="Times New Roman" w:cs="Times New Roman"/>
          <w:color w:val="000000"/>
          <w:sz w:val="28"/>
          <w:szCs w:val="28"/>
        </w:rPr>
        <w:t>США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6E9F" w:rsidRDefault="009265E0" w:rsidP="007E6E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субаренды земельного участка должен быть заключен одновременно с договором о реализации инвестиционного проекта</w:t>
      </w:r>
      <w:r w:rsidR="006B22A2" w:rsidRPr="003E5D0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E6E9F" w:rsidRPr="007E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E9F">
        <w:rPr>
          <w:rFonts w:ascii="Times New Roman" w:hAnsi="Times New Roman" w:cs="Times New Roman"/>
          <w:color w:val="000000"/>
          <w:sz w:val="28"/>
          <w:szCs w:val="28"/>
        </w:rPr>
        <w:t xml:space="preserve">Однако Корпорации данный договор передан от ОАО «Наш дом </w:t>
      </w:r>
      <w:r w:rsidR="003E5D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76B0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7E6E9F">
        <w:rPr>
          <w:rFonts w:ascii="Times New Roman" w:hAnsi="Times New Roman" w:cs="Times New Roman"/>
          <w:color w:val="000000"/>
          <w:sz w:val="28"/>
          <w:szCs w:val="28"/>
        </w:rPr>
        <w:t>риморье» только 24.12.2014 и арендная плата на сч</w:t>
      </w:r>
      <w:r w:rsidR="000960F0">
        <w:rPr>
          <w:rFonts w:ascii="Times New Roman" w:hAnsi="Times New Roman" w:cs="Times New Roman"/>
          <w:color w:val="000000"/>
          <w:sz w:val="28"/>
          <w:szCs w:val="28"/>
        </w:rPr>
        <w:t>ет Корпорации не поступала. В на</w:t>
      </w:r>
      <w:r w:rsidR="007E6E9F">
        <w:rPr>
          <w:rFonts w:ascii="Times New Roman" w:hAnsi="Times New Roman" w:cs="Times New Roman"/>
          <w:color w:val="000000"/>
          <w:sz w:val="28"/>
          <w:szCs w:val="28"/>
        </w:rPr>
        <w:t>стоящее время договор расторгнут</w:t>
      </w:r>
      <w:r w:rsidR="00B7277B">
        <w:rPr>
          <w:rFonts w:ascii="Times New Roman" w:hAnsi="Times New Roman" w:cs="Times New Roman"/>
          <w:color w:val="000000"/>
          <w:sz w:val="28"/>
          <w:szCs w:val="28"/>
        </w:rPr>
        <w:t xml:space="preserve"> (31.01.2015)</w:t>
      </w:r>
      <w:r w:rsidR="007E6E9F">
        <w:rPr>
          <w:rFonts w:ascii="Times New Roman" w:hAnsi="Times New Roman" w:cs="Times New Roman"/>
          <w:color w:val="000000"/>
          <w:sz w:val="28"/>
          <w:szCs w:val="28"/>
        </w:rPr>
        <w:t xml:space="preserve"> по взаимному соглашению сторон.</w:t>
      </w:r>
    </w:p>
    <w:p w:rsidR="007E676A" w:rsidRPr="007E6E9F" w:rsidRDefault="007E676A" w:rsidP="00B6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E9F">
        <w:rPr>
          <w:rFonts w:ascii="Times New Roman" w:hAnsi="Times New Roman" w:cs="Times New Roman"/>
          <w:sz w:val="28"/>
          <w:szCs w:val="28"/>
        </w:rPr>
        <w:t>В с</w:t>
      </w:r>
      <w:r w:rsidR="009F7D54">
        <w:rPr>
          <w:rFonts w:ascii="Times New Roman" w:hAnsi="Times New Roman" w:cs="Times New Roman"/>
          <w:sz w:val="28"/>
          <w:szCs w:val="28"/>
        </w:rPr>
        <w:t>вязи</w:t>
      </w:r>
      <w:r w:rsidRPr="007E6E9F">
        <w:rPr>
          <w:rFonts w:ascii="Times New Roman" w:hAnsi="Times New Roman" w:cs="Times New Roman"/>
          <w:sz w:val="28"/>
          <w:szCs w:val="28"/>
        </w:rPr>
        <w:t xml:space="preserve"> с подписанием соглашения о перемене сторон от 2</w:t>
      </w:r>
      <w:r w:rsidR="00D67343" w:rsidRPr="007E6E9F">
        <w:rPr>
          <w:rFonts w:ascii="Times New Roman" w:hAnsi="Times New Roman" w:cs="Times New Roman"/>
          <w:sz w:val="28"/>
          <w:szCs w:val="28"/>
        </w:rPr>
        <w:t>4</w:t>
      </w:r>
      <w:r w:rsidR="006B22A2" w:rsidRPr="007E6E9F">
        <w:rPr>
          <w:rFonts w:ascii="Times New Roman" w:hAnsi="Times New Roman" w:cs="Times New Roman"/>
          <w:sz w:val="28"/>
          <w:szCs w:val="28"/>
        </w:rPr>
        <w:t>.12.</w:t>
      </w:r>
      <w:r w:rsidR="009F7D54">
        <w:rPr>
          <w:rFonts w:ascii="Times New Roman" w:hAnsi="Times New Roman" w:cs="Times New Roman"/>
          <w:sz w:val="28"/>
          <w:szCs w:val="28"/>
        </w:rPr>
        <w:t>20</w:t>
      </w:r>
      <w:r w:rsidR="006B22A2" w:rsidRPr="007E6E9F">
        <w:rPr>
          <w:rFonts w:ascii="Times New Roman" w:hAnsi="Times New Roman" w:cs="Times New Roman"/>
          <w:sz w:val="28"/>
          <w:szCs w:val="28"/>
        </w:rPr>
        <w:t xml:space="preserve">14 </w:t>
      </w:r>
      <w:r w:rsidRPr="007E6E9F">
        <w:rPr>
          <w:rFonts w:ascii="Times New Roman" w:hAnsi="Times New Roman" w:cs="Times New Roman"/>
          <w:sz w:val="28"/>
          <w:szCs w:val="28"/>
        </w:rPr>
        <w:t xml:space="preserve"> к договору субаренды </w:t>
      </w:r>
      <w:r w:rsidR="003E5D09" w:rsidRPr="007E6E9F">
        <w:rPr>
          <w:rFonts w:ascii="Times New Roman" w:hAnsi="Times New Roman" w:cs="Times New Roman"/>
          <w:sz w:val="28"/>
          <w:szCs w:val="28"/>
        </w:rPr>
        <w:t>от 15.02.</w:t>
      </w:r>
      <w:r w:rsidR="003E5D09">
        <w:rPr>
          <w:rFonts w:ascii="Times New Roman" w:hAnsi="Times New Roman" w:cs="Times New Roman"/>
          <w:sz w:val="28"/>
          <w:szCs w:val="28"/>
        </w:rPr>
        <w:t xml:space="preserve">2012 </w:t>
      </w:r>
      <w:r w:rsidRPr="007E6E9F">
        <w:rPr>
          <w:rFonts w:ascii="Times New Roman" w:hAnsi="Times New Roman" w:cs="Times New Roman"/>
          <w:sz w:val="28"/>
          <w:szCs w:val="28"/>
        </w:rPr>
        <w:t xml:space="preserve">№ </w:t>
      </w:r>
      <w:r w:rsidR="00D67343" w:rsidRPr="007E6E9F">
        <w:rPr>
          <w:rFonts w:ascii="Times New Roman" w:hAnsi="Times New Roman" w:cs="Times New Roman"/>
          <w:sz w:val="28"/>
          <w:szCs w:val="28"/>
        </w:rPr>
        <w:t>7</w:t>
      </w:r>
      <w:r w:rsidR="006B22A2" w:rsidRPr="007E6E9F">
        <w:rPr>
          <w:rFonts w:ascii="Times New Roman" w:hAnsi="Times New Roman" w:cs="Times New Roman"/>
          <w:sz w:val="28"/>
          <w:szCs w:val="28"/>
        </w:rPr>
        <w:t xml:space="preserve"> </w:t>
      </w:r>
      <w:r w:rsidR="009F7D54">
        <w:rPr>
          <w:rFonts w:ascii="Times New Roman" w:hAnsi="Times New Roman" w:cs="Times New Roman"/>
          <w:sz w:val="28"/>
          <w:szCs w:val="28"/>
        </w:rPr>
        <w:t>по состоянию на 31.12.</w:t>
      </w:r>
      <w:r w:rsidR="00161B84">
        <w:rPr>
          <w:rFonts w:ascii="Times New Roman" w:hAnsi="Times New Roman" w:cs="Times New Roman"/>
          <w:sz w:val="28"/>
          <w:szCs w:val="28"/>
        </w:rPr>
        <w:t>20</w:t>
      </w:r>
      <w:r w:rsidR="009F7D54">
        <w:rPr>
          <w:rFonts w:ascii="Times New Roman" w:hAnsi="Times New Roman" w:cs="Times New Roman"/>
          <w:sz w:val="28"/>
          <w:szCs w:val="28"/>
        </w:rPr>
        <w:t>14</w:t>
      </w:r>
      <w:r w:rsidRPr="007E6E9F">
        <w:rPr>
          <w:rFonts w:ascii="Times New Roman" w:hAnsi="Times New Roman" w:cs="Times New Roman"/>
          <w:sz w:val="28"/>
          <w:szCs w:val="28"/>
        </w:rPr>
        <w:t xml:space="preserve"> Корпорацией начислена субарендная плата в сумме </w:t>
      </w:r>
      <w:r w:rsidR="009B3921" w:rsidRPr="007E6E9F">
        <w:rPr>
          <w:rFonts w:ascii="Times New Roman" w:hAnsi="Times New Roman" w:cs="Times New Roman"/>
          <w:sz w:val="28"/>
          <w:szCs w:val="28"/>
        </w:rPr>
        <w:t>249,0</w:t>
      </w:r>
      <w:r w:rsidRPr="007E6E9F">
        <w:rPr>
          <w:rFonts w:ascii="Times New Roman" w:hAnsi="Times New Roman" w:cs="Times New Roman"/>
          <w:sz w:val="28"/>
          <w:szCs w:val="28"/>
        </w:rPr>
        <w:t xml:space="preserve"> тыс. рубл</w:t>
      </w:r>
      <w:r w:rsidR="00161B84">
        <w:rPr>
          <w:rFonts w:ascii="Times New Roman" w:hAnsi="Times New Roman" w:cs="Times New Roman"/>
          <w:sz w:val="28"/>
          <w:szCs w:val="28"/>
        </w:rPr>
        <w:t>ей (3 и 4 кварталы 2013, 2014 год</w:t>
      </w:r>
      <w:r w:rsidRPr="007E6E9F">
        <w:rPr>
          <w:rFonts w:ascii="Times New Roman" w:hAnsi="Times New Roman" w:cs="Times New Roman"/>
          <w:sz w:val="28"/>
          <w:szCs w:val="28"/>
        </w:rPr>
        <w:t>)</w:t>
      </w:r>
      <w:r w:rsidR="003E5D09">
        <w:rPr>
          <w:rFonts w:ascii="Times New Roman" w:hAnsi="Times New Roman" w:cs="Times New Roman"/>
          <w:sz w:val="28"/>
          <w:szCs w:val="28"/>
        </w:rPr>
        <w:t>.</w:t>
      </w:r>
    </w:p>
    <w:p w:rsidR="009265E0" w:rsidRPr="007E6E9F" w:rsidRDefault="009B3921" w:rsidP="00B6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E9F">
        <w:rPr>
          <w:rFonts w:ascii="Times New Roman" w:hAnsi="Times New Roman" w:cs="Times New Roman"/>
          <w:sz w:val="28"/>
          <w:szCs w:val="28"/>
        </w:rPr>
        <w:t>Р</w:t>
      </w:r>
      <w:r w:rsidR="009265E0" w:rsidRPr="007E6E9F">
        <w:rPr>
          <w:rFonts w:ascii="Times New Roman" w:hAnsi="Times New Roman" w:cs="Times New Roman"/>
          <w:sz w:val="28"/>
          <w:szCs w:val="28"/>
        </w:rPr>
        <w:t>асчет</w:t>
      </w:r>
      <w:r w:rsidR="009F7D54">
        <w:rPr>
          <w:rFonts w:ascii="Times New Roman" w:hAnsi="Times New Roman" w:cs="Times New Roman"/>
          <w:sz w:val="28"/>
          <w:szCs w:val="28"/>
        </w:rPr>
        <w:t>, согласно формуле</w:t>
      </w:r>
      <w:r w:rsidR="00161B84">
        <w:rPr>
          <w:rFonts w:ascii="Times New Roman" w:hAnsi="Times New Roman" w:cs="Times New Roman"/>
          <w:sz w:val="28"/>
          <w:szCs w:val="28"/>
        </w:rPr>
        <w:t>, составил</w:t>
      </w:r>
      <w:r w:rsidR="006B22A2" w:rsidRPr="007E6E9F">
        <w:rPr>
          <w:rFonts w:ascii="Times New Roman" w:hAnsi="Times New Roman" w:cs="Times New Roman"/>
          <w:sz w:val="28"/>
          <w:szCs w:val="28"/>
        </w:rPr>
        <w:t xml:space="preserve"> </w:t>
      </w:r>
      <w:r w:rsidR="009265E0" w:rsidRPr="007E6E9F">
        <w:rPr>
          <w:rFonts w:ascii="Times New Roman" w:hAnsi="Times New Roman" w:cs="Times New Roman"/>
          <w:sz w:val="28"/>
          <w:szCs w:val="28"/>
        </w:rPr>
        <w:t xml:space="preserve"> 15 800 000 / 2 630 928 х</w:t>
      </w:r>
      <w:r w:rsidR="00754D7E" w:rsidRPr="007E6E9F">
        <w:rPr>
          <w:rFonts w:ascii="Times New Roman" w:hAnsi="Times New Roman" w:cs="Times New Roman"/>
          <w:sz w:val="28"/>
          <w:szCs w:val="28"/>
        </w:rPr>
        <w:t>11</w:t>
      </w:r>
      <w:r w:rsidR="00676006" w:rsidRPr="007E6E9F">
        <w:rPr>
          <w:rFonts w:ascii="Times New Roman" w:hAnsi="Times New Roman" w:cs="Times New Roman"/>
          <w:sz w:val="28"/>
          <w:szCs w:val="28"/>
        </w:rPr>
        <w:t> </w:t>
      </w:r>
      <w:r w:rsidR="00754D7E" w:rsidRPr="007E6E9F">
        <w:rPr>
          <w:rFonts w:ascii="Times New Roman" w:hAnsi="Times New Roman" w:cs="Times New Roman"/>
          <w:sz w:val="28"/>
          <w:szCs w:val="28"/>
        </w:rPr>
        <w:t>683</w:t>
      </w:r>
      <w:r w:rsidR="00676006" w:rsidRPr="007E6E9F">
        <w:rPr>
          <w:rFonts w:ascii="Times New Roman" w:hAnsi="Times New Roman" w:cs="Times New Roman"/>
          <w:sz w:val="28"/>
          <w:szCs w:val="28"/>
        </w:rPr>
        <w:t xml:space="preserve"> </w:t>
      </w:r>
      <w:r w:rsidRPr="007E6E9F">
        <w:rPr>
          <w:rFonts w:ascii="Times New Roman" w:hAnsi="Times New Roman" w:cs="Times New Roman"/>
          <w:sz w:val="28"/>
          <w:szCs w:val="28"/>
        </w:rPr>
        <w:t>х</w:t>
      </w:r>
      <w:r w:rsidR="00676006" w:rsidRPr="007E6E9F">
        <w:rPr>
          <w:rFonts w:ascii="Times New Roman" w:hAnsi="Times New Roman" w:cs="Times New Roman"/>
          <w:sz w:val="28"/>
          <w:szCs w:val="28"/>
        </w:rPr>
        <w:t xml:space="preserve"> </w:t>
      </w:r>
      <w:r w:rsidRPr="007E6E9F">
        <w:rPr>
          <w:rFonts w:ascii="Times New Roman" w:hAnsi="Times New Roman" w:cs="Times New Roman"/>
          <w:sz w:val="28"/>
          <w:szCs w:val="28"/>
        </w:rPr>
        <w:t>2+18%</w:t>
      </w:r>
      <w:r w:rsidR="00754D7E" w:rsidRPr="007E6E9F">
        <w:rPr>
          <w:rFonts w:ascii="Times New Roman" w:hAnsi="Times New Roman" w:cs="Times New Roman"/>
          <w:sz w:val="28"/>
          <w:szCs w:val="28"/>
        </w:rPr>
        <w:t xml:space="preserve"> </w:t>
      </w:r>
      <w:r w:rsidR="009265E0" w:rsidRPr="007E6E9F">
        <w:rPr>
          <w:rFonts w:ascii="Times New Roman" w:hAnsi="Times New Roman" w:cs="Times New Roman"/>
          <w:sz w:val="28"/>
          <w:szCs w:val="28"/>
        </w:rPr>
        <w:t xml:space="preserve"> = </w:t>
      </w:r>
      <w:r w:rsidRPr="007E6E9F">
        <w:rPr>
          <w:rFonts w:ascii="Times New Roman" w:hAnsi="Times New Roman" w:cs="Times New Roman"/>
          <w:sz w:val="28"/>
          <w:szCs w:val="28"/>
        </w:rPr>
        <w:t>165,6</w:t>
      </w:r>
      <w:r w:rsidR="00754D7E" w:rsidRPr="007E6E9F">
        <w:rPr>
          <w:rFonts w:ascii="Times New Roman" w:hAnsi="Times New Roman" w:cs="Times New Roman"/>
          <w:sz w:val="28"/>
          <w:szCs w:val="28"/>
        </w:rPr>
        <w:t xml:space="preserve"> </w:t>
      </w:r>
      <w:r w:rsidR="009265E0" w:rsidRPr="007E6E9F">
        <w:rPr>
          <w:rFonts w:ascii="Times New Roman" w:hAnsi="Times New Roman" w:cs="Times New Roman"/>
          <w:sz w:val="28"/>
          <w:szCs w:val="28"/>
        </w:rPr>
        <w:t xml:space="preserve"> тыс. рублей ежегодно</w:t>
      </w:r>
      <w:r w:rsidR="00434005" w:rsidRPr="007E6E9F">
        <w:rPr>
          <w:rFonts w:ascii="Times New Roman" w:hAnsi="Times New Roman" w:cs="Times New Roman"/>
          <w:sz w:val="28"/>
          <w:szCs w:val="28"/>
        </w:rPr>
        <w:t xml:space="preserve"> (</w:t>
      </w:r>
      <w:r w:rsidRPr="007E6E9F">
        <w:rPr>
          <w:rFonts w:ascii="Times New Roman" w:hAnsi="Times New Roman" w:cs="Times New Roman"/>
          <w:sz w:val="28"/>
          <w:szCs w:val="28"/>
        </w:rPr>
        <w:t>41,4</w:t>
      </w:r>
      <w:r w:rsidR="00434005" w:rsidRPr="007E6E9F">
        <w:rPr>
          <w:rFonts w:ascii="Times New Roman" w:hAnsi="Times New Roman" w:cs="Times New Roman"/>
          <w:sz w:val="28"/>
          <w:szCs w:val="28"/>
        </w:rPr>
        <w:t xml:space="preserve"> тыс. рублей в квартал)</w:t>
      </w:r>
      <w:r w:rsidR="009265E0" w:rsidRPr="007E6E9F">
        <w:rPr>
          <w:rFonts w:ascii="Times New Roman" w:hAnsi="Times New Roman" w:cs="Times New Roman"/>
          <w:sz w:val="28"/>
          <w:szCs w:val="28"/>
        </w:rPr>
        <w:t>.</w:t>
      </w:r>
    </w:p>
    <w:p w:rsidR="00676006" w:rsidRPr="007E6E9F" w:rsidRDefault="006B22A2" w:rsidP="0067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E9F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676006" w:rsidRPr="007E6E9F">
        <w:rPr>
          <w:rFonts w:ascii="Times New Roman" w:hAnsi="Times New Roman" w:cs="Times New Roman"/>
          <w:sz w:val="28"/>
          <w:szCs w:val="28"/>
        </w:rPr>
        <w:t>убарендная плата в размере 119,5 тыс. руб</w:t>
      </w:r>
      <w:r w:rsidR="003E5D09">
        <w:rPr>
          <w:rFonts w:ascii="Times New Roman" w:hAnsi="Times New Roman" w:cs="Times New Roman"/>
          <w:sz w:val="28"/>
          <w:szCs w:val="28"/>
        </w:rPr>
        <w:t>лей</w:t>
      </w:r>
      <w:r w:rsidR="00676006" w:rsidRPr="007E6E9F">
        <w:rPr>
          <w:rFonts w:ascii="Times New Roman" w:hAnsi="Times New Roman" w:cs="Times New Roman"/>
          <w:sz w:val="28"/>
          <w:szCs w:val="28"/>
        </w:rPr>
        <w:t xml:space="preserve"> </w:t>
      </w:r>
      <w:r w:rsidRPr="007E6E9F">
        <w:rPr>
          <w:rFonts w:ascii="Times New Roman" w:hAnsi="Times New Roman" w:cs="Times New Roman"/>
          <w:sz w:val="28"/>
          <w:szCs w:val="28"/>
        </w:rPr>
        <w:t xml:space="preserve">субарендатором перечислено на расчетный </w:t>
      </w:r>
      <w:r w:rsidR="00676006" w:rsidRPr="007E6E9F">
        <w:rPr>
          <w:rFonts w:ascii="Times New Roman" w:hAnsi="Times New Roman" w:cs="Times New Roman"/>
          <w:sz w:val="28"/>
          <w:szCs w:val="28"/>
        </w:rPr>
        <w:t>с</w:t>
      </w:r>
      <w:r w:rsidRPr="007E6E9F">
        <w:rPr>
          <w:rFonts w:ascii="Times New Roman" w:hAnsi="Times New Roman" w:cs="Times New Roman"/>
          <w:sz w:val="28"/>
          <w:szCs w:val="28"/>
        </w:rPr>
        <w:t xml:space="preserve">чет ОАО «Наш дом </w:t>
      </w:r>
      <w:r w:rsidR="003E5D09">
        <w:rPr>
          <w:rFonts w:ascii="Times New Roman" w:hAnsi="Times New Roman" w:cs="Times New Roman"/>
          <w:sz w:val="28"/>
          <w:szCs w:val="28"/>
        </w:rPr>
        <w:t>–</w:t>
      </w:r>
      <w:r w:rsidRPr="007E6E9F">
        <w:rPr>
          <w:rFonts w:ascii="Times New Roman" w:hAnsi="Times New Roman" w:cs="Times New Roman"/>
          <w:sz w:val="28"/>
          <w:szCs w:val="28"/>
        </w:rPr>
        <w:t xml:space="preserve"> Приморье»,</w:t>
      </w:r>
      <w:r w:rsidR="009F7D54">
        <w:rPr>
          <w:rFonts w:ascii="Times New Roman" w:hAnsi="Times New Roman" w:cs="Times New Roman"/>
          <w:sz w:val="28"/>
          <w:szCs w:val="28"/>
        </w:rPr>
        <w:t xml:space="preserve"> </w:t>
      </w:r>
      <w:r w:rsidRPr="007E6E9F">
        <w:rPr>
          <w:rFonts w:ascii="Times New Roman" w:hAnsi="Times New Roman" w:cs="Times New Roman"/>
          <w:sz w:val="28"/>
          <w:szCs w:val="28"/>
        </w:rPr>
        <w:t xml:space="preserve">в  </w:t>
      </w:r>
      <w:proofErr w:type="gramStart"/>
      <w:r w:rsidR="00976B01" w:rsidRPr="007E6E9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E6E9F">
        <w:rPr>
          <w:rFonts w:ascii="Times New Roman" w:hAnsi="Times New Roman" w:cs="Times New Roman"/>
          <w:sz w:val="28"/>
          <w:szCs w:val="28"/>
        </w:rPr>
        <w:t xml:space="preserve"> с </w:t>
      </w:r>
      <w:r w:rsidR="00676006" w:rsidRPr="007E6E9F">
        <w:rPr>
          <w:rFonts w:ascii="Times New Roman" w:hAnsi="Times New Roman" w:cs="Times New Roman"/>
          <w:sz w:val="28"/>
          <w:szCs w:val="28"/>
        </w:rPr>
        <w:t xml:space="preserve"> ч</w:t>
      </w:r>
      <w:r w:rsidRPr="007E6E9F">
        <w:rPr>
          <w:rFonts w:ascii="Times New Roman" w:hAnsi="Times New Roman" w:cs="Times New Roman"/>
          <w:sz w:val="28"/>
          <w:szCs w:val="28"/>
        </w:rPr>
        <w:t xml:space="preserve">ем у </w:t>
      </w:r>
      <w:r w:rsidR="00676006" w:rsidRPr="007E6E9F">
        <w:rPr>
          <w:rFonts w:ascii="Times New Roman" w:hAnsi="Times New Roman" w:cs="Times New Roman"/>
          <w:sz w:val="28"/>
          <w:szCs w:val="28"/>
        </w:rPr>
        <w:t xml:space="preserve"> Корпорации подписан акт сверки. </w:t>
      </w:r>
      <w:r w:rsidRPr="007E6E9F">
        <w:rPr>
          <w:rFonts w:ascii="Times New Roman" w:hAnsi="Times New Roman" w:cs="Times New Roman"/>
          <w:sz w:val="28"/>
          <w:szCs w:val="28"/>
        </w:rPr>
        <w:t>В результате д</w:t>
      </w:r>
      <w:r w:rsidR="00676006" w:rsidRPr="007E6E9F">
        <w:rPr>
          <w:rFonts w:ascii="Times New Roman" w:hAnsi="Times New Roman" w:cs="Times New Roman"/>
          <w:sz w:val="28"/>
          <w:szCs w:val="28"/>
        </w:rPr>
        <w:t>анн</w:t>
      </w:r>
      <w:r w:rsidRPr="007E6E9F">
        <w:rPr>
          <w:rFonts w:ascii="Times New Roman" w:hAnsi="Times New Roman" w:cs="Times New Roman"/>
          <w:sz w:val="28"/>
          <w:szCs w:val="28"/>
        </w:rPr>
        <w:t xml:space="preserve">ая сумма подлежит возврату на расчетный </w:t>
      </w:r>
      <w:r w:rsidR="00676006" w:rsidRPr="007E6E9F">
        <w:rPr>
          <w:rFonts w:ascii="Times New Roman" w:hAnsi="Times New Roman" w:cs="Times New Roman"/>
          <w:sz w:val="28"/>
          <w:szCs w:val="28"/>
        </w:rPr>
        <w:t>сч</w:t>
      </w:r>
      <w:r w:rsidRPr="007E6E9F">
        <w:rPr>
          <w:rFonts w:ascii="Times New Roman" w:hAnsi="Times New Roman" w:cs="Times New Roman"/>
          <w:sz w:val="28"/>
          <w:szCs w:val="28"/>
        </w:rPr>
        <w:t>ет</w:t>
      </w:r>
      <w:r w:rsidR="00676006" w:rsidRPr="007E6E9F">
        <w:rPr>
          <w:rFonts w:ascii="Times New Roman" w:hAnsi="Times New Roman" w:cs="Times New Roman"/>
          <w:sz w:val="28"/>
          <w:szCs w:val="28"/>
        </w:rPr>
        <w:t xml:space="preserve"> Корпорации. </w:t>
      </w:r>
    </w:p>
    <w:p w:rsidR="009B3921" w:rsidRPr="007E6E9F" w:rsidRDefault="006B22A2" w:rsidP="006760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6E9F">
        <w:rPr>
          <w:rFonts w:ascii="Times New Roman" w:hAnsi="Times New Roman" w:cs="Times New Roman"/>
          <w:sz w:val="28"/>
          <w:szCs w:val="28"/>
        </w:rPr>
        <w:t>По состоянию на 31.12.2014 п</w:t>
      </w:r>
      <w:r w:rsidR="00676006" w:rsidRPr="007E6E9F">
        <w:rPr>
          <w:rFonts w:ascii="Times New Roman" w:hAnsi="Times New Roman" w:cs="Times New Roman"/>
          <w:sz w:val="28"/>
          <w:szCs w:val="28"/>
        </w:rPr>
        <w:t xml:space="preserve">о счету 62 «Расчеты с покупателями и заказчиками» </w:t>
      </w:r>
      <w:r w:rsidRPr="007E6E9F">
        <w:rPr>
          <w:rFonts w:ascii="Times New Roman" w:hAnsi="Times New Roman" w:cs="Times New Roman"/>
          <w:sz w:val="28"/>
          <w:szCs w:val="28"/>
        </w:rPr>
        <w:t xml:space="preserve">дебиторская </w:t>
      </w:r>
      <w:r w:rsidR="00161B84">
        <w:rPr>
          <w:rFonts w:ascii="Times New Roman" w:hAnsi="Times New Roman" w:cs="Times New Roman"/>
          <w:sz w:val="28"/>
          <w:szCs w:val="28"/>
        </w:rPr>
        <w:t>задолженность</w:t>
      </w:r>
      <w:r w:rsidRPr="007E6E9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76006" w:rsidRPr="007E6E9F">
        <w:rPr>
          <w:rFonts w:ascii="Times New Roman" w:hAnsi="Times New Roman" w:cs="Times New Roman"/>
          <w:sz w:val="28"/>
          <w:szCs w:val="28"/>
        </w:rPr>
        <w:t>129,6 тыс. руб</w:t>
      </w:r>
      <w:r w:rsidR="003E5D09">
        <w:rPr>
          <w:rFonts w:ascii="Times New Roman" w:hAnsi="Times New Roman" w:cs="Times New Roman"/>
          <w:sz w:val="28"/>
          <w:szCs w:val="28"/>
        </w:rPr>
        <w:t>лей</w:t>
      </w:r>
      <w:r w:rsidR="00676006" w:rsidRPr="007E6E9F">
        <w:rPr>
          <w:rFonts w:ascii="Times New Roman" w:hAnsi="Times New Roman" w:cs="Times New Roman"/>
          <w:sz w:val="28"/>
          <w:szCs w:val="28"/>
        </w:rPr>
        <w:t>. Остаток задолженности перечислен 19</w:t>
      </w:r>
      <w:r w:rsidRPr="007E6E9F">
        <w:rPr>
          <w:rFonts w:ascii="Times New Roman" w:hAnsi="Times New Roman" w:cs="Times New Roman"/>
          <w:sz w:val="28"/>
          <w:szCs w:val="28"/>
        </w:rPr>
        <w:t>.01.2015  платежным</w:t>
      </w:r>
      <w:r w:rsidR="00676006" w:rsidRPr="007E6E9F">
        <w:rPr>
          <w:rFonts w:ascii="Times New Roman" w:hAnsi="Times New Roman" w:cs="Times New Roman"/>
          <w:sz w:val="28"/>
          <w:szCs w:val="28"/>
        </w:rPr>
        <w:t xml:space="preserve"> поручение</w:t>
      </w:r>
      <w:r w:rsidRPr="007E6E9F">
        <w:rPr>
          <w:rFonts w:ascii="Times New Roman" w:hAnsi="Times New Roman" w:cs="Times New Roman"/>
          <w:sz w:val="28"/>
          <w:szCs w:val="28"/>
        </w:rPr>
        <w:t>м</w:t>
      </w:r>
      <w:r w:rsidR="00676006" w:rsidRPr="007E6E9F">
        <w:rPr>
          <w:rFonts w:ascii="Times New Roman" w:hAnsi="Times New Roman" w:cs="Times New Roman"/>
          <w:sz w:val="28"/>
          <w:szCs w:val="28"/>
        </w:rPr>
        <w:t xml:space="preserve"> № 2.</w:t>
      </w:r>
    </w:p>
    <w:p w:rsidR="00B479F2" w:rsidRDefault="00B479F2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9F2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Pr="00B479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="00C84C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E6E9F">
        <w:rPr>
          <w:rFonts w:ascii="Times New Roman" w:hAnsi="Times New Roman" w:cs="Times New Roman"/>
          <w:color w:val="000000"/>
          <w:sz w:val="28"/>
          <w:szCs w:val="28"/>
        </w:rPr>
        <w:t xml:space="preserve">ОАО «Наш дом </w:t>
      </w:r>
      <w:r w:rsidR="003E5D09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976B0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7E6E9F">
        <w:rPr>
          <w:rFonts w:ascii="Times New Roman" w:hAnsi="Times New Roman" w:cs="Times New Roman"/>
          <w:color w:val="000000"/>
          <w:sz w:val="28"/>
          <w:szCs w:val="28"/>
        </w:rPr>
        <w:t>риморье»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 xml:space="preserve"> о реализации инвестиционного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 xml:space="preserve">екта  б/н от </w:t>
      </w:r>
      <w:r>
        <w:rPr>
          <w:rFonts w:ascii="Times New Roman" w:hAnsi="Times New Roman" w:cs="Times New Roman"/>
          <w:color w:val="000000"/>
          <w:sz w:val="28"/>
          <w:szCs w:val="28"/>
        </w:rPr>
        <w:t>20.12.2011</w:t>
      </w:r>
      <w:r w:rsidR="00161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ООО «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Хоумокс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Приморье» </w:t>
      </w:r>
      <w:r>
        <w:rPr>
          <w:rFonts w:ascii="Times New Roman" w:hAnsi="Times New Roman" w:cs="Times New Roman"/>
          <w:color w:val="000000"/>
          <w:sz w:val="28"/>
          <w:szCs w:val="28"/>
        </w:rPr>
        <w:t>на проектирование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 xml:space="preserve">, строительство и ввод в эксплуатацию объекта игорной зоны «Отель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5 звезд</w:t>
      </w:r>
      <w:r w:rsidRPr="00911435">
        <w:rPr>
          <w:rFonts w:ascii="Times New Roman" w:hAnsi="Times New Roman" w:cs="Times New Roman"/>
          <w:color w:val="000000"/>
          <w:sz w:val="28"/>
          <w:szCs w:val="28"/>
        </w:rPr>
        <w:t xml:space="preserve"> с казино»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земельного участка площадью 161 991 кв. м. Объем инвестиций по договору составляет на сумму</w:t>
      </w:r>
      <w:r w:rsidR="003E5D09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эквивалентную не менее 214,818 </w:t>
      </w:r>
      <w:proofErr w:type="gramStart"/>
      <w:r w:rsidR="00161B84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="00161B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F6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="003E5D09">
        <w:rPr>
          <w:rFonts w:ascii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hAnsi="Times New Roman" w:cs="Times New Roman"/>
          <w:color w:val="000000"/>
          <w:sz w:val="28"/>
          <w:szCs w:val="28"/>
        </w:rPr>
        <w:t>. США.</w:t>
      </w:r>
    </w:p>
    <w:p w:rsidR="0017050A" w:rsidRDefault="00241F2B" w:rsidP="00B479F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E650C">
        <w:rPr>
          <w:rFonts w:ascii="Times New Roman" w:hAnsi="Times New Roman" w:cs="Times New Roman"/>
          <w:color w:val="000000"/>
          <w:sz w:val="28"/>
          <w:szCs w:val="28"/>
        </w:rPr>
        <w:t>о разделительному балансу на баланс Корпорации передана дебиторская задол</w:t>
      </w:r>
      <w:r w:rsidR="007E6E9F">
        <w:rPr>
          <w:rFonts w:ascii="Times New Roman" w:hAnsi="Times New Roman" w:cs="Times New Roman"/>
          <w:color w:val="000000"/>
          <w:sz w:val="28"/>
          <w:szCs w:val="28"/>
        </w:rPr>
        <w:t xml:space="preserve">женность по договору субаренды </w:t>
      </w:r>
      <w:r w:rsidR="003E5D09">
        <w:rPr>
          <w:rFonts w:ascii="Times New Roman" w:hAnsi="Times New Roman" w:cs="Times New Roman"/>
          <w:color w:val="000000"/>
          <w:sz w:val="28"/>
          <w:szCs w:val="28"/>
        </w:rPr>
        <w:t xml:space="preserve">от 20.12.2011 </w:t>
      </w:r>
      <w:r w:rsidR="002E650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3E5D0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50C">
        <w:rPr>
          <w:rFonts w:ascii="Times New Roman" w:hAnsi="Times New Roman" w:cs="Times New Roman"/>
          <w:color w:val="000000"/>
          <w:sz w:val="28"/>
          <w:szCs w:val="28"/>
        </w:rPr>
        <w:t xml:space="preserve">3 по счету </w:t>
      </w:r>
      <w:r w:rsidR="00C84CC6">
        <w:rPr>
          <w:rFonts w:ascii="Times New Roman" w:hAnsi="Times New Roman" w:cs="Times New Roman"/>
          <w:color w:val="000000"/>
          <w:sz w:val="28"/>
          <w:szCs w:val="28"/>
        </w:rPr>
        <w:t xml:space="preserve">62 </w:t>
      </w:r>
      <w:r w:rsidR="002E650C">
        <w:rPr>
          <w:rFonts w:ascii="Times New Roman" w:hAnsi="Times New Roman" w:cs="Times New Roman"/>
          <w:color w:val="000000"/>
          <w:sz w:val="28"/>
          <w:szCs w:val="28"/>
        </w:rPr>
        <w:t xml:space="preserve">«Расчеты по </w:t>
      </w:r>
      <w:r w:rsidR="00976B01">
        <w:rPr>
          <w:rFonts w:ascii="Times New Roman" w:hAnsi="Times New Roman" w:cs="Times New Roman"/>
          <w:color w:val="000000"/>
          <w:sz w:val="28"/>
          <w:szCs w:val="28"/>
        </w:rPr>
        <w:t>авансам,</w:t>
      </w:r>
      <w:r w:rsidR="002E650C">
        <w:rPr>
          <w:rFonts w:ascii="Times New Roman" w:hAnsi="Times New Roman" w:cs="Times New Roman"/>
          <w:color w:val="000000"/>
          <w:sz w:val="28"/>
          <w:szCs w:val="28"/>
        </w:rPr>
        <w:t xml:space="preserve"> выданным» в сумме 1 138,509 тыс. рублей и дополнительному соглашению к договору инвестиционного проекта в сумме 4 017,</w:t>
      </w:r>
      <w:r w:rsidR="007A38D8">
        <w:rPr>
          <w:rFonts w:ascii="Times New Roman" w:hAnsi="Times New Roman" w:cs="Times New Roman"/>
          <w:color w:val="000000"/>
          <w:sz w:val="28"/>
          <w:szCs w:val="28"/>
        </w:rPr>
        <w:t>806 тыс. рублей</w:t>
      </w:r>
      <w:r w:rsidR="003E5D0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E65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5D0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E650C">
        <w:rPr>
          <w:rFonts w:ascii="Times New Roman" w:hAnsi="Times New Roman" w:cs="Times New Roman"/>
          <w:color w:val="000000"/>
          <w:sz w:val="28"/>
          <w:szCs w:val="28"/>
        </w:rPr>
        <w:t xml:space="preserve">бщая </w:t>
      </w:r>
      <w:r w:rsidR="00B80013">
        <w:rPr>
          <w:rFonts w:ascii="Times New Roman" w:hAnsi="Times New Roman" w:cs="Times New Roman"/>
          <w:color w:val="000000"/>
          <w:sz w:val="28"/>
          <w:szCs w:val="28"/>
        </w:rPr>
        <w:t>дебиторская</w:t>
      </w:r>
      <w:r w:rsidR="007E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650C">
        <w:rPr>
          <w:rFonts w:ascii="Times New Roman" w:hAnsi="Times New Roman" w:cs="Times New Roman"/>
          <w:color w:val="000000"/>
          <w:sz w:val="28"/>
          <w:szCs w:val="28"/>
        </w:rPr>
        <w:t xml:space="preserve">задолженность составила в сумме </w:t>
      </w:r>
      <w:r w:rsidR="002E650C" w:rsidRPr="005E44FB">
        <w:rPr>
          <w:rFonts w:ascii="Times New Roman" w:hAnsi="Times New Roman" w:cs="Times New Roman"/>
          <w:i/>
          <w:color w:val="000000"/>
          <w:sz w:val="28"/>
          <w:szCs w:val="28"/>
        </w:rPr>
        <w:t>5 156,</w:t>
      </w:r>
      <w:r w:rsidR="007A38D8" w:rsidRPr="005E44FB">
        <w:rPr>
          <w:rFonts w:ascii="Times New Roman" w:hAnsi="Times New Roman" w:cs="Times New Roman"/>
          <w:i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16</w:t>
      </w:r>
      <w:r w:rsidR="007A38D8" w:rsidRPr="005E44F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C84CC6">
        <w:rPr>
          <w:rFonts w:ascii="Times New Roman" w:hAnsi="Times New Roman" w:cs="Times New Roman"/>
          <w:color w:val="000000"/>
          <w:sz w:val="28"/>
          <w:szCs w:val="28"/>
        </w:rPr>
        <w:t>тыс. рублей.</w:t>
      </w:r>
    </w:p>
    <w:p w:rsidR="002F7709" w:rsidRDefault="007E6E9F" w:rsidP="00B4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sz w:val="28"/>
          <w:szCs w:val="28"/>
        </w:rPr>
        <w:t>Согласно информации</w:t>
      </w:r>
      <w:r w:rsidR="00C84CC6">
        <w:rPr>
          <w:rFonts w:ascii="Times New Roman" w:hAnsi="Times New Roman" w:cs="Times New Roman"/>
          <w:sz w:val="28"/>
          <w:szCs w:val="28"/>
        </w:rPr>
        <w:t>, предоставленной Корпорацией,</w:t>
      </w:r>
      <w:r w:rsidRPr="00F37349">
        <w:rPr>
          <w:rFonts w:ascii="Times New Roman" w:hAnsi="Times New Roman" w:cs="Times New Roman"/>
          <w:sz w:val="28"/>
          <w:szCs w:val="28"/>
        </w:rPr>
        <w:t xml:space="preserve"> к</w:t>
      </w:r>
      <w:r w:rsidR="00241F2B" w:rsidRPr="00F37349">
        <w:rPr>
          <w:rFonts w:ascii="Times New Roman" w:hAnsi="Times New Roman" w:cs="Times New Roman"/>
          <w:sz w:val="28"/>
          <w:szCs w:val="28"/>
        </w:rPr>
        <w:t xml:space="preserve"> моменту</w:t>
      </w:r>
      <w:r w:rsidRPr="00F37349">
        <w:rPr>
          <w:rFonts w:ascii="Times New Roman" w:hAnsi="Times New Roman" w:cs="Times New Roman"/>
          <w:sz w:val="28"/>
          <w:szCs w:val="28"/>
        </w:rPr>
        <w:t xml:space="preserve"> её</w:t>
      </w:r>
      <w:r w:rsidR="00241F2B" w:rsidRPr="00F37349">
        <w:rPr>
          <w:rFonts w:ascii="Times New Roman" w:hAnsi="Times New Roman" w:cs="Times New Roman"/>
          <w:sz w:val="28"/>
          <w:szCs w:val="28"/>
        </w:rPr>
        <w:t xml:space="preserve"> создания </w:t>
      </w:r>
      <w:r w:rsidR="00DB7D55" w:rsidRPr="00F37349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DB7D55" w:rsidRPr="00F37349">
        <w:rPr>
          <w:rFonts w:ascii="Times New Roman" w:hAnsi="Times New Roman" w:cs="Times New Roman"/>
          <w:sz w:val="28"/>
          <w:szCs w:val="28"/>
        </w:rPr>
        <w:t>Хоумокс</w:t>
      </w:r>
      <w:proofErr w:type="spellEnd"/>
      <w:r w:rsidR="00DB7D55" w:rsidRPr="00F37349">
        <w:rPr>
          <w:rFonts w:ascii="Times New Roman" w:hAnsi="Times New Roman" w:cs="Times New Roman"/>
          <w:sz w:val="28"/>
          <w:szCs w:val="28"/>
        </w:rPr>
        <w:t xml:space="preserve"> Приморье» де-факто перестало осуществлять деятельность и не находилось</w:t>
      </w:r>
      <w:r w:rsidR="00F37349" w:rsidRPr="00F37349">
        <w:rPr>
          <w:rFonts w:ascii="Times New Roman" w:hAnsi="Times New Roman" w:cs="Times New Roman"/>
          <w:sz w:val="28"/>
          <w:szCs w:val="28"/>
        </w:rPr>
        <w:t xml:space="preserve"> по адресу регистрации общества, в связи с чем</w:t>
      </w:r>
      <w:r w:rsidR="00DB7D55" w:rsidRPr="00F37349">
        <w:rPr>
          <w:rFonts w:ascii="Times New Roman" w:hAnsi="Times New Roman" w:cs="Times New Roman"/>
          <w:sz w:val="28"/>
          <w:szCs w:val="28"/>
        </w:rPr>
        <w:t xml:space="preserve"> Корпорация не производила дальнейшее начисление субарендной платы</w:t>
      </w:r>
      <w:r w:rsidR="00F37349" w:rsidRPr="00F37349">
        <w:rPr>
          <w:rFonts w:ascii="Times New Roman" w:hAnsi="Times New Roman" w:cs="Times New Roman"/>
          <w:sz w:val="28"/>
          <w:szCs w:val="28"/>
        </w:rPr>
        <w:t>.</w:t>
      </w:r>
    </w:p>
    <w:p w:rsidR="00241F2B" w:rsidRPr="00F37349" w:rsidRDefault="00F37349" w:rsidP="00B4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sz w:val="28"/>
          <w:szCs w:val="28"/>
        </w:rPr>
        <w:t>В 3 квартале 2013 года</w:t>
      </w:r>
      <w:r w:rsidR="00987F3F" w:rsidRPr="00F37349">
        <w:rPr>
          <w:rFonts w:ascii="Times New Roman" w:hAnsi="Times New Roman" w:cs="Times New Roman"/>
          <w:sz w:val="28"/>
          <w:szCs w:val="28"/>
        </w:rPr>
        <w:t xml:space="preserve"> проведены досудебные мероприятия по расторжению договора субаренды </w:t>
      </w:r>
      <w:r w:rsidR="003E5D09">
        <w:rPr>
          <w:rFonts w:ascii="Times New Roman" w:hAnsi="Times New Roman" w:cs="Times New Roman"/>
          <w:sz w:val="28"/>
          <w:szCs w:val="28"/>
        </w:rPr>
        <w:t xml:space="preserve">от 20.12.2011 </w:t>
      </w:r>
      <w:r w:rsidR="00987F3F" w:rsidRPr="00F37349">
        <w:rPr>
          <w:rFonts w:ascii="Times New Roman" w:hAnsi="Times New Roman" w:cs="Times New Roman"/>
          <w:sz w:val="28"/>
          <w:szCs w:val="28"/>
        </w:rPr>
        <w:t>№ 3</w:t>
      </w:r>
      <w:r w:rsidR="002F7709">
        <w:rPr>
          <w:rFonts w:ascii="Times New Roman" w:hAnsi="Times New Roman" w:cs="Times New Roman"/>
          <w:sz w:val="28"/>
          <w:szCs w:val="28"/>
        </w:rPr>
        <w:t xml:space="preserve">, в результате чего </w:t>
      </w:r>
      <w:r w:rsidRPr="00F37349">
        <w:rPr>
          <w:rFonts w:ascii="Times New Roman" w:hAnsi="Times New Roman" w:cs="Times New Roman"/>
          <w:sz w:val="28"/>
          <w:szCs w:val="28"/>
        </w:rPr>
        <w:t xml:space="preserve"> в мае 2014 года</w:t>
      </w:r>
      <w:r w:rsidR="00987F3F" w:rsidRPr="00F37349">
        <w:rPr>
          <w:rFonts w:ascii="Times New Roman" w:hAnsi="Times New Roman" w:cs="Times New Roman"/>
          <w:sz w:val="28"/>
          <w:szCs w:val="28"/>
        </w:rPr>
        <w:t xml:space="preserve"> решением Арбитражного суда П</w:t>
      </w:r>
      <w:r w:rsidRPr="00F37349">
        <w:rPr>
          <w:rFonts w:ascii="Times New Roman" w:hAnsi="Times New Roman" w:cs="Times New Roman"/>
          <w:sz w:val="28"/>
          <w:szCs w:val="28"/>
        </w:rPr>
        <w:t xml:space="preserve">риморского края данный </w:t>
      </w:r>
      <w:r w:rsidR="00987F3F" w:rsidRPr="00F37349">
        <w:rPr>
          <w:rFonts w:ascii="Times New Roman" w:hAnsi="Times New Roman" w:cs="Times New Roman"/>
          <w:sz w:val="28"/>
          <w:szCs w:val="28"/>
        </w:rPr>
        <w:t xml:space="preserve"> договор расторгнут. В настоящий момент </w:t>
      </w:r>
      <w:r w:rsidRPr="00F37349">
        <w:rPr>
          <w:rFonts w:ascii="Times New Roman" w:hAnsi="Times New Roman" w:cs="Times New Roman"/>
          <w:sz w:val="28"/>
          <w:szCs w:val="28"/>
        </w:rPr>
        <w:t xml:space="preserve">об </w:t>
      </w:r>
      <w:r w:rsidR="001525C4" w:rsidRPr="00F37349">
        <w:rPr>
          <w:rFonts w:ascii="Times New Roman" w:hAnsi="Times New Roman" w:cs="Times New Roman"/>
          <w:sz w:val="28"/>
          <w:szCs w:val="28"/>
        </w:rPr>
        <w:t>ООО «Хоумокс Приморье» ИФНС по Ленинскому району г. Владивостока принято решение о предстоящем исключении недействующего юридического лица из ЕГРЮЛ.</w:t>
      </w:r>
    </w:p>
    <w:p w:rsidR="001525C4" w:rsidRPr="00F37349" w:rsidRDefault="00F37258" w:rsidP="00B4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05.04.2013 </w:t>
      </w:r>
      <w:r w:rsidR="001525C4" w:rsidRPr="00F37349">
        <w:rPr>
          <w:rFonts w:ascii="Times New Roman" w:hAnsi="Times New Roman" w:cs="Times New Roman"/>
          <w:sz w:val="28"/>
          <w:szCs w:val="28"/>
        </w:rPr>
        <w:t>ОАО «Наш дом – Приморье» обратилось в Арбитражный суд Приморского края с иском к ООО «Хоумуокс Приморье» о расторжении договора о реализации инвести</w:t>
      </w:r>
      <w:r w:rsidR="00F37349" w:rsidRPr="00F37349">
        <w:rPr>
          <w:rFonts w:ascii="Times New Roman" w:hAnsi="Times New Roman" w:cs="Times New Roman"/>
          <w:sz w:val="28"/>
          <w:szCs w:val="28"/>
        </w:rPr>
        <w:t>ционного проекта от 20.12.2011</w:t>
      </w:r>
      <w:r w:rsidR="001525C4" w:rsidRPr="00F37349">
        <w:rPr>
          <w:rFonts w:ascii="Times New Roman" w:hAnsi="Times New Roman" w:cs="Times New Roman"/>
          <w:sz w:val="28"/>
          <w:szCs w:val="28"/>
        </w:rPr>
        <w:t xml:space="preserve"> и взыскании</w:t>
      </w:r>
      <w:r w:rsidR="00C409D9">
        <w:rPr>
          <w:rFonts w:ascii="Times New Roman" w:hAnsi="Times New Roman" w:cs="Times New Roman"/>
          <w:sz w:val="28"/>
          <w:szCs w:val="28"/>
        </w:rPr>
        <w:t xml:space="preserve"> с общества долга в сумме</w:t>
      </w:r>
      <w:r w:rsidR="001525C4" w:rsidRPr="00F37349">
        <w:rPr>
          <w:rFonts w:ascii="Times New Roman" w:hAnsi="Times New Roman" w:cs="Times New Roman"/>
          <w:sz w:val="28"/>
          <w:szCs w:val="28"/>
        </w:rPr>
        <w:t xml:space="preserve"> 4 017,80 тыс. рублей.</w:t>
      </w:r>
    </w:p>
    <w:p w:rsidR="001525C4" w:rsidRPr="00F37349" w:rsidRDefault="001525C4" w:rsidP="00B4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sz w:val="28"/>
          <w:szCs w:val="28"/>
        </w:rPr>
        <w:t>Определением Арбитражного суда Приморского края по делу А51-10729/2013 от 29.07.2013 производство по делу было прекращено в части взыскания указанного долга на основании отказа истца от иска.</w:t>
      </w:r>
    </w:p>
    <w:p w:rsidR="001525C4" w:rsidRPr="00F37349" w:rsidRDefault="001525C4" w:rsidP="00B479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sz w:val="28"/>
          <w:szCs w:val="28"/>
        </w:rPr>
        <w:t>Поскольку Корпорация является правопреемником ОАО «Наш дом – Приморье» и данный долг перешел в порядке правоп</w:t>
      </w:r>
      <w:r w:rsidR="00F37349" w:rsidRPr="00F37349">
        <w:rPr>
          <w:rFonts w:ascii="Times New Roman" w:hAnsi="Times New Roman" w:cs="Times New Roman"/>
          <w:sz w:val="28"/>
          <w:szCs w:val="28"/>
        </w:rPr>
        <w:t xml:space="preserve">реемства, то в силу положений пункта </w:t>
      </w:r>
      <w:r w:rsidRPr="00F37349">
        <w:rPr>
          <w:rFonts w:ascii="Times New Roman" w:hAnsi="Times New Roman" w:cs="Times New Roman"/>
          <w:sz w:val="28"/>
          <w:szCs w:val="28"/>
        </w:rPr>
        <w:t>3 ст</w:t>
      </w:r>
      <w:r w:rsidR="00F37349" w:rsidRPr="00F37349">
        <w:rPr>
          <w:rFonts w:ascii="Times New Roman" w:hAnsi="Times New Roman" w:cs="Times New Roman"/>
          <w:sz w:val="28"/>
          <w:szCs w:val="28"/>
        </w:rPr>
        <w:t>атьи</w:t>
      </w:r>
      <w:r w:rsidR="00DA78DE">
        <w:rPr>
          <w:rFonts w:ascii="Times New Roman" w:hAnsi="Times New Roman" w:cs="Times New Roman"/>
          <w:sz w:val="28"/>
          <w:szCs w:val="28"/>
        </w:rPr>
        <w:t xml:space="preserve"> 151 Арбитражного процессуального кодекса Российской Федерации</w:t>
      </w:r>
      <w:r w:rsidRPr="00F37349">
        <w:rPr>
          <w:rFonts w:ascii="Times New Roman" w:hAnsi="Times New Roman" w:cs="Times New Roman"/>
          <w:sz w:val="28"/>
          <w:szCs w:val="28"/>
        </w:rPr>
        <w:t xml:space="preserve"> обратиться повторно в суд за взысканием данного долга не представляется возможным.</w:t>
      </w:r>
    </w:p>
    <w:p w:rsidR="0017050A" w:rsidRPr="00F37349" w:rsidRDefault="00B80013" w:rsidP="001705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</w:t>
      </w:r>
      <w:r w:rsidR="00F37349" w:rsidRPr="00F37349">
        <w:rPr>
          <w:rFonts w:ascii="Times New Roman" w:hAnsi="Times New Roman" w:cs="Times New Roman"/>
          <w:sz w:val="28"/>
          <w:szCs w:val="28"/>
        </w:rPr>
        <w:t>о состоянию на 31.12.2014 п</w:t>
      </w:r>
      <w:r w:rsidR="0017050A" w:rsidRPr="00F37349">
        <w:rPr>
          <w:rFonts w:ascii="Times New Roman" w:hAnsi="Times New Roman" w:cs="Times New Roman"/>
          <w:sz w:val="28"/>
          <w:szCs w:val="28"/>
        </w:rPr>
        <w:t>о счету 62 «Расчеты с покупателями и заказчиками» числится дебиторская задолженность</w:t>
      </w:r>
      <w:r w:rsidR="00F37349" w:rsidRPr="00F37349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Start"/>
      <w:r w:rsidR="00F37349" w:rsidRPr="00F37349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F37349" w:rsidRPr="00F37349">
        <w:rPr>
          <w:rFonts w:ascii="Times New Roman" w:hAnsi="Times New Roman" w:cs="Times New Roman"/>
          <w:sz w:val="28"/>
          <w:szCs w:val="28"/>
        </w:rPr>
        <w:t xml:space="preserve"> «Хоумуокс Приморье </w:t>
      </w:r>
      <w:r w:rsidR="0017050A" w:rsidRPr="00F37349">
        <w:rPr>
          <w:rFonts w:ascii="Times New Roman" w:hAnsi="Times New Roman" w:cs="Times New Roman"/>
          <w:sz w:val="28"/>
          <w:szCs w:val="28"/>
        </w:rPr>
        <w:t>в сумме 5</w:t>
      </w:r>
      <w:r w:rsidR="00241F2B" w:rsidRPr="00F37349">
        <w:rPr>
          <w:rFonts w:ascii="Times New Roman" w:hAnsi="Times New Roman" w:cs="Times New Roman"/>
          <w:sz w:val="28"/>
          <w:szCs w:val="28"/>
        </w:rPr>
        <w:t> 156,316</w:t>
      </w:r>
      <w:r w:rsidR="0017050A" w:rsidRPr="00F37349">
        <w:rPr>
          <w:rFonts w:ascii="Times New Roman" w:hAnsi="Times New Roman" w:cs="Times New Roman"/>
          <w:sz w:val="28"/>
          <w:szCs w:val="28"/>
        </w:rPr>
        <w:t xml:space="preserve"> </w:t>
      </w:r>
      <w:r w:rsidR="00791031">
        <w:rPr>
          <w:rFonts w:ascii="Times New Roman" w:hAnsi="Times New Roman" w:cs="Times New Roman"/>
          <w:sz w:val="28"/>
          <w:szCs w:val="28"/>
        </w:rPr>
        <w:t>тыс. рублей, которая</w:t>
      </w:r>
      <w:r w:rsidR="00F37349" w:rsidRPr="00F37349">
        <w:rPr>
          <w:rFonts w:ascii="Times New Roman" w:hAnsi="Times New Roman" w:cs="Times New Roman"/>
          <w:sz w:val="28"/>
          <w:szCs w:val="28"/>
        </w:rPr>
        <w:t xml:space="preserve"> </w:t>
      </w:r>
      <w:r w:rsidR="00C409D9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409D9">
        <w:rPr>
          <w:rFonts w:ascii="Times New Roman" w:hAnsi="Times New Roman" w:cs="Times New Roman"/>
          <w:sz w:val="28"/>
          <w:szCs w:val="28"/>
        </w:rPr>
        <w:lastRenderedPageBreak/>
        <w:t>нереальной к взысканию и в дальнейшем будет отнесена на убытки Корпорации.</w:t>
      </w:r>
      <w:r w:rsidR="0017050A" w:rsidRPr="00F37349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E3242" w:rsidRDefault="0016382F" w:rsidP="00CE32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7DA0" w:rsidRPr="000A7DA0">
        <w:rPr>
          <w:rFonts w:ascii="Times New Roman" w:hAnsi="Times New Roman" w:cs="Times New Roman"/>
          <w:b/>
          <w:color w:val="000000"/>
          <w:sz w:val="28"/>
          <w:szCs w:val="28"/>
        </w:rPr>
        <w:t>9.</w:t>
      </w:r>
      <w:r w:rsidR="000A7D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77B">
        <w:rPr>
          <w:rFonts w:ascii="Times New Roman" w:hAnsi="Times New Roman" w:cs="Times New Roman"/>
          <w:color w:val="000000"/>
          <w:sz w:val="28"/>
          <w:szCs w:val="28"/>
        </w:rPr>
        <w:t xml:space="preserve">Корпорацией заключены инвестиционные проекты с </w:t>
      </w:r>
      <w:r w:rsidR="00B7277B" w:rsidRPr="00CE3242">
        <w:rPr>
          <w:rFonts w:ascii="Times New Roman" w:hAnsi="Times New Roman" w:cs="Times New Roman"/>
          <w:b/>
          <w:color w:val="000000"/>
          <w:sz w:val="28"/>
          <w:szCs w:val="28"/>
        </w:rPr>
        <w:t>ООО «Даймонд Форчун Холдингс Прим»</w:t>
      </w:r>
      <w:r w:rsidR="00B72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7277B">
        <w:rPr>
          <w:rFonts w:ascii="Times New Roman" w:hAnsi="Times New Roman" w:cs="Times New Roman"/>
          <w:sz w:val="28"/>
          <w:szCs w:val="28"/>
        </w:rPr>
        <w:t>от 17.12.2014 №196/14</w:t>
      </w:r>
      <w:r w:rsidR="003E5D09">
        <w:rPr>
          <w:rFonts w:ascii="Times New Roman" w:hAnsi="Times New Roman" w:cs="Times New Roman"/>
          <w:sz w:val="28"/>
          <w:szCs w:val="28"/>
        </w:rPr>
        <w:t>,</w:t>
      </w:r>
      <w:r w:rsidR="00B7277B" w:rsidRPr="00B7277B">
        <w:rPr>
          <w:rFonts w:ascii="Times New Roman" w:hAnsi="Times New Roman" w:cs="Times New Roman"/>
          <w:sz w:val="28"/>
          <w:szCs w:val="28"/>
        </w:rPr>
        <w:t xml:space="preserve"> от 17.12.2014</w:t>
      </w:r>
      <w:r w:rsidR="00B7277B">
        <w:rPr>
          <w:rFonts w:ascii="Times New Roman" w:hAnsi="Times New Roman" w:cs="Times New Roman"/>
          <w:sz w:val="28"/>
          <w:szCs w:val="28"/>
        </w:rPr>
        <w:t xml:space="preserve"> №199/14</w:t>
      </w:r>
      <w:r w:rsidR="003E5D09">
        <w:rPr>
          <w:rFonts w:ascii="Times New Roman" w:hAnsi="Times New Roman" w:cs="Times New Roman"/>
          <w:sz w:val="28"/>
          <w:szCs w:val="28"/>
        </w:rPr>
        <w:t>,</w:t>
      </w:r>
      <w:r w:rsidR="00B7277B" w:rsidRPr="00B7277B">
        <w:rPr>
          <w:rFonts w:ascii="Times New Roman" w:hAnsi="Times New Roman" w:cs="Times New Roman"/>
          <w:sz w:val="28"/>
          <w:szCs w:val="28"/>
        </w:rPr>
        <w:t xml:space="preserve"> от 17.12.2014</w:t>
      </w:r>
      <w:r w:rsidR="00B7277B">
        <w:rPr>
          <w:rFonts w:ascii="Times New Roman" w:hAnsi="Times New Roman" w:cs="Times New Roman"/>
          <w:sz w:val="28"/>
          <w:szCs w:val="28"/>
        </w:rPr>
        <w:t xml:space="preserve"> </w:t>
      </w:r>
      <w:r w:rsidR="00B7277B" w:rsidRPr="00B7277B">
        <w:rPr>
          <w:rFonts w:ascii="Times New Roman" w:hAnsi="Times New Roman" w:cs="Times New Roman"/>
          <w:sz w:val="28"/>
          <w:szCs w:val="28"/>
        </w:rPr>
        <w:t>№200/14, от 17.12.2014</w:t>
      </w:r>
      <w:r w:rsidR="00B7277B">
        <w:rPr>
          <w:rFonts w:ascii="Times New Roman" w:hAnsi="Times New Roman" w:cs="Times New Roman"/>
          <w:sz w:val="28"/>
          <w:szCs w:val="28"/>
        </w:rPr>
        <w:t xml:space="preserve"> </w:t>
      </w:r>
      <w:r w:rsidR="00B7277B" w:rsidRPr="00B7277B">
        <w:rPr>
          <w:rFonts w:ascii="Times New Roman" w:hAnsi="Times New Roman" w:cs="Times New Roman"/>
          <w:sz w:val="28"/>
          <w:szCs w:val="28"/>
        </w:rPr>
        <w:t>№</w:t>
      </w:r>
      <w:r w:rsidR="003E5D09">
        <w:rPr>
          <w:rFonts w:ascii="Times New Roman" w:hAnsi="Times New Roman" w:cs="Times New Roman"/>
          <w:sz w:val="28"/>
          <w:szCs w:val="28"/>
        </w:rPr>
        <w:t xml:space="preserve"> </w:t>
      </w:r>
      <w:r w:rsidR="00B7277B" w:rsidRPr="00B7277B">
        <w:rPr>
          <w:rFonts w:ascii="Times New Roman" w:hAnsi="Times New Roman" w:cs="Times New Roman"/>
          <w:sz w:val="28"/>
          <w:szCs w:val="28"/>
        </w:rPr>
        <w:t>203/14</w:t>
      </w:r>
      <w:r w:rsidR="00CE3242" w:rsidRPr="00CE324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E3242">
        <w:rPr>
          <w:rFonts w:ascii="Times New Roman" w:hAnsi="Times New Roman" w:cs="Times New Roman"/>
          <w:color w:val="000000"/>
          <w:sz w:val="28"/>
          <w:szCs w:val="28"/>
        </w:rPr>
        <w:t>по строительству</w:t>
      </w:r>
      <w:r w:rsidR="00CE3242" w:rsidRPr="00CE3242">
        <w:rPr>
          <w:rFonts w:ascii="Times New Roman" w:hAnsi="Times New Roman" w:cs="Times New Roman"/>
          <w:color w:val="000000"/>
          <w:sz w:val="28"/>
          <w:szCs w:val="28"/>
        </w:rPr>
        <w:t xml:space="preserve"> объекта казино, гостиничного комплекса (отель) и объектов развлекательной и рекреационной инфраструктуры</w:t>
      </w:r>
      <w:r w:rsidR="00CE324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E3242" w:rsidRPr="00CE3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242">
        <w:rPr>
          <w:rFonts w:ascii="Times New Roman" w:hAnsi="Times New Roman" w:cs="Times New Roman"/>
          <w:color w:val="000000"/>
          <w:sz w:val="28"/>
          <w:szCs w:val="28"/>
        </w:rPr>
        <w:t>Объем инвестиций по договору составляет на сумму</w:t>
      </w:r>
      <w:r w:rsidR="003E5D0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E3242">
        <w:rPr>
          <w:rFonts w:ascii="Times New Roman" w:hAnsi="Times New Roman" w:cs="Times New Roman"/>
          <w:color w:val="000000"/>
          <w:sz w:val="28"/>
          <w:szCs w:val="28"/>
        </w:rPr>
        <w:t xml:space="preserve"> эквивалентную не менее 845,6 </w:t>
      </w:r>
      <w:proofErr w:type="gramStart"/>
      <w:r w:rsidR="00CE3242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="00CE3242" w:rsidRPr="00BF68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E3242">
        <w:rPr>
          <w:rFonts w:ascii="Times New Roman" w:hAnsi="Times New Roman" w:cs="Times New Roman"/>
          <w:color w:val="000000"/>
          <w:sz w:val="28"/>
          <w:szCs w:val="28"/>
        </w:rPr>
        <w:t>дол</w:t>
      </w:r>
      <w:r w:rsidR="003E5D0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CE3242">
        <w:rPr>
          <w:rFonts w:ascii="Times New Roman" w:hAnsi="Times New Roman" w:cs="Times New Roman"/>
          <w:color w:val="000000"/>
          <w:sz w:val="28"/>
          <w:szCs w:val="28"/>
        </w:rPr>
        <w:t>. США.</w:t>
      </w:r>
    </w:p>
    <w:p w:rsidR="00CE3242" w:rsidRPr="00CE3242" w:rsidRDefault="00CE3242" w:rsidP="00CE324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Договор субаренды земельного участка должен быть заключен одновременно с договором о реализации инвестиционного проекта</w:t>
      </w:r>
      <w:r w:rsidRPr="003E5D0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B3876" w:rsidRPr="00F37349" w:rsidRDefault="007F7C73" w:rsidP="00161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</w:t>
      </w:r>
      <w:r w:rsidR="00C5174B">
        <w:rPr>
          <w:rFonts w:ascii="Times New Roman" w:hAnsi="Times New Roman" w:cs="Times New Roman"/>
          <w:color w:val="000000"/>
          <w:sz w:val="28"/>
          <w:szCs w:val="28"/>
        </w:rPr>
        <w:t>сдано в субаренду земельных участков  площадью</w:t>
      </w:r>
      <w:r w:rsidR="0016382F">
        <w:rPr>
          <w:rFonts w:ascii="Times New Roman" w:hAnsi="Times New Roman" w:cs="Times New Roman"/>
          <w:color w:val="000000"/>
          <w:sz w:val="28"/>
          <w:szCs w:val="28"/>
        </w:rPr>
        <w:t xml:space="preserve"> 769</w:t>
      </w:r>
      <w:r w:rsidR="001953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382F">
        <w:rPr>
          <w:rFonts w:ascii="Times New Roman" w:hAnsi="Times New Roman" w:cs="Times New Roman"/>
          <w:color w:val="000000"/>
          <w:sz w:val="28"/>
          <w:szCs w:val="28"/>
        </w:rPr>
        <w:t>053</w:t>
      </w:r>
      <w:r w:rsidR="003E5D0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16382F">
        <w:rPr>
          <w:rFonts w:ascii="Times New Roman" w:hAnsi="Times New Roman" w:cs="Times New Roman"/>
          <w:color w:val="000000"/>
          <w:sz w:val="28"/>
          <w:szCs w:val="28"/>
        </w:rPr>
        <w:t>кв. м</w:t>
      </w:r>
      <w:r w:rsidR="00AB387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B3876" w:rsidRPr="00F37349">
        <w:rPr>
          <w:rFonts w:ascii="Times New Roman" w:hAnsi="Times New Roman" w:cs="Times New Roman"/>
          <w:sz w:val="28"/>
          <w:szCs w:val="28"/>
        </w:rPr>
        <w:t>в том числе:</w:t>
      </w:r>
    </w:p>
    <w:p w:rsidR="00AB3876" w:rsidRPr="00F37349" w:rsidRDefault="00AB3876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sz w:val="28"/>
          <w:szCs w:val="28"/>
        </w:rPr>
        <w:t xml:space="preserve">- по </w:t>
      </w:r>
      <w:r w:rsidR="00871DF6">
        <w:rPr>
          <w:rFonts w:ascii="Times New Roman" w:hAnsi="Times New Roman" w:cs="Times New Roman"/>
          <w:sz w:val="28"/>
          <w:szCs w:val="28"/>
        </w:rPr>
        <w:t xml:space="preserve">договору 197/2014 от 17.12.14 </w:t>
      </w:r>
      <w:r w:rsidRPr="00F37349">
        <w:rPr>
          <w:rFonts w:ascii="Times New Roman" w:hAnsi="Times New Roman" w:cs="Times New Roman"/>
          <w:sz w:val="28"/>
          <w:szCs w:val="28"/>
        </w:rPr>
        <w:t>–201793 кв. м,</w:t>
      </w:r>
    </w:p>
    <w:p w:rsidR="00AB3876" w:rsidRPr="00F37349" w:rsidRDefault="00AB3876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sz w:val="28"/>
          <w:szCs w:val="28"/>
        </w:rPr>
        <w:t>- по</w:t>
      </w:r>
      <w:r w:rsidR="00871DF6">
        <w:rPr>
          <w:rFonts w:ascii="Times New Roman" w:hAnsi="Times New Roman" w:cs="Times New Roman"/>
          <w:sz w:val="28"/>
          <w:szCs w:val="28"/>
        </w:rPr>
        <w:t xml:space="preserve"> договору 198/2014 от 17.12.14</w:t>
      </w:r>
      <w:r w:rsidRPr="00F37349">
        <w:rPr>
          <w:rFonts w:ascii="Times New Roman" w:hAnsi="Times New Roman" w:cs="Times New Roman"/>
          <w:sz w:val="28"/>
          <w:szCs w:val="28"/>
        </w:rPr>
        <w:t xml:space="preserve"> –252581 кв. м,</w:t>
      </w:r>
    </w:p>
    <w:p w:rsidR="00AB3876" w:rsidRPr="00F37349" w:rsidRDefault="00AB3876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sz w:val="28"/>
          <w:szCs w:val="28"/>
        </w:rPr>
        <w:t xml:space="preserve">- по </w:t>
      </w:r>
      <w:r w:rsidR="00871DF6">
        <w:rPr>
          <w:rFonts w:ascii="Times New Roman" w:hAnsi="Times New Roman" w:cs="Times New Roman"/>
          <w:sz w:val="28"/>
          <w:szCs w:val="28"/>
        </w:rPr>
        <w:t xml:space="preserve">договору 201/2014 от 17.12.14 </w:t>
      </w:r>
      <w:r w:rsidRPr="00F37349">
        <w:rPr>
          <w:rFonts w:ascii="Times New Roman" w:hAnsi="Times New Roman" w:cs="Times New Roman"/>
          <w:sz w:val="28"/>
          <w:szCs w:val="28"/>
        </w:rPr>
        <w:t xml:space="preserve"> –161991 кв. м,</w:t>
      </w:r>
    </w:p>
    <w:p w:rsidR="00AB3876" w:rsidRPr="00F37349" w:rsidRDefault="00AB3876" w:rsidP="00161B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349">
        <w:rPr>
          <w:rFonts w:ascii="Times New Roman" w:hAnsi="Times New Roman" w:cs="Times New Roman"/>
          <w:sz w:val="28"/>
          <w:szCs w:val="28"/>
        </w:rPr>
        <w:t xml:space="preserve">- по </w:t>
      </w:r>
      <w:r w:rsidR="00871DF6">
        <w:rPr>
          <w:rFonts w:ascii="Times New Roman" w:hAnsi="Times New Roman" w:cs="Times New Roman"/>
          <w:sz w:val="28"/>
          <w:szCs w:val="28"/>
        </w:rPr>
        <w:t xml:space="preserve">договору 201/2014 от 17.12.14 </w:t>
      </w:r>
      <w:r w:rsidRPr="00F37349">
        <w:rPr>
          <w:rFonts w:ascii="Times New Roman" w:hAnsi="Times New Roman" w:cs="Times New Roman"/>
          <w:sz w:val="28"/>
          <w:szCs w:val="28"/>
        </w:rPr>
        <w:t xml:space="preserve"> –152688 кв. м.</w:t>
      </w:r>
    </w:p>
    <w:p w:rsidR="002D2E60" w:rsidRPr="008C1ED8" w:rsidRDefault="0017050A" w:rsidP="004E56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876">
        <w:rPr>
          <w:rFonts w:ascii="Times New Roman" w:hAnsi="Times New Roman" w:cs="Times New Roman"/>
          <w:color w:val="000000"/>
          <w:sz w:val="28"/>
          <w:szCs w:val="28"/>
        </w:rPr>
        <w:t>По счету 62 «Расчеты с покупателями и заказчиками» по состоянию на 01.01.2015 числится</w:t>
      </w:r>
      <w:r w:rsidR="001953DC" w:rsidRPr="00AB3876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proofErr w:type="gramStart"/>
      <w:r w:rsidR="001953DC" w:rsidRPr="00AB3876">
        <w:rPr>
          <w:rFonts w:ascii="Times New Roman" w:hAnsi="Times New Roman" w:cs="Times New Roman"/>
          <w:color w:val="000000"/>
          <w:sz w:val="28"/>
          <w:szCs w:val="28"/>
        </w:rPr>
        <w:t>а ООО</w:t>
      </w:r>
      <w:proofErr w:type="gramEnd"/>
      <w:r w:rsidR="001953DC" w:rsidRPr="00AB3876">
        <w:rPr>
          <w:rFonts w:ascii="Times New Roman" w:hAnsi="Times New Roman" w:cs="Times New Roman"/>
          <w:color w:val="000000"/>
          <w:sz w:val="28"/>
          <w:szCs w:val="28"/>
        </w:rPr>
        <w:t xml:space="preserve"> «Даймонд Форчун Холдингс Прим», </w:t>
      </w:r>
      <w:r w:rsidRPr="00AB3876">
        <w:rPr>
          <w:rFonts w:ascii="Times New Roman" w:hAnsi="Times New Roman" w:cs="Times New Roman"/>
          <w:color w:val="000000"/>
          <w:sz w:val="28"/>
          <w:szCs w:val="28"/>
        </w:rPr>
        <w:t xml:space="preserve"> дебиторская задолженность </w:t>
      </w:r>
      <w:r w:rsidR="00C409D9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381244">
        <w:rPr>
          <w:rFonts w:ascii="Times New Roman" w:hAnsi="Times New Roman" w:cs="Times New Roman"/>
          <w:color w:val="000000"/>
          <w:sz w:val="28"/>
          <w:szCs w:val="28"/>
        </w:rPr>
        <w:t xml:space="preserve">начисленной </w:t>
      </w:r>
      <w:proofErr w:type="spellStart"/>
      <w:r w:rsidR="00161B84">
        <w:rPr>
          <w:rFonts w:ascii="Times New Roman" w:hAnsi="Times New Roman" w:cs="Times New Roman"/>
          <w:color w:val="000000"/>
          <w:sz w:val="28"/>
          <w:szCs w:val="28"/>
        </w:rPr>
        <w:t>субарендной</w:t>
      </w:r>
      <w:proofErr w:type="spellEnd"/>
      <w:r w:rsidR="00161B84">
        <w:rPr>
          <w:rFonts w:ascii="Times New Roman" w:hAnsi="Times New Roman" w:cs="Times New Roman"/>
          <w:color w:val="000000"/>
          <w:sz w:val="28"/>
          <w:szCs w:val="28"/>
        </w:rPr>
        <w:t xml:space="preserve"> плате</w:t>
      </w:r>
      <w:r w:rsidR="00381244"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Pr="00AB3876">
        <w:rPr>
          <w:rFonts w:ascii="Times New Roman" w:hAnsi="Times New Roman" w:cs="Times New Roman"/>
          <w:color w:val="000000"/>
          <w:sz w:val="28"/>
          <w:szCs w:val="28"/>
        </w:rPr>
        <w:t xml:space="preserve">  19 522,5 тыс. рублей</w:t>
      </w:r>
      <w:r w:rsidR="008C1ED8" w:rsidRPr="008C1ED8">
        <w:rPr>
          <w:rFonts w:ascii="Times New Roman" w:hAnsi="Times New Roman" w:cs="Times New Roman"/>
          <w:sz w:val="28"/>
          <w:szCs w:val="28"/>
        </w:rPr>
        <w:t>,</w:t>
      </w:r>
      <w:r w:rsidR="00C409D9">
        <w:rPr>
          <w:rFonts w:ascii="Times New Roman" w:hAnsi="Times New Roman" w:cs="Times New Roman"/>
          <w:sz w:val="28"/>
          <w:szCs w:val="28"/>
        </w:rPr>
        <w:t xml:space="preserve"> </w:t>
      </w:r>
      <w:r w:rsidR="008C1ED8">
        <w:rPr>
          <w:rFonts w:ascii="Times New Roman" w:hAnsi="Times New Roman" w:cs="Times New Roman"/>
          <w:sz w:val="28"/>
          <w:szCs w:val="28"/>
        </w:rPr>
        <w:t>которая погаш</w:t>
      </w:r>
      <w:r w:rsidR="008C1ED8" w:rsidRPr="008C1ED8">
        <w:rPr>
          <w:rFonts w:ascii="Times New Roman" w:hAnsi="Times New Roman" w:cs="Times New Roman"/>
          <w:sz w:val="28"/>
          <w:szCs w:val="28"/>
        </w:rPr>
        <w:t>ена</w:t>
      </w:r>
      <w:r w:rsidRPr="008C1ED8">
        <w:rPr>
          <w:rFonts w:ascii="Times New Roman" w:hAnsi="Times New Roman" w:cs="Times New Roman"/>
          <w:sz w:val="28"/>
          <w:szCs w:val="28"/>
        </w:rPr>
        <w:t xml:space="preserve"> </w:t>
      </w:r>
      <w:r w:rsidR="00AB3876" w:rsidRPr="008C1ED8">
        <w:rPr>
          <w:rFonts w:ascii="Times New Roman" w:hAnsi="Times New Roman" w:cs="Times New Roman"/>
          <w:sz w:val="28"/>
          <w:szCs w:val="28"/>
        </w:rPr>
        <w:t>платежными пор</w:t>
      </w:r>
      <w:r w:rsidR="00161B84">
        <w:rPr>
          <w:rFonts w:ascii="Times New Roman" w:hAnsi="Times New Roman" w:cs="Times New Roman"/>
          <w:sz w:val="28"/>
          <w:szCs w:val="28"/>
        </w:rPr>
        <w:t xml:space="preserve">учениями </w:t>
      </w:r>
      <w:r w:rsidR="003E5D09">
        <w:rPr>
          <w:rFonts w:ascii="Times New Roman" w:hAnsi="Times New Roman" w:cs="Times New Roman"/>
          <w:sz w:val="28"/>
          <w:szCs w:val="28"/>
        </w:rPr>
        <w:t xml:space="preserve">от 21.01.2015 </w:t>
      </w:r>
      <w:r w:rsidR="00161B84">
        <w:rPr>
          <w:rFonts w:ascii="Times New Roman" w:hAnsi="Times New Roman" w:cs="Times New Roman"/>
          <w:sz w:val="28"/>
          <w:szCs w:val="28"/>
        </w:rPr>
        <w:t>№ 21-28</w:t>
      </w:r>
      <w:r w:rsidR="00AB3876" w:rsidRPr="008C1ED8">
        <w:rPr>
          <w:rFonts w:ascii="Times New Roman" w:hAnsi="Times New Roman" w:cs="Times New Roman"/>
          <w:sz w:val="28"/>
          <w:szCs w:val="28"/>
        </w:rPr>
        <w:t>.</w:t>
      </w:r>
    </w:p>
    <w:p w:rsidR="00847646" w:rsidRPr="00964261" w:rsidRDefault="00847646" w:rsidP="008476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и</w:t>
      </w:r>
      <w:r w:rsidR="00964261"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нвестиционные соглашения и договоры</w:t>
      </w:r>
      <w:r w:rsidR="00453B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субаренды земельного участка с</w:t>
      </w:r>
      <w:r w:rsidR="00964261"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ООО «</w:t>
      </w:r>
      <w:proofErr w:type="spellStart"/>
      <w:r w:rsidR="00964261"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Гейминг</w:t>
      </w:r>
      <w:proofErr w:type="spellEnd"/>
      <w:r w:rsidR="00964261"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64261"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Констракшн</w:t>
      </w:r>
      <w:proofErr w:type="spellEnd"/>
      <w:r w:rsidR="00964261"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ЗАО «</w:t>
      </w:r>
      <w:proofErr w:type="spellStart"/>
      <w:r w:rsidR="00964261"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Финприм</w:t>
      </w:r>
      <w:proofErr w:type="spellEnd"/>
      <w:r w:rsidR="00964261"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«Фирма МАСТЕР» и ООО «</w:t>
      </w:r>
      <w:r w:rsidR="00A83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 сообщество</w:t>
      </w:r>
      <w:r w:rsidR="00964261"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были расторгнуты </w:t>
      </w:r>
      <w:r w:rsidR="008C1ED8"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31.01.2015 по соглашению сторон,</w:t>
      </w:r>
      <w:r w:rsidR="00964261"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05.02.2015 был</w:t>
      </w:r>
      <w:r w:rsid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64261"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новое соглашение с соинвестором </w:t>
      </w:r>
      <w:r w:rsidR="00964261" w:rsidRPr="0084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ООО «Роял Тайм Приморье»</w:t>
      </w:r>
      <w:r w:rsidR="00964261"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инвестиционного проекта на частях земельного участка, ранее представленн</w:t>
      </w:r>
      <w:r w:rsidR="00292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964261"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компаниям. </w:t>
      </w:r>
      <w:proofErr w:type="gramEnd"/>
    </w:p>
    <w:p w:rsidR="00161B84" w:rsidRDefault="00847646" w:rsidP="0059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646">
        <w:rPr>
          <w:rFonts w:ascii="Times New Roman" w:hAnsi="Times New Roman" w:cs="Times New Roman"/>
          <w:sz w:val="28"/>
          <w:szCs w:val="28"/>
        </w:rPr>
        <w:t>Сметная стои</w:t>
      </w:r>
      <w:r>
        <w:rPr>
          <w:rFonts w:ascii="Times New Roman" w:hAnsi="Times New Roman" w:cs="Times New Roman"/>
          <w:sz w:val="28"/>
          <w:szCs w:val="28"/>
        </w:rPr>
        <w:t>мость инвестиционного проекта</w:t>
      </w:r>
      <w:r w:rsidR="00A83040">
        <w:rPr>
          <w:rFonts w:ascii="Times New Roman" w:hAnsi="Times New Roman" w:cs="Times New Roman"/>
          <w:sz w:val="28"/>
          <w:szCs w:val="28"/>
        </w:rPr>
        <w:t xml:space="preserve"> от 05.02.2015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3040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ставила не менее 250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долл. США</w:t>
      </w:r>
      <w:r w:rsidR="00A83040">
        <w:rPr>
          <w:rFonts w:ascii="Times New Roman" w:hAnsi="Times New Roman" w:cs="Times New Roman"/>
          <w:sz w:val="28"/>
          <w:szCs w:val="28"/>
        </w:rPr>
        <w:t>.</w:t>
      </w:r>
      <w:r w:rsidR="00161B84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="00A83040">
        <w:rPr>
          <w:rFonts w:ascii="Times New Roman" w:hAnsi="Times New Roman" w:cs="Times New Roman"/>
          <w:sz w:val="28"/>
          <w:szCs w:val="28"/>
        </w:rPr>
        <w:t xml:space="preserve"> </w:t>
      </w:r>
      <w:r w:rsidR="00161B84">
        <w:rPr>
          <w:rFonts w:ascii="Times New Roman" w:hAnsi="Times New Roman" w:cs="Times New Roman"/>
          <w:sz w:val="28"/>
          <w:szCs w:val="28"/>
        </w:rPr>
        <w:t>инвестиционный проект</w:t>
      </w:r>
      <w:r w:rsidR="00161B84" w:rsidRPr="00161B84">
        <w:rPr>
          <w:rFonts w:ascii="Times New Roman" w:hAnsi="Times New Roman" w:cs="Times New Roman"/>
          <w:sz w:val="28"/>
          <w:szCs w:val="28"/>
        </w:rPr>
        <w:t xml:space="preserve"> </w:t>
      </w:r>
      <w:r w:rsidR="00161B84" w:rsidRPr="008C1ED8">
        <w:rPr>
          <w:rFonts w:ascii="Times New Roman" w:hAnsi="Times New Roman" w:cs="Times New Roman"/>
          <w:sz w:val="28"/>
          <w:szCs w:val="28"/>
        </w:rPr>
        <w:t>с ООО «</w:t>
      </w:r>
      <w:proofErr w:type="spellStart"/>
      <w:r w:rsidR="00161B84" w:rsidRPr="008C1ED8">
        <w:rPr>
          <w:rFonts w:ascii="Times New Roman" w:hAnsi="Times New Roman" w:cs="Times New Roman"/>
          <w:sz w:val="28"/>
          <w:szCs w:val="28"/>
        </w:rPr>
        <w:t>Роял</w:t>
      </w:r>
      <w:proofErr w:type="spellEnd"/>
      <w:r w:rsidR="00161B84" w:rsidRPr="008C1ED8">
        <w:rPr>
          <w:rFonts w:ascii="Times New Roman" w:hAnsi="Times New Roman" w:cs="Times New Roman"/>
          <w:sz w:val="28"/>
          <w:szCs w:val="28"/>
        </w:rPr>
        <w:t xml:space="preserve"> Тайм Приморье» </w:t>
      </w:r>
      <w:r w:rsidR="00161B84">
        <w:rPr>
          <w:rFonts w:ascii="Times New Roman" w:hAnsi="Times New Roman" w:cs="Times New Roman"/>
          <w:sz w:val="28"/>
          <w:szCs w:val="28"/>
        </w:rPr>
        <w:t xml:space="preserve"> и договоры</w:t>
      </w:r>
      <w:r w:rsidR="007A32E9" w:rsidRPr="008C1ED8">
        <w:rPr>
          <w:rFonts w:ascii="Times New Roman" w:hAnsi="Times New Roman" w:cs="Times New Roman"/>
          <w:sz w:val="28"/>
          <w:szCs w:val="28"/>
        </w:rPr>
        <w:t xml:space="preserve"> </w:t>
      </w:r>
      <w:r w:rsidR="00161B84">
        <w:rPr>
          <w:rFonts w:ascii="Times New Roman" w:hAnsi="Times New Roman" w:cs="Times New Roman"/>
          <w:sz w:val="28"/>
          <w:szCs w:val="28"/>
        </w:rPr>
        <w:t>субаренды</w:t>
      </w:r>
      <w:r w:rsidR="00A83040">
        <w:rPr>
          <w:rFonts w:ascii="Times New Roman" w:hAnsi="Times New Roman" w:cs="Times New Roman"/>
          <w:sz w:val="28"/>
          <w:szCs w:val="28"/>
        </w:rPr>
        <w:t xml:space="preserve"> на земельные участки</w:t>
      </w:r>
      <w:r w:rsidR="007A32E9" w:rsidRPr="008C1ED8">
        <w:rPr>
          <w:rFonts w:ascii="Times New Roman" w:hAnsi="Times New Roman" w:cs="Times New Roman"/>
          <w:sz w:val="28"/>
          <w:szCs w:val="28"/>
        </w:rPr>
        <w:t xml:space="preserve"> №№</w:t>
      </w:r>
      <w:r w:rsidR="00292ACE">
        <w:rPr>
          <w:rFonts w:ascii="Times New Roman" w:hAnsi="Times New Roman" w:cs="Times New Roman"/>
          <w:sz w:val="28"/>
          <w:szCs w:val="28"/>
        </w:rPr>
        <w:t> </w:t>
      </w:r>
      <w:r w:rsidR="007A32E9" w:rsidRPr="008C1ED8">
        <w:rPr>
          <w:rFonts w:ascii="Times New Roman" w:hAnsi="Times New Roman" w:cs="Times New Roman"/>
          <w:sz w:val="28"/>
          <w:szCs w:val="28"/>
        </w:rPr>
        <w:t>44;49;53;</w:t>
      </w:r>
      <w:r w:rsidR="008C1ED8">
        <w:rPr>
          <w:rFonts w:ascii="Times New Roman" w:hAnsi="Times New Roman" w:cs="Times New Roman"/>
          <w:sz w:val="28"/>
          <w:szCs w:val="28"/>
        </w:rPr>
        <w:t>62 общей площадью 151 901 кв.м.</w:t>
      </w:r>
      <w:r w:rsidR="007A32E9" w:rsidRPr="008C1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43A" w:rsidRDefault="00871DF6" w:rsidP="005972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Таким образом, Корпорацией оплачено </w:t>
      </w:r>
      <w:r w:rsidR="00CC4D69">
        <w:rPr>
          <w:rFonts w:ascii="Times New Roman" w:hAnsi="Times New Roman" w:cs="Times New Roman"/>
          <w:sz w:val="28"/>
          <w:szCs w:val="28"/>
        </w:rPr>
        <w:t xml:space="preserve">в течение 2013-2014 годов </w:t>
      </w:r>
      <w:r>
        <w:rPr>
          <w:rFonts w:ascii="Times New Roman" w:hAnsi="Times New Roman" w:cs="Times New Roman"/>
          <w:sz w:val="28"/>
          <w:szCs w:val="28"/>
        </w:rPr>
        <w:t>департаменту по земельным и имущественным отношениям за аренду земельного участка</w:t>
      </w:r>
      <w:r w:rsidR="00CC4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котором будут располагаться игорные заведения</w:t>
      </w:r>
      <w:r w:rsidR="00CC4D6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в общей сумме</w:t>
      </w:r>
      <w:r w:rsidR="00CC4D69">
        <w:rPr>
          <w:rFonts w:ascii="Times New Roman" w:hAnsi="Times New Roman" w:cs="Times New Roman"/>
          <w:sz w:val="28"/>
          <w:szCs w:val="28"/>
        </w:rPr>
        <w:t xml:space="preserve"> </w:t>
      </w:r>
      <w:r w:rsidR="00CC4D69" w:rsidRPr="00CC4D69">
        <w:rPr>
          <w:rFonts w:ascii="Times New Roman" w:hAnsi="Times New Roman" w:cs="Times New Roman"/>
          <w:b/>
          <w:sz w:val="28"/>
          <w:szCs w:val="28"/>
        </w:rPr>
        <w:t>19 832,66</w:t>
      </w:r>
      <w:r w:rsidR="00CC4D69">
        <w:rPr>
          <w:rFonts w:ascii="Times New Roman" w:hAnsi="Times New Roman" w:cs="Times New Roman"/>
          <w:sz w:val="28"/>
          <w:szCs w:val="28"/>
        </w:rPr>
        <w:t xml:space="preserve"> тыс. рублей (</w:t>
      </w:r>
      <w:r>
        <w:rPr>
          <w:rFonts w:ascii="Times New Roman" w:hAnsi="Times New Roman" w:cs="Times New Roman"/>
          <w:sz w:val="28"/>
          <w:szCs w:val="28"/>
        </w:rPr>
        <w:t>19 750,08 тыс. рублей</w:t>
      </w:r>
      <w:r w:rsidR="008D1441">
        <w:rPr>
          <w:rFonts w:ascii="Times New Roman" w:hAnsi="Times New Roman" w:cs="Times New Roman"/>
          <w:sz w:val="28"/>
          <w:szCs w:val="28"/>
        </w:rPr>
        <w:t xml:space="preserve"> – аренда</w:t>
      </w:r>
      <w:r w:rsidR="00292ACE">
        <w:rPr>
          <w:rFonts w:ascii="Times New Roman" w:hAnsi="Times New Roman" w:cs="Times New Roman"/>
          <w:sz w:val="28"/>
          <w:szCs w:val="28"/>
        </w:rPr>
        <w:t xml:space="preserve">, </w:t>
      </w:r>
      <w:r w:rsidR="008D1441">
        <w:rPr>
          <w:rFonts w:ascii="Times New Roman" w:hAnsi="Times New Roman" w:cs="Times New Roman"/>
          <w:sz w:val="28"/>
          <w:szCs w:val="28"/>
        </w:rPr>
        <w:t xml:space="preserve"> 82,58</w:t>
      </w:r>
      <w:r w:rsidR="00292ACE">
        <w:rPr>
          <w:rFonts w:ascii="Times New Roman" w:hAnsi="Times New Roman" w:cs="Times New Roman"/>
          <w:sz w:val="28"/>
          <w:szCs w:val="28"/>
        </w:rPr>
        <w:t> </w:t>
      </w:r>
      <w:r w:rsidR="008D1441">
        <w:rPr>
          <w:rFonts w:ascii="Times New Roman" w:hAnsi="Times New Roman" w:cs="Times New Roman"/>
          <w:sz w:val="28"/>
          <w:szCs w:val="28"/>
        </w:rPr>
        <w:t>тыс. рублей</w:t>
      </w:r>
      <w:r w:rsidR="00292ACE">
        <w:rPr>
          <w:rFonts w:ascii="Times New Roman" w:hAnsi="Times New Roman" w:cs="Times New Roman"/>
          <w:sz w:val="28"/>
          <w:szCs w:val="28"/>
        </w:rPr>
        <w:t xml:space="preserve"> –</w:t>
      </w:r>
      <w:r w:rsidR="00842D6D">
        <w:rPr>
          <w:rFonts w:ascii="Times New Roman" w:hAnsi="Times New Roman" w:cs="Times New Roman"/>
          <w:sz w:val="28"/>
          <w:szCs w:val="28"/>
        </w:rPr>
        <w:t xml:space="preserve"> </w:t>
      </w:r>
      <w:r w:rsidR="00CC4D69">
        <w:rPr>
          <w:rFonts w:ascii="Times New Roman" w:hAnsi="Times New Roman" w:cs="Times New Roman"/>
          <w:sz w:val="28"/>
          <w:szCs w:val="28"/>
        </w:rPr>
        <w:t>штрафы и пеня), однако получено доходов от сдачи в субаренду земельных участков ин</w:t>
      </w:r>
      <w:r w:rsidR="00161B84">
        <w:rPr>
          <w:rFonts w:ascii="Times New Roman" w:hAnsi="Times New Roman" w:cs="Times New Roman"/>
          <w:sz w:val="28"/>
          <w:szCs w:val="28"/>
        </w:rPr>
        <w:t xml:space="preserve">весторам за аналогичный период </w:t>
      </w:r>
      <w:r w:rsidR="00CC4D69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CC4D69" w:rsidRPr="00CC4D69">
        <w:rPr>
          <w:rFonts w:ascii="Times New Roman" w:hAnsi="Times New Roman" w:cs="Times New Roman"/>
          <w:b/>
          <w:sz w:val="28"/>
          <w:szCs w:val="28"/>
        </w:rPr>
        <w:t>15 790,0</w:t>
      </w:r>
      <w:proofErr w:type="gramEnd"/>
      <w:r w:rsidR="00161B84">
        <w:rPr>
          <w:rFonts w:ascii="Times New Roman" w:hAnsi="Times New Roman" w:cs="Times New Roman"/>
          <w:sz w:val="28"/>
          <w:szCs w:val="28"/>
        </w:rPr>
        <w:t xml:space="preserve"> тыс. рублей. Кроме того, </w:t>
      </w:r>
      <w:r w:rsidR="00CC4D69">
        <w:rPr>
          <w:rFonts w:ascii="Times New Roman" w:hAnsi="Times New Roman" w:cs="Times New Roman"/>
          <w:sz w:val="28"/>
          <w:szCs w:val="28"/>
        </w:rPr>
        <w:t xml:space="preserve">по учету Корпорации по состоянию  на 01.01.2015 числилась дебиторская задолженность по начисленной субарендной плате за инвесторами в размере </w:t>
      </w:r>
      <w:r w:rsidR="008D1441">
        <w:rPr>
          <w:rFonts w:ascii="Times New Roman" w:hAnsi="Times New Roman" w:cs="Times New Roman"/>
          <w:b/>
          <w:sz w:val="28"/>
          <w:szCs w:val="28"/>
        </w:rPr>
        <w:t>25 553,56</w:t>
      </w:r>
      <w:r w:rsidR="00CC4D69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2C4E7C" w:rsidRPr="002C4E7C" w:rsidRDefault="00E03E8F" w:rsidP="004E56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C4E7C">
        <w:rPr>
          <w:rFonts w:ascii="Times New Roman" w:hAnsi="Times New Roman" w:cs="Times New Roman"/>
          <w:b/>
          <w:sz w:val="28"/>
          <w:szCs w:val="28"/>
        </w:rPr>
        <w:t>.</w:t>
      </w:r>
      <w:r w:rsidR="00BB06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37E5" w:rsidRPr="002C4E7C">
        <w:rPr>
          <w:rFonts w:ascii="Times New Roman" w:hAnsi="Times New Roman" w:cs="Times New Roman"/>
          <w:b/>
          <w:sz w:val="28"/>
          <w:szCs w:val="28"/>
        </w:rPr>
        <w:t>Проведение проектных работ</w:t>
      </w:r>
      <w:r w:rsidR="002C4E7C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2C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объектах</w:t>
      </w:r>
      <w:r w:rsidR="00AB37E5" w:rsidRPr="002C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инженерной и транспортной инфраструктуры инвестиционной площадки на </w:t>
      </w:r>
      <w:r w:rsidR="00AB37E5" w:rsidRPr="002C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земельном участке, предоставленном </w:t>
      </w:r>
      <w:r w:rsidR="00D726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Корпорации </w:t>
      </w:r>
      <w:r w:rsidR="00AB37E5" w:rsidRPr="002C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Приморским краем по до</w:t>
      </w:r>
      <w:r w:rsidR="002C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говору аренды от 22.07.2010 № 1</w:t>
      </w:r>
      <w:r w:rsidR="00AB37E5" w:rsidRPr="002C4E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E8F" w:rsidRDefault="00E03E8F" w:rsidP="00292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C3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Приморского края от </w:t>
      </w:r>
      <w:r w:rsidRPr="000955C3">
        <w:rPr>
          <w:rFonts w:ascii="Times New Roman" w:hAnsi="Times New Roman" w:cs="Times New Roman"/>
          <w:bCs/>
          <w:sz w:val="28"/>
          <w:szCs w:val="28"/>
        </w:rPr>
        <w:t xml:space="preserve">31.05.2011 </w:t>
      </w:r>
      <w:r w:rsidRPr="000955C3">
        <w:rPr>
          <w:rFonts w:ascii="Times New Roman" w:hAnsi="Times New Roman" w:cs="Times New Roman"/>
          <w:bCs/>
          <w:sz w:val="28"/>
          <w:szCs w:val="28"/>
        </w:rPr>
        <w:br/>
        <w:t xml:space="preserve">№ 141-па </w:t>
      </w:r>
      <w:r w:rsidRPr="000955C3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366053">
        <w:rPr>
          <w:rFonts w:ascii="Times New Roman" w:hAnsi="Times New Roman" w:cs="Times New Roman"/>
          <w:sz w:val="28"/>
          <w:szCs w:val="28"/>
        </w:rPr>
        <w:t>проект планировки</w:t>
      </w:r>
      <w:r w:rsidRPr="000955C3">
        <w:rPr>
          <w:rFonts w:ascii="Times New Roman" w:hAnsi="Times New Roman" w:cs="Times New Roman"/>
          <w:sz w:val="28"/>
          <w:szCs w:val="28"/>
        </w:rPr>
        <w:t xml:space="preserve"> с проектом межевания территории </w:t>
      </w:r>
      <w:r>
        <w:rPr>
          <w:rFonts w:ascii="Times New Roman" w:hAnsi="Times New Roman" w:cs="Times New Roman"/>
          <w:sz w:val="28"/>
          <w:szCs w:val="28"/>
        </w:rPr>
        <w:t>ИЗ «</w:t>
      </w:r>
      <w:r w:rsidRPr="000955C3">
        <w:rPr>
          <w:rFonts w:ascii="Times New Roman" w:hAnsi="Times New Roman" w:cs="Times New Roman"/>
          <w:sz w:val="28"/>
          <w:szCs w:val="28"/>
        </w:rPr>
        <w:t>Приморье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5C3">
        <w:rPr>
          <w:rFonts w:ascii="Times New Roman" w:hAnsi="Times New Roman" w:cs="Times New Roman"/>
          <w:sz w:val="28"/>
          <w:szCs w:val="28"/>
        </w:rPr>
        <w:t>, расположенной на территории Артемовского горо</w:t>
      </w:r>
      <w:r>
        <w:rPr>
          <w:rFonts w:ascii="Times New Roman" w:hAnsi="Times New Roman" w:cs="Times New Roman"/>
          <w:sz w:val="28"/>
          <w:szCs w:val="28"/>
        </w:rPr>
        <w:t>дского округа Приморского края.</w:t>
      </w:r>
    </w:p>
    <w:p w:rsidR="00E03E8F" w:rsidRDefault="00E03E8F" w:rsidP="00E03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6053">
        <w:rPr>
          <w:rFonts w:ascii="Times New Roman" w:hAnsi="Times New Roman" w:cs="Times New Roman"/>
          <w:sz w:val="28"/>
          <w:szCs w:val="28"/>
        </w:rPr>
        <w:t xml:space="preserve">Проект корректировки документации по планировке </w:t>
      </w:r>
      <w:r w:rsidRPr="000955C3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ИЗ «</w:t>
      </w:r>
      <w:r w:rsidRPr="000955C3">
        <w:rPr>
          <w:rFonts w:ascii="Times New Roman" w:hAnsi="Times New Roman" w:cs="Times New Roman"/>
          <w:sz w:val="28"/>
          <w:szCs w:val="28"/>
        </w:rPr>
        <w:t>Приморье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955C3">
        <w:rPr>
          <w:rFonts w:ascii="Times New Roman" w:hAnsi="Times New Roman" w:cs="Times New Roman"/>
          <w:sz w:val="28"/>
          <w:szCs w:val="28"/>
        </w:rPr>
        <w:t>, расположенной на территории Артемовского городского округа Приморского края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7640C">
        <w:rPr>
          <w:rFonts w:ascii="Times New Roman" w:hAnsi="Times New Roman" w:cs="Times New Roman"/>
          <w:sz w:val="28"/>
          <w:szCs w:val="28"/>
        </w:rPr>
        <w:t xml:space="preserve"> </w:t>
      </w:r>
      <w:r w:rsidRPr="000955C3">
        <w:rPr>
          <w:rFonts w:ascii="Times New Roman" w:hAnsi="Times New Roman" w:cs="Times New Roman"/>
          <w:sz w:val="28"/>
          <w:szCs w:val="28"/>
        </w:rPr>
        <w:t xml:space="preserve">утвержден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955C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Приморского края от  </w:t>
      </w:r>
      <w:r w:rsidRPr="000F6EE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22.06.</w:t>
      </w:r>
      <w:r w:rsidRPr="000955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2012 № 176-па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B422D" w:rsidRDefault="001B422D" w:rsidP="001B422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планировки территории предусмотрено,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A741ED">
        <w:rPr>
          <w:rFonts w:ascii="Times New Roman" w:hAnsi="Times New Roman" w:cs="Times New Roman"/>
          <w:sz w:val="28"/>
          <w:szCs w:val="28"/>
        </w:rPr>
        <w:t>с южной и северной сторон территории игорной зоны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</w:t>
      </w:r>
      <w:r w:rsidRPr="00A741ED">
        <w:rPr>
          <w:rFonts w:ascii="Times New Roman" w:hAnsi="Times New Roman" w:cs="Times New Roman"/>
          <w:sz w:val="28"/>
          <w:szCs w:val="28"/>
        </w:rPr>
        <w:t>троительство подъездных дорог от автомобильной дороги Владивосток-Артем.</w:t>
      </w:r>
    </w:p>
    <w:p w:rsidR="001B422D" w:rsidRPr="00A741ED" w:rsidRDefault="001B422D" w:rsidP="001B422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проекта планировки территории утвержден чертеж линий, обозначающих автомобильные дороги, согласно которому планируется построить подъездные дороги, магистральные улицы районного значения с движением общественного транспорта малой вместительности, улицы и дороги местного значения.</w:t>
      </w:r>
    </w:p>
    <w:p w:rsidR="001B422D" w:rsidRDefault="001B422D" w:rsidP="001B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этом необходимо отметить, что </w:t>
      </w:r>
      <w:r w:rsidR="00E03E8F">
        <w:rPr>
          <w:rFonts w:ascii="Times New Roman" w:hAnsi="Times New Roman"/>
          <w:sz w:val="28"/>
          <w:szCs w:val="28"/>
        </w:rPr>
        <w:t xml:space="preserve">вышеуказанное </w:t>
      </w:r>
      <w:r w:rsidRPr="00A741ED">
        <w:rPr>
          <w:rFonts w:ascii="Times New Roman" w:hAnsi="Times New Roman" w:cs="Times New Roman"/>
          <w:sz w:val="28"/>
          <w:szCs w:val="28"/>
        </w:rPr>
        <w:t>постановление Администрации Приморского края</w:t>
      </w:r>
      <w:r w:rsidR="00292ACE">
        <w:rPr>
          <w:rFonts w:ascii="Times New Roman" w:hAnsi="Times New Roman" w:cs="Times New Roman"/>
          <w:sz w:val="28"/>
          <w:szCs w:val="28"/>
        </w:rPr>
        <w:t xml:space="preserve"> №141-</w:t>
      </w:r>
      <w:r w:rsidR="00E03E8F">
        <w:rPr>
          <w:rFonts w:ascii="Times New Roman" w:hAnsi="Times New Roman" w:cs="Times New Roman"/>
          <w:sz w:val="28"/>
          <w:szCs w:val="28"/>
        </w:rPr>
        <w:t>па</w:t>
      </w:r>
      <w:r w:rsidRPr="00A741ED">
        <w:rPr>
          <w:rFonts w:ascii="Times New Roman" w:hAnsi="Times New Roman" w:cs="Times New Roman"/>
          <w:sz w:val="28"/>
          <w:szCs w:val="28"/>
        </w:rPr>
        <w:t xml:space="preserve"> не</w:t>
      </w:r>
      <w:r>
        <w:rPr>
          <w:rFonts w:ascii="Times New Roman" w:hAnsi="Times New Roman" w:cs="Times New Roman"/>
          <w:sz w:val="28"/>
          <w:szCs w:val="28"/>
        </w:rPr>
        <w:t xml:space="preserve"> содержит перечня </w:t>
      </w:r>
      <w:r w:rsidRPr="00801BE2">
        <w:rPr>
          <w:rFonts w:ascii="Times New Roman" w:hAnsi="Times New Roman" w:cs="Times New Roman"/>
          <w:sz w:val="28"/>
          <w:szCs w:val="28"/>
        </w:rPr>
        <w:t>объектов транспортной инфраструктуры с основными техническими характеристиками (</w:t>
      </w:r>
      <w:r w:rsidRPr="00801BE2">
        <w:rPr>
          <w:rFonts w:ascii="Times New Roman" w:hAnsi="Times New Roman"/>
          <w:sz w:val="28"/>
          <w:szCs w:val="28"/>
        </w:rPr>
        <w:t>категория дороги</w:t>
      </w:r>
      <w:r>
        <w:rPr>
          <w:rFonts w:ascii="Times New Roman" w:hAnsi="Times New Roman"/>
          <w:sz w:val="28"/>
          <w:szCs w:val="28"/>
        </w:rPr>
        <w:t>,</w:t>
      </w:r>
      <w:r w:rsidRPr="00801BE2">
        <w:rPr>
          <w:rFonts w:ascii="Times New Roman" w:hAnsi="Times New Roman" w:cs="Times New Roman"/>
          <w:sz w:val="28"/>
          <w:szCs w:val="28"/>
        </w:rPr>
        <w:t xml:space="preserve"> протяженность,</w:t>
      </w:r>
      <w:r w:rsidRPr="00801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</w:t>
      </w:r>
      <w:r w:rsidRPr="00801BE2">
        <w:rPr>
          <w:rFonts w:ascii="Times New Roman" w:hAnsi="Times New Roman"/>
          <w:sz w:val="28"/>
          <w:szCs w:val="28"/>
        </w:rPr>
        <w:t>исло полос движения,</w:t>
      </w:r>
      <w:r>
        <w:rPr>
          <w:rFonts w:ascii="Times New Roman" w:hAnsi="Times New Roman"/>
          <w:sz w:val="28"/>
          <w:szCs w:val="28"/>
        </w:rPr>
        <w:t xml:space="preserve"> ш</w:t>
      </w:r>
      <w:r w:rsidRPr="00801BE2">
        <w:rPr>
          <w:rFonts w:ascii="Times New Roman" w:hAnsi="Times New Roman"/>
          <w:sz w:val="28"/>
          <w:szCs w:val="28"/>
        </w:rPr>
        <w:t>ирина проезжей части</w:t>
      </w:r>
      <w:r>
        <w:rPr>
          <w:rFonts w:ascii="Times New Roman" w:hAnsi="Times New Roman"/>
          <w:sz w:val="28"/>
          <w:szCs w:val="28"/>
        </w:rPr>
        <w:t>,</w:t>
      </w:r>
      <w:r w:rsidRPr="00801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801BE2">
        <w:rPr>
          <w:rFonts w:ascii="Times New Roman" w:hAnsi="Times New Roman"/>
          <w:sz w:val="28"/>
          <w:szCs w:val="28"/>
        </w:rPr>
        <w:t>ип дорожной одежды</w:t>
      </w:r>
      <w:r>
        <w:rPr>
          <w:rFonts w:ascii="Times New Roman" w:hAnsi="Times New Roman"/>
          <w:sz w:val="28"/>
          <w:szCs w:val="28"/>
        </w:rPr>
        <w:t>,</w:t>
      </w:r>
      <w:r w:rsidRPr="00801B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801BE2">
        <w:rPr>
          <w:rFonts w:ascii="Times New Roman" w:hAnsi="Times New Roman"/>
          <w:sz w:val="28"/>
          <w:szCs w:val="28"/>
        </w:rPr>
        <w:t>ид покрытия</w:t>
      </w:r>
      <w:r>
        <w:rPr>
          <w:rFonts w:ascii="Times New Roman" w:hAnsi="Times New Roman"/>
          <w:sz w:val="28"/>
          <w:szCs w:val="28"/>
        </w:rPr>
        <w:t>).</w:t>
      </w:r>
    </w:p>
    <w:p w:rsidR="001B422D" w:rsidRDefault="001B422D" w:rsidP="001B422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7301E">
        <w:rPr>
          <w:rFonts w:ascii="Times New Roman" w:hAnsi="Times New Roman"/>
          <w:sz w:val="28"/>
          <w:szCs w:val="28"/>
        </w:rPr>
        <w:t>Проектирование и строительство</w:t>
      </w:r>
      <w:r>
        <w:rPr>
          <w:rFonts w:ascii="Times New Roman" w:hAnsi="Times New Roman"/>
          <w:sz w:val="28"/>
          <w:szCs w:val="28"/>
        </w:rPr>
        <w:t xml:space="preserve"> автомобильных дорог ведется </w:t>
      </w:r>
      <w:r w:rsidRPr="008F79BD">
        <w:rPr>
          <w:rFonts w:ascii="Times New Roman" w:hAnsi="Times New Roman"/>
          <w:sz w:val="28"/>
          <w:szCs w:val="28"/>
        </w:rPr>
        <w:t xml:space="preserve">секторами, некоторые из которых разбиты на этапы. Согласно информации </w:t>
      </w:r>
      <w:r w:rsidR="00D72684">
        <w:rPr>
          <w:rFonts w:ascii="Times New Roman" w:hAnsi="Times New Roman"/>
          <w:sz w:val="28"/>
          <w:szCs w:val="28"/>
        </w:rPr>
        <w:t xml:space="preserve">Корпорации </w:t>
      </w:r>
      <w:r w:rsidRPr="008F79BD">
        <w:rPr>
          <w:rFonts w:ascii="Times New Roman" w:hAnsi="Times New Roman"/>
          <w:sz w:val="28"/>
          <w:szCs w:val="28"/>
        </w:rPr>
        <w:t>всего планируется строительство 10 секторов.</w:t>
      </w:r>
    </w:p>
    <w:p w:rsidR="001B422D" w:rsidRDefault="001B422D" w:rsidP="001B422D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292ACE">
        <w:rPr>
          <w:rFonts w:ascii="Times New Roman" w:hAnsi="Times New Roman"/>
          <w:sz w:val="24"/>
          <w:szCs w:val="24"/>
        </w:rPr>
        <w:t>Рисунок</w:t>
      </w:r>
    </w:p>
    <w:p w:rsidR="00292ACE" w:rsidRPr="00292ACE" w:rsidRDefault="00292ACE" w:rsidP="001B422D">
      <w:pPr>
        <w:widowControl w:val="0"/>
        <w:spacing w:after="0" w:line="240" w:lineRule="auto"/>
        <w:ind w:firstLine="708"/>
        <w:jc w:val="right"/>
        <w:rPr>
          <w:rFonts w:ascii="Times New Roman" w:hAnsi="Times New Roman"/>
          <w:sz w:val="16"/>
          <w:szCs w:val="16"/>
        </w:rPr>
      </w:pPr>
    </w:p>
    <w:p w:rsidR="001B422D" w:rsidRPr="0067301E" w:rsidRDefault="001B422D" w:rsidP="001B422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8AB3B6" wp14:editId="671D2D66">
            <wp:extent cx="5677232" cy="3526902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8774" cy="352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22D" w:rsidRPr="00F15FD8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lastRenderedPageBreak/>
        <w:t xml:space="preserve">Автодорога 1,2,3 этапы (сектора 1-6) строительства: от примыкания автомагистрали Владивосток-Артем </w:t>
      </w:r>
      <w:r w:rsidR="00292ACE">
        <w:rPr>
          <w:rFonts w:ascii="Times New Roman" w:hAnsi="Times New Roman" w:cs="Times New Roman"/>
          <w:sz w:val="28"/>
          <w:szCs w:val="28"/>
        </w:rPr>
        <w:t>-</w:t>
      </w:r>
      <w:r w:rsidRPr="00F15FD8">
        <w:rPr>
          <w:rFonts w:ascii="Times New Roman" w:hAnsi="Times New Roman" w:cs="Times New Roman"/>
          <w:sz w:val="28"/>
          <w:szCs w:val="28"/>
        </w:rPr>
        <w:t xml:space="preserve"> до игорной зоны – кольцевой сетью </w:t>
      </w:r>
      <w:r>
        <w:rPr>
          <w:rFonts w:ascii="Times New Roman" w:hAnsi="Times New Roman" w:cs="Times New Roman"/>
          <w:sz w:val="28"/>
          <w:szCs w:val="28"/>
        </w:rPr>
        <w:t xml:space="preserve">в центральной части застройки. 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t>Автодорога 4 этап (7,8 сектора) – дополнительные проезды.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FD8">
        <w:rPr>
          <w:rFonts w:ascii="Times New Roman" w:hAnsi="Times New Roman" w:cs="Times New Roman"/>
          <w:sz w:val="28"/>
          <w:szCs w:val="28"/>
        </w:rPr>
        <w:t>Автодорога 5 этап (9 сектор) – дополнительный проезд вдоль береговой зоны, перспективное развитие, автодорога 6 этап (южный въезд от автомагистрали) – перспективное развитие</w:t>
      </w:r>
      <w:r w:rsidR="00E03E8F">
        <w:rPr>
          <w:rFonts w:ascii="Times New Roman" w:hAnsi="Times New Roman" w:cs="Times New Roman"/>
          <w:sz w:val="28"/>
          <w:szCs w:val="28"/>
        </w:rPr>
        <w:t>.</w:t>
      </w:r>
    </w:p>
    <w:p w:rsidR="001B422D" w:rsidRPr="00752DB7" w:rsidRDefault="00E03E8F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</w:t>
      </w:r>
      <w:r w:rsidR="003460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22D" w:rsidRPr="00752DB7">
        <w:rPr>
          <w:rFonts w:ascii="Times New Roman" w:hAnsi="Times New Roman" w:cs="Times New Roman"/>
          <w:b/>
          <w:sz w:val="28"/>
          <w:szCs w:val="28"/>
        </w:rPr>
        <w:t>Объекты транспортной инфраструктуры</w:t>
      </w:r>
    </w:p>
    <w:p w:rsidR="001B422D" w:rsidRPr="007321CC" w:rsidRDefault="001B492E" w:rsidP="001B422D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6.1.1 </w:t>
      </w:r>
      <w:r w:rsidR="001B422D" w:rsidRPr="007321CC">
        <w:rPr>
          <w:rFonts w:ascii="Times New Roman" w:hAnsi="Times New Roman" w:cs="Times New Roman"/>
          <w:b/>
          <w:i/>
          <w:sz w:val="28"/>
          <w:szCs w:val="28"/>
        </w:rPr>
        <w:t xml:space="preserve">Автомобильная дорога </w:t>
      </w:r>
      <w:r w:rsidR="00E03E8F">
        <w:rPr>
          <w:rFonts w:ascii="Times New Roman" w:hAnsi="Times New Roman" w:cs="Times New Roman"/>
          <w:b/>
          <w:i/>
          <w:sz w:val="28"/>
          <w:szCs w:val="28"/>
        </w:rPr>
        <w:t>ИЗ «</w:t>
      </w:r>
      <w:r w:rsidR="001B422D" w:rsidRPr="007321CC">
        <w:rPr>
          <w:rFonts w:ascii="Times New Roman" w:hAnsi="Times New Roman" w:cs="Times New Roman"/>
          <w:b/>
          <w:i/>
          <w:sz w:val="28"/>
          <w:szCs w:val="28"/>
        </w:rPr>
        <w:t>Приморье</w:t>
      </w:r>
      <w:r w:rsidR="00E03E8F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B422D" w:rsidRPr="007321CC">
        <w:rPr>
          <w:rFonts w:ascii="Times New Roman" w:hAnsi="Times New Roman" w:cs="Times New Roman"/>
          <w:b/>
          <w:i/>
          <w:sz w:val="28"/>
          <w:szCs w:val="28"/>
        </w:rPr>
        <w:t>. 1 этап</w:t>
      </w:r>
      <w:r w:rsidR="00E03E8F">
        <w:rPr>
          <w:rFonts w:ascii="Times New Roman" w:hAnsi="Times New Roman" w:cs="Times New Roman"/>
          <w:b/>
          <w:i/>
          <w:sz w:val="28"/>
          <w:szCs w:val="28"/>
        </w:rPr>
        <w:t xml:space="preserve"> (секторы 1-3)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документация разработана </w:t>
      </w:r>
      <w:r w:rsidRPr="00473957">
        <w:rPr>
          <w:rFonts w:ascii="Times New Roman" w:hAnsi="Times New Roman" w:cs="Times New Roman"/>
          <w:sz w:val="28"/>
          <w:szCs w:val="28"/>
        </w:rPr>
        <w:t xml:space="preserve">ОАО </w:t>
      </w:r>
      <w:r w:rsidR="00E03E8F">
        <w:rPr>
          <w:rFonts w:ascii="Times New Roman" w:hAnsi="Times New Roman" w:cs="Times New Roman"/>
          <w:sz w:val="28"/>
          <w:szCs w:val="28"/>
        </w:rPr>
        <w:t>«</w:t>
      </w:r>
      <w:r w:rsidRPr="00473957">
        <w:rPr>
          <w:rFonts w:ascii="Times New Roman" w:hAnsi="Times New Roman" w:cs="Times New Roman"/>
          <w:sz w:val="28"/>
          <w:szCs w:val="28"/>
        </w:rPr>
        <w:t>Приморская проектная контора</w:t>
      </w:r>
      <w:r w:rsidR="00E03E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7395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3957">
        <w:rPr>
          <w:rFonts w:ascii="Times New Roman" w:hAnsi="Times New Roman" w:cs="Times New Roman"/>
          <w:sz w:val="28"/>
          <w:szCs w:val="28"/>
        </w:rPr>
        <w:t xml:space="preserve"> от 14.07.2011 № 10/2011-ПР (права и обязанности переданы ОАО </w:t>
      </w:r>
      <w:r w:rsidR="00E03E8F">
        <w:rPr>
          <w:rFonts w:ascii="Times New Roman" w:hAnsi="Times New Roman" w:cs="Times New Roman"/>
          <w:sz w:val="28"/>
          <w:szCs w:val="28"/>
        </w:rPr>
        <w:t>«</w:t>
      </w:r>
      <w:r w:rsidRPr="00473957">
        <w:rPr>
          <w:rFonts w:ascii="Times New Roman" w:hAnsi="Times New Roman" w:cs="Times New Roman"/>
          <w:sz w:val="28"/>
          <w:szCs w:val="28"/>
        </w:rPr>
        <w:t>Приморгражданпроект</w:t>
      </w:r>
      <w:r w:rsidR="00E03E8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3957">
        <w:rPr>
          <w:rFonts w:ascii="Times New Roman" w:hAnsi="Times New Roman" w:cs="Times New Roman"/>
          <w:sz w:val="28"/>
          <w:szCs w:val="28"/>
        </w:rPr>
        <w:t>соглашение от 04.04.2014)</w:t>
      </w:r>
      <w:r>
        <w:rPr>
          <w:rFonts w:ascii="Times New Roman" w:hAnsi="Times New Roman" w:cs="Times New Roman"/>
          <w:sz w:val="28"/>
          <w:szCs w:val="28"/>
        </w:rPr>
        <w:t xml:space="preserve">. Положительное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7395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957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проектов</w:t>
      </w:r>
      <w:r w:rsidRPr="0077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3957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957">
        <w:rPr>
          <w:rFonts w:ascii="Times New Roman" w:hAnsi="Times New Roman" w:cs="Times New Roman"/>
          <w:sz w:val="28"/>
          <w:szCs w:val="28"/>
        </w:rPr>
        <w:t xml:space="preserve"> градостроительства Приморского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получено </w:t>
      </w:r>
      <w:r w:rsidRPr="00473957">
        <w:rPr>
          <w:rFonts w:ascii="Times New Roman" w:hAnsi="Times New Roman" w:cs="Times New Roman"/>
          <w:sz w:val="28"/>
          <w:szCs w:val="28"/>
        </w:rPr>
        <w:t>30.09.2012</w:t>
      </w:r>
      <w:r>
        <w:rPr>
          <w:rFonts w:ascii="Times New Roman" w:hAnsi="Times New Roman" w:cs="Times New Roman"/>
          <w:sz w:val="28"/>
          <w:szCs w:val="28"/>
        </w:rPr>
        <w:t xml:space="preserve"> (регистрационный </w:t>
      </w:r>
      <w:r w:rsidRPr="00473957">
        <w:rPr>
          <w:rFonts w:ascii="Times New Roman" w:hAnsi="Times New Roman" w:cs="Times New Roman"/>
          <w:sz w:val="28"/>
          <w:szCs w:val="28"/>
        </w:rPr>
        <w:t>№ 25-1-4-0183-12</w:t>
      </w:r>
      <w:r>
        <w:rPr>
          <w:rFonts w:ascii="Times New Roman" w:hAnsi="Times New Roman" w:cs="Times New Roman"/>
          <w:sz w:val="28"/>
          <w:szCs w:val="28"/>
        </w:rPr>
        <w:t>) на проектную документацию и результаты инженерных изысканий без</w:t>
      </w:r>
      <w:r w:rsidR="00E03E8F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сметы.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документацией предусмотрено разделение 1 этапа строительства автомобильной дороги на 3 сектора. Основные технические характеристики 1 этапа строительства представлены в таблице</w:t>
      </w:r>
      <w:r w:rsidR="00346022">
        <w:rPr>
          <w:rFonts w:ascii="Times New Roman" w:hAnsi="Times New Roman" w:cs="Times New Roman"/>
          <w:sz w:val="28"/>
          <w:szCs w:val="28"/>
        </w:rPr>
        <w:t xml:space="preserve"> 11</w:t>
      </w:r>
      <w:r w:rsidR="000B643A">
        <w:rPr>
          <w:rFonts w:ascii="Times New Roman" w:hAnsi="Times New Roman" w:cs="Times New Roman"/>
          <w:sz w:val="28"/>
          <w:szCs w:val="28"/>
        </w:rPr>
        <w:t>.</w:t>
      </w:r>
    </w:p>
    <w:p w:rsidR="000B643A" w:rsidRPr="00473957" w:rsidRDefault="000B643A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22D" w:rsidRPr="00346022" w:rsidRDefault="00E03E8F" w:rsidP="00E03E8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</w:t>
      </w:r>
      <w:r w:rsidR="001B422D" w:rsidRPr="00346022">
        <w:rPr>
          <w:rFonts w:ascii="Times New Roman" w:hAnsi="Times New Roman" w:cs="Times New Roman"/>
          <w:sz w:val="24"/>
          <w:szCs w:val="24"/>
        </w:rPr>
        <w:t>Таблица</w:t>
      </w:r>
      <w:r w:rsidRPr="00346022">
        <w:rPr>
          <w:rFonts w:ascii="Times New Roman" w:hAnsi="Times New Roman" w:cs="Times New Roman"/>
          <w:sz w:val="24"/>
          <w:szCs w:val="24"/>
        </w:rPr>
        <w:t xml:space="preserve"> 11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13"/>
        <w:gridCol w:w="1914"/>
        <w:gridCol w:w="1914"/>
        <w:gridCol w:w="1914"/>
        <w:gridCol w:w="1915"/>
      </w:tblGrid>
      <w:tr w:rsidR="001B422D" w:rsidRPr="00570EE7" w:rsidTr="00792BFF"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 w:rsidRPr="00570E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1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2</w:t>
            </w:r>
          </w:p>
        </w:tc>
        <w:tc>
          <w:tcPr>
            <w:tcW w:w="1915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3</w:t>
            </w:r>
          </w:p>
        </w:tc>
      </w:tr>
      <w:tr w:rsidR="001B422D" w:rsidRPr="00570EE7" w:rsidTr="00792BFF">
        <w:tc>
          <w:tcPr>
            <w:tcW w:w="1914" w:type="dxa"/>
          </w:tcPr>
          <w:p w:rsidR="00346022" w:rsidRDefault="00346022" w:rsidP="00792BFF">
            <w:pPr>
              <w:rPr>
                <w:rFonts w:ascii="Times New Roman" w:hAnsi="Times New Roman" w:cs="Times New Roman"/>
              </w:rPr>
            </w:pPr>
          </w:p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дороги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46022" w:rsidRDefault="00346022" w:rsidP="00792BFF">
            <w:pPr>
              <w:jc w:val="center"/>
              <w:rPr>
                <w:rFonts w:ascii="Times New Roman" w:hAnsi="Times New Roman" w:cs="Times New Roman"/>
              </w:rPr>
            </w:pPr>
          </w:p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</w:p>
        </w:tc>
        <w:tc>
          <w:tcPr>
            <w:tcW w:w="3829" w:type="dxa"/>
            <w:gridSpan w:val="2"/>
            <w:vAlign w:val="center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Магистральная транспортно-пешеходная улица районного значения</w:t>
            </w:r>
          </w:p>
        </w:tc>
      </w:tr>
      <w:tr w:rsidR="001B422D" w:rsidRPr="00570EE7" w:rsidTr="00792BFF">
        <w:tc>
          <w:tcPr>
            <w:tcW w:w="1914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1060</w:t>
            </w:r>
          </w:p>
        </w:tc>
        <w:tc>
          <w:tcPr>
            <w:tcW w:w="1915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1006</w:t>
            </w:r>
          </w:p>
        </w:tc>
      </w:tr>
      <w:tr w:rsidR="001B422D" w:rsidRPr="00570EE7" w:rsidTr="00792BFF">
        <w:tc>
          <w:tcPr>
            <w:tcW w:w="1914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Расчетная скорость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915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B422D" w:rsidRPr="00570EE7" w:rsidTr="00792BFF">
        <w:tc>
          <w:tcPr>
            <w:tcW w:w="1914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полос для движения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5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B422D" w:rsidRPr="00570EE7" w:rsidTr="00792BFF">
        <w:tc>
          <w:tcPr>
            <w:tcW w:w="1914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дорожной одежды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743" w:type="dxa"/>
            <w:gridSpan w:val="3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</w:t>
            </w:r>
          </w:p>
        </w:tc>
      </w:tr>
    </w:tbl>
    <w:p w:rsidR="001B422D" w:rsidRDefault="001B422D" w:rsidP="001B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строительства 1 этапа автомобильной дороги предусмотрено строительство искусственных дорожных сооружений, в том числе: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водопропускных труб, из них 5 шт. </w:t>
      </w:r>
      <w:r w:rsidR="003460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круглые железобетонные диаметром 1,5 м, 1 шт. – прямоугольная железобетонная отверстием 2,0х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,0 м;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 через реку Сухая Речка (пролетное строение моста запроектировано из сборных двутавровых балок длиной 15 м, опоры моста – буронабивные железобетонные столбы, нижняя часть  диаметром 1,5 м, верхняя часть диаметром 1,2 м).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="001B492E">
        <w:rPr>
          <w:rFonts w:ascii="Times New Roman" w:hAnsi="Times New Roman" w:cs="Times New Roman"/>
          <w:sz w:val="28"/>
          <w:szCs w:val="28"/>
        </w:rPr>
        <w:t xml:space="preserve">Корпорацией </w:t>
      </w:r>
      <w:r>
        <w:rPr>
          <w:rFonts w:ascii="Times New Roman" w:hAnsi="Times New Roman" w:cs="Times New Roman"/>
          <w:sz w:val="28"/>
          <w:szCs w:val="28"/>
        </w:rPr>
        <w:t xml:space="preserve">принято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 корректировке проектной документации в части изменения балочной конструкции моста через реку Сухая речка на конструкцию в виде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арочного двухпролетного строения из </w:t>
      </w:r>
      <w:r>
        <w:rPr>
          <w:rFonts w:ascii="Times New Roman" w:hAnsi="Times New Roman" w:cs="Times New Roman"/>
          <w:sz w:val="28"/>
          <w:szCs w:val="28"/>
        </w:rPr>
        <w:lastRenderedPageBreak/>
        <w:t>гофрированного металла на железобетонном ленточном фундаменте на естественном основании.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Корректировка проектной документации выполнена ОАО </w:t>
      </w:r>
      <w:r w:rsidR="001B49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Приморгражданпроект</w:t>
      </w:r>
      <w:r w:rsidR="001B49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дополнительным соглашением </w:t>
      </w:r>
      <w:r w:rsidR="001B492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№ 8 к </w:t>
      </w:r>
      <w:r w:rsidRPr="0047395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73957">
        <w:rPr>
          <w:rFonts w:ascii="Times New Roman" w:hAnsi="Times New Roman" w:cs="Times New Roman"/>
          <w:sz w:val="28"/>
          <w:szCs w:val="28"/>
        </w:rPr>
        <w:t xml:space="preserve"> от 14.07.2011 № 10/2011-ПР</w:t>
      </w:r>
      <w:r>
        <w:rPr>
          <w:rFonts w:ascii="Times New Roman" w:hAnsi="Times New Roman" w:cs="Times New Roman"/>
          <w:sz w:val="28"/>
          <w:szCs w:val="28"/>
        </w:rPr>
        <w:t xml:space="preserve">. Положительное заключение КГАУ </w:t>
      </w:r>
      <w:r w:rsidR="001B49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Государственная экспертиза проектной документации и результатов инженерных изысканий Приморского края</w:t>
      </w:r>
      <w:r w:rsidR="001B49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получено 22.12.2014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57">
        <w:rPr>
          <w:rFonts w:ascii="Times New Roman" w:hAnsi="Times New Roman" w:cs="Times New Roman"/>
          <w:sz w:val="28"/>
          <w:szCs w:val="28"/>
        </w:rPr>
        <w:t>№ 25-1-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3957">
        <w:rPr>
          <w:rFonts w:ascii="Times New Roman" w:hAnsi="Times New Roman" w:cs="Times New Roman"/>
          <w:sz w:val="28"/>
          <w:szCs w:val="28"/>
        </w:rPr>
        <w:t>-01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47395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4) на проектную документацию, включая смету и результаты инженерных изысканий.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контрольного мероприятия документы, подтверждающие утверждение заказчиком получившей положительное заключение государственной экспертизы проектной документации</w:t>
      </w:r>
      <w:r w:rsidR="001B492E">
        <w:rPr>
          <w:rFonts w:ascii="Times New Roman" w:hAnsi="Times New Roman" w:cs="Times New Roman"/>
          <w:sz w:val="28"/>
          <w:szCs w:val="28"/>
        </w:rPr>
        <w:t xml:space="preserve"> (приказ</w:t>
      </w:r>
      <w:r w:rsidR="00346022">
        <w:rPr>
          <w:rFonts w:ascii="Times New Roman" w:hAnsi="Times New Roman" w:cs="Times New Roman"/>
          <w:sz w:val="28"/>
          <w:szCs w:val="28"/>
        </w:rPr>
        <w:t>,</w:t>
      </w:r>
      <w:r w:rsidR="001B492E">
        <w:rPr>
          <w:rFonts w:ascii="Times New Roman" w:hAnsi="Times New Roman" w:cs="Times New Roman"/>
          <w:sz w:val="28"/>
          <w:szCs w:val="28"/>
        </w:rPr>
        <w:t xml:space="preserve"> распоряжение)</w:t>
      </w:r>
      <w:r>
        <w:rPr>
          <w:rFonts w:ascii="Times New Roman" w:hAnsi="Times New Roman" w:cs="Times New Roman"/>
          <w:sz w:val="28"/>
          <w:szCs w:val="28"/>
        </w:rPr>
        <w:t xml:space="preserve"> не представлены</w:t>
      </w:r>
      <w:r w:rsidR="00BE15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соблюдение обществом требований части 15 статьи 47 Градостроительного кодекса Российской Федерации не подтверждено</w:t>
      </w:r>
      <w:r w:rsidR="00973AAD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22D" w:rsidRPr="007321CC" w:rsidRDefault="001B492E" w:rsidP="001B42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6.1.2 </w:t>
      </w:r>
      <w:r w:rsidR="001B422D" w:rsidRPr="007321CC">
        <w:rPr>
          <w:rFonts w:ascii="Times New Roman" w:hAnsi="Times New Roman" w:cs="Times New Roman"/>
          <w:b/>
          <w:i/>
          <w:sz w:val="28"/>
          <w:szCs w:val="28"/>
        </w:rPr>
        <w:t xml:space="preserve">Автомобильная дорога </w:t>
      </w:r>
      <w:r>
        <w:rPr>
          <w:rFonts w:ascii="Times New Roman" w:hAnsi="Times New Roman" w:cs="Times New Roman"/>
          <w:b/>
          <w:i/>
          <w:sz w:val="28"/>
          <w:szCs w:val="28"/>
        </w:rPr>
        <w:t>ИЗ «</w:t>
      </w:r>
      <w:r w:rsidR="001B422D" w:rsidRPr="007321CC">
        <w:rPr>
          <w:rFonts w:ascii="Times New Roman" w:hAnsi="Times New Roman" w:cs="Times New Roman"/>
          <w:b/>
          <w:i/>
          <w:sz w:val="28"/>
          <w:szCs w:val="28"/>
        </w:rPr>
        <w:t>Приморье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B422D" w:rsidRPr="007321CC">
        <w:rPr>
          <w:rFonts w:ascii="Times New Roman" w:hAnsi="Times New Roman" w:cs="Times New Roman"/>
          <w:b/>
          <w:i/>
          <w:sz w:val="28"/>
          <w:szCs w:val="28"/>
        </w:rPr>
        <w:t>. 2 этап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(сектор 5)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документация разработана </w:t>
      </w:r>
      <w:r w:rsidRPr="00473957">
        <w:rPr>
          <w:rFonts w:ascii="Times New Roman" w:hAnsi="Times New Roman" w:cs="Times New Roman"/>
          <w:sz w:val="28"/>
          <w:szCs w:val="28"/>
        </w:rPr>
        <w:t xml:space="preserve">ОАО </w:t>
      </w:r>
      <w:r w:rsidR="001B492E">
        <w:rPr>
          <w:rFonts w:ascii="Times New Roman" w:hAnsi="Times New Roman" w:cs="Times New Roman"/>
          <w:sz w:val="28"/>
          <w:szCs w:val="28"/>
        </w:rPr>
        <w:t>«</w:t>
      </w:r>
      <w:r w:rsidRPr="00473957">
        <w:rPr>
          <w:rFonts w:ascii="Times New Roman" w:hAnsi="Times New Roman" w:cs="Times New Roman"/>
          <w:sz w:val="28"/>
          <w:szCs w:val="28"/>
        </w:rPr>
        <w:t>Приморская проектная контора</w:t>
      </w:r>
      <w:r w:rsidR="001B49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7395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3957">
        <w:rPr>
          <w:rFonts w:ascii="Times New Roman" w:hAnsi="Times New Roman" w:cs="Times New Roman"/>
          <w:sz w:val="28"/>
          <w:szCs w:val="28"/>
        </w:rPr>
        <w:t xml:space="preserve"> от 14.07.2011 № 10/2011-ПР (права и обязанности переданы ОАО </w:t>
      </w:r>
      <w:r w:rsidR="001B492E">
        <w:rPr>
          <w:rFonts w:ascii="Times New Roman" w:hAnsi="Times New Roman" w:cs="Times New Roman"/>
          <w:sz w:val="28"/>
          <w:szCs w:val="28"/>
        </w:rPr>
        <w:t>«</w:t>
      </w:r>
      <w:r w:rsidRPr="00473957">
        <w:rPr>
          <w:rFonts w:ascii="Times New Roman" w:hAnsi="Times New Roman" w:cs="Times New Roman"/>
          <w:sz w:val="28"/>
          <w:szCs w:val="28"/>
        </w:rPr>
        <w:t>Приморгражданпроект</w:t>
      </w:r>
      <w:r w:rsidR="001B492E">
        <w:rPr>
          <w:rFonts w:ascii="Times New Roman" w:hAnsi="Times New Roman" w:cs="Times New Roman"/>
          <w:sz w:val="28"/>
          <w:szCs w:val="28"/>
        </w:rPr>
        <w:t>»,</w:t>
      </w:r>
      <w:r w:rsidRPr="00473957">
        <w:rPr>
          <w:rFonts w:ascii="Times New Roman" w:hAnsi="Times New Roman" w:cs="Times New Roman"/>
          <w:sz w:val="28"/>
          <w:szCs w:val="28"/>
        </w:rPr>
        <w:t xml:space="preserve"> соглашение от 04.04.2014)</w:t>
      </w:r>
      <w:r>
        <w:rPr>
          <w:rFonts w:ascii="Times New Roman" w:hAnsi="Times New Roman" w:cs="Times New Roman"/>
          <w:sz w:val="28"/>
          <w:szCs w:val="28"/>
        </w:rPr>
        <w:t xml:space="preserve">. Положительное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7395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957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проектов</w:t>
      </w:r>
      <w:r w:rsidRPr="0077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3957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957">
        <w:rPr>
          <w:rFonts w:ascii="Times New Roman" w:hAnsi="Times New Roman" w:cs="Times New Roman"/>
          <w:sz w:val="28"/>
          <w:szCs w:val="28"/>
        </w:rPr>
        <w:t xml:space="preserve"> градостроительства Приморского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получено 04</w:t>
      </w:r>
      <w:r w:rsidRPr="0047395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3957">
        <w:rPr>
          <w:rFonts w:ascii="Times New Roman" w:hAnsi="Times New Roman" w:cs="Times New Roman"/>
          <w:sz w:val="28"/>
          <w:szCs w:val="28"/>
        </w:rPr>
        <w:t>.2012</w:t>
      </w:r>
      <w:r>
        <w:rPr>
          <w:rFonts w:ascii="Times New Roman" w:hAnsi="Times New Roman" w:cs="Times New Roman"/>
          <w:sz w:val="28"/>
          <w:szCs w:val="28"/>
        </w:rPr>
        <w:t xml:space="preserve"> (регистрационный № 25-1-4-0126</w:t>
      </w:r>
      <w:r w:rsidRPr="00473957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>) на проектную документацию и результаты инженерных изысканий без сметы.</w:t>
      </w:r>
    </w:p>
    <w:p w:rsidR="001B422D" w:rsidRPr="00473957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документацией предусмотрено в рамках 2 этапа строительство 5 сектора</w:t>
      </w:r>
      <w:r w:rsidRPr="00687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автомобильной дороги. Основные технические характеристики 2 этапа строительства представлены в таблице</w:t>
      </w:r>
      <w:r w:rsidR="00346022">
        <w:rPr>
          <w:rFonts w:ascii="Times New Roman" w:hAnsi="Times New Roman" w:cs="Times New Roman"/>
          <w:sz w:val="28"/>
          <w:szCs w:val="28"/>
        </w:rPr>
        <w:t xml:space="preserve"> 12</w:t>
      </w:r>
      <w:r w:rsidR="001B492E">
        <w:rPr>
          <w:rFonts w:ascii="Times New Roman" w:hAnsi="Times New Roman" w:cs="Times New Roman"/>
          <w:sz w:val="28"/>
          <w:szCs w:val="28"/>
        </w:rPr>
        <w:t>.</w:t>
      </w:r>
    </w:p>
    <w:p w:rsidR="001B492E" w:rsidRDefault="001B492E" w:rsidP="001B492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</w:p>
    <w:p w:rsidR="001B492E" w:rsidRDefault="001B492E" w:rsidP="001B492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1B422D" w:rsidRPr="00346022" w:rsidRDefault="001B492E" w:rsidP="001B49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1B422D" w:rsidRPr="00346022">
        <w:rPr>
          <w:rFonts w:ascii="Times New Roman" w:hAnsi="Times New Roman" w:cs="Times New Roman"/>
          <w:sz w:val="24"/>
          <w:szCs w:val="24"/>
        </w:rPr>
        <w:t>Таблица</w:t>
      </w:r>
      <w:r w:rsidR="00346022">
        <w:rPr>
          <w:rFonts w:ascii="Times New Roman" w:hAnsi="Times New Roman" w:cs="Times New Roman"/>
          <w:sz w:val="24"/>
          <w:szCs w:val="24"/>
        </w:rPr>
        <w:t xml:space="preserve"> </w:t>
      </w:r>
      <w:r w:rsidRPr="00346022">
        <w:rPr>
          <w:rFonts w:ascii="Times New Roman" w:hAnsi="Times New Roman" w:cs="Times New Roman"/>
          <w:sz w:val="24"/>
          <w:szCs w:val="24"/>
        </w:rPr>
        <w:t>12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943"/>
        <w:gridCol w:w="1914"/>
        <w:gridCol w:w="4218"/>
      </w:tblGrid>
      <w:tr w:rsidR="001B422D" w:rsidRPr="00570EE7" w:rsidTr="00792BFF">
        <w:tc>
          <w:tcPr>
            <w:tcW w:w="2943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 w:rsidRPr="00570E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218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5</w:t>
            </w:r>
          </w:p>
        </w:tc>
      </w:tr>
      <w:tr w:rsidR="001B422D" w:rsidRPr="00570EE7" w:rsidTr="00792BFF">
        <w:tc>
          <w:tcPr>
            <w:tcW w:w="2943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дороги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B422D" w:rsidRPr="00687D8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Второстепенный проезд в научно-производственных и коммунально-складских зонах</w:t>
            </w:r>
          </w:p>
        </w:tc>
      </w:tr>
      <w:tr w:rsidR="001B422D" w:rsidRPr="00570EE7" w:rsidTr="00792BFF">
        <w:tc>
          <w:tcPr>
            <w:tcW w:w="2943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4218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1620,61</w:t>
            </w:r>
          </w:p>
        </w:tc>
      </w:tr>
      <w:tr w:rsidR="001B422D" w:rsidRPr="00570EE7" w:rsidTr="00792BFF">
        <w:tc>
          <w:tcPr>
            <w:tcW w:w="2943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Расчетная скорость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4218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B422D" w:rsidRPr="00570EE7" w:rsidTr="00792BFF">
        <w:tc>
          <w:tcPr>
            <w:tcW w:w="2943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полос для движения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422D" w:rsidRPr="00570EE7" w:rsidTr="00792BFF">
        <w:tc>
          <w:tcPr>
            <w:tcW w:w="2943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дорожной одежды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18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</w:t>
            </w:r>
          </w:p>
        </w:tc>
      </w:tr>
    </w:tbl>
    <w:p w:rsidR="001B422D" w:rsidRDefault="001B422D" w:rsidP="001B4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рамках строительства 2 этапа автомобильной дороги предусмотрено строительство 3 железобетонных водопропускных труб диаметром 1,5 м. </w:t>
      </w:r>
    </w:p>
    <w:p w:rsidR="001B422D" w:rsidRPr="007321CC" w:rsidRDefault="00D7545A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6.1.3 </w:t>
      </w:r>
      <w:r w:rsidR="001B422D" w:rsidRPr="007321CC">
        <w:rPr>
          <w:rFonts w:ascii="Times New Roman" w:hAnsi="Times New Roman" w:cs="Times New Roman"/>
          <w:b/>
          <w:i/>
          <w:sz w:val="28"/>
          <w:szCs w:val="28"/>
        </w:rPr>
        <w:t xml:space="preserve">Автомобильная дорога игорной зоны </w:t>
      </w:r>
      <w:r w:rsidR="00BE15BD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B422D" w:rsidRPr="007321CC">
        <w:rPr>
          <w:rFonts w:ascii="Times New Roman" w:hAnsi="Times New Roman" w:cs="Times New Roman"/>
          <w:b/>
          <w:i/>
          <w:sz w:val="28"/>
          <w:szCs w:val="28"/>
        </w:rPr>
        <w:t>Приморье</w:t>
      </w:r>
      <w:r w:rsidR="00BE15BD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B422D" w:rsidRPr="007321CC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1B422D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1B422D" w:rsidRPr="007321CC">
        <w:rPr>
          <w:rFonts w:ascii="Times New Roman" w:hAnsi="Times New Roman" w:cs="Times New Roman"/>
          <w:b/>
          <w:i/>
          <w:sz w:val="28"/>
          <w:szCs w:val="28"/>
        </w:rPr>
        <w:t xml:space="preserve"> этап</w:t>
      </w:r>
      <w:r w:rsidR="001B492E">
        <w:rPr>
          <w:rFonts w:ascii="Times New Roman" w:hAnsi="Times New Roman" w:cs="Times New Roman"/>
          <w:b/>
          <w:i/>
          <w:sz w:val="28"/>
          <w:szCs w:val="28"/>
        </w:rPr>
        <w:t xml:space="preserve"> (секторы 4; 6</w:t>
      </w:r>
      <w:r w:rsidR="006F2DF6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Проектная документация разработана </w:t>
      </w:r>
      <w:r w:rsidRPr="00473957">
        <w:rPr>
          <w:rFonts w:ascii="Times New Roman" w:hAnsi="Times New Roman" w:cs="Times New Roman"/>
          <w:sz w:val="28"/>
          <w:szCs w:val="28"/>
        </w:rPr>
        <w:t xml:space="preserve">ОАО </w:t>
      </w:r>
      <w:r w:rsidR="001B492E">
        <w:rPr>
          <w:rFonts w:ascii="Times New Roman" w:hAnsi="Times New Roman" w:cs="Times New Roman"/>
          <w:sz w:val="28"/>
          <w:szCs w:val="28"/>
        </w:rPr>
        <w:t>«</w:t>
      </w:r>
      <w:r w:rsidRPr="00473957">
        <w:rPr>
          <w:rFonts w:ascii="Times New Roman" w:hAnsi="Times New Roman" w:cs="Times New Roman"/>
          <w:sz w:val="28"/>
          <w:szCs w:val="28"/>
        </w:rPr>
        <w:t>Приморская проектная контора</w:t>
      </w:r>
      <w:r w:rsidR="001B49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7395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3957">
        <w:rPr>
          <w:rFonts w:ascii="Times New Roman" w:hAnsi="Times New Roman" w:cs="Times New Roman"/>
          <w:sz w:val="28"/>
          <w:szCs w:val="28"/>
        </w:rPr>
        <w:t xml:space="preserve"> от 14.07.2011 № 10/2011-ПР (права и обязанности переданы ОАО </w:t>
      </w:r>
      <w:r w:rsidR="001B492E">
        <w:rPr>
          <w:rFonts w:ascii="Times New Roman" w:hAnsi="Times New Roman" w:cs="Times New Roman"/>
          <w:sz w:val="28"/>
          <w:szCs w:val="28"/>
        </w:rPr>
        <w:t>«</w:t>
      </w:r>
      <w:r w:rsidRPr="00473957">
        <w:rPr>
          <w:rFonts w:ascii="Times New Roman" w:hAnsi="Times New Roman" w:cs="Times New Roman"/>
          <w:sz w:val="28"/>
          <w:szCs w:val="28"/>
        </w:rPr>
        <w:t>Приморгражданпроект</w:t>
      </w:r>
      <w:r w:rsidR="001B492E">
        <w:rPr>
          <w:rFonts w:ascii="Times New Roman" w:hAnsi="Times New Roman" w:cs="Times New Roman"/>
          <w:sz w:val="28"/>
          <w:szCs w:val="28"/>
        </w:rPr>
        <w:t>»</w:t>
      </w:r>
      <w:r w:rsidRPr="00473957">
        <w:rPr>
          <w:rFonts w:ascii="Times New Roman" w:hAnsi="Times New Roman" w:cs="Times New Roman"/>
          <w:sz w:val="28"/>
          <w:szCs w:val="28"/>
        </w:rPr>
        <w:t>, соглашение от 04.04.2014)</w:t>
      </w:r>
      <w:r>
        <w:rPr>
          <w:rFonts w:ascii="Times New Roman" w:hAnsi="Times New Roman" w:cs="Times New Roman"/>
          <w:sz w:val="28"/>
          <w:szCs w:val="28"/>
        </w:rPr>
        <w:t xml:space="preserve">. Положительное заключение КГАУ </w:t>
      </w:r>
      <w:r w:rsidR="001B492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Государственная экспертиза проектной документации и результатов инженерных изысканий Приморского края</w:t>
      </w:r>
      <w:r w:rsidR="001B49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получено 12.09.2014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57">
        <w:rPr>
          <w:rFonts w:ascii="Times New Roman" w:hAnsi="Times New Roman" w:cs="Times New Roman"/>
          <w:sz w:val="28"/>
          <w:szCs w:val="28"/>
        </w:rPr>
        <w:t>№ 25-1-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73957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067</w:t>
      </w:r>
      <w:r w:rsidRPr="0047395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4) на проектную док</w:t>
      </w:r>
      <w:r w:rsidR="00BE15BD">
        <w:rPr>
          <w:rFonts w:ascii="Times New Roman" w:hAnsi="Times New Roman" w:cs="Times New Roman"/>
          <w:sz w:val="28"/>
          <w:szCs w:val="28"/>
        </w:rPr>
        <w:t>ументацию без сметы 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инженерных изысканий.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Проектной документацией предусмотрено разделение 3 этапа строительства автомобильной дороги на 4 и 6 сектора. Основные технические характеристики 3 этапа строительства представлены в таблице</w:t>
      </w:r>
      <w:r w:rsidR="006F2DF6">
        <w:rPr>
          <w:rFonts w:ascii="Times New Roman" w:hAnsi="Times New Roman" w:cs="Times New Roman"/>
          <w:sz w:val="28"/>
          <w:szCs w:val="28"/>
        </w:rPr>
        <w:t xml:space="preserve"> 13</w:t>
      </w:r>
      <w:r w:rsidR="001B492E">
        <w:rPr>
          <w:rFonts w:ascii="Times New Roman" w:hAnsi="Times New Roman" w:cs="Times New Roman"/>
          <w:sz w:val="28"/>
          <w:szCs w:val="28"/>
        </w:rPr>
        <w:t>.</w:t>
      </w:r>
    </w:p>
    <w:p w:rsidR="000B643A" w:rsidRPr="00473957" w:rsidRDefault="000B643A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22D" w:rsidRPr="006F2DF6" w:rsidRDefault="001B492E" w:rsidP="001B49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 w:rsidR="001B422D" w:rsidRPr="006F2DF6">
        <w:rPr>
          <w:rFonts w:ascii="Times New Roman" w:hAnsi="Times New Roman" w:cs="Times New Roman"/>
          <w:sz w:val="24"/>
          <w:szCs w:val="24"/>
        </w:rPr>
        <w:t>Таблица</w:t>
      </w:r>
      <w:r w:rsidR="006F2DF6" w:rsidRPr="006F2DF6">
        <w:rPr>
          <w:rFonts w:ascii="Times New Roman" w:hAnsi="Times New Roman" w:cs="Times New Roman"/>
          <w:sz w:val="24"/>
          <w:szCs w:val="24"/>
        </w:rPr>
        <w:t xml:space="preserve"> </w:t>
      </w:r>
      <w:r w:rsidRPr="006F2DF6">
        <w:rPr>
          <w:rFonts w:ascii="Times New Roman" w:hAnsi="Times New Roman" w:cs="Times New Roman"/>
          <w:sz w:val="24"/>
          <w:szCs w:val="24"/>
        </w:rPr>
        <w:t>13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802"/>
        <w:gridCol w:w="1914"/>
        <w:gridCol w:w="1914"/>
        <w:gridCol w:w="2692"/>
      </w:tblGrid>
      <w:tr w:rsidR="001B422D" w:rsidRPr="00570EE7" w:rsidTr="001B492E">
        <w:tc>
          <w:tcPr>
            <w:tcW w:w="2802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 w:rsidRPr="00570EE7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4</w:t>
            </w:r>
          </w:p>
        </w:tc>
        <w:tc>
          <w:tcPr>
            <w:tcW w:w="2692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Сектор 6</w:t>
            </w:r>
          </w:p>
        </w:tc>
      </w:tr>
      <w:tr w:rsidR="001B422D" w:rsidRPr="00570EE7" w:rsidTr="001B492E">
        <w:tc>
          <w:tcPr>
            <w:tcW w:w="2802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дороги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  <w:vAlign w:val="center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дорога научно-производственных, промышленных и коммунально-складских районов</w:t>
            </w:r>
          </w:p>
        </w:tc>
      </w:tr>
      <w:tr w:rsidR="001B422D" w:rsidRPr="00570EE7" w:rsidTr="001B492E">
        <w:tc>
          <w:tcPr>
            <w:tcW w:w="2802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</w:t>
            </w:r>
          </w:p>
        </w:tc>
        <w:tc>
          <w:tcPr>
            <w:tcW w:w="2692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1869,47</w:t>
            </w:r>
          </w:p>
        </w:tc>
      </w:tr>
      <w:tr w:rsidR="001B422D" w:rsidRPr="00570EE7" w:rsidTr="001B492E">
        <w:tc>
          <w:tcPr>
            <w:tcW w:w="2802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Расчетная скорость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км</w:t>
            </w:r>
            <w:proofErr w:type="gramEnd"/>
            <w:r>
              <w:rPr>
                <w:rFonts w:ascii="Times New Roman" w:hAnsi="Times New Roman" w:cs="Times New Roman"/>
              </w:rPr>
              <w:t>/ч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692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B422D" w:rsidRPr="00570EE7" w:rsidTr="001B492E">
        <w:tc>
          <w:tcPr>
            <w:tcW w:w="2802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полос для движения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2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B422D" w:rsidRPr="00570EE7" w:rsidTr="001B492E">
        <w:tc>
          <w:tcPr>
            <w:tcW w:w="2802" w:type="dxa"/>
          </w:tcPr>
          <w:p w:rsidR="001B422D" w:rsidRPr="00570EE7" w:rsidRDefault="001B422D" w:rsidP="00792B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дорожной одежды</w:t>
            </w:r>
          </w:p>
        </w:tc>
        <w:tc>
          <w:tcPr>
            <w:tcW w:w="1914" w:type="dxa"/>
          </w:tcPr>
          <w:p w:rsidR="001B422D" w:rsidRPr="00570EE7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6" w:type="dxa"/>
            <w:gridSpan w:val="2"/>
          </w:tcPr>
          <w:p w:rsidR="001B422D" w:rsidRDefault="001B422D" w:rsidP="00792B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</w:t>
            </w:r>
          </w:p>
        </w:tc>
      </w:tr>
    </w:tbl>
    <w:p w:rsidR="001B422D" w:rsidRDefault="001B422D" w:rsidP="001B422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строительства 3 этапа автомобильной дороги предусмотрено строительство 6 водопропускных труб, из них 5 шт. </w:t>
      </w:r>
      <w:r w:rsidR="006F2DF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одноочковые железобетонные диаметром 1,5 м, 1 шт. – двухочковая железобетонная отверстием 2,0х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,0 м.</w:t>
      </w:r>
    </w:p>
    <w:p w:rsidR="001B422D" w:rsidRDefault="001B492E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отметить, что в</w:t>
      </w:r>
      <w:r w:rsidR="001B422D">
        <w:rPr>
          <w:rFonts w:ascii="Times New Roman" w:hAnsi="Times New Roman" w:cs="Times New Roman"/>
          <w:sz w:val="28"/>
          <w:szCs w:val="28"/>
        </w:rPr>
        <w:t xml:space="preserve"> составе про</w:t>
      </w:r>
      <w:r w:rsidR="00792BFF">
        <w:rPr>
          <w:rFonts w:ascii="Times New Roman" w:hAnsi="Times New Roman" w:cs="Times New Roman"/>
          <w:sz w:val="28"/>
          <w:szCs w:val="28"/>
        </w:rPr>
        <w:t>ектной документации по объекту «</w:t>
      </w:r>
      <w:r w:rsidR="001B422D">
        <w:rPr>
          <w:rFonts w:ascii="Times New Roman" w:hAnsi="Times New Roman" w:cs="Times New Roman"/>
          <w:sz w:val="28"/>
          <w:szCs w:val="28"/>
        </w:rPr>
        <w:t>Автомобильна</w:t>
      </w:r>
      <w:r w:rsidR="00792BFF">
        <w:rPr>
          <w:rFonts w:ascii="Times New Roman" w:hAnsi="Times New Roman" w:cs="Times New Roman"/>
          <w:sz w:val="28"/>
          <w:szCs w:val="28"/>
        </w:rPr>
        <w:t>я дорога игорной зоны «Приморье», разработанной ОАО «Приморская проектная контора»</w:t>
      </w:r>
      <w:r w:rsidR="006F2DF6">
        <w:rPr>
          <w:rFonts w:ascii="Times New Roman" w:hAnsi="Times New Roman" w:cs="Times New Roman"/>
          <w:sz w:val="28"/>
          <w:szCs w:val="28"/>
        </w:rPr>
        <w:t>,</w:t>
      </w:r>
      <w:r w:rsidR="00792BFF">
        <w:rPr>
          <w:rFonts w:ascii="Times New Roman" w:hAnsi="Times New Roman" w:cs="Times New Roman"/>
          <w:sz w:val="28"/>
          <w:szCs w:val="28"/>
        </w:rPr>
        <w:t xml:space="preserve"> составлен раздел 9 «</w:t>
      </w:r>
      <w:r w:rsidR="001B422D">
        <w:rPr>
          <w:rFonts w:ascii="Times New Roman" w:hAnsi="Times New Roman" w:cs="Times New Roman"/>
          <w:sz w:val="28"/>
          <w:szCs w:val="28"/>
        </w:rPr>
        <w:t>Св</w:t>
      </w:r>
      <w:r w:rsidR="00792BFF">
        <w:rPr>
          <w:rFonts w:ascii="Times New Roman" w:hAnsi="Times New Roman" w:cs="Times New Roman"/>
          <w:sz w:val="28"/>
          <w:szCs w:val="28"/>
        </w:rPr>
        <w:t>одный сметный расчет сектор 1-6»</w:t>
      </w:r>
      <w:r w:rsidR="001B422D">
        <w:rPr>
          <w:rFonts w:ascii="Times New Roman" w:hAnsi="Times New Roman" w:cs="Times New Roman"/>
          <w:sz w:val="28"/>
          <w:szCs w:val="28"/>
        </w:rPr>
        <w:t xml:space="preserve">, согласно которому сметная стоимость строительства секторов 1-6 автомобильной дороги в ценах </w:t>
      </w:r>
      <w:r w:rsidR="001B42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B422D">
        <w:rPr>
          <w:rFonts w:ascii="Times New Roman" w:hAnsi="Times New Roman" w:cs="Times New Roman"/>
          <w:sz w:val="28"/>
          <w:szCs w:val="28"/>
        </w:rPr>
        <w:t xml:space="preserve"> квартала 2012 года составляет </w:t>
      </w:r>
      <w:r w:rsidR="001B422D" w:rsidRPr="00BE15BD">
        <w:rPr>
          <w:rFonts w:ascii="Times New Roman" w:hAnsi="Times New Roman" w:cs="Times New Roman"/>
          <w:i/>
          <w:sz w:val="28"/>
          <w:szCs w:val="28"/>
        </w:rPr>
        <w:t>1 512 628,01</w:t>
      </w:r>
      <w:r w:rsidR="001B422D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792BFF">
        <w:rPr>
          <w:rFonts w:ascii="Times New Roman" w:hAnsi="Times New Roman" w:cs="Times New Roman"/>
          <w:sz w:val="28"/>
          <w:szCs w:val="28"/>
        </w:rPr>
        <w:t>в том числе</w:t>
      </w:r>
      <w:r w:rsidR="00BE15BD">
        <w:rPr>
          <w:rFonts w:ascii="Times New Roman" w:hAnsi="Times New Roman" w:cs="Times New Roman"/>
          <w:sz w:val="28"/>
          <w:szCs w:val="28"/>
        </w:rPr>
        <w:t xml:space="preserve"> </w:t>
      </w:r>
      <w:r w:rsidR="00792BFF">
        <w:rPr>
          <w:rFonts w:ascii="Times New Roman" w:hAnsi="Times New Roman" w:cs="Times New Roman"/>
          <w:sz w:val="28"/>
          <w:szCs w:val="28"/>
        </w:rPr>
        <w:t xml:space="preserve"> </w:t>
      </w:r>
      <w:r w:rsidR="001B422D">
        <w:rPr>
          <w:rFonts w:ascii="Times New Roman" w:hAnsi="Times New Roman" w:cs="Times New Roman"/>
          <w:sz w:val="28"/>
          <w:szCs w:val="28"/>
        </w:rPr>
        <w:t>в состав затрат на строительство объекта средства на содержащие</w:t>
      </w:r>
      <w:proofErr w:type="gramEnd"/>
      <w:r w:rsidR="001B422D">
        <w:rPr>
          <w:rFonts w:ascii="Times New Roman" w:hAnsi="Times New Roman" w:cs="Times New Roman"/>
          <w:sz w:val="28"/>
          <w:szCs w:val="28"/>
        </w:rPr>
        <w:t xml:space="preserve"> заказчика и проведение строительного контроля не включались.</w:t>
      </w:r>
    </w:p>
    <w:p w:rsidR="001B422D" w:rsidRPr="00D77C52" w:rsidRDefault="00792BFF" w:rsidP="001B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Однако в</w:t>
      </w:r>
      <w:r w:rsidR="001B422D">
        <w:rPr>
          <w:rFonts w:ascii="Times New Roman" w:hAnsi="Times New Roman" w:cs="Times New Roman"/>
          <w:sz w:val="28"/>
          <w:szCs w:val="28"/>
        </w:rPr>
        <w:t xml:space="preserve"> 2014 году сметная документация по секторам 1-3, 5 автомобильн</w:t>
      </w:r>
      <w:r>
        <w:rPr>
          <w:rFonts w:ascii="Times New Roman" w:hAnsi="Times New Roman" w:cs="Times New Roman"/>
          <w:sz w:val="28"/>
          <w:szCs w:val="28"/>
        </w:rPr>
        <w:t>ой дороги была откорректирована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Приморгражданпроект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1B42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</w:t>
      </w:r>
      <w:r w:rsidR="00BE15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22D">
        <w:rPr>
          <w:rFonts w:ascii="Times New Roman" w:hAnsi="Times New Roman" w:cs="Times New Roman"/>
          <w:sz w:val="28"/>
          <w:szCs w:val="28"/>
        </w:rPr>
        <w:t>составлен сводный сметный расчет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B422D">
        <w:rPr>
          <w:rFonts w:ascii="Times New Roman" w:hAnsi="Times New Roman" w:cs="Times New Roman"/>
          <w:sz w:val="28"/>
          <w:szCs w:val="28"/>
        </w:rPr>
        <w:t xml:space="preserve">сметная стоимость строительства секторов 1-3, 5 автомобильной дороги в ценах </w:t>
      </w:r>
      <w:r w:rsidR="001B422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1B422D">
        <w:rPr>
          <w:rFonts w:ascii="Times New Roman" w:hAnsi="Times New Roman" w:cs="Times New Roman"/>
          <w:sz w:val="28"/>
          <w:szCs w:val="28"/>
        </w:rPr>
        <w:t xml:space="preserve"> квартала 201</w:t>
      </w:r>
      <w:r w:rsidR="001B422D" w:rsidRPr="00D36333">
        <w:rPr>
          <w:rFonts w:ascii="Times New Roman" w:hAnsi="Times New Roman" w:cs="Times New Roman"/>
          <w:sz w:val="28"/>
          <w:szCs w:val="28"/>
        </w:rPr>
        <w:t>3</w:t>
      </w:r>
      <w:r w:rsidR="001B422D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составила в сумме</w:t>
      </w:r>
      <w:r w:rsidR="001B422D" w:rsidRPr="00D77C52">
        <w:rPr>
          <w:rFonts w:ascii="Times New Roman" w:hAnsi="Times New Roman" w:cs="Times New Roman"/>
          <w:sz w:val="28"/>
          <w:szCs w:val="28"/>
        </w:rPr>
        <w:t xml:space="preserve"> </w:t>
      </w:r>
      <w:r w:rsidR="001B422D" w:rsidRPr="00BE15BD">
        <w:rPr>
          <w:rFonts w:ascii="Times New Roman" w:hAnsi="Times New Roman" w:cs="Times New Roman"/>
          <w:i/>
          <w:sz w:val="28"/>
          <w:szCs w:val="28"/>
        </w:rPr>
        <w:t>845 130,47</w:t>
      </w:r>
      <w:r w:rsidR="001B422D" w:rsidRPr="00D77C52">
        <w:rPr>
          <w:rFonts w:ascii="Times New Roman" w:hAnsi="Times New Roman" w:cs="Times New Roman"/>
          <w:sz w:val="28"/>
          <w:szCs w:val="28"/>
        </w:rPr>
        <w:t xml:space="preserve"> тыс. рублей, в том числе предусмотрены средства в </w:t>
      </w:r>
      <w:r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1B422D" w:rsidRPr="00792BFF">
        <w:rPr>
          <w:rFonts w:ascii="Times New Roman" w:hAnsi="Times New Roman" w:cs="Times New Roman"/>
          <w:b/>
          <w:sz w:val="28"/>
          <w:szCs w:val="28"/>
        </w:rPr>
        <w:t>14</w:t>
      </w:r>
      <w:r w:rsidRPr="00792B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22D" w:rsidRPr="00792BFF">
        <w:rPr>
          <w:rFonts w:ascii="Times New Roman" w:hAnsi="Times New Roman" w:cs="Times New Roman"/>
          <w:b/>
          <w:sz w:val="28"/>
          <w:szCs w:val="28"/>
        </w:rPr>
        <w:t>201,04</w:t>
      </w:r>
      <w:r w:rsidR="001B422D" w:rsidRPr="00D77C52">
        <w:rPr>
          <w:rFonts w:ascii="Times New Roman" w:hAnsi="Times New Roman" w:cs="Times New Roman"/>
          <w:sz w:val="28"/>
          <w:szCs w:val="28"/>
        </w:rPr>
        <w:t xml:space="preserve"> тыс. рублей (без НДС) на содержание дирекции</w:t>
      </w:r>
      <w:proofErr w:type="gramEnd"/>
      <w:r w:rsidR="001B422D" w:rsidRPr="00D77C52">
        <w:rPr>
          <w:rFonts w:ascii="Times New Roman" w:hAnsi="Times New Roman" w:cs="Times New Roman"/>
          <w:sz w:val="28"/>
          <w:szCs w:val="28"/>
        </w:rPr>
        <w:t xml:space="preserve"> (2,14 %)</w:t>
      </w:r>
      <w:r>
        <w:rPr>
          <w:rFonts w:ascii="Times New Roman" w:hAnsi="Times New Roman" w:cs="Times New Roman"/>
          <w:sz w:val="28"/>
          <w:szCs w:val="28"/>
        </w:rPr>
        <w:t>.</w:t>
      </w:r>
      <w:r w:rsidR="001B422D" w:rsidRPr="00D77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BFF" w:rsidRDefault="001B422D" w:rsidP="006E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C52">
        <w:rPr>
          <w:rFonts w:ascii="Times New Roman" w:hAnsi="Times New Roman" w:cs="Times New Roman"/>
          <w:sz w:val="28"/>
          <w:szCs w:val="28"/>
        </w:rPr>
        <w:lastRenderedPageBreak/>
        <w:t>Необходимо отметить, что при составлении сводного сметного расчета</w:t>
      </w:r>
      <w:r w:rsidR="00792BFF">
        <w:rPr>
          <w:rFonts w:ascii="Times New Roman" w:hAnsi="Times New Roman" w:cs="Times New Roman"/>
          <w:sz w:val="28"/>
          <w:szCs w:val="28"/>
        </w:rPr>
        <w:t>,</w:t>
      </w:r>
      <w:r w:rsidRPr="00D77C52">
        <w:rPr>
          <w:rFonts w:ascii="Times New Roman" w:hAnsi="Times New Roman" w:cs="Times New Roman"/>
          <w:sz w:val="28"/>
          <w:szCs w:val="28"/>
        </w:rPr>
        <w:t xml:space="preserve"> </w:t>
      </w:r>
      <w:r w:rsidR="00792BFF" w:rsidRPr="00792BFF">
        <w:rPr>
          <w:rFonts w:ascii="Times New Roman" w:hAnsi="Times New Roman" w:cs="Times New Roman"/>
          <w:sz w:val="28"/>
          <w:szCs w:val="28"/>
        </w:rPr>
        <w:t>согласно которому данные средства включаются в главу 10 «Содержание дирекции (технический надзор) строящегося предприятия (учреждения)» в графы 7 и 8</w:t>
      </w:r>
      <w:r w:rsidR="00792BFF">
        <w:rPr>
          <w:rFonts w:ascii="Times New Roman" w:hAnsi="Times New Roman" w:cs="Times New Roman"/>
          <w:sz w:val="28"/>
          <w:szCs w:val="28"/>
        </w:rPr>
        <w:t xml:space="preserve">, </w:t>
      </w:r>
      <w:r w:rsidR="00792BFF" w:rsidRPr="00792BFF">
        <w:rPr>
          <w:rFonts w:ascii="Times New Roman" w:hAnsi="Times New Roman" w:cs="Times New Roman"/>
          <w:sz w:val="28"/>
          <w:szCs w:val="28"/>
        </w:rPr>
        <w:t xml:space="preserve"> </w:t>
      </w:r>
      <w:r w:rsidRPr="00D77C52">
        <w:rPr>
          <w:rFonts w:ascii="Times New Roman" w:hAnsi="Times New Roman" w:cs="Times New Roman"/>
          <w:sz w:val="28"/>
          <w:szCs w:val="28"/>
        </w:rPr>
        <w:t>некорректно применен нормативов расходов заказчика</w:t>
      </w:r>
      <w:r w:rsidR="00792BFF">
        <w:rPr>
          <w:rFonts w:ascii="Times New Roman" w:hAnsi="Times New Roman" w:cs="Times New Roman"/>
          <w:sz w:val="28"/>
          <w:szCs w:val="28"/>
        </w:rPr>
        <w:t xml:space="preserve"> </w:t>
      </w:r>
      <w:r w:rsidR="006F2DF6">
        <w:rPr>
          <w:rFonts w:ascii="Times New Roman" w:hAnsi="Times New Roman" w:cs="Times New Roman"/>
          <w:sz w:val="28"/>
          <w:szCs w:val="28"/>
        </w:rPr>
        <w:t>–</w:t>
      </w:r>
      <w:r w:rsidRPr="00D77C52">
        <w:rPr>
          <w:rFonts w:ascii="Times New Roman" w:hAnsi="Times New Roman" w:cs="Times New Roman"/>
          <w:sz w:val="28"/>
          <w:szCs w:val="28"/>
        </w:rPr>
        <w:t xml:space="preserve"> 2,14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792BFF">
        <w:rPr>
          <w:rFonts w:ascii="Times New Roman" w:hAnsi="Times New Roman" w:cs="Times New Roman"/>
          <w:sz w:val="28"/>
          <w:szCs w:val="28"/>
        </w:rPr>
        <w:t>.</w:t>
      </w:r>
      <w:r w:rsidRPr="00D77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22D" w:rsidRDefault="00792BFF" w:rsidP="006E19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постановлению</w:t>
      </w:r>
      <w:r w:rsidRPr="00792BFF">
        <w:rPr>
          <w:rFonts w:ascii="Times New Roman" w:hAnsi="Times New Roman" w:cs="Times New Roman"/>
          <w:sz w:val="28"/>
          <w:szCs w:val="28"/>
        </w:rPr>
        <w:t xml:space="preserve"> Правительст</w:t>
      </w:r>
      <w:r>
        <w:rPr>
          <w:rFonts w:ascii="Times New Roman" w:hAnsi="Times New Roman" w:cs="Times New Roman"/>
          <w:sz w:val="28"/>
          <w:szCs w:val="28"/>
        </w:rPr>
        <w:t>ва Российской Федерации от 21.06.2010 № 468 «</w:t>
      </w:r>
      <w:r w:rsidRPr="00792BFF">
        <w:rPr>
          <w:rFonts w:ascii="Times New Roman" w:hAnsi="Times New Roman" w:cs="Times New Roman"/>
          <w:sz w:val="28"/>
          <w:szCs w:val="28"/>
        </w:rPr>
        <w:t>О порядке проведения строительного контроля при осуществлении строительства, реконструкции и капитального ремонта объектов капитальн</w:t>
      </w:r>
      <w:r>
        <w:rPr>
          <w:rFonts w:ascii="Times New Roman" w:hAnsi="Times New Roman" w:cs="Times New Roman"/>
          <w:sz w:val="28"/>
          <w:szCs w:val="28"/>
        </w:rPr>
        <w:t xml:space="preserve">ого строительства» </w:t>
      </w:r>
      <w:r w:rsidR="001B422D" w:rsidRPr="00D77C52">
        <w:rPr>
          <w:rFonts w:ascii="Times New Roman" w:hAnsi="Times New Roman" w:cs="Times New Roman"/>
          <w:sz w:val="28"/>
          <w:szCs w:val="28"/>
        </w:rPr>
        <w:t>указанный норматив</w:t>
      </w:r>
      <w:r w:rsidR="00D72684">
        <w:rPr>
          <w:rFonts w:ascii="Times New Roman" w:hAnsi="Times New Roman" w:cs="Times New Roman"/>
          <w:sz w:val="28"/>
          <w:szCs w:val="28"/>
        </w:rPr>
        <w:t xml:space="preserve"> (2,14 %)</w:t>
      </w:r>
      <w:r w:rsidR="001B422D" w:rsidRPr="00D77C52">
        <w:rPr>
          <w:rFonts w:ascii="Times New Roman" w:hAnsi="Times New Roman" w:cs="Times New Roman"/>
          <w:sz w:val="28"/>
          <w:szCs w:val="28"/>
        </w:rPr>
        <w:t xml:space="preserve"> применяется в случае</w:t>
      </w:r>
      <w:r w:rsidR="001B422D">
        <w:rPr>
          <w:rFonts w:ascii="Times New Roman" w:hAnsi="Times New Roman" w:cs="Times New Roman"/>
          <w:sz w:val="28"/>
          <w:szCs w:val="28"/>
        </w:rPr>
        <w:t xml:space="preserve">, если </w:t>
      </w:r>
      <w:r w:rsidR="001B422D" w:rsidRPr="00D77C52">
        <w:rPr>
          <w:rFonts w:ascii="Times New Roman" w:hAnsi="Times New Roman" w:cs="Times New Roman"/>
          <w:sz w:val="28"/>
          <w:szCs w:val="28"/>
        </w:rPr>
        <w:t>сметн</w:t>
      </w:r>
      <w:r w:rsidR="001B422D">
        <w:rPr>
          <w:rFonts w:ascii="Times New Roman" w:hAnsi="Times New Roman" w:cs="Times New Roman"/>
          <w:sz w:val="28"/>
          <w:szCs w:val="28"/>
        </w:rPr>
        <w:t>ая</w:t>
      </w:r>
      <w:r w:rsidR="001B422D" w:rsidRPr="00D77C52">
        <w:rPr>
          <w:rFonts w:ascii="Times New Roman" w:hAnsi="Times New Roman" w:cs="Times New Roman"/>
          <w:sz w:val="28"/>
          <w:szCs w:val="28"/>
        </w:rPr>
        <w:t xml:space="preserve"> стоимост</w:t>
      </w:r>
      <w:r w:rsidR="001B422D">
        <w:rPr>
          <w:rFonts w:ascii="Times New Roman" w:hAnsi="Times New Roman" w:cs="Times New Roman"/>
          <w:sz w:val="28"/>
          <w:szCs w:val="28"/>
        </w:rPr>
        <w:t>ь</w:t>
      </w:r>
      <w:r w:rsidR="001B422D" w:rsidRPr="00D77C52">
        <w:rPr>
          <w:rFonts w:ascii="Times New Roman" w:hAnsi="Times New Roman" w:cs="Times New Roman"/>
          <w:sz w:val="28"/>
          <w:szCs w:val="28"/>
        </w:rPr>
        <w:t xml:space="preserve"> строительства </w:t>
      </w:r>
      <w:r w:rsidR="001B422D">
        <w:rPr>
          <w:rFonts w:ascii="Times New Roman" w:hAnsi="Times New Roman" w:cs="Times New Roman"/>
          <w:sz w:val="28"/>
          <w:szCs w:val="28"/>
        </w:rPr>
        <w:t>в базисном уровне цен не превышает</w:t>
      </w:r>
      <w:r w:rsidR="001B422D" w:rsidRPr="00D77C52">
        <w:rPr>
          <w:rFonts w:ascii="Times New Roman" w:hAnsi="Times New Roman" w:cs="Times New Roman"/>
          <w:sz w:val="28"/>
          <w:szCs w:val="28"/>
        </w:rPr>
        <w:t xml:space="preserve"> 30,0 </w:t>
      </w:r>
      <w:proofErr w:type="gramStart"/>
      <w:r w:rsidR="001B422D" w:rsidRPr="00D77C5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B422D" w:rsidRPr="00D77C52">
        <w:rPr>
          <w:rFonts w:ascii="Times New Roman" w:hAnsi="Times New Roman" w:cs="Times New Roman"/>
          <w:sz w:val="28"/>
          <w:szCs w:val="28"/>
        </w:rPr>
        <w:t xml:space="preserve"> рубле</w:t>
      </w:r>
      <w:r w:rsidR="00D72684">
        <w:rPr>
          <w:rFonts w:ascii="Times New Roman" w:hAnsi="Times New Roman" w:cs="Times New Roman"/>
          <w:sz w:val="28"/>
          <w:szCs w:val="28"/>
        </w:rPr>
        <w:t>й.</w:t>
      </w:r>
      <w:r w:rsidR="001B422D" w:rsidRPr="00D77C52">
        <w:rPr>
          <w:rFonts w:ascii="Times New Roman" w:hAnsi="Times New Roman" w:cs="Times New Roman"/>
          <w:sz w:val="28"/>
          <w:szCs w:val="28"/>
        </w:rPr>
        <w:t xml:space="preserve"> </w:t>
      </w:r>
      <w:r w:rsidR="00D72684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1B422D" w:rsidRPr="00D77C52">
        <w:rPr>
          <w:rFonts w:ascii="Times New Roman" w:hAnsi="Times New Roman" w:cs="Times New Roman"/>
          <w:sz w:val="28"/>
          <w:szCs w:val="28"/>
        </w:rPr>
        <w:t>при определении размера затрат заказчика на осуществление строительного контроля при строительстве объектов капитального строительства</w:t>
      </w:r>
      <w:r w:rsidR="00AD2D7D">
        <w:rPr>
          <w:rFonts w:ascii="Times New Roman" w:hAnsi="Times New Roman" w:cs="Times New Roman"/>
          <w:sz w:val="28"/>
          <w:szCs w:val="28"/>
        </w:rPr>
        <w:t>,</w:t>
      </w:r>
      <w:r w:rsidR="001B422D" w:rsidRPr="00D77C52">
        <w:rPr>
          <w:rFonts w:ascii="Times New Roman" w:hAnsi="Times New Roman" w:cs="Times New Roman"/>
          <w:sz w:val="28"/>
          <w:szCs w:val="28"/>
        </w:rPr>
        <w:t xml:space="preserve"> сметная стоимость которого составляет от 90 до 125 </w:t>
      </w:r>
      <w:proofErr w:type="gramStart"/>
      <w:r w:rsidR="001B422D" w:rsidRPr="00D77C5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1B422D" w:rsidRPr="00D77C5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D2D7D">
        <w:rPr>
          <w:rFonts w:ascii="Times New Roman" w:hAnsi="Times New Roman" w:cs="Times New Roman"/>
          <w:sz w:val="28"/>
          <w:szCs w:val="28"/>
        </w:rPr>
        <w:t>,</w:t>
      </w:r>
      <w:r w:rsidR="001B422D">
        <w:rPr>
          <w:rFonts w:ascii="Times New Roman" w:hAnsi="Times New Roman" w:cs="Times New Roman"/>
          <w:sz w:val="28"/>
          <w:szCs w:val="28"/>
        </w:rPr>
        <w:t xml:space="preserve"> в базисном уровне цен</w:t>
      </w:r>
      <w:r w:rsidR="001B422D" w:rsidRPr="00D77C52">
        <w:rPr>
          <w:rFonts w:ascii="Times New Roman" w:hAnsi="Times New Roman" w:cs="Times New Roman"/>
          <w:sz w:val="28"/>
          <w:szCs w:val="28"/>
        </w:rPr>
        <w:t xml:space="preserve"> необходимо применять норматив </w:t>
      </w:r>
      <w:r w:rsidR="00D7545A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1B422D" w:rsidRPr="00D77C52">
        <w:rPr>
          <w:rFonts w:ascii="Times New Roman" w:hAnsi="Times New Roman" w:cs="Times New Roman"/>
          <w:sz w:val="28"/>
          <w:szCs w:val="28"/>
        </w:rPr>
        <w:t>1,61 %</w:t>
      </w:r>
      <w:r w:rsidR="001B422D">
        <w:rPr>
          <w:rFonts w:ascii="Times New Roman" w:hAnsi="Times New Roman" w:cs="Times New Roman"/>
          <w:sz w:val="28"/>
          <w:szCs w:val="28"/>
        </w:rPr>
        <w:t>.</w:t>
      </w:r>
    </w:p>
    <w:p w:rsidR="001B422D" w:rsidRPr="00D77C52" w:rsidRDefault="001B422D" w:rsidP="001B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проверки достоверности сметной стоимости строительства Корпорация 19.02.2015 направила сметную документацию по секторам 1-3, 5 автомобильной дороги на экспертизу.</w:t>
      </w:r>
      <w:r w:rsidR="00D7545A">
        <w:rPr>
          <w:rFonts w:ascii="Times New Roman" w:hAnsi="Times New Roman" w:cs="Times New Roman"/>
          <w:sz w:val="28"/>
          <w:szCs w:val="28"/>
        </w:rPr>
        <w:t xml:space="preserve"> В настоящее время результаты экспертизы не представлены.</w:t>
      </w:r>
    </w:p>
    <w:p w:rsidR="001B422D" w:rsidRPr="00752DB7" w:rsidRDefault="00D7545A" w:rsidP="001B422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6.1.4.</w:t>
      </w:r>
      <w:r w:rsidR="001B422D" w:rsidRPr="00752DB7">
        <w:rPr>
          <w:rFonts w:ascii="Times New Roman" w:hAnsi="Times New Roman" w:cs="Times New Roman"/>
          <w:b/>
          <w:sz w:val="28"/>
          <w:szCs w:val="28"/>
        </w:rPr>
        <w:t>Объекты инженерной инфраструктуры</w:t>
      </w:r>
    </w:p>
    <w:p w:rsidR="001B422D" w:rsidRPr="00EA072B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планировки территории предусмотрено строительство внеплощадочных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A0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внутриплощадочных сете</w:t>
      </w:r>
      <w:r w:rsidR="00D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водоснабжения и водоотведения, в том числе:</w:t>
      </w:r>
    </w:p>
    <w:p w:rsidR="001B422D" w:rsidRPr="00EA072B" w:rsidRDefault="001B422D" w:rsidP="001B422D">
      <w:pPr>
        <w:pStyle w:val="a9"/>
        <w:widowControl w:val="0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EA072B">
        <w:rPr>
          <w:rFonts w:ascii="Times New Roman" w:hAnsi="Times New Roman" w:cs="Times New Roman"/>
          <w:b/>
          <w:sz w:val="28"/>
          <w:szCs w:val="28"/>
        </w:rPr>
        <w:t xml:space="preserve">неплощадочные сети от точки подключения до участка игорной зоны </w:t>
      </w:r>
      <w:r w:rsidR="00BB06BC">
        <w:rPr>
          <w:rFonts w:ascii="Times New Roman" w:hAnsi="Times New Roman" w:cs="Times New Roman"/>
          <w:b/>
          <w:sz w:val="28"/>
          <w:szCs w:val="28"/>
        </w:rPr>
        <w:t>«</w:t>
      </w:r>
      <w:r w:rsidRPr="00EA072B">
        <w:rPr>
          <w:rFonts w:ascii="Times New Roman" w:hAnsi="Times New Roman" w:cs="Times New Roman"/>
          <w:b/>
          <w:sz w:val="28"/>
          <w:szCs w:val="28"/>
        </w:rPr>
        <w:t>Приморье</w:t>
      </w:r>
      <w:r w:rsidR="00BB06BC">
        <w:rPr>
          <w:rFonts w:ascii="Times New Roman" w:hAnsi="Times New Roman" w:cs="Times New Roman"/>
          <w:b/>
          <w:sz w:val="28"/>
          <w:szCs w:val="28"/>
        </w:rPr>
        <w:t>»</w:t>
      </w:r>
      <w:r w:rsidR="00AD2D7D">
        <w:rPr>
          <w:rFonts w:ascii="Times New Roman" w:hAnsi="Times New Roman" w:cs="Times New Roman"/>
          <w:b/>
          <w:sz w:val="28"/>
          <w:szCs w:val="28"/>
        </w:rPr>
        <w:t>.</w:t>
      </w:r>
    </w:p>
    <w:p w:rsidR="001B422D" w:rsidRPr="00EA072B" w:rsidRDefault="001B422D" w:rsidP="001B42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2B">
        <w:rPr>
          <w:rFonts w:ascii="Times New Roman" w:hAnsi="Times New Roman" w:cs="Times New Roman"/>
          <w:b/>
          <w:sz w:val="28"/>
          <w:szCs w:val="28"/>
        </w:rPr>
        <w:t>Водоснабжение</w:t>
      </w:r>
      <w:r w:rsidR="00AD2D7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A072B">
        <w:rPr>
          <w:rFonts w:ascii="Times New Roman" w:hAnsi="Times New Roman" w:cs="Times New Roman"/>
          <w:sz w:val="28"/>
          <w:szCs w:val="28"/>
        </w:rPr>
        <w:t xml:space="preserve"> по ТУ КГУП </w:t>
      </w:r>
      <w:r w:rsidR="00D7545A">
        <w:rPr>
          <w:rFonts w:ascii="Times New Roman" w:hAnsi="Times New Roman" w:cs="Times New Roman"/>
          <w:sz w:val="28"/>
          <w:szCs w:val="28"/>
        </w:rPr>
        <w:t>«</w:t>
      </w:r>
      <w:r w:rsidRPr="00EA072B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D7545A">
        <w:rPr>
          <w:rFonts w:ascii="Times New Roman" w:hAnsi="Times New Roman" w:cs="Times New Roman"/>
          <w:sz w:val="28"/>
          <w:szCs w:val="28"/>
        </w:rPr>
        <w:t>»</w:t>
      </w:r>
      <w:r w:rsidRPr="00EA072B">
        <w:rPr>
          <w:rFonts w:ascii="Times New Roman" w:hAnsi="Times New Roman" w:cs="Times New Roman"/>
          <w:sz w:val="28"/>
          <w:szCs w:val="28"/>
        </w:rPr>
        <w:t xml:space="preserve"> от 16</w:t>
      </w:r>
      <w:r w:rsidR="00D7545A">
        <w:rPr>
          <w:rFonts w:ascii="Times New Roman" w:hAnsi="Times New Roman" w:cs="Times New Roman"/>
          <w:sz w:val="28"/>
          <w:szCs w:val="28"/>
        </w:rPr>
        <w:t>.09.</w:t>
      </w:r>
      <w:r w:rsidRPr="00EA072B">
        <w:rPr>
          <w:rFonts w:ascii="Times New Roman" w:hAnsi="Times New Roman" w:cs="Times New Roman"/>
          <w:sz w:val="28"/>
          <w:szCs w:val="28"/>
        </w:rPr>
        <w:t>2011 № УП-754 от напорного водовода</w:t>
      </w:r>
      <w:proofErr w:type="gramStart"/>
      <w:r w:rsidRPr="00EA072B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A072B">
        <w:rPr>
          <w:rFonts w:ascii="Times New Roman" w:hAnsi="Times New Roman" w:cs="Times New Roman"/>
          <w:sz w:val="28"/>
          <w:szCs w:val="28"/>
        </w:rPr>
        <w:t xml:space="preserve">=1200 мм ВНС III подъема </w:t>
      </w:r>
      <w:r w:rsidR="00D7545A">
        <w:rPr>
          <w:rFonts w:ascii="Times New Roman" w:hAnsi="Times New Roman" w:cs="Times New Roman"/>
          <w:sz w:val="28"/>
          <w:szCs w:val="28"/>
        </w:rPr>
        <w:t>«</w:t>
      </w:r>
      <w:r w:rsidRPr="00EA072B">
        <w:rPr>
          <w:rFonts w:ascii="Times New Roman" w:hAnsi="Times New Roman" w:cs="Times New Roman"/>
          <w:sz w:val="28"/>
          <w:szCs w:val="28"/>
        </w:rPr>
        <w:t>Муравейка</w:t>
      </w:r>
      <w:r w:rsidR="00D7545A">
        <w:rPr>
          <w:rFonts w:ascii="Times New Roman" w:hAnsi="Times New Roman" w:cs="Times New Roman"/>
          <w:sz w:val="28"/>
          <w:szCs w:val="28"/>
        </w:rPr>
        <w:t>»</w:t>
      </w:r>
      <w:r w:rsidRPr="00EA072B">
        <w:rPr>
          <w:rFonts w:ascii="Times New Roman" w:hAnsi="Times New Roman" w:cs="Times New Roman"/>
          <w:sz w:val="28"/>
          <w:szCs w:val="28"/>
        </w:rPr>
        <w:t xml:space="preserve"> двумя линиями до коммунальной зоны трубами ВЧШГ диаметром 300 мм, длиной </w:t>
      </w:r>
      <w:smartTag w:uri="urn:schemas-microsoft-com:office:smarttags" w:element="metricconverter">
        <w:smartTagPr>
          <w:attr w:name="ProductID" w:val="3,36 км"/>
        </w:smartTagPr>
        <w:r w:rsidRPr="00EA072B">
          <w:rPr>
            <w:rFonts w:ascii="Times New Roman" w:hAnsi="Times New Roman" w:cs="Times New Roman"/>
            <w:sz w:val="28"/>
            <w:szCs w:val="28"/>
          </w:rPr>
          <w:t>3,36 км</w:t>
        </w:r>
      </w:smartTag>
      <w:r w:rsidRPr="00EA072B">
        <w:rPr>
          <w:rFonts w:ascii="Times New Roman" w:hAnsi="Times New Roman" w:cs="Times New Roman"/>
          <w:sz w:val="28"/>
          <w:szCs w:val="28"/>
        </w:rPr>
        <w:t xml:space="preserve"> и кольцевой по игорной зоне в одну нитку диаметром 300 мм длиной </w:t>
      </w:r>
      <w:smartTag w:uri="urn:schemas-microsoft-com:office:smarttags" w:element="metricconverter">
        <w:smartTagPr>
          <w:attr w:name="ProductID" w:val="4 км"/>
        </w:smartTagPr>
        <w:r w:rsidRPr="00EA072B">
          <w:rPr>
            <w:rFonts w:ascii="Times New Roman" w:hAnsi="Times New Roman" w:cs="Times New Roman"/>
            <w:sz w:val="28"/>
            <w:szCs w:val="28"/>
          </w:rPr>
          <w:t>4 км</w:t>
        </w:r>
      </w:smartTag>
      <w:r w:rsidRPr="00EA072B">
        <w:rPr>
          <w:rFonts w:ascii="Times New Roman" w:hAnsi="Times New Roman" w:cs="Times New Roman"/>
          <w:sz w:val="28"/>
          <w:szCs w:val="28"/>
        </w:rPr>
        <w:t>. Общая про</w:t>
      </w:r>
      <w:r w:rsidR="00AD2D7D">
        <w:rPr>
          <w:rFonts w:ascii="Times New Roman" w:hAnsi="Times New Roman" w:cs="Times New Roman"/>
          <w:sz w:val="28"/>
          <w:szCs w:val="28"/>
        </w:rPr>
        <w:t xml:space="preserve">тяженность водопроводных сетей  составила </w:t>
      </w:r>
      <w:r w:rsidRPr="00EA072B">
        <w:rPr>
          <w:rFonts w:ascii="Times New Roman" w:hAnsi="Times New Roman" w:cs="Times New Roman"/>
          <w:sz w:val="28"/>
          <w:szCs w:val="28"/>
        </w:rPr>
        <w:t>7,36 к</w:t>
      </w:r>
      <w:r w:rsidR="00AD2D7D">
        <w:rPr>
          <w:rFonts w:ascii="Times New Roman" w:hAnsi="Times New Roman" w:cs="Times New Roman"/>
          <w:sz w:val="28"/>
          <w:szCs w:val="28"/>
        </w:rPr>
        <w:t>м. Общий объем водопотребления –</w:t>
      </w:r>
      <w:r w:rsidRPr="00EA072B">
        <w:rPr>
          <w:rFonts w:ascii="Times New Roman" w:hAnsi="Times New Roman" w:cs="Times New Roman"/>
          <w:sz w:val="28"/>
          <w:szCs w:val="28"/>
        </w:rPr>
        <w:t xml:space="preserve"> 6334,60 м</w:t>
      </w:r>
      <w:r w:rsidRPr="00EA072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072B">
        <w:rPr>
          <w:rFonts w:ascii="Times New Roman" w:hAnsi="Times New Roman" w:cs="Times New Roman"/>
          <w:sz w:val="28"/>
          <w:szCs w:val="28"/>
        </w:rPr>
        <w:t>/сутки.</w:t>
      </w:r>
    </w:p>
    <w:p w:rsidR="001B422D" w:rsidRPr="00EA072B" w:rsidRDefault="001B422D" w:rsidP="001B42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072B">
        <w:rPr>
          <w:rFonts w:ascii="Times New Roman" w:hAnsi="Times New Roman" w:cs="Times New Roman"/>
          <w:b/>
          <w:sz w:val="28"/>
          <w:szCs w:val="28"/>
        </w:rPr>
        <w:t>Водоотведение</w:t>
      </w:r>
      <w:r w:rsidR="00AD2D7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A072B">
        <w:rPr>
          <w:rFonts w:ascii="Times New Roman" w:hAnsi="Times New Roman" w:cs="Times New Roman"/>
          <w:sz w:val="28"/>
          <w:szCs w:val="28"/>
        </w:rPr>
        <w:t xml:space="preserve"> по ТУ КГУП </w:t>
      </w:r>
      <w:r w:rsidR="00D7545A">
        <w:rPr>
          <w:rFonts w:ascii="Times New Roman" w:hAnsi="Times New Roman" w:cs="Times New Roman"/>
          <w:sz w:val="28"/>
          <w:szCs w:val="28"/>
        </w:rPr>
        <w:t>«</w:t>
      </w:r>
      <w:r w:rsidRPr="00EA072B">
        <w:rPr>
          <w:rFonts w:ascii="Times New Roman" w:hAnsi="Times New Roman" w:cs="Times New Roman"/>
          <w:sz w:val="28"/>
          <w:szCs w:val="28"/>
        </w:rPr>
        <w:t>Приморский водоканал</w:t>
      </w:r>
      <w:r w:rsidR="00D7545A">
        <w:rPr>
          <w:rFonts w:ascii="Times New Roman" w:hAnsi="Times New Roman" w:cs="Times New Roman"/>
          <w:sz w:val="28"/>
          <w:szCs w:val="28"/>
        </w:rPr>
        <w:t>»</w:t>
      </w:r>
      <w:r w:rsidRPr="00EA072B">
        <w:rPr>
          <w:rFonts w:ascii="Times New Roman" w:hAnsi="Times New Roman" w:cs="Times New Roman"/>
          <w:sz w:val="28"/>
          <w:szCs w:val="28"/>
        </w:rPr>
        <w:t xml:space="preserve"> от 20</w:t>
      </w:r>
      <w:r w:rsidR="00D7545A">
        <w:rPr>
          <w:rFonts w:ascii="Times New Roman" w:hAnsi="Times New Roman" w:cs="Times New Roman"/>
          <w:sz w:val="28"/>
          <w:szCs w:val="28"/>
        </w:rPr>
        <w:t>.05.</w:t>
      </w:r>
      <w:r w:rsidRPr="00EA072B">
        <w:rPr>
          <w:rFonts w:ascii="Times New Roman" w:hAnsi="Times New Roman" w:cs="Times New Roman"/>
          <w:sz w:val="28"/>
          <w:szCs w:val="28"/>
        </w:rPr>
        <w:t>2011</w:t>
      </w:r>
      <w:r w:rsidR="00AD2D7D">
        <w:rPr>
          <w:rFonts w:ascii="Times New Roman" w:hAnsi="Times New Roman" w:cs="Times New Roman"/>
          <w:sz w:val="28"/>
          <w:szCs w:val="28"/>
        </w:rPr>
        <w:t xml:space="preserve"> </w:t>
      </w:r>
      <w:r w:rsidRPr="00EA072B">
        <w:rPr>
          <w:rFonts w:ascii="Times New Roman" w:hAnsi="Times New Roman" w:cs="Times New Roman"/>
          <w:sz w:val="28"/>
          <w:szCs w:val="28"/>
        </w:rPr>
        <w:t>№ УП-412 на локальные очистные сооружения со сбросом очищенных вод в овраг, ручей. Общий объем водоотведения 6334,60 м</w:t>
      </w:r>
      <w:r w:rsidRPr="00EA072B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EA072B">
        <w:rPr>
          <w:rFonts w:ascii="Times New Roman" w:hAnsi="Times New Roman" w:cs="Times New Roman"/>
          <w:sz w:val="28"/>
          <w:szCs w:val="28"/>
        </w:rPr>
        <w:t>/сутки.</w:t>
      </w:r>
    </w:p>
    <w:p w:rsidR="001B422D" w:rsidRPr="00EA072B" w:rsidRDefault="001B422D" w:rsidP="001B422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72B">
        <w:rPr>
          <w:rFonts w:ascii="Times New Roman" w:hAnsi="Times New Roman" w:cs="Times New Roman"/>
          <w:b/>
          <w:sz w:val="28"/>
          <w:szCs w:val="28"/>
        </w:rPr>
        <w:t>Внутриплощадочные сети.</w:t>
      </w:r>
    </w:p>
    <w:p w:rsidR="001B422D" w:rsidRPr="00EA072B" w:rsidRDefault="001B422D" w:rsidP="001B422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72B">
        <w:rPr>
          <w:rFonts w:ascii="Times New Roman" w:hAnsi="Times New Roman" w:cs="Times New Roman"/>
          <w:sz w:val="28"/>
          <w:szCs w:val="28"/>
        </w:rPr>
        <w:t xml:space="preserve">Сети водопровода диаметром </w:t>
      </w:r>
      <w:smartTag w:uri="urn:schemas-microsoft-com:office:smarttags" w:element="metricconverter">
        <w:smartTagPr>
          <w:attr w:name="ProductID" w:val="150 мм"/>
        </w:smartTagPr>
        <w:r w:rsidRPr="00EA072B">
          <w:rPr>
            <w:rFonts w:ascii="Times New Roman" w:hAnsi="Times New Roman" w:cs="Times New Roman"/>
            <w:sz w:val="28"/>
            <w:szCs w:val="28"/>
          </w:rPr>
          <w:t>150 мм</w:t>
        </w:r>
      </w:smartTag>
      <w:r w:rsidRPr="00EA072B">
        <w:rPr>
          <w:rFonts w:ascii="Times New Roman" w:hAnsi="Times New Roman" w:cs="Times New Roman"/>
          <w:sz w:val="28"/>
          <w:szCs w:val="28"/>
        </w:rPr>
        <w:t xml:space="preserve"> - 8,2 км.</w:t>
      </w:r>
    </w:p>
    <w:p w:rsidR="001B422D" w:rsidRPr="00EA072B" w:rsidRDefault="001B422D" w:rsidP="001B422D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072B">
        <w:rPr>
          <w:rFonts w:ascii="Times New Roman" w:hAnsi="Times New Roman" w:cs="Times New Roman"/>
          <w:sz w:val="28"/>
          <w:szCs w:val="28"/>
        </w:rPr>
        <w:t xml:space="preserve">Сети канализации диаметром 200 - </w:t>
      </w:r>
      <w:smartTag w:uri="urn:schemas-microsoft-com:office:smarttags" w:element="metricconverter">
        <w:smartTagPr>
          <w:attr w:name="ProductID" w:val="250 мм"/>
        </w:smartTagPr>
        <w:r w:rsidRPr="00EA072B">
          <w:rPr>
            <w:rFonts w:ascii="Times New Roman" w:hAnsi="Times New Roman" w:cs="Times New Roman"/>
            <w:sz w:val="28"/>
            <w:szCs w:val="28"/>
          </w:rPr>
          <w:t>250 мм</w:t>
        </w:r>
      </w:smartTag>
      <w:r w:rsidRPr="00EA072B">
        <w:rPr>
          <w:rFonts w:ascii="Times New Roman" w:hAnsi="Times New Roman" w:cs="Times New Roman"/>
          <w:sz w:val="28"/>
          <w:szCs w:val="28"/>
        </w:rPr>
        <w:t xml:space="preserve"> длиной </w:t>
      </w:r>
      <w:smartTag w:uri="urn:schemas-microsoft-com:office:smarttags" w:element="metricconverter">
        <w:smartTagPr>
          <w:attr w:name="ProductID" w:val="12 км"/>
        </w:smartTagPr>
        <w:r w:rsidRPr="00EA072B">
          <w:rPr>
            <w:rFonts w:ascii="Times New Roman" w:hAnsi="Times New Roman" w:cs="Times New Roman"/>
            <w:sz w:val="28"/>
            <w:szCs w:val="28"/>
          </w:rPr>
          <w:t>12 км</w:t>
        </w:r>
      </w:smartTag>
      <w:r w:rsidRPr="00EA072B">
        <w:rPr>
          <w:rFonts w:ascii="Times New Roman" w:hAnsi="Times New Roman" w:cs="Times New Roman"/>
          <w:sz w:val="28"/>
          <w:szCs w:val="28"/>
        </w:rPr>
        <w:t xml:space="preserve"> (до очистных сооружений).</w:t>
      </w:r>
    </w:p>
    <w:p w:rsidR="001B422D" w:rsidRPr="00EA072B" w:rsidRDefault="001B422D" w:rsidP="00AD2D7D">
      <w:pPr>
        <w:tabs>
          <w:tab w:val="left" w:pos="709"/>
        </w:tabs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EA072B">
        <w:rPr>
          <w:rFonts w:ascii="Times New Roman" w:hAnsi="Times New Roman" w:cs="Times New Roman"/>
          <w:b/>
          <w:sz w:val="28"/>
          <w:szCs w:val="28"/>
        </w:rPr>
        <w:t>Объект</w:t>
      </w:r>
      <w:r w:rsidR="00AD2D7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EA07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072B">
        <w:rPr>
          <w:rFonts w:ascii="Times New Roman" w:hAnsi="Times New Roman" w:cs="Times New Roman"/>
          <w:b/>
          <w:i/>
          <w:sz w:val="28"/>
          <w:szCs w:val="28"/>
        </w:rPr>
        <w:t xml:space="preserve">Внутриплощадочные и внеплощадочные сети водопровода игорной зоны </w:t>
      </w:r>
      <w:r w:rsidR="0023375E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EA072B">
        <w:rPr>
          <w:rFonts w:ascii="Times New Roman" w:hAnsi="Times New Roman" w:cs="Times New Roman"/>
          <w:b/>
          <w:i/>
          <w:sz w:val="28"/>
          <w:szCs w:val="28"/>
        </w:rPr>
        <w:t>Приморье</w:t>
      </w:r>
      <w:r w:rsidR="0023375E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EA072B">
        <w:rPr>
          <w:rFonts w:ascii="Times New Roman" w:hAnsi="Times New Roman" w:cs="Times New Roman"/>
          <w:b/>
          <w:i/>
          <w:sz w:val="28"/>
          <w:szCs w:val="28"/>
        </w:rPr>
        <w:t>. 1 этап.</w:t>
      </w:r>
    </w:p>
    <w:p w:rsidR="006D171A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 разработана</w:t>
      </w:r>
      <w:r w:rsidRPr="00473957">
        <w:rPr>
          <w:rFonts w:ascii="Times New Roman" w:hAnsi="Times New Roman" w:cs="Times New Roman"/>
          <w:sz w:val="28"/>
          <w:szCs w:val="28"/>
        </w:rPr>
        <w:t xml:space="preserve"> ЗАО </w:t>
      </w:r>
      <w:r w:rsidR="00D7545A">
        <w:rPr>
          <w:rFonts w:ascii="Times New Roman" w:hAnsi="Times New Roman" w:cs="Times New Roman"/>
          <w:sz w:val="28"/>
          <w:szCs w:val="28"/>
        </w:rPr>
        <w:t>«</w:t>
      </w:r>
      <w:r w:rsidRPr="00473957">
        <w:rPr>
          <w:rFonts w:ascii="Times New Roman" w:hAnsi="Times New Roman" w:cs="Times New Roman"/>
          <w:sz w:val="28"/>
          <w:szCs w:val="28"/>
        </w:rPr>
        <w:t xml:space="preserve">Проектно-изыскательский научно-исследовательский институт </w:t>
      </w:r>
      <w:r w:rsidR="0023375E">
        <w:rPr>
          <w:rFonts w:ascii="Times New Roman" w:hAnsi="Times New Roman" w:cs="Times New Roman"/>
          <w:sz w:val="28"/>
          <w:szCs w:val="28"/>
        </w:rPr>
        <w:t>«</w:t>
      </w:r>
      <w:r w:rsidRPr="00473957">
        <w:rPr>
          <w:rFonts w:ascii="Times New Roman" w:hAnsi="Times New Roman" w:cs="Times New Roman"/>
          <w:sz w:val="28"/>
          <w:szCs w:val="28"/>
        </w:rPr>
        <w:t>Дальводпроект</w:t>
      </w:r>
      <w:r w:rsidR="00D754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7395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3957">
        <w:rPr>
          <w:rFonts w:ascii="Times New Roman" w:hAnsi="Times New Roman" w:cs="Times New Roman"/>
          <w:sz w:val="28"/>
          <w:szCs w:val="28"/>
        </w:rPr>
        <w:t xml:space="preserve"> от 11.07.2011№ 31-11 АС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Положительное заключение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473957">
        <w:rPr>
          <w:rFonts w:ascii="Times New Roman" w:hAnsi="Times New Roman" w:cs="Times New Roman"/>
          <w:sz w:val="28"/>
          <w:szCs w:val="28"/>
        </w:rPr>
        <w:t>тдел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957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проектов</w:t>
      </w:r>
      <w:r w:rsidRPr="0077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473957">
        <w:rPr>
          <w:rFonts w:ascii="Times New Roman" w:hAnsi="Times New Roman" w:cs="Times New Roman"/>
          <w:sz w:val="28"/>
          <w:szCs w:val="28"/>
        </w:rPr>
        <w:t>епартамент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73957">
        <w:rPr>
          <w:rFonts w:ascii="Times New Roman" w:hAnsi="Times New Roman" w:cs="Times New Roman"/>
          <w:sz w:val="28"/>
          <w:szCs w:val="28"/>
        </w:rPr>
        <w:t xml:space="preserve"> градостроительства Приморского края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получено </w:t>
      </w:r>
      <w:r>
        <w:rPr>
          <w:rFonts w:ascii="Times New Roman" w:hAnsi="Times New Roman" w:cs="Times New Roman"/>
          <w:sz w:val="28"/>
          <w:szCs w:val="28"/>
        </w:rPr>
        <w:lastRenderedPageBreak/>
        <w:t>04</w:t>
      </w:r>
      <w:r w:rsidRPr="00473957">
        <w:rPr>
          <w:rFonts w:ascii="Times New Roman" w:hAnsi="Times New Roman" w:cs="Times New Roman"/>
          <w:sz w:val="28"/>
          <w:szCs w:val="28"/>
        </w:rPr>
        <w:t>.09.2012</w:t>
      </w:r>
      <w:r>
        <w:rPr>
          <w:rFonts w:ascii="Times New Roman" w:hAnsi="Times New Roman" w:cs="Times New Roman"/>
          <w:sz w:val="28"/>
          <w:szCs w:val="28"/>
        </w:rPr>
        <w:t xml:space="preserve"> (регистрационный </w:t>
      </w:r>
      <w:r w:rsidRPr="00473957">
        <w:rPr>
          <w:rFonts w:ascii="Times New Roman" w:hAnsi="Times New Roman" w:cs="Times New Roman"/>
          <w:sz w:val="28"/>
          <w:szCs w:val="28"/>
        </w:rPr>
        <w:t>№ 25-1-4-018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3957">
        <w:rPr>
          <w:rFonts w:ascii="Times New Roman" w:hAnsi="Times New Roman" w:cs="Times New Roman"/>
          <w:sz w:val="28"/>
          <w:szCs w:val="28"/>
        </w:rPr>
        <w:t>-12</w:t>
      </w:r>
      <w:r>
        <w:rPr>
          <w:rFonts w:ascii="Times New Roman" w:hAnsi="Times New Roman" w:cs="Times New Roman"/>
          <w:sz w:val="28"/>
          <w:szCs w:val="28"/>
        </w:rPr>
        <w:t>) на проектную документацию и результаты инженерных изысканий без сметы.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Протяженность внеплощадочных сетей водопровода в две нитки в соответствии с проектом составляет 2,890 км, протяженность кольцевых площадочных сетей – 4.201 км. 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Подключение запроектировано к существующему водоводу диаметром 1400 мм в районе насосной станции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7545A">
        <w:rPr>
          <w:rFonts w:ascii="Times New Roman" w:hAnsi="Times New Roman" w:cs="Times New Roman"/>
          <w:sz w:val="28"/>
          <w:szCs w:val="28"/>
        </w:rPr>
        <w:t xml:space="preserve"> подъема «Муравейка»</w:t>
      </w:r>
      <w:r>
        <w:rPr>
          <w:rFonts w:ascii="Times New Roman" w:hAnsi="Times New Roman" w:cs="Times New Roman"/>
          <w:sz w:val="28"/>
          <w:szCs w:val="28"/>
        </w:rPr>
        <w:t xml:space="preserve"> с устройством камеры с отключающими задвижками диаметром 300 мм.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Водовод запроектирован подземно на всем протяжении из чугунных напорных высокопрочных труб диаметром 300 мм.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составе проектной документации по объекту </w:t>
      </w:r>
      <w:r w:rsidR="00D7545A">
        <w:rPr>
          <w:rFonts w:ascii="Times New Roman" w:hAnsi="Times New Roman" w:cs="Times New Roman"/>
          <w:sz w:val="28"/>
          <w:szCs w:val="28"/>
        </w:rPr>
        <w:t>«</w:t>
      </w:r>
      <w:r w:rsidRPr="002F5471">
        <w:rPr>
          <w:rFonts w:ascii="Times New Roman" w:hAnsi="Times New Roman" w:cs="Times New Roman"/>
          <w:sz w:val="28"/>
          <w:szCs w:val="28"/>
        </w:rPr>
        <w:t>Внутриплощадочные и внеплощадочные</w:t>
      </w:r>
      <w:r w:rsidR="00D7545A">
        <w:rPr>
          <w:rFonts w:ascii="Times New Roman" w:hAnsi="Times New Roman" w:cs="Times New Roman"/>
          <w:sz w:val="28"/>
          <w:szCs w:val="28"/>
        </w:rPr>
        <w:t xml:space="preserve"> сети водопровода игорной зоны «Приморье». 1 этап»</w:t>
      </w:r>
      <w:r w:rsidRPr="002F5471">
        <w:rPr>
          <w:rFonts w:ascii="Times New Roman" w:hAnsi="Times New Roman" w:cs="Times New Roman"/>
          <w:sz w:val="28"/>
          <w:szCs w:val="28"/>
        </w:rPr>
        <w:t>,</w:t>
      </w:r>
      <w:r w:rsidR="00D7545A">
        <w:rPr>
          <w:rFonts w:ascii="Times New Roman" w:hAnsi="Times New Roman" w:cs="Times New Roman"/>
          <w:sz w:val="28"/>
          <w:szCs w:val="28"/>
        </w:rPr>
        <w:t xml:space="preserve"> разработанной «</w:t>
      </w:r>
      <w:r w:rsidRPr="00473957">
        <w:rPr>
          <w:rFonts w:ascii="Times New Roman" w:hAnsi="Times New Roman" w:cs="Times New Roman"/>
          <w:sz w:val="28"/>
          <w:szCs w:val="28"/>
        </w:rPr>
        <w:t>Дальводпроект</w:t>
      </w:r>
      <w:r w:rsidR="00D7545A">
        <w:rPr>
          <w:rFonts w:ascii="Times New Roman" w:hAnsi="Times New Roman" w:cs="Times New Roman"/>
          <w:sz w:val="28"/>
          <w:szCs w:val="28"/>
        </w:rPr>
        <w:t>» составлен том 5 «Сметная документация»</w:t>
      </w:r>
      <w:r>
        <w:rPr>
          <w:rFonts w:ascii="Times New Roman" w:hAnsi="Times New Roman" w:cs="Times New Roman"/>
          <w:sz w:val="28"/>
          <w:szCs w:val="28"/>
        </w:rPr>
        <w:t xml:space="preserve"> ДВП-11.312.2-СМ-1, согласно которому сметная стоимость строительства объекта в ценах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квартала 2012 года составляет </w:t>
      </w:r>
      <w:r w:rsidRPr="006D171A">
        <w:rPr>
          <w:rFonts w:ascii="Times New Roman" w:hAnsi="Times New Roman" w:cs="Times New Roman"/>
          <w:i/>
          <w:sz w:val="28"/>
          <w:szCs w:val="28"/>
        </w:rPr>
        <w:t>157 360,38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D7545A">
        <w:rPr>
          <w:rFonts w:ascii="Times New Roman" w:hAnsi="Times New Roman" w:cs="Times New Roman"/>
          <w:sz w:val="28"/>
          <w:szCs w:val="28"/>
        </w:rPr>
        <w:t xml:space="preserve"> том числе в</w:t>
      </w:r>
      <w:r>
        <w:rPr>
          <w:rFonts w:ascii="Times New Roman" w:hAnsi="Times New Roman" w:cs="Times New Roman"/>
          <w:sz w:val="28"/>
          <w:szCs w:val="28"/>
        </w:rPr>
        <w:t xml:space="preserve"> состав затрат на строительство объекта включены средства на содержащие заказчика и проведение строительного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контроля в сумме </w:t>
      </w:r>
      <w:r w:rsidRPr="006D171A">
        <w:rPr>
          <w:rFonts w:ascii="Times New Roman" w:hAnsi="Times New Roman" w:cs="Times New Roman"/>
          <w:b/>
          <w:i/>
          <w:sz w:val="28"/>
          <w:szCs w:val="28"/>
        </w:rPr>
        <w:t>2 682,61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(без НДС).</w:t>
      </w:r>
    </w:p>
    <w:p w:rsidR="001B422D" w:rsidRPr="00ED5204" w:rsidRDefault="00D7545A" w:rsidP="001B422D">
      <w:pPr>
        <w:spacing w:after="0" w:line="240" w:lineRule="auto"/>
        <w:ind w:firstLine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B422D" w:rsidRPr="00ED5204">
        <w:rPr>
          <w:rFonts w:ascii="Times New Roman" w:hAnsi="Times New Roman" w:cs="Times New Roman"/>
          <w:b/>
          <w:sz w:val="28"/>
          <w:szCs w:val="28"/>
        </w:rPr>
        <w:t>бъект</w:t>
      </w:r>
      <w:r w:rsidR="00AD2D7D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1B422D" w:rsidRPr="00E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422D" w:rsidRPr="00ED5204">
        <w:rPr>
          <w:rFonts w:ascii="Times New Roman" w:hAnsi="Times New Roman" w:cs="Times New Roman"/>
          <w:b/>
          <w:i/>
          <w:sz w:val="28"/>
          <w:szCs w:val="28"/>
        </w:rPr>
        <w:t xml:space="preserve">Водоотведение игорной зоны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1B422D" w:rsidRPr="00ED5204">
        <w:rPr>
          <w:rFonts w:ascii="Times New Roman" w:hAnsi="Times New Roman" w:cs="Times New Roman"/>
          <w:b/>
          <w:i/>
          <w:sz w:val="28"/>
          <w:szCs w:val="28"/>
        </w:rPr>
        <w:t>Приморье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1B422D" w:rsidRPr="00ED5204">
        <w:rPr>
          <w:rFonts w:ascii="Times New Roman" w:hAnsi="Times New Roman" w:cs="Times New Roman"/>
          <w:b/>
          <w:i/>
          <w:sz w:val="28"/>
          <w:szCs w:val="28"/>
        </w:rPr>
        <w:t>. 1 этап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документация разработана</w:t>
      </w:r>
      <w:r w:rsidRPr="00473957">
        <w:rPr>
          <w:rFonts w:ascii="Times New Roman" w:hAnsi="Times New Roman" w:cs="Times New Roman"/>
          <w:sz w:val="28"/>
          <w:szCs w:val="28"/>
        </w:rPr>
        <w:t xml:space="preserve"> ОАО </w:t>
      </w:r>
      <w:r w:rsidR="00D7545A">
        <w:rPr>
          <w:rFonts w:ascii="Times New Roman" w:hAnsi="Times New Roman" w:cs="Times New Roman"/>
          <w:sz w:val="28"/>
          <w:szCs w:val="28"/>
        </w:rPr>
        <w:t>«</w:t>
      </w:r>
      <w:r w:rsidRPr="00473957">
        <w:rPr>
          <w:rFonts w:ascii="Times New Roman" w:hAnsi="Times New Roman" w:cs="Times New Roman"/>
          <w:sz w:val="28"/>
          <w:szCs w:val="28"/>
        </w:rPr>
        <w:t>Приморгражданпроект</w:t>
      </w:r>
      <w:r w:rsidR="00D754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73957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473957">
        <w:rPr>
          <w:rFonts w:ascii="Times New Roman" w:hAnsi="Times New Roman" w:cs="Times New Roman"/>
          <w:sz w:val="28"/>
          <w:szCs w:val="28"/>
        </w:rPr>
        <w:t xml:space="preserve"> от 30.03.2012 № 34/201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7545A">
        <w:rPr>
          <w:rFonts w:ascii="Times New Roman" w:hAnsi="Times New Roman" w:cs="Times New Roman"/>
          <w:sz w:val="28"/>
          <w:szCs w:val="28"/>
        </w:rPr>
        <w:t xml:space="preserve"> Положительное заключение КГАУ «</w:t>
      </w:r>
      <w:r>
        <w:rPr>
          <w:rFonts w:ascii="Times New Roman" w:hAnsi="Times New Roman" w:cs="Times New Roman"/>
          <w:sz w:val="28"/>
          <w:szCs w:val="28"/>
        </w:rPr>
        <w:t>Государственная экспертиза проектной документации и результатов инжене</w:t>
      </w:r>
      <w:r w:rsidR="00D7545A">
        <w:rPr>
          <w:rFonts w:ascii="Times New Roman" w:hAnsi="Times New Roman" w:cs="Times New Roman"/>
          <w:sz w:val="28"/>
          <w:szCs w:val="28"/>
        </w:rPr>
        <w:t>рных изысканий Приморского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получено 30.07.2014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3957">
        <w:rPr>
          <w:rFonts w:ascii="Times New Roman" w:hAnsi="Times New Roman" w:cs="Times New Roman"/>
          <w:sz w:val="28"/>
          <w:szCs w:val="28"/>
        </w:rPr>
        <w:t>№ 25-1-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73957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055</w:t>
      </w:r>
      <w:r w:rsidRPr="00473957">
        <w:rPr>
          <w:rFonts w:ascii="Times New Roman" w:hAnsi="Times New Roman" w:cs="Times New Roman"/>
          <w:sz w:val="28"/>
          <w:szCs w:val="28"/>
        </w:rPr>
        <w:t>-1</w:t>
      </w:r>
      <w:r>
        <w:rPr>
          <w:rFonts w:ascii="Times New Roman" w:hAnsi="Times New Roman" w:cs="Times New Roman"/>
          <w:sz w:val="28"/>
          <w:szCs w:val="28"/>
        </w:rPr>
        <w:t>4) на проектную докуме</w:t>
      </w:r>
      <w:r w:rsidR="000D1522">
        <w:rPr>
          <w:rFonts w:ascii="Times New Roman" w:hAnsi="Times New Roman" w:cs="Times New Roman"/>
          <w:sz w:val="28"/>
          <w:szCs w:val="28"/>
        </w:rPr>
        <w:t>нтацию без сметы и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инженерных изысканий.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этап строительства предусматривает отведение стоков </w:t>
      </w:r>
      <w:r w:rsidR="00D7545A">
        <w:rPr>
          <w:rFonts w:ascii="Times New Roman" w:hAnsi="Times New Roman" w:cs="Times New Roman"/>
          <w:sz w:val="28"/>
          <w:szCs w:val="28"/>
        </w:rPr>
        <w:t>от объекта «</w:t>
      </w:r>
      <w:r>
        <w:rPr>
          <w:rFonts w:ascii="Times New Roman" w:hAnsi="Times New Roman" w:cs="Times New Roman"/>
          <w:sz w:val="28"/>
          <w:szCs w:val="28"/>
        </w:rPr>
        <w:t>Многоф</w:t>
      </w:r>
      <w:r w:rsidR="00D7545A">
        <w:rPr>
          <w:rFonts w:ascii="Times New Roman" w:hAnsi="Times New Roman" w:cs="Times New Roman"/>
          <w:sz w:val="28"/>
          <w:szCs w:val="28"/>
        </w:rPr>
        <w:t>ункциональный комплекс с казино»</w:t>
      </w:r>
      <w:r>
        <w:rPr>
          <w:rFonts w:ascii="Times New Roman" w:hAnsi="Times New Roman" w:cs="Times New Roman"/>
          <w:sz w:val="28"/>
          <w:szCs w:val="28"/>
        </w:rPr>
        <w:t xml:space="preserve"> (участки 8, 9), строительство которого осуществляет </w:t>
      </w:r>
      <w:r w:rsidR="00D7545A">
        <w:rPr>
          <w:rFonts w:ascii="Times New Roman" w:hAnsi="Times New Roman" w:cs="Times New Roman"/>
          <w:sz w:val="28"/>
          <w:szCs w:val="28"/>
        </w:rPr>
        <w:t>ООО «ПИКВ» (</w:t>
      </w:r>
      <w:r>
        <w:rPr>
          <w:rFonts w:ascii="Times New Roman" w:hAnsi="Times New Roman" w:cs="Times New Roman"/>
          <w:sz w:val="28"/>
          <w:szCs w:val="28"/>
        </w:rPr>
        <w:t>Первая игровая компания Востока</w:t>
      </w:r>
      <w:r w:rsidR="00D7545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с подачей их на установку полной биологической очистки. 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 предусмотрено строительство очистных сооружений биологической очистки производительностью 500 м</w:t>
      </w:r>
      <w:r w:rsidRPr="001920DD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/сутки и самотечного канализационного коллектора протяженностью 798,5 м с 27 колодцами.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составе проектной документации по объекту </w:t>
      </w:r>
      <w:r w:rsidR="00D7545A">
        <w:rPr>
          <w:rFonts w:ascii="Times New Roman" w:hAnsi="Times New Roman" w:cs="Times New Roman"/>
          <w:sz w:val="28"/>
          <w:szCs w:val="28"/>
        </w:rPr>
        <w:t>«</w:t>
      </w:r>
      <w:r w:rsidRPr="00E3189A">
        <w:rPr>
          <w:rFonts w:ascii="Times New Roman" w:hAnsi="Times New Roman" w:cs="Times New Roman"/>
          <w:sz w:val="28"/>
          <w:szCs w:val="28"/>
        </w:rPr>
        <w:t>Водоо</w:t>
      </w:r>
      <w:r w:rsidR="00D7545A">
        <w:rPr>
          <w:rFonts w:ascii="Times New Roman" w:hAnsi="Times New Roman" w:cs="Times New Roman"/>
          <w:sz w:val="28"/>
          <w:szCs w:val="28"/>
        </w:rPr>
        <w:t>тведение игорной зоны «Приморье». 1 этап»</w:t>
      </w:r>
      <w:r w:rsidRPr="002F547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разработанной </w:t>
      </w:r>
      <w:r w:rsidRPr="00473957">
        <w:rPr>
          <w:rFonts w:ascii="Times New Roman" w:hAnsi="Times New Roman" w:cs="Times New Roman"/>
          <w:sz w:val="28"/>
          <w:szCs w:val="28"/>
        </w:rPr>
        <w:t xml:space="preserve">ОАО </w:t>
      </w:r>
      <w:r w:rsidR="00D7545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73957">
        <w:rPr>
          <w:rFonts w:ascii="Times New Roman" w:hAnsi="Times New Roman" w:cs="Times New Roman"/>
          <w:sz w:val="28"/>
          <w:szCs w:val="28"/>
        </w:rPr>
        <w:t>Приморгражданпроект</w:t>
      </w:r>
      <w:proofErr w:type="spellEnd"/>
      <w:r w:rsidR="00D7545A">
        <w:rPr>
          <w:rFonts w:ascii="Times New Roman" w:hAnsi="Times New Roman" w:cs="Times New Roman"/>
          <w:sz w:val="28"/>
          <w:szCs w:val="28"/>
        </w:rPr>
        <w:t>»</w:t>
      </w:r>
      <w:r w:rsidR="00AD2D7D">
        <w:rPr>
          <w:rFonts w:ascii="Times New Roman" w:hAnsi="Times New Roman" w:cs="Times New Roman"/>
          <w:sz w:val="28"/>
          <w:szCs w:val="28"/>
        </w:rPr>
        <w:t>,</w:t>
      </w:r>
      <w:r w:rsidR="00D7545A">
        <w:rPr>
          <w:rFonts w:ascii="Times New Roman" w:hAnsi="Times New Roman" w:cs="Times New Roman"/>
          <w:sz w:val="28"/>
          <w:szCs w:val="28"/>
        </w:rPr>
        <w:t xml:space="preserve"> составлен том 9.2 «Сводный сметный расчет»</w:t>
      </w:r>
      <w:r>
        <w:rPr>
          <w:rFonts w:ascii="Times New Roman" w:hAnsi="Times New Roman" w:cs="Times New Roman"/>
          <w:sz w:val="28"/>
          <w:szCs w:val="28"/>
        </w:rPr>
        <w:t xml:space="preserve"> 1215(1)-ССР, согласно которому сметная стоимость строительства объекта в ценах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квартала 2012 года составляет </w:t>
      </w:r>
      <w:r w:rsidRPr="006D171A">
        <w:rPr>
          <w:rFonts w:ascii="Times New Roman" w:hAnsi="Times New Roman" w:cs="Times New Roman"/>
          <w:i/>
          <w:sz w:val="28"/>
          <w:szCs w:val="28"/>
        </w:rPr>
        <w:t>80</w:t>
      </w:r>
      <w:r w:rsidRPr="006D171A">
        <w:rPr>
          <w:rFonts w:ascii="Times New Roman" w:hAnsi="Times New Roman" w:cs="Times New Roman"/>
          <w:i/>
          <w:sz w:val="28"/>
          <w:szCs w:val="28"/>
          <w:lang w:val="en-US"/>
        </w:rPr>
        <w:t> </w:t>
      </w:r>
      <w:r w:rsidRPr="006D171A">
        <w:rPr>
          <w:rFonts w:ascii="Times New Roman" w:hAnsi="Times New Roman" w:cs="Times New Roman"/>
          <w:i/>
          <w:sz w:val="28"/>
          <w:szCs w:val="28"/>
        </w:rPr>
        <w:t>872,14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</w:t>
      </w:r>
      <w:r w:rsidR="00D7545A">
        <w:rPr>
          <w:rFonts w:ascii="Times New Roman" w:hAnsi="Times New Roman" w:cs="Times New Roman"/>
          <w:sz w:val="28"/>
          <w:szCs w:val="28"/>
        </w:rPr>
        <w:t xml:space="preserve">  том числе в </w:t>
      </w:r>
      <w:r>
        <w:rPr>
          <w:rFonts w:ascii="Times New Roman" w:hAnsi="Times New Roman" w:cs="Times New Roman"/>
          <w:sz w:val="28"/>
          <w:szCs w:val="28"/>
        </w:rPr>
        <w:t xml:space="preserve"> состав затрат на строительство объекта включены средства на содержа</w:t>
      </w:r>
      <w:r w:rsidR="00AD2D7D">
        <w:rPr>
          <w:rFonts w:ascii="Times New Roman" w:hAnsi="Times New Roman" w:cs="Times New Roman"/>
          <w:sz w:val="28"/>
          <w:szCs w:val="28"/>
        </w:rPr>
        <w:t>ние</w:t>
      </w:r>
      <w:r>
        <w:rPr>
          <w:rFonts w:ascii="Times New Roman" w:hAnsi="Times New Roman" w:cs="Times New Roman"/>
          <w:sz w:val="28"/>
          <w:szCs w:val="28"/>
        </w:rPr>
        <w:t xml:space="preserve"> заказчика и проведение строительного контроля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</w:t>
      </w:r>
      <w:r w:rsidRPr="006D171A">
        <w:rPr>
          <w:rFonts w:ascii="Times New Roman" w:hAnsi="Times New Roman" w:cs="Times New Roman"/>
          <w:b/>
          <w:i/>
          <w:sz w:val="28"/>
          <w:szCs w:val="28"/>
        </w:rPr>
        <w:t>1 321,80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(без НДС).</w:t>
      </w:r>
    </w:p>
    <w:p w:rsidR="00BB06BC" w:rsidRPr="00BB06BC" w:rsidRDefault="00BB06BC" w:rsidP="006E19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6BC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Заключение договоров подряда на строительство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объектов</w:t>
      </w:r>
      <w:r w:rsidRPr="002C4E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инженерной и транспортной инфраструктуры инвестиционной площадки </w:t>
      </w:r>
    </w:p>
    <w:p w:rsidR="001B422D" w:rsidRPr="00E253E6" w:rsidRDefault="00682217" w:rsidP="001B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2217">
        <w:rPr>
          <w:rFonts w:ascii="Times New Roman" w:hAnsi="Times New Roman" w:cs="Times New Roman"/>
          <w:b/>
          <w:sz w:val="28"/>
          <w:szCs w:val="28"/>
        </w:rPr>
        <w:lastRenderedPageBreak/>
        <w:t>7.1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D2D7D">
        <w:rPr>
          <w:rFonts w:ascii="Times New Roman" w:hAnsi="Times New Roman" w:cs="Times New Roman"/>
          <w:sz w:val="28"/>
          <w:szCs w:val="28"/>
        </w:rPr>
        <w:t xml:space="preserve"> </w:t>
      </w:r>
      <w:r w:rsidR="001B422D">
        <w:rPr>
          <w:rFonts w:ascii="Times New Roman" w:hAnsi="Times New Roman" w:cs="Times New Roman"/>
          <w:sz w:val="28"/>
          <w:szCs w:val="28"/>
        </w:rPr>
        <w:t>Д</w:t>
      </w:r>
      <w:r w:rsidR="001B422D" w:rsidRPr="00E253E6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1B422D">
        <w:rPr>
          <w:rFonts w:ascii="Times New Roman" w:hAnsi="Times New Roman" w:cs="Times New Roman"/>
          <w:sz w:val="28"/>
          <w:szCs w:val="28"/>
        </w:rPr>
        <w:t xml:space="preserve">генерального подряда </w:t>
      </w:r>
      <w:r w:rsidR="001B422D" w:rsidRPr="00E253E6">
        <w:rPr>
          <w:rFonts w:ascii="Times New Roman" w:hAnsi="Times New Roman" w:cs="Times New Roman"/>
          <w:sz w:val="28"/>
          <w:szCs w:val="28"/>
        </w:rPr>
        <w:t xml:space="preserve">от 05.04.2011 № 8/2011-П </w:t>
      </w:r>
      <w:r w:rsidR="00BB4B69">
        <w:rPr>
          <w:rFonts w:ascii="Times New Roman" w:hAnsi="Times New Roman" w:cs="Times New Roman"/>
          <w:sz w:val="28"/>
          <w:szCs w:val="28"/>
        </w:rPr>
        <w:t>заключен между ОАО «Наш дом – Приморье»</w:t>
      </w:r>
      <w:r w:rsidR="001B422D" w:rsidRPr="00E25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22D" w:rsidRPr="00E253E6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1B422D" w:rsidRPr="00E253E6">
        <w:rPr>
          <w:rFonts w:ascii="Times New Roman" w:hAnsi="Times New Roman" w:cs="Times New Roman"/>
          <w:sz w:val="28"/>
          <w:szCs w:val="28"/>
        </w:rPr>
        <w:t xml:space="preserve"> </w:t>
      </w:r>
      <w:r w:rsidR="00BB4B6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B422D" w:rsidRPr="00E253E6">
        <w:rPr>
          <w:rFonts w:ascii="Times New Roman" w:hAnsi="Times New Roman" w:cs="Times New Roman"/>
          <w:sz w:val="28"/>
          <w:szCs w:val="28"/>
        </w:rPr>
        <w:t>Востостройсервис</w:t>
      </w:r>
      <w:proofErr w:type="spellEnd"/>
      <w:r w:rsidR="00BB4B69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AD2D7D">
        <w:rPr>
          <w:rFonts w:ascii="Times New Roman" w:hAnsi="Times New Roman" w:cs="Times New Roman"/>
          <w:sz w:val="28"/>
          <w:szCs w:val="28"/>
        </w:rPr>
        <w:t>–</w:t>
      </w:r>
      <w:r w:rsidR="00BB4B69">
        <w:rPr>
          <w:rFonts w:ascii="Times New Roman" w:hAnsi="Times New Roman" w:cs="Times New Roman"/>
          <w:sz w:val="28"/>
          <w:szCs w:val="28"/>
        </w:rPr>
        <w:t xml:space="preserve"> Генподрядчик)</w:t>
      </w:r>
      <w:r w:rsidR="001B422D" w:rsidRPr="00E253E6">
        <w:rPr>
          <w:rFonts w:ascii="Times New Roman" w:hAnsi="Times New Roman" w:cs="Times New Roman"/>
          <w:sz w:val="28"/>
          <w:szCs w:val="28"/>
        </w:rPr>
        <w:t xml:space="preserve"> на выполнение строительных и иных работ, необходимых и достаточных для полного сооружения, ввода в эксплуатацию и последующей эксплуатации в течение гарантийного срока объекта </w:t>
      </w:r>
      <w:r w:rsidR="00BB4B69">
        <w:rPr>
          <w:rFonts w:ascii="Times New Roman" w:hAnsi="Times New Roman" w:cs="Times New Roman"/>
          <w:sz w:val="28"/>
          <w:szCs w:val="28"/>
        </w:rPr>
        <w:t>«</w:t>
      </w:r>
      <w:r w:rsidR="001B422D" w:rsidRPr="00E253E6">
        <w:rPr>
          <w:rFonts w:ascii="Times New Roman" w:hAnsi="Times New Roman" w:cs="Times New Roman"/>
          <w:sz w:val="28"/>
          <w:szCs w:val="28"/>
        </w:rPr>
        <w:t xml:space="preserve">Автомобильная дорога игорной зоны </w:t>
      </w:r>
      <w:r w:rsidR="00BB4B69">
        <w:rPr>
          <w:rFonts w:ascii="Times New Roman" w:hAnsi="Times New Roman" w:cs="Times New Roman"/>
          <w:sz w:val="28"/>
          <w:szCs w:val="28"/>
        </w:rPr>
        <w:t>«</w:t>
      </w:r>
      <w:r w:rsidR="001B422D" w:rsidRPr="00E253E6">
        <w:rPr>
          <w:rFonts w:ascii="Times New Roman" w:hAnsi="Times New Roman" w:cs="Times New Roman"/>
          <w:sz w:val="28"/>
          <w:szCs w:val="28"/>
        </w:rPr>
        <w:t>Приморье</w:t>
      </w:r>
      <w:r w:rsidR="00BB4B69">
        <w:rPr>
          <w:rFonts w:ascii="Times New Roman" w:hAnsi="Times New Roman" w:cs="Times New Roman"/>
          <w:sz w:val="28"/>
          <w:szCs w:val="28"/>
        </w:rPr>
        <w:t>»</w:t>
      </w:r>
      <w:r w:rsidR="001B422D" w:rsidRPr="00E253E6">
        <w:rPr>
          <w:rFonts w:ascii="Times New Roman" w:hAnsi="Times New Roman" w:cs="Times New Roman"/>
          <w:sz w:val="28"/>
          <w:szCs w:val="28"/>
        </w:rPr>
        <w:t>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 Задания Заказчика, являющегося неотъемлемым приложением указанного договора, обозначены лишь основные виды работ, по</w:t>
      </w:r>
      <w:r w:rsidR="00BB4B69">
        <w:rPr>
          <w:rFonts w:ascii="Times New Roman" w:hAnsi="Times New Roman" w:cs="Times New Roman"/>
          <w:sz w:val="28"/>
          <w:szCs w:val="28"/>
        </w:rPr>
        <w:t>длежащих выполнению, а именно: с</w:t>
      </w:r>
      <w:r>
        <w:rPr>
          <w:rFonts w:ascii="Times New Roman" w:hAnsi="Times New Roman" w:cs="Times New Roman"/>
          <w:sz w:val="28"/>
          <w:szCs w:val="28"/>
        </w:rPr>
        <w:t>нятие растительного слоя (п</w:t>
      </w:r>
      <w:r w:rsidR="00AD2D7D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 xml:space="preserve"> 5.1), отсыпка рабочего слоя земляного полотна (п</w:t>
      </w:r>
      <w:r w:rsidR="00AD2D7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5.2), устройство дорожной одежды (п</w:t>
      </w:r>
      <w:r w:rsidR="00AD2D7D">
        <w:rPr>
          <w:rFonts w:ascii="Times New Roman" w:hAnsi="Times New Roman" w:cs="Times New Roman"/>
          <w:sz w:val="28"/>
          <w:szCs w:val="28"/>
        </w:rPr>
        <w:t>ункт</w:t>
      </w:r>
      <w:r>
        <w:rPr>
          <w:rFonts w:ascii="Times New Roman" w:hAnsi="Times New Roman" w:cs="Times New Roman"/>
          <w:sz w:val="28"/>
          <w:szCs w:val="28"/>
        </w:rPr>
        <w:t xml:space="preserve"> 5.3). Фактически же на момент заключения договора объемы и стоимость выполняемых работ определены</w:t>
      </w:r>
      <w:r w:rsidRPr="006C2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были.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пункту 6.1 договора стоимость выполнения работ определяется на основании подписанных актов приемки выполненных работ (КС-2) и справок о стоимости выполненных работ (КС-3), предоставляемых генподрядчиком, </w:t>
      </w:r>
      <w:r w:rsidRPr="006C26F0">
        <w:rPr>
          <w:rFonts w:ascii="Times New Roman" w:hAnsi="Times New Roman" w:cs="Times New Roman"/>
          <w:sz w:val="28"/>
          <w:szCs w:val="28"/>
          <w:u w:val="single"/>
        </w:rPr>
        <w:t>с учетом требований территориальных единичных расценок (ТЕР-2001)</w:t>
      </w:r>
      <w:r>
        <w:rPr>
          <w:rFonts w:ascii="Times New Roman" w:hAnsi="Times New Roman" w:cs="Times New Roman"/>
          <w:sz w:val="28"/>
          <w:szCs w:val="28"/>
        </w:rPr>
        <w:t>, проектной и исполнительной документации.</w:t>
      </w:r>
    </w:p>
    <w:p w:rsidR="005D481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72852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72852">
        <w:rPr>
          <w:rFonts w:ascii="Times New Roman" w:hAnsi="Times New Roman" w:cs="Times New Roman"/>
          <w:sz w:val="28"/>
          <w:szCs w:val="28"/>
        </w:rPr>
        <w:t xml:space="preserve"> соглашение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2852">
        <w:rPr>
          <w:rFonts w:ascii="Times New Roman" w:hAnsi="Times New Roman" w:cs="Times New Roman"/>
          <w:sz w:val="28"/>
          <w:szCs w:val="28"/>
        </w:rPr>
        <w:t xml:space="preserve"> № 1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72852">
        <w:rPr>
          <w:rFonts w:ascii="Times New Roman" w:hAnsi="Times New Roman" w:cs="Times New Roman"/>
          <w:sz w:val="28"/>
          <w:szCs w:val="28"/>
        </w:rPr>
        <w:t>12.12.2011</w:t>
      </w:r>
      <w:r w:rsidRPr="00A72852">
        <w:t xml:space="preserve"> </w:t>
      </w:r>
      <w:r w:rsidRPr="00A72852">
        <w:rPr>
          <w:rFonts w:ascii="Times New Roman" w:hAnsi="Times New Roman" w:cs="Times New Roman"/>
          <w:sz w:val="28"/>
          <w:szCs w:val="28"/>
        </w:rPr>
        <w:t>к договору генерального подряда от 05.04.2011</w:t>
      </w:r>
      <w:r w:rsidR="00AD2D7D">
        <w:rPr>
          <w:rFonts w:ascii="Times New Roman" w:hAnsi="Times New Roman" w:cs="Times New Roman"/>
          <w:sz w:val="28"/>
          <w:szCs w:val="28"/>
        </w:rPr>
        <w:t xml:space="preserve"> </w:t>
      </w:r>
      <w:r w:rsidR="00AD2D7D" w:rsidRPr="00A72852">
        <w:rPr>
          <w:rFonts w:ascii="Times New Roman" w:hAnsi="Times New Roman" w:cs="Times New Roman"/>
          <w:sz w:val="28"/>
          <w:szCs w:val="28"/>
        </w:rPr>
        <w:t>№ 8/2001-П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2852">
        <w:rPr>
          <w:rFonts w:ascii="Times New Roman" w:hAnsi="Times New Roman" w:cs="Times New Roman"/>
          <w:sz w:val="28"/>
          <w:szCs w:val="28"/>
        </w:rPr>
        <w:t xml:space="preserve">определена </w:t>
      </w:r>
      <w:r w:rsidRPr="00BB4B69">
        <w:rPr>
          <w:rFonts w:ascii="Times New Roman" w:hAnsi="Times New Roman" w:cs="Times New Roman"/>
          <w:i/>
          <w:sz w:val="28"/>
          <w:szCs w:val="28"/>
        </w:rPr>
        <w:t xml:space="preserve">ориентировочная </w:t>
      </w:r>
      <w:r w:rsidRPr="00A72852">
        <w:rPr>
          <w:rFonts w:ascii="Times New Roman" w:hAnsi="Times New Roman" w:cs="Times New Roman"/>
          <w:sz w:val="28"/>
          <w:szCs w:val="28"/>
        </w:rPr>
        <w:t xml:space="preserve">стоимость работ по строительству </w:t>
      </w:r>
      <w:r w:rsidR="00BB4B69">
        <w:rPr>
          <w:rFonts w:ascii="Times New Roman" w:hAnsi="Times New Roman" w:cs="Times New Roman"/>
          <w:i/>
          <w:sz w:val="28"/>
          <w:szCs w:val="28"/>
        </w:rPr>
        <w:t>«</w:t>
      </w:r>
      <w:r w:rsidRPr="00A72852">
        <w:rPr>
          <w:rFonts w:ascii="Times New Roman" w:hAnsi="Times New Roman" w:cs="Times New Roman"/>
          <w:i/>
          <w:sz w:val="28"/>
          <w:szCs w:val="28"/>
        </w:rPr>
        <w:t xml:space="preserve">Автодороги Игорной зоны </w:t>
      </w:r>
      <w:r w:rsidR="00BB4B69">
        <w:rPr>
          <w:rFonts w:ascii="Times New Roman" w:hAnsi="Times New Roman" w:cs="Times New Roman"/>
          <w:i/>
          <w:sz w:val="28"/>
          <w:szCs w:val="28"/>
        </w:rPr>
        <w:t>«</w:t>
      </w:r>
      <w:r w:rsidRPr="00A72852">
        <w:rPr>
          <w:rFonts w:ascii="Times New Roman" w:hAnsi="Times New Roman" w:cs="Times New Roman"/>
          <w:i/>
          <w:sz w:val="28"/>
          <w:szCs w:val="28"/>
        </w:rPr>
        <w:t>Приморье</w:t>
      </w:r>
      <w:r w:rsidR="00BB4B69">
        <w:rPr>
          <w:rFonts w:ascii="Times New Roman" w:hAnsi="Times New Roman" w:cs="Times New Roman"/>
          <w:i/>
          <w:sz w:val="28"/>
          <w:szCs w:val="28"/>
        </w:rPr>
        <w:t>»</w:t>
      </w:r>
      <w:r w:rsidRPr="00A72852">
        <w:rPr>
          <w:rFonts w:ascii="Times New Roman" w:hAnsi="Times New Roman" w:cs="Times New Roman"/>
          <w:sz w:val="28"/>
          <w:szCs w:val="28"/>
        </w:rPr>
        <w:t xml:space="preserve"> этапы 1-6</w:t>
      </w:r>
      <w:r w:rsidR="00C41B28">
        <w:rPr>
          <w:rFonts w:ascii="Times New Roman" w:hAnsi="Times New Roman" w:cs="Times New Roman"/>
          <w:sz w:val="28"/>
          <w:szCs w:val="28"/>
        </w:rPr>
        <w:t>»</w:t>
      </w:r>
      <w:r w:rsidRPr="00A72852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Pr="00BB4B69">
        <w:rPr>
          <w:rFonts w:ascii="Times New Roman" w:hAnsi="Times New Roman" w:cs="Times New Roman"/>
          <w:b/>
          <w:i/>
          <w:sz w:val="28"/>
          <w:szCs w:val="28"/>
        </w:rPr>
        <w:t>1 420 232,81</w:t>
      </w:r>
      <w:r w:rsidRPr="00A72852">
        <w:rPr>
          <w:rFonts w:ascii="Times New Roman" w:hAnsi="Times New Roman" w:cs="Times New Roman"/>
          <w:i/>
          <w:sz w:val="28"/>
          <w:szCs w:val="28"/>
        </w:rPr>
        <w:t xml:space="preserve"> тыс. рублей</w:t>
      </w:r>
      <w:r w:rsidR="002A04BF">
        <w:rPr>
          <w:rFonts w:ascii="Times New Roman" w:hAnsi="Times New Roman" w:cs="Times New Roman"/>
          <w:sz w:val="28"/>
          <w:szCs w:val="28"/>
        </w:rPr>
        <w:t xml:space="preserve"> (срок  выполнения работ  </w:t>
      </w:r>
      <w:r w:rsidR="00AD2D7D">
        <w:rPr>
          <w:rFonts w:ascii="Times New Roman" w:hAnsi="Times New Roman" w:cs="Times New Roman"/>
          <w:sz w:val="28"/>
          <w:szCs w:val="28"/>
        </w:rPr>
        <w:t>–</w:t>
      </w:r>
      <w:r w:rsidR="002A04BF">
        <w:rPr>
          <w:rFonts w:ascii="Times New Roman" w:hAnsi="Times New Roman" w:cs="Times New Roman"/>
          <w:sz w:val="28"/>
          <w:szCs w:val="28"/>
        </w:rPr>
        <w:t xml:space="preserve">  III квартал 2013 года).</w:t>
      </w:r>
      <w:r w:rsidRPr="00A728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22D" w:rsidRPr="00A72852" w:rsidRDefault="00BB4B69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</w:t>
      </w:r>
      <w:r w:rsidR="005D48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422D" w:rsidRPr="00A72852">
        <w:rPr>
          <w:rFonts w:ascii="Times New Roman" w:hAnsi="Times New Roman" w:cs="Times New Roman"/>
          <w:sz w:val="28"/>
          <w:szCs w:val="28"/>
        </w:rPr>
        <w:t xml:space="preserve">Генподрядчик обязуется выполнить работы по строительству </w:t>
      </w:r>
      <w:r w:rsidR="005D481D">
        <w:rPr>
          <w:rFonts w:ascii="Times New Roman" w:hAnsi="Times New Roman" w:cs="Times New Roman"/>
          <w:i/>
          <w:sz w:val="28"/>
          <w:szCs w:val="28"/>
        </w:rPr>
        <w:t>«</w:t>
      </w:r>
      <w:r w:rsidR="001B422D" w:rsidRPr="00A72852">
        <w:rPr>
          <w:rFonts w:ascii="Times New Roman" w:hAnsi="Times New Roman" w:cs="Times New Roman"/>
          <w:i/>
          <w:sz w:val="28"/>
          <w:szCs w:val="28"/>
        </w:rPr>
        <w:t>Внеплощадочных и внутриплощадочных инженерных сетей</w:t>
      </w:r>
      <w:r w:rsidR="005D481D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1B422D" w:rsidRPr="00A72852">
        <w:rPr>
          <w:rFonts w:ascii="Times New Roman" w:hAnsi="Times New Roman" w:cs="Times New Roman"/>
          <w:sz w:val="28"/>
          <w:szCs w:val="28"/>
        </w:rPr>
        <w:t>1 этап строительства</w:t>
      </w:r>
      <w:r w:rsidR="00C41B28">
        <w:rPr>
          <w:rFonts w:ascii="Times New Roman" w:hAnsi="Times New Roman" w:cs="Times New Roman"/>
          <w:sz w:val="28"/>
          <w:szCs w:val="28"/>
        </w:rPr>
        <w:t>»</w:t>
      </w:r>
      <w:r w:rsidR="001B422D" w:rsidRPr="00A72852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1B422D" w:rsidRPr="002A04BF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2852">
        <w:rPr>
          <w:rFonts w:ascii="Times New Roman" w:hAnsi="Times New Roman" w:cs="Times New Roman"/>
          <w:sz w:val="28"/>
          <w:szCs w:val="28"/>
        </w:rPr>
        <w:t xml:space="preserve">- кольцевые сети водовода Игорной зоны </w:t>
      </w:r>
      <w:r w:rsidR="005D481D">
        <w:rPr>
          <w:rFonts w:ascii="Times New Roman" w:hAnsi="Times New Roman" w:cs="Times New Roman"/>
          <w:sz w:val="28"/>
          <w:szCs w:val="28"/>
        </w:rPr>
        <w:t>«</w:t>
      </w:r>
      <w:r w:rsidRPr="00A72852">
        <w:rPr>
          <w:rFonts w:ascii="Times New Roman" w:hAnsi="Times New Roman" w:cs="Times New Roman"/>
          <w:sz w:val="28"/>
          <w:szCs w:val="28"/>
        </w:rPr>
        <w:t>Приморье</w:t>
      </w:r>
      <w:r w:rsidR="005D481D">
        <w:rPr>
          <w:rFonts w:ascii="Times New Roman" w:hAnsi="Times New Roman" w:cs="Times New Roman"/>
          <w:sz w:val="28"/>
          <w:szCs w:val="28"/>
        </w:rPr>
        <w:t>»</w:t>
      </w:r>
      <w:r w:rsidRPr="00A72852">
        <w:rPr>
          <w:rFonts w:ascii="Times New Roman" w:hAnsi="Times New Roman" w:cs="Times New Roman"/>
          <w:sz w:val="28"/>
          <w:szCs w:val="28"/>
        </w:rPr>
        <w:t xml:space="preserve"> (1 очередь строительства) на общую сумму </w:t>
      </w:r>
      <w:r w:rsidRPr="005D481D">
        <w:rPr>
          <w:rFonts w:ascii="Times New Roman" w:hAnsi="Times New Roman" w:cs="Times New Roman"/>
          <w:b/>
          <w:i/>
          <w:sz w:val="28"/>
          <w:szCs w:val="28"/>
        </w:rPr>
        <w:t>139 111,45</w:t>
      </w:r>
      <w:r w:rsidRPr="00A72852">
        <w:rPr>
          <w:rFonts w:ascii="Times New Roman" w:hAnsi="Times New Roman" w:cs="Times New Roman"/>
          <w:i/>
          <w:sz w:val="28"/>
          <w:szCs w:val="28"/>
        </w:rPr>
        <w:t xml:space="preserve"> тыс. рублей</w:t>
      </w:r>
      <w:r w:rsidR="002A04BF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2A04BF" w:rsidRPr="002A04BF">
        <w:rPr>
          <w:rFonts w:ascii="Times New Roman" w:hAnsi="Times New Roman" w:cs="Times New Roman"/>
          <w:sz w:val="28"/>
          <w:szCs w:val="28"/>
        </w:rPr>
        <w:t>срок исполн</w:t>
      </w:r>
      <w:r w:rsidR="00AD2D7D">
        <w:rPr>
          <w:rFonts w:ascii="Times New Roman" w:hAnsi="Times New Roman" w:cs="Times New Roman"/>
          <w:sz w:val="28"/>
          <w:szCs w:val="28"/>
        </w:rPr>
        <w:t xml:space="preserve">ения работ  – </w:t>
      </w:r>
      <w:r w:rsidR="002A04BF" w:rsidRPr="002A04B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A04BF" w:rsidRPr="002A04BF">
        <w:rPr>
          <w:rFonts w:ascii="Times New Roman" w:hAnsi="Times New Roman" w:cs="Times New Roman"/>
          <w:sz w:val="28"/>
          <w:szCs w:val="28"/>
        </w:rPr>
        <w:t xml:space="preserve"> квартал 2012 года)</w:t>
      </w:r>
      <w:r w:rsidRPr="002A04BF">
        <w:rPr>
          <w:rFonts w:ascii="Times New Roman" w:hAnsi="Times New Roman" w:cs="Times New Roman"/>
          <w:sz w:val="28"/>
          <w:szCs w:val="28"/>
        </w:rPr>
        <w:t>;</w:t>
      </w:r>
    </w:p>
    <w:p w:rsidR="001B422D" w:rsidRPr="00A72852" w:rsidRDefault="00FB4E81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</w:t>
      </w:r>
      <w:r w:rsidR="001B422D" w:rsidRPr="00A72852">
        <w:rPr>
          <w:rFonts w:ascii="Times New Roman" w:hAnsi="Times New Roman" w:cs="Times New Roman"/>
          <w:sz w:val="28"/>
          <w:szCs w:val="28"/>
        </w:rPr>
        <w:t xml:space="preserve"> ливневой канализации Игорной зоны </w:t>
      </w:r>
      <w:r w:rsidR="005D481D">
        <w:rPr>
          <w:rFonts w:ascii="Times New Roman" w:hAnsi="Times New Roman" w:cs="Times New Roman"/>
          <w:sz w:val="28"/>
          <w:szCs w:val="28"/>
        </w:rPr>
        <w:t>«</w:t>
      </w:r>
      <w:r w:rsidR="001B422D" w:rsidRPr="00A72852">
        <w:rPr>
          <w:rFonts w:ascii="Times New Roman" w:hAnsi="Times New Roman" w:cs="Times New Roman"/>
          <w:sz w:val="28"/>
          <w:szCs w:val="28"/>
        </w:rPr>
        <w:t>Приморье</w:t>
      </w:r>
      <w:r w:rsidR="005D481D">
        <w:rPr>
          <w:rFonts w:ascii="Times New Roman" w:hAnsi="Times New Roman" w:cs="Times New Roman"/>
          <w:sz w:val="28"/>
          <w:szCs w:val="28"/>
        </w:rPr>
        <w:t>»</w:t>
      </w:r>
      <w:r w:rsidR="001B422D" w:rsidRPr="00A72852">
        <w:rPr>
          <w:rFonts w:ascii="Times New Roman" w:hAnsi="Times New Roman" w:cs="Times New Roman"/>
          <w:sz w:val="28"/>
          <w:szCs w:val="28"/>
        </w:rPr>
        <w:t xml:space="preserve"> (общая стоимость не определена);</w:t>
      </w:r>
    </w:p>
    <w:p w:rsidR="001B422D" w:rsidRPr="00A72852" w:rsidRDefault="00FB4E81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систему</w:t>
      </w:r>
      <w:r w:rsidR="001B422D" w:rsidRPr="00A72852">
        <w:rPr>
          <w:rFonts w:ascii="Times New Roman" w:hAnsi="Times New Roman" w:cs="Times New Roman"/>
          <w:sz w:val="28"/>
          <w:szCs w:val="28"/>
        </w:rPr>
        <w:t xml:space="preserve"> хозяйственно-бытовой канализации Игорной зоны </w:t>
      </w:r>
      <w:r w:rsidR="005D481D">
        <w:rPr>
          <w:rFonts w:ascii="Times New Roman" w:hAnsi="Times New Roman" w:cs="Times New Roman"/>
          <w:sz w:val="28"/>
          <w:szCs w:val="28"/>
        </w:rPr>
        <w:t>«</w:t>
      </w:r>
      <w:r w:rsidR="001B422D" w:rsidRPr="00A72852">
        <w:rPr>
          <w:rFonts w:ascii="Times New Roman" w:hAnsi="Times New Roman" w:cs="Times New Roman"/>
          <w:sz w:val="28"/>
          <w:szCs w:val="28"/>
        </w:rPr>
        <w:t>Приморье</w:t>
      </w:r>
      <w:r w:rsidR="005D481D">
        <w:rPr>
          <w:rFonts w:ascii="Times New Roman" w:hAnsi="Times New Roman" w:cs="Times New Roman"/>
          <w:sz w:val="28"/>
          <w:szCs w:val="28"/>
        </w:rPr>
        <w:t>»</w:t>
      </w:r>
      <w:r w:rsidR="001B422D" w:rsidRPr="00A72852">
        <w:rPr>
          <w:rFonts w:ascii="Times New Roman" w:hAnsi="Times New Roman" w:cs="Times New Roman"/>
          <w:sz w:val="28"/>
          <w:szCs w:val="28"/>
        </w:rPr>
        <w:t xml:space="preserve"> (общая стоимость не определена).</w:t>
      </w:r>
    </w:p>
    <w:p w:rsidR="001B422D" w:rsidRDefault="002A04BF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Необходимо отметить, что с</w:t>
      </w:r>
      <w:r w:rsidR="00531BA0">
        <w:rPr>
          <w:rFonts w:ascii="Times New Roman" w:hAnsi="Times New Roman" w:cs="Times New Roman"/>
          <w:sz w:val="28"/>
          <w:szCs w:val="28"/>
        </w:rPr>
        <w:t xml:space="preserve">огласно разделительному балансу от ОАО «Наш дом </w:t>
      </w:r>
      <w:r w:rsidR="00AD2D7D">
        <w:rPr>
          <w:rFonts w:ascii="Times New Roman" w:hAnsi="Times New Roman" w:cs="Times New Roman"/>
          <w:sz w:val="28"/>
          <w:szCs w:val="28"/>
        </w:rPr>
        <w:t>–</w:t>
      </w:r>
      <w:r w:rsidR="00976B01">
        <w:rPr>
          <w:rFonts w:ascii="Times New Roman" w:hAnsi="Times New Roman" w:cs="Times New Roman"/>
          <w:sz w:val="28"/>
          <w:szCs w:val="28"/>
        </w:rPr>
        <w:t xml:space="preserve"> П</w:t>
      </w:r>
      <w:r w:rsidR="00531BA0">
        <w:rPr>
          <w:rFonts w:ascii="Times New Roman" w:hAnsi="Times New Roman" w:cs="Times New Roman"/>
          <w:sz w:val="28"/>
          <w:szCs w:val="28"/>
        </w:rPr>
        <w:t xml:space="preserve">риморье» </w:t>
      </w:r>
      <w:r w:rsidR="00BD243A">
        <w:rPr>
          <w:rFonts w:ascii="Times New Roman" w:hAnsi="Times New Roman" w:cs="Times New Roman"/>
          <w:sz w:val="28"/>
          <w:szCs w:val="28"/>
        </w:rPr>
        <w:t>(</w:t>
      </w:r>
      <w:r w:rsidR="008775B8">
        <w:rPr>
          <w:rFonts w:ascii="Times New Roman" w:hAnsi="Times New Roman" w:cs="Times New Roman"/>
          <w:sz w:val="28"/>
          <w:szCs w:val="28"/>
        </w:rPr>
        <w:t>в соответствии с представленной отчетной документацие</w:t>
      </w:r>
      <w:r w:rsidR="00BD243A">
        <w:rPr>
          <w:rFonts w:ascii="Times New Roman" w:hAnsi="Times New Roman" w:cs="Times New Roman"/>
          <w:sz w:val="28"/>
          <w:szCs w:val="28"/>
        </w:rPr>
        <w:t>й</w:t>
      </w:r>
      <w:r w:rsidR="001B422D" w:rsidRPr="00A72852">
        <w:rPr>
          <w:rFonts w:ascii="Times New Roman" w:hAnsi="Times New Roman" w:cs="Times New Roman"/>
          <w:sz w:val="28"/>
          <w:szCs w:val="28"/>
        </w:rPr>
        <w:t xml:space="preserve"> (</w:t>
      </w:r>
      <w:r w:rsidR="008775B8">
        <w:rPr>
          <w:rFonts w:ascii="Times New Roman" w:hAnsi="Times New Roman" w:cs="Times New Roman"/>
          <w:sz w:val="28"/>
          <w:szCs w:val="28"/>
        </w:rPr>
        <w:t xml:space="preserve">ф </w:t>
      </w:r>
      <w:r w:rsidR="001B422D" w:rsidRPr="00A72852">
        <w:rPr>
          <w:rFonts w:ascii="Times New Roman" w:hAnsi="Times New Roman" w:cs="Times New Roman"/>
          <w:sz w:val="28"/>
          <w:szCs w:val="28"/>
        </w:rPr>
        <w:t xml:space="preserve">КС-2, </w:t>
      </w:r>
      <w:r w:rsidR="008775B8">
        <w:rPr>
          <w:rFonts w:ascii="Times New Roman" w:hAnsi="Times New Roman" w:cs="Times New Roman"/>
          <w:sz w:val="28"/>
          <w:szCs w:val="28"/>
        </w:rPr>
        <w:t xml:space="preserve">ф </w:t>
      </w:r>
      <w:r w:rsidR="001B422D" w:rsidRPr="00A72852">
        <w:rPr>
          <w:rFonts w:ascii="Times New Roman" w:hAnsi="Times New Roman" w:cs="Times New Roman"/>
          <w:sz w:val="28"/>
          <w:szCs w:val="28"/>
        </w:rPr>
        <w:t xml:space="preserve">КС-3) </w:t>
      </w:r>
      <w:r w:rsidR="00BD243A">
        <w:rPr>
          <w:rFonts w:ascii="Times New Roman" w:hAnsi="Times New Roman" w:cs="Times New Roman"/>
          <w:sz w:val="28"/>
          <w:szCs w:val="28"/>
        </w:rPr>
        <w:t xml:space="preserve">за </w:t>
      </w:r>
      <w:r w:rsidR="001B422D" w:rsidRPr="00A72852">
        <w:rPr>
          <w:rFonts w:ascii="Times New Roman" w:hAnsi="Times New Roman" w:cs="Times New Roman"/>
          <w:sz w:val="28"/>
          <w:szCs w:val="28"/>
        </w:rPr>
        <w:t>период с 01.07.2012 по 28.09.2012</w:t>
      </w:r>
      <w:r w:rsidR="00BD243A">
        <w:rPr>
          <w:rFonts w:ascii="Times New Roman" w:hAnsi="Times New Roman" w:cs="Times New Roman"/>
          <w:sz w:val="28"/>
          <w:szCs w:val="28"/>
        </w:rPr>
        <w:t>)</w:t>
      </w:r>
      <w:r w:rsidR="00AD3C45">
        <w:rPr>
          <w:rFonts w:ascii="Times New Roman" w:hAnsi="Times New Roman" w:cs="Times New Roman"/>
          <w:sz w:val="28"/>
          <w:szCs w:val="28"/>
        </w:rPr>
        <w:t xml:space="preserve"> пе</w:t>
      </w:r>
      <w:r w:rsidR="006D171A">
        <w:rPr>
          <w:rFonts w:ascii="Times New Roman" w:hAnsi="Times New Roman" w:cs="Times New Roman"/>
          <w:sz w:val="28"/>
          <w:szCs w:val="28"/>
        </w:rPr>
        <w:t>редан</w:t>
      </w:r>
      <w:r w:rsidR="00D72684">
        <w:rPr>
          <w:rFonts w:ascii="Times New Roman" w:hAnsi="Times New Roman" w:cs="Times New Roman"/>
          <w:sz w:val="28"/>
          <w:szCs w:val="28"/>
        </w:rPr>
        <w:t xml:space="preserve"> в составе незавершенных капитальных вложений</w:t>
      </w:r>
      <w:r w:rsidR="006D171A">
        <w:rPr>
          <w:rFonts w:ascii="Times New Roman" w:hAnsi="Times New Roman" w:cs="Times New Roman"/>
          <w:sz w:val="28"/>
          <w:szCs w:val="28"/>
        </w:rPr>
        <w:t>,</w:t>
      </w:r>
      <w:r w:rsidR="00D72684">
        <w:rPr>
          <w:rFonts w:ascii="Times New Roman" w:hAnsi="Times New Roman" w:cs="Times New Roman"/>
          <w:sz w:val="28"/>
          <w:szCs w:val="28"/>
        </w:rPr>
        <w:t xml:space="preserve"> объем </w:t>
      </w:r>
      <w:r>
        <w:rPr>
          <w:rFonts w:ascii="Times New Roman" w:hAnsi="Times New Roman" w:cs="Times New Roman"/>
          <w:sz w:val="28"/>
          <w:szCs w:val="28"/>
        </w:rPr>
        <w:t xml:space="preserve">выполненных </w:t>
      </w:r>
      <w:r w:rsidR="001B422D" w:rsidRPr="00A72852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 xml:space="preserve"> Генподрядчиком</w:t>
      </w:r>
      <w:r w:rsidR="001B422D" w:rsidRPr="00A7285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1B422D" w:rsidRPr="00A72852">
        <w:rPr>
          <w:rFonts w:ascii="Times New Roman" w:hAnsi="Times New Roman" w:cs="Times New Roman"/>
          <w:i/>
          <w:sz w:val="28"/>
          <w:szCs w:val="28"/>
          <w:u w:val="single"/>
        </w:rPr>
        <w:t>341 545,46 тыс. рублей</w:t>
      </w:r>
      <w:r w:rsidR="00AD2D7D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D07B4D">
        <w:rPr>
          <w:rFonts w:ascii="Times New Roman" w:hAnsi="Times New Roman" w:cs="Times New Roman"/>
          <w:sz w:val="28"/>
          <w:szCs w:val="28"/>
        </w:rPr>
        <w:t xml:space="preserve"> или 21,9 % от приблизительной  стоимости договора подряда </w:t>
      </w:r>
      <w:r w:rsidR="00976B01">
        <w:rPr>
          <w:rFonts w:ascii="Times New Roman" w:hAnsi="Times New Roman" w:cs="Times New Roman"/>
          <w:sz w:val="28"/>
          <w:szCs w:val="28"/>
        </w:rPr>
        <w:t>(</w:t>
      </w:r>
      <w:r w:rsidR="00D07B4D">
        <w:rPr>
          <w:rFonts w:ascii="Times New Roman" w:hAnsi="Times New Roman" w:cs="Times New Roman"/>
          <w:sz w:val="28"/>
          <w:szCs w:val="28"/>
        </w:rPr>
        <w:t xml:space="preserve">1 559 344,25  = 139 111,45  +1 420 232,8).  </w:t>
      </w:r>
      <w:proofErr w:type="gramEnd"/>
    </w:p>
    <w:p w:rsidR="001B422D" w:rsidRDefault="00D07B4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="001B422D">
        <w:rPr>
          <w:rFonts w:ascii="Times New Roman" w:hAnsi="Times New Roman" w:cs="Times New Roman"/>
          <w:sz w:val="28"/>
          <w:szCs w:val="28"/>
        </w:rPr>
        <w:t xml:space="preserve"> 2014 году в соответствии с догово</w:t>
      </w:r>
      <w:r w:rsidR="00AD3C45">
        <w:rPr>
          <w:rFonts w:ascii="Times New Roman" w:hAnsi="Times New Roman" w:cs="Times New Roman"/>
          <w:sz w:val="28"/>
          <w:szCs w:val="28"/>
        </w:rPr>
        <w:t>ром от 28.04.2014 № 38/14, заключенным Корпорацией с КГАУ «</w:t>
      </w:r>
      <w:r w:rsidR="001B422D">
        <w:rPr>
          <w:rFonts w:ascii="Times New Roman" w:hAnsi="Times New Roman" w:cs="Times New Roman"/>
          <w:sz w:val="28"/>
          <w:szCs w:val="28"/>
        </w:rPr>
        <w:t>Государственная экспертиза проектной документации и результатов инжене</w:t>
      </w:r>
      <w:r w:rsidR="00AD3C45">
        <w:rPr>
          <w:rFonts w:ascii="Times New Roman" w:hAnsi="Times New Roman" w:cs="Times New Roman"/>
          <w:sz w:val="28"/>
          <w:szCs w:val="28"/>
        </w:rPr>
        <w:t>рных изысканий Приморского края»</w:t>
      </w:r>
      <w:r w:rsidR="001B422D">
        <w:rPr>
          <w:rFonts w:ascii="Times New Roman" w:hAnsi="Times New Roman" w:cs="Times New Roman"/>
          <w:sz w:val="28"/>
          <w:szCs w:val="28"/>
        </w:rPr>
        <w:t xml:space="preserve"> выдано заключение, согласно которому</w:t>
      </w:r>
      <w:r w:rsidR="006D171A">
        <w:rPr>
          <w:rFonts w:ascii="Times New Roman" w:hAnsi="Times New Roman" w:cs="Times New Roman"/>
          <w:sz w:val="28"/>
          <w:szCs w:val="28"/>
        </w:rPr>
        <w:t xml:space="preserve"> </w:t>
      </w:r>
      <w:r w:rsidR="001B422D">
        <w:rPr>
          <w:rFonts w:ascii="Times New Roman" w:hAnsi="Times New Roman" w:cs="Times New Roman"/>
          <w:sz w:val="28"/>
          <w:szCs w:val="28"/>
        </w:rPr>
        <w:t xml:space="preserve"> акты выполненных работ формы </w:t>
      </w:r>
      <w:r w:rsidR="001B422D">
        <w:rPr>
          <w:rFonts w:ascii="Times New Roman" w:hAnsi="Times New Roman" w:cs="Times New Roman"/>
          <w:sz w:val="28"/>
          <w:szCs w:val="28"/>
        </w:rPr>
        <w:lastRenderedPageBreak/>
        <w:t xml:space="preserve">КС-2 от 31.07.2014 (в части автомобильной дороги) составлены методологически неверно </w:t>
      </w:r>
      <w:proofErr w:type="gramStart"/>
      <w:r w:rsidR="001B422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1B42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B422D">
        <w:rPr>
          <w:rFonts w:ascii="Times New Roman" w:hAnsi="Times New Roman" w:cs="Times New Roman"/>
          <w:sz w:val="28"/>
          <w:szCs w:val="28"/>
        </w:rPr>
        <w:t>следующим</w:t>
      </w:r>
      <w:proofErr w:type="gramEnd"/>
      <w:r w:rsidR="001B422D">
        <w:rPr>
          <w:rFonts w:ascii="Times New Roman" w:hAnsi="Times New Roman" w:cs="Times New Roman"/>
          <w:sz w:val="28"/>
          <w:szCs w:val="28"/>
        </w:rPr>
        <w:t xml:space="preserve"> причинам: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4.2 указаний по применению ТЕР установлено, что расценки корректировке не подлежат</w:t>
      </w:r>
      <w:r w:rsidR="00976B01">
        <w:rPr>
          <w:rFonts w:ascii="Times New Roman" w:hAnsi="Times New Roman" w:cs="Times New Roman"/>
          <w:sz w:val="28"/>
          <w:szCs w:val="28"/>
        </w:rPr>
        <w:t>, о</w:t>
      </w:r>
      <w:r w:rsidR="00D72684">
        <w:rPr>
          <w:rFonts w:ascii="Times New Roman" w:hAnsi="Times New Roman" w:cs="Times New Roman"/>
          <w:sz w:val="28"/>
          <w:szCs w:val="28"/>
        </w:rPr>
        <w:t>днако</w:t>
      </w:r>
      <w:r>
        <w:rPr>
          <w:rFonts w:ascii="Times New Roman" w:hAnsi="Times New Roman" w:cs="Times New Roman"/>
          <w:sz w:val="28"/>
          <w:szCs w:val="28"/>
        </w:rPr>
        <w:t xml:space="preserve"> в нарушение указанного пункта произведена замена (завышение) стоимости эксплуатации 1 маш/час машин и механизмов внутри расценки;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заказчиком не согласовывалось изменение стоимости эксплуатации 1 маш/час машин и механизмов;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применение вахтовой надбавки необоснованно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изменение стоимости материалов (завышение в сравнении с расценками ТЕР</w:t>
      </w:r>
      <w:r w:rsidR="00AD3C45">
        <w:rPr>
          <w:rFonts w:ascii="Times New Roman" w:hAnsi="Times New Roman" w:cs="Times New Roman"/>
          <w:sz w:val="28"/>
          <w:szCs w:val="28"/>
        </w:rPr>
        <w:t>) не согласовано заказчиком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</w:t>
      </w:r>
      <w:r w:rsidR="00AD3C45">
        <w:rPr>
          <w:rFonts w:ascii="Times New Roman" w:hAnsi="Times New Roman" w:cs="Times New Roman"/>
          <w:sz w:val="28"/>
          <w:szCs w:val="28"/>
        </w:rPr>
        <w:t>те проведенной экспертизы КГАУ «</w:t>
      </w:r>
      <w:r>
        <w:rPr>
          <w:rFonts w:ascii="Times New Roman" w:hAnsi="Times New Roman" w:cs="Times New Roman"/>
          <w:sz w:val="28"/>
          <w:szCs w:val="28"/>
        </w:rPr>
        <w:t>Государственная экспертиза проектной документации и результатов инжене</w:t>
      </w:r>
      <w:r w:rsidR="00AD3C45">
        <w:rPr>
          <w:rFonts w:ascii="Times New Roman" w:hAnsi="Times New Roman" w:cs="Times New Roman"/>
          <w:sz w:val="28"/>
          <w:szCs w:val="28"/>
        </w:rPr>
        <w:t>рных изысканий Приморского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выдано заключение о завышении стоимости строительно-монтажных работ на</w:t>
      </w:r>
      <w:r w:rsidR="00AD3C45">
        <w:rPr>
          <w:rFonts w:ascii="Times New Roman" w:hAnsi="Times New Roman" w:cs="Times New Roman"/>
          <w:sz w:val="28"/>
          <w:szCs w:val="28"/>
        </w:rPr>
        <w:t xml:space="preserve"> сумму</w:t>
      </w:r>
      <w:r>
        <w:rPr>
          <w:rFonts w:ascii="Times New Roman" w:hAnsi="Times New Roman" w:cs="Times New Roman"/>
          <w:sz w:val="28"/>
          <w:szCs w:val="28"/>
        </w:rPr>
        <w:t xml:space="preserve"> 153 658,04 тыс. рублей.</w:t>
      </w:r>
    </w:p>
    <w:p w:rsidR="00D07B4D" w:rsidRDefault="00AD3C45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КГУП «</w:t>
      </w:r>
      <w:r w:rsidR="001B422D">
        <w:rPr>
          <w:rFonts w:ascii="Times New Roman" w:hAnsi="Times New Roman" w:cs="Times New Roman"/>
          <w:sz w:val="28"/>
          <w:szCs w:val="28"/>
        </w:rPr>
        <w:t>Приморский региональный центр по ценообразованию в строительстве и промышл</w:t>
      </w:r>
      <w:r>
        <w:rPr>
          <w:rFonts w:ascii="Times New Roman" w:hAnsi="Times New Roman" w:cs="Times New Roman"/>
          <w:sz w:val="28"/>
          <w:szCs w:val="28"/>
        </w:rPr>
        <w:t>енности строительных материалов»</w:t>
      </w:r>
      <w:r w:rsidR="001B422D">
        <w:rPr>
          <w:rFonts w:ascii="Times New Roman" w:hAnsi="Times New Roman" w:cs="Times New Roman"/>
          <w:sz w:val="28"/>
          <w:szCs w:val="28"/>
        </w:rPr>
        <w:t xml:space="preserve"> в соответствии с договором </w:t>
      </w:r>
      <w:r w:rsidR="001B422D" w:rsidRPr="003817C7">
        <w:rPr>
          <w:rFonts w:ascii="Times New Roman" w:hAnsi="Times New Roman" w:cs="Times New Roman"/>
          <w:sz w:val="28"/>
          <w:szCs w:val="28"/>
        </w:rPr>
        <w:t>от 11.06.2014 № 1193</w:t>
      </w:r>
      <w:r w:rsidR="001B422D">
        <w:rPr>
          <w:rFonts w:ascii="Times New Roman" w:hAnsi="Times New Roman" w:cs="Times New Roman"/>
          <w:sz w:val="28"/>
          <w:szCs w:val="28"/>
        </w:rPr>
        <w:t>/2014-П-136/14 провел проверку актов выполненных работ формы КС-2, в результате которой в части работ по строительству внеплощадочных и внутриплощадочных инженерных сетей</w:t>
      </w:r>
      <w:r w:rsidR="006D171A">
        <w:rPr>
          <w:rFonts w:ascii="Times New Roman" w:hAnsi="Times New Roman" w:cs="Times New Roman"/>
          <w:sz w:val="28"/>
          <w:szCs w:val="28"/>
        </w:rPr>
        <w:t xml:space="preserve"> </w:t>
      </w:r>
      <w:r w:rsidR="001B422D">
        <w:rPr>
          <w:rFonts w:ascii="Times New Roman" w:hAnsi="Times New Roman" w:cs="Times New Roman"/>
          <w:sz w:val="28"/>
          <w:szCs w:val="28"/>
        </w:rPr>
        <w:t>также выяв</w:t>
      </w:r>
      <w:r>
        <w:rPr>
          <w:rFonts w:ascii="Times New Roman" w:hAnsi="Times New Roman" w:cs="Times New Roman"/>
          <w:sz w:val="28"/>
          <w:szCs w:val="28"/>
        </w:rPr>
        <w:t>лено завышение</w:t>
      </w:r>
      <w:r w:rsidR="006D171A">
        <w:rPr>
          <w:rFonts w:ascii="Times New Roman" w:hAnsi="Times New Roman" w:cs="Times New Roman"/>
          <w:sz w:val="28"/>
          <w:szCs w:val="28"/>
        </w:rPr>
        <w:t xml:space="preserve"> объема </w:t>
      </w:r>
      <w:r>
        <w:rPr>
          <w:rFonts w:ascii="Times New Roman" w:hAnsi="Times New Roman" w:cs="Times New Roman"/>
          <w:sz w:val="28"/>
          <w:szCs w:val="28"/>
        </w:rPr>
        <w:t xml:space="preserve"> стоимости работ на сумму </w:t>
      </w:r>
      <w:r w:rsidR="001B422D">
        <w:rPr>
          <w:rFonts w:ascii="Times New Roman" w:hAnsi="Times New Roman" w:cs="Times New Roman"/>
          <w:sz w:val="28"/>
          <w:szCs w:val="28"/>
        </w:rPr>
        <w:t>41 632,976 тыс. рублей.</w:t>
      </w:r>
      <w:proofErr w:type="gramEnd"/>
    </w:p>
    <w:p w:rsidR="001B422D" w:rsidRPr="002A04BF" w:rsidRDefault="00D07B4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 завышение стоимости работ</w:t>
      </w:r>
      <w:r w:rsidR="002B2A50">
        <w:rPr>
          <w:rFonts w:ascii="Times New Roman" w:hAnsi="Times New Roman" w:cs="Times New Roman"/>
          <w:sz w:val="28"/>
          <w:szCs w:val="28"/>
        </w:rPr>
        <w:t xml:space="preserve"> составило </w:t>
      </w:r>
      <w:r w:rsidR="002A04B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A04BF">
        <w:rPr>
          <w:rFonts w:ascii="Times New Roman" w:hAnsi="Times New Roman" w:cs="Times New Roman"/>
          <w:sz w:val="28"/>
          <w:szCs w:val="28"/>
        </w:rPr>
        <w:t xml:space="preserve"> общую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4BF">
        <w:rPr>
          <w:rFonts w:ascii="Times New Roman" w:hAnsi="Times New Roman" w:cs="Times New Roman"/>
          <w:sz w:val="28"/>
          <w:szCs w:val="28"/>
        </w:rPr>
        <w:t>сумму</w:t>
      </w:r>
      <w:r w:rsidR="002A04BF">
        <w:rPr>
          <w:rFonts w:ascii="Times New Roman" w:hAnsi="Times New Roman" w:cs="Times New Roman"/>
          <w:sz w:val="28"/>
          <w:szCs w:val="28"/>
        </w:rPr>
        <w:t xml:space="preserve"> </w:t>
      </w:r>
      <w:r w:rsidR="002A04BF" w:rsidRPr="002A04BF">
        <w:rPr>
          <w:rFonts w:ascii="Times New Roman" w:hAnsi="Times New Roman" w:cs="Times New Roman"/>
          <w:sz w:val="28"/>
          <w:szCs w:val="28"/>
        </w:rPr>
        <w:t>195</w:t>
      </w:r>
      <w:r w:rsidR="002B2A50">
        <w:rPr>
          <w:rFonts w:ascii="Times New Roman" w:hAnsi="Times New Roman" w:cs="Times New Roman"/>
          <w:sz w:val="28"/>
          <w:szCs w:val="28"/>
        </w:rPr>
        <w:t> </w:t>
      </w:r>
      <w:r w:rsidR="002A04BF" w:rsidRPr="002A04BF">
        <w:rPr>
          <w:rFonts w:ascii="Times New Roman" w:hAnsi="Times New Roman" w:cs="Times New Roman"/>
          <w:sz w:val="28"/>
          <w:szCs w:val="28"/>
        </w:rPr>
        <w:t>291,02</w:t>
      </w:r>
      <w:r w:rsidR="002A04BF">
        <w:rPr>
          <w:rFonts w:ascii="Times New Roman" w:hAnsi="Times New Roman" w:cs="Times New Roman"/>
          <w:sz w:val="28"/>
          <w:szCs w:val="28"/>
        </w:rPr>
        <w:t xml:space="preserve">  тыс. рублей, в результате</w:t>
      </w:r>
      <w:r w:rsidR="00C96B4D">
        <w:rPr>
          <w:rFonts w:ascii="Times New Roman" w:hAnsi="Times New Roman" w:cs="Times New Roman"/>
          <w:sz w:val="28"/>
          <w:szCs w:val="28"/>
        </w:rPr>
        <w:t xml:space="preserve"> чего стоимость прин</w:t>
      </w:r>
      <w:r w:rsidR="002A04BF">
        <w:rPr>
          <w:rFonts w:ascii="Times New Roman" w:hAnsi="Times New Roman" w:cs="Times New Roman"/>
          <w:sz w:val="28"/>
          <w:szCs w:val="28"/>
        </w:rPr>
        <w:t>я</w:t>
      </w:r>
      <w:r w:rsidR="00C96B4D">
        <w:rPr>
          <w:rFonts w:ascii="Times New Roman" w:hAnsi="Times New Roman" w:cs="Times New Roman"/>
          <w:sz w:val="28"/>
          <w:szCs w:val="28"/>
        </w:rPr>
        <w:t xml:space="preserve">тых работ по объектам составляет </w:t>
      </w:r>
      <w:r w:rsidR="002A04BF">
        <w:rPr>
          <w:rFonts w:ascii="Times New Roman" w:hAnsi="Times New Roman" w:cs="Times New Roman"/>
          <w:sz w:val="28"/>
          <w:szCs w:val="28"/>
        </w:rPr>
        <w:t xml:space="preserve"> всего 146 254,46 тыс. рублей</w:t>
      </w:r>
      <w:r w:rsidR="00D72684">
        <w:rPr>
          <w:rFonts w:ascii="Times New Roman" w:hAnsi="Times New Roman" w:cs="Times New Roman"/>
          <w:sz w:val="28"/>
          <w:szCs w:val="28"/>
        </w:rPr>
        <w:t xml:space="preserve"> (341 545,46-195 201,02+146 254,46)</w:t>
      </w:r>
      <w:r w:rsidR="002B2A50">
        <w:rPr>
          <w:rFonts w:ascii="Times New Roman" w:hAnsi="Times New Roman" w:cs="Times New Roman"/>
          <w:sz w:val="28"/>
          <w:szCs w:val="28"/>
        </w:rPr>
        <w:t>,</w:t>
      </w:r>
      <w:r w:rsidR="002A04BF">
        <w:rPr>
          <w:rFonts w:ascii="Times New Roman" w:hAnsi="Times New Roman" w:cs="Times New Roman"/>
          <w:sz w:val="28"/>
          <w:szCs w:val="28"/>
        </w:rPr>
        <w:t xml:space="preserve"> или</w:t>
      </w:r>
      <w:r w:rsidR="00C96B4D">
        <w:rPr>
          <w:rFonts w:ascii="Times New Roman" w:hAnsi="Times New Roman" w:cs="Times New Roman"/>
          <w:sz w:val="28"/>
          <w:szCs w:val="28"/>
        </w:rPr>
        <w:t xml:space="preserve"> 9,4 %  от приблизительной суммы договора подряда с </w:t>
      </w:r>
      <w:r w:rsidR="00D72684">
        <w:rPr>
          <w:rFonts w:ascii="Times New Roman" w:hAnsi="Times New Roman" w:cs="Times New Roman"/>
          <w:sz w:val="28"/>
          <w:szCs w:val="28"/>
        </w:rPr>
        <w:t>Генподрядчиком (1 559 344,25</w:t>
      </w:r>
      <w:r w:rsidR="006D171A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96B4D">
        <w:rPr>
          <w:rFonts w:ascii="Times New Roman" w:hAnsi="Times New Roman" w:cs="Times New Roman"/>
          <w:sz w:val="28"/>
          <w:szCs w:val="28"/>
        </w:rPr>
        <w:t>)</w:t>
      </w:r>
      <w:r w:rsidR="006D171A">
        <w:rPr>
          <w:rFonts w:ascii="Times New Roman" w:hAnsi="Times New Roman" w:cs="Times New Roman"/>
          <w:sz w:val="28"/>
          <w:szCs w:val="28"/>
        </w:rPr>
        <w:t>.</w:t>
      </w:r>
      <w:r w:rsidR="00C96B4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стоимости работ, отраженная в актах выполненных работ и рассчитанная эксп</w:t>
      </w:r>
      <w:r w:rsidR="000A6BEA">
        <w:rPr>
          <w:rFonts w:ascii="Times New Roman" w:hAnsi="Times New Roman" w:cs="Times New Roman"/>
          <w:sz w:val="28"/>
          <w:szCs w:val="28"/>
        </w:rPr>
        <w:t>ертами, представлена в таблице</w:t>
      </w:r>
      <w:r w:rsidR="002B2A5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22D" w:rsidRPr="002B2A50" w:rsidRDefault="002A04BF" w:rsidP="002A04B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="001B422D" w:rsidRPr="002B2A50">
        <w:rPr>
          <w:rFonts w:ascii="Times New Roman" w:hAnsi="Times New Roman" w:cs="Times New Roman"/>
          <w:sz w:val="24"/>
          <w:szCs w:val="24"/>
        </w:rPr>
        <w:t>Таблица</w:t>
      </w:r>
      <w:r w:rsidRPr="002B2A50">
        <w:rPr>
          <w:rFonts w:ascii="Times New Roman" w:hAnsi="Times New Roman" w:cs="Times New Roman"/>
          <w:sz w:val="24"/>
          <w:szCs w:val="24"/>
        </w:rPr>
        <w:t xml:space="preserve"> 14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2021"/>
        <w:gridCol w:w="2126"/>
        <w:gridCol w:w="1595"/>
      </w:tblGrid>
      <w:tr w:rsidR="001B422D" w:rsidRPr="008B5EE8" w:rsidTr="00792BFF">
        <w:tc>
          <w:tcPr>
            <w:tcW w:w="675" w:type="dxa"/>
          </w:tcPr>
          <w:p w:rsidR="001B422D" w:rsidRPr="008B5EE8" w:rsidRDefault="001B422D" w:rsidP="0079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119" w:type="dxa"/>
          </w:tcPr>
          <w:p w:rsidR="001B422D" w:rsidRDefault="001B422D" w:rsidP="0079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 КС-3</w:t>
            </w:r>
          </w:p>
          <w:p w:rsidR="001B422D" w:rsidRPr="008B5EE8" w:rsidRDefault="001B422D" w:rsidP="0079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021" w:type="dxa"/>
          </w:tcPr>
          <w:p w:rsidR="001B422D" w:rsidRDefault="001B422D" w:rsidP="0079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согласно КС-2, КС-3, </w:t>
            </w:r>
          </w:p>
          <w:p w:rsidR="001B422D" w:rsidRPr="008B5EE8" w:rsidRDefault="001B422D" w:rsidP="0079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2126" w:type="dxa"/>
          </w:tcPr>
          <w:p w:rsidR="001B422D" w:rsidRDefault="001B422D" w:rsidP="0079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Стоимость согласно заключениям, </w:t>
            </w:r>
          </w:p>
          <w:p w:rsidR="001B422D" w:rsidRPr="008B5EE8" w:rsidRDefault="001B422D" w:rsidP="0079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  <w:tc>
          <w:tcPr>
            <w:tcW w:w="1595" w:type="dxa"/>
          </w:tcPr>
          <w:p w:rsidR="001B422D" w:rsidRDefault="001B422D" w:rsidP="0079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Завышение стоимости, </w:t>
            </w:r>
          </w:p>
          <w:p w:rsidR="001B422D" w:rsidRPr="008B5EE8" w:rsidRDefault="001B422D" w:rsidP="00792B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тыс. рублей </w:t>
            </w:r>
          </w:p>
        </w:tc>
      </w:tr>
      <w:tr w:rsidR="001B422D" w:rsidRPr="008B5EE8" w:rsidTr="00792BFF">
        <w:tc>
          <w:tcPr>
            <w:tcW w:w="675" w:type="dxa"/>
          </w:tcPr>
          <w:p w:rsidR="001B422D" w:rsidRPr="008B5EE8" w:rsidRDefault="001B422D" w:rsidP="0079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:rsidR="001B422D" w:rsidRPr="00505EED" w:rsidRDefault="001B422D" w:rsidP="00792B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EED">
              <w:rPr>
                <w:rFonts w:ascii="Times New Roman" w:hAnsi="Times New Roman" w:cs="Times New Roman"/>
                <w:i/>
                <w:sz w:val="20"/>
                <w:szCs w:val="20"/>
              </w:rPr>
              <w:t>от 31.07.2012 № 1</w:t>
            </w:r>
          </w:p>
        </w:tc>
        <w:tc>
          <w:tcPr>
            <w:tcW w:w="2021" w:type="dxa"/>
          </w:tcPr>
          <w:p w:rsidR="001B422D" w:rsidRPr="00505EED" w:rsidRDefault="001B422D" w:rsidP="00792BF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EED">
              <w:rPr>
                <w:rFonts w:ascii="Times New Roman" w:hAnsi="Times New Roman" w:cs="Times New Roman"/>
                <w:i/>
                <w:sz w:val="20"/>
                <w:szCs w:val="20"/>
              </w:rPr>
              <w:t>261 472,682</w:t>
            </w:r>
          </w:p>
        </w:tc>
        <w:tc>
          <w:tcPr>
            <w:tcW w:w="2126" w:type="dxa"/>
            <w:vAlign w:val="bottom"/>
          </w:tcPr>
          <w:p w:rsidR="001B422D" w:rsidRPr="00505EED" w:rsidRDefault="001B422D" w:rsidP="00792BF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E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107 814,65   </w:t>
            </w:r>
          </w:p>
        </w:tc>
        <w:tc>
          <w:tcPr>
            <w:tcW w:w="1595" w:type="dxa"/>
            <w:vAlign w:val="bottom"/>
          </w:tcPr>
          <w:p w:rsidR="001B422D" w:rsidRPr="00505EED" w:rsidRDefault="001B422D" w:rsidP="00792BF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EED">
              <w:rPr>
                <w:rFonts w:ascii="Times New Roman" w:hAnsi="Times New Roman" w:cs="Times New Roman"/>
                <w:i/>
                <w:sz w:val="20"/>
                <w:szCs w:val="20"/>
              </w:rPr>
              <w:t>153 658,0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Pr="00505E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</w:p>
        </w:tc>
      </w:tr>
      <w:tr w:rsidR="001B422D" w:rsidRPr="008B5EE8" w:rsidTr="00792BFF">
        <w:tc>
          <w:tcPr>
            <w:tcW w:w="675" w:type="dxa"/>
          </w:tcPr>
          <w:p w:rsidR="001B422D" w:rsidRPr="008B5EE8" w:rsidRDefault="001B422D" w:rsidP="0079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119" w:type="dxa"/>
          </w:tcPr>
          <w:p w:rsidR="001B422D" w:rsidRPr="008B5EE8" w:rsidRDefault="001B422D" w:rsidP="0079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а/д этап 1</w:t>
            </w:r>
          </w:p>
        </w:tc>
        <w:tc>
          <w:tcPr>
            <w:tcW w:w="2021" w:type="dxa"/>
          </w:tcPr>
          <w:p w:rsidR="001B422D" w:rsidRPr="008B5EE8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135 065,361</w:t>
            </w:r>
          </w:p>
        </w:tc>
        <w:tc>
          <w:tcPr>
            <w:tcW w:w="2126" w:type="dxa"/>
            <w:vAlign w:val="bottom"/>
          </w:tcPr>
          <w:p w:rsidR="001B422D" w:rsidRPr="0051741F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41F">
              <w:rPr>
                <w:rFonts w:ascii="Times New Roman" w:hAnsi="Times New Roman" w:cs="Times New Roman"/>
                <w:sz w:val="20"/>
                <w:szCs w:val="20"/>
              </w:rPr>
              <w:t xml:space="preserve">57 179,32   </w:t>
            </w:r>
          </w:p>
        </w:tc>
        <w:tc>
          <w:tcPr>
            <w:tcW w:w="1595" w:type="dxa"/>
            <w:vAlign w:val="bottom"/>
          </w:tcPr>
          <w:p w:rsidR="001B422D" w:rsidRPr="0051741F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41F">
              <w:rPr>
                <w:rFonts w:ascii="Times New Roman" w:hAnsi="Times New Roman" w:cs="Times New Roman"/>
                <w:sz w:val="20"/>
                <w:szCs w:val="20"/>
              </w:rPr>
              <w:t xml:space="preserve">77 886,04   </w:t>
            </w:r>
          </w:p>
        </w:tc>
      </w:tr>
      <w:tr w:rsidR="001B422D" w:rsidRPr="008B5EE8" w:rsidTr="00792BFF">
        <w:tc>
          <w:tcPr>
            <w:tcW w:w="675" w:type="dxa"/>
          </w:tcPr>
          <w:p w:rsidR="001B422D" w:rsidRPr="008B5EE8" w:rsidRDefault="001B422D" w:rsidP="0079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119" w:type="dxa"/>
          </w:tcPr>
          <w:p w:rsidR="001B422D" w:rsidRPr="008B5EE8" w:rsidRDefault="001B422D" w:rsidP="0079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а/д этап 2</w:t>
            </w:r>
          </w:p>
        </w:tc>
        <w:tc>
          <w:tcPr>
            <w:tcW w:w="2021" w:type="dxa"/>
          </w:tcPr>
          <w:p w:rsidR="001B422D" w:rsidRPr="008B5EE8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40 456,135</w:t>
            </w:r>
          </w:p>
        </w:tc>
        <w:tc>
          <w:tcPr>
            <w:tcW w:w="2126" w:type="dxa"/>
            <w:vAlign w:val="bottom"/>
          </w:tcPr>
          <w:p w:rsidR="001B422D" w:rsidRPr="0051741F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41F">
              <w:rPr>
                <w:rFonts w:ascii="Times New Roman" w:hAnsi="Times New Roman" w:cs="Times New Roman"/>
                <w:sz w:val="20"/>
                <w:szCs w:val="20"/>
              </w:rPr>
              <w:t xml:space="preserve">20 053,16   </w:t>
            </w:r>
          </w:p>
        </w:tc>
        <w:tc>
          <w:tcPr>
            <w:tcW w:w="1595" w:type="dxa"/>
            <w:vAlign w:val="bottom"/>
          </w:tcPr>
          <w:p w:rsidR="001B422D" w:rsidRPr="0051741F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41F">
              <w:rPr>
                <w:rFonts w:ascii="Times New Roman" w:hAnsi="Times New Roman" w:cs="Times New Roman"/>
                <w:sz w:val="20"/>
                <w:szCs w:val="20"/>
              </w:rPr>
              <w:t xml:space="preserve">20 402,98   </w:t>
            </w:r>
          </w:p>
        </w:tc>
      </w:tr>
      <w:tr w:rsidR="001B422D" w:rsidRPr="008B5EE8" w:rsidTr="00792BFF">
        <w:tc>
          <w:tcPr>
            <w:tcW w:w="675" w:type="dxa"/>
          </w:tcPr>
          <w:p w:rsidR="001B422D" w:rsidRPr="008B5EE8" w:rsidRDefault="001B422D" w:rsidP="0079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119" w:type="dxa"/>
          </w:tcPr>
          <w:p w:rsidR="001B422D" w:rsidRPr="008B5EE8" w:rsidRDefault="001B422D" w:rsidP="0079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а/д этап 3</w:t>
            </w:r>
          </w:p>
        </w:tc>
        <w:tc>
          <w:tcPr>
            <w:tcW w:w="2021" w:type="dxa"/>
          </w:tcPr>
          <w:p w:rsidR="001B422D" w:rsidRPr="008B5EE8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85 951,186</w:t>
            </w:r>
          </w:p>
        </w:tc>
        <w:tc>
          <w:tcPr>
            <w:tcW w:w="2126" w:type="dxa"/>
            <w:vAlign w:val="bottom"/>
          </w:tcPr>
          <w:p w:rsidR="001B422D" w:rsidRPr="0051741F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41F">
              <w:rPr>
                <w:rFonts w:ascii="Times New Roman" w:hAnsi="Times New Roman" w:cs="Times New Roman"/>
                <w:sz w:val="20"/>
                <w:szCs w:val="20"/>
              </w:rPr>
              <w:t xml:space="preserve">30 582,17   </w:t>
            </w:r>
          </w:p>
        </w:tc>
        <w:tc>
          <w:tcPr>
            <w:tcW w:w="1595" w:type="dxa"/>
            <w:vAlign w:val="bottom"/>
          </w:tcPr>
          <w:p w:rsidR="001B422D" w:rsidRPr="0051741F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41F">
              <w:rPr>
                <w:rFonts w:ascii="Times New Roman" w:hAnsi="Times New Roman" w:cs="Times New Roman"/>
                <w:sz w:val="20"/>
                <w:szCs w:val="20"/>
              </w:rPr>
              <w:t xml:space="preserve">55 369,02   </w:t>
            </w:r>
          </w:p>
        </w:tc>
      </w:tr>
      <w:tr w:rsidR="001B422D" w:rsidRPr="008B5EE8" w:rsidTr="00792BFF">
        <w:tc>
          <w:tcPr>
            <w:tcW w:w="675" w:type="dxa"/>
          </w:tcPr>
          <w:p w:rsidR="001B422D" w:rsidRPr="008B5EE8" w:rsidRDefault="001B422D" w:rsidP="0079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119" w:type="dxa"/>
          </w:tcPr>
          <w:p w:rsidR="001B422D" w:rsidRPr="00505EED" w:rsidRDefault="001B422D" w:rsidP="00792BF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EED">
              <w:rPr>
                <w:rFonts w:ascii="Times New Roman" w:hAnsi="Times New Roman" w:cs="Times New Roman"/>
                <w:i/>
                <w:sz w:val="20"/>
                <w:szCs w:val="20"/>
              </w:rPr>
              <w:t>от 28.09.2012 № 2</w:t>
            </w:r>
          </w:p>
        </w:tc>
        <w:tc>
          <w:tcPr>
            <w:tcW w:w="2021" w:type="dxa"/>
          </w:tcPr>
          <w:p w:rsidR="001B422D" w:rsidRPr="00505EED" w:rsidRDefault="001B422D" w:rsidP="00792BF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EED">
              <w:rPr>
                <w:rFonts w:ascii="Times New Roman" w:hAnsi="Times New Roman" w:cs="Times New Roman"/>
                <w:i/>
                <w:sz w:val="20"/>
                <w:szCs w:val="20"/>
              </w:rPr>
              <w:t>80 072,782</w:t>
            </w:r>
          </w:p>
        </w:tc>
        <w:tc>
          <w:tcPr>
            <w:tcW w:w="2126" w:type="dxa"/>
            <w:vAlign w:val="bottom"/>
          </w:tcPr>
          <w:p w:rsidR="001B422D" w:rsidRPr="00505EED" w:rsidRDefault="001B422D" w:rsidP="00792BF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38 439,817</w:t>
            </w:r>
          </w:p>
        </w:tc>
        <w:tc>
          <w:tcPr>
            <w:tcW w:w="1595" w:type="dxa"/>
            <w:vAlign w:val="bottom"/>
          </w:tcPr>
          <w:p w:rsidR="001B422D" w:rsidRPr="00505EED" w:rsidRDefault="001B422D" w:rsidP="00792BF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05EE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41 632,98   </w:t>
            </w:r>
          </w:p>
        </w:tc>
      </w:tr>
      <w:tr w:rsidR="001B422D" w:rsidRPr="008B5EE8" w:rsidTr="00792BFF">
        <w:tc>
          <w:tcPr>
            <w:tcW w:w="675" w:type="dxa"/>
          </w:tcPr>
          <w:p w:rsidR="001B422D" w:rsidRPr="008B5EE8" w:rsidRDefault="001B422D" w:rsidP="0079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119" w:type="dxa"/>
          </w:tcPr>
          <w:p w:rsidR="001B422D" w:rsidRPr="008B5EE8" w:rsidRDefault="001B422D" w:rsidP="0079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наружный водопровод</w:t>
            </w:r>
          </w:p>
        </w:tc>
        <w:tc>
          <w:tcPr>
            <w:tcW w:w="2021" w:type="dxa"/>
          </w:tcPr>
          <w:p w:rsidR="001B422D" w:rsidRPr="008B5EE8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80 072,782</w:t>
            </w:r>
          </w:p>
        </w:tc>
        <w:tc>
          <w:tcPr>
            <w:tcW w:w="2126" w:type="dxa"/>
          </w:tcPr>
          <w:p w:rsidR="001B422D" w:rsidRPr="008B5EE8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38 439,817</w:t>
            </w:r>
          </w:p>
        </w:tc>
        <w:tc>
          <w:tcPr>
            <w:tcW w:w="1595" w:type="dxa"/>
            <w:vAlign w:val="bottom"/>
          </w:tcPr>
          <w:p w:rsidR="001B422D" w:rsidRPr="0051741F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1741F">
              <w:rPr>
                <w:rFonts w:ascii="Times New Roman" w:hAnsi="Times New Roman" w:cs="Times New Roman"/>
                <w:sz w:val="20"/>
                <w:szCs w:val="20"/>
              </w:rPr>
              <w:t xml:space="preserve">41 632,98   </w:t>
            </w:r>
          </w:p>
        </w:tc>
      </w:tr>
      <w:tr w:rsidR="001B422D" w:rsidRPr="008B5EE8" w:rsidTr="00792BFF">
        <w:tc>
          <w:tcPr>
            <w:tcW w:w="675" w:type="dxa"/>
          </w:tcPr>
          <w:p w:rsidR="001B422D" w:rsidRPr="008B5EE8" w:rsidRDefault="001B422D" w:rsidP="0079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1B422D" w:rsidRPr="008B5EE8" w:rsidRDefault="001B422D" w:rsidP="00792BF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021" w:type="dxa"/>
          </w:tcPr>
          <w:p w:rsidR="001B422D" w:rsidRPr="008B5EE8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B5EE8">
              <w:rPr>
                <w:rFonts w:ascii="Times New Roman" w:hAnsi="Times New Roman" w:cs="Times New Roman"/>
                <w:sz w:val="20"/>
                <w:szCs w:val="20"/>
              </w:rPr>
              <w:t>341 545,464</w:t>
            </w:r>
          </w:p>
        </w:tc>
        <w:tc>
          <w:tcPr>
            <w:tcW w:w="2126" w:type="dxa"/>
          </w:tcPr>
          <w:p w:rsidR="001B422D" w:rsidRPr="008B5EE8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146 254,467</w:t>
            </w:r>
          </w:p>
        </w:tc>
        <w:tc>
          <w:tcPr>
            <w:tcW w:w="1595" w:type="dxa"/>
            <w:vAlign w:val="bottom"/>
          </w:tcPr>
          <w:p w:rsidR="001B422D" w:rsidRPr="0051741F" w:rsidRDefault="001B422D" w:rsidP="00792B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195 291,02</w:t>
            </w:r>
          </w:p>
        </w:tc>
      </w:tr>
    </w:tbl>
    <w:p w:rsidR="001B422D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22D" w:rsidRPr="0095605B" w:rsidRDefault="00C96B4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="001B422D">
        <w:rPr>
          <w:rFonts w:ascii="Times New Roman" w:hAnsi="Times New Roman" w:cs="Times New Roman"/>
          <w:sz w:val="28"/>
          <w:szCs w:val="28"/>
        </w:rPr>
        <w:t xml:space="preserve"> процессе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баланс </w:t>
      </w:r>
      <w:r w:rsidR="001B42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Корпорации передана кредиторская </w:t>
      </w:r>
      <w:r w:rsidR="001B422D">
        <w:rPr>
          <w:rFonts w:ascii="Times New Roman" w:hAnsi="Times New Roman" w:cs="Times New Roman"/>
          <w:sz w:val="28"/>
          <w:szCs w:val="28"/>
        </w:rPr>
        <w:t xml:space="preserve">задолженность перед </w:t>
      </w:r>
      <w:r w:rsidR="001B422D" w:rsidRPr="0095605B">
        <w:rPr>
          <w:rFonts w:ascii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B422D" w:rsidRPr="0095605B">
        <w:rPr>
          <w:rFonts w:ascii="Times New Roman" w:hAnsi="Times New Roman" w:cs="Times New Roman"/>
          <w:sz w:val="28"/>
          <w:szCs w:val="28"/>
        </w:rPr>
        <w:t>Востокстройсервис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422D" w:rsidRPr="0095605B">
        <w:rPr>
          <w:rFonts w:ascii="Times New Roman" w:hAnsi="Times New Roman" w:cs="Times New Roman"/>
          <w:sz w:val="28"/>
          <w:szCs w:val="28"/>
        </w:rPr>
        <w:t xml:space="preserve"> в сумме 220 772,782 тыс. рублей в части выданных в счет оплаты по договору</w:t>
      </w:r>
      <w:r w:rsidR="00C41B28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дряда</w:t>
      </w:r>
      <w:r w:rsidR="001B422D" w:rsidRPr="0095605B">
        <w:rPr>
          <w:rFonts w:ascii="Times New Roman" w:hAnsi="Times New Roman" w:cs="Times New Roman"/>
          <w:sz w:val="28"/>
          <w:szCs w:val="28"/>
        </w:rPr>
        <w:t xml:space="preserve"> простых векселей:</w:t>
      </w:r>
    </w:p>
    <w:p w:rsidR="001B422D" w:rsidRPr="0095605B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5B">
        <w:rPr>
          <w:rFonts w:ascii="Times New Roman" w:hAnsi="Times New Roman" w:cs="Times New Roman"/>
          <w:sz w:val="28"/>
          <w:szCs w:val="28"/>
        </w:rPr>
        <w:t>от 04.10.2012 № 0002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5605B">
        <w:rPr>
          <w:rFonts w:ascii="Times New Roman" w:hAnsi="Times New Roman" w:cs="Times New Roman"/>
          <w:sz w:val="28"/>
          <w:szCs w:val="28"/>
        </w:rPr>
        <w:t>6 на сумму 100 000,000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(13 % годовых, срок погашения – 30.11.2013);</w:t>
      </w:r>
    </w:p>
    <w:p w:rsidR="001B422D" w:rsidRPr="0095605B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5B">
        <w:rPr>
          <w:rFonts w:ascii="Times New Roman" w:hAnsi="Times New Roman" w:cs="Times New Roman"/>
          <w:sz w:val="28"/>
          <w:szCs w:val="28"/>
        </w:rPr>
        <w:lastRenderedPageBreak/>
        <w:t>от 04.10.2012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05B">
        <w:rPr>
          <w:rFonts w:ascii="Times New Roman" w:hAnsi="Times New Roman" w:cs="Times New Roman"/>
          <w:sz w:val="28"/>
          <w:szCs w:val="28"/>
        </w:rPr>
        <w:t>000257 на сумму 69 072,782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(13 % годовых, срок погашения – 30.10.2013)</w:t>
      </w:r>
      <w:r w:rsidRPr="0095605B">
        <w:rPr>
          <w:rFonts w:ascii="Times New Roman" w:hAnsi="Times New Roman" w:cs="Times New Roman"/>
          <w:sz w:val="28"/>
          <w:szCs w:val="28"/>
        </w:rPr>
        <w:t>;</w:t>
      </w:r>
    </w:p>
    <w:p w:rsidR="001B422D" w:rsidRPr="0095605B" w:rsidRDefault="001B422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05B">
        <w:rPr>
          <w:rFonts w:ascii="Times New Roman" w:hAnsi="Times New Roman" w:cs="Times New Roman"/>
          <w:sz w:val="28"/>
          <w:szCs w:val="28"/>
        </w:rPr>
        <w:t>от 04.10.2012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605B">
        <w:rPr>
          <w:rFonts w:ascii="Times New Roman" w:hAnsi="Times New Roman" w:cs="Times New Roman"/>
          <w:sz w:val="28"/>
          <w:szCs w:val="28"/>
        </w:rPr>
        <w:t>000261 на сумму 51 700,000 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(13 % годовых, срок погашения – 30.11.2013).</w:t>
      </w:r>
    </w:p>
    <w:p w:rsidR="001B422D" w:rsidRDefault="00C96B4D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проверки кредиторская з</w:t>
      </w:r>
      <w:r w:rsidR="001B422D">
        <w:rPr>
          <w:rFonts w:ascii="Times New Roman" w:hAnsi="Times New Roman" w:cs="Times New Roman"/>
          <w:sz w:val="28"/>
          <w:szCs w:val="28"/>
        </w:rPr>
        <w:t>адолженность по векселям</w:t>
      </w:r>
      <w:r>
        <w:rPr>
          <w:rFonts w:ascii="Times New Roman" w:hAnsi="Times New Roman" w:cs="Times New Roman"/>
          <w:sz w:val="28"/>
          <w:szCs w:val="28"/>
        </w:rPr>
        <w:t xml:space="preserve"> по счету 62 «Расчеты с покупателями и заказчиками»</w:t>
      </w:r>
      <w:r w:rsidR="001B422D">
        <w:rPr>
          <w:rFonts w:ascii="Times New Roman" w:hAnsi="Times New Roman" w:cs="Times New Roman"/>
          <w:sz w:val="28"/>
          <w:szCs w:val="28"/>
        </w:rPr>
        <w:t xml:space="preserve"> не погашена.</w:t>
      </w:r>
    </w:p>
    <w:p w:rsidR="00FB4E81" w:rsidRPr="0095605B" w:rsidRDefault="00FB4E81" w:rsidP="001B42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счет  незавершенных капитальных вложений (08.03) на объект «Игорная зона» в июне 2013 года  отнесены затраты  по начисленным процентам по векселям </w:t>
      </w:r>
      <w:r w:rsidR="00C41B28">
        <w:rPr>
          <w:rFonts w:ascii="Times New Roman" w:hAnsi="Times New Roman" w:cs="Times New Roman"/>
          <w:sz w:val="28"/>
          <w:szCs w:val="28"/>
        </w:rPr>
        <w:t xml:space="preserve">в сумме 21 132,94 тыс. рублей, </w:t>
      </w:r>
      <w:r>
        <w:rPr>
          <w:rFonts w:ascii="Times New Roman" w:hAnsi="Times New Roman" w:cs="Times New Roman"/>
          <w:sz w:val="28"/>
          <w:szCs w:val="28"/>
        </w:rPr>
        <w:t xml:space="preserve">что в свою очередь </w:t>
      </w:r>
      <w:r w:rsidR="006D171A">
        <w:rPr>
          <w:rFonts w:ascii="Times New Roman" w:hAnsi="Times New Roman" w:cs="Times New Roman"/>
          <w:sz w:val="28"/>
          <w:szCs w:val="28"/>
        </w:rPr>
        <w:t xml:space="preserve">привело к удорожанию </w:t>
      </w:r>
      <w:r>
        <w:rPr>
          <w:rFonts w:ascii="Times New Roman" w:hAnsi="Times New Roman" w:cs="Times New Roman"/>
          <w:sz w:val="28"/>
          <w:szCs w:val="28"/>
        </w:rPr>
        <w:t>стоимости незавершенных капитальных вложений по строительству объектов транспортной и инженерной инфраструктуры.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 w:rsidRPr="00F302EC">
        <w:rPr>
          <w:sz w:val="28"/>
          <w:szCs w:val="28"/>
        </w:rPr>
        <w:t xml:space="preserve">Департамент земельных и имущественных отношений Приморского края </w:t>
      </w:r>
      <w:r w:rsidR="00C96B4D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 xml:space="preserve">в мае 2014 года </w:t>
      </w:r>
      <w:r w:rsidRPr="00F302EC">
        <w:rPr>
          <w:sz w:val="28"/>
          <w:szCs w:val="28"/>
        </w:rPr>
        <w:t>обратился в Арбитражный суд Приморского края с исковым заявлением к</w:t>
      </w:r>
      <w:r w:rsidR="00C96B4D">
        <w:rPr>
          <w:sz w:val="28"/>
          <w:szCs w:val="28"/>
        </w:rPr>
        <w:t xml:space="preserve"> Корпорации</w:t>
      </w:r>
      <w:r w:rsidRPr="00F302EC">
        <w:rPr>
          <w:sz w:val="28"/>
          <w:szCs w:val="28"/>
        </w:rPr>
        <w:t xml:space="preserve">, </w:t>
      </w:r>
      <w:r>
        <w:rPr>
          <w:sz w:val="28"/>
          <w:szCs w:val="28"/>
        </w:rPr>
        <w:t>ООО</w:t>
      </w:r>
      <w:r w:rsidRPr="00F302EC">
        <w:rPr>
          <w:sz w:val="28"/>
          <w:szCs w:val="28"/>
        </w:rPr>
        <w:t xml:space="preserve"> </w:t>
      </w:r>
      <w:r w:rsidR="00C96B4D">
        <w:rPr>
          <w:sz w:val="28"/>
          <w:szCs w:val="28"/>
        </w:rPr>
        <w:t>«</w:t>
      </w:r>
      <w:r>
        <w:rPr>
          <w:sz w:val="28"/>
          <w:szCs w:val="28"/>
        </w:rPr>
        <w:t>В</w:t>
      </w:r>
      <w:r w:rsidRPr="00F302EC">
        <w:rPr>
          <w:sz w:val="28"/>
          <w:szCs w:val="28"/>
        </w:rPr>
        <w:t>остоксройсервис</w:t>
      </w:r>
      <w:r w:rsidR="00C96B4D">
        <w:rPr>
          <w:sz w:val="28"/>
          <w:szCs w:val="28"/>
        </w:rPr>
        <w:t>»</w:t>
      </w:r>
      <w:r w:rsidRPr="00F302EC">
        <w:rPr>
          <w:sz w:val="28"/>
          <w:szCs w:val="28"/>
        </w:rPr>
        <w:t xml:space="preserve">, </w:t>
      </w:r>
      <w:r w:rsidR="00C96B4D">
        <w:rPr>
          <w:sz w:val="28"/>
          <w:szCs w:val="28"/>
        </w:rPr>
        <w:t>ОАО «</w:t>
      </w:r>
      <w:r w:rsidRPr="00F302EC">
        <w:rPr>
          <w:sz w:val="28"/>
          <w:szCs w:val="28"/>
        </w:rPr>
        <w:t xml:space="preserve">Наш дом </w:t>
      </w:r>
      <w:r w:rsidR="00C96B4D">
        <w:rPr>
          <w:sz w:val="28"/>
          <w:szCs w:val="28"/>
        </w:rPr>
        <w:t>–</w:t>
      </w:r>
      <w:r w:rsidRPr="00F302EC">
        <w:rPr>
          <w:sz w:val="28"/>
          <w:szCs w:val="28"/>
        </w:rPr>
        <w:t xml:space="preserve"> Приморье</w:t>
      </w:r>
      <w:r w:rsidR="00C96B4D">
        <w:rPr>
          <w:sz w:val="28"/>
          <w:szCs w:val="28"/>
        </w:rPr>
        <w:t>»</w:t>
      </w:r>
      <w:r w:rsidRPr="00F302EC">
        <w:rPr>
          <w:sz w:val="28"/>
          <w:szCs w:val="28"/>
        </w:rPr>
        <w:t xml:space="preserve"> о признании недействительной (ничтожной) сделкой договора генерального подряда от 05.04.2011 </w:t>
      </w:r>
      <w:r>
        <w:rPr>
          <w:sz w:val="28"/>
          <w:szCs w:val="28"/>
        </w:rPr>
        <w:t>№ 8/2011-П</w:t>
      </w:r>
      <w:r w:rsidRPr="00F302EC">
        <w:rPr>
          <w:sz w:val="28"/>
          <w:szCs w:val="28"/>
        </w:rPr>
        <w:t xml:space="preserve"> и применении последствия недействительности.</w:t>
      </w:r>
      <w:r>
        <w:rPr>
          <w:sz w:val="28"/>
          <w:szCs w:val="28"/>
        </w:rPr>
        <w:t xml:space="preserve"> Решение по делу № </w:t>
      </w:r>
      <w:r w:rsidRPr="00F302EC">
        <w:rPr>
          <w:sz w:val="28"/>
          <w:szCs w:val="28"/>
        </w:rPr>
        <w:t xml:space="preserve">А51-15918/2014 </w:t>
      </w:r>
      <w:r>
        <w:rPr>
          <w:sz w:val="28"/>
          <w:szCs w:val="28"/>
        </w:rPr>
        <w:t>до настоящего времени не вынесено.</w:t>
      </w:r>
    </w:p>
    <w:p w:rsidR="001B422D" w:rsidRPr="00D07C78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 w:rsidRPr="00D07C78">
        <w:rPr>
          <w:sz w:val="28"/>
          <w:szCs w:val="28"/>
        </w:rPr>
        <w:t xml:space="preserve">В свою очередь </w:t>
      </w:r>
      <w:r w:rsidR="00C96B4D">
        <w:rPr>
          <w:sz w:val="28"/>
          <w:szCs w:val="28"/>
        </w:rPr>
        <w:t>Корпорация обратила</w:t>
      </w:r>
      <w:r w:rsidRPr="00761FA4">
        <w:rPr>
          <w:sz w:val="28"/>
          <w:szCs w:val="28"/>
        </w:rPr>
        <w:t xml:space="preserve">сь в Арбитражный суд Приморского края с иском к </w:t>
      </w:r>
      <w:r w:rsidRPr="00D07C78">
        <w:rPr>
          <w:sz w:val="28"/>
          <w:szCs w:val="28"/>
        </w:rPr>
        <w:t>ООО</w:t>
      </w:r>
      <w:r w:rsidRPr="00761FA4">
        <w:rPr>
          <w:sz w:val="28"/>
          <w:szCs w:val="28"/>
        </w:rPr>
        <w:t xml:space="preserve"> </w:t>
      </w:r>
      <w:r w:rsidR="00C96B4D">
        <w:rPr>
          <w:sz w:val="28"/>
          <w:szCs w:val="28"/>
        </w:rPr>
        <w:t>«</w:t>
      </w:r>
      <w:r w:rsidRPr="00761FA4">
        <w:rPr>
          <w:sz w:val="28"/>
          <w:szCs w:val="28"/>
        </w:rPr>
        <w:t>Востокстройсервис</w:t>
      </w:r>
      <w:r w:rsidR="00C96B4D">
        <w:rPr>
          <w:sz w:val="28"/>
          <w:szCs w:val="28"/>
        </w:rPr>
        <w:t>»</w:t>
      </w:r>
      <w:r w:rsidRPr="00761FA4">
        <w:rPr>
          <w:sz w:val="28"/>
          <w:szCs w:val="28"/>
        </w:rPr>
        <w:t xml:space="preserve"> о расторжении договора генерального подряда от 05.04.2011</w:t>
      </w:r>
      <w:r w:rsidRPr="00D07C78">
        <w:rPr>
          <w:sz w:val="28"/>
          <w:szCs w:val="28"/>
        </w:rPr>
        <w:t xml:space="preserve"> </w:t>
      </w:r>
      <w:r w:rsidRPr="00761FA4">
        <w:rPr>
          <w:sz w:val="28"/>
          <w:szCs w:val="28"/>
        </w:rPr>
        <w:t>№</w:t>
      </w:r>
      <w:r w:rsidRPr="00D07C78">
        <w:rPr>
          <w:sz w:val="28"/>
          <w:szCs w:val="28"/>
        </w:rPr>
        <w:t xml:space="preserve"> </w:t>
      </w:r>
      <w:r w:rsidRPr="00761FA4">
        <w:rPr>
          <w:sz w:val="28"/>
          <w:szCs w:val="28"/>
        </w:rPr>
        <w:t xml:space="preserve">8/2011-П. </w:t>
      </w:r>
      <w:r w:rsidRPr="00D07C78">
        <w:rPr>
          <w:sz w:val="28"/>
          <w:szCs w:val="28"/>
        </w:rPr>
        <w:t>Решение по делу № А51-1095/2014 до настоящего времени не вынесено.</w:t>
      </w:r>
    </w:p>
    <w:p w:rsidR="001B422D" w:rsidRDefault="00C96B4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ООО «Востокстройсервис»</w:t>
      </w:r>
      <w:r w:rsidR="001B422D" w:rsidRPr="00D07C78">
        <w:rPr>
          <w:sz w:val="28"/>
          <w:szCs w:val="28"/>
        </w:rPr>
        <w:t xml:space="preserve"> обратилось со встречным исковым заявлением о взыскании с </w:t>
      </w:r>
      <w:r>
        <w:rPr>
          <w:sz w:val="28"/>
          <w:szCs w:val="28"/>
        </w:rPr>
        <w:t xml:space="preserve">Корпорации </w:t>
      </w:r>
      <w:r w:rsidR="001B422D" w:rsidRPr="00D07C78">
        <w:rPr>
          <w:sz w:val="28"/>
          <w:szCs w:val="28"/>
        </w:rPr>
        <w:t>задолженности за выполненные работы по договору генерального подряда от 05.04.2011 № 8/2011-П</w:t>
      </w:r>
      <w:r w:rsidRPr="00D07C78">
        <w:rPr>
          <w:sz w:val="28"/>
          <w:szCs w:val="28"/>
        </w:rPr>
        <w:t xml:space="preserve">222 </w:t>
      </w:r>
      <w:r>
        <w:rPr>
          <w:sz w:val="28"/>
          <w:szCs w:val="28"/>
        </w:rPr>
        <w:t xml:space="preserve">в сумме </w:t>
      </w:r>
      <w:r w:rsidR="00FB4E81">
        <w:rPr>
          <w:sz w:val="28"/>
          <w:szCs w:val="28"/>
        </w:rPr>
        <w:t xml:space="preserve">222 </w:t>
      </w:r>
      <w:r w:rsidRPr="00D07C78">
        <w:rPr>
          <w:sz w:val="28"/>
          <w:szCs w:val="28"/>
        </w:rPr>
        <w:t>279,119 тыс. рублей</w:t>
      </w:r>
      <w:r w:rsidR="001B422D" w:rsidRPr="00D07C7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1B422D" w:rsidRPr="00D07C78">
        <w:rPr>
          <w:sz w:val="28"/>
          <w:szCs w:val="28"/>
        </w:rPr>
        <w:t xml:space="preserve">Решением Арбитражного суда Приморского края от 21.10.2014 по делу </w:t>
      </w:r>
      <w:r w:rsidR="001B422D" w:rsidRPr="00F302EC">
        <w:rPr>
          <w:sz w:val="28"/>
          <w:szCs w:val="28"/>
        </w:rPr>
        <w:t>№ А51-14443/2014</w:t>
      </w:r>
      <w:r w:rsidR="001B422D" w:rsidRPr="00D07C78">
        <w:rPr>
          <w:sz w:val="28"/>
          <w:szCs w:val="28"/>
        </w:rPr>
        <w:t xml:space="preserve"> в удовлетвор</w:t>
      </w:r>
      <w:r>
        <w:rPr>
          <w:sz w:val="28"/>
          <w:szCs w:val="28"/>
        </w:rPr>
        <w:t>ении заявленных требований ООО «Востокстройсервис»</w:t>
      </w:r>
      <w:r w:rsidR="001B422D" w:rsidRPr="00D07C78">
        <w:rPr>
          <w:sz w:val="28"/>
          <w:szCs w:val="28"/>
        </w:rPr>
        <w:t xml:space="preserve"> отказано. </w:t>
      </w:r>
      <w:r w:rsidR="00682217">
        <w:rPr>
          <w:sz w:val="28"/>
          <w:szCs w:val="28"/>
        </w:rPr>
        <w:t>Однако п</w:t>
      </w:r>
      <w:r w:rsidR="001B422D" w:rsidRPr="00D07C78">
        <w:rPr>
          <w:sz w:val="28"/>
          <w:szCs w:val="28"/>
        </w:rPr>
        <w:t>остановлением Пятого арбитражного апелляционного суда от 11.02.2015 по делу № А-51-14443/2014 р</w:t>
      </w:r>
      <w:r w:rsidR="001B422D" w:rsidRPr="00F302EC">
        <w:rPr>
          <w:sz w:val="28"/>
          <w:szCs w:val="28"/>
        </w:rPr>
        <w:t>ешение Арбитражного суда Приморского края от 21.10.2014 по делу №А51-14443/2014 отмен</w:t>
      </w:r>
      <w:r w:rsidR="001B422D" w:rsidRPr="00D07C78">
        <w:rPr>
          <w:sz w:val="28"/>
          <w:szCs w:val="28"/>
        </w:rPr>
        <w:t>ено</w:t>
      </w:r>
      <w:r w:rsidR="001B422D" w:rsidRPr="00F302EC">
        <w:rPr>
          <w:sz w:val="28"/>
          <w:szCs w:val="28"/>
        </w:rPr>
        <w:t xml:space="preserve">. </w:t>
      </w:r>
      <w:r w:rsidR="001B422D" w:rsidRPr="00D07C78">
        <w:rPr>
          <w:sz w:val="28"/>
          <w:szCs w:val="28"/>
        </w:rPr>
        <w:t>С</w:t>
      </w:r>
      <w:r>
        <w:rPr>
          <w:sz w:val="28"/>
          <w:szCs w:val="28"/>
        </w:rPr>
        <w:t>огласно судебному решению с</w:t>
      </w:r>
      <w:r w:rsidR="001B422D" w:rsidRPr="00D07C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Корпорации </w:t>
      </w:r>
      <w:r w:rsidR="001B422D" w:rsidRPr="00F302EC">
        <w:rPr>
          <w:sz w:val="28"/>
          <w:szCs w:val="28"/>
        </w:rPr>
        <w:t>в польз</w:t>
      </w:r>
      <w:proofErr w:type="gramStart"/>
      <w:r w:rsidR="001B422D" w:rsidRPr="00F302EC">
        <w:rPr>
          <w:sz w:val="28"/>
          <w:szCs w:val="28"/>
        </w:rPr>
        <w:t xml:space="preserve">у </w:t>
      </w:r>
      <w:r w:rsidR="001B422D" w:rsidRPr="00D07C78">
        <w:rPr>
          <w:sz w:val="28"/>
          <w:szCs w:val="28"/>
        </w:rPr>
        <w:t>ООО</w:t>
      </w:r>
      <w:proofErr w:type="gramEnd"/>
      <w:r w:rsidR="001B422D" w:rsidRPr="00F302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1B422D" w:rsidRPr="00F302EC">
        <w:rPr>
          <w:sz w:val="28"/>
          <w:szCs w:val="28"/>
        </w:rPr>
        <w:t>Востокстройсервис</w:t>
      </w:r>
      <w:r>
        <w:rPr>
          <w:sz w:val="28"/>
          <w:szCs w:val="28"/>
        </w:rPr>
        <w:t>» должно быть</w:t>
      </w:r>
      <w:r w:rsidR="001B422D" w:rsidRPr="00F302EC">
        <w:rPr>
          <w:sz w:val="28"/>
          <w:szCs w:val="28"/>
        </w:rPr>
        <w:t xml:space="preserve"> </w:t>
      </w:r>
      <w:r w:rsidR="001B422D" w:rsidRPr="00D07C78">
        <w:rPr>
          <w:sz w:val="28"/>
          <w:szCs w:val="28"/>
        </w:rPr>
        <w:t>взыскано</w:t>
      </w:r>
      <w:r>
        <w:rPr>
          <w:sz w:val="28"/>
          <w:szCs w:val="28"/>
        </w:rPr>
        <w:t xml:space="preserve"> долга в сумме</w:t>
      </w:r>
      <w:r w:rsidR="001B422D" w:rsidRPr="00D07C78">
        <w:rPr>
          <w:sz w:val="28"/>
          <w:szCs w:val="28"/>
        </w:rPr>
        <w:t xml:space="preserve"> </w:t>
      </w:r>
      <w:r w:rsidR="001B422D" w:rsidRPr="00F302EC">
        <w:rPr>
          <w:sz w:val="28"/>
          <w:szCs w:val="28"/>
        </w:rPr>
        <w:t>222 279</w:t>
      </w:r>
      <w:r w:rsidR="001B422D" w:rsidRPr="00D07C78">
        <w:rPr>
          <w:sz w:val="28"/>
          <w:szCs w:val="28"/>
        </w:rPr>
        <w:t>,</w:t>
      </w:r>
      <w:r w:rsidR="001B422D" w:rsidRPr="00F302EC">
        <w:rPr>
          <w:sz w:val="28"/>
          <w:szCs w:val="28"/>
        </w:rPr>
        <w:t xml:space="preserve">119 </w:t>
      </w:r>
      <w:r w:rsidR="001B422D" w:rsidRPr="00D07C78">
        <w:rPr>
          <w:sz w:val="28"/>
          <w:szCs w:val="28"/>
        </w:rPr>
        <w:t>тыс. рублей</w:t>
      </w:r>
      <w:r w:rsidR="001B422D" w:rsidRPr="00F302EC">
        <w:rPr>
          <w:sz w:val="28"/>
          <w:szCs w:val="28"/>
        </w:rPr>
        <w:t xml:space="preserve">, а также </w:t>
      </w:r>
      <w:r w:rsidR="001B422D" w:rsidRPr="00D07C78">
        <w:rPr>
          <w:sz w:val="28"/>
          <w:szCs w:val="28"/>
        </w:rPr>
        <w:t>20</w:t>
      </w:r>
      <w:r w:rsidR="001B422D" w:rsidRPr="00F302EC">
        <w:rPr>
          <w:sz w:val="28"/>
          <w:szCs w:val="28"/>
        </w:rPr>
        <w:t>2</w:t>
      </w:r>
      <w:r w:rsidR="001B422D" w:rsidRPr="00D07C78">
        <w:rPr>
          <w:sz w:val="28"/>
          <w:szCs w:val="28"/>
        </w:rPr>
        <w:t>,</w:t>
      </w:r>
      <w:r w:rsidR="001B422D" w:rsidRPr="00F302EC">
        <w:rPr>
          <w:sz w:val="28"/>
          <w:szCs w:val="28"/>
        </w:rPr>
        <w:t xml:space="preserve">000 </w:t>
      </w:r>
      <w:r w:rsidR="001B422D" w:rsidRPr="00D07C78">
        <w:rPr>
          <w:sz w:val="28"/>
          <w:szCs w:val="28"/>
        </w:rPr>
        <w:t xml:space="preserve">тыс. рублей </w:t>
      </w:r>
      <w:r w:rsidR="001B422D" w:rsidRPr="00F302EC">
        <w:rPr>
          <w:sz w:val="28"/>
          <w:szCs w:val="28"/>
        </w:rPr>
        <w:t>судебных расходов по уплате государственной пошлины по апелляционной жа</w:t>
      </w:r>
      <w:r w:rsidR="001B422D" w:rsidRPr="00D07C78">
        <w:rPr>
          <w:sz w:val="28"/>
          <w:szCs w:val="28"/>
        </w:rPr>
        <w:t>лобе и по иску.</w:t>
      </w:r>
    </w:p>
    <w:p w:rsidR="00682217" w:rsidRDefault="00D72684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Однако п</w:t>
      </w:r>
      <w:r w:rsidR="001B422D">
        <w:rPr>
          <w:sz w:val="28"/>
          <w:szCs w:val="28"/>
        </w:rPr>
        <w:t xml:space="preserve">остановлением </w:t>
      </w:r>
      <w:r w:rsidR="001B422D" w:rsidRPr="008C7487">
        <w:rPr>
          <w:sz w:val="28"/>
          <w:szCs w:val="28"/>
        </w:rPr>
        <w:t>Арбитражн</w:t>
      </w:r>
      <w:r w:rsidR="001B422D">
        <w:rPr>
          <w:sz w:val="28"/>
          <w:szCs w:val="28"/>
        </w:rPr>
        <w:t>ого</w:t>
      </w:r>
      <w:r w:rsidR="001B422D" w:rsidRPr="008C7487">
        <w:rPr>
          <w:sz w:val="28"/>
          <w:szCs w:val="28"/>
        </w:rPr>
        <w:t xml:space="preserve"> суд</w:t>
      </w:r>
      <w:r w:rsidR="001B422D">
        <w:rPr>
          <w:sz w:val="28"/>
          <w:szCs w:val="28"/>
        </w:rPr>
        <w:t>а</w:t>
      </w:r>
      <w:r w:rsidR="001B422D" w:rsidRPr="008C7487">
        <w:rPr>
          <w:sz w:val="28"/>
          <w:szCs w:val="28"/>
        </w:rPr>
        <w:t xml:space="preserve"> Дальневосточного округа </w:t>
      </w:r>
      <w:r w:rsidR="001B422D">
        <w:rPr>
          <w:sz w:val="28"/>
          <w:szCs w:val="28"/>
        </w:rPr>
        <w:t xml:space="preserve">по делу от 07.04.2015 </w:t>
      </w:r>
      <w:r w:rsidR="001B422D" w:rsidRPr="008C7487">
        <w:rPr>
          <w:sz w:val="28"/>
          <w:szCs w:val="28"/>
        </w:rPr>
        <w:t xml:space="preserve">№ Ф03-1041/2015 </w:t>
      </w:r>
      <w:r w:rsidR="001B422D">
        <w:rPr>
          <w:sz w:val="28"/>
          <w:szCs w:val="28"/>
        </w:rPr>
        <w:t>решение Арбитражного суда Приморского края от 21.10.2014, постановление Пятого арбитражного апелляционного суда от 17.02.2015 по делу № А51-14443/2014 Арбитражного</w:t>
      </w:r>
      <w:r w:rsidR="00682217">
        <w:rPr>
          <w:sz w:val="28"/>
          <w:szCs w:val="28"/>
        </w:rPr>
        <w:t xml:space="preserve"> суда Приморского края отменено и</w:t>
      </w:r>
      <w:r w:rsidR="001B422D">
        <w:rPr>
          <w:sz w:val="28"/>
          <w:szCs w:val="28"/>
        </w:rPr>
        <w:t xml:space="preserve"> дело направлено на новое рассмотрение в Арбитражный суд Приморского края.</w:t>
      </w:r>
    </w:p>
    <w:p w:rsidR="001B422D" w:rsidRDefault="00682217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 решение так и не вынесено.</w:t>
      </w:r>
    </w:p>
    <w:p w:rsidR="001B422D" w:rsidRPr="00D6700E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 w:rsidRPr="00D6700E">
        <w:rPr>
          <w:sz w:val="28"/>
          <w:szCs w:val="28"/>
        </w:rPr>
        <w:t xml:space="preserve">Необходимо отметить, что определением </w:t>
      </w:r>
      <w:r>
        <w:rPr>
          <w:sz w:val="28"/>
          <w:szCs w:val="28"/>
        </w:rPr>
        <w:t xml:space="preserve">Арбитражного суда Приморского края </w:t>
      </w:r>
      <w:r w:rsidRPr="00D6700E">
        <w:rPr>
          <w:sz w:val="28"/>
          <w:szCs w:val="28"/>
        </w:rPr>
        <w:t>от 20.03.2014 в отношен</w:t>
      </w:r>
      <w:proofErr w:type="gramStart"/>
      <w:r w:rsidRPr="00D6700E">
        <w:rPr>
          <w:sz w:val="28"/>
          <w:szCs w:val="28"/>
        </w:rPr>
        <w:t>ии ООО</w:t>
      </w:r>
      <w:proofErr w:type="gramEnd"/>
      <w:r w:rsidRPr="00F302EC">
        <w:rPr>
          <w:sz w:val="28"/>
          <w:szCs w:val="28"/>
        </w:rPr>
        <w:t xml:space="preserve"> </w:t>
      </w:r>
      <w:r w:rsidR="009E23EE">
        <w:rPr>
          <w:sz w:val="28"/>
          <w:szCs w:val="28"/>
        </w:rPr>
        <w:t>«</w:t>
      </w:r>
      <w:r w:rsidRPr="00F302EC">
        <w:rPr>
          <w:sz w:val="28"/>
          <w:szCs w:val="28"/>
        </w:rPr>
        <w:t>Востокстройсервис</w:t>
      </w:r>
      <w:r w:rsidR="009E23EE">
        <w:rPr>
          <w:sz w:val="28"/>
          <w:szCs w:val="28"/>
        </w:rPr>
        <w:t>»</w:t>
      </w:r>
      <w:r w:rsidRPr="00F302EC">
        <w:rPr>
          <w:sz w:val="28"/>
          <w:szCs w:val="28"/>
        </w:rPr>
        <w:t xml:space="preserve"> </w:t>
      </w:r>
      <w:r w:rsidRPr="00D6700E">
        <w:rPr>
          <w:sz w:val="28"/>
          <w:szCs w:val="28"/>
        </w:rPr>
        <w:t xml:space="preserve"> </w:t>
      </w:r>
      <w:r w:rsidRPr="00D6700E">
        <w:rPr>
          <w:sz w:val="28"/>
          <w:szCs w:val="28"/>
        </w:rPr>
        <w:lastRenderedPageBreak/>
        <w:t xml:space="preserve">введена процедура банкротства </w:t>
      </w:r>
      <w:r w:rsidR="002B2A50">
        <w:rPr>
          <w:sz w:val="28"/>
          <w:szCs w:val="28"/>
        </w:rPr>
        <w:t>–</w:t>
      </w:r>
      <w:r w:rsidRPr="00D6700E">
        <w:rPr>
          <w:sz w:val="28"/>
          <w:szCs w:val="28"/>
        </w:rPr>
        <w:t xml:space="preserve"> наблюдение, временным управляющим должника утвержден Бабенко В.П. Соответствующие </w:t>
      </w:r>
      <w:r w:rsidR="00682217">
        <w:rPr>
          <w:sz w:val="28"/>
          <w:szCs w:val="28"/>
        </w:rPr>
        <w:t xml:space="preserve">сведения опубликованы в газете «Коммерсантъ» </w:t>
      </w:r>
      <w:r w:rsidRPr="00D6700E">
        <w:rPr>
          <w:sz w:val="28"/>
          <w:szCs w:val="28"/>
        </w:rPr>
        <w:t xml:space="preserve"> от 05.04.2014 № 58. </w:t>
      </w:r>
    </w:p>
    <w:p w:rsidR="001B422D" w:rsidRPr="00D6700E" w:rsidRDefault="001B422D" w:rsidP="001B42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700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Арбитражного суда Приморского края от 22.10.2014 </w:t>
      </w:r>
      <w:r w:rsidRPr="00D6700E">
        <w:rPr>
          <w:rFonts w:ascii="Times New Roman" w:hAnsi="Times New Roman" w:cs="Times New Roman"/>
          <w:sz w:val="28"/>
          <w:szCs w:val="28"/>
        </w:rPr>
        <w:t>ООО</w:t>
      </w:r>
      <w:r w:rsidRPr="00F30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2217">
        <w:rPr>
          <w:rFonts w:ascii="Times New Roman" w:hAnsi="Times New Roman" w:cs="Times New Roman"/>
          <w:sz w:val="28"/>
          <w:szCs w:val="28"/>
        </w:rPr>
        <w:t>«</w:t>
      </w:r>
      <w:r w:rsidRPr="00F302EC">
        <w:rPr>
          <w:rFonts w:ascii="Times New Roman" w:hAnsi="Times New Roman" w:cs="Times New Roman"/>
          <w:color w:val="000000"/>
          <w:sz w:val="28"/>
          <w:szCs w:val="28"/>
        </w:rPr>
        <w:t>Востокстройсервис</w:t>
      </w:r>
      <w:r w:rsidR="00682217">
        <w:rPr>
          <w:rFonts w:ascii="Times New Roman" w:hAnsi="Times New Roman" w:cs="Times New Roman"/>
          <w:sz w:val="28"/>
          <w:szCs w:val="28"/>
        </w:rPr>
        <w:t>»</w:t>
      </w:r>
      <w:r w:rsidRPr="00F30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700E">
        <w:rPr>
          <w:rFonts w:ascii="Times New Roman" w:hAnsi="Times New Roman" w:cs="Times New Roman"/>
          <w:color w:val="000000"/>
          <w:sz w:val="28"/>
          <w:szCs w:val="28"/>
        </w:rPr>
        <w:t xml:space="preserve"> признано несостоятельным (банкротом), в отношении него открыто конкурсное произ</w:t>
      </w:r>
      <w:r w:rsidR="009E23EE">
        <w:rPr>
          <w:rFonts w:ascii="Times New Roman" w:hAnsi="Times New Roman" w:cs="Times New Roman"/>
          <w:color w:val="000000"/>
          <w:sz w:val="28"/>
          <w:szCs w:val="28"/>
        </w:rPr>
        <w:t>водство сроком на шесть месяцев</w:t>
      </w:r>
      <w:r w:rsidRPr="00D6700E">
        <w:rPr>
          <w:rFonts w:ascii="Times New Roman" w:hAnsi="Times New Roman" w:cs="Times New Roman"/>
          <w:color w:val="000000"/>
          <w:sz w:val="28"/>
          <w:szCs w:val="28"/>
        </w:rPr>
        <w:t>.  Сведения о признании должника несостоятельным (банкротом) и об открытии конкурсного прои</w:t>
      </w:r>
      <w:r w:rsidR="00682217">
        <w:rPr>
          <w:rFonts w:ascii="Times New Roman" w:hAnsi="Times New Roman" w:cs="Times New Roman"/>
          <w:color w:val="000000"/>
          <w:sz w:val="28"/>
          <w:szCs w:val="28"/>
        </w:rPr>
        <w:t>зводства опубликованы в газете «Коммерсантъ»</w:t>
      </w:r>
      <w:r w:rsidRPr="00D6700E">
        <w:rPr>
          <w:rFonts w:ascii="Times New Roman" w:hAnsi="Times New Roman" w:cs="Times New Roman"/>
          <w:color w:val="000000"/>
          <w:sz w:val="28"/>
          <w:szCs w:val="28"/>
        </w:rPr>
        <w:t xml:space="preserve"> от 25.10.2014 № 195. </w:t>
      </w:r>
    </w:p>
    <w:p w:rsidR="001B422D" w:rsidRDefault="00682217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Корпорация обратилась </w:t>
      </w:r>
      <w:proofErr w:type="gramStart"/>
      <w:r>
        <w:rPr>
          <w:sz w:val="28"/>
          <w:szCs w:val="28"/>
        </w:rPr>
        <w:t>в А</w:t>
      </w:r>
      <w:r w:rsidR="001B422D" w:rsidRPr="00D6700E">
        <w:rPr>
          <w:sz w:val="28"/>
          <w:szCs w:val="28"/>
        </w:rPr>
        <w:t>рбитражный суд с заявлением о включении в реестр требований кредиторов должника требований в общей сумме</w:t>
      </w:r>
      <w:proofErr w:type="gramEnd"/>
      <w:r w:rsidR="001B422D" w:rsidRPr="00D6700E">
        <w:rPr>
          <w:sz w:val="28"/>
          <w:szCs w:val="28"/>
        </w:rPr>
        <w:t xml:space="preserve"> 338</w:t>
      </w:r>
      <w:r w:rsidR="001B422D">
        <w:rPr>
          <w:sz w:val="28"/>
          <w:szCs w:val="28"/>
        </w:rPr>
        <w:t> </w:t>
      </w:r>
      <w:r w:rsidR="001B422D" w:rsidRPr="00D6700E">
        <w:rPr>
          <w:sz w:val="28"/>
          <w:szCs w:val="28"/>
        </w:rPr>
        <w:t>688</w:t>
      </w:r>
      <w:r w:rsidR="001B422D">
        <w:rPr>
          <w:sz w:val="28"/>
          <w:szCs w:val="28"/>
        </w:rPr>
        <w:t>,</w:t>
      </w:r>
      <w:r w:rsidR="001B422D" w:rsidRPr="00D6700E">
        <w:rPr>
          <w:sz w:val="28"/>
          <w:szCs w:val="28"/>
        </w:rPr>
        <w:t>000</w:t>
      </w:r>
      <w:r w:rsidR="001B422D">
        <w:rPr>
          <w:sz w:val="28"/>
          <w:szCs w:val="28"/>
        </w:rPr>
        <w:t xml:space="preserve"> тыс. рублей, в том числе: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153 658,040 тыс. рублей – убытки, возникшие в результате одностороннего изменен</w:t>
      </w:r>
      <w:r w:rsidR="00D72684">
        <w:rPr>
          <w:sz w:val="28"/>
          <w:szCs w:val="28"/>
        </w:rPr>
        <w:t xml:space="preserve">ия условий договора по объекту «Автомобильная дорога </w:t>
      </w:r>
      <w:proofErr w:type="gramStart"/>
      <w:r w:rsidR="00D72684">
        <w:rPr>
          <w:sz w:val="28"/>
          <w:szCs w:val="28"/>
        </w:rPr>
        <w:t>ИЗ</w:t>
      </w:r>
      <w:proofErr w:type="gramEnd"/>
      <w:r w:rsidR="00D726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B422D" w:rsidRDefault="001B422D" w:rsidP="001B422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41 632,976 тыс. рублей – убытки, возникшие в результате одностороннего изменен</w:t>
      </w:r>
      <w:r w:rsidR="00D72684">
        <w:rPr>
          <w:sz w:val="28"/>
          <w:szCs w:val="28"/>
        </w:rPr>
        <w:t>ия условий договора по объекту «</w:t>
      </w:r>
      <w:r>
        <w:rPr>
          <w:sz w:val="28"/>
          <w:szCs w:val="28"/>
        </w:rPr>
        <w:t xml:space="preserve">Внеплощадочные и </w:t>
      </w:r>
      <w:r w:rsidRPr="00273262">
        <w:rPr>
          <w:sz w:val="28"/>
          <w:szCs w:val="28"/>
        </w:rPr>
        <w:t xml:space="preserve">внутриплощадочные </w:t>
      </w:r>
      <w:r w:rsidRPr="00273262">
        <w:rPr>
          <w:rFonts w:eastAsia="Times New Roman"/>
          <w:sz w:val="28"/>
          <w:szCs w:val="28"/>
          <w:lang w:eastAsia="ru-RU"/>
        </w:rPr>
        <w:t>сети водопровода</w:t>
      </w:r>
      <w:r w:rsidR="00D72684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1B422D" w:rsidRDefault="001B422D" w:rsidP="001B422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11 996,062 тыс. рублей – принятые, но фактически невыполненные объемы работ (неподтвержденные исполнител</w:t>
      </w:r>
      <w:r w:rsidR="00682217">
        <w:rPr>
          <w:rFonts w:eastAsia="Times New Roman"/>
          <w:sz w:val="28"/>
          <w:szCs w:val="28"/>
          <w:lang w:eastAsia="ru-RU"/>
        </w:rPr>
        <w:t>ьной документацией) по объекту «</w:t>
      </w:r>
      <w:r>
        <w:rPr>
          <w:rFonts w:eastAsia="Times New Roman"/>
          <w:sz w:val="28"/>
          <w:szCs w:val="28"/>
          <w:lang w:eastAsia="ru-RU"/>
        </w:rPr>
        <w:t>Автомобильная дорога ИЗ</w:t>
      </w:r>
      <w:r w:rsidR="00682217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(1-3 сектор);</w:t>
      </w:r>
    </w:p>
    <w:p w:rsidR="001B422D" w:rsidRDefault="001B422D" w:rsidP="001B422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10 479,584 тыс. рублей - принятые, но фактически невыполненные объемы буровзрывных работ (неподтвержденные исполнител</w:t>
      </w:r>
      <w:r w:rsidR="00682217">
        <w:rPr>
          <w:rFonts w:eastAsia="Times New Roman"/>
          <w:sz w:val="28"/>
          <w:szCs w:val="28"/>
          <w:lang w:eastAsia="ru-RU"/>
        </w:rPr>
        <w:t>ьной документацией) по объекту «</w:t>
      </w:r>
      <w:r>
        <w:rPr>
          <w:rFonts w:eastAsia="Times New Roman"/>
          <w:sz w:val="28"/>
          <w:szCs w:val="28"/>
          <w:lang w:eastAsia="ru-RU"/>
        </w:rPr>
        <w:t>Автомобильная дорога ИЗ</w:t>
      </w:r>
      <w:r w:rsidR="00682217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(5 сектор);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25 430,300 тыс. рублей – убытки, возникшие в результате ненадлежащего исполнения обязательств по договору (стоимость приобретения растительного грунта);</w:t>
      </w:r>
    </w:p>
    <w:p w:rsidR="001B422D" w:rsidRDefault="001B422D" w:rsidP="001B422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85 951,186 тыс. рублей – </w:t>
      </w:r>
      <w:r>
        <w:rPr>
          <w:rFonts w:eastAsia="Times New Roman"/>
          <w:sz w:val="28"/>
          <w:szCs w:val="28"/>
          <w:lang w:eastAsia="ru-RU"/>
        </w:rPr>
        <w:t>принятые, но фактически невыпол</w:t>
      </w:r>
      <w:r w:rsidR="00682217">
        <w:rPr>
          <w:rFonts w:eastAsia="Times New Roman"/>
          <w:sz w:val="28"/>
          <w:szCs w:val="28"/>
          <w:lang w:eastAsia="ru-RU"/>
        </w:rPr>
        <w:t>ненные объемы работ по объекту «</w:t>
      </w:r>
      <w:r>
        <w:rPr>
          <w:rFonts w:eastAsia="Times New Roman"/>
          <w:sz w:val="28"/>
          <w:szCs w:val="28"/>
          <w:lang w:eastAsia="ru-RU"/>
        </w:rPr>
        <w:t>Автомобильная дорога ИЗ</w:t>
      </w:r>
      <w:r w:rsidR="00682217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(4, 6 сектор);</w:t>
      </w:r>
    </w:p>
    <w:p w:rsidR="001B422D" w:rsidRDefault="001B422D" w:rsidP="001B422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4 843,561 тыс. рублей – неосновательное обогащение в связи с невозвратом давальческого сырья и материалов;</w:t>
      </w:r>
    </w:p>
    <w:p w:rsidR="001B422D" w:rsidRDefault="001B422D" w:rsidP="001B422D">
      <w:pPr>
        <w:pStyle w:val="Default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4 628,779 тыс. рублей - принятые, но фактически невыполненные объемы работ по расч</w:t>
      </w:r>
      <w:r w:rsidR="00682217">
        <w:rPr>
          <w:rFonts w:eastAsia="Times New Roman"/>
          <w:sz w:val="28"/>
          <w:szCs w:val="28"/>
          <w:lang w:eastAsia="ru-RU"/>
        </w:rPr>
        <w:t>истке полосы отвода по объекту «</w:t>
      </w:r>
      <w:r>
        <w:rPr>
          <w:rFonts w:eastAsia="Times New Roman"/>
          <w:sz w:val="28"/>
          <w:szCs w:val="28"/>
          <w:lang w:eastAsia="ru-RU"/>
        </w:rPr>
        <w:t>Автомобильная дорога ИЗ</w:t>
      </w:r>
      <w:r w:rsidR="00682217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 xml:space="preserve"> (5 сектор);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77,514 тыс. рублей – стоимость понесенных эксплуатационных расходов и расходов по оплате энергопотребления по строительному участку.</w:t>
      </w:r>
    </w:p>
    <w:p w:rsidR="00682217" w:rsidRPr="00273262" w:rsidRDefault="00682217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решение так и не принято.</w:t>
      </w:r>
    </w:p>
    <w:p w:rsidR="001B422D" w:rsidRPr="00682217" w:rsidRDefault="00682217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7.2</w:t>
      </w:r>
      <w:r w:rsidRPr="00682217">
        <w:rPr>
          <w:sz w:val="28"/>
          <w:szCs w:val="28"/>
        </w:rPr>
        <w:t xml:space="preserve">. </w:t>
      </w:r>
      <w:r>
        <w:rPr>
          <w:sz w:val="28"/>
          <w:szCs w:val="28"/>
        </w:rPr>
        <w:t>Для продолжения работ по</w:t>
      </w:r>
      <w:r w:rsidR="00152931">
        <w:rPr>
          <w:sz w:val="28"/>
          <w:szCs w:val="28"/>
        </w:rPr>
        <w:t xml:space="preserve"> строительству </w:t>
      </w:r>
      <w:r w:rsidR="00152931" w:rsidRPr="0015293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152931" w:rsidRPr="00152931">
        <w:rPr>
          <w:rFonts w:eastAsia="Times New Roman"/>
          <w:sz w:val="28"/>
          <w:szCs w:val="28"/>
          <w:lang w:eastAsia="ru-RU"/>
        </w:rPr>
        <w:t xml:space="preserve">объектов инженерной и транспортной инфраструктуры инвестиционной площадки на </w:t>
      </w:r>
      <w:proofErr w:type="gramStart"/>
      <w:r w:rsidR="00152931" w:rsidRPr="00152931">
        <w:rPr>
          <w:rFonts w:eastAsia="Times New Roman"/>
          <w:sz w:val="28"/>
          <w:szCs w:val="28"/>
          <w:lang w:eastAsia="ru-RU"/>
        </w:rPr>
        <w:t>земельном участке, предоставленном обществу Приморским краем по договору аренды от 22.07.2010 № 1</w:t>
      </w:r>
      <w:r w:rsidRPr="00152931">
        <w:rPr>
          <w:sz w:val="28"/>
          <w:szCs w:val="28"/>
        </w:rPr>
        <w:t xml:space="preserve"> </w:t>
      </w:r>
      <w:r>
        <w:rPr>
          <w:sz w:val="28"/>
          <w:szCs w:val="28"/>
        </w:rPr>
        <w:t>Корпорацией заключен</w:t>
      </w:r>
      <w:proofErr w:type="gramEnd"/>
      <w:r>
        <w:rPr>
          <w:sz w:val="28"/>
          <w:szCs w:val="28"/>
        </w:rPr>
        <w:t xml:space="preserve"> с </w:t>
      </w:r>
      <w:r w:rsidRPr="00682217">
        <w:rPr>
          <w:b/>
          <w:sz w:val="28"/>
          <w:szCs w:val="28"/>
        </w:rPr>
        <w:t xml:space="preserve">ООО «Комплексные энергетические системы» </w:t>
      </w:r>
      <w:r>
        <w:rPr>
          <w:sz w:val="28"/>
          <w:szCs w:val="28"/>
        </w:rPr>
        <w:t>д</w:t>
      </w:r>
      <w:r w:rsidR="001B422D" w:rsidRPr="00682217">
        <w:rPr>
          <w:sz w:val="28"/>
          <w:szCs w:val="28"/>
        </w:rPr>
        <w:t>оговор подряда от 27.12.2013 № 2/2013-КР</w:t>
      </w:r>
      <w:r w:rsidR="009E23EE">
        <w:rPr>
          <w:sz w:val="28"/>
          <w:szCs w:val="28"/>
        </w:rPr>
        <w:t xml:space="preserve">            (</w:t>
      </w:r>
      <w:r w:rsidR="00B55A27">
        <w:rPr>
          <w:sz w:val="28"/>
          <w:szCs w:val="28"/>
        </w:rPr>
        <w:t>с</w:t>
      </w:r>
      <w:r w:rsidR="006A5F79">
        <w:rPr>
          <w:sz w:val="28"/>
          <w:szCs w:val="28"/>
        </w:rPr>
        <w:t>рок окончания</w:t>
      </w:r>
      <w:r w:rsidR="009E23EE">
        <w:rPr>
          <w:sz w:val="28"/>
          <w:szCs w:val="28"/>
        </w:rPr>
        <w:t xml:space="preserve"> договора</w:t>
      </w:r>
      <w:r w:rsidR="00B55A27">
        <w:rPr>
          <w:sz w:val="28"/>
          <w:szCs w:val="28"/>
        </w:rPr>
        <w:t xml:space="preserve"> -</w:t>
      </w:r>
      <w:r w:rsidR="00E873F5">
        <w:rPr>
          <w:sz w:val="28"/>
          <w:szCs w:val="28"/>
        </w:rPr>
        <w:t xml:space="preserve"> 14.09.2014, далее  срок продлен до  </w:t>
      </w:r>
      <w:r w:rsidR="006A5F79" w:rsidRPr="006A5F79">
        <w:rPr>
          <w:b/>
          <w:sz w:val="28"/>
          <w:szCs w:val="28"/>
        </w:rPr>
        <w:t>30.06.2015</w:t>
      </w:r>
      <w:r w:rsidR="006A5F79">
        <w:rPr>
          <w:sz w:val="28"/>
          <w:szCs w:val="28"/>
        </w:rPr>
        <w:t>).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 w:rsidRPr="001C3CAC">
        <w:rPr>
          <w:sz w:val="28"/>
          <w:szCs w:val="28"/>
        </w:rPr>
        <w:lastRenderedPageBreak/>
        <w:t>Договор подряда от 27.12.2013 № 2/2013-КР</w:t>
      </w:r>
      <w:r>
        <w:rPr>
          <w:sz w:val="28"/>
          <w:szCs w:val="28"/>
        </w:rPr>
        <w:t xml:space="preserve"> заключен на основании результатов конкурса с ценой </w:t>
      </w:r>
      <w:r w:rsidR="00152931">
        <w:rPr>
          <w:sz w:val="28"/>
          <w:szCs w:val="28"/>
        </w:rPr>
        <w:t xml:space="preserve"> в сумме </w:t>
      </w:r>
      <w:r w:rsidRPr="00267F1C">
        <w:rPr>
          <w:b/>
          <w:sz w:val="28"/>
          <w:szCs w:val="28"/>
        </w:rPr>
        <w:t>790 800,000</w:t>
      </w:r>
      <w:r>
        <w:rPr>
          <w:sz w:val="28"/>
          <w:szCs w:val="28"/>
        </w:rPr>
        <w:t xml:space="preserve"> тыс. рублей. Снижения цены договора в результате проведения конкурса не достигнуто,</w:t>
      </w:r>
      <w:r w:rsidR="00DE511A">
        <w:rPr>
          <w:sz w:val="28"/>
          <w:szCs w:val="28"/>
        </w:rPr>
        <w:t xml:space="preserve"> </w:t>
      </w:r>
      <w:r w:rsidR="00152931">
        <w:rPr>
          <w:sz w:val="28"/>
          <w:szCs w:val="28"/>
        </w:rPr>
        <w:t>в результате</w:t>
      </w:r>
      <w:r>
        <w:rPr>
          <w:sz w:val="28"/>
          <w:szCs w:val="28"/>
        </w:rPr>
        <w:t xml:space="preserve"> договор заключен по начальной (максимальной) цене.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пунктам 4.1 и 4.2 договора цена договора является </w:t>
      </w:r>
      <w:r w:rsidRPr="00152931">
        <w:rPr>
          <w:i/>
          <w:sz w:val="28"/>
          <w:szCs w:val="28"/>
        </w:rPr>
        <w:t>приблизительной</w:t>
      </w:r>
      <w:r w:rsidR="00152931">
        <w:rPr>
          <w:sz w:val="28"/>
          <w:szCs w:val="28"/>
        </w:rPr>
        <w:t xml:space="preserve"> и </w:t>
      </w:r>
      <w:r>
        <w:rPr>
          <w:sz w:val="28"/>
          <w:szCs w:val="28"/>
        </w:rPr>
        <w:t>будет окончательно определена по итогам фактически выполненных объемов и видов работ. Окончательная цена договора определяется в соответствии с актами выполненных работ по форме КС-2 с приложением справки о стоимости выполненных работ КС-3 на основании исполнительной документации, подписанной заказчиком, ведомостей объемов работ, утвержденных заказчиков. Стоимость выполненных работ по договору может быть изменена по результатам экспертизы.</w:t>
      </w:r>
    </w:p>
    <w:p w:rsidR="00D72684" w:rsidRDefault="001B422D" w:rsidP="00D72684">
      <w:pPr>
        <w:pStyle w:val="Defaul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Сметы должны быть составлены в базисных ценах ТЕР-2001 Приморского края, редакция 2009 года </w:t>
      </w:r>
      <w:proofErr w:type="spellStart"/>
      <w:r>
        <w:rPr>
          <w:sz w:val="28"/>
          <w:szCs w:val="28"/>
        </w:rPr>
        <w:t>изм</w:t>
      </w:r>
      <w:proofErr w:type="spellEnd"/>
      <w:r w:rsidR="00267F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1-2, с пересчетом в текущие цены по индексам изменения сметной стоимости, рекомендуемым Минрегионом России на дату </w:t>
      </w:r>
      <w:r w:rsidRPr="00267F1C">
        <w:rPr>
          <w:i/>
          <w:sz w:val="28"/>
          <w:szCs w:val="28"/>
        </w:rPr>
        <w:t>фактического</w:t>
      </w:r>
      <w:r>
        <w:rPr>
          <w:sz w:val="28"/>
          <w:szCs w:val="28"/>
        </w:rPr>
        <w:t xml:space="preserve"> выполнения работ, с учетом лимитированных затрат в соответствии с ГСН 81-05-01-2001 и ГСН 81-05-02-2007 и непредвиденных и прочих затрат в соответствии с главой 1-12 сводного-сметного расчета стоимости строительства.</w:t>
      </w:r>
      <w:r w:rsidR="00D72684" w:rsidRPr="00D72684">
        <w:rPr>
          <w:sz w:val="28"/>
          <w:szCs w:val="28"/>
        </w:rPr>
        <w:t xml:space="preserve"> </w:t>
      </w:r>
      <w:proofErr w:type="gramEnd"/>
    </w:p>
    <w:p w:rsidR="00D72684" w:rsidRDefault="00D72684" w:rsidP="00D7268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отметить, что выбранный способ расчетов за выполненные работы не только не стимулирует подрядчика к своевременной сдаче работ, а наоборот способствует затягиванию</w:t>
      </w:r>
      <w:r w:rsidR="00796ABA">
        <w:rPr>
          <w:sz w:val="28"/>
          <w:szCs w:val="28"/>
        </w:rPr>
        <w:t xml:space="preserve"> сроков</w:t>
      </w:r>
      <w:r>
        <w:rPr>
          <w:sz w:val="28"/>
          <w:szCs w:val="28"/>
        </w:rPr>
        <w:t xml:space="preserve">, поскольку имея </w:t>
      </w:r>
      <w:r w:rsidR="00796ABA">
        <w:rPr>
          <w:sz w:val="28"/>
          <w:szCs w:val="28"/>
        </w:rPr>
        <w:t xml:space="preserve">полученный </w:t>
      </w:r>
      <w:r>
        <w:rPr>
          <w:sz w:val="28"/>
          <w:szCs w:val="28"/>
        </w:rPr>
        <w:t>аванс в размере 237 240,000 тыс. рублей</w:t>
      </w:r>
      <w:r w:rsidR="00796ABA">
        <w:rPr>
          <w:sz w:val="28"/>
          <w:szCs w:val="28"/>
        </w:rPr>
        <w:t>,</w:t>
      </w:r>
      <w:r>
        <w:rPr>
          <w:sz w:val="28"/>
          <w:szCs w:val="28"/>
        </w:rPr>
        <w:t xml:space="preserve"> подрядчику выгодно сдать (оформить) работы как можно позднее и оформить их по наиболее привлекательной для себя стоимости.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статье 2 договора подрядчик принял на себя обязательства по заданию заказчика выполнить работы по строительству в объеме, прямо предусмотренном Ведомостью объемов работ по </w:t>
      </w:r>
      <w:r w:rsidRPr="00DE511A">
        <w:rPr>
          <w:i/>
          <w:sz w:val="28"/>
          <w:szCs w:val="28"/>
        </w:rPr>
        <w:t>следующим объектам</w:t>
      </w:r>
      <w:r>
        <w:rPr>
          <w:sz w:val="28"/>
          <w:szCs w:val="28"/>
        </w:rPr>
        <w:t>: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внутриплощадочные сети водопровода от камеры № 18 в сторону кольцевого водопровода до камеры № 21 (1 этап): строительство напорного чугунного трубопровода диаметром 300 мм, железобетонных колодцев № 19, № 20, камеры № 21;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система водоотведения (1 этап): строительство магистрального самотечного коллектора из чугунных труб диаметром 500 мм длиной 1,01 км (уточняется проектом), очистных сооружений мощностью 500м</w:t>
      </w:r>
      <w:r w:rsidRPr="00420F97"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/сут. (прим. длина коллектора согласно проекту 798,5 м);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автомобильная дорога 1, 2, 3 сектора: строительство автомобильной дороги длиной 3,046 км (уточняется проектом) и конструкцией дорожной одежды по капитальному типу переменной категории, устройство 4 железобетонных водопропускных труб диаметром 1,5 м, устройство одной железобетонной водопропускной трубы 2,0х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,0 м, строительство арочного моста через реку Сухая речка и др. (прим. протяженность секторов 1, 2, 3, 5 автомобильной дороги согласно проектам </w:t>
      </w:r>
      <w:proofErr w:type="gramStart"/>
      <w:r>
        <w:rPr>
          <w:sz w:val="28"/>
          <w:szCs w:val="28"/>
        </w:rPr>
        <w:t>3,006 км</w:t>
      </w:r>
      <w:r>
        <w:rPr>
          <w:rStyle w:val="af1"/>
          <w:sz w:val="28"/>
          <w:szCs w:val="28"/>
        </w:rPr>
        <w:footnoteReference w:id="4"/>
      </w:r>
      <w:r>
        <w:rPr>
          <w:sz w:val="28"/>
          <w:szCs w:val="28"/>
        </w:rPr>
        <w:t>)</w:t>
      </w:r>
      <w:proofErr w:type="gramEnd"/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автомобильная дорога 5 сектор: строительство автомобильной дороги длиной 1,621 км (уточняется проектом) и конструкцией дорожной одежды по капитальному типу категории основной проезд, устройство 3 железобетонных водопропускных труб диаметром 1,5 м.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подрядчик вправе выполнить работы, которые не предусмотрены ведомостью объемов работ и проектной документацией, но необходимые для комплектации и своевременного ввода объекта в эксплуатацию, на условиях указанных в договоре, как дополнительные работы.</w:t>
      </w:r>
    </w:p>
    <w:p w:rsidR="001B422D" w:rsidRPr="00F302EC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пункту 3.2 договора срок сдачи выполненных работ – до 01.10.2014.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д</w:t>
      </w:r>
      <w:r w:rsidRPr="001C3CAC">
        <w:rPr>
          <w:sz w:val="28"/>
          <w:szCs w:val="28"/>
        </w:rPr>
        <w:t>оговор</w:t>
      </w:r>
      <w:r>
        <w:rPr>
          <w:sz w:val="28"/>
          <w:szCs w:val="28"/>
        </w:rPr>
        <w:t>у</w:t>
      </w:r>
      <w:r w:rsidRPr="001C3CAC">
        <w:rPr>
          <w:sz w:val="28"/>
          <w:szCs w:val="28"/>
        </w:rPr>
        <w:t xml:space="preserve"> подряда от 27.12.2013 № 2/2013-КР</w:t>
      </w:r>
      <w:r>
        <w:rPr>
          <w:sz w:val="28"/>
          <w:szCs w:val="28"/>
        </w:rPr>
        <w:t xml:space="preserve"> заключено 4 </w:t>
      </w:r>
      <w:proofErr w:type="gramStart"/>
      <w:r>
        <w:rPr>
          <w:sz w:val="28"/>
          <w:szCs w:val="28"/>
        </w:rPr>
        <w:t>дополнительных</w:t>
      </w:r>
      <w:proofErr w:type="gramEnd"/>
      <w:r>
        <w:rPr>
          <w:sz w:val="28"/>
          <w:szCs w:val="28"/>
        </w:rPr>
        <w:t xml:space="preserve"> соглашения: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27.12.2013 № 1 – уточнение реквизитов сторон;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04.02.2014 № 2 – изменение сроков оплаты выполненных работ;</w:t>
      </w:r>
    </w:p>
    <w:p w:rsidR="001B422D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05.08.2014 № 3 – изменение способа определения цены (пересчет в текущие цены производится не по первоначально предусмотренным индексам изменения сметной стоимости, рекомендуемым Минрегионом России на дату фактического выполнения работ, а с применением территориальных индексов изменения сметной стоимости строительства по статьям за</w:t>
      </w:r>
      <w:r w:rsidR="00D72684">
        <w:rPr>
          <w:sz w:val="28"/>
          <w:szCs w:val="28"/>
        </w:rPr>
        <w:t xml:space="preserve">трат </w:t>
      </w:r>
      <w:proofErr w:type="gramStart"/>
      <w:r w:rsidR="00D72684">
        <w:rPr>
          <w:sz w:val="28"/>
          <w:szCs w:val="28"/>
        </w:rPr>
        <w:t>к</w:t>
      </w:r>
      <w:proofErr w:type="gramEnd"/>
      <w:r w:rsidR="00D72684">
        <w:rPr>
          <w:sz w:val="28"/>
          <w:szCs w:val="28"/>
        </w:rPr>
        <w:t xml:space="preserve"> ТЕР, разработанным КГУП «Приморский РЦЦС»</w:t>
      </w:r>
      <w:r>
        <w:rPr>
          <w:sz w:val="28"/>
          <w:szCs w:val="28"/>
        </w:rPr>
        <w:t>);</w:t>
      </w:r>
    </w:p>
    <w:p w:rsidR="001B422D" w:rsidRPr="00784286" w:rsidRDefault="001B422D" w:rsidP="001B422D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29.12.2014 № 4 – изменение срока окончания работ (30.06.2015), </w:t>
      </w:r>
      <w:r w:rsidRPr="00784286">
        <w:rPr>
          <w:sz w:val="28"/>
          <w:szCs w:val="28"/>
        </w:rPr>
        <w:t>изменение порядка оплаты (оплата производится в течение 30 дней с момента приемки работ вместо предусмотренной ранее отсрочки платежей на 90, 450 дней с момента сдачи результата работ заказчику).</w:t>
      </w:r>
    </w:p>
    <w:p w:rsidR="00AD2561" w:rsidRDefault="00E873F5" w:rsidP="001B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момент проверки</w:t>
      </w:r>
      <w:r w:rsidR="00796AB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6ABA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B422D">
        <w:rPr>
          <w:rFonts w:ascii="Times New Roman" w:hAnsi="Times New Roman" w:cs="Times New Roman"/>
          <w:sz w:val="28"/>
          <w:szCs w:val="28"/>
          <w:lang w:eastAsia="ru-RU"/>
        </w:rPr>
        <w:t>огласно представленным документам</w:t>
      </w:r>
      <w:r w:rsidR="00796ABA">
        <w:rPr>
          <w:rFonts w:ascii="Times New Roman" w:hAnsi="Times New Roman" w:cs="Times New Roman"/>
          <w:sz w:val="28"/>
          <w:szCs w:val="28"/>
          <w:lang w:eastAsia="ru-RU"/>
        </w:rPr>
        <w:t xml:space="preserve"> и актам формы КС-3, </w:t>
      </w:r>
      <w:r w:rsidR="001B422D">
        <w:rPr>
          <w:rFonts w:ascii="Times New Roman" w:hAnsi="Times New Roman" w:cs="Times New Roman"/>
          <w:sz w:val="28"/>
          <w:szCs w:val="28"/>
          <w:lang w:eastAsia="ru-RU"/>
        </w:rPr>
        <w:t>стоимость выполненных</w:t>
      </w:r>
      <w:r w:rsidR="00796ABA" w:rsidRPr="00796A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96ABA">
        <w:rPr>
          <w:rFonts w:ascii="Times New Roman" w:hAnsi="Times New Roman" w:cs="Times New Roman"/>
          <w:sz w:val="28"/>
          <w:szCs w:val="28"/>
          <w:lang w:eastAsia="ru-RU"/>
        </w:rPr>
        <w:t xml:space="preserve">подрядчиком и предъявленных к оплате </w:t>
      </w:r>
      <w:r w:rsidR="001B422D">
        <w:rPr>
          <w:rFonts w:ascii="Times New Roman" w:hAnsi="Times New Roman" w:cs="Times New Roman"/>
          <w:sz w:val="28"/>
          <w:szCs w:val="28"/>
          <w:lang w:eastAsia="ru-RU"/>
        </w:rPr>
        <w:t>работ составила</w:t>
      </w:r>
      <w:r w:rsidR="006A5F79">
        <w:rPr>
          <w:rFonts w:ascii="Times New Roman" w:hAnsi="Times New Roman" w:cs="Times New Roman"/>
          <w:sz w:val="28"/>
          <w:szCs w:val="28"/>
          <w:lang w:eastAsia="ru-RU"/>
        </w:rPr>
        <w:t xml:space="preserve"> в общей сумме</w:t>
      </w:r>
      <w:r w:rsidR="001B4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B422D" w:rsidRPr="006A5F79">
        <w:rPr>
          <w:rFonts w:ascii="Times New Roman" w:hAnsi="Times New Roman" w:cs="Times New Roman"/>
          <w:b/>
          <w:sz w:val="28"/>
          <w:szCs w:val="28"/>
          <w:lang w:eastAsia="ru-RU"/>
        </w:rPr>
        <w:t>77 520,473</w:t>
      </w:r>
      <w:r w:rsidR="006A5F79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или всего</w:t>
      </w:r>
      <w:r w:rsidR="00796ABA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6A5F79">
        <w:rPr>
          <w:rFonts w:ascii="Times New Roman" w:hAnsi="Times New Roman" w:cs="Times New Roman"/>
          <w:sz w:val="28"/>
          <w:szCs w:val="28"/>
          <w:lang w:eastAsia="ru-RU"/>
        </w:rPr>
        <w:t>9,8 % от приблизительной цены договора подряда (</w:t>
      </w:r>
      <w:r w:rsidR="006A5F79" w:rsidRPr="006A5F79">
        <w:rPr>
          <w:rFonts w:ascii="Times New Roman" w:hAnsi="Times New Roman" w:cs="Times New Roman"/>
          <w:sz w:val="28"/>
          <w:szCs w:val="28"/>
        </w:rPr>
        <w:t>790 800,000 тыс. рублей</w:t>
      </w:r>
      <w:r w:rsidR="006A5F79">
        <w:rPr>
          <w:rFonts w:ascii="Times New Roman" w:hAnsi="Times New Roman" w:cs="Times New Roman"/>
          <w:sz w:val="28"/>
          <w:szCs w:val="28"/>
        </w:rPr>
        <w:t>).</w:t>
      </w:r>
      <w:r w:rsidR="006A5F7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A5F79" w:rsidRDefault="00B55A27" w:rsidP="001B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Необходимо отметить</w:t>
      </w:r>
      <w:r w:rsidR="00796ABA">
        <w:rPr>
          <w:rFonts w:ascii="Times New Roman" w:hAnsi="Times New Roman" w:cs="Times New Roman"/>
          <w:sz w:val="28"/>
          <w:szCs w:val="28"/>
          <w:lang w:eastAsia="ru-RU"/>
        </w:rPr>
        <w:t>, что срок окончания работ</w:t>
      </w:r>
      <w:r w:rsidR="00AD2561">
        <w:rPr>
          <w:rFonts w:ascii="Times New Roman" w:hAnsi="Times New Roman" w:cs="Times New Roman"/>
          <w:sz w:val="28"/>
          <w:szCs w:val="28"/>
          <w:lang w:eastAsia="ru-RU"/>
        </w:rPr>
        <w:t xml:space="preserve"> по дополнительному соглашению продлен до 30.06.2015</w:t>
      </w:r>
      <w:r w:rsidR="00517430">
        <w:rPr>
          <w:rFonts w:ascii="Times New Roman" w:hAnsi="Times New Roman" w:cs="Times New Roman"/>
          <w:sz w:val="28"/>
          <w:szCs w:val="28"/>
          <w:lang w:eastAsia="ru-RU"/>
        </w:rPr>
        <w:t>, что в свою очередь ставит под сомнение предъявление подрядчиком результата выполненных работ в полном объеме</w:t>
      </w:r>
      <w:r w:rsidR="00C00AE0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7430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установленный срок.</w:t>
      </w:r>
      <w:r w:rsidR="00AD25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B422D" w:rsidRDefault="006A5F79" w:rsidP="001B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1B422D">
        <w:rPr>
          <w:rFonts w:ascii="Times New Roman" w:hAnsi="Times New Roman" w:cs="Times New Roman"/>
          <w:sz w:val="28"/>
          <w:szCs w:val="28"/>
          <w:lang w:eastAsia="ru-RU"/>
        </w:rPr>
        <w:t>нформация о стоимости выполненных работ в разрезе объектов представлена в таблице</w:t>
      </w:r>
      <w:r w:rsidR="000B643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B422D" w:rsidRPr="006A5F79" w:rsidRDefault="006A5F79" w:rsidP="006A5F7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</w:t>
      </w:r>
      <w:r w:rsidR="001B422D" w:rsidRPr="006A5F79">
        <w:rPr>
          <w:rFonts w:ascii="Times New Roman" w:hAnsi="Times New Roman" w:cs="Times New Roman"/>
          <w:lang w:eastAsia="ru-RU"/>
        </w:rPr>
        <w:t>Таблица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4055B">
        <w:rPr>
          <w:rFonts w:ascii="Times New Roman" w:hAnsi="Times New Roman" w:cs="Times New Roman"/>
          <w:highlight w:val="yellow"/>
          <w:lang w:eastAsia="ru-RU"/>
        </w:rPr>
        <w:t>№</w:t>
      </w:r>
      <w:r>
        <w:rPr>
          <w:rFonts w:ascii="Times New Roman" w:hAnsi="Times New Roman" w:cs="Times New Roman"/>
          <w:lang w:eastAsia="ru-RU"/>
        </w:rPr>
        <w:t>15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809"/>
        <w:gridCol w:w="6095"/>
        <w:gridCol w:w="1666"/>
      </w:tblGrid>
      <w:tr w:rsidR="001B422D" w:rsidRPr="00A14238" w:rsidTr="00792BFF">
        <w:tc>
          <w:tcPr>
            <w:tcW w:w="1809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Дата, номер КС-3</w:t>
            </w:r>
          </w:p>
        </w:tc>
        <w:tc>
          <w:tcPr>
            <w:tcW w:w="6096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666" w:type="dxa"/>
          </w:tcPr>
          <w:p w:rsidR="001B422D" w:rsidRDefault="001B422D" w:rsidP="00792B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Сумма, тыс. рублей</w:t>
            </w:r>
          </w:p>
        </w:tc>
      </w:tr>
      <w:tr w:rsidR="001B422D" w:rsidRPr="00A14238" w:rsidTr="00792BFF">
        <w:tc>
          <w:tcPr>
            <w:tcW w:w="1809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31.07.2014 № 1р</w:t>
            </w:r>
          </w:p>
        </w:tc>
        <w:tc>
          <w:tcPr>
            <w:tcW w:w="6096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238">
              <w:rPr>
                <w:rFonts w:ascii="Times New Roman" w:hAnsi="Times New Roman" w:cs="Times New Roman"/>
                <w:sz w:val="20"/>
                <w:szCs w:val="20"/>
              </w:rPr>
              <w:t>внеплощадочные и внутриплощадочные сети водопровода (1 очередь)</w:t>
            </w:r>
          </w:p>
        </w:tc>
        <w:tc>
          <w:tcPr>
            <w:tcW w:w="1666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Pr="00A14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500,000</w:t>
            </w:r>
          </w:p>
        </w:tc>
      </w:tr>
      <w:tr w:rsidR="001B422D" w:rsidRPr="00A14238" w:rsidTr="00792BFF">
        <w:tc>
          <w:tcPr>
            <w:tcW w:w="1809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11.08.2014 № 1</w:t>
            </w:r>
          </w:p>
        </w:tc>
        <w:tc>
          <w:tcPr>
            <w:tcW w:w="6096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автомобильная дорога (1 этап)</w:t>
            </w:r>
          </w:p>
        </w:tc>
        <w:tc>
          <w:tcPr>
            <w:tcW w:w="1666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  <w:r w:rsidRPr="00A14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103,482</w:t>
            </w:r>
          </w:p>
        </w:tc>
      </w:tr>
      <w:tr w:rsidR="001B422D" w:rsidRPr="00A14238" w:rsidTr="00792BFF">
        <w:tc>
          <w:tcPr>
            <w:tcW w:w="1809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11.08.2014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№ 1</w:t>
            </w:r>
          </w:p>
        </w:tc>
        <w:tc>
          <w:tcPr>
            <w:tcW w:w="6096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автомобильная дорога (2 этап)</w:t>
            </w:r>
          </w:p>
        </w:tc>
        <w:tc>
          <w:tcPr>
            <w:tcW w:w="1666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39 589,257</w:t>
            </w:r>
          </w:p>
        </w:tc>
      </w:tr>
      <w:tr w:rsidR="001B422D" w:rsidRPr="00A14238" w:rsidTr="00792BFF">
        <w:tc>
          <w:tcPr>
            <w:tcW w:w="1809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11.08.2014 № 2</w:t>
            </w:r>
          </w:p>
        </w:tc>
        <w:tc>
          <w:tcPr>
            <w:tcW w:w="6096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238">
              <w:rPr>
                <w:rFonts w:ascii="Times New Roman" w:hAnsi="Times New Roman" w:cs="Times New Roman"/>
                <w:sz w:val="20"/>
                <w:szCs w:val="20"/>
              </w:rPr>
              <w:t>внеплощадочные и внутриплощадочные сети водопровода (1 очередь)</w:t>
            </w:r>
          </w:p>
        </w:tc>
        <w:tc>
          <w:tcPr>
            <w:tcW w:w="1666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763,825</w:t>
            </w:r>
          </w:p>
        </w:tc>
      </w:tr>
      <w:tr w:rsidR="001B422D" w:rsidRPr="00B215E4" w:rsidTr="00792BFF">
        <w:tc>
          <w:tcPr>
            <w:tcW w:w="1809" w:type="dxa"/>
          </w:tcPr>
          <w:p w:rsidR="001B422D" w:rsidRPr="00B215E4" w:rsidRDefault="001B422D" w:rsidP="00792BF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15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30.12.2014 № 1</w:t>
            </w:r>
          </w:p>
        </w:tc>
        <w:tc>
          <w:tcPr>
            <w:tcW w:w="6096" w:type="dxa"/>
          </w:tcPr>
          <w:p w:rsidR="001B422D" w:rsidRPr="00B215E4" w:rsidRDefault="001B422D" w:rsidP="0079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215E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666" w:type="dxa"/>
          </w:tcPr>
          <w:p w:rsidR="001B422D" w:rsidRPr="00B215E4" w:rsidRDefault="001B422D" w:rsidP="00792BF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215E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8 200,060</w:t>
            </w:r>
          </w:p>
        </w:tc>
      </w:tr>
      <w:tr w:rsidR="001B422D" w:rsidRPr="00A14238" w:rsidTr="00792BFF">
        <w:tc>
          <w:tcPr>
            <w:tcW w:w="1809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 30.12.2014 № 2</w:t>
            </w:r>
          </w:p>
        </w:tc>
        <w:tc>
          <w:tcPr>
            <w:tcW w:w="6096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1423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автомобильная дорога (1 этап)</w:t>
            </w:r>
          </w:p>
        </w:tc>
        <w:tc>
          <w:tcPr>
            <w:tcW w:w="1666" w:type="dxa"/>
          </w:tcPr>
          <w:p w:rsidR="001B422D" w:rsidRDefault="001B422D" w:rsidP="00792B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2 363,850</w:t>
            </w:r>
          </w:p>
        </w:tc>
      </w:tr>
      <w:tr w:rsidR="001B422D" w:rsidRPr="00A14238" w:rsidTr="00792BFF">
        <w:tc>
          <w:tcPr>
            <w:tcW w:w="1809" w:type="dxa"/>
          </w:tcPr>
          <w:p w:rsidR="001B422D" w:rsidRDefault="001B422D" w:rsidP="0079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096" w:type="dxa"/>
          </w:tcPr>
          <w:p w:rsidR="001B422D" w:rsidRPr="00A14238" w:rsidRDefault="001B422D" w:rsidP="00792B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</w:tcPr>
          <w:p w:rsidR="001B422D" w:rsidRDefault="001B422D" w:rsidP="00792B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77 520,473</w:t>
            </w:r>
          </w:p>
        </w:tc>
      </w:tr>
    </w:tbl>
    <w:p w:rsidR="001B422D" w:rsidRDefault="001B422D" w:rsidP="001B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A5F79" w:rsidRDefault="006A5F79" w:rsidP="001B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Фактически, Корпорацией п</w:t>
      </w:r>
      <w:r w:rsidR="001B422D">
        <w:rPr>
          <w:rFonts w:ascii="Times New Roman" w:hAnsi="Times New Roman" w:cs="Times New Roman"/>
          <w:sz w:val="28"/>
          <w:szCs w:val="28"/>
          <w:lang w:eastAsia="ru-RU"/>
        </w:rPr>
        <w:t>еречислено подрядчику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 выполненные работы в сумме</w:t>
      </w:r>
      <w:r w:rsidR="001B422D">
        <w:rPr>
          <w:rFonts w:ascii="Times New Roman" w:hAnsi="Times New Roman" w:cs="Times New Roman"/>
          <w:sz w:val="28"/>
          <w:szCs w:val="28"/>
          <w:lang w:eastAsia="ru-RU"/>
        </w:rPr>
        <w:t xml:space="preserve"> 247 776,494 тыс. рублей,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том числе: аванс в размере 30 %  -</w:t>
      </w:r>
      <w:r w:rsidR="001B4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A5F79">
        <w:rPr>
          <w:rFonts w:ascii="Times New Roman" w:hAnsi="Times New Roman" w:cs="Times New Roman"/>
          <w:sz w:val="28"/>
          <w:szCs w:val="28"/>
        </w:rPr>
        <w:t>237 240,000 тыс. рублей</w:t>
      </w:r>
      <w:r w:rsidR="001B422D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выполненные работы -</w:t>
      </w:r>
      <w:r w:rsidR="001B42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10 536,494 тыс. рублей.</w:t>
      </w:r>
    </w:p>
    <w:p w:rsidR="001B422D" w:rsidRDefault="006A5F79" w:rsidP="001B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Дебиторская задолженность </w:t>
      </w:r>
      <w:r w:rsidR="001B422D">
        <w:rPr>
          <w:rFonts w:ascii="Times New Roman" w:hAnsi="Times New Roman" w:cs="Times New Roman"/>
          <w:sz w:val="28"/>
          <w:szCs w:val="28"/>
          <w:lang w:eastAsia="ru-RU"/>
        </w:rPr>
        <w:t xml:space="preserve">подрядчика перед Корпорацией по состоянию на 01.01.2015 составила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сумме </w:t>
      </w:r>
      <w:r w:rsidR="001B422D">
        <w:rPr>
          <w:rFonts w:ascii="Times New Roman" w:hAnsi="Times New Roman" w:cs="Times New Roman"/>
          <w:sz w:val="28"/>
          <w:szCs w:val="28"/>
          <w:lang w:eastAsia="ru-RU"/>
        </w:rPr>
        <w:t>170 256,021 тыс. рублей.</w:t>
      </w:r>
    </w:p>
    <w:p w:rsidR="000B643A" w:rsidRDefault="000B643A" w:rsidP="001B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7F1C" w:rsidRPr="00784286" w:rsidRDefault="00267F1C" w:rsidP="001B42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22D" w:rsidRDefault="00517430" w:rsidP="006E195D">
      <w:pPr>
        <w:pStyle w:val="Default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Анализ </w:t>
      </w:r>
      <w:r w:rsidR="001B422D" w:rsidRPr="006A5F79">
        <w:rPr>
          <w:b/>
          <w:sz w:val="28"/>
          <w:szCs w:val="28"/>
        </w:rPr>
        <w:t xml:space="preserve">актов выполненных работ формы КС-2 и исполнительной документации </w:t>
      </w:r>
    </w:p>
    <w:p w:rsidR="00083613" w:rsidRPr="00083613" w:rsidRDefault="00C61F27" w:rsidP="000836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анализа </w:t>
      </w:r>
      <w:r w:rsidR="00083613" w:rsidRPr="00083613">
        <w:rPr>
          <w:sz w:val="28"/>
          <w:szCs w:val="28"/>
        </w:rPr>
        <w:t>актов выполненных работ формы КС-2 и исполнительной документации выявлено</w:t>
      </w:r>
      <w:r w:rsidR="007C20A2">
        <w:rPr>
          <w:sz w:val="28"/>
          <w:szCs w:val="28"/>
        </w:rPr>
        <w:t xml:space="preserve"> завышение строительных работ на общую сумму </w:t>
      </w:r>
      <w:r w:rsidR="009E0492">
        <w:rPr>
          <w:b/>
          <w:sz w:val="28"/>
          <w:szCs w:val="28"/>
        </w:rPr>
        <w:t xml:space="preserve">48 375,82 </w:t>
      </w:r>
      <w:r w:rsidR="007C20A2">
        <w:rPr>
          <w:sz w:val="28"/>
          <w:szCs w:val="28"/>
        </w:rPr>
        <w:t xml:space="preserve">тыс. рублей, уменьшено в период проверки на  4 446,458  тыс. рублей, в результате завышение составило </w:t>
      </w:r>
      <w:r w:rsidR="009E0492">
        <w:rPr>
          <w:b/>
          <w:sz w:val="28"/>
          <w:szCs w:val="28"/>
        </w:rPr>
        <w:t xml:space="preserve">43 929,362 </w:t>
      </w:r>
      <w:r w:rsidR="006E195D">
        <w:rPr>
          <w:sz w:val="28"/>
          <w:szCs w:val="28"/>
        </w:rPr>
        <w:t>тыс. рублей</w:t>
      </w:r>
      <w:r w:rsidR="007C20A2">
        <w:rPr>
          <w:sz w:val="28"/>
          <w:szCs w:val="28"/>
        </w:rPr>
        <w:t>, в том числе</w:t>
      </w:r>
      <w:r w:rsidR="00083613" w:rsidRPr="00083613">
        <w:rPr>
          <w:sz w:val="28"/>
          <w:szCs w:val="28"/>
        </w:rPr>
        <w:t>:</w:t>
      </w:r>
    </w:p>
    <w:p w:rsidR="00083613" w:rsidRPr="00083613" w:rsidRDefault="00083613" w:rsidP="00083613">
      <w:pPr>
        <w:pStyle w:val="Default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083613">
        <w:rPr>
          <w:sz w:val="28"/>
          <w:szCs w:val="28"/>
        </w:rPr>
        <w:t xml:space="preserve">исполнительной документацией не подтверждено выполнение работ на общую сумму </w:t>
      </w:r>
      <w:r w:rsidRPr="00F56918">
        <w:rPr>
          <w:b/>
          <w:sz w:val="28"/>
          <w:szCs w:val="28"/>
        </w:rPr>
        <w:t>4 222,264</w:t>
      </w:r>
      <w:r w:rsidRPr="00083613">
        <w:rPr>
          <w:sz w:val="28"/>
          <w:szCs w:val="28"/>
        </w:rPr>
        <w:t xml:space="preserve"> тыс. рублей, в том числе по объектам:</w:t>
      </w:r>
    </w:p>
    <w:p w:rsidR="00083613" w:rsidRPr="00083613" w:rsidRDefault="00083613" w:rsidP="00083613">
      <w:pPr>
        <w:pStyle w:val="Default"/>
        <w:ind w:firstLine="709"/>
        <w:jc w:val="both"/>
        <w:rPr>
          <w:sz w:val="28"/>
          <w:szCs w:val="28"/>
        </w:rPr>
      </w:pPr>
      <w:r w:rsidRPr="00083613">
        <w:rPr>
          <w:sz w:val="28"/>
          <w:szCs w:val="28"/>
          <w:lang w:eastAsia="ru-RU"/>
        </w:rPr>
        <w:t>автомобильная дорога (1 этап) – 2 018,738 тыс. рублей;</w:t>
      </w:r>
    </w:p>
    <w:p w:rsidR="00673370" w:rsidRDefault="00083613" w:rsidP="006E195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3370">
        <w:rPr>
          <w:rFonts w:ascii="Times New Roman" w:hAnsi="Times New Roman" w:cs="Times New Roman"/>
          <w:sz w:val="28"/>
          <w:szCs w:val="28"/>
          <w:lang w:eastAsia="ru-RU"/>
        </w:rPr>
        <w:t>автомобильная дорога (2 этап) – 2 203,526 тыс. рублей.</w:t>
      </w:r>
    </w:p>
    <w:p w:rsidR="00673370" w:rsidRPr="00673370" w:rsidRDefault="00673370" w:rsidP="006E195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Например,</w:t>
      </w:r>
      <w:r w:rsidR="00CD1C79">
        <w:rPr>
          <w:rFonts w:ascii="Times New Roman" w:hAnsi="Times New Roman" w:cs="Times New Roman"/>
          <w:sz w:val="28"/>
          <w:szCs w:val="28"/>
          <w:lang w:eastAsia="ru-RU"/>
        </w:rPr>
        <w:t xml:space="preserve"> при выполнении объема работ по уплотнению грунта в количестве 3 529 кв.м.</w:t>
      </w:r>
      <w:r w:rsidR="00FF3EB4">
        <w:rPr>
          <w:rFonts w:ascii="Times New Roman" w:hAnsi="Times New Roman" w:cs="Times New Roman"/>
          <w:sz w:val="28"/>
          <w:szCs w:val="28"/>
          <w:lang w:eastAsia="ru-RU"/>
        </w:rPr>
        <w:t>;</w:t>
      </w:r>
      <w:r w:rsidR="00803B2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F3EB4">
        <w:rPr>
          <w:rFonts w:ascii="Times New Roman" w:hAnsi="Times New Roman" w:cs="Times New Roman"/>
          <w:sz w:val="28"/>
          <w:szCs w:val="28"/>
          <w:lang w:eastAsia="ru-RU"/>
        </w:rPr>
        <w:t>по обратной засыпке</w:t>
      </w:r>
      <w:r w:rsidR="00CD1C79">
        <w:rPr>
          <w:rFonts w:ascii="Times New Roman" w:hAnsi="Times New Roman" w:cs="Times New Roman"/>
          <w:sz w:val="28"/>
          <w:szCs w:val="28"/>
          <w:lang w:eastAsia="ru-RU"/>
        </w:rPr>
        <w:t xml:space="preserve"> грунта с</w:t>
      </w:r>
      <w:r w:rsidR="00FF3EB4">
        <w:rPr>
          <w:rFonts w:ascii="Times New Roman" w:hAnsi="Times New Roman" w:cs="Times New Roman"/>
          <w:sz w:val="28"/>
          <w:szCs w:val="28"/>
          <w:lang w:eastAsia="ru-RU"/>
        </w:rPr>
        <w:t xml:space="preserve"> уплотнением; разработке грунта</w:t>
      </w:r>
      <w:r w:rsidR="00CD1C7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673370">
        <w:rPr>
          <w:rFonts w:ascii="Times New Roman" w:hAnsi="Times New Roman" w:cs="Times New Roman"/>
          <w:sz w:val="28"/>
          <w:szCs w:val="28"/>
        </w:rPr>
        <w:t xml:space="preserve"> </w:t>
      </w:r>
      <w:r w:rsidR="00CD1C79">
        <w:rPr>
          <w:rFonts w:ascii="Times New Roman" w:hAnsi="Times New Roman" w:cs="Times New Roman"/>
          <w:sz w:val="28"/>
          <w:szCs w:val="28"/>
        </w:rPr>
        <w:t>д</w:t>
      </w:r>
      <w:r w:rsidRPr="00673370">
        <w:rPr>
          <w:rFonts w:ascii="Times New Roman" w:hAnsi="Times New Roman" w:cs="Times New Roman"/>
          <w:sz w:val="28"/>
          <w:szCs w:val="28"/>
        </w:rPr>
        <w:t>окументы на прибор измерения плотности насыпи в исполнит</w:t>
      </w:r>
      <w:r w:rsidR="00CD1C79">
        <w:rPr>
          <w:rFonts w:ascii="Times New Roman" w:hAnsi="Times New Roman" w:cs="Times New Roman"/>
          <w:sz w:val="28"/>
          <w:szCs w:val="28"/>
        </w:rPr>
        <w:t>ельной документации отсутствуют, а также н</w:t>
      </w:r>
      <w:r w:rsidRPr="00673370">
        <w:rPr>
          <w:rFonts w:ascii="Times New Roman" w:hAnsi="Times New Roman" w:cs="Times New Roman"/>
          <w:sz w:val="28"/>
          <w:szCs w:val="28"/>
        </w:rPr>
        <w:t>е представлен</w:t>
      </w:r>
      <w:r w:rsidR="00FF3EB4">
        <w:rPr>
          <w:rFonts w:ascii="Times New Roman" w:hAnsi="Times New Roman" w:cs="Times New Roman"/>
          <w:sz w:val="28"/>
          <w:szCs w:val="28"/>
        </w:rPr>
        <w:t>ы</w:t>
      </w:r>
      <w:r w:rsidRPr="00673370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F3EB4">
        <w:rPr>
          <w:rFonts w:ascii="Times New Roman" w:hAnsi="Times New Roman" w:cs="Times New Roman"/>
          <w:sz w:val="28"/>
          <w:szCs w:val="28"/>
        </w:rPr>
        <w:t>ы</w:t>
      </w:r>
      <w:r w:rsidRPr="00673370">
        <w:rPr>
          <w:rFonts w:ascii="Times New Roman" w:hAnsi="Times New Roman" w:cs="Times New Roman"/>
          <w:sz w:val="28"/>
          <w:szCs w:val="28"/>
        </w:rPr>
        <w:t xml:space="preserve"> на скальный грунт. </w:t>
      </w:r>
      <w:r w:rsidR="00CD1C79">
        <w:rPr>
          <w:rFonts w:ascii="Times New Roman" w:hAnsi="Times New Roman" w:cs="Times New Roman"/>
          <w:sz w:val="28"/>
          <w:szCs w:val="28"/>
        </w:rPr>
        <w:t>Кроме того, н</w:t>
      </w:r>
      <w:r w:rsidRPr="00673370">
        <w:rPr>
          <w:rFonts w:ascii="Times New Roman" w:hAnsi="Times New Roman" w:cs="Times New Roman"/>
          <w:sz w:val="28"/>
          <w:szCs w:val="28"/>
        </w:rPr>
        <w:t>есмотря на уменьшение объемов по планировке грунта, уменьшение объемов работ по уплотнению не произведено.</w:t>
      </w:r>
    </w:p>
    <w:p w:rsidR="00083613" w:rsidRPr="00083613" w:rsidRDefault="00083613" w:rsidP="00083613">
      <w:pPr>
        <w:pStyle w:val="Default"/>
        <w:ind w:firstLine="709"/>
        <w:jc w:val="both"/>
        <w:rPr>
          <w:sz w:val="28"/>
          <w:szCs w:val="28"/>
        </w:rPr>
      </w:pPr>
      <w:r w:rsidRPr="00083613">
        <w:rPr>
          <w:sz w:val="28"/>
          <w:szCs w:val="28"/>
        </w:rPr>
        <w:t xml:space="preserve">В ходе контрольного мероприятия объемы и стоимость выполненных работ уменьшены на общую сумму </w:t>
      </w:r>
      <w:r w:rsidR="007C20A2">
        <w:rPr>
          <w:b/>
          <w:sz w:val="28"/>
          <w:szCs w:val="28"/>
        </w:rPr>
        <w:t>2 858,740</w:t>
      </w:r>
      <w:r w:rsidRPr="00083613">
        <w:rPr>
          <w:sz w:val="28"/>
          <w:szCs w:val="28"/>
        </w:rPr>
        <w:t xml:space="preserve"> тыс. рублей, в том числе по объектам:</w:t>
      </w:r>
    </w:p>
    <w:p w:rsidR="00083613" w:rsidRPr="00083613" w:rsidRDefault="00083613" w:rsidP="00083613">
      <w:pPr>
        <w:pStyle w:val="Default"/>
        <w:ind w:firstLine="709"/>
        <w:jc w:val="both"/>
        <w:rPr>
          <w:sz w:val="28"/>
          <w:szCs w:val="28"/>
        </w:rPr>
      </w:pPr>
      <w:r w:rsidRPr="00083613">
        <w:rPr>
          <w:sz w:val="28"/>
          <w:szCs w:val="28"/>
          <w:lang w:eastAsia="ru-RU"/>
        </w:rPr>
        <w:t>ав</w:t>
      </w:r>
      <w:r w:rsidR="007C20A2">
        <w:rPr>
          <w:sz w:val="28"/>
          <w:szCs w:val="28"/>
          <w:lang w:eastAsia="ru-RU"/>
        </w:rPr>
        <w:t>томобильная дорога (1 этап) – 98</w:t>
      </w:r>
      <w:r w:rsidRPr="00083613">
        <w:rPr>
          <w:sz w:val="28"/>
          <w:szCs w:val="28"/>
          <w:lang w:eastAsia="ru-RU"/>
        </w:rPr>
        <w:t>8,858 тыс. рублей;</w:t>
      </w:r>
    </w:p>
    <w:p w:rsidR="00083613" w:rsidRDefault="00083613" w:rsidP="00083613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083613">
        <w:rPr>
          <w:sz w:val="28"/>
          <w:szCs w:val="28"/>
          <w:lang w:eastAsia="ru-RU"/>
        </w:rPr>
        <w:t>автомобильная дорога (2 этап) – 1 869,882 тыс. рублей.</w:t>
      </w:r>
    </w:p>
    <w:p w:rsidR="00F56918" w:rsidRPr="00083613" w:rsidRDefault="00F56918" w:rsidP="0008361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Таким образом, стоимость работ (в целом по смете) не подтвержденных докуме</w:t>
      </w:r>
      <w:r w:rsidR="00B55A27">
        <w:rPr>
          <w:sz w:val="28"/>
          <w:szCs w:val="28"/>
          <w:lang w:eastAsia="ru-RU"/>
        </w:rPr>
        <w:t>нтально составило в общей сумме</w:t>
      </w:r>
      <w:r w:rsidR="007C20A2">
        <w:rPr>
          <w:sz w:val="28"/>
          <w:szCs w:val="28"/>
          <w:lang w:eastAsia="ru-RU"/>
        </w:rPr>
        <w:t xml:space="preserve"> </w:t>
      </w:r>
      <w:r w:rsidR="007C20A2" w:rsidRPr="007C20A2">
        <w:rPr>
          <w:b/>
          <w:sz w:val="28"/>
          <w:szCs w:val="28"/>
          <w:lang w:eastAsia="ru-RU"/>
        </w:rPr>
        <w:t>1 363,524</w:t>
      </w:r>
      <w:r>
        <w:rPr>
          <w:sz w:val="28"/>
          <w:szCs w:val="28"/>
          <w:lang w:eastAsia="ru-RU"/>
        </w:rPr>
        <w:t xml:space="preserve"> тыс. </w:t>
      </w:r>
      <w:r w:rsidR="00EE599C">
        <w:rPr>
          <w:sz w:val="28"/>
          <w:szCs w:val="28"/>
          <w:lang w:eastAsia="ru-RU"/>
        </w:rPr>
        <w:t>рублей;</w:t>
      </w:r>
    </w:p>
    <w:p w:rsidR="00EE599C" w:rsidRDefault="006E195D" w:rsidP="00EE599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67F1C">
        <w:rPr>
          <w:rFonts w:ascii="Times New Roman" w:hAnsi="Times New Roman" w:cs="Times New Roman"/>
          <w:b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083613" w:rsidRPr="00083613">
        <w:rPr>
          <w:rFonts w:ascii="Times New Roman" w:hAnsi="Times New Roman" w:cs="Times New Roman"/>
          <w:sz w:val="28"/>
          <w:szCs w:val="28"/>
        </w:rPr>
        <w:t xml:space="preserve">приняты работы на общую сумму </w:t>
      </w:r>
      <w:r w:rsidR="00083613" w:rsidRPr="00F56918">
        <w:rPr>
          <w:rFonts w:ascii="Times New Roman" w:hAnsi="Times New Roman" w:cs="Times New Roman"/>
          <w:b/>
          <w:sz w:val="28"/>
          <w:szCs w:val="28"/>
        </w:rPr>
        <w:t>873,481</w:t>
      </w:r>
      <w:r w:rsidR="00083613" w:rsidRPr="00083613">
        <w:rPr>
          <w:rFonts w:ascii="Times New Roman" w:hAnsi="Times New Roman" w:cs="Times New Roman"/>
          <w:sz w:val="28"/>
          <w:szCs w:val="28"/>
        </w:rPr>
        <w:t xml:space="preserve"> тыс. рублей ранее принятые</w:t>
      </w:r>
      <w:r w:rsidR="00F56918">
        <w:rPr>
          <w:rFonts w:ascii="Times New Roman" w:hAnsi="Times New Roman" w:cs="Times New Roman"/>
          <w:sz w:val="28"/>
          <w:szCs w:val="28"/>
        </w:rPr>
        <w:t xml:space="preserve"> и оплаченные</w:t>
      </w:r>
      <w:r w:rsidR="00EE599C">
        <w:rPr>
          <w:rFonts w:ascii="Times New Roman" w:hAnsi="Times New Roman" w:cs="Times New Roman"/>
          <w:sz w:val="28"/>
          <w:szCs w:val="28"/>
        </w:rPr>
        <w:t xml:space="preserve"> (дважды)</w:t>
      </w:r>
      <w:r w:rsidR="00083613" w:rsidRPr="00083613">
        <w:rPr>
          <w:rFonts w:ascii="Times New Roman" w:hAnsi="Times New Roman" w:cs="Times New Roman"/>
          <w:sz w:val="28"/>
          <w:szCs w:val="28"/>
        </w:rPr>
        <w:t xml:space="preserve"> в рамках договора генерального подряда от 05.04.2011 № 8/</w:t>
      </w:r>
      <w:r w:rsidR="00F56918">
        <w:rPr>
          <w:rFonts w:ascii="Times New Roman" w:hAnsi="Times New Roman" w:cs="Times New Roman"/>
          <w:sz w:val="28"/>
          <w:szCs w:val="28"/>
        </w:rPr>
        <w:t>2011-П, заключенного между ОАО «Наш дом – Приморье»</w:t>
      </w:r>
      <w:r w:rsidR="00083613" w:rsidRPr="00083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83613" w:rsidRPr="00083613">
        <w:rPr>
          <w:rFonts w:ascii="Times New Roman" w:hAnsi="Times New Roman" w:cs="Times New Roman"/>
          <w:sz w:val="28"/>
          <w:szCs w:val="28"/>
        </w:rPr>
        <w:t xml:space="preserve">и </w:t>
      </w:r>
      <w:r w:rsidR="00F56918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F56918">
        <w:rPr>
          <w:rFonts w:ascii="Times New Roman" w:hAnsi="Times New Roman" w:cs="Times New Roman"/>
          <w:sz w:val="28"/>
          <w:szCs w:val="28"/>
        </w:rPr>
        <w:t xml:space="preserve"> «Востостройсервис».</w:t>
      </w:r>
    </w:p>
    <w:p w:rsidR="00EE599C" w:rsidRPr="00EE599C" w:rsidRDefault="00F56918" w:rsidP="00EE599C">
      <w:pPr>
        <w:pStyle w:val="af3"/>
        <w:ind w:firstLine="3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48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Например,</w:t>
      </w:r>
      <w:r w:rsidR="00EE599C" w:rsidRPr="00EE599C">
        <w:rPr>
          <w:rFonts w:ascii="Times New Roman" w:hAnsi="Times New Roman" w:cs="Times New Roman"/>
          <w:sz w:val="20"/>
          <w:szCs w:val="20"/>
        </w:rPr>
        <w:t xml:space="preserve"> </w:t>
      </w:r>
      <w:r w:rsidR="00EE599C">
        <w:rPr>
          <w:rFonts w:ascii="Times New Roman" w:hAnsi="Times New Roman" w:cs="Times New Roman"/>
          <w:sz w:val="28"/>
          <w:szCs w:val="28"/>
        </w:rPr>
        <w:t>в</w:t>
      </w:r>
      <w:r w:rsidR="00EE599C" w:rsidRPr="00EE599C">
        <w:rPr>
          <w:rFonts w:ascii="Times New Roman" w:hAnsi="Times New Roman" w:cs="Times New Roman"/>
          <w:sz w:val="28"/>
          <w:szCs w:val="28"/>
        </w:rPr>
        <w:t xml:space="preserve"> стоимость работ по разделке древесины входит обрубка сучьев, раскряжевка хлыстов на сортаменты, окорка бревен, укладка бревен в штабеля, разделка коротья на дрова, относка и укладка дров, очистка мест разделки от порубочных остатков и сжигание их, устройство минерализованных полос.</w:t>
      </w:r>
    </w:p>
    <w:p w:rsidR="00083613" w:rsidRPr="00EE599C" w:rsidRDefault="00EE599C" w:rsidP="006E195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599C">
        <w:rPr>
          <w:rFonts w:ascii="Times New Roman" w:hAnsi="Times New Roman" w:cs="Times New Roman"/>
          <w:sz w:val="28"/>
          <w:szCs w:val="28"/>
        </w:rPr>
        <w:t>При осмотре объекта 09.02.2015 отмечено, что окорка, укладка бревен в штабеля, разделка дров, относка</w:t>
      </w:r>
      <w:r>
        <w:rPr>
          <w:rFonts w:ascii="Times New Roman" w:hAnsi="Times New Roman" w:cs="Times New Roman"/>
          <w:sz w:val="28"/>
          <w:szCs w:val="28"/>
        </w:rPr>
        <w:t xml:space="preserve"> и их укладка, устройство полос не </w:t>
      </w:r>
      <w:r>
        <w:rPr>
          <w:rFonts w:ascii="Times New Roman" w:hAnsi="Times New Roman" w:cs="Times New Roman"/>
          <w:sz w:val="28"/>
          <w:szCs w:val="28"/>
        </w:rPr>
        <w:lastRenderedPageBreak/>
        <w:t>производилось</w:t>
      </w:r>
      <w:r w:rsidR="00B55A27">
        <w:rPr>
          <w:rFonts w:ascii="Times New Roman" w:hAnsi="Times New Roman" w:cs="Times New Roman"/>
          <w:sz w:val="28"/>
          <w:szCs w:val="28"/>
        </w:rPr>
        <w:t xml:space="preserve"> и</w:t>
      </w:r>
      <w:r w:rsidRPr="00EE599C">
        <w:rPr>
          <w:rFonts w:ascii="Times New Roman" w:hAnsi="Times New Roman" w:cs="Times New Roman"/>
          <w:sz w:val="28"/>
          <w:szCs w:val="28"/>
        </w:rPr>
        <w:t xml:space="preserve"> в акте выполненных работ не осуществлен возврат стоимости дров.</w:t>
      </w:r>
      <w:r>
        <w:rPr>
          <w:rFonts w:ascii="Times New Roman" w:hAnsi="Times New Roman" w:cs="Times New Roman"/>
          <w:sz w:val="28"/>
          <w:szCs w:val="28"/>
        </w:rPr>
        <w:t xml:space="preserve"> Кроме того, данный </w:t>
      </w:r>
      <w:r w:rsidRPr="00EE599C">
        <w:rPr>
          <w:rFonts w:ascii="Times New Roman" w:hAnsi="Times New Roman" w:cs="Times New Roman"/>
          <w:sz w:val="28"/>
          <w:szCs w:val="28"/>
        </w:rPr>
        <w:t xml:space="preserve"> объем работ принят</w:t>
      </w:r>
      <w:r>
        <w:rPr>
          <w:rFonts w:ascii="Times New Roman" w:hAnsi="Times New Roman" w:cs="Times New Roman"/>
          <w:sz w:val="28"/>
          <w:szCs w:val="28"/>
        </w:rPr>
        <w:t xml:space="preserve"> и оплачен ООО «Востокстройсервис»</w:t>
      </w:r>
      <w:r w:rsidRPr="00EE599C">
        <w:rPr>
          <w:rFonts w:ascii="Times New Roman" w:hAnsi="Times New Roman" w:cs="Times New Roman"/>
          <w:sz w:val="28"/>
          <w:szCs w:val="28"/>
        </w:rPr>
        <w:t xml:space="preserve"> в июле 2012 года.</w:t>
      </w:r>
    </w:p>
    <w:p w:rsidR="00EE599C" w:rsidRDefault="00EE599C" w:rsidP="006E195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F1C">
        <w:rPr>
          <w:rFonts w:ascii="Times New Roman" w:hAnsi="Times New Roman" w:cs="Times New Roman"/>
          <w:b/>
          <w:sz w:val="28"/>
          <w:szCs w:val="28"/>
        </w:rPr>
        <w:t>3)</w:t>
      </w:r>
      <w:r w:rsidR="006E195D">
        <w:rPr>
          <w:rFonts w:ascii="Times New Roman" w:hAnsi="Times New Roman" w:cs="Times New Roman"/>
          <w:sz w:val="28"/>
          <w:szCs w:val="28"/>
        </w:rPr>
        <w:t xml:space="preserve"> </w:t>
      </w:r>
      <w:r w:rsidR="00083613" w:rsidRPr="00083613">
        <w:rPr>
          <w:rFonts w:ascii="Times New Roman" w:hAnsi="Times New Roman" w:cs="Times New Roman"/>
          <w:sz w:val="28"/>
          <w:szCs w:val="28"/>
        </w:rPr>
        <w:t xml:space="preserve">приняты работы по замене непригодных грунтов на общую сумму </w:t>
      </w:r>
      <w:r w:rsidR="0055548E">
        <w:rPr>
          <w:rFonts w:ascii="Times New Roman" w:hAnsi="Times New Roman" w:cs="Times New Roman"/>
          <w:b/>
          <w:sz w:val="28"/>
          <w:szCs w:val="28"/>
        </w:rPr>
        <w:t>1 439</w:t>
      </w:r>
      <w:r w:rsidR="00083613" w:rsidRPr="00EE599C">
        <w:rPr>
          <w:rFonts w:ascii="Times New Roman" w:hAnsi="Times New Roman" w:cs="Times New Roman"/>
          <w:b/>
          <w:sz w:val="28"/>
          <w:szCs w:val="28"/>
        </w:rPr>
        <w:t>,36</w:t>
      </w:r>
      <w:r w:rsidR="0055548E">
        <w:rPr>
          <w:rFonts w:ascii="Times New Roman" w:hAnsi="Times New Roman" w:cs="Times New Roman"/>
          <w:b/>
          <w:sz w:val="28"/>
          <w:szCs w:val="28"/>
        </w:rPr>
        <w:t>8</w:t>
      </w:r>
      <w:r w:rsidR="00083613" w:rsidRPr="00083613">
        <w:rPr>
          <w:rFonts w:ascii="Times New Roman" w:hAnsi="Times New Roman" w:cs="Times New Roman"/>
          <w:sz w:val="28"/>
          <w:szCs w:val="28"/>
        </w:rPr>
        <w:t xml:space="preserve"> тыс. рублей. Основанием приемки данных работ послужило заключение о несоответствии грунта требованиям проекта, составленное по результатам испытаний, выполненных заместителем начальника испытательной дорожн</w:t>
      </w:r>
      <w:r>
        <w:rPr>
          <w:rFonts w:ascii="Times New Roman" w:hAnsi="Times New Roman" w:cs="Times New Roman"/>
          <w:sz w:val="28"/>
          <w:szCs w:val="28"/>
        </w:rPr>
        <w:t>о-строительной лаборатор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«ВЕЛД»</w:t>
      </w:r>
      <w:r w:rsidR="00083613" w:rsidRPr="00083613">
        <w:rPr>
          <w:rFonts w:ascii="Times New Roman" w:hAnsi="Times New Roman" w:cs="Times New Roman"/>
          <w:sz w:val="28"/>
          <w:szCs w:val="28"/>
        </w:rPr>
        <w:t xml:space="preserve"> Подкопаевым А.М., не аттестованным на проведение испытания грунтов;</w:t>
      </w:r>
    </w:p>
    <w:p w:rsidR="00083613" w:rsidRPr="00083613" w:rsidRDefault="00EE599C" w:rsidP="00EE599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95D">
        <w:rPr>
          <w:rFonts w:ascii="Times New Roman" w:hAnsi="Times New Roman" w:cs="Times New Roman"/>
          <w:sz w:val="28"/>
          <w:szCs w:val="28"/>
        </w:rPr>
        <w:tab/>
      </w:r>
      <w:r w:rsidRPr="00267F1C">
        <w:rPr>
          <w:rFonts w:ascii="Times New Roman" w:hAnsi="Times New Roman" w:cs="Times New Roman"/>
          <w:b/>
          <w:sz w:val="28"/>
          <w:szCs w:val="28"/>
        </w:rPr>
        <w:t>4)</w:t>
      </w:r>
      <w:r w:rsidR="006E195D">
        <w:rPr>
          <w:rFonts w:ascii="Times New Roman" w:hAnsi="Times New Roman" w:cs="Times New Roman"/>
          <w:sz w:val="28"/>
          <w:szCs w:val="28"/>
        </w:rPr>
        <w:t xml:space="preserve"> </w:t>
      </w:r>
      <w:r w:rsidR="00083613" w:rsidRPr="00083613">
        <w:rPr>
          <w:rFonts w:ascii="Times New Roman" w:hAnsi="Times New Roman" w:cs="Times New Roman"/>
          <w:sz w:val="28"/>
          <w:szCs w:val="28"/>
        </w:rPr>
        <w:t xml:space="preserve">в ходе работ применены материалы, не отвечающие требованиям проекта (занижен класс бетона, отсутствуют добавки, обеспечивающие водонепроницаемость бетона), в результате чего стоимость работ завышена на </w:t>
      </w:r>
      <w:r w:rsidR="0055548E">
        <w:rPr>
          <w:rFonts w:ascii="Times New Roman" w:hAnsi="Times New Roman" w:cs="Times New Roman"/>
          <w:b/>
          <w:sz w:val="28"/>
          <w:szCs w:val="28"/>
        </w:rPr>
        <w:t>49,703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083613" w:rsidRPr="00083613">
        <w:rPr>
          <w:rFonts w:ascii="Times New Roman" w:hAnsi="Times New Roman" w:cs="Times New Roman"/>
          <w:sz w:val="28"/>
          <w:szCs w:val="28"/>
        </w:rPr>
        <w:t>Согласование проектировщика на указанную замену материалов, подтверждающее отсутствие ухудшения качества выполненных работ, влияния на надежность и долговечность конструкций, отсутствует.</w:t>
      </w:r>
    </w:p>
    <w:p w:rsidR="00083613" w:rsidRPr="00EE599C" w:rsidRDefault="00083613" w:rsidP="000836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13">
        <w:rPr>
          <w:rFonts w:ascii="Times New Roman" w:hAnsi="Times New Roman" w:cs="Times New Roman"/>
          <w:sz w:val="28"/>
          <w:szCs w:val="28"/>
        </w:rPr>
        <w:t>В нарушение пункта 7.4.1 договора в отдельных случаях при выполнении работ применены материалы с просроченными (недействительными) сертификатами соответствия (трубы, биту</w:t>
      </w:r>
      <w:r w:rsidR="00EE599C">
        <w:rPr>
          <w:rFonts w:ascii="Times New Roman" w:hAnsi="Times New Roman" w:cs="Times New Roman"/>
          <w:sz w:val="28"/>
          <w:szCs w:val="28"/>
        </w:rPr>
        <w:t xml:space="preserve">м, гидроизоляционные материалы). </w:t>
      </w:r>
      <w:proofErr w:type="gramStart"/>
      <w:r w:rsidR="00EE599C">
        <w:rPr>
          <w:rFonts w:ascii="Times New Roman" w:hAnsi="Times New Roman" w:cs="Times New Roman"/>
          <w:sz w:val="28"/>
          <w:szCs w:val="28"/>
        </w:rPr>
        <w:t>Например,</w:t>
      </w:r>
      <w:r w:rsidR="00EE599C" w:rsidRPr="00EE599C">
        <w:rPr>
          <w:rFonts w:ascii="Times New Roman" w:hAnsi="Times New Roman" w:cs="Times New Roman"/>
          <w:sz w:val="20"/>
          <w:szCs w:val="20"/>
        </w:rPr>
        <w:t xml:space="preserve"> </w:t>
      </w:r>
      <w:r w:rsidR="00EE599C">
        <w:rPr>
          <w:rFonts w:ascii="Times New Roman" w:hAnsi="Times New Roman" w:cs="Times New Roman"/>
          <w:sz w:val="28"/>
          <w:szCs w:val="28"/>
        </w:rPr>
        <w:t>к</w:t>
      </w:r>
      <w:r w:rsidR="00EE599C" w:rsidRPr="00EE599C">
        <w:rPr>
          <w:rFonts w:ascii="Times New Roman" w:hAnsi="Times New Roman" w:cs="Times New Roman"/>
          <w:sz w:val="28"/>
          <w:szCs w:val="28"/>
        </w:rPr>
        <w:t xml:space="preserve"> акту освидетельствования скрытых работ от 27.07.2014 № 5/УЖБ/1с-1 на заделку швов с оклеечной гидроизоляцией и повторной окрасочной гидроизоляцией приложены сертификаты соответствия на материалы с истекшими сроками действия: битум нефтяной сертификат </w:t>
      </w:r>
      <w:r w:rsidR="00BE5594">
        <w:rPr>
          <w:rFonts w:ascii="Times New Roman" w:hAnsi="Times New Roman" w:cs="Times New Roman"/>
          <w:sz w:val="28"/>
          <w:szCs w:val="28"/>
        </w:rPr>
        <w:t>- с 22.04.2011 по 21.04.2014;</w:t>
      </w:r>
      <w:r w:rsidR="00EE599C" w:rsidRPr="00EE599C">
        <w:rPr>
          <w:rFonts w:ascii="Times New Roman" w:hAnsi="Times New Roman" w:cs="Times New Roman"/>
          <w:sz w:val="28"/>
          <w:szCs w:val="28"/>
        </w:rPr>
        <w:t xml:space="preserve"> материалы гидроизоляционные</w:t>
      </w:r>
      <w:r w:rsidR="00EE599C">
        <w:rPr>
          <w:rFonts w:ascii="Times New Roman" w:hAnsi="Times New Roman" w:cs="Times New Roman"/>
          <w:sz w:val="28"/>
          <w:szCs w:val="28"/>
        </w:rPr>
        <w:t xml:space="preserve"> проникающего действия системы «Гидротэкс»</w:t>
      </w:r>
      <w:r w:rsidR="00BE5594">
        <w:rPr>
          <w:rFonts w:ascii="Times New Roman" w:hAnsi="Times New Roman" w:cs="Times New Roman"/>
          <w:sz w:val="28"/>
          <w:szCs w:val="28"/>
        </w:rPr>
        <w:t xml:space="preserve"> сертификат</w:t>
      </w:r>
      <w:r w:rsidR="00EE599C" w:rsidRPr="00EE599C">
        <w:rPr>
          <w:rFonts w:ascii="Times New Roman" w:hAnsi="Times New Roman" w:cs="Times New Roman"/>
          <w:sz w:val="28"/>
          <w:szCs w:val="28"/>
        </w:rPr>
        <w:t xml:space="preserve"> - с 08.04.2009 по 08.04.201</w:t>
      </w:r>
      <w:r w:rsidR="00BE5594">
        <w:rPr>
          <w:rFonts w:ascii="Times New Roman" w:hAnsi="Times New Roman" w:cs="Times New Roman"/>
          <w:sz w:val="28"/>
          <w:szCs w:val="28"/>
        </w:rPr>
        <w:t>2;</w:t>
      </w:r>
      <w:r w:rsidR="00EE599C">
        <w:rPr>
          <w:rFonts w:ascii="Times New Roman" w:hAnsi="Times New Roman" w:cs="Times New Roman"/>
          <w:sz w:val="28"/>
          <w:szCs w:val="28"/>
        </w:rPr>
        <w:t xml:space="preserve"> пенополиэтиленовые изделия  «ВИЛАТЕРМ»</w:t>
      </w:r>
      <w:r w:rsidR="00EE599C" w:rsidRPr="00EE599C">
        <w:rPr>
          <w:rFonts w:ascii="Times New Roman" w:hAnsi="Times New Roman" w:cs="Times New Roman"/>
          <w:sz w:val="28"/>
          <w:szCs w:val="28"/>
        </w:rPr>
        <w:t xml:space="preserve"> сертификат </w:t>
      </w:r>
      <w:r w:rsidR="00BE5594">
        <w:rPr>
          <w:rFonts w:ascii="Times New Roman" w:hAnsi="Times New Roman" w:cs="Times New Roman"/>
          <w:sz w:val="28"/>
          <w:szCs w:val="28"/>
        </w:rPr>
        <w:t>- с 24.04.2009 по 24.04.2012;</w:t>
      </w:r>
      <w:proofErr w:type="gramEnd"/>
      <w:r w:rsidR="00EE599C" w:rsidRPr="00EE599C">
        <w:rPr>
          <w:rFonts w:ascii="Times New Roman" w:hAnsi="Times New Roman" w:cs="Times New Roman"/>
          <w:sz w:val="28"/>
          <w:szCs w:val="28"/>
        </w:rPr>
        <w:t xml:space="preserve"> смеси сухие строительные напольные на </w:t>
      </w:r>
      <w:proofErr w:type="gramStart"/>
      <w:r w:rsidR="00EE599C" w:rsidRPr="00EE599C">
        <w:rPr>
          <w:rFonts w:ascii="Times New Roman" w:hAnsi="Times New Roman" w:cs="Times New Roman"/>
          <w:sz w:val="28"/>
          <w:szCs w:val="28"/>
        </w:rPr>
        <w:t>цементном</w:t>
      </w:r>
      <w:proofErr w:type="gramEnd"/>
      <w:r w:rsidR="00EE599C" w:rsidRPr="00EE599C">
        <w:rPr>
          <w:rFonts w:ascii="Times New Roman" w:hAnsi="Times New Roman" w:cs="Times New Roman"/>
          <w:sz w:val="28"/>
          <w:szCs w:val="28"/>
        </w:rPr>
        <w:t xml:space="preserve"> вяжущем сертификат - с 30.03.2010 по 30.03.2013</w:t>
      </w:r>
      <w:r w:rsidR="00EE599C">
        <w:rPr>
          <w:rFonts w:ascii="Times New Roman" w:hAnsi="Times New Roman" w:cs="Times New Roman"/>
          <w:sz w:val="28"/>
          <w:szCs w:val="28"/>
        </w:rPr>
        <w:t>;</w:t>
      </w:r>
    </w:p>
    <w:p w:rsidR="00EE599C" w:rsidRDefault="00EE599C" w:rsidP="006E195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7F1C">
        <w:rPr>
          <w:rFonts w:ascii="Times New Roman" w:hAnsi="Times New Roman" w:cs="Times New Roman"/>
          <w:b/>
          <w:sz w:val="28"/>
          <w:szCs w:val="28"/>
        </w:rPr>
        <w:t>5)</w:t>
      </w:r>
      <w:r w:rsidR="006E195D">
        <w:rPr>
          <w:rFonts w:ascii="Times New Roman" w:hAnsi="Times New Roman" w:cs="Times New Roman"/>
          <w:sz w:val="28"/>
          <w:szCs w:val="28"/>
        </w:rPr>
        <w:t xml:space="preserve"> </w:t>
      </w:r>
      <w:r w:rsidR="00083613" w:rsidRPr="00083613">
        <w:rPr>
          <w:rFonts w:ascii="Times New Roman" w:hAnsi="Times New Roman" w:cs="Times New Roman"/>
          <w:sz w:val="28"/>
          <w:szCs w:val="28"/>
        </w:rPr>
        <w:t xml:space="preserve">документы, подтверждающие необходимость выполнения дополнительных работ, отсутствуют. </w:t>
      </w:r>
      <w:proofErr w:type="gramStart"/>
      <w:r w:rsidR="00083613" w:rsidRPr="00083613">
        <w:rPr>
          <w:rFonts w:ascii="Times New Roman" w:hAnsi="Times New Roman" w:cs="Times New Roman"/>
          <w:sz w:val="28"/>
          <w:szCs w:val="28"/>
        </w:rPr>
        <w:t>Общая стоимость принятых дополнительных работ</w:t>
      </w:r>
      <w:r w:rsidR="00805AA7">
        <w:rPr>
          <w:rFonts w:ascii="Times New Roman" w:hAnsi="Times New Roman" w:cs="Times New Roman"/>
          <w:sz w:val="28"/>
          <w:szCs w:val="28"/>
        </w:rPr>
        <w:t xml:space="preserve">, не учтенных проектом и не согласованных заказчиком, </w:t>
      </w:r>
      <w:r w:rsidR="00083613" w:rsidRPr="00083613">
        <w:rPr>
          <w:rFonts w:ascii="Times New Roman" w:hAnsi="Times New Roman" w:cs="Times New Roman"/>
          <w:sz w:val="28"/>
          <w:szCs w:val="28"/>
        </w:rPr>
        <w:t xml:space="preserve"> составила</w:t>
      </w:r>
      <w:r w:rsidR="00805AA7">
        <w:rPr>
          <w:rFonts w:ascii="Times New Roman" w:hAnsi="Times New Roman" w:cs="Times New Roman"/>
          <w:sz w:val="28"/>
          <w:szCs w:val="28"/>
        </w:rPr>
        <w:t xml:space="preserve"> в общей сумме</w:t>
      </w:r>
      <w:r w:rsidR="00083613" w:rsidRPr="00083613">
        <w:rPr>
          <w:rFonts w:ascii="Times New Roman" w:hAnsi="Times New Roman" w:cs="Times New Roman"/>
          <w:sz w:val="28"/>
          <w:szCs w:val="28"/>
        </w:rPr>
        <w:t xml:space="preserve"> </w:t>
      </w:r>
      <w:r w:rsidR="00083613" w:rsidRPr="00EE599C">
        <w:rPr>
          <w:rFonts w:ascii="Times New Roman" w:hAnsi="Times New Roman" w:cs="Times New Roman"/>
          <w:b/>
          <w:sz w:val="28"/>
          <w:szCs w:val="28"/>
        </w:rPr>
        <w:t>44 593,897</w:t>
      </w:r>
      <w:r w:rsidR="00083613" w:rsidRPr="00083613">
        <w:rPr>
          <w:rFonts w:ascii="Times New Roman" w:hAnsi="Times New Roman" w:cs="Times New Roman"/>
          <w:sz w:val="28"/>
          <w:szCs w:val="28"/>
        </w:rPr>
        <w:t xml:space="preserve"> тыс. рублей, в том числе</w:t>
      </w:r>
      <w:r w:rsidR="00382597">
        <w:rPr>
          <w:rFonts w:ascii="Times New Roman" w:hAnsi="Times New Roman" w:cs="Times New Roman"/>
          <w:sz w:val="28"/>
          <w:szCs w:val="28"/>
        </w:rPr>
        <w:t xml:space="preserve">: </w:t>
      </w:r>
      <w:r w:rsidR="00083613" w:rsidRPr="00083613">
        <w:rPr>
          <w:rFonts w:ascii="Times New Roman" w:hAnsi="Times New Roman" w:cs="Times New Roman"/>
          <w:sz w:val="28"/>
          <w:szCs w:val="28"/>
        </w:rPr>
        <w:t xml:space="preserve"> в феврале 2015 года произведено уменьшение </w:t>
      </w:r>
      <w:r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Pr="00EE599C">
        <w:rPr>
          <w:rFonts w:ascii="Times New Roman" w:hAnsi="Times New Roman" w:cs="Times New Roman"/>
          <w:b/>
          <w:sz w:val="28"/>
          <w:szCs w:val="28"/>
        </w:rPr>
        <w:t>1 587,718</w:t>
      </w:r>
      <w:r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9E0492">
        <w:rPr>
          <w:rFonts w:ascii="Times New Roman" w:hAnsi="Times New Roman" w:cs="Times New Roman"/>
          <w:sz w:val="28"/>
          <w:szCs w:val="28"/>
        </w:rPr>
        <w:t xml:space="preserve"> и сумма</w:t>
      </w:r>
      <w:r w:rsidR="00382597">
        <w:rPr>
          <w:rFonts w:ascii="Times New Roman" w:hAnsi="Times New Roman" w:cs="Times New Roman"/>
          <w:sz w:val="28"/>
          <w:szCs w:val="28"/>
        </w:rPr>
        <w:t xml:space="preserve"> - </w:t>
      </w:r>
      <w:r w:rsidR="00382597" w:rsidRPr="009E0492">
        <w:rPr>
          <w:rFonts w:ascii="Times New Roman" w:hAnsi="Times New Roman" w:cs="Times New Roman"/>
          <w:b/>
          <w:sz w:val="28"/>
          <w:szCs w:val="28"/>
        </w:rPr>
        <w:t>2 802,889</w:t>
      </w:r>
      <w:r w:rsidR="00382597">
        <w:rPr>
          <w:rFonts w:ascii="Times New Roman" w:hAnsi="Times New Roman" w:cs="Times New Roman"/>
          <w:sz w:val="28"/>
          <w:szCs w:val="28"/>
        </w:rPr>
        <w:t xml:space="preserve"> тыс. рублей учтена в пунктах №1 и №3</w:t>
      </w:r>
      <w:r w:rsidR="00805AA7">
        <w:rPr>
          <w:rFonts w:ascii="Times New Roman" w:hAnsi="Times New Roman" w:cs="Times New Roman"/>
          <w:sz w:val="28"/>
          <w:szCs w:val="28"/>
        </w:rPr>
        <w:t xml:space="preserve">, </w:t>
      </w:r>
      <w:r w:rsidR="009E0492">
        <w:rPr>
          <w:rFonts w:ascii="Times New Roman" w:hAnsi="Times New Roman" w:cs="Times New Roman"/>
          <w:sz w:val="28"/>
          <w:szCs w:val="28"/>
        </w:rPr>
        <w:t xml:space="preserve"> в результате </w:t>
      </w:r>
      <w:r>
        <w:rPr>
          <w:rFonts w:ascii="Times New Roman" w:hAnsi="Times New Roman" w:cs="Times New Roman"/>
          <w:sz w:val="28"/>
          <w:szCs w:val="28"/>
        </w:rPr>
        <w:t>завышение объема работ составляет на</w:t>
      </w:r>
      <w:r w:rsidR="00382597">
        <w:rPr>
          <w:rFonts w:ascii="Times New Roman" w:hAnsi="Times New Roman" w:cs="Times New Roman"/>
          <w:sz w:val="28"/>
          <w:szCs w:val="28"/>
        </w:rPr>
        <w:t xml:space="preserve"> общую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2597">
        <w:rPr>
          <w:rFonts w:ascii="Times New Roman" w:hAnsi="Times New Roman" w:cs="Times New Roman"/>
          <w:b/>
          <w:sz w:val="28"/>
          <w:szCs w:val="28"/>
        </w:rPr>
        <w:t xml:space="preserve">40 203,29 </w:t>
      </w:r>
      <w:r>
        <w:rPr>
          <w:rFonts w:ascii="Times New Roman" w:hAnsi="Times New Roman" w:cs="Times New Roman"/>
          <w:sz w:val="28"/>
          <w:szCs w:val="28"/>
        </w:rPr>
        <w:t xml:space="preserve">тыс. </w:t>
      </w:r>
      <w:r w:rsidR="00E44885">
        <w:rPr>
          <w:rFonts w:ascii="Times New Roman" w:hAnsi="Times New Roman" w:cs="Times New Roman"/>
          <w:sz w:val="28"/>
          <w:szCs w:val="28"/>
        </w:rPr>
        <w:t>рублей</w:t>
      </w:r>
      <w:r w:rsidR="00805AA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83613" w:rsidRPr="00083613" w:rsidRDefault="00EE599C" w:rsidP="006E195D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7F1C">
        <w:rPr>
          <w:rFonts w:ascii="Times New Roman" w:hAnsi="Times New Roman" w:cs="Times New Roman"/>
          <w:b/>
          <w:sz w:val="28"/>
          <w:szCs w:val="28"/>
        </w:rPr>
        <w:t>6)</w:t>
      </w:r>
      <w:r w:rsidR="006E195D">
        <w:rPr>
          <w:rFonts w:ascii="Times New Roman" w:hAnsi="Times New Roman" w:cs="Times New Roman"/>
          <w:sz w:val="28"/>
          <w:szCs w:val="28"/>
        </w:rPr>
        <w:t xml:space="preserve"> </w:t>
      </w:r>
      <w:r w:rsidR="00083613" w:rsidRPr="00083613">
        <w:rPr>
          <w:rFonts w:ascii="Times New Roman" w:hAnsi="Times New Roman" w:cs="Times New Roman"/>
          <w:sz w:val="28"/>
          <w:szCs w:val="28"/>
        </w:rPr>
        <w:t>исполнительная документация ведется небрежно, в общий журнал работ не в полном объеме заносятся сведения о выполненных работах, в отдельных случаях даты производства работ в общем журнале работ и актах освидетельствования скрытых работ не совпадают, неверно указываются наименования объектов, документы своевременно не подписываются уполномоченными представителями подрядчика, заказчика, технического заказчика, отсутствуют документы подтверждающие качество применяемых материалов и т.п.</w:t>
      </w:r>
      <w:proofErr w:type="gramEnd"/>
    </w:p>
    <w:p w:rsidR="00083613" w:rsidRPr="005D54BB" w:rsidRDefault="00083613" w:rsidP="00083613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613">
        <w:rPr>
          <w:rFonts w:ascii="Times New Roman" w:hAnsi="Times New Roman" w:cs="Times New Roman"/>
          <w:sz w:val="28"/>
          <w:szCs w:val="28"/>
        </w:rPr>
        <w:lastRenderedPageBreak/>
        <w:t>Подробная информация о выявленных нарушениях представлена в приложении к акту контрольного мероприятия</w:t>
      </w:r>
      <w:r w:rsidR="00B55A27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083613">
        <w:rPr>
          <w:rFonts w:ascii="Times New Roman" w:hAnsi="Times New Roman" w:cs="Times New Roman"/>
          <w:sz w:val="28"/>
          <w:szCs w:val="28"/>
        </w:rPr>
        <w:t>.</w:t>
      </w:r>
    </w:p>
    <w:p w:rsidR="001B422D" w:rsidRDefault="00805AA7" w:rsidP="001B422D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95D">
        <w:rPr>
          <w:rFonts w:ascii="Times New Roman" w:hAnsi="Times New Roman" w:cs="Times New Roman"/>
          <w:sz w:val="28"/>
          <w:szCs w:val="28"/>
        </w:rPr>
        <w:tab/>
      </w:r>
      <w:r w:rsidRPr="00805AA7">
        <w:rPr>
          <w:rFonts w:ascii="Times New Roman" w:hAnsi="Times New Roman" w:cs="Times New Roman"/>
          <w:b/>
          <w:sz w:val="28"/>
          <w:szCs w:val="28"/>
        </w:rPr>
        <w:t>8.</w:t>
      </w:r>
      <w:r w:rsidR="009B03BD" w:rsidRPr="009B03BD">
        <w:rPr>
          <w:rFonts w:ascii="Times New Roman" w:hAnsi="Times New Roman" w:cs="Times New Roman"/>
          <w:sz w:val="28"/>
          <w:szCs w:val="28"/>
        </w:rPr>
        <w:t xml:space="preserve"> </w:t>
      </w:r>
      <w:r w:rsidR="009B03BD" w:rsidRPr="009B03BD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  <w:r w:rsidR="009B03BD">
        <w:rPr>
          <w:rFonts w:ascii="Times New Roman" w:hAnsi="Times New Roman" w:cs="Times New Roman"/>
          <w:b/>
          <w:sz w:val="28"/>
          <w:szCs w:val="28"/>
        </w:rPr>
        <w:t>затрат</w:t>
      </w:r>
      <w:r w:rsidR="009B03BD" w:rsidRPr="009B03BD">
        <w:rPr>
          <w:rFonts w:ascii="Times New Roman" w:hAnsi="Times New Roman" w:cs="Times New Roman"/>
          <w:b/>
          <w:sz w:val="28"/>
          <w:szCs w:val="28"/>
        </w:rPr>
        <w:t xml:space="preserve"> на незавершенные капитальные вложения</w:t>
      </w:r>
      <w:r w:rsidRPr="009B03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3BD">
        <w:rPr>
          <w:rFonts w:ascii="Times New Roman" w:hAnsi="Times New Roman" w:cs="Times New Roman"/>
          <w:b/>
          <w:sz w:val="28"/>
          <w:szCs w:val="28"/>
        </w:rPr>
        <w:t>и фактические з</w:t>
      </w:r>
      <w:r w:rsidR="001C032E" w:rsidRPr="00BB06BC">
        <w:rPr>
          <w:rFonts w:ascii="Times New Roman" w:hAnsi="Times New Roman" w:cs="Times New Roman"/>
          <w:b/>
          <w:sz w:val="28"/>
          <w:szCs w:val="28"/>
        </w:rPr>
        <w:t>атраты на опла</w:t>
      </w:r>
      <w:r>
        <w:rPr>
          <w:rFonts w:ascii="Times New Roman" w:hAnsi="Times New Roman" w:cs="Times New Roman"/>
          <w:b/>
          <w:sz w:val="28"/>
          <w:szCs w:val="28"/>
        </w:rPr>
        <w:t>ту услуг технического заказчика</w:t>
      </w:r>
      <w:r w:rsidR="001C032E" w:rsidRPr="00BB06B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7F1C" w:rsidRDefault="006F61C2" w:rsidP="009B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1C2">
        <w:rPr>
          <w:rFonts w:ascii="Times New Roman" w:hAnsi="Times New Roman" w:cs="Times New Roman"/>
          <w:i/>
          <w:sz w:val="28"/>
          <w:szCs w:val="28"/>
        </w:rPr>
        <w:t>8.1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9B03BD" w:rsidRPr="003843F2"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9B03BD">
        <w:rPr>
          <w:rFonts w:ascii="Times New Roman" w:hAnsi="Times New Roman" w:cs="Times New Roman"/>
          <w:sz w:val="28"/>
          <w:szCs w:val="28"/>
        </w:rPr>
        <w:t xml:space="preserve">бухгалтерской отчетности </w:t>
      </w:r>
      <w:r w:rsidR="00EB068C">
        <w:rPr>
          <w:rFonts w:ascii="Times New Roman" w:hAnsi="Times New Roman" w:cs="Times New Roman"/>
          <w:sz w:val="28"/>
          <w:szCs w:val="28"/>
        </w:rPr>
        <w:t xml:space="preserve">по состоянию на 01.01.2015 </w:t>
      </w:r>
      <w:r w:rsidR="009B03BD">
        <w:rPr>
          <w:rFonts w:ascii="Times New Roman" w:hAnsi="Times New Roman" w:cs="Times New Roman"/>
          <w:sz w:val="28"/>
          <w:szCs w:val="28"/>
        </w:rPr>
        <w:t>на балансе</w:t>
      </w:r>
      <w:r w:rsidR="00EB068C">
        <w:rPr>
          <w:rFonts w:ascii="Times New Roman" w:hAnsi="Times New Roman" w:cs="Times New Roman"/>
          <w:sz w:val="28"/>
          <w:szCs w:val="28"/>
        </w:rPr>
        <w:t xml:space="preserve"> </w:t>
      </w:r>
      <w:r w:rsidR="009B03BD">
        <w:rPr>
          <w:rFonts w:ascii="Times New Roman" w:hAnsi="Times New Roman" w:cs="Times New Roman"/>
          <w:sz w:val="28"/>
          <w:szCs w:val="28"/>
        </w:rPr>
        <w:t>Корпорации числятся затраты на незавершенные капитальные вложения в общей сумме 653 730 тыс. рублей, за 2014 год незавершенные капитальные вложения увеличились на 267 280 тыс. рублей.</w:t>
      </w:r>
    </w:p>
    <w:p w:rsidR="009B03BD" w:rsidRDefault="009B03BD" w:rsidP="009B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незавершенных капитальных вложений представлена в таблице</w:t>
      </w:r>
      <w:r w:rsidR="00B20C0B">
        <w:rPr>
          <w:rFonts w:ascii="Times New Roman" w:hAnsi="Times New Roman" w:cs="Times New Roman"/>
          <w:sz w:val="28"/>
          <w:szCs w:val="28"/>
        </w:rPr>
        <w:t xml:space="preserve"> 16</w:t>
      </w:r>
      <w:r w:rsidR="000B643A">
        <w:rPr>
          <w:rFonts w:ascii="Times New Roman" w:hAnsi="Times New Roman" w:cs="Times New Roman"/>
          <w:sz w:val="28"/>
          <w:szCs w:val="28"/>
        </w:rPr>
        <w:t>.</w:t>
      </w:r>
    </w:p>
    <w:p w:rsidR="000B643A" w:rsidRDefault="000B643A" w:rsidP="009B03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3BD" w:rsidRPr="006F61C2" w:rsidRDefault="009B03BD" w:rsidP="009B03BD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6F61C2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</w:t>
      </w:r>
      <w:r w:rsidRPr="00B20C0B">
        <w:rPr>
          <w:rFonts w:ascii="Times New Roman" w:hAnsi="Times New Roman" w:cs="Times New Roman"/>
          <w:highlight w:val="yellow"/>
        </w:rPr>
        <w:t>№</w:t>
      </w:r>
      <w:r>
        <w:rPr>
          <w:rFonts w:ascii="Times New Roman" w:hAnsi="Times New Roman" w:cs="Times New Roman"/>
        </w:rPr>
        <w:t>16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4"/>
        <w:gridCol w:w="4677"/>
        <w:gridCol w:w="1417"/>
        <w:gridCol w:w="1418"/>
        <w:gridCol w:w="1418"/>
      </w:tblGrid>
      <w:tr w:rsidR="009B03BD" w:rsidRPr="003843F2" w:rsidTr="001C494B">
        <w:tc>
          <w:tcPr>
            <w:tcW w:w="534" w:type="dxa"/>
            <w:vMerge w:val="restart"/>
            <w:vAlign w:val="center"/>
          </w:tcPr>
          <w:p w:rsidR="009B03BD" w:rsidRPr="003843F2" w:rsidRDefault="009B03BD" w:rsidP="001C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677" w:type="dxa"/>
            <w:vMerge w:val="restart"/>
            <w:vAlign w:val="center"/>
          </w:tcPr>
          <w:p w:rsidR="009B03BD" w:rsidRPr="003843F2" w:rsidRDefault="009B03BD" w:rsidP="001C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253" w:type="dxa"/>
            <w:gridSpan w:val="3"/>
            <w:vAlign w:val="center"/>
          </w:tcPr>
          <w:p w:rsidR="009B03BD" w:rsidRPr="006740E9" w:rsidRDefault="009B03BD" w:rsidP="001C49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0E9">
              <w:rPr>
                <w:rFonts w:ascii="Times New Roman" w:hAnsi="Times New Roman" w:cs="Times New Roman"/>
                <w:sz w:val="20"/>
                <w:szCs w:val="20"/>
              </w:rPr>
              <w:t>Незавершенные капитальные вложения</w:t>
            </w:r>
          </w:p>
        </w:tc>
      </w:tr>
      <w:tr w:rsidR="009B03BD" w:rsidRPr="003843F2" w:rsidTr="001C494B">
        <w:tc>
          <w:tcPr>
            <w:tcW w:w="534" w:type="dxa"/>
            <w:vMerge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  <w:vMerge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01.01.2014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01.01.2015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9B03BD" w:rsidRPr="003843F2" w:rsidTr="001C494B">
        <w:tc>
          <w:tcPr>
            <w:tcW w:w="534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7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Водоотведение – этап 1</w:t>
            </w:r>
          </w:p>
        </w:tc>
        <w:tc>
          <w:tcPr>
            <w:tcW w:w="1417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6 521,178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15 096,132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8 575</w:t>
            </w:r>
          </w:p>
        </w:tc>
      </w:tr>
      <w:tr w:rsidR="009B03BD" w:rsidRPr="003843F2" w:rsidTr="001C494B">
        <w:tc>
          <w:tcPr>
            <w:tcW w:w="534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7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Внеплощадочные и внутриплощадочные сети водопровода – этап 1</w:t>
            </w:r>
          </w:p>
        </w:tc>
        <w:tc>
          <w:tcPr>
            <w:tcW w:w="1417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78 079,712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82 634,492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4 555</w:t>
            </w:r>
          </w:p>
        </w:tc>
      </w:tr>
      <w:tr w:rsidR="009B03BD" w:rsidRPr="003843F2" w:rsidTr="001C494B">
        <w:tc>
          <w:tcPr>
            <w:tcW w:w="534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7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сектор 4, 6 – этап 3</w:t>
            </w:r>
          </w:p>
        </w:tc>
        <w:tc>
          <w:tcPr>
            <w:tcW w:w="1417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94 808,164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96 080,607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1 273</w:t>
            </w:r>
          </w:p>
        </w:tc>
      </w:tr>
      <w:tr w:rsidR="009B03BD" w:rsidRPr="003843F2" w:rsidTr="001C494B">
        <w:tc>
          <w:tcPr>
            <w:tcW w:w="534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7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сектор 1, 2, 3 – этап 1</w:t>
            </w:r>
          </w:p>
        </w:tc>
        <w:tc>
          <w:tcPr>
            <w:tcW w:w="1417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160 414,421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183 747,910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23 334</w:t>
            </w:r>
          </w:p>
        </w:tc>
      </w:tr>
      <w:tr w:rsidR="009B03BD" w:rsidRPr="003843F2" w:rsidTr="001C494B">
        <w:tc>
          <w:tcPr>
            <w:tcW w:w="534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677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Автодорога сектор 5 – этап 2</w:t>
            </w:r>
          </w:p>
        </w:tc>
        <w:tc>
          <w:tcPr>
            <w:tcW w:w="1417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46 220,861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80 759,962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34 539</w:t>
            </w:r>
          </w:p>
        </w:tc>
      </w:tr>
      <w:tr w:rsidR="009B03BD" w:rsidRPr="003843F2" w:rsidTr="001C494B">
        <w:tc>
          <w:tcPr>
            <w:tcW w:w="534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677" w:type="dxa"/>
          </w:tcPr>
          <w:p w:rsidR="009B03BD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Общераспределяемые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всем объектам</w:t>
            </w:r>
          </w:p>
        </w:tc>
        <w:tc>
          <w:tcPr>
            <w:tcW w:w="1417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03BD" w:rsidRPr="006F61C2" w:rsidRDefault="009B03BD" w:rsidP="001C49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1C2">
              <w:rPr>
                <w:rFonts w:ascii="Times New Roman" w:hAnsi="Times New Roman" w:cs="Times New Roman"/>
                <w:b/>
                <w:sz w:val="20"/>
                <w:szCs w:val="20"/>
              </w:rPr>
              <w:t>27 355,395</w:t>
            </w:r>
          </w:p>
        </w:tc>
        <w:tc>
          <w:tcPr>
            <w:tcW w:w="1418" w:type="dxa"/>
          </w:tcPr>
          <w:p w:rsidR="009B03BD" w:rsidRPr="006F61C2" w:rsidRDefault="009B03BD" w:rsidP="001C49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1C2">
              <w:rPr>
                <w:rFonts w:ascii="Times New Roman" w:hAnsi="Times New Roman" w:cs="Times New Roman"/>
                <w:b/>
                <w:sz w:val="20"/>
                <w:szCs w:val="20"/>
              </w:rPr>
              <w:t>27 355</w:t>
            </w:r>
          </w:p>
        </w:tc>
      </w:tr>
      <w:tr w:rsidR="009B03BD" w:rsidRPr="003843F2" w:rsidTr="001C494B">
        <w:tc>
          <w:tcPr>
            <w:tcW w:w="534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7" w:type="dxa"/>
          </w:tcPr>
          <w:p w:rsidR="009B03BD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Агропромышленный парк</w:t>
            </w:r>
          </w:p>
        </w:tc>
        <w:tc>
          <w:tcPr>
            <w:tcW w:w="1417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255,086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9B03BD" w:rsidRPr="003843F2" w:rsidTr="001C494B">
        <w:tc>
          <w:tcPr>
            <w:tcW w:w="534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7" w:type="dxa"/>
          </w:tcPr>
          <w:p w:rsidR="009B03BD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Электроснабжение – этап 1</w:t>
            </w:r>
          </w:p>
        </w:tc>
        <w:tc>
          <w:tcPr>
            <w:tcW w:w="1417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366,230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366,230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03BD" w:rsidRPr="003843F2" w:rsidTr="001C494B">
        <w:tc>
          <w:tcPr>
            <w:tcW w:w="534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77" w:type="dxa"/>
          </w:tcPr>
          <w:p w:rsidR="009B03BD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Авансы, выданные поставщикам по строительству объектов</w:t>
            </w:r>
          </w:p>
        </w:tc>
        <w:tc>
          <w:tcPr>
            <w:tcW w:w="1417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167 434</w:t>
            </w:r>
          </w:p>
        </w:tc>
        <w:tc>
          <w:tcPr>
            <w:tcW w:w="1418" w:type="dxa"/>
          </w:tcPr>
          <w:p w:rsidR="009B03BD" w:rsidRPr="003843F2" w:rsidRDefault="009B03BD" w:rsidP="001C494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167 434</w:t>
            </w:r>
          </w:p>
        </w:tc>
      </w:tr>
      <w:tr w:rsidR="009B03BD" w:rsidRPr="003843F2" w:rsidTr="001C494B">
        <w:tc>
          <w:tcPr>
            <w:tcW w:w="534" w:type="dxa"/>
          </w:tcPr>
          <w:p w:rsidR="009B03BD" w:rsidRPr="003843F2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7" w:type="dxa"/>
          </w:tcPr>
          <w:p w:rsidR="009B03BD" w:rsidRDefault="009B03BD" w:rsidP="001C49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417" w:type="dxa"/>
          </w:tcPr>
          <w:p w:rsidR="009B03BD" w:rsidRPr="00650D03" w:rsidRDefault="009B03BD" w:rsidP="001C49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3">
              <w:rPr>
                <w:rFonts w:ascii="Times New Roman" w:hAnsi="Times New Roman" w:cs="Times New Roman"/>
                <w:b/>
                <w:sz w:val="20"/>
                <w:szCs w:val="20"/>
              </w:rPr>
              <w:t>386 409,566</w:t>
            </w:r>
          </w:p>
        </w:tc>
        <w:tc>
          <w:tcPr>
            <w:tcW w:w="1418" w:type="dxa"/>
          </w:tcPr>
          <w:p w:rsidR="009B03BD" w:rsidRPr="00650D03" w:rsidRDefault="009B03BD" w:rsidP="001C49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3">
              <w:rPr>
                <w:rFonts w:ascii="Times New Roman" w:hAnsi="Times New Roman" w:cs="Times New Roman"/>
                <w:b/>
                <w:sz w:val="20"/>
                <w:szCs w:val="20"/>
              </w:rPr>
              <w:t>653 730</w:t>
            </w:r>
          </w:p>
        </w:tc>
        <w:tc>
          <w:tcPr>
            <w:tcW w:w="1418" w:type="dxa"/>
          </w:tcPr>
          <w:p w:rsidR="009B03BD" w:rsidRPr="00650D03" w:rsidRDefault="009B03BD" w:rsidP="001C494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0D03">
              <w:rPr>
                <w:rFonts w:ascii="Times New Roman" w:hAnsi="Times New Roman" w:cs="Times New Roman"/>
                <w:b/>
                <w:sz w:val="20"/>
                <w:szCs w:val="20"/>
              </w:rPr>
              <w:t>267 280</w:t>
            </w:r>
          </w:p>
        </w:tc>
      </w:tr>
    </w:tbl>
    <w:p w:rsidR="009B03BD" w:rsidRDefault="009B03BD" w:rsidP="009B0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03BD" w:rsidRDefault="009B03BD" w:rsidP="009B0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капитальных вложений, произведенных Корпорацией в 2014 году, в разрезе видов расходов, представлена в таблице</w:t>
      </w:r>
      <w:r w:rsidR="000B643A">
        <w:rPr>
          <w:rFonts w:ascii="Times New Roman" w:hAnsi="Times New Roman" w:cs="Times New Roman"/>
          <w:sz w:val="28"/>
          <w:szCs w:val="28"/>
        </w:rPr>
        <w:t>.</w:t>
      </w:r>
    </w:p>
    <w:p w:rsidR="000B643A" w:rsidRDefault="000B643A" w:rsidP="009B03B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B03BD" w:rsidRPr="006F61C2" w:rsidRDefault="009B03BD" w:rsidP="009B03BD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6F61C2">
        <w:rPr>
          <w:rFonts w:ascii="Times New Roman" w:hAnsi="Times New Roman" w:cs="Times New Roman"/>
        </w:rPr>
        <w:t>Таблица</w:t>
      </w:r>
      <w:r w:rsidR="00B20C0B">
        <w:rPr>
          <w:rFonts w:ascii="Times New Roman" w:hAnsi="Times New Roman" w:cs="Times New Roman"/>
        </w:rPr>
        <w:t xml:space="preserve"> </w:t>
      </w:r>
      <w:r w:rsidRPr="00B20C0B">
        <w:rPr>
          <w:rFonts w:ascii="Times New Roman" w:hAnsi="Times New Roman" w:cs="Times New Roman"/>
          <w:highlight w:val="yellow"/>
        </w:rPr>
        <w:t>№</w:t>
      </w:r>
      <w:r>
        <w:rPr>
          <w:rFonts w:ascii="Times New Roman" w:hAnsi="Times New Roman" w:cs="Times New Roman"/>
        </w:rPr>
        <w:t>17</w:t>
      </w:r>
    </w:p>
    <w:tbl>
      <w:tblPr>
        <w:tblW w:w="99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100"/>
        <w:gridCol w:w="1257"/>
        <w:gridCol w:w="1176"/>
        <w:gridCol w:w="1375"/>
        <w:gridCol w:w="1276"/>
        <w:gridCol w:w="1196"/>
        <w:gridCol w:w="1080"/>
      </w:tblGrid>
      <w:tr w:rsidR="009B03BD" w:rsidRPr="00D91BA4" w:rsidTr="001C494B">
        <w:trPr>
          <w:trHeight w:val="66"/>
        </w:trPr>
        <w:tc>
          <w:tcPr>
            <w:tcW w:w="486" w:type="dxa"/>
            <w:vMerge w:val="restart"/>
            <w:shd w:val="clear" w:color="auto" w:fill="auto"/>
            <w:noWrap/>
            <w:vAlign w:val="center"/>
          </w:tcPr>
          <w:p w:rsidR="009B03BD" w:rsidRPr="00D91BA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00" w:type="dxa"/>
            <w:vMerge w:val="restart"/>
            <w:shd w:val="clear" w:color="auto" w:fill="auto"/>
            <w:noWrap/>
            <w:vAlign w:val="center"/>
          </w:tcPr>
          <w:p w:rsidR="009B03BD" w:rsidRPr="00D91BA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360" w:type="dxa"/>
            <w:gridSpan w:val="6"/>
            <w:shd w:val="clear" w:color="auto" w:fill="auto"/>
            <w:noWrap/>
            <w:vAlign w:val="center"/>
          </w:tcPr>
          <w:p w:rsidR="009B03BD" w:rsidRPr="00D91BA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незавершенных капитальных вложений, тыс. рублей</w:t>
            </w:r>
          </w:p>
        </w:tc>
      </w:tr>
      <w:tr w:rsidR="009B03BD" w:rsidRPr="00D91BA4" w:rsidTr="001C494B">
        <w:trPr>
          <w:trHeight w:val="66"/>
        </w:trPr>
        <w:tc>
          <w:tcPr>
            <w:tcW w:w="486" w:type="dxa"/>
            <w:vMerge/>
            <w:shd w:val="clear" w:color="auto" w:fill="auto"/>
            <w:noWrap/>
            <w:vAlign w:val="center"/>
          </w:tcPr>
          <w:p w:rsidR="009B03BD" w:rsidRPr="00D91BA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noWrap/>
            <w:vAlign w:val="center"/>
          </w:tcPr>
          <w:p w:rsidR="009B03BD" w:rsidRPr="00D91BA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 w:val="restart"/>
            <w:shd w:val="clear" w:color="auto" w:fill="auto"/>
            <w:noWrap/>
            <w:vAlign w:val="center"/>
          </w:tcPr>
          <w:p w:rsidR="009B03BD" w:rsidRPr="00D91BA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103" w:type="dxa"/>
            <w:gridSpan w:val="5"/>
            <w:shd w:val="clear" w:color="auto" w:fill="auto"/>
            <w:noWrap/>
            <w:vAlign w:val="center"/>
          </w:tcPr>
          <w:p w:rsidR="009B03BD" w:rsidRPr="00D91BA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9B03BD" w:rsidRPr="00D91BA4" w:rsidTr="001C494B">
        <w:trPr>
          <w:trHeight w:val="56"/>
        </w:trPr>
        <w:tc>
          <w:tcPr>
            <w:tcW w:w="486" w:type="dxa"/>
            <w:vMerge/>
            <w:shd w:val="clear" w:color="auto" w:fill="auto"/>
            <w:noWrap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vMerge/>
            <w:shd w:val="clear" w:color="auto" w:fill="auto"/>
            <w:noWrap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57" w:type="dxa"/>
            <w:vMerge/>
            <w:shd w:val="clear" w:color="auto" w:fill="auto"/>
            <w:noWrap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6" w:type="dxa"/>
            <w:shd w:val="clear" w:color="auto" w:fill="auto"/>
            <w:noWrap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СМР</w:t>
            </w:r>
          </w:p>
        </w:tc>
        <w:tc>
          <w:tcPr>
            <w:tcW w:w="1375" w:type="dxa"/>
            <w:shd w:val="clear" w:color="auto" w:fill="auto"/>
            <w:noWrap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Стр. контроль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Аренда з/у</w:t>
            </w:r>
          </w:p>
        </w:tc>
        <w:tc>
          <w:tcPr>
            <w:tcW w:w="1196" w:type="dxa"/>
            <w:shd w:val="clear" w:color="auto" w:fill="auto"/>
            <w:noWrap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ПИР, экспертиза, т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</w:tr>
      <w:tr w:rsidR="009B03BD" w:rsidRPr="00D91BA4" w:rsidTr="001C494B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Водоотведение – этап 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8 574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949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998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497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</w:tr>
      <w:tr w:rsidR="009B03BD" w:rsidRPr="00D91BA4" w:rsidTr="001C494B">
        <w:trPr>
          <w:trHeight w:val="116"/>
        </w:trPr>
        <w:tc>
          <w:tcPr>
            <w:tcW w:w="486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Внеплощадочные и внутриплощадочные сети водопровода – этап 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4 555 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780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3BD" w:rsidRPr="00D91BA4" w:rsidTr="001C494B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 сектор 4, 6 – этап 3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1 272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</w:tr>
      <w:tr w:rsidR="009B03BD" w:rsidRPr="00D91BA4" w:rsidTr="001C494B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 сектор 1, 2, 3 – этап 1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23 333 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027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793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758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,703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706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718</w:t>
            </w:r>
          </w:p>
        </w:tc>
      </w:tr>
      <w:tr w:rsidR="009B03BD" w:rsidRPr="00D91BA4" w:rsidTr="001C494B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Автодорога сектор 5 – этап 2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34 539 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550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424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588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D91B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B03BD" w:rsidRPr="00D91BA4" w:rsidTr="001C494B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Агропромышленный парк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255,086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03BD" w:rsidRPr="006C7074" w:rsidRDefault="009B03BD" w:rsidP="001C49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</w:tr>
      <w:tr w:rsidR="009B03BD" w:rsidRPr="00D91BA4" w:rsidTr="001C494B">
        <w:trPr>
          <w:trHeight w:val="56"/>
        </w:trPr>
        <w:tc>
          <w:tcPr>
            <w:tcW w:w="486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9B03BD" w:rsidRPr="006C7074" w:rsidRDefault="009B03BD" w:rsidP="001C49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70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57" w:type="dxa"/>
            <w:shd w:val="clear" w:color="auto" w:fill="auto"/>
            <w:noWrap/>
            <w:vAlign w:val="bottom"/>
            <w:hideMark/>
          </w:tcPr>
          <w:p w:rsidR="009B03BD" w:rsidRPr="00AE217D" w:rsidRDefault="009B03BD" w:rsidP="001C4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72 530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E2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176" w:type="dxa"/>
            <w:shd w:val="clear" w:color="auto" w:fill="auto"/>
            <w:noWrap/>
            <w:vAlign w:val="bottom"/>
            <w:hideMark/>
          </w:tcPr>
          <w:p w:rsidR="009B03BD" w:rsidRPr="00AE217D" w:rsidRDefault="009B03BD" w:rsidP="001C4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65 695,</w:t>
            </w:r>
            <w:r w:rsidRPr="00AE2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316</w:t>
            </w:r>
          </w:p>
        </w:tc>
        <w:tc>
          <w:tcPr>
            <w:tcW w:w="1375" w:type="dxa"/>
            <w:shd w:val="clear" w:color="auto" w:fill="auto"/>
            <w:noWrap/>
            <w:vAlign w:val="bottom"/>
            <w:hideMark/>
          </w:tcPr>
          <w:p w:rsidR="009B03BD" w:rsidRPr="00AE217D" w:rsidRDefault="009B03BD" w:rsidP="001C4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E2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9B03BD" w:rsidRPr="00AE217D" w:rsidRDefault="009B03BD" w:rsidP="001C4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AE2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837</w:t>
            </w:r>
          </w:p>
        </w:tc>
        <w:tc>
          <w:tcPr>
            <w:tcW w:w="1196" w:type="dxa"/>
            <w:shd w:val="clear" w:color="auto" w:fill="auto"/>
            <w:noWrap/>
            <w:vAlign w:val="bottom"/>
            <w:hideMark/>
          </w:tcPr>
          <w:p w:rsidR="009B03BD" w:rsidRPr="00AE217D" w:rsidRDefault="009B03BD" w:rsidP="001C4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1 901,</w:t>
            </w:r>
            <w:r w:rsidRPr="00AE2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9B03BD" w:rsidRPr="00AE217D" w:rsidRDefault="009B03BD" w:rsidP="001C494B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786,</w:t>
            </w:r>
            <w:r w:rsidRPr="00AE21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</w:tbl>
    <w:p w:rsidR="009B03BD" w:rsidRDefault="009B03BD" w:rsidP="00805AA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AD1" w:rsidRDefault="00056AD1" w:rsidP="00805AA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03BD" w:rsidRPr="009B03BD">
        <w:rPr>
          <w:rFonts w:ascii="Times New Roman" w:hAnsi="Times New Roman" w:cs="Times New Roman"/>
          <w:b/>
          <w:sz w:val="28"/>
          <w:szCs w:val="28"/>
        </w:rPr>
        <w:t>8.2</w:t>
      </w:r>
      <w:r w:rsidR="009B03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Бюджетные инвестиции, выделенные Корпорации в целях создания объектов инженерной и транспортной инфраструктуры должны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расходоваться в соответствии с проектно-сметной документацией на строительство вышеназванных объектов, составленной в соответствии с Методикой определения стоимости строительной продукции на территории Российской Федерации, утвержденной постановлением Госстроя России от 05.03.2004 №15/1 (далее –</w:t>
      </w:r>
      <w:r w:rsidR="009F1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Методика).</w:t>
      </w:r>
    </w:p>
    <w:p w:rsidR="00056AD1" w:rsidRDefault="00056AD1" w:rsidP="00056AD1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Указанной Методикой определено, что в главу 10 «Содержание службы заказчика – застройщика (технического надзора) строящегося предприятия» включаются в графы 7</w:t>
      </w:r>
      <w:r w:rsidR="00B17B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 средства на содержание аппарата заказчика –</w:t>
      </w:r>
      <w:r w:rsidR="00B94D2F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астройщика (единого зак</w:t>
      </w:r>
      <w:r w:rsidR="00B94D2F">
        <w:rPr>
          <w:rFonts w:ascii="Times New Roman" w:hAnsi="Times New Roman" w:cs="Times New Roman"/>
          <w:sz w:val="28"/>
          <w:szCs w:val="28"/>
        </w:rPr>
        <w:t>азчика, дирекции строящегося пр</w:t>
      </w:r>
      <w:r>
        <w:rPr>
          <w:rFonts w:ascii="Times New Roman" w:hAnsi="Times New Roman" w:cs="Times New Roman"/>
          <w:sz w:val="28"/>
          <w:szCs w:val="28"/>
        </w:rPr>
        <w:t xml:space="preserve">едприятия) и технического надзора. </w:t>
      </w:r>
    </w:p>
    <w:p w:rsidR="00B94D2F" w:rsidRDefault="00B94D2F" w:rsidP="00B94D2F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представленной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проектно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сметной документации по объектам</w:t>
      </w:r>
      <w:r w:rsidR="001307F6">
        <w:rPr>
          <w:rFonts w:ascii="Times New Roman" w:hAnsi="Times New Roman" w:cs="Times New Roman"/>
          <w:sz w:val="28"/>
          <w:szCs w:val="28"/>
        </w:rPr>
        <w:t xml:space="preserve"> </w:t>
      </w:r>
      <w:r w:rsidR="001307F6" w:rsidRPr="00C52962">
        <w:rPr>
          <w:rFonts w:ascii="Times New Roman" w:hAnsi="Times New Roman" w:cs="Times New Roman"/>
          <w:sz w:val="28"/>
          <w:szCs w:val="28"/>
          <w:u w:val="single"/>
        </w:rPr>
        <w:t>на весь период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предусмотрено средств на содержание службы заказчика, дирекции и проведение строительного контроля в общей сумме</w:t>
      </w:r>
      <w:r w:rsidR="00C954E9">
        <w:rPr>
          <w:rFonts w:ascii="Times New Roman" w:hAnsi="Times New Roman" w:cs="Times New Roman"/>
          <w:sz w:val="28"/>
          <w:szCs w:val="28"/>
        </w:rPr>
        <w:t xml:space="preserve"> </w:t>
      </w:r>
      <w:r w:rsidR="00C954E9" w:rsidRPr="00C954E9">
        <w:rPr>
          <w:rFonts w:ascii="Times New Roman" w:hAnsi="Times New Roman" w:cs="Times New Roman"/>
          <w:b/>
          <w:sz w:val="28"/>
          <w:szCs w:val="28"/>
        </w:rPr>
        <w:t>18 205,45</w:t>
      </w:r>
      <w:r w:rsidR="00C529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1307F6">
        <w:rPr>
          <w:rFonts w:ascii="Times New Roman" w:hAnsi="Times New Roman" w:cs="Times New Roman"/>
          <w:sz w:val="28"/>
          <w:szCs w:val="28"/>
        </w:rPr>
        <w:t xml:space="preserve"> (без НДС)</w:t>
      </w:r>
      <w:r>
        <w:rPr>
          <w:rFonts w:ascii="Times New Roman" w:hAnsi="Times New Roman" w:cs="Times New Roman"/>
          <w:sz w:val="28"/>
          <w:szCs w:val="28"/>
        </w:rPr>
        <w:t>, в том числе по объектам:</w:t>
      </w:r>
    </w:p>
    <w:p w:rsidR="00B94D2F" w:rsidRPr="00D77C52" w:rsidRDefault="003D7F27" w:rsidP="00B94D2F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D2F" w:rsidRPr="00B94D2F">
        <w:rPr>
          <w:rFonts w:ascii="Times New Roman" w:hAnsi="Times New Roman" w:cs="Times New Roman"/>
          <w:i/>
          <w:sz w:val="28"/>
          <w:szCs w:val="28"/>
        </w:rPr>
        <w:t>автомобильная дорога игорной зоны «Приморье», 3 этап (секторы 4; 6)</w:t>
      </w:r>
      <w:r w:rsidR="00B94D2F" w:rsidRPr="00B94D2F">
        <w:rPr>
          <w:rFonts w:ascii="Times New Roman" w:hAnsi="Times New Roman" w:cs="Times New Roman"/>
          <w:sz w:val="28"/>
          <w:szCs w:val="28"/>
        </w:rPr>
        <w:t xml:space="preserve"> </w:t>
      </w:r>
      <w:r w:rsidR="00B94D2F" w:rsidRPr="00D77C52">
        <w:rPr>
          <w:rFonts w:ascii="Times New Roman" w:hAnsi="Times New Roman" w:cs="Times New Roman"/>
          <w:sz w:val="28"/>
          <w:szCs w:val="28"/>
        </w:rPr>
        <w:t xml:space="preserve">в </w:t>
      </w:r>
      <w:r w:rsidR="00B94D2F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B94D2F" w:rsidRPr="00792BFF">
        <w:rPr>
          <w:rFonts w:ascii="Times New Roman" w:hAnsi="Times New Roman" w:cs="Times New Roman"/>
          <w:b/>
          <w:sz w:val="28"/>
          <w:szCs w:val="28"/>
        </w:rPr>
        <w:t>14 201,04</w:t>
      </w:r>
      <w:r w:rsidR="001307F6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B94D2F" w:rsidRPr="00D77C52">
        <w:rPr>
          <w:rFonts w:ascii="Times New Roman" w:hAnsi="Times New Roman" w:cs="Times New Roman"/>
          <w:sz w:val="28"/>
          <w:szCs w:val="28"/>
        </w:rPr>
        <w:t xml:space="preserve"> (</w:t>
      </w:r>
      <w:r w:rsidR="00B94D2F">
        <w:rPr>
          <w:rFonts w:ascii="Times New Roman" w:hAnsi="Times New Roman" w:cs="Times New Roman"/>
          <w:sz w:val="28"/>
          <w:szCs w:val="28"/>
        </w:rPr>
        <w:t xml:space="preserve">норматив - </w:t>
      </w:r>
      <w:r w:rsidR="00B94D2F" w:rsidRPr="00D77C52">
        <w:rPr>
          <w:rFonts w:ascii="Times New Roman" w:hAnsi="Times New Roman" w:cs="Times New Roman"/>
          <w:sz w:val="28"/>
          <w:szCs w:val="28"/>
        </w:rPr>
        <w:t>2,14 %)</w:t>
      </w:r>
      <w:r w:rsidR="00B94D2F">
        <w:rPr>
          <w:rFonts w:ascii="Times New Roman" w:hAnsi="Times New Roman" w:cs="Times New Roman"/>
          <w:sz w:val="28"/>
          <w:szCs w:val="28"/>
        </w:rPr>
        <w:t>;</w:t>
      </w:r>
      <w:r w:rsidR="00B94D2F" w:rsidRPr="00D77C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D2F" w:rsidRPr="00B94D2F" w:rsidRDefault="00B94D2F" w:rsidP="00B94D2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4D2F">
        <w:rPr>
          <w:rFonts w:ascii="Times New Roman" w:hAnsi="Times New Roman" w:cs="Times New Roman"/>
          <w:i/>
          <w:sz w:val="28"/>
          <w:szCs w:val="28"/>
        </w:rPr>
        <w:t>внутриплощадочные и внеплощадочные сети водопровода игорной зоны «Приморье», 1 этап</w:t>
      </w:r>
      <w:r w:rsidRPr="00B94D2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Pr="00B94D2F">
        <w:rPr>
          <w:rFonts w:ascii="Times New Roman" w:hAnsi="Times New Roman" w:cs="Times New Roman"/>
          <w:b/>
          <w:sz w:val="28"/>
          <w:szCs w:val="28"/>
        </w:rPr>
        <w:t>2 682,61</w:t>
      </w:r>
      <w:r w:rsidR="001307F6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94D2F" w:rsidRPr="00B94D2F" w:rsidRDefault="001307F6" w:rsidP="00B94D2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B94D2F">
        <w:rPr>
          <w:rFonts w:ascii="Times New Roman" w:hAnsi="Times New Roman" w:cs="Times New Roman"/>
          <w:i/>
          <w:sz w:val="28"/>
          <w:szCs w:val="28"/>
        </w:rPr>
        <w:t>в</w:t>
      </w:r>
      <w:r w:rsidR="00B94D2F" w:rsidRPr="00B94D2F">
        <w:rPr>
          <w:rFonts w:ascii="Times New Roman" w:hAnsi="Times New Roman" w:cs="Times New Roman"/>
          <w:i/>
          <w:sz w:val="28"/>
          <w:szCs w:val="28"/>
        </w:rPr>
        <w:t>одоотведение игорной зоны «Приморье»</w:t>
      </w:r>
      <w:r w:rsidR="00B94D2F">
        <w:rPr>
          <w:rFonts w:ascii="Times New Roman" w:hAnsi="Times New Roman" w:cs="Times New Roman"/>
          <w:i/>
          <w:sz w:val="28"/>
          <w:szCs w:val="28"/>
        </w:rPr>
        <w:t xml:space="preserve">. 1 этап </w:t>
      </w:r>
      <w:r w:rsidR="00B94D2F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B94D2F" w:rsidRPr="00B94D2F">
        <w:rPr>
          <w:rFonts w:ascii="Times New Roman" w:hAnsi="Times New Roman" w:cs="Times New Roman"/>
          <w:b/>
          <w:sz w:val="28"/>
          <w:szCs w:val="28"/>
        </w:rPr>
        <w:t xml:space="preserve">1 321,80 </w:t>
      </w:r>
      <w:r w:rsidR="00B94D2F">
        <w:rPr>
          <w:rFonts w:ascii="Times New Roman" w:hAnsi="Times New Roman" w:cs="Times New Roman"/>
          <w:sz w:val="28"/>
          <w:szCs w:val="28"/>
        </w:rPr>
        <w:t>тыс. рублей.</w:t>
      </w:r>
    </w:p>
    <w:p w:rsidR="001B422D" w:rsidRDefault="001B422D" w:rsidP="00805AA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осуществления строительного контроля Корпорацией заключено</w:t>
      </w:r>
      <w:r w:rsidR="00805AA7">
        <w:rPr>
          <w:rFonts w:ascii="Times New Roman" w:hAnsi="Times New Roman" w:cs="Times New Roman"/>
          <w:sz w:val="28"/>
          <w:szCs w:val="28"/>
        </w:rPr>
        <w:t xml:space="preserve"> с КППК «Приморкрайстрой» 2 договора: </w:t>
      </w:r>
      <w:r>
        <w:rPr>
          <w:rFonts w:ascii="Times New Roman" w:hAnsi="Times New Roman" w:cs="Times New Roman"/>
          <w:sz w:val="28"/>
          <w:szCs w:val="28"/>
        </w:rPr>
        <w:t>от 20.06.2014 № 6-105/2014</w:t>
      </w:r>
      <w:r w:rsidR="00805AA7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от 05.08.2014 № 128/14</w:t>
      </w:r>
      <w:r w:rsidR="00805AA7">
        <w:rPr>
          <w:rFonts w:ascii="Times New Roman" w:hAnsi="Times New Roman" w:cs="Times New Roman"/>
          <w:sz w:val="28"/>
          <w:szCs w:val="28"/>
        </w:rPr>
        <w:t>.</w:t>
      </w:r>
    </w:p>
    <w:p w:rsidR="009F1483" w:rsidRDefault="00805AA7" w:rsidP="00805AA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согласно д</w:t>
      </w:r>
      <w:r w:rsidR="001B422D">
        <w:rPr>
          <w:rFonts w:ascii="Times New Roman" w:hAnsi="Times New Roman" w:cs="Times New Roman"/>
          <w:sz w:val="28"/>
          <w:szCs w:val="28"/>
        </w:rPr>
        <w:t>оговор</w:t>
      </w:r>
      <w:r>
        <w:rPr>
          <w:rFonts w:ascii="Times New Roman" w:hAnsi="Times New Roman" w:cs="Times New Roman"/>
          <w:sz w:val="28"/>
          <w:szCs w:val="28"/>
        </w:rPr>
        <w:t>у от 20.06.2014 № 6-105/2014 КППК «Приморкрайстрой»</w:t>
      </w:r>
      <w:r w:rsidR="001B422D">
        <w:rPr>
          <w:rFonts w:ascii="Times New Roman" w:hAnsi="Times New Roman" w:cs="Times New Roman"/>
          <w:sz w:val="28"/>
          <w:szCs w:val="28"/>
        </w:rPr>
        <w:t xml:space="preserve"> приняло на себя обязательства оказать услуги по выполнению функций технического заказчика, в том числе услуги по техническому надзору и контролю выполненных строительно-монтажных работ в период с 23.06</w:t>
      </w:r>
      <w:r>
        <w:rPr>
          <w:rFonts w:ascii="Times New Roman" w:hAnsi="Times New Roman" w:cs="Times New Roman"/>
          <w:sz w:val="28"/>
          <w:szCs w:val="28"/>
        </w:rPr>
        <w:t xml:space="preserve">.2014 по 30.06.2014 на объекте «Автомобильная дорога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1B422D" w:rsidRDefault="001B422D" w:rsidP="00805AA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услуг по договору состав</w:t>
      </w:r>
      <w:r w:rsidR="009A749F">
        <w:rPr>
          <w:rFonts w:ascii="Times New Roman" w:hAnsi="Times New Roman" w:cs="Times New Roman"/>
          <w:sz w:val="28"/>
          <w:szCs w:val="28"/>
        </w:rPr>
        <w:t>ляет 99,500 тыс. рублей (с НДС)</w:t>
      </w:r>
      <w:r w:rsidR="0012390E">
        <w:rPr>
          <w:rStyle w:val="af1"/>
          <w:rFonts w:ascii="Times New Roman" w:hAnsi="Times New Roman" w:cs="Times New Roman"/>
          <w:sz w:val="28"/>
          <w:szCs w:val="28"/>
        </w:rPr>
        <w:footnoteReference w:id="5"/>
      </w:r>
      <w:r w:rsidR="009A749F">
        <w:rPr>
          <w:rFonts w:ascii="Times New Roman" w:hAnsi="Times New Roman" w:cs="Times New Roman"/>
          <w:sz w:val="28"/>
          <w:szCs w:val="28"/>
        </w:rPr>
        <w:t>.</w:t>
      </w:r>
    </w:p>
    <w:p w:rsidR="009A749F" w:rsidRDefault="009A749F" w:rsidP="009A749F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Фактически, с</w:t>
      </w:r>
      <w:r w:rsidR="001B422D">
        <w:rPr>
          <w:rFonts w:ascii="Times New Roman" w:hAnsi="Times New Roman" w:cs="Times New Roman"/>
          <w:sz w:val="28"/>
          <w:szCs w:val="28"/>
        </w:rPr>
        <w:t>тоимость принятых и оплаченных услуг по договору составила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1CE">
        <w:rPr>
          <w:rFonts w:ascii="Times New Roman" w:hAnsi="Times New Roman" w:cs="Times New Roman"/>
          <w:b/>
          <w:sz w:val="28"/>
          <w:szCs w:val="28"/>
        </w:rPr>
        <w:t>99,500</w:t>
      </w:r>
      <w:r w:rsidR="00CF0C65">
        <w:rPr>
          <w:rFonts w:ascii="Times New Roman" w:hAnsi="Times New Roman" w:cs="Times New Roman"/>
          <w:sz w:val="28"/>
          <w:szCs w:val="28"/>
        </w:rPr>
        <w:t xml:space="preserve"> тыс. рублей и отнесены</w:t>
      </w:r>
      <w:r>
        <w:rPr>
          <w:rFonts w:ascii="Times New Roman" w:hAnsi="Times New Roman" w:cs="Times New Roman"/>
          <w:sz w:val="28"/>
          <w:szCs w:val="28"/>
        </w:rPr>
        <w:t xml:space="preserve"> на счет 08 «Капитальные вложения» в сумме 94,9 тыс. рублей.</w:t>
      </w:r>
    </w:p>
    <w:p w:rsidR="00805AA7" w:rsidRDefault="00805AA7" w:rsidP="00805AA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Согласно договору от 05.08.2014 № 128/14 КППК «Приморкрайстрой» приняло на себя обязательства оказать услуги по выполнению функций технического заказчика при строительстве подрядчиком и вводе в эксплуатацию объекта (1 очередь строительства), включающего объекты «Автомобильная дорога ИЗ», водоотведение и водоснабжение ИЗ</w:t>
      </w:r>
      <w:r w:rsidR="00C52962">
        <w:rPr>
          <w:rFonts w:ascii="Times New Roman" w:hAnsi="Times New Roman" w:cs="Times New Roman"/>
          <w:sz w:val="28"/>
          <w:szCs w:val="28"/>
        </w:rPr>
        <w:t xml:space="preserve"> «Приморье»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805AA7" w:rsidRDefault="00805AA7" w:rsidP="00805AA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Пунктом 3 договора установлены сроки оказания услуг: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договора до даты сдачи объекта в эксплуатацию. Цена договора составляет </w:t>
      </w:r>
      <w:r w:rsidRPr="002C51CE">
        <w:rPr>
          <w:rFonts w:ascii="Times New Roman" w:hAnsi="Times New Roman" w:cs="Times New Roman"/>
          <w:b/>
          <w:sz w:val="28"/>
          <w:szCs w:val="28"/>
        </w:rPr>
        <w:t>11 400,000</w:t>
      </w:r>
      <w:r>
        <w:rPr>
          <w:rFonts w:ascii="Times New Roman" w:hAnsi="Times New Roman" w:cs="Times New Roman"/>
          <w:sz w:val="28"/>
          <w:szCs w:val="28"/>
        </w:rPr>
        <w:t xml:space="preserve"> тыс. рублей (с НДС).</w:t>
      </w:r>
    </w:p>
    <w:p w:rsidR="00805AA7" w:rsidRDefault="00805AA7" w:rsidP="00805AA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услуг по договору осуществляется из расчета 1,636 % от стоимости выполненных Подрядчиком, проверенных и принятых заказчиком и техническим заказчиком строительно-монтажных работ.</w:t>
      </w:r>
    </w:p>
    <w:p w:rsidR="002C51CE" w:rsidRDefault="009A749F" w:rsidP="002C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01.01.2015 с</w:t>
      </w:r>
      <w:r w:rsidR="00805AA7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>имость оказанных услуг, принятых</w:t>
      </w:r>
      <w:r w:rsidR="00805AA7">
        <w:rPr>
          <w:rFonts w:ascii="Times New Roman" w:hAnsi="Times New Roman" w:cs="Times New Roman"/>
          <w:sz w:val="28"/>
          <w:szCs w:val="28"/>
        </w:rPr>
        <w:t xml:space="preserve"> Корпорацией к учету, составляет </w:t>
      </w:r>
      <w:r w:rsidR="00805AA7" w:rsidRPr="002C51CE">
        <w:rPr>
          <w:rFonts w:ascii="Times New Roman" w:hAnsi="Times New Roman" w:cs="Times New Roman"/>
          <w:b/>
          <w:sz w:val="28"/>
          <w:szCs w:val="28"/>
        </w:rPr>
        <w:t>1 194,615</w:t>
      </w:r>
      <w:r w:rsidR="00805AA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C51CE">
        <w:rPr>
          <w:rFonts w:ascii="Times New Roman" w:hAnsi="Times New Roman" w:cs="Times New Roman"/>
          <w:sz w:val="28"/>
          <w:szCs w:val="28"/>
        </w:rPr>
        <w:t xml:space="preserve"> (отнесено на счет 08</w:t>
      </w:r>
      <w:r w:rsidR="000B0E5A">
        <w:rPr>
          <w:rFonts w:ascii="Times New Roman" w:hAnsi="Times New Roman" w:cs="Times New Roman"/>
          <w:sz w:val="28"/>
          <w:szCs w:val="28"/>
        </w:rPr>
        <w:t xml:space="preserve"> без НДС</w:t>
      </w:r>
      <w:r w:rsidR="002C51CE">
        <w:rPr>
          <w:rFonts w:ascii="Times New Roman" w:hAnsi="Times New Roman" w:cs="Times New Roman"/>
          <w:sz w:val="28"/>
          <w:szCs w:val="28"/>
        </w:rPr>
        <w:t xml:space="preserve"> - 1 096,708 тыс. рублей)</w:t>
      </w:r>
      <w:r w:rsidR="00805AA7">
        <w:rPr>
          <w:rFonts w:ascii="Times New Roman" w:hAnsi="Times New Roman" w:cs="Times New Roman"/>
          <w:sz w:val="28"/>
          <w:szCs w:val="28"/>
        </w:rPr>
        <w:t>, однако в 2014 году оплата о</w:t>
      </w:r>
      <w:r w:rsidR="002C51CE">
        <w:rPr>
          <w:rFonts w:ascii="Times New Roman" w:hAnsi="Times New Roman" w:cs="Times New Roman"/>
          <w:sz w:val="28"/>
          <w:szCs w:val="28"/>
        </w:rPr>
        <w:t>казанных услуг не производилась и числится в составе кредиторской задолженности.</w:t>
      </w:r>
    </w:p>
    <w:p w:rsidR="00517628" w:rsidRDefault="00517628" w:rsidP="002C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</w:t>
      </w:r>
      <w:r w:rsidR="00267F1C">
        <w:rPr>
          <w:rFonts w:ascii="Times New Roman" w:hAnsi="Times New Roman" w:cs="Times New Roman"/>
          <w:sz w:val="28"/>
          <w:szCs w:val="28"/>
        </w:rPr>
        <w:t xml:space="preserve">ь, что </w:t>
      </w:r>
      <w:r w:rsidR="00B30373">
        <w:rPr>
          <w:rFonts w:ascii="Times New Roman" w:hAnsi="Times New Roman" w:cs="Times New Roman"/>
          <w:sz w:val="28"/>
          <w:szCs w:val="28"/>
        </w:rPr>
        <w:t>расчет стоимости услуг</w:t>
      </w:r>
      <w:r>
        <w:rPr>
          <w:rFonts w:ascii="Times New Roman" w:hAnsi="Times New Roman" w:cs="Times New Roman"/>
          <w:sz w:val="28"/>
          <w:szCs w:val="28"/>
        </w:rPr>
        <w:t xml:space="preserve"> на строительный контроль  формируется в процентном соотношении  от объема выполненных, принятых и проверенных подрядчиком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монтажных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работ.</w:t>
      </w:r>
    </w:p>
    <w:p w:rsidR="002C51CE" w:rsidRDefault="00517628" w:rsidP="002C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исходя из объема выполненных </w:t>
      </w:r>
      <w:r w:rsidR="001E6FF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принятых  Корпорацией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строительно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онтажных работ по состоянию на 01.01.2015 в размере </w:t>
      </w:r>
      <w:r w:rsidRPr="00517628">
        <w:rPr>
          <w:rFonts w:ascii="Times New Roman" w:hAnsi="Times New Roman" w:cs="Times New Roman"/>
          <w:b/>
          <w:sz w:val="28"/>
          <w:szCs w:val="28"/>
        </w:rPr>
        <w:t>65 695,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17628">
        <w:rPr>
          <w:rFonts w:ascii="Times New Roman" w:hAnsi="Times New Roman" w:cs="Times New Roman"/>
          <w:b/>
          <w:sz w:val="28"/>
          <w:szCs w:val="28"/>
        </w:rPr>
        <w:t xml:space="preserve">16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C52962">
        <w:rPr>
          <w:rFonts w:ascii="Times New Roman" w:hAnsi="Times New Roman" w:cs="Times New Roman"/>
          <w:sz w:val="28"/>
          <w:szCs w:val="28"/>
        </w:rPr>
        <w:t xml:space="preserve"> (без НДС)</w:t>
      </w:r>
      <w:r>
        <w:rPr>
          <w:rFonts w:ascii="Times New Roman" w:hAnsi="Times New Roman" w:cs="Times New Roman"/>
          <w:sz w:val="28"/>
          <w:szCs w:val="28"/>
        </w:rPr>
        <w:t xml:space="preserve">  и принятого в сметных расчетах размера норматива расходов заказчика в размере </w:t>
      </w:r>
      <w:r w:rsidRPr="0041317F">
        <w:rPr>
          <w:rFonts w:ascii="Times New Roman" w:hAnsi="Times New Roman" w:cs="Times New Roman"/>
          <w:b/>
          <w:sz w:val="28"/>
          <w:szCs w:val="28"/>
        </w:rPr>
        <w:t>2,14 %</w:t>
      </w:r>
      <w:r w:rsidR="00E32F7C" w:rsidRPr="0041317F">
        <w:rPr>
          <w:rFonts w:ascii="Times New Roman" w:hAnsi="Times New Roman" w:cs="Times New Roman"/>
          <w:b/>
          <w:sz w:val="28"/>
          <w:szCs w:val="28"/>
        </w:rPr>
        <w:t>,</w:t>
      </w:r>
      <w:r w:rsidR="00E32F7C">
        <w:rPr>
          <w:rFonts w:ascii="Times New Roman" w:hAnsi="Times New Roman" w:cs="Times New Roman"/>
          <w:sz w:val="28"/>
          <w:szCs w:val="28"/>
        </w:rPr>
        <w:t xml:space="preserve"> стоимость услуг по строительному контролю на вы</w:t>
      </w:r>
      <w:r w:rsidR="0041317F">
        <w:rPr>
          <w:rFonts w:ascii="Times New Roman" w:hAnsi="Times New Roman" w:cs="Times New Roman"/>
          <w:sz w:val="28"/>
          <w:szCs w:val="28"/>
        </w:rPr>
        <w:t>полненный объем работ должна составить</w:t>
      </w:r>
      <w:r w:rsidR="00E32F7C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32F7C" w:rsidRPr="00E32F7C">
        <w:rPr>
          <w:rFonts w:ascii="Times New Roman" w:hAnsi="Times New Roman" w:cs="Times New Roman"/>
          <w:b/>
          <w:sz w:val="28"/>
          <w:szCs w:val="28"/>
        </w:rPr>
        <w:t>1 405,88</w:t>
      </w:r>
      <w:r w:rsidR="00E32F7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1317F">
        <w:rPr>
          <w:rFonts w:ascii="Times New Roman" w:hAnsi="Times New Roman" w:cs="Times New Roman"/>
          <w:sz w:val="28"/>
          <w:szCs w:val="28"/>
        </w:rPr>
        <w:t>.</w:t>
      </w:r>
      <w:r w:rsidR="00E32F7C">
        <w:rPr>
          <w:rFonts w:ascii="Times New Roman" w:hAnsi="Times New Roman" w:cs="Times New Roman"/>
          <w:sz w:val="28"/>
          <w:szCs w:val="28"/>
        </w:rPr>
        <w:t xml:space="preserve"> С учетом уже </w:t>
      </w:r>
      <w:r w:rsidR="0041317F">
        <w:rPr>
          <w:rFonts w:ascii="Times New Roman" w:hAnsi="Times New Roman" w:cs="Times New Roman"/>
          <w:sz w:val="28"/>
          <w:szCs w:val="28"/>
        </w:rPr>
        <w:t xml:space="preserve"> отнесенных затрат на счет 08 в объеме 1 096,708 тыс. рублей, остаток затрат, которые могут быть отнесены на</w:t>
      </w:r>
      <w:r w:rsidR="00CF0C65">
        <w:rPr>
          <w:rFonts w:ascii="Times New Roman" w:hAnsi="Times New Roman" w:cs="Times New Roman"/>
          <w:sz w:val="28"/>
          <w:szCs w:val="28"/>
        </w:rPr>
        <w:t xml:space="preserve"> осуществление строительного контроля составил</w:t>
      </w:r>
      <w:r w:rsidR="0041317F">
        <w:rPr>
          <w:rFonts w:ascii="Times New Roman" w:hAnsi="Times New Roman" w:cs="Times New Roman"/>
          <w:sz w:val="28"/>
          <w:szCs w:val="28"/>
        </w:rPr>
        <w:t xml:space="preserve"> </w:t>
      </w:r>
      <w:r w:rsidR="0041317F" w:rsidRPr="009F1483">
        <w:rPr>
          <w:rFonts w:ascii="Times New Roman" w:hAnsi="Times New Roman" w:cs="Times New Roman"/>
          <w:b/>
          <w:sz w:val="28"/>
          <w:szCs w:val="28"/>
        </w:rPr>
        <w:t>309,172</w:t>
      </w:r>
      <w:r w:rsidR="0041317F">
        <w:rPr>
          <w:rFonts w:ascii="Times New Roman" w:hAnsi="Times New Roman" w:cs="Times New Roman"/>
          <w:sz w:val="28"/>
          <w:szCs w:val="28"/>
        </w:rPr>
        <w:t xml:space="preserve"> тыс. р</w:t>
      </w:r>
      <w:r w:rsidR="001E6FFE">
        <w:rPr>
          <w:rFonts w:ascii="Times New Roman" w:hAnsi="Times New Roman" w:cs="Times New Roman"/>
          <w:sz w:val="28"/>
          <w:szCs w:val="28"/>
        </w:rPr>
        <w:t>ублей (</w:t>
      </w:r>
      <w:r w:rsidR="0041317F">
        <w:rPr>
          <w:rFonts w:ascii="Times New Roman" w:hAnsi="Times New Roman" w:cs="Times New Roman"/>
          <w:sz w:val="28"/>
          <w:szCs w:val="28"/>
        </w:rPr>
        <w:t>1 096,708 -1 405,88  = 309,172).</w:t>
      </w:r>
      <w:r w:rsidR="00E32F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C51CE" w:rsidRDefault="001E6FFE" w:rsidP="002C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на незавершенные капитальные вложения </w:t>
      </w:r>
      <w:r w:rsidR="009F1483">
        <w:rPr>
          <w:rFonts w:ascii="Times New Roman" w:hAnsi="Times New Roman" w:cs="Times New Roman"/>
          <w:sz w:val="28"/>
          <w:szCs w:val="28"/>
        </w:rPr>
        <w:t xml:space="preserve"> Корпорацией в 2014 году относились </w:t>
      </w:r>
      <w:r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9F14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 непосредственно на ее содержание.</w:t>
      </w:r>
    </w:p>
    <w:p w:rsidR="002C51CE" w:rsidRPr="00CB70F5" w:rsidRDefault="001E6FFE" w:rsidP="001E6F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счету 08</w:t>
      </w:r>
      <w:r w:rsidR="00FA686E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="002C51CE" w:rsidRPr="00CB70F5">
        <w:rPr>
          <w:rFonts w:ascii="Times New Roman" w:hAnsi="Times New Roman" w:cs="Times New Roman"/>
          <w:sz w:val="28"/>
          <w:szCs w:val="28"/>
        </w:rPr>
        <w:t>бщераспределяемые</w:t>
      </w:r>
      <w:proofErr w:type="spellEnd"/>
      <w:r w:rsidR="002C51CE" w:rsidRPr="00CB70F5">
        <w:rPr>
          <w:rFonts w:ascii="Times New Roman" w:hAnsi="Times New Roman" w:cs="Times New Roman"/>
          <w:sz w:val="28"/>
          <w:szCs w:val="28"/>
        </w:rPr>
        <w:t xml:space="preserve"> по всем объектам затраты </w:t>
      </w:r>
      <w:r w:rsidR="002C51CE">
        <w:rPr>
          <w:rFonts w:ascii="Times New Roman" w:hAnsi="Times New Roman" w:cs="Times New Roman"/>
          <w:sz w:val="28"/>
          <w:szCs w:val="28"/>
        </w:rPr>
        <w:t>за 2014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1CE">
        <w:rPr>
          <w:rFonts w:ascii="Times New Roman" w:hAnsi="Times New Roman" w:cs="Times New Roman"/>
          <w:sz w:val="28"/>
          <w:szCs w:val="28"/>
        </w:rPr>
        <w:t xml:space="preserve">год </w:t>
      </w:r>
      <w:r w:rsidR="002C51CE" w:rsidRPr="00CB70F5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C51CE"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="002C51CE" w:rsidRPr="006F61C2">
        <w:rPr>
          <w:rFonts w:ascii="Times New Roman" w:hAnsi="Times New Roman" w:cs="Times New Roman"/>
          <w:b/>
          <w:sz w:val="28"/>
          <w:szCs w:val="28"/>
        </w:rPr>
        <w:t>27 355,395</w:t>
      </w:r>
      <w:r w:rsidR="002C51CE" w:rsidRPr="00CB70F5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C51CE" w:rsidRDefault="002C51CE" w:rsidP="002C51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заработная плата – 5 532,086 тыс. рублей;</w:t>
      </w:r>
    </w:p>
    <w:p w:rsidR="002C51CE" w:rsidRDefault="002C51CE" w:rsidP="002C51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начисления на заработную плату – 1 349,805 тыс. рублей;</w:t>
      </w:r>
    </w:p>
    <w:p w:rsidR="002C51CE" w:rsidRDefault="002C51CE" w:rsidP="002C51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на отпуск – 395,539 тыс. рублей;</w:t>
      </w:r>
    </w:p>
    <w:p w:rsidR="002C51CE" w:rsidRDefault="002C51CE" w:rsidP="002C51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резерв на страховые взносы на отпуск – 122,242 тыс. рублей;</w:t>
      </w:r>
    </w:p>
    <w:p w:rsidR="002C51CE" w:rsidRPr="00CB70F5" w:rsidRDefault="002C51CE" w:rsidP="002C51CE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общехозяйственные расходы – 16 807,051 тыс. рублей;</w:t>
      </w:r>
    </w:p>
    <w:p w:rsidR="002C51CE" w:rsidRDefault="002C51CE" w:rsidP="002C51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3F0CEB">
        <w:rPr>
          <w:rFonts w:ascii="Times New Roman" w:hAnsi="Times New Roman" w:cs="Times New Roman"/>
          <w:sz w:val="28"/>
          <w:szCs w:val="28"/>
        </w:rPr>
        <w:t>ехнико-экономическое обоснование инвестиционного проекта</w:t>
      </w:r>
      <w:r>
        <w:rPr>
          <w:rFonts w:ascii="Times New Roman" w:hAnsi="Times New Roman" w:cs="Times New Roman"/>
          <w:sz w:val="28"/>
          <w:szCs w:val="28"/>
        </w:rPr>
        <w:t xml:space="preserve"> – 2 513,924 тыс. рублей (</w:t>
      </w:r>
      <w:proofErr w:type="spellStart"/>
      <w:r w:rsidRPr="003F0CEB">
        <w:rPr>
          <w:rFonts w:ascii="Times New Roman" w:hAnsi="Times New Roman" w:cs="Times New Roman"/>
          <w:sz w:val="28"/>
          <w:szCs w:val="28"/>
        </w:rPr>
        <w:t>Huntington</w:t>
      </w:r>
      <w:proofErr w:type="spellEnd"/>
      <w:r w:rsidRPr="003F0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EB">
        <w:rPr>
          <w:rFonts w:ascii="Times New Roman" w:hAnsi="Times New Roman" w:cs="Times New Roman"/>
          <w:sz w:val="28"/>
          <w:szCs w:val="28"/>
        </w:rPr>
        <w:t>Communications</w:t>
      </w:r>
      <w:proofErr w:type="spellEnd"/>
      <w:r w:rsidRPr="003F0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EB">
        <w:rPr>
          <w:rFonts w:ascii="Times New Roman" w:hAnsi="Times New Roman" w:cs="Times New Roman"/>
          <w:sz w:val="28"/>
          <w:szCs w:val="28"/>
        </w:rPr>
        <w:t>Pte</w:t>
      </w:r>
      <w:proofErr w:type="spellEnd"/>
      <w:r w:rsidRPr="003F0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EB">
        <w:rPr>
          <w:rFonts w:ascii="Times New Roman" w:hAnsi="Times New Roman" w:cs="Times New Roman"/>
          <w:sz w:val="28"/>
          <w:szCs w:val="28"/>
        </w:rPr>
        <w:t>Ltd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1 268,449 тыс. рублей, </w:t>
      </w:r>
      <w:proofErr w:type="spellStart"/>
      <w:r w:rsidRPr="003F0CEB">
        <w:rPr>
          <w:rFonts w:ascii="Times New Roman" w:hAnsi="Times New Roman" w:cs="Times New Roman"/>
          <w:sz w:val="28"/>
          <w:szCs w:val="28"/>
        </w:rPr>
        <w:t>Gaming</w:t>
      </w:r>
      <w:proofErr w:type="spellEnd"/>
      <w:r w:rsidRPr="003F0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EB">
        <w:rPr>
          <w:rFonts w:ascii="Times New Roman" w:hAnsi="Times New Roman" w:cs="Times New Roman"/>
          <w:sz w:val="28"/>
          <w:szCs w:val="28"/>
        </w:rPr>
        <w:t>Market</w:t>
      </w:r>
      <w:proofErr w:type="spellEnd"/>
      <w:r w:rsidRPr="003F0C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F0CEB">
        <w:rPr>
          <w:rFonts w:ascii="Times New Roman" w:hAnsi="Times New Roman" w:cs="Times New Roman"/>
          <w:sz w:val="28"/>
          <w:szCs w:val="28"/>
        </w:rPr>
        <w:t>Advisors</w:t>
      </w:r>
      <w:proofErr w:type="spellEnd"/>
      <w:r w:rsidRPr="003F0CE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F0C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F0CEB">
        <w:rPr>
          <w:rFonts w:ascii="Times New Roman" w:hAnsi="Times New Roman" w:cs="Times New Roman"/>
          <w:sz w:val="28"/>
          <w:szCs w:val="28"/>
        </w:rPr>
        <w:t>LLC</w:t>
      </w:r>
      <w:r>
        <w:rPr>
          <w:rFonts w:ascii="Times New Roman" w:hAnsi="Times New Roman" w:cs="Times New Roman"/>
          <w:sz w:val="28"/>
          <w:szCs w:val="28"/>
        </w:rPr>
        <w:t xml:space="preserve"> – 795,124 тыс. рублей, </w:t>
      </w:r>
      <w:proofErr w:type="spellStart"/>
      <w:r w:rsidRPr="003F0CEB">
        <w:rPr>
          <w:rFonts w:ascii="Times New Roman" w:hAnsi="Times New Roman" w:cs="Times New Roman"/>
          <w:sz w:val="28"/>
          <w:szCs w:val="28"/>
        </w:rPr>
        <w:t>Galaviz</w:t>
      </w:r>
      <w:proofErr w:type="spellEnd"/>
      <w:r w:rsidRPr="003F0CEB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3F0CEB">
        <w:rPr>
          <w:rFonts w:ascii="Times New Roman" w:hAnsi="Times New Roman" w:cs="Times New Roman"/>
          <w:sz w:val="28"/>
          <w:szCs w:val="28"/>
        </w:rPr>
        <w:t>Company</w:t>
      </w:r>
      <w:proofErr w:type="spellEnd"/>
      <w:r w:rsidRPr="003F0CEB">
        <w:rPr>
          <w:rFonts w:ascii="Times New Roman" w:hAnsi="Times New Roman" w:cs="Times New Roman"/>
          <w:sz w:val="28"/>
          <w:szCs w:val="28"/>
        </w:rPr>
        <w:t xml:space="preserve"> LLC</w:t>
      </w:r>
      <w:r>
        <w:rPr>
          <w:rFonts w:ascii="Times New Roman" w:hAnsi="Times New Roman" w:cs="Times New Roman"/>
          <w:sz w:val="28"/>
          <w:szCs w:val="28"/>
        </w:rPr>
        <w:t xml:space="preserve"> – 450,351 тыс. рублей);</w:t>
      </w:r>
      <w:proofErr w:type="gramEnd"/>
    </w:p>
    <w:p w:rsidR="002C51CE" w:rsidRDefault="002C51CE" w:rsidP="002C51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обслуживание (подготовка пакета документов для регистрации акций) – 483,120 тыс. рублей;</w:t>
      </w:r>
    </w:p>
    <w:p w:rsidR="002C51CE" w:rsidRDefault="002C51CE" w:rsidP="002C51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прочие – 151,628 тыс. рублей.</w:t>
      </w:r>
    </w:p>
    <w:p w:rsidR="009F1483" w:rsidRDefault="00C77689" w:rsidP="002C51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тем</w:t>
      </w:r>
      <w:r w:rsidR="001E6FFE">
        <w:rPr>
          <w:rFonts w:ascii="Times New Roman" w:hAnsi="Times New Roman" w:cs="Times New Roman"/>
          <w:sz w:val="28"/>
          <w:szCs w:val="28"/>
        </w:rPr>
        <w:t>, что д</w:t>
      </w:r>
      <w:r w:rsidR="00DD2811">
        <w:rPr>
          <w:rFonts w:ascii="Times New Roman" w:hAnsi="Times New Roman" w:cs="Times New Roman"/>
          <w:sz w:val="28"/>
          <w:szCs w:val="28"/>
        </w:rPr>
        <w:t>о</w:t>
      </w:r>
      <w:r w:rsidR="001E6FFE">
        <w:rPr>
          <w:rFonts w:ascii="Times New Roman" w:hAnsi="Times New Roman" w:cs="Times New Roman"/>
          <w:sz w:val="28"/>
          <w:szCs w:val="28"/>
        </w:rPr>
        <w:t xml:space="preserve">кумент, устанавливающий норматив расходов на содержание дирекций в настоящее время не утвержден, </w:t>
      </w:r>
      <w:proofErr w:type="spellStart"/>
      <w:r w:rsidR="001E6FFE"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 w:rsidR="001E6FFE">
        <w:rPr>
          <w:rFonts w:ascii="Times New Roman" w:hAnsi="Times New Roman" w:cs="Times New Roman"/>
          <w:sz w:val="28"/>
          <w:szCs w:val="28"/>
        </w:rPr>
        <w:t xml:space="preserve"> России рекомендует</w:t>
      </w:r>
      <w:r w:rsidR="00CF0C65">
        <w:rPr>
          <w:rStyle w:val="af1"/>
          <w:rFonts w:ascii="Times New Roman" w:hAnsi="Times New Roman" w:cs="Times New Roman"/>
          <w:sz w:val="28"/>
          <w:szCs w:val="28"/>
        </w:rPr>
        <w:footnoteReference w:id="6"/>
      </w:r>
      <w:r w:rsidR="001E6FFE">
        <w:rPr>
          <w:rFonts w:ascii="Times New Roman" w:hAnsi="Times New Roman" w:cs="Times New Roman"/>
          <w:sz w:val="28"/>
          <w:szCs w:val="28"/>
        </w:rPr>
        <w:t xml:space="preserve"> определять затраты на основании утвержденной государственным заказчиком сметы</w:t>
      </w:r>
      <w:r w:rsidR="00DD2811">
        <w:rPr>
          <w:rFonts w:ascii="Times New Roman" w:hAnsi="Times New Roman" w:cs="Times New Roman"/>
          <w:sz w:val="28"/>
          <w:szCs w:val="28"/>
        </w:rPr>
        <w:t xml:space="preserve"> фактических (про</w:t>
      </w:r>
      <w:r w:rsidR="009F1483">
        <w:rPr>
          <w:rFonts w:ascii="Times New Roman" w:hAnsi="Times New Roman" w:cs="Times New Roman"/>
          <w:sz w:val="28"/>
          <w:szCs w:val="28"/>
        </w:rPr>
        <w:t xml:space="preserve">гнозируемых) доходов </w:t>
      </w:r>
      <w:r w:rsidR="009F1483">
        <w:rPr>
          <w:rFonts w:ascii="Times New Roman" w:hAnsi="Times New Roman" w:cs="Times New Roman"/>
          <w:sz w:val="28"/>
          <w:szCs w:val="28"/>
        </w:rPr>
        <w:lastRenderedPageBreak/>
        <w:t>и расходов</w:t>
      </w:r>
      <w:r w:rsidR="00DD2811">
        <w:rPr>
          <w:rFonts w:ascii="Times New Roman" w:hAnsi="Times New Roman" w:cs="Times New Roman"/>
          <w:sz w:val="28"/>
          <w:szCs w:val="28"/>
        </w:rPr>
        <w:t xml:space="preserve"> на содержание дирекции строительства.</w:t>
      </w:r>
      <w:r w:rsidR="00F15FF3">
        <w:rPr>
          <w:rFonts w:ascii="Times New Roman" w:hAnsi="Times New Roman" w:cs="Times New Roman"/>
          <w:sz w:val="28"/>
          <w:szCs w:val="28"/>
        </w:rPr>
        <w:t xml:space="preserve"> Однако</w:t>
      </w:r>
      <w:proofErr w:type="gramStart"/>
      <w:r w:rsidR="00F15F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15FF3">
        <w:rPr>
          <w:rFonts w:ascii="Times New Roman" w:hAnsi="Times New Roman" w:cs="Times New Roman"/>
          <w:sz w:val="28"/>
          <w:szCs w:val="28"/>
        </w:rPr>
        <w:t xml:space="preserve"> утвержденная с</w:t>
      </w:r>
      <w:r w:rsidR="00FA686E">
        <w:rPr>
          <w:rFonts w:ascii="Times New Roman" w:hAnsi="Times New Roman" w:cs="Times New Roman"/>
          <w:sz w:val="28"/>
          <w:szCs w:val="28"/>
        </w:rPr>
        <w:t xml:space="preserve">мета на содержание аппарата </w:t>
      </w:r>
      <w:r w:rsidR="0012390E">
        <w:rPr>
          <w:rFonts w:ascii="Times New Roman" w:hAnsi="Times New Roman" w:cs="Times New Roman"/>
          <w:sz w:val="28"/>
          <w:szCs w:val="28"/>
        </w:rPr>
        <w:t>Корпорации проверке</w:t>
      </w:r>
      <w:r w:rsidR="009F1483">
        <w:rPr>
          <w:rFonts w:ascii="Times New Roman" w:hAnsi="Times New Roman" w:cs="Times New Roman"/>
          <w:sz w:val="28"/>
          <w:szCs w:val="28"/>
        </w:rPr>
        <w:t xml:space="preserve"> не представлена.</w:t>
      </w:r>
    </w:p>
    <w:p w:rsidR="002C51CE" w:rsidRDefault="00F15FF3" w:rsidP="009F1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</w:t>
      </w:r>
      <w:r w:rsidR="009F1483">
        <w:rPr>
          <w:rFonts w:ascii="Times New Roman" w:hAnsi="Times New Roman" w:cs="Times New Roman"/>
          <w:sz w:val="28"/>
          <w:szCs w:val="28"/>
        </w:rPr>
        <w:t xml:space="preserve"> </w:t>
      </w:r>
      <w:r w:rsidR="002C51CE">
        <w:rPr>
          <w:rFonts w:ascii="Times New Roman" w:hAnsi="Times New Roman" w:cs="Times New Roman"/>
          <w:sz w:val="28"/>
          <w:szCs w:val="28"/>
        </w:rPr>
        <w:t xml:space="preserve">отнесение затрат на содержание Корпорации на стоимость незавершенного капитального строительства в сумме </w:t>
      </w:r>
      <w:r w:rsidR="009F1483" w:rsidRPr="009F1483">
        <w:rPr>
          <w:rFonts w:ascii="Times New Roman" w:hAnsi="Times New Roman" w:cs="Times New Roman"/>
          <w:b/>
          <w:sz w:val="28"/>
          <w:szCs w:val="28"/>
        </w:rPr>
        <w:t>27 046,223</w:t>
      </w:r>
      <w:r w:rsidR="009F1483">
        <w:rPr>
          <w:rFonts w:ascii="Times New Roman" w:hAnsi="Times New Roman" w:cs="Times New Roman"/>
          <w:sz w:val="28"/>
          <w:szCs w:val="28"/>
        </w:rPr>
        <w:t xml:space="preserve"> тыс. рублей   (</w:t>
      </w:r>
      <w:r w:rsidR="002C51CE" w:rsidRPr="009F1483">
        <w:rPr>
          <w:rFonts w:ascii="Times New Roman" w:hAnsi="Times New Roman" w:cs="Times New Roman"/>
          <w:sz w:val="28"/>
          <w:szCs w:val="28"/>
        </w:rPr>
        <w:t>27 355,395</w:t>
      </w:r>
      <w:r w:rsidR="002C51CE" w:rsidRPr="00CB70F5">
        <w:rPr>
          <w:rFonts w:ascii="Times New Roman" w:hAnsi="Times New Roman" w:cs="Times New Roman"/>
          <w:sz w:val="28"/>
          <w:szCs w:val="28"/>
        </w:rPr>
        <w:t xml:space="preserve"> </w:t>
      </w:r>
      <w:r w:rsidR="009F1483">
        <w:rPr>
          <w:rFonts w:ascii="Times New Roman" w:hAnsi="Times New Roman" w:cs="Times New Roman"/>
          <w:sz w:val="28"/>
          <w:szCs w:val="28"/>
        </w:rPr>
        <w:t xml:space="preserve"> - </w:t>
      </w:r>
      <w:r w:rsidR="009F1483" w:rsidRPr="009F1483">
        <w:rPr>
          <w:rFonts w:ascii="Times New Roman" w:hAnsi="Times New Roman" w:cs="Times New Roman"/>
          <w:sz w:val="28"/>
          <w:szCs w:val="28"/>
        </w:rPr>
        <w:t>309,172</w:t>
      </w:r>
      <w:r w:rsidR="009F1483">
        <w:rPr>
          <w:rFonts w:ascii="Times New Roman" w:hAnsi="Times New Roman" w:cs="Times New Roman"/>
          <w:sz w:val="28"/>
          <w:szCs w:val="28"/>
        </w:rPr>
        <w:t xml:space="preserve">  = 27 046,223) </w:t>
      </w:r>
      <w:r w:rsidR="002C51CE">
        <w:rPr>
          <w:rFonts w:ascii="Times New Roman" w:hAnsi="Times New Roman" w:cs="Times New Roman"/>
          <w:sz w:val="28"/>
          <w:szCs w:val="28"/>
        </w:rPr>
        <w:t>неправомерно.</w:t>
      </w:r>
    </w:p>
    <w:p w:rsidR="000B643A" w:rsidRDefault="000B643A" w:rsidP="009F148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A1725" w:rsidRDefault="00805AA7" w:rsidP="0059725D">
      <w:pPr>
        <w:pStyle w:val="a3"/>
        <w:spacing w:before="0" w:beforeAutospacing="0" w:after="0" w:afterAutospacing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9 </w:t>
      </w:r>
      <w:r w:rsidR="00370CDB" w:rsidRPr="00370CDB">
        <w:rPr>
          <w:b/>
          <w:i/>
          <w:sz w:val="28"/>
          <w:szCs w:val="28"/>
        </w:rPr>
        <w:t>Анализ расходов Корпорации</w:t>
      </w:r>
    </w:p>
    <w:p w:rsidR="00BA0F13" w:rsidRPr="00805AA7" w:rsidRDefault="00370CDB" w:rsidP="0059725D">
      <w:pPr>
        <w:pStyle w:val="a3"/>
        <w:spacing w:before="0" w:beforeAutospacing="0" w:after="0" w:afterAutospacing="0"/>
        <w:jc w:val="both"/>
      </w:pPr>
      <w:r w:rsidRPr="00805AA7">
        <w:rPr>
          <w:i/>
          <w:sz w:val="28"/>
          <w:szCs w:val="28"/>
        </w:rPr>
        <w:t xml:space="preserve"> </w:t>
      </w:r>
      <w:r w:rsidR="00805AA7">
        <w:rPr>
          <w:i/>
          <w:sz w:val="28"/>
          <w:szCs w:val="28"/>
        </w:rPr>
        <w:t xml:space="preserve">         </w:t>
      </w:r>
      <w:r w:rsidRPr="00805AA7">
        <w:rPr>
          <w:sz w:val="28"/>
          <w:szCs w:val="28"/>
        </w:rPr>
        <w:t>В ходе контрольного мероприятия проанализированы расходы Корпорации</w:t>
      </w:r>
      <w:r w:rsidR="006E195D">
        <w:rPr>
          <w:sz w:val="28"/>
          <w:szCs w:val="28"/>
        </w:rPr>
        <w:t>.</w:t>
      </w:r>
      <w:r w:rsidRPr="00805AA7">
        <w:rPr>
          <w:sz w:val="28"/>
          <w:szCs w:val="28"/>
        </w:rPr>
        <w:t xml:space="preserve"> </w:t>
      </w:r>
    </w:p>
    <w:p w:rsidR="00BA0F13" w:rsidRPr="00BA0F13" w:rsidRDefault="00BA0F13" w:rsidP="0059725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A0F13">
        <w:rPr>
          <w:sz w:val="28"/>
          <w:szCs w:val="28"/>
        </w:rPr>
        <w:t xml:space="preserve">К расходам </w:t>
      </w:r>
      <w:proofErr w:type="gramStart"/>
      <w:r w:rsidRPr="00BA0F13">
        <w:rPr>
          <w:sz w:val="28"/>
          <w:szCs w:val="28"/>
        </w:rPr>
        <w:t>по</w:t>
      </w:r>
      <w:r>
        <w:rPr>
          <w:sz w:val="28"/>
          <w:szCs w:val="28"/>
        </w:rPr>
        <w:t xml:space="preserve"> операционной</w:t>
      </w:r>
      <w:proofErr w:type="gramEnd"/>
      <w:r>
        <w:rPr>
          <w:sz w:val="28"/>
          <w:szCs w:val="28"/>
        </w:rPr>
        <w:t xml:space="preserve"> деятельности Корпорации </w:t>
      </w:r>
      <w:r w:rsidRPr="00BA0F13">
        <w:rPr>
          <w:sz w:val="28"/>
          <w:szCs w:val="28"/>
        </w:rPr>
        <w:t>относится: арендная плата за земельные участки, административно-хозяйственные издержки, заработная плата сотрудников, расходы на командировки (в том числе заграничные), консультационные услуги и информационную поддержку в СМИ, и другие.</w:t>
      </w:r>
    </w:p>
    <w:p w:rsidR="008E29B9" w:rsidRPr="00E84043" w:rsidRDefault="00B55A27" w:rsidP="005972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871DF6" w:rsidRPr="002D5534">
        <w:rPr>
          <w:rFonts w:ascii="Times New Roman" w:hAnsi="Times New Roman" w:cs="Times New Roman"/>
          <w:i/>
          <w:sz w:val="28"/>
          <w:szCs w:val="28"/>
        </w:rPr>
        <w:t>.2.1</w:t>
      </w:r>
      <w:r w:rsidR="00871DF6">
        <w:rPr>
          <w:rFonts w:ascii="Times New Roman" w:hAnsi="Times New Roman" w:cs="Times New Roman"/>
          <w:sz w:val="28"/>
          <w:szCs w:val="28"/>
        </w:rPr>
        <w:t xml:space="preserve">. </w:t>
      </w:r>
      <w:r w:rsidR="0059725D" w:rsidRPr="00E840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Корпорацией </w:t>
      </w:r>
      <w:r w:rsidR="008E29B9" w:rsidRPr="00E84043">
        <w:rPr>
          <w:rFonts w:ascii="Times New Roman" w:hAnsi="Times New Roman" w:cs="Times New Roman"/>
          <w:i/>
          <w:color w:val="000000"/>
          <w:sz w:val="28"/>
          <w:szCs w:val="28"/>
        </w:rPr>
        <w:t>заключ</w:t>
      </w:r>
      <w:r w:rsidR="00E84043" w:rsidRPr="00E84043">
        <w:rPr>
          <w:rFonts w:ascii="Times New Roman" w:hAnsi="Times New Roman" w:cs="Times New Roman"/>
          <w:i/>
          <w:color w:val="000000"/>
          <w:sz w:val="28"/>
          <w:szCs w:val="28"/>
        </w:rPr>
        <w:t>ены договоры</w:t>
      </w:r>
      <w:r w:rsidR="008E29B9" w:rsidRPr="00E8404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аренды на </w:t>
      </w:r>
      <w:r w:rsidR="002D5534" w:rsidRPr="00E84043">
        <w:rPr>
          <w:rFonts w:ascii="Times New Roman" w:hAnsi="Times New Roman" w:cs="Times New Roman"/>
          <w:i/>
          <w:color w:val="000000"/>
          <w:sz w:val="28"/>
          <w:szCs w:val="28"/>
        </w:rPr>
        <w:t>земельные участки</w:t>
      </w:r>
      <w:r w:rsidR="00F15FF3" w:rsidRPr="00E84043">
        <w:rPr>
          <w:rFonts w:ascii="Times New Roman" w:hAnsi="Times New Roman" w:cs="Times New Roman"/>
          <w:i/>
          <w:color w:val="000000"/>
          <w:sz w:val="28"/>
          <w:szCs w:val="28"/>
        </w:rPr>
        <w:t>:</w:t>
      </w:r>
    </w:p>
    <w:p w:rsidR="00102086" w:rsidRDefault="00F15FF3" w:rsidP="00F1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D5534">
        <w:rPr>
          <w:rFonts w:ascii="Times New Roman" w:hAnsi="Times New Roman" w:cs="Times New Roman"/>
          <w:sz w:val="28"/>
          <w:szCs w:val="28"/>
        </w:rPr>
        <w:t xml:space="preserve">оговор аренды от 22.07.2010 № 1 земельного участка площадью </w:t>
      </w:r>
      <w:r w:rsidR="002D5534" w:rsidRPr="00793BF5">
        <w:rPr>
          <w:rStyle w:val="a4"/>
          <w:rFonts w:ascii="Times New Roman" w:hAnsi="Times New Roman" w:cs="Times New Roman"/>
          <w:b w:val="0"/>
          <w:sz w:val="28"/>
          <w:szCs w:val="28"/>
        </w:rPr>
        <w:t>2 630 928,00</w:t>
      </w:r>
      <w:r w:rsidR="002D5534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кв. м.</w:t>
      </w:r>
      <w:r w:rsidR="002D5534">
        <w:rPr>
          <w:rFonts w:ascii="Times New Roman" w:hAnsi="Times New Roman" w:cs="Times New Roman"/>
          <w:sz w:val="28"/>
          <w:szCs w:val="28"/>
        </w:rPr>
        <w:t>, находящегося в собственности Приморского края на территории игорной зоны «Приморье», заключен между Приморским краем в лице Управления игорной зоны Приморского края и ОАО «Наш дом – Приморье</w:t>
      </w:r>
      <w:r>
        <w:rPr>
          <w:rFonts w:ascii="Times New Roman" w:hAnsi="Times New Roman" w:cs="Times New Roman"/>
          <w:sz w:val="28"/>
          <w:szCs w:val="28"/>
        </w:rPr>
        <w:t xml:space="preserve">» на 15 лет или до 20.07.2025. </w:t>
      </w:r>
      <w:r w:rsidR="00BD24D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Фактически Корпорацией перечислено арендной платы на счет департамента земельных и имущественных отноше</w:t>
      </w:r>
      <w:r w:rsidR="007015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ний Приморского края </w:t>
      </w:r>
      <w:r w:rsidR="00BD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BD24DB" w:rsidRPr="008245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19 750,08</w:t>
      </w:r>
      <w:r w:rsidR="00BD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числе: 2013 год -</w:t>
      </w:r>
      <w:r w:rsidR="00237F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4DB">
        <w:rPr>
          <w:rFonts w:ascii="Times New Roman" w:eastAsia="Times New Roman" w:hAnsi="Times New Roman" w:cs="Times New Roman"/>
          <w:sz w:val="28"/>
          <w:szCs w:val="28"/>
          <w:lang w:eastAsia="ru-RU"/>
        </w:rPr>
        <w:t>3 950,0 тыс. рублей (4 квартал 2013 года); 2014 год -</w:t>
      </w:r>
      <w:r w:rsidR="000D2B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4DB">
        <w:rPr>
          <w:rFonts w:ascii="Times New Roman" w:eastAsia="Times New Roman" w:hAnsi="Times New Roman" w:cs="Times New Roman"/>
          <w:sz w:val="28"/>
          <w:szCs w:val="28"/>
          <w:lang w:eastAsia="ru-RU"/>
        </w:rPr>
        <w:t>15 800,0 тыс. рублей, что соответствует условиям договора.</w:t>
      </w:r>
    </w:p>
    <w:p w:rsidR="002C3BAE" w:rsidRDefault="002C3BAE" w:rsidP="00F15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Отнесено на счет незавершенных капитальных вложений</w:t>
      </w:r>
      <w:r w:rsidR="00C01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(08.03)</w:t>
      </w:r>
      <w:r w:rsidR="00E11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0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объект «Игорная зона»  в </w:t>
      </w:r>
      <w:r w:rsidR="00E115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сумме 2 221,4 тыс. рублей.</w:t>
      </w:r>
    </w:p>
    <w:p w:rsidR="00BD24DB" w:rsidRPr="00F15FF3" w:rsidRDefault="00BD24DB" w:rsidP="00F15F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оплачена пеня за нарушения условий договора в сумме 72,78 тыс. рублей и задолженность за несвоевременную оплату пени в сумме 9,8 тыс. рублей. </w:t>
      </w:r>
      <w:r w:rsidR="00CA30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расходы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82,58 тыс. рублей отнесены Корпорацией на счет 91.02 «Прочие  доходы и расходы». </w:t>
      </w:r>
    </w:p>
    <w:p w:rsidR="002D5534" w:rsidRDefault="006B0707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Кроме того, з</w:t>
      </w:r>
      <w:r w:rsidR="002D5534" w:rsidRPr="002D5534">
        <w:rPr>
          <w:rFonts w:ascii="Times New Roman" w:hAnsi="Times New Roman" w:cs="Times New Roman"/>
          <w:color w:val="000000"/>
          <w:sz w:val="28"/>
          <w:szCs w:val="28"/>
        </w:rPr>
        <w:t>аключены следующие договоры</w:t>
      </w:r>
      <w:r w:rsidR="002D5534">
        <w:rPr>
          <w:rFonts w:ascii="Times New Roman" w:hAnsi="Times New Roman" w:cs="Times New Roman"/>
          <w:color w:val="000000"/>
          <w:sz w:val="28"/>
          <w:szCs w:val="28"/>
        </w:rPr>
        <w:t xml:space="preserve"> аренды:</w:t>
      </w:r>
    </w:p>
    <w:p w:rsidR="008E29B9" w:rsidRPr="002D5534" w:rsidRDefault="008E29B9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2D5534">
        <w:rPr>
          <w:rFonts w:ascii="Times New Roman" w:hAnsi="Times New Roman" w:cs="Times New Roman"/>
          <w:i/>
          <w:color w:val="000000"/>
          <w:sz w:val="28"/>
          <w:szCs w:val="28"/>
        </w:rPr>
        <w:t>Администрация Артемовского городского округа</w:t>
      </w:r>
      <w:r w:rsidR="00CA30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(</w:t>
      </w:r>
      <w:r w:rsidR="00CA3046" w:rsidRPr="00CA3046">
        <w:rPr>
          <w:rFonts w:ascii="Times New Roman" w:hAnsi="Times New Roman" w:cs="Times New Roman"/>
          <w:b/>
          <w:i/>
          <w:color w:val="000000"/>
          <w:sz w:val="28"/>
          <w:szCs w:val="28"/>
        </w:rPr>
        <w:t>7,94</w:t>
      </w:r>
      <w:r w:rsidR="00CA30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тыс. рублей)</w:t>
      </w:r>
      <w:r w:rsidRPr="002D553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8E29B9" w:rsidRPr="009A51AF" w:rsidRDefault="008E29B9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1A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от 31.03.2014 № 181-</w:t>
      </w:r>
      <w:r w:rsidRPr="00C326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49/14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размещения городка строителей  площадью 4200 кв. м., срок аренды с 17.03.2014 по 16.02.2015 . Ставка арендной платы составила 5,4 тыс. рублей, согласно расчету, прилагаемого</w:t>
      </w:r>
      <w:r w:rsidR="0070153E">
        <w:rPr>
          <w:rFonts w:ascii="Times New Roman" w:hAnsi="Times New Roman" w:cs="Times New Roman"/>
          <w:color w:val="000000"/>
          <w:sz w:val="28"/>
          <w:szCs w:val="28"/>
        </w:rPr>
        <w:t xml:space="preserve"> к договору. Фактически перечислено </w:t>
      </w:r>
      <w:r>
        <w:rPr>
          <w:rFonts w:ascii="Times New Roman" w:hAnsi="Times New Roman" w:cs="Times New Roman"/>
          <w:color w:val="000000"/>
          <w:sz w:val="28"/>
          <w:szCs w:val="28"/>
        </w:rPr>
        <w:t>5,4 тыс. рублей;</w:t>
      </w:r>
    </w:p>
    <w:p w:rsidR="008E29B9" w:rsidRDefault="008E29B9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267B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от 09.08.2012  №448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C3267B">
        <w:rPr>
          <w:rFonts w:ascii="Times New Roman" w:hAnsi="Times New Roman" w:cs="Times New Roman"/>
          <w:color w:val="000000"/>
          <w:sz w:val="28"/>
          <w:szCs w:val="28"/>
        </w:rPr>
        <w:t xml:space="preserve">с ОАО «Наш дом </w:t>
      </w:r>
      <w:proofErr w:type="gramStart"/>
      <w:r w:rsidRPr="00C3267B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C3267B">
        <w:rPr>
          <w:rFonts w:ascii="Times New Roman" w:hAnsi="Times New Roman" w:cs="Times New Roman"/>
          <w:color w:val="000000"/>
          <w:sz w:val="28"/>
          <w:szCs w:val="28"/>
        </w:rPr>
        <w:t>риморье»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для строительства объекта «локальные очистные сооружения игорной зоны «Приморье» , площадью 25000 кв.м.  Размер арендной платы, согласно представленному расчету составил: в 2012 году - 98,5 рублей;  2013-2014 ежегодно -232,5 рублей;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</w:t>
      </w:r>
      <w:r w:rsidRPr="00C3267B">
        <w:rPr>
          <w:rFonts w:ascii="Times New Roman" w:hAnsi="Times New Roman" w:cs="Times New Roman"/>
          <w:color w:val="000000"/>
          <w:sz w:val="28"/>
          <w:szCs w:val="28"/>
        </w:rPr>
        <w:t>до 25 июля 2015 года  -133,76 рублей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  <w:r w:rsidRPr="00C3267B">
        <w:rPr>
          <w:rFonts w:ascii="Times New Roman" w:hAnsi="Times New Roman" w:cs="Times New Roman"/>
          <w:color w:val="000000"/>
          <w:sz w:val="28"/>
          <w:szCs w:val="28"/>
        </w:rPr>
        <w:t>Необходимо отметить, что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данному договору заключено дополнительной соглашение №144/14 от 28.02.2014 о передаче прав и обязанностей по договору аренды земельного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участка, в котором указано, что </w:t>
      </w:r>
      <w:r w:rsidRPr="00C3267B">
        <w:rPr>
          <w:rFonts w:ascii="Times New Roman" w:hAnsi="Times New Roman" w:cs="Times New Roman"/>
          <w:color w:val="000000"/>
          <w:sz w:val="28"/>
          <w:szCs w:val="28"/>
        </w:rPr>
        <w:t xml:space="preserve">ОАО «Наш дом </w:t>
      </w:r>
      <w:r w:rsidR="00976B01" w:rsidRPr="00C3267B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3267B">
        <w:rPr>
          <w:rFonts w:ascii="Times New Roman" w:hAnsi="Times New Roman" w:cs="Times New Roman"/>
          <w:color w:val="000000"/>
          <w:sz w:val="28"/>
          <w:szCs w:val="28"/>
        </w:rPr>
        <w:t>риморье»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передает, а   </w:t>
      </w:r>
      <w:r w:rsidRPr="009A51AF">
        <w:rPr>
          <w:rFonts w:ascii="Times New Roman" w:hAnsi="Times New Roman" w:cs="Times New Roman"/>
          <w:color w:val="000000"/>
          <w:sz w:val="28"/>
          <w:szCs w:val="28"/>
        </w:rPr>
        <w:t>Корпо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рация </w:t>
      </w:r>
      <w:r w:rsidR="002D5534"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color w:val="000000"/>
          <w:sz w:val="28"/>
          <w:szCs w:val="28"/>
        </w:rPr>
        <w:t>на себя все права и обязанности по договору.</w:t>
      </w:r>
    </w:p>
    <w:p w:rsidR="008E29B9" w:rsidRPr="009A51AF" w:rsidRDefault="008E29B9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Фактически перечислено  0,5 тыс. рублей;</w:t>
      </w:r>
    </w:p>
    <w:p w:rsidR="008E29B9" w:rsidRDefault="008E29B9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</w:t>
      </w:r>
      <w:r w:rsidRPr="000F3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 21.11.2011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№410 </w:t>
      </w:r>
      <w:r w:rsidRPr="000F315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C3267B">
        <w:rPr>
          <w:rFonts w:ascii="Times New Roman" w:hAnsi="Times New Roman" w:cs="Times New Roman"/>
          <w:color w:val="000000"/>
          <w:sz w:val="28"/>
          <w:szCs w:val="28"/>
        </w:rPr>
        <w:t xml:space="preserve">ОАО «Наш дом </w:t>
      </w:r>
      <w:proofErr w:type="gramStart"/>
      <w:r w:rsidRPr="00C3267B">
        <w:rPr>
          <w:rFonts w:ascii="Times New Roman" w:hAnsi="Times New Roman" w:cs="Times New Roman"/>
          <w:color w:val="000000"/>
          <w:sz w:val="28"/>
          <w:szCs w:val="28"/>
        </w:rPr>
        <w:t>–П</w:t>
      </w:r>
      <w:proofErr w:type="gramEnd"/>
      <w:r w:rsidRPr="00C3267B">
        <w:rPr>
          <w:rFonts w:ascii="Times New Roman" w:hAnsi="Times New Roman" w:cs="Times New Roman"/>
          <w:color w:val="000000"/>
          <w:sz w:val="28"/>
          <w:szCs w:val="28"/>
        </w:rPr>
        <w:t>риморье»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 в аренду земельный участок для строительства подъездной дороги к игорной зоне «Приморье»  площадью 144074 кв.м., срок аренды  с 21.10.2011 по </w:t>
      </w:r>
      <w:r w:rsidRPr="006F5595">
        <w:rPr>
          <w:rFonts w:ascii="Times New Roman" w:hAnsi="Times New Roman" w:cs="Times New Roman"/>
          <w:b/>
          <w:color w:val="000000"/>
          <w:sz w:val="28"/>
          <w:szCs w:val="28"/>
        </w:rPr>
        <w:t>20.11.2014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>года. Соглашением от 05.02.2014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67B">
        <w:rPr>
          <w:rFonts w:ascii="Times New Roman" w:hAnsi="Times New Roman" w:cs="Times New Roman"/>
          <w:color w:val="000000"/>
          <w:sz w:val="28"/>
          <w:szCs w:val="28"/>
        </w:rPr>
        <w:t xml:space="preserve">ОАО «Наш дом </w:t>
      </w:r>
      <w:r w:rsidR="00976B01" w:rsidRPr="00C3267B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3267B">
        <w:rPr>
          <w:rFonts w:ascii="Times New Roman" w:hAnsi="Times New Roman" w:cs="Times New Roman"/>
          <w:color w:val="000000"/>
          <w:sz w:val="28"/>
          <w:szCs w:val="28"/>
        </w:rPr>
        <w:t>риморье»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передает</w:t>
      </w:r>
      <w:r w:rsidRPr="00507FF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51AF">
        <w:rPr>
          <w:rFonts w:ascii="Times New Roman" w:hAnsi="Times New Roman" w:cs="Times New Roman"/>
          <w:color w:val="000000"/>
          <w:sz w:val="28"/>
          <w:szCs w:val="28"/>
        </w:rPr>
        <w:t>Корпо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 xml:space="preserve">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все права и обязанно</w:t>
      </w:r>
      <w:r w:rsidR="002D5534">
        <w:rPr>
          <w:rFonts w:ascii="Times New Roman" w:hAnsi="Times New Roman" w:cs="Times New Roman"/>
          <w:color w:val="000000"/>
          <w:sz w:val="28"/>
          <w:szCs w:val="28"/>
        </w:rPr>
        <w:t xml:space="preserve">сти по договору.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Перезаключен договор 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№ 332 от 26.02.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>2015</w:t>
      </w:r>
      <w:r w:rsidR="00267F1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распространяет свое действие с 21.10.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hAnsi="Times New Roman" w:cs="Times New Roman"/>
          <w:color w:val="000000"/>
          <w:sz w:val="28"/>
          <w:szCs w:val="28"/>
        </w:rPr>
        <w:t>14 .</w:t>
      </w:r>
    </w:p>
    <w:p w:rsidR="00E84043" w:rsidRDefault="008E29B9" w:rsidP="008E2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Размер арендной платы составил</w:t>
      </w:r>
      <w:r w:rsidR="00267F1C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2011 год -</w:t>
      </w:r>
      <w:r w:rsidR="00626C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208,89 рублей; 2012-2013  годы 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D5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058 рублей ежегодно; 2014 год -</w:t>
      </w:r>
      <w:r w:rsidR="002D5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850 рублей, фактически перечислено за 2013 год -</w:t>
      </w:r>
      <w:r w:rsidR="002D55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1 058 рублей; за 2014 год </w:t>
      </w:r>
      <w:r w:rsidR="002D5534">
        <w:rPr>
          <w:rFonts w:ascii="Times New Roman" w:hAnsi="Times New Roman" w:cs="Times New Roman"/>
          <w:color w:val="000000"/>
          <w:sz w:val="28"/>
          <w:szCs w:val="28"/>
        </w:rPr>
        <w:t xml:space="preserve">- 850 рублей и в декабре 2014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перечислена пеня</w:t>
      </w:r>
      <w:r w:rsidR="00871DF6">
        <w:rPr>
          <w:rFonts w:ascii="Times New Roman" w:hAnsi="Times New Roman" w:cs="Times New Roman"/>
          <w:color w:val="000000"/>
          <w:sz w:val="28"/>
          <w:szCs w:val="28"/>
        </w:rPr>
        <w:t xml:space="preserve"> за несвоевременную оплату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размере 134,3 рублей</w:t>
      </w:r>
      <w:r w:rsidRPr="00381244">
        <w:rPr>
          <w:rFonts w:ascii="Times New Roman" w:hAnsi="Times New Roman" w:cs="Times New Roman"/>
          <w:sz w:val="28"/>
          <w:szCs w:val="28"/>
        </w:rPr>
        <w:t>.</w:t>
      </w:r>
    </w:p>
    <w:p w:rsidR="008E29B9" w:rsidRPr="00871DF6" w:rsidRDefault="00E84043" w:rsidP="008E29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E29B9" w:rsidRPr="00381244">
        <w:rPr>
          <w:rFonts w:ascii="Times New Roman" w:hAnsi="Times New Roman" w:cs="Times New Roman"/>
          <w:sz w:val="28"/>
          <w:szCs w:val="28"/>
        </w:rPr>
        <w:t xml:space="preserve"> </w:t>
      </w:r>
      <w:r w:rsidR="008E29B9">
        <w:rPr>
          <w:rFonts w:ascii="Times New Roman" w:hAnsi="Times New Roman" w:cs="Times New Roman"/>
          <w:sz w:val="28"/>
          <w:szCs w:val="28"/>
        </w:rPr>
        <w:t xml:space="preserve">Расходы отнесены на </w:t>
      </w:r>
      <w:r w:rsidR="008E29B9" w:rsidRPr="00381244">
        <w:rPr>
          <w:rFonts w:ascii="Times New Roman" w:hAnsi="Times New Roman" w:cs="Times New Roman"/>
          <w:sz w:val="28"/>
          <w:szCs w:val="28"/>
        </w:rPr>
        <w:t>счет</w:t>
      </w:r>
      <w:r w:rsidR="008E29B9">
        <w:rPr>
          <w:rFonts w:ascii="Times New Roman" w:hAnsi="Times New Roman" w:cs="Times New Roman"/>
          <w:sz w:val="28"/>
          <w:szCs w:val="28"/>
        </w:rPr>
        <w:t xml:space="preserve"> 08</w:t>
      </w:r>
      <w:r w:rsidR="00626CF1">
        <w:rPr>
          <w:rFonts w:ascii="Times New Roman" w:hAnsi="Times New Roman" w:cs="Times New Roman"/>
          <w:sz w:val="28"/>
          <w:szCs w:val="28"/>
        </w:rPr>
        <w:t>.03</w:t>
      </w:r>
      <w:r w:rsidR="008E29B9">
        <w:rPr>
          <w:rFonts w:ascii="Times New Roman" w:hAnsi="Times New Roman" w:cs="Times New Roman"/>
          <w:sz w:val="28"/>
          <w:szCs w:val="28"/>
        </w:rPr>
        <w:t xml:space="preserve"> «Капитальные вложения»</w:t>
      </w:r>
      <w:r>
        <w:rPr>
          <w:rFonts w:ascii="Times New Roman" w:hAnsi="Times New Roman" w:cs="Times New Roman"/>
          <w:sz w:val="28"/>
          <w:szCs w:val="28"/>
        </w:rPr>
        <w:t xml:space="preserve"> на о</w:t>
      </w:r>
      <w:r w:rsidR="00FA686E">
        <w:rPr>
          <w:rFonts w:ascii="Times New Roman" w:hAnsi="Times New Roman" w:cs="Times New Roman"/>
          <w:sz w:val="28"/>
          <w:szCs w:val="28"/>
        </w:rPr>
        <w:t xml:space="preserve">бъект «Игорная зона» в размере </w:t>
      </w:r>
      <w:r>
        <w:rPr>
          <w:rFonts w:ascii="Times New Roman" w:hAnsi="Times New Roman" w:cs="Times New Roman"/>
          <w:sz w:val="28"/>
          <w:szCs w:val="28"/>
        </w:rPr>
        <w:t>5,4 тыс. рублей.</w:t>
      </w:r>
    </w:p>
    <w:p w:rsidR="008E29B9" w:rsidRPr="00871DF6" w:rsidRDefault="008E29B9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871DF6">
        <w:rPr>
          <w:rFonts w:ascii="Times New Roman" w:hAnsi="Times New Roman" w:cs="Times New Roman"/>
          <w:i/>
          <w:color w:val="000000"/>
          <w:sz w:val="28"/>
          <w:szCs w:val="28"/>
        </w:rPr>
        <w:t>Управление лесным хозяйством Приморского кра</w:t>
      </w:r>
      <w:r w:rsidR="00CA3046">
        <w:rPr>
          <w:rFonts w:ascii="Times New Roman" w:hAnsi="Times New Roman" w:cs="Times New Roman"/>
          <w:i/>
          <w:color w:val="000000"/>
          <w:sz w:val="28"/>
          <w:szCs w:val="28"/>
        </w:rPr>
        <w:t>я (</w:t>
      </w:r>
      <w:r w:rsidR="00CA3046" w:rsidRPr="00CA3046">
        <w:rPr>
          <w:rFonts w:ascii="Times New Roman" w:hAnsi="Times New Roman" w:cs="Times New Roman"/>
          <w:b/>
          <w:i/>
          <w:color w:val="000000"/>
          <w:sz w:val="28"/>
          <w:szCs w:val="28"/>
        </w:rPr>
        <w:t>998,43</w:t>
      </w:r>
      <w:r w:rsidR="00CA304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тыс. рублей)</w:t>
      </w:r>
    </w:p>
    <w:p w:rsidR="008E29B9" w:rsidRDefault="008E29B9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</w:t>
      </w:r>
      <w:r w:rsidRPr="00C3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аренды лесного участка  из состава  земель лесного фонда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эксплуатации гидротехнического сооружения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15.11.2010 </w:t>
      </w:r>
      <w:r w:rsidRPr="00A83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№185/44-10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3267B">
        <w:rPr>
          <w:rFonts w:ascii="Times New Roman" w:hAnsi="Times New Roman" w:cs="Times New Roman"/>
          <w:color w:val="000000"/>
          <w:sz w:val="28"/>
          <w:szCs w:val="28"/>
        </w:rPr>
        <w:t xml:space="preserve">ОАО «Наш дом </w:t>
      </w:r>
      <w:r w:rsidR="00976B01" w:rsidRPr="00C3267B">
        <w:rPr>
          <w:rFonts w:ascii="Times New Roman" w:hAnsi="Times New Roman" w:cs="Times New Roman"/>
          <w:color w:val="000000"/>
          <w:sz w:val="28"/>
          <w:szCs w:val="28"/>
        </w:rPr>
        <w:t>- П</w:t>
      </w:r>
      <w:r w:rsidRPr="00C3267B">
        <w:rPr>
          <w:rFonts w:ascii="Times New Roman" w:hAnsi="Times New Roman" w:cs="Times New Roman"/>
          <w:color w:val="000000"/>
          <w:sz w:val="28"/>
          <w:szCs w:val="28"/>
        </w:rPr>
        <w:t>риморье»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49 лет и площадью 14,0 га с ежегодной арендной платой в сумме 208,941 тыс. рублей (в квартал 52,664 тыс. рублей). В соответст</w:t>
      </w:r>
      <w:r w:rsidR="00626CF1">
        <w:rPr>
          <w:rFonts w:ascii="Times New Roman" w:hAnsi="Times New Roman" w:cs="Times New Roman"/>
          <w:color w:val="000000"/>
          <w:sz w:val="28"/>
          <w:szCs w:val="28"/>
        </w:rPr>
        <w:t>вии с Соглашением от 20.08.2014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б/н    </w:t>
      </w:r>
      <w:r w:rsidR="00626CF1">
        <w:rPr>
          <w:rFonts w:ascii="Times New Roman" w:hAnsi="Times New Roman" w:cs="Times New Roman"/>
          <w:color w:val="000000"/>
          <w:sz w:val="28"/>
          <w:szCs w:val="28"/>
        </w:rPr>
        <w:t xml:space="preserve">Корпорации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переданы </w:t>
      </w:r>
      <w:r w:rsidR="00626CF1">
        <w:rPr>
          <w:rFonts w:ascii="Times New Roman" w:hAnsi="Times New Roman" w:cs="Times New Roman"/>
          <w:color w:val="000000"/>
          <w:sz w:val="28"/>
          <w:szCs w:val="28"/>
        </w:rPr>
        <w:t xml:space="preserve">права и обязанности по договору. </w:t>
      </w:r>
      <w:r>
        <w:rPr>
          <w:rFonts w:ascii="Times New Roman" w:hAnsi="Times New Roman" w:cs="Times New Roman"/>
          <w:color w:val="000000"/>
          <w:sz w:val="28"/>
          <w:szCs w:val="28"/>
        </w:rPr>
        <w:t>Фактически перечислено в октябре 2014 года за период с 28.06.2013 по 31.12.2014 – 315,988 тыс. рублей;</w:t>
      </w:r>
    </w:p>
    <w:p w:rsidR="00E84043" w:rsidRDefault="008E29B9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-д</w:t>
      </w:r>
      <w:r w:rsidRPr="00C35E3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оговор аренды лесного участка  из состава  земель лесного фонда 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3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и эксплуатации гидротехнического сооружения 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06.07.2011 </w:t>
      </w:r>
      <w:r w:rsidRPr="00A836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№58/44 -11/44-10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3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267B">
        <w:rPr>
          <w:rFonts w:ascii="Times New Roman" w:hAnsi="Times New Roman" w:cs="Times New Roman"/>
          <w:color w:val="000000"/>
          <w:sz w:val="28"/>
          <w:szCs w:val="28"/>
        </w:rPr>
        <w:t>ОАО «Наш дом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267B">
        <w:rPr>
          <w:rFonts w:ascii="Times New Roman" w:hAnsi="Times New Roman" w:cs="Times New Roman"/>
          <w:color w:val="000000"/>
          <w:sz w:val="28"/>
          <w:szCs w:val="28"/>
        </w:rPr>
        <w:t>Приморье»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сроком на 49 лет и площадью 9,7 га с  ежегодной арендной платой в сумме 452,474 тыс. рублей (в квартал 113,118 тыс. рублей). В соответствии с Соглашением от 20.08.2014  б/н </w:t>
      </w:r>
      <w:r w:rsidR="00626CF1">
        <w:rPr>
          <w:rFonts w:ascii="Times New Roman" w:hAnsi="Times New Roman" w:cs="Times New Roman"/>
          <w:color w:val="000000"/>
          <w:sz w:val="28"/>
          <w:szCs w:val="28"/>
        </w:rPr>
        <w:t xml:space="preserve"> Корпорации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переданы права и обязанности по договор</w:t>
      </w:r>
      <w:r w:rsidR="00626CF1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36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Фактически перечислено в октябре 2014 за период с 28.06.2013 по 31.12.2014 г. на общую сумму </w:t>
      </w:r>
      <w:r w:rsidRPr="0013463B">
        <w:rPr>
          <w:rFonts w:ascii="Times New Roman" w:hAnsi="Times New Roman" w:cs="Times New Roman"/>
          <w:color w:val="000000"/>
          <w:sz w:val="28"/>
          <w:szCs w:val="28"/>
        </w:rPr>
        <w:t>682,44 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29B9" w:rsidRDefault="00E84043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Отнесено на счет незавершенных капитальных вложений (08.03) на о</w:t>
      </w:r>
      <w:r w:rsidR="00FA68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бъект «Игорная зона»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998,43 тыс. рублей.</w:t>
      </w:r>
    </w:p>
    <w:p w:rsidR="008E29B9" w:rsidRPr="00CA3046" w:rsidRDefault="008E29B9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Кроме того, проверке предъявлены договоры аренды земельных участков, </w:t>
      </w:r>
      <w:r w:rsidR="00CA304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 относящихся к игорной зоне, </w:t>
      </w:r>
      <w:r w:rsidR="00626CF1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>оплачен</w:t>
      </w:r>
      <w:r w:rsidR="00CA3046" w:rsidRPr="00CA3046">
        <w:rPr>
          <w:rFonts w:ascii="Times New Roman" w:hAnsi="Times New Roman" w:cs="Times New Roman"/>
          <w:color w:val="000000"/>
          <w:sz w:val="28"/>
          <w:szCs w:val="28"/>
        </w:rPr>
        <w:t xml:space="preserve">ные 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>с расчетных счетов Корпорац</w:t>
      </w:r>
      <w:r w:rsidR="00CA3046" w:rsidRPr="00CA3046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="00E84043">
        <w:rPr>
          <w:rFonts w:ascii="Times New Roman" w:hAnsi="Times New Roman" w:cs="Times New Roman"/>
          <w:color w:val="000000"/>
          <w:sz w:val="28"/>
          <w:szCs w:val="28"/>
        </w:rPr>
        <w:t xml:space="preserve"> и отнесенных</w:t>
      </w:r>
      <w:r w:rsidR="00842D6D">
        <w:rPr>
          <w:rFonts w:ascii="Times New Roman" w:hAnsi="Times New Roman" w:cs="Times New Roman"/>
          <w:color w:val="000000"/>
          <w:sz w:val="28"/>
          <w:szCs w:val="28"/>
        </w:rPr>
        <w:t xml:space="preserve"> на счет 08</w:t>
      </w:r>
      <w:r w:rsidR="00626CF1">
        <w:rPr>
          <w:rFonts w:ascii="Times New Roman" w:hAnsi="Times New Roman" w:cs="Times New Roman"/>
          <w:color w:val="000000"/>
          <w:sz w:val="28"/>
          <w:szCs w:val="28"/>
        </w:rPr>
        <w:t>.03</w:t>
      </w:r>
      <w:r w:rsidR="00842D6D">
        <w:rPr>
          <w:rFonts w:ascii="Times New Roman" w:hAnsi="Times New Roman" w:cs="Times New Roman"/>
          <w:color w:val="000000"/>
          <w:sz w:val="28"/>
          <w:szCs w:val="28"/>
        </w:rPr>
        <w:t xml:space="preserve"> «Капитальные вложения»</w:t>
      </w:r>
      <w:r w:rsidR="00E84043">
        <w:rPr>
          <w:rFonts w:ascii="Times New Roman" w:hAnsi="Times New Roman" w:cs="Times New Roman"/>
          <w:color w:val="000000"/>
          <w:sz w:val="28"/>
          <w:szCs w:val="28"/>
        </w:rPr>
        <w:t xml:space="preserve"> по объекту «Агропромышленный парк»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CA3046" w:rsidRPr="00CA3046">
        <w:rPr>
          <w:rFonts w:ascii="Times New Roman" w:hAnsi="Times New Roman" w:cs="Times New Roman"/>
          <w:b/>
          <w:i/>
          <w:color w:val="000000"/>
          <w:sz w:val="28"/>
          <w:szCs w:val="28"/>
        </w:rPr>
        <w:t>202,08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 xml:space="preserve"> тыс. рублей):</w:t>
      </w:r>
      <w:r w:rsidRPr="00CA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29B9" w:rsidRDefault="00871DF6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№31</w:t>
      </w:r>
      <w:r w:rsidR="008E29B9" w:rsidRPr="000D5B9E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8E29B9">
        <w:rPr>
          <w:rFonts w:ascii="Times New Roman" w:hAnsi="Times New Roman" w:cs="Times New Roman"/>
          <w:color w:val="000000"/>
          <w:sz w:val="28"/>
          <w:szCs w:val="28"/>
        </w:rPr>
        <w:t xml:space="preserve"> 28.03.2014 с </w:t>
      </w:r>
      <w:r w:rsidR="008E29B9" w:rsidRPr="00744872">
        <w:rPr>
          <w:rFonts w:ascii="Times New Roman" w:hAnsi="Times New Roman" w:cs="Times New Roman"/>
          <w:color w:val="000000"/>
          <w:sz w:val="28"/>
          <w:szCs w:val="28"/>
        </w:rPr>
        <w:t>Департаментом земельных и имущественных отношений Приморского края</w:t>
      </w:r>
      <w:r w:rsidR="008E29B9">
        <w:rPr>
          <w:rFonts w:ascii="Times New Roman" w:hAnsi="Times New Roman" w:cs="Times New Roman"/>
          <w:color w:val="000000"/>
          <w:sz w:val="28"/>
          <w:szCs w:val="28"/>
        </w:rPr>
        <w:t xml:space="preserve"> на земельный участок площадью 1 000 00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0 кв. м. </w:t>
      </w:r>
      <w:r w:rsidR="008E29B9">
        <w:rPr>
          <w:rFonts w:ascii="Times New Roman" w:hAnsi="Times New Roman" w:cs="Times New Roman"/>
          <w:color w:val="000000"/>
          <w:sz w:val="28"/>
          <w:szCs w:val="28"/>
        </w:rPr>
        <w:t>для размещения Агропромышленного парка (по глубокой переработке продукции сельского хозяйства и животноводства, в том числе племенное животноводство, селекционные раб</w:t>
      </w:r>
      <w:r w:rsidR="00267F1C">
        <w:rPr>
          <w:rFonts w:ascii="Times New Roman" w:hAnsi="Times New Roman" w:cs="Times New Roman"/>
          <w:color w:val="000000"/>
          <w:sz w:val="28"/>
          <w:szCs w:val="28"/>
        </w:rPr>
        <w:t>оты) с 28.03.2014 по 27.03.2024</w:t>
      </w:r>
      <w:r w:rsidR="008E29B9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8E29B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арендной платой в размере 31,8 тыс. рублей </w:t>
      </w:r>
      <w:r w:rsidR="008E29B9" w:rsidRPr="00381244">
        <w:rPr>
          <w:rFonts w:ascii="Times New Roman" w:hAnsi="Times New Roman" w:cs="Times New Roman"/>
          <w:sz w:val="28"/>
          <w:szCs w:val="28"/>
        </w:rPr>
        <w:t>ежеквартально.</w:t>
      </w:r>
      <w:proofErr w:type="gramEnd"/>
      <w:r w:rsidR="008E29B9" w:rsidRPr="00381244">
        <w:rPr>
          <w:rFonts w:ascii="Times New Roman" w:hAnsi="Times New Roman" w:cs="Times New Roman"/>
          <w:sz w:val="28"/>
          <w:szCs w:val="28"/>
        </w:rPr>
        <w:t xml:space="preserve"> </w:t>
      </w:r>
      <w:r w:rsidR="008E29B9">
        <w:rPr>
          <w:rFonts w:ascii="Times New Roman" w:hAnsi="Times New Roman" w:cs="Times New Roman"/>
          <w:color w:val="000000"/>
          <w:sz w:val="28"/>
          <w:szCs w:val="28"/>
        </w:rPr>
        <w:t>Срок договора  - до 27.03.2014 года.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3046" w:rsidRPr="00626CF1">
        <w:rPr>
          <w:rFonts w:ascii="Times New Roman" w:hAnsi="Times New Roman" w:cs="Times New Roman"/>
          <w:color w:val="000000"/>
          <w:sz w:val="28"/>
          <w:szCs w:val="28"/>
        </w:rPr>
        <w:t>Договор не пролонгирован</w:t>
      </w:r>
      <w:r w:rsidR="00CA304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29B9"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перечислено и отнесено на затраты на счет 08</w:t>
      </w:r>
      <w:r w:rsidR="00FA686E">
        <w:rPr>
          <w:rFonts w:ascii="Times New Roman" w:hAnsi="Times New Roman" w:cs="Times New Roman"/>
          <w:color w:val="000000"/>
          <w:sz w:val="28"/>
          <w:szCs w:val="28"/>
        </w:rPr>
        <w:t>.03.</w:t>
      </w:r>
      <w:r w:rsidR="00267F1C">
        <w:rPr>
          <w:rFonts w:ascii="Times New Roman" w:hAnsi="Times New Roman" w:cs="Times New Roman"/>
          <w:color w:val="000000"/>
          <w:sz w:val="28"/>
          <w:szCs w:val="28"/>
        </w:rPr>
        <w:t xml:space="preserve"> «Капитальные вложения» </w:t>
      </w:r>
      <w:r w:rsidR="008E29B9">
        <w:rPr>
          <w:rFonts w:ascii="Times New Roman" w:hAnsi="Times New Roman" w:cs="Times New Roman"/>
          <w:color w:val="000000"/>
          <w:sz w:val="28"/>
          <w:szCs w:val="28"/>
        </w:rPr>
        <w:t xml:space="preserve">в 2014 году в сумме </w:t>
      </w:r>
      <w:r w:rsidR="008E29B9" w:rsidRPr="00381244">
        <w:rPr>
          <w:rFonts w:ascii="Times New Roman" w:hAnsi="Times New Roman" w:cs="Times New Roman"/>
          <w:sz w:val="28"/>
          <w:szCs w:val="28"/>
        </w:rPr>
        <w:t xml:space="preserve">96,81 </w:t>
      </w:r>
      <w:r w:rsidR="008E29B9">
        <w:rPr>
          <w:rFonts w:ascii="Times New Roman" w:hAnsi="Times New Roman" w:cs="Times New Roman"/>
          <w:color w:val="000000"/>
          <w:sz w:val="28"/>
          <w:szCs w:val="28"/>
        </w:rPr>
        <w:t>тыс. рублей;</w:t>
      </w:r>
    </w:p>
    <w:p w:rsidR="00004711" w:rsidRDefault="008E29B9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№32</w:t>
      </w:r>
      <w:r w:rsidRPr="000D5B9E">
        <w:rPr>
          <w:rFonts w:ascii="Times New Roman" w:hAnsi="Times New Roman" w:cs="Times New Roman"/>
          <w:color w:val="000000"/>
          <w:sz w:val="28"/>
          <w:szCs w:val="28"/>
        </w:rPr>
        <w:t xml:space="preserve">  от</w:t>
      </w:r>
      <w:r w:rsidR="00267F1C">
        <w:rPr>
          <w:rFonts w:ascii="Times New Roman" w:hAnsi="Times New Roman" w:cs="Times New Roman"/>
          <w:color w:val="000000"/>
          <w:sz w:val="28"/>
          <w:szCs w:val="28"/>
        </w:rPr>
        <w:t xml:space="preserve"> 28.03.2014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земельный участок площадью 1 077 079 кв. м.  для размещения Агропромышленного парка (по глубокой переработке продукции сельского хозяйства и животноводства, в том числе племенное животноводство, селекционные работы) с 28.03.2014 по 27.03.2024  с арендной платой в размере 34,25 тыс. рублей </w:t>
      </w:r>
      <w:r w:rsidRPr="00381244">
        <w:rPr>
          <w:rFonts w:ascii="Times New Roman" w:hAnsi="Times New Roman" w:cs="Times New Roman"/>
          <w:sz w:val="28"/>
          <w:szCs w:val="28"/>
        </w:rPr>
        <w:t>ежеквартально</w:t>
      </w:r>
      <w:r w:rsidRPr="0058281F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Фактически перечислено в 2014 году в сумме 104,27 тыс. рублей. </w:t>
      </w:r>
    </w:p>
    <w:p w:rsidR="008E29B9" w:rsidRPr="000D5B9E" w:rsidRDefault="008E29B9" w:rsidP="008E29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Данные расходы в общей сумме </w:t>
      </w:r>
      <w:r w:rsidR="00004711">
        <w:rPr>
          <w:rFonts w:ascii="Times New Roman" w:hAnsi="Times New Roman" w:cs="Times New Roman"/>
          <w:color w:val="000000"/>
          <w:sz w:val="28"/>
          <w:szCs w:val="28"/>
        </w:rPr>
        <w:t xml:space="preserve">201,08 </w:t>
      </w:r>
      <w:r>
        <w:rPr>
          <w:rFonts w:ascii="Times New Roman" w:hAnsi="Times New Roman" w:cs="Times New Roman"/>
          <w:color w:val="000000"/>
          <w:sz w:val="28"/>
          <w:szCs w:val="28"/>
        </w:rPr>
        <w:t>тыс. рублей отнесены на счет 08.03. «Капитальные вложения»</w:t>
      </w:r>
      <w:r w:rsidR="00004711">
        <w:rPr>
          <w:rFonts w:ascii="Times New Roman" w:hAnsi="Times New Roman" w:cs="Times New Roman"/>
          <w:color w:val="000000"/>
          <w:sz w:val="28"/>
          <w:szCs w:val="28"/>
        </w:rPr>
        <w:t xml:space="preserve"> на объект «Агропромышленный парк»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A3046" w:rsidRDefault="00B55A27" w:rsidP="0059725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871DF6" w:rsidRPr="00871DF6">
        <w:rPr>
          <w:rFonts w:ascii="Times New Roman" w:hAnsi="Times New Roman" w:cs="Times New Roman"/>
          <w:i/>
          <w:sz w:val="28"/>
          <w:szCs w:val="28"/>
        </w:rPr>
        <w:t>.2.2</w:t>
      </w:r>
      <w:r w:rsidR="00871DF6">
        <w:rPr>
          <w:rFonts w:ascii="Times New Roman" w:hAnsi="Times New Roman" w:cs="Times New Roman"/>
          <w:sz w:val="28"/>
          <w:szCs w:val="28"/>
        </w:rPr>
        <w:t>.</w:t>
      </w:r>
      <w:r w:rsidR="00CA3046">
        <w:rPr>
          <w:rFonts w:ascii="Times New Roman" w:hAnsi="Times New Roman" w:cs="Times New Roman"/>
          <w:sz w:val="28"/>
          <w:szCs w:val="28"/>
        </w:rPr>
        <w:t xml:space="preserve"> </w:t>
      </w:r>
      <w:r w:rsidR="00CA3046" w:rsidRPr="00CA3046">
        <w:rPr>
          <w:rFonts w:ascii="Times New Roman" w:hAnsi="Times New Roman" w:cs="Times New Roman"/>
          <w:i/>
          <w:sz w:val="28"/>
          <w:szCs w:val="28"/>
        </w:rPr>
        <w:t>Аренда нежилых помещений</w:t>
      </w:r>
    </w:p>
    <w:p w:rsidR="00D14B5D" w:rsidRDefault="00582486" w:rsidP="00597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договору аренды 33</w:t>
      </w:r>
      <w:r w:rsidR="00793B18">
        <w:rPr>
          <w:rFonts w:ascii="Times New Roman" w:hAnsi="Times New Roman" w:cs="Times New Roman"/>
          <w:sz w:val="28"/>
          <w:szCs w:val="28"/>
        </w:rPr>
        <w:t>/</w:t>
      </w:r>
      <w:r w:rsidR="00976B01">
        <w:rPr>
          <w:rFonts w:ascii="Times New Roman" w:hAnsi="Times New Roman" w:cs="Times New Roman"/>
          <w:sz w:val="28"/>
          <w:szCs w:val="28"/>
        </w:rPr>
        <w:t>П.</w:t>
      </w:r>
      <w:r w:rsidR="00793B18">
        <w:rPr>
          <w:rFonts w:ascii="Times New Roman" w:hAnsi="Times New Roman" w:cs="Times New Roman"/>
          <w:sz w:val="28"/>
          <w:szCs w:val="28"/>
        </w:rPr>
        <w:t xml:space="preserve"> </w:t>
      </w:r>
      <w:r w:rsidR="00976B01">
        <w:rPr>
          <w:rFonts w:ascii="Times New Roman" w:hAnsi="Times New Roman" w:cs="Times New Roman"/>
          <w:sz w:val="28"/>
          <w:szCs w:val="28"/>
        </w:rPr>
        <w:t>- А</w:t>
      </w:r>
      <w:r w:rsidR="00793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07.11.2013  ООО «Владстрой», как </w:t>
      </w:r>
      <w:r w:rsidR="00257BB0">
        <w:rPr>
          <w:rFonts w:ascii="Times New Roman" w:hAnsi="Times New Roman" w:cs="Times New Roman"/>
          <w:sz w:val="28"/>
          <w:szCs w:val="28"/>
        </w:rPr>
        <w:t xml:space="preserve">арендодатель, сдает Корпорации </w:t>
      </w:r>
      <w:r>
        <w:rPr>
          <w:rFonts w:ascii="Times New Roman" w:hAnsi="Times New Roman" w:cs="Times New Roman"/>
          <w:sz w:val="28"/>
          <w:szCs w:val="28"/>
        </w:rPr>
        <w:t>нежилые помещения  площадью 604,5 кв. м.  по адресу г. Владивост</w:t>
      </w:r>
      <w:r w:rsidR="00A732B2">
        <w:rPr>
          <w:rFonts w:ascii="Times New Roman" w:hAnsi="Times New Roman" w:cs="Times New Roman"/>
          <w:sz w:val="28"/>
          <w:szCs w:val="28"/>
        </w:rPr>
        <w:t>ок,</w:t>
      </w:r>
      <w:r w:rsidR="00793B18">
        <w:rPr>
          <w:rFonts w:ascii="Times New Roman" w:hAnsi="Times New Roman" w:cs="Times New Roman"/>
          <w:sz w:val="28"/>
          <w:szCs w:val="28"/>
        </w:rPr>
        <w:t xml:space="preserve"> </w:t>
      </w:r>
      <w:r w:rsidR="00626CF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gramStart"/>
      <w:r w:rsidR="00626CF1">
        <w:rPr>
          <w:rFonts w:ascii="Times New Roman" w:hAnsi="Times New Roman" w:cs="Times New Roman"/>
          <w:sz w:val="28"/>
          <w:szCs w:val="28"/>
        </w:rPr>
        <w:t>Пологая</w:t>
      </w:r>
      <w:proofErr w:type="gramEnd"/>
      <w:r w:rsidR="00A732B2">
        <w:rPr>
          <w:rFonts w:ascii="Times New Roman" w:hAnsi="Times New Roman" w:cs="Times New Roman"/>
          <w:sz w:val="28"/>
          <w:szCs w:val="28"/>
        </w:rPr>
        <w:t>,</w:t>
      </w:r>
      <w:r w:rsidR="00257BB0">
        <w:rPr>
          <w:rFonts w:ascii="Times New Roman" w:hAnsi="Times New Roman" w:cs="Times New Roman"/>
          <w:sz w:val="28"/>
          <w:szCs w:val="28"/>
        </w:rPr>
        <w:t xml:space="preserve"> </w:t>
      </w:r>
      <w:r w:rsidR="00A732B2">
        <w:rPr>
          <w:rFonts w:ascii="Times New Roman" w:hAnsi="Times New Roman" w:cs="Times New Roman"/>
          <w:sz w:val="28"/>
          <w:szCs w:val="28"/>
        </w:rPr>
        <w:t>д.3 , а также 7</w:t>
      </w:r>
      <w:r>
        <w:rPr>
          <w:rFonts w:ascii="Times New Roman" w:hAnsi="Times New Roman" w:cs="Times New Roman"/>
          <w:sz w:val="28"/>
          <w:szCs w:val="28"/>
        </w:rPr>
        <w:t xml:space="preserve"> парковочных</w:t>
      </w:r>
      <w:r w:rsidR="00A732B2">
        <w:rPr>
          <w:rFonts w:ascii="Times New Roman" w:hAnsi="Times New Roman" w:cs="Times New Roman"/>
          <w:sz w:val="28"/>
          <w:szCs w:val="28"/>
        </w:rPr>
        <w:t xml:space="preserve">  мест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93B18">
        <w:rPr>
          <w:rFonts w:ascii="Times New Roman" w:hAnsi="Times New Roman" w:cs="Times New Roman"/>
          <w:sz w:val="28"/>
          <w:szCs w:val="28"/>
        </w:rPr>
        <w:t>прилегающей к зданию территории</w:t>
      </w:r>
      <w:r>
        <w:rPr>
          <w:rFonts w:ascii="Times New Roman" w:hAnsi="Times New Roman" w:cs="Times New Roman"/>
          <w:sz w:val="28"/>
          <w:szCs w:val="28"/>
        </w:rPr>
        <w:t xml:space="preserve"> на срок 11 месяцев с даты подписания</w:t>
      </w:r>
      <w:r w:rsidR="00793B18">
        <w:rPr>
          <w:rFonts w:ascii="Times New Roman" w:hAnsi="Times New Roman" w:cs="Times New Roman"/>
          <w:sz w:val="28"/>
          <w:szCs w:val="28"/>
        </w:rPr>
        <w:t xml:space="preserve"> </w:t>
      </w:r>
      <w:r w:rsidR="00793B18" w:rsidRPr="00381244">
        <w:rPr>
          <w:rFonts w:ascii="Times New Roman" w:hAnsi="Times New Roman" w:cs="Times New Roman"/>
          <w:sz w:val="28"/>
          <w:szCs w:val="28"/>
        </w:rPr>
        <w:t>(</w:t>
      </w:r>
      <w:r w:rsidR="00D14B5D" w:rsidRPr="00381244">
        <w:rPr>
          <w:rFonts w:ascii="Times New Roman" w:hAnsi="Times New Roman" w:cs="Times New Roman"/>
          <w:sz w:val="28"/>
          <w:szCs w:val="28"/>
        </w:rPr>
        <w:t>по</w:t>
      </w:r>
      <w:r w:rsidR="00793B18" w:rsidRPr="00381244">
        <w:rPr>
          <w:rFonts w:ascii="Times New Roman" w:hAnsi="Times New Roman" w:cs="Times New Roman"/>
          <w:sz w:val="28"/>
          <w:szCs w:val="28"/>
        </w:rPr>
        <w:t xml:space="preserve"> октябр</w:t>
      </w:r>
      <w:r w:rsidR="00D14B5D" w:rsidRPr="00381244">
        <w:rPr>
          <w:rFonts w:ascii="Times New Roman" w:hAnsi="Times New Roman" w:cs="Times New Roman"/>
          <w:sz w:val="28"/>
          <w:szCs w:val="28"/>
        </w:rPr>
        <w:t>ь</w:t>
      </w:r>
      <w:r w:rsidR="00793B18" w:rsidRPr="00381244">
        <w:rPr>
          <w:rFonts w:ascii="Times New Roman" w:hAnsi="Times New Roman" w:cs="Times New Roman"/>
          <w:sz w:val="28"/>
          <w:szCs w:val="28"/>
        </w:rPr>
        <w:t xml:space="preserve"> 2014 года)</w:t>
      </w:r>
      <w:r w:rsidRPr="00381244">
        <w:rPr>
          <w:rFonts w:ascii="Times New Roman" w:hAnsi="Times New Roman" w:cs="Times New Roman"/>
          <w:sz w:val="28"/>
          <w:szCs w:val="28"/>
        </w:rPr>
        <w:t>.</w:t>
      </w:r>
      <w:r w:rsidR="00A732B2" w:rsidRPr="00381244">
        <w:rPr>
          <w:rFonts w:ascii="Times New Roman" w:hAnsi="Times New Roman" w:cs="Times New Roman"/>
          <w:sz w:val="28"/>
          <w:szCs w:val="28"/>
        </w:rPr>
        <w:t xml:space="preserve"> </w:t>
      </w:r>
      <w:r w:rsidR="00A732B2">
        <w:rPr>
          <w:rFonts w:ascii="Times New Roman" w:hAnsi="Times New Roman" w:cs="Times New Roman"/>
          <w:sz w:val="28"/>
          <w:szCs w:val="28"/>
        </w:rPr>
        <w:t xml:space="preserve">Ставка арендной платы составила </w:t>
      </w:r>
      <w:r w:rsidR="00A732B2" w:rsidRPr="0044179F">
        <w:rPr>
          <w:rFonts w:ascii="Times New Roman" w:hAnsi="Times New Roman" w:cs="Times New Roman"/>
          <w:b/>
          <w:sz w:val="28"/>
          <w:szCs w:val="28"/>
        </w:rPr>
        <w:t xml:space="preserve">900 рублей </w:t>
      </w:r>
      <w:r w:rsidR="00A732B2">
        <w:rPr>
          <w:rFonts w:ascii="Times New Roman" w:hAnsi="Times New Roman" w:cs="Times New Roman"/>
          <w:sz w:val="28"/>
          <w:szCs w:val="28"/>
        </w:rPr>
        <w:t>за 1 кв. м.  или 544,05 тыс. рублей в месяц.</w:t>
      </w:r>
      <w:r w:rsidR="007137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2B2" w:rsidRPr="00381244" w:rsidRDefault="00626CF1" w:rsidP="00D14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дополнительному</w:t>
      </w:r>
      <w:r w:rsidR="00D14B5D" w:rsidRPr="00381244">
        <w:rPr>
          <w:rFonts w:ascii="Times New Roman" w:hAnsi="Times New Roman" w:cs="Times New Roman"/>
          <w:sz w:val="28"/>
          <w:szCs w:val="28"/>
        </w:rPr>
        <w:t xml:space="preserve"> Соглашению от 20.06.</w:t>
      </w:r>
      <w:r>
        <w:rPr>
          <w:rFonts w:ascii="Times New Roman" w:hAnsi="Times New Roman" w:cs="Times New Roman"/>
          <w:sz w:val="28"/>
          <w:szCs w:val="28"/>
        </w:rPr>
        <w:t>2014 с июля 2014 года</w:t>
      </w:r>
      <w:r w:rsidR="00D14B5D" w:rsidRPr="00381244">
        <w:rPr>
          <w:rFonts w:ascii="Times New Roman" w:hAnsi="Times New Roman" w:cs="Times New Roman"/>
          <w:sz w:val="28"/>
          <w:szCs w:val="28"/>
        </w:rPr>
        <w:t xml:space="preserve"> Корпорация берет в аренду еще 119,2 кв.м. на сумму 166,880 тыс. руб. ежемесячно</w:t>
      </w:r>
      <w:r w:rsidR="00D14B5D">
        <w:rPr>
          <w:rFonts w:ascii="Times New Roman" w:hAnsi="Times New Roman" w:cs="Times New Roman"/>
          <w:sz w:val="28"/>
          <w:szCs w:val="28"/>
        </w:rPr>
        <w:t xml:space="preserve">. </w:t>
      </w:r>
      <w:r w:rsidR="0071377E">
        <w:rPr>
          <w:rFonts w:ascii="Times New Roman" w:hAnsi="Times New Roman" w:cs="Times New Roman"/>
          <w:sz w:val="28"/>
          <w:szCs w:val="28"/>
        </w:rPr>
        <w:t>Кроме того,</w:t>
      </w:r>
      <w:r w:rsidR="00DE69C5">
        <w:rPr>
          <w:rFonts w:ascii="Times New Roman" w:hAnsi="Times New Roman" w:cs="Times New Roman"/>
          <w:sz w:val="28"/>
          <w:szCs w:val="28"/>
        </w:rPr>
        <w:t xml:space="preserve"> согласно пункту 4.1 Корпорация производит арендодателю оплату обеспечительного плате</w:t>
      </w:r>
      <w:r w:rsidR="004A7F4C">
        <w:rPr>
          <w:rFonts w:ascii="Times New Roman" w:hAnsi="Times New Roman" w:cs="Times New Roman"/>
          <w:sz w:val="28"/>
          <w:szCs w:val="28"/>
        </w:rPr>
        <w:t>жа в размере 544,05 тыс. рублей</w:t>
      </w:r>
      <w:r w:rsidR="00D14B5D">
        <w:rPr>
          <w:rFonts w:ascii="Times New Roman" w:hAnsi="Times New Roman" w:cs="Times New Roman"/>
          <w:sz w:val="28"/>
          <w:szCs w:val="28"/>
        </w:rPr>
        <w:t xml:space="preserve"> </w:t>
      </w:r>
      <w:r w:rsidR="00D14B5D" w:rsidRPr="00381244">
        <w:rPr>
          <w:rFonts w:ascii="Times New Roman" w:hAnsi="Times New Roman" w:cs="Times New Roman"/>
          <w:sz w:val="28"/>
          <w:szCs w:val="28"/>
        </w:rPr>
        <w:t>и 166,880 тыс</w:t>
      </w:r>
      <w:r w:rsidR="00D14B5D">
        <w:rPr>
          <w:rFonts w:ascii="Times New Roman" w:hAnsi="Times New Roman" w:cs="Times New Roman"/>
          <w:sz w:val="28"/>
          <w:szCs w:val="28"/>
        </w:rPr>
        <w:t>. руб.</w:t>
      </w:r>
      <w:r w:rsidR="00DE69C5">
        <w:rPr>
          <w:rFonts w:ascii="Times New Roman" w:hAnsi="Times New Roman" w:cs="Times New Roman"/>
          <w:sz w:val="28"/>
          <w:szCs w:val="28"/>
        </w:rPr>
        <w:t xml:space="preserve">, который будет зачтен в счет оплаты последнего месяца аренды в случае прекращения договора в </w:t>
      </w:r>
      <w:r w:rsidR="00317E1A">
        <w:rPr>
          <w:rFonts w:ascii="Times New Roman" w:hAnsi="Times New Roman" w:cs="Times New Roman"/>
          <w:sz w:val="28"/>
          <w:szCs w:val="28"/>
        </w:rPr>
        <w:t xml:space="preserve">связи с истечением срока аренды. </w:t>
      </w:r>
      <w:r w:rsidR="00317E1A" w:rsidRPr="00381244">
        <w:rPr>
          <w:rFonts w:ascii="Times New Roman" w:hAnsi="Times New Roman" w:cs="Times New Roman"/>
          <w:sz w:val="28"/>
          <w:szCs w:val="28"/>
        </w:rPr>
        <w:t>Итого по договору сумма оплаты составляет</w:t>
      </w:r>
      <w:r w:rsidR="00B84B40" w:rsidRPr="00381244">
        <w:rPr>
          <w:rFonts w:ascii="Times New Roman" w:hAnsi="Times New Roman" w:cs="Times New Roman"/>
          <w:sz w:val="28"/>
          <w:szCs w:val="28"/>
        </w:rPr>
        <w:t xml:space="preserve"> </w:t>
      </w:r>
      <w:r w:rsidR="00D14B5D" w:rsidRPr="00381244">
        <w:rPr>
          <w:rFonts w:ascii="Times New Roman" w:hAnsi="Times New Roman" w:cs="Times New Roman"/>
          <w:sz w:val="28"/>
          <w:szCs w:val="28"/>
        </w:rPr>
        <w:t xml:space="preserve"> 6 652,07</w:t>
      </w:r>
      <w:r w:rsidR="00B84B40" w:rsidRPr="00381244">
        <w:rPr>
          <w:rFonts w:ascii="Times New Roman" w:hAnsi="Times New Roman" w:cs="Times New Roman"/>
          <w:sz w:val="28"/>
          <w:szCs w:val="28"/>
        </w:rPr>
        <w:t xml:space="preserve"> тыс. рублей  (544,05</w:t>
      </w:r>
      <w:r w:rsidR="004F5635" w:rsidRPr="00381244">
        <w:rPr>
          <w:rFonts w:ascii="Times New Roman" w:hAnsi="Times New Roman" w:cs="Times New Roman"/>
          <w:sz w:val="28"/>
          <w:szCs w:val="28"/>
        </w:rPr>
        <w:t xml:space="preserve"> </w:t>
      </w:r>
      <w:r w:rsidR="00B84B40" w:rsidRPr="00381244">
        <w:rPr>
          <w:rFonts w:ascii="Times New Roman" w:hAnsi="Times New Roman" w:cs="Times New Roman"/>
          <w:sz w:val="28"/>
          <w:szCs w:val="28"/>
        </w:rPr>
        <w:t>х</w:t>
      </w:r>
      <w:r w:rsidR="004F5635" w:rsidRPr="00381244">
        <w:rPr>
          <w:rFonts w:ascii="Times New Roman" w:hAnsi="Times New Roman" w:cs="Times New Roman"/>
          <w:sz w:val="28"/>
          <w:szCs w:val="28"/>
        </w:rPr>
        <w:t xml:space="preserve"> </w:t>
      </w:r>
      <w:r w:rsidR="00B84B40" w:rsidRPr="00381244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B84B40" w:rsidRPr="00381244">
        <w:rPr>
          <w:rFonts w:ascii="Times New Roman" w:hAnsi="Times New Roman" w:cs="Times New Roman"/>
          <w:sz w:val="28"/>
          <w:szCs w:val="28"/>
        </w:rPr>
        <w:t>мес</w:t>
      </w:r>
      <w:proofErr w:type="gramEnd"/>
      <w:r w:rsidR="00B84B40" w:rsidRPr="00381244">
        <w:rPr>
          <w:rFonts w:ascii="Times New Roman" w:hAnsi="Times New Roman" w:cs="Times New Roman"/>
          <w:sz w:val="28"/>
          <w:szCs w:val="28"/>
        </w:rPr>
        <w:t xml:space="preserve"> </w:t>
      </w:r>
      <w:r w:rsidR="00D14B5D" w:rsidRPr="00381244">
        <w:rPr>
          <w:rFonts w:ascii="Times New Roman" w:hAnsi="Times New Roman" w:cs="Times New Roman"/>
          <w:sz w:val="28"/>
          <w:szCs w:val="28"/>
        </w:rPr>
        <w:t xml:space="preserve">+ 166,88 х 4 </w:t>
      </w:r>
      <w:r w:rsidR="00B84B40" w:rsidRPr="00381244">
        <w:rPr>
          <w:rFonts w:ascii="Times New Roman" w:hAnsi="Times New Roman" w:cs="Times New Roman"/>
          <w:sz w:val="28"/>
          <w:szCs w:val="28"/>
        </w:rPr>
        <w:t xml:space="preserve">= </w:t>
      </w:r>
      <w:r w:rsidR="00D14B5D" w:rsidRPr="00381244">
        <w:rPr>
          <w:rFonts w:ascii="Times New Roman" w:hAnsi="Times New Roman" w:cs="Times New Roman"/>
          <w:sz w:val="28"/>
          <w:szCs w:val="28"/>
        </w:rPr>
        <w:t>6652,07</w:t>
      </w:r>
      <w:r w:rsidR="00B84B40" w:rsidRPr="00381244">
        <w:rPr>
          <w:rFonts w:ascii="Times New Roman" w:hAnsi="Times New Roman" w:cs="Times New Roman"/>
          <w:sz w:val="28"/>
          <w:szCs w:val="28"/>
        </w:rPr>
        <w:t xml:space="preserve"> тыс. рублей +544,05 т</w:t>
      </w:r>
      <w:r w:rsidR="00976B01" w:rsidRPr="00381244">
        <w:rPr>
          <w:rFonts w:ascii="Times New Roman" w:hAnsi="Times New Roman" w:cs="Times New Roman"/>
          <w:sz w:val="28"/>
          <w:szCs w:val="28"/>
        </w:rPr>
        <w:t>. р</w:t>
      </w:r>
      <w:r w:rsidR="00B84B40" w:rsidRPr="00381244">
        <w:rPr>
          <w:rFonts w:ascii="Times New Roman" w:hAnsi="Times New Roman" w:cs="Times New Roman"/>
          <w:sz w:val="28"/>
          <w:szCs w:val="28"/>
        </w:rPr>
        <w:t xml:space="preserve"> обеспечительный платеж +</w:t>
      </w:r>
      <w:r w:rsidR="00381244">
        <w:rPr>
          <w:rFonts w:ascii="Times New Roman" w:hAnsi="Times New Roman" w:cs="Times New Roman"/>
          <w:sz w:val="28"/>
          <w:szCs w:val="28"/>
        </w:rPr>
        <w:t xml:space="preserve">166,88 обеспечительный </w:t>
      </w:r>
      <w:r w:rsidR="00D14B5D" w:rsidRPr="00381244">
        <w:rPr>
          <w:rFonts w:ascii="Times New Roman" w:hAnsi="Times New Roman" w:cs="Times New Roman"/>
          <w:sz w:val="28"/>
          <w:szCs w:val="28"/>
        </w:rPr>
        <w:t xml:space="preserve"> платеж</w:t>
      </w:r>
      <w:r w:rsidR="00B84B40" w:rsidRPr="00381244">
        <w:rPr>
          <w:rFonts w:ascii="Times New Roman" w:hAnsi="Times New Roman" w:cs="Times New Roman"/>
          <w:sz w:val="28"/>
          <w:szCs w:val="28"/>
        </w:rPr>
        <w:t xml:space="preserve"> = </w:t>
      </w:r>
      <w:r w:rsidR="00D14B5D" w:rsidRPr="00381244">
        <w:rPr>
          <w:rFonts w:ascii="Times New Roman" w:hAnsi="Times New Roman" w:cs="Times New Roman"/>
          <w:sz w:val="28"/>
          <w:szCs w:val="28"/>
        </w:rPr>
        <w:t>7362,98</w:t>
      </w:r>
      <w:r w:rsidR="00B84B40" w:rsidRPr="00381244">
        <w:rPr>
          <w:rFonts w:ascii="Times New Roman" w:hAnsi="Times New Roman" w:cs="Times New Roman"/>
          <w:sz w:val="28"/>
          <w:szCs w:val="28"/>
        </w:rPr>
        <w:t xml:space="preserve"> т.р. )</w:t>
      </w:r>
      <w:r w:rsidR="00317E1A" w:rsidRPr="00381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7E1A" w:rsidRPr="00C35E3E" w:rsidRDefault="00793B18" w:rsidP="00317E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7F1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 данному договору </w:t>
      </w:r>
      <w:r w:rsidR="0071377E">
        <w:rPr>
          <w:rFonts w:ascii="Times New Roman" w:hAnsi="Times New Roman" w:cs="Times New Roman"/>
          <w:sz w:val="28"/>
          <w:szCs w:val="28"/>
        </w:rPr>
        <w:t>ф</w:t>
      </w:r>
      <w:r w:rsidR="00A732B2">
        <w:rPr>
          <w:rFonts w:ascii="Times New Roman" w:hAnsi="Times New Roman" w:cs="Times New Roman"/>
          <w:sz w:val="28"/>
          <w:szCs w:val="28"/>
        </w:rPr>
        <w:t>актически перечислено</w:t>
      </w:r>
      <w:r w:rsidR="0071377E">
        <w:rPr>
          <w:rFonts w:ascii="Times New Roman" w:hAnsi="Times New Roman" w:cs="Times New Roman"/>
          <w:sz w:val="28"/>
          <w:szCs w:val="28"/>
        </w:rPr>
        <w:t xml:space="preserve"> </w:t>
      </w:r>
      <w:r w:rsidR="00317E1A">
        <w:rPr>
          <w:rFonts w:ascii="Times New Roman" w:hAnsi="Times New Roman" w:cs="Times New Roman"/>
          <w:sz w:val="28"/>
          <w:szCs w:val="28"/>
        </w:rPr>
        <w:t xml:space="preserve">7 362,98 </w:t>
      </w:r>
      <w:r w:rsidR="0071377E">
        <w:rPr>
          <w:rFonts w:ascii="Times New Roman" w:hAnsi="Times New Roman" w:cs="Times New Roman"/>
          <w:sz w:val="28"/>
          <w:szCs w:val="28"/>
        </w:rPr>
        <w:t>тыс. рублей</w:t>
      </w:r>
      <w:r w:rsidR="00317E1A" w:rsidRPr="00D14B5D">
        <w:rPr>
          <w:rFonts w:ascii="Times New Roman" w:hAnsi="Times New Roman" w:cs="Times New Roman"/>
          <w:strike/>
          <w:sz w:val="28"/>
          <w:szCs w:val="28"/>
        </w:rPr>
        <w:t>,</w:t>
      </w:r>
      <w:r w:rsidR="00317E1A">
        <w:rPr>
          <w:rFonts w:ascii="Times New Roman" w:hAnsi="Times New Roman" w:cs="Times New Roman"/>
          <w:sz w:val="28"/>
          <w:szCs w:val="28"/>
        </w:rPr>
        <w:t xml:space="preserve"> из них обеспечительный платеж на сумму </w:t>
      </w:r>
      <w:r w:rsidR="00D14B5D" w:rsidRPr="00381244">
        <w:rPr>
          <w:rFonts w:ascii="Times New Roman" w:hAnsi="Times New Roman" w:cs="Times New Roman"/>
          <w:sz w:val="28"/>
          <w:szCs w:val="28"/>
        </w:rPr>
        <w:t>710,93</w:t>
      </w:r>
      <w:r w:rsidR="0038124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030F4" w:rsidRPr="00C35E3E" w:rsidRDefault="00B84B40" w:rsidP="00A73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договора</w:t>
      </w:r>
      <w:r w:rsidR="00927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аренды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истек 01.11.2014, однако обеспечительный платеж</w:t>
      </w:r>
      <w:r w:rsidR="00626C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размере </w:t>
      </w:r>
      <w:r w:rsidR="00D14B5D" w:rsidRPr="00267F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710,93</w:t>
      </w:r>
      <w:r w:rsidR="00927D9D" w:rsidRPr="0038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</w:t>
      </w:r>
      <w:r w:rsidR="00381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</w:t>
      </w:r>
      <w:r w:rsidR="00927D9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244">
        <w:rPr>
          <w:rFonts w:ascii="Times New Roman" w:hAnsi="Times New Roman" w:cs="Times New Roman"/>
          <w:sz w:val="28"/>
          <w:szCs w:val="28"/>
        </w:rPr>
        <w:t>зачтен</w:t>
      </w:r>
      <w:r>
        <w:rPr>
          <w:rFonts w:ascii="Times New Roman" w:hAnsi="Times New Roman" w:cs="Times New Roman"/>
          <w:sz w:val="28"/>
          <w:szCs w:val="28"/>
        </w:rPr>
        <w:t xml:space="preserve"> в счет оплаты последнего месяца аренды в случае прекращения договора в связи с истечением срока аренды</w:t>
      </w:r>
      <w:r w:rsidR="00381244">
        <w:rPr>
          <w:rFonts w:ascii="Times New Roman" w:hAnsi="Times New Roman" w:cs="Times New Roman"/>
          <w:sz w:val="28"/>
          <w:szCs w:val="28"/>
        </w:rPr>
        <w:t xml:space="preserve"> и не востребован</w:t>
      </w:r>
      <w:r w:rsidR="00927D9D">
        <w:rPr>
          <w:rFonts w:ascii="Times New Roman" w:hAnsi="Times New Roman" w:cs="Times New Roman"/>
          <w:sz w:val="28"/>
          <w:szCs w:val="28"/>
        </w:rPr>
        <w:t xml:space="preserve"> с арендодателя.</w:t>
      </w:r>
    </w:p>
    <w:p w:rsidR="00927D9D" w:rsidRDefault="00927D9D" w:rsidP="00B84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Далее, с</w:t>
      </w:r>
      <w:r w:rsidR="00582486" w:rsidRPr="00582486">
        <w:rPr>
          <w:rFonts w:ascii="Times New Roman" w:hAnsi="Times New Roman" w:cs="Times New Roman"/>
          <w:sz w:val="28"/>
          <w:szCs w:val="28"/>
        </w:rPr>
        <w:t>ог</w:t>
      </w:r>
      <w:r w:rsidR="00B84B40">
        <w:rPr>
          <w:rFonts w:ascii="Times New Roman" w:hAnsi="Times New Roman" w:cs="Times New Roman"/>
          <w:sz w:val="28"/>
          <w:szCs w:val="28"/>
        </w:rPr>
        <w:t>ласно договору аренды №51/</w:t>
      </w:r>
      <w:proofErr w:type="gramStart"/>
      <w:r w:rsidR="00B84B4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84B4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B40">
        <w:rPr>
          <w:rFonts w:ascii="Times New Roman" w:hAnsi="Times New Roman" w:cs="Times New Roman"/>
          <w:sz w:val="28"/>
          <w:szCs w:val="28"/>
        </w:rPr>
        <w:t xml:space="preserve">А </w:t>
      </w:r>
      <w:r w:rsidR="00582486" w:rsidRPr="00582486">
        <w:rPr>
          <w:rFonts w:ascii="Times New Roman" w:hAnsi="Times New Roman" w:cs="Times New Roman"/>
          <w:sz w:val="28"/>
          <w:szCs w:val="28"/>
        </w:rPr>
        <w:t>(183/14) от 20.10.2014</w:t>
      </w:r>
      <w:r w:rsidR="00DE69C5" w:rsidRPr="00DE69C5">
        <w:rPr>
          <w:rFonts w:ascii="Times New Roman" w:hAnsi="Times New Roman" w:cs="Times New Roman"/>
          <w:sz w:val="28"/>
          <w:szCs w:val="28"/>
        </w:rPr>
        <w:t xml:space="preserve"> </w:t>
      </w:r>
      <w:r w:rsidR="00DE69C5">
        <w:rPr>
          <w:rFonts w:ascii="Times New Roman" w:hAnsi="Times New Roman" w:cs="Times New Roman"/>
          <w:sz w:val="28"/>
          <w:szCs w:val="28"/>
        </w:rPr>
        <w:t xml:space="preserve">ООО «Владстрой», как арендодатель, </w:t>
      </w:r>
      <w:r>
        <w:rPr>
          <w:rFonts w:ascii="Times New Roman" w:hAnsi="Times New Roman" w:cs="Times New Roman"/>
          <w:sz w:val="28"/>
          <w:szCs w:val="28"/>
        </w:rPr>
        <w:t>вновь сдает Корпорации нежилые помещения</w:t>
      </w:r>
      <w:r w:rsidR="00DE69C5">
        <w:rPr>
          <w:rFonts w:ascii="Times New Roman" w:hAnsi="Times New Roman" w:cs="Times New Roman"/>
          <w:sz w:val="28"/>
          <w:szCs w:val="28"/>
        </w:rPr>
        <w:t xml:space="preserve"> площадью 757,3 кв.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4B40">
        <w:rPr>
          <w:rFonts w:ascii="Times New Roman" w:hAnsi="Times New Roman" w:cs="Times New Roman"/>
          <w:sz w:val="28"/>
          <w:szCs w:val="28"/>
        </w:rPr>
        <w:t>(добавлены кабинеты №№ 308;309;313;312)</w:t>
      </w:r>
      <w:r w:rsidR="00DE69C5">
        <w:rPr>
          <w:rFonts w:ascii="Times New Roman" w:hAnsi="Times New Roman" w:cs="Times New Roman"/>
          <w:sz w:val="28"/>
          <w:szCs w:val="28"/>
        </w:rPr>
        <w:t xml:space="preserve"> по адресу г</w:t>
      </w:r>
      <w:r w:rsidR="00B84B40">
        <w:rPr>
          <w:rFonts w:ascii="Times New Roman" w:hAnsi="Times New Roman" w:cs="Times New Roman"/>
          <w:sz w:val="28"/>
          <w:szCs w:val="28"/>
        </w:rPr>
        <w:t xml:space="preserve">. Владивосток, ул. Пологая ,д.3, а также по прежнему 7 парковочных </w:t>
      </w:r>
      <w:r w:rsidR="00DE69C5">
        <w:rPr>
          <w:rFonts w:ascii="Times New Roman" w:hAnsi="Times New Roman" w:cs="Times New Roman"/>
          <w:sz w:val="28"/>
          <w:szCs w:val="28"/>
        </w:rPr>
        <w:t>мест на прилегающей к зданию территории.</w:t>
      </w:r>
    </w:p>
    <w:p w:rsidR="00DE69C5" w:rsidRPr="004168F4" w:rsidRDefault="00DE69C5" w:rsidP="00B84B40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арендной платы составил 757,97 тыс. рублей в месяц. Кроме того, согласно пункту 4.1 Корпорация производит арендодателю оплату обеспечительного платежа в размере 757,97 тыс. рублей, который будет зачтен в счет оплаты последнего месяца аренды в случае прекращения договора в связи с истечением срока аренды</w:t>
      </w:r>
      <w:r w:rsidR="002C68BD">
        <w:rPr>
          <w:rFonts w:ascii="Times New Roman" w:hAnsi="Times New Roman" w:cs="Times New Roman"/>
          <w:sz w:val="28"/>
          <w:szCs w:val="28"/>
        </w:rPr>
        <w:t>.</w:t>
      </w:r>
    </w:p>
    <w:p w:rsidR="00927D9D" w:rsidRDefault="00DE69C5" w:rsidP="00927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Фактически перечислено</w:t>
      </w:r>
      <w:r w:rsidR="00927D9D">
        <w:rPr>
          <w:rFonts w:ascii="Times New Roman" w:hAnsi="Times New Roman" w:cs="Times New Roman"/>
          <w:sz w:val="28"/>
          <w:szCs w:val="28"/>
        </w:rPr>
        <w:t xml:space="preserve"> на счет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9D">
        <w:rPr>
          <w:rFonts w:ascii="Times New Roman" w:hAnsi="Times New Roman" w:cs="Times New Roman"/>
          <w:sz w:val="28"/>
          <w:szCs w:val="28"/>
        </w:rPr>
        <w:t xml:space="preserve">ООО «Владстрой» </w:t>
      </w:r>
      <w:r>
        <w:rPr>
          <w:rFonts w:ascii="Times New Roman" w:hAnsi="Times New Roman" w:cs="Times New Roman"/>
          <w:sz w:val="28"/>
          <w:szCs w:val="28"/>
        </w:rPr>
        <w:t>по данному договору</w:t>
      </w:r>
      <w:r w:rsidR="00927D9D">
        <w:rPr>
          <w:rFonts w:ascii="Times New Roman" w:hAnsi="Times New Roman" w:cs="Times New Roman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9D">
        <w:rPr>
          <w:rFonts w:ascii="Times New Roman" w:hAnsi="Times New Roman" w:cs="Times New Roman"/>
          <w:sz w:val="28"/>
          <w:szCs w:val="28"/>
        </w:rPr>
        <w:t>1 562,04 тыс. рублей, из них: 47,0 тыс. рублей обеспечительный платеж</w:t>
      </w:r>
      <w:r w:rsidR="00626CF1">
        <w:rPr>
          <w:rFonts w:ascii="Times New Roman" w:hAnsi="Times New Roman" w:cs="Times New Roman"/>
          <w:sz w:val="28"/>
          <w:szCs w:val="28"/>
        </w:rPr>
        <w:t xml:space="preserve">; </w:t>
      </w:r>
      <w:r w:rsidR="002C68BD">
        <w:rPr>
          <w:rFonts w:ascii="Times New Roman" w:hAnsi="Times New Roman" w:cs="Times New Roman"/>
          <w:sz w:val="28"/>
          <w:szCs w:val="28"/>
        </w:rPr>
        <w:t xml:space="preserve"> по  договору аренды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7D9D">
        <w:rPr>
          <w:rFonts w:ascii="Times New Roman" w:hAnsi="Times New Roman" w:cs="Times New Roman"/>
          <w:sz w:val="28"/>
          <w:szCs w:val="28"/>
        </w:rPr>
        <w:t xml:space="preserve">757,97 тыс. рублей </w:t>
      </w:r>
    </w:p>
    <w:p w:rsidR="00324B44" w:rsidRDefault="00620203" w:rsidP="00927D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Дебиторская задол</w:t>
      </w:r>
      <w:r w:rsidR="00324B44">
        <w:rPr>
          <w:rFonts w:ascii="Times New Roman" w:hAnsi="Times New Roman" w:cs="Times New Roman"/>
          <w:sz w:val="28"/>
          <w:szCs w:val="28"/>
        </w:rPr>
        <w:t xml:space="preserve">женность на 01.01.2015 составила </w:t>
      </w:r>
      <w:r w:rsidR="00324B44" w:rsidRPr="002C68BD">
        <w:rPr>
          <w:rFonts w:ascii="Times New Roman" w:hAnsi="Times New Roman" w:cs="Times New Roman"/>
          <w:sz w:val="28"/>
          <w:szCs w:val="28"/>
        </w:rPr>
        <w:t>75</w:t>
      </w:r>
      <w:r w:rsidR="004168F4" w:rsidRPr="002C68BD">
        <w:rPr>
          <w:rFonts w:ascii="Times New Roman" w:hAnsi="Times New Roman" w:cs="Times New Roman"/>
          <w:sz w:val="28"/>
          <w:szCs w:val="28"/>
        </w:rPr>
        <w:t>7</w:t>
      </w:r>
      <w:r w:rsidR="00324B44" w:rsidRPr="002C68BD">
        <w:rPr>
          <w:rFonts w:ascii="Times New Roman" w:hAnsi="Times New Roman" w:cs="Times New Roman"/>
          <w:sz w:val="28"/>
          <w:szCs w:val="28"/>
        </w:rPr>
        <w:t xml:space="preserve">,97 </w:t>
      </w:r>
      <w:r w:rsidR="00324B44">
        <w:rPr>
          <w:rFonts w:ascii="Times New Roman" w:hAnsi="Times New Roman" w:cs="Times New Roman"/>
          <w:sz w:val="28"/>
          <w:szCs w:val="28"/>
        </w:rPr>
        <w:t>тыс. рублей.</w:t>
      </w:r>
    </w:p>
    <w:p w:rsidR="00DE69C5" w:rsidRDefault="002D2E60" w:rsidP="00441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</w:t>
      </w:r>
      <w:r w:rsidR="00626CF1">
        <w:rPr>
          <w:rFonts w:ascii="Times New Roman" w:hAnsi="Times New Roman" w:cs="Times New Roman"/>
          <w:sz w:val="28"/>
          <w:szCs w:val="28"/>
        </w:rPr>
        <w:t>,</w:t>
      </w:r>
      <w:r w:rsidR="00DE69C5">
        <w:rPr>
          <w:rFonts w:ascii="Times New Roman" w:hAnsi="Times New Roman" w:cs="Times New Roman"/>
          <w:sz w:val="28"/>
          <w:szCs w:val="28"/>
        </w:rPr>
        <w:t xml:space="preserve"> что</w:t>
      </w:r>
      <w:r w:rsidR="00626CF1">
        <w:rPr>
          <w:rFonts w:ascii="Times New Roman" w:hAnsi="Times New Roman" w:cs="Times New Roman"/>
          <w:sz w:val="28"/>
          <w:szCs w:val="28"/>
        </w:rPr>
        <w:t xml:space="preserve"> с</w:t>
      </w:r>
      <w:r w:rsidR="00DE69C5">
        <w:rPr>
          <w:rFonts w:ascii="Times New Roman" w:hAnsi="Times New Roman" w:cs="Times New Roman"/>
          <w:sz w:val="28"/>
          <w:szCs w:val="28"/>
        </w:rPr>
        <w:t xml:space="preserve"> 31.12.2014 договор</w:t>
      </w:r>
      <w:r w:rsidR="00DE69C5" w:rsidRPr="00582486">
        <w:rPr>
          <w:rFonts w:ascii="Times New Roman" w:hAnsi="Times New Roman" w:cs="Times New Roman"/>
          <w:sz w:val="28"/>
          <w:szCs w:val="28"/>
        </w:rPr>
        <w:t xml:space="preserve"> аренды №51/</w:t>
      </w:r>
      <w:proofErr w:type="gramStart"/>
      <w:r w:rsidR="00DE69C5" w:rsidRPr="005824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E69C5" w:rsidRPr="00582486">
        <w:rPr>
          <w:rFonts w:ascii="Times New Roman" w:hAnsi="Times New Roman" w:cs="Times New Roman"/>
          <w:sz w:val="28"/>
          <w:szCs w:val="28"/>
        </w:rPr>
        <w:t xml:space="preserve"> </w:t>
      </w:r>
      <w:r w:rsidR="00976B01" w:rsidRPr="00582486">
        <w:rPr>
          <w:rFonts w:ascii="Times New Roman" w:hAnsi="Times New Roman" w:cs="Times New Roman"/>
          <w:sz w:val="28"/>
          <w:szCs w:val="28"/>
        </w:rPr>
        <w:t>- А</w:t>
      </w:r>
      <w:r w:rsidR="00DE69C5" w:rsidRPr="00582486">
        <w:rPr>
          <w:rFonts w:ascii="Times New Roman" w:hAnsi="Times New Roman" w:cs="Times New Roman"/>
          <w:sz w:val="28"/>
          <w:szCs w:val="28"/>
        </w:rPr>
        <w:t xml:space="preserve">  (183/14) от 20.10.2014</w:t>
      </w:r>
      <w:r w:rsidR="00DE69C5" w:rsidRPr="00DE69C5">
        <w:rPr>
          <w:rFonts w:ascii="Times New Roman" w:hAnsi="Times New Roman" w:cs="Times New Roman"/>
          <w:sz w:val="28"/>
          <w:szCs w:val="28"/>
        </w:rPr>
        <w:t xml:space="preserve"> </w:t>
      </w:r>
      <w:r w:rsidR="00324B44">
        <w:rPr>
          <w:rFonts w:ascii="Times New Roman" w:hAnsi="Times New Roman" w:cs="Times New Roman"/>
          <w:sz w:val="28"/>
          <w:szCs w:val="28"/>
        </w:rPr>
        <w:t>ООО «Владстрой» расторгнут, о</w:t>
      </w:r>
      <w:r w:rsidR="002C68BD">
        <w:rPr>
          <w:rFonts w:ascii="Times New Roman" w:hAnsi="Times New Roman" w:cs="Times New Roman"/>
          <w:sz w:val="28"/>
          <w:szCs w:val="28"/>
        </w:rPr>
        <w:t xml:space="preserve">днако средства обеспечительных </w:t>
      </w:r>
      <w:r w:rsidR="00324B44">
        <w:rPr>
          <w:rFonts w:ascii="Times New Roman" w:hAnsi="Times New Roman" w:cs="Times New Roman"/>
          <w:sz w:val="28"/>
          <w:szCs w:val="28"/>
        </w:rPr>
        <w:t xml:space="preserve">платежей в сумме </w:t>
      </w:r>
      <w:r w:rsidR="002C68BD" w:rsidRPr="00267F1C">
        <w:rPr>
          <w:rFonts w:ascii="Times New Roman" w:hAnsi="Times New Roman" w:cs="Times New Roman"/>
          <w:b/>
          <w:sz w:val="28"/>
          <w:szCs w:val="28"/>
        </w:rPr>
        <w:t>757,97</w:t>
      </w:r>
      <w:r w:rsidR="00324B44">
        <w:rPr>
          <w:rFonts w:ascii="Times New Roman" w:hAnsi="Times New Roman" w:cs="Times New Roman"/>
          <w:sz w:val="28"/>
          <w:szCs w:val="28"/>
        </w:rPr>
        <w:t xml:space="preserve"> тыс. рублей Корпорации не возвращены.</w:t>
      </w:r>
      <w:r w:rsidR="004168F4">
        <w:rPr>
          <w:rFonts w:ascii="Times New Roman" w:hAnsi="Times New Roman" w:cs="Times New Roman"/>
          <w:sz w:val="28"/>
          <w:szCs w:val="28"/>
        </w:rPr>
        <w:t xml:space="preserve"> </w:t>
      </w:r>
      <w:r w:rsidR="002C68BD" w:rsidRPr="002C68BD">
        <w:rPr>
          <w:rFonts w:ascii="Times New Roman" w:hAnsi="Times New Roman" w:cs="Times New Roman"/>
          <w:sz w:val="28"/>
          <w:szCs w:val="28"/>
        </w:rPr>
        <w:t>С</w:t>
      </w:r>
      <w:r w:rsidR="004168F4" w:rsidRPr="002C68BD">
        <w:rPr>
          <w:rFonts w:ascii="Times New Roman" w:hAnsi="Times New Roman" w:cs="Times New Roman"/>
          <w:sz w:val="28"/>
          <w:szCs w:val="28"/>
        </w:rPr>
        <w:t>редства в размере 484,58 т</w:t>
      </w:r>
      <w:r w:rsidR="002C68BD" w:rsidRPr="002C68BD">
        <w:rPr>
          <w:rFonts w:ascii="Times New Roman" w:hAnsi="Times New Roman" w:cs="Times New Roman"/>
          <w:sz w:val="28"/>
          <w:szCs w:val="28"/>
        </w:rPr>
        <w:t>ыс. руб</w:t>
      </w:r>
      <w:r w:rsidR="002F78FF">
        <w:rPr>
          <w:rFonts w:ascii="Times New Roman" w:hAnsi="Times New Roman" w:cs="Times New Roman"/>
          <w:sz w:val="28"/>
          <w:szCs w:val="28"/>
        </w:rPr>
        <w:t>лей</w:t>
      </w:r>
      <w:r w:rsidR="002C68BD" w:rsidRPr="002C68BD">
        <w:rPr>
          <w:rFonts w:ascii="Times New Roman" w:hAnsi="Times New Roman" w:cs="Times New Roman"/>
          <w:sz w:val="28"/>
          <w:szCs w:val="28"/>
        </w:rPr>
        <w:t xml:space="preserve"> возвращены Корпорации 22.01.2015</w:t>
      </w:r>
      <w:r w:rsidR="004168F4" w:rsidRPr="002C68BD">
        <w:rPr>
          <w:rFonts w:ascii="Times New Roman" w:hAnsi="Times New Roman" w:cs="Times New Roman"/>
          <w:sz w:val="28"/>
          <w:szCs w:val="28"/>
        </w:rPr>
        <w:t xml:space="preserve"> платежным поручением № 13. По остатку обеспечительного платежа в </w:t>
      </w:r>
      <w:r w:rsidR="002C68BD" w:rsidRPr="002C68BD">
        <w:rPr>
          <w:rFonts w:ascii="Times New Roman" w:hAnsi="Times New Roman" w:cs="Times New Roman"/>
          <w:sz w:val="28"/>
          <w:szCs w:val="28"/>
        </w:rPr>
        <w:t xml:space="preserve">размере </w:t>
      </w:r>
      <w:r w:rsidR="002C68BD" w:rsidRPr="00CA3046">
        <w:rPr>
          <w:rFonts w:ascii="Times New Roman" w:hAnsi="Times New Roman" w:cs="Times New Roman"/>
          <w:b/>
          <w:sz w:val="28"/>
          <w:szCs w:val="28"/>
        </w:rPr>
        <w:t>273,39</w:t>
      </w:r>
      <w:r w:rsidR="002C68BD" w:rsidRPr="002C68B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4168F4" w:rsidRPr="002C68BD">
        <w:rPr>
          <w:rFonts w:ascii="Times New Roman" w:hAnsi="Times New Roman" w:cs="Times New Roman"/>
          <w:sz w:val="28"/>
          <w:szCs w:val="28"/>
        </w:rPr>
        <w:t xml:space="preserve"> ведутся досудебные мероприятия.</w:t>
      </w:r>
    </w:p>
    <w:p w:rsidR="00FF6753" w:rsidRDefault="00FF6753" w:rsidP="004417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Отнесено затрат на счет 08.03. на объект «Игорная зона» в сумме  559,809 тыс. рублей, остальная сумма - 8 362,211 тыс. рублей отнесена Корпорацией на расходы (счет 20).</w:t>
      </w:r>
    </w:p>
    <w:p w:rsidR="00990B25" w:rsidRDefault="00B55A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CA3046" w:rsidRPr="00CA3046">
        <w:rPr>
          <w:rFonts w:ascii="Times New Roman" w:hAnsi="Times New Roman" w:cs="Times New Roman"/>
          <w:i/>
          <w:sz w:val="28"/>
          <w:szCs w:val="28"/>
        </w:rPr>
        <w:t>.2.3</w:t>
      </w:r>
      <w:r w:rsidR="00CA3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046" w:rsidRPr="00990B25">
        <w:rPr>
          <w:rFonts w:ascii="Times New Roman" w:hAnsi="Times New Roman" w:cs="Times New Roman"/>
          <w:i/>
          <w:sz w:val="28"/>
          <w:szCs w:val="28"/>
        </w:rPr>
        <w:t>Расходы на</w:t>
      </w:r>
      <w:r w:rsidR="00990B25" w:rsidRPr="00990B25">
        <w:rPr>
          <w:rFonts w:ascii="Times New Roman" w:hAnsi="Times New Roman" w:cs="Times New Roman"/>
          <w:i/>
          <w:sz w:val="28"/>
          <w:szCs w:val="28"/>
        </w:rPr>
        <w:t xml:space="preserve">  оказание услуг по проекту: «Разработка и внедрение системы коммуникационных инструментов для позиционирования ОАО «Наш дом – Приморье</w:t>
      </w:r>
      <w:r w:rsidR="00990B25">
        <w:rPr>
          <w:rFonts w:ascii="Times New Roman" w:hAnsi="Times New Roman" w:cs="Times New Roman"/>
          <w:sz w:val="28"/>
          <w:szCs w:val="28"/>
        </w:rPr>
        <w:t>»</w:t>
      </w:r>
      <w:r w:rsidR="006E5830">
        <w:rPr>
          <w:rFonts w:ascii="Times New Roman" w:hAnsi="Times New Roman" w:cs="Times New Roman"/>
          <w:sz w:val="28"/>
          <w:szCs w:val="28"/>
        </w:rPr>
        <w:t xml:space="preserve"> (</w:t>
      </w:r>
      <w:r w:rsidR="006E5830" w:rsidRPr="006E5830">
        <w:rPr>
          <w:rFonts w:ascii="Times New Roman" w:hAnsi="Times New Roman" w:cs="Times New Roman"/>
          <w:b/>
          <w:i/>
          <w:sz w:val="28"/>
          <w:szCs w:val="28"/>
        </w:rPr>
        <w:t>11 812,5 тыс. рублей</w:t>
      </w:r>
      <w:r w:rsidR="006E5830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52472" w:rsidRDefault="002729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="00612A5F" w:rsidRPr="0027292C">
        <w:rPr>
          <w:rFonts w:ascii="Times New Roman" w:hAnsi="Times New Roman" w:cs="Times New Roman"/>
          <w:sz w:val="28"/>
          <w:szCs w:val="28"/>
        </w:rPr>
        <w:t>ОАО «Наш</w:t>
      </w:r>
      <w:r>
        <w:rPr>
          <w:rFonts w:ascii="Times New Roman" w:hAnsi="Times New Roman" w:cs="Times New Roman"/>
          <w:sz w:val="28"/>
          <w:szCs w:val="28"/>
        </w:rPr>
        <w:t xml:space="preserve"> дом – Приморье» и ЗАО «Михайлов и партеры. Управление с</w:t>
      </w:r>
      <w:r w:rsidR="00B85629">
        <w:rPr>
          <w:rFonts w:ascii="Times New Roman" w:hAnsi="Times New Roman" w:cs="Times New Roman"/>
          <w:sz w:val="28"/>
          <w:szCs w:val="28"/>
        </w:rPr>
        <w:t xml:space="preserve">тратегическими коммуникациями»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протокола заседания конкурсной комиссии по оценке и сопоставлению заявок на право заключить договор на оказание услуг по проекту: «Разработка и внедрение системы коммуникационных инструментов для позиционирования ОАО </w:t>
      </w:r>
      <w:r w:rsidRPr="0027292C">
        <w:rPr>
          <w:rFonts w:ascii="Times New Roman" w:hAnsi="Times New Roman" w:cs="Times New Roman"/>
          <w:sz w:val="28"/>
          <w:szCs w:val="28"/>
        </w:rPr>
        <w:t>«Наш</w:t>
      </w:r>
      <w:r>
        <w:rPr>
          <w:rFonts w:ascii="Times New Roman" w:hAnsi="Times New Roman" w:cs="Times New Roman"/>
          <w:sz w:val="28"/>
          <w:szCs w:val="28"/>
        </w:rPr>
        <w:t xml:space="preserve"> дом –</w:t>
      </w:r>
      <w:r w:rsidR="00817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90B25">
        <w:rPr>
          <w:rFonts w:ascii="Times New Roman" w:hAnsi="Times New Roman" w:cs="Times New Roman"/>
          <w:sz w:val="28"/>
          <w:szCs w:val="28"/>
        </w:rPr>
        <w:t>риморье» в информационном поле»</w:t>
      </w:r>
      <w:r>
        <w:rPr>
          <w:rFonts w:ascii="Times New Roman" w:hAnsi="Times New Roman" w:cs="Times New Roman"/>
          <w:sz w:val="28"/>
          <w:szCs w:val="28"/>
        </w:rPr>
        <w:t xml:space="preserve"> №3/2013 от 03.04.2013 заключен договор №15 04/2013 от 15.04.2013.</w:t>
      </w:r>
    </w:p>
    <w:p w:rsidR="009F4E9B" w:rsidRDefault="00182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техническому заданию к договору по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этапу проводятся работы по проведению анализа информационного поля заказчика</w:t>
      </w:r>
      <w:r w:rsidR="008A3F20">
        <w:rPr>
          <w:rFonts w:ascii="Times New Roman" w:hAnsi="Times New Roman" w:cs="Times New Roman"/>
          <w:sz w:val="28"/>
          <w:szCs w:val="28"/>
        </w:rPr>
        <w:t xml:space="preserve"> - ОАО «Наш дом – Приморье»</w:t>
      </w:r>
      <w:r w:rsidR="009F4E9B">
        <w:rPr>
          <w:rFonts w:ascii="Times New Roman" w:hAnsi="Times New Roman" w:cs="Times New Roman"/>
          <w:sz w:val="28"/>
          <w:szCs w:val="28"/>
        </w:rPr>
        <w:t xml:space="preserve"> за 2012 год</w:t>
      </w:r>
      <w:r>
        <w:rPr>
          <w:rFonts w:ascii="Times New Roman" w:hAnsi="Times New Roman" w:cs="Times New Roman"/>
          <w:sz w:val="28"/>
          <w:szCs w:val="28"/>
        </w:rPr>
        <w:t xml:space="preserve">; проведение аудита сайта; разработка коммуникационной стратегии со сроком оказания услуг - 18.04.2013; </w:t>
      </w:r>
    </w:p>
    <w:p w:rsidR="0018210A" w:rsidRDefault="001821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F78FF">
        <w:rPr>
          <w:rFonts w:ascii="Times New Roman" w:hAnsi="Times New Roman" w:cs="Times New Roman"/>
          <w:sz w:val="28"/>
          <w:szCs w:val="28"/>
        </w:rPr>
        <w:t xml:space="preserve"> этапу</w:t>
      </w:r>
      <w:r>
        <w:rPr>
          <w:rFonts w:ascii="Times New Roman" w:hAnsi="Times New Roman" w:cs="Times New Roman"/>
          <w:sz w:val="28"/>
          <w:szCs w:val="28"/>
        </w:rPr>
        <w:t xml:space="preserve"> - проведение серии медиа –</w:t>
      </w:r>
      <w:r w:rsidR="009F4E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тренингов,  срок исполнения - 26.04.2013. </w:t>
      </w:r>
      <w:r w:rsidR="00341B2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ополнительным соглашением №1 от 03.06.2013, заключенным ОАО </w:t>
      </w:r>
      <w:r w:rsidRPr="0027292C">
        <w:rPr>
          <w:rFonts w:ascii="Times New Roman" w:hAnsi="Times New Roman" w:cs="Times New Roman"/>
          <w:sz w:val="28"/>
          <w:szCs w:val="28"/>
        </w:rPr>
        <w:t>«Наш</w:t>
      </w:r>
      <w:r>
        <w:rPr>
          <w:rFonts w:ascii="Times New Roman" w:hAnsi="Times New Roman" w:cs="Times New Roman"/>
          <w:sz w:val="28"/>
          <w:szCs w:val="28"/>
        </w:rPr>
        <w:t xml:space="preserve"> дом – Приморье» срок </w:t>
      </w:r>
      <w:r w:rsidR="00341B28">
        <w:rPr>
          <w:rFonts w:ascii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9F4E9B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341B28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9F4E9B">
        <w:rPr>
          <w:rFonts w:ascii="Times New Roman" w:hAnsi="Times New Roman" w:cs="Times New Roman"/>
          <w:sz w:val="28"/>
          <w:szCs w:val="28"/>
        </w:rPr>
        <w:t xml:space="preserve">до </w:t>
      </w:r>
      <w:r w:rsidR="009F4E9B" w:rsidRPr="00BC7727">
        <w:rPr>
          <w:rFonts w:ascii="Times New Roman" w:hAnsi="Times New Roman" w:cs="Times New Roman"/>
          <w:b/>
          <w:sz w:val="28"/>
          <w:szCs w:val="28"/>
        </w:rPr>
        <w:t>31.12.2013</w:t>
      </w:r>
      <w:r w:rsidR="009F4E9B">
        <w:rPr>
          <w:rFonts w:ascii="Times New Roman" w:hAnsi="Times New Roman" w:cs="Times New Roman"/>
          <w:sz w:val="28"/>
          <w:szCs w:val="28"/>
        </w:rPr>
        <w:t xml:space="preserve">, </w:t>
      </w:r>
      <w:r w:rsidR="008A3F20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F4E9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 взаиморасчетов до полного исполнения своих обязательств.</w:t>
      </w:r>
    </w:p>
    <w:p w:rsidR="007848C9" w:rsidRDefault="007848C9" w:rsidP="0081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п</w:t>
      </w:r>
      <w:r w:rsidR="00666749">
        <w:rPr>
          <w:rFonts w:ascii="Times New Roman" w:hAnsi="Times New Roman" w:cs="Times New Roman"/>
          <w:sz w:val="28"/>
          <w:szCs w:val="28"/>
        </w:rPr>
        <w:t xml:space="preserve">ервоначальная </w:t>
      </w:r>
      <w:r w:rsidR="0027292C">
        <w:rPr>
          <w:rFonts w:ascii="Times New Roman" w:hAnsi="Times New Roman" w:cs="Times New Roman"/>
          <w:sz w:val="28"/>
          <w:szCs w:val="28"/>
        </w:rPr>
        <w:t>стоимо</w:t>
      </w:r>
      <w:r>
        <w:rPr>
          <w:rFonts w:ascii="Times New Roman" w:hAnsi="Times New Roman" w:cs="Times New Roman"/>
          <w:sz w:val="28"/>
          <w:szCs w:val="28"/>
        </w:rPr>
        <w:t>сть услуг по договору составляла</w:t>
      </w:r>
      <w:r w:rsidR="0027292C">
        <w:rPr>
          <w:rFonts w:ascii="Times New Roman" w:hAnsi="Times New Roman" w:cs="Times New Roman"/>
          <w:sz w:val="28"/>
          <w:szCs w:val="28"/>
        </w:rPr>
        <w:t xml:space="preserve"> </w:t>
      </w:r>
      <w:r w:rsidR="0027292C" w:rsidRPr="007848C9">
        <w:rPr>
          <w:rFonts w:ascii="Times New Roman" w:hAnsi="Times New Roman" w:cs="Times New Roman"/>
          <w:b/>
          <w:sz w:val="28"/>
          <w:szCs w:val="28"/>
        </w:rPr>
        <w:t xml:space="preserve">3 562,5 </w:t>
      </w:r>
      <w:r w:rsidR="0027292C">
        <w:rPr>
          <w:rFonts w:ascii="Times New Roman" w:hAnsi="Times New Roman" w:cs="Times New Roman"/>
          <w:sz w:val="28"/>
          <w:szCs w:val="28"/>
        </w:rPr>
        <w:t>тыс. рублей. Указанная це</w:t>
      </w:r>
      <w:r w:rsidR="00626CF1">
        <w:rPr>
          <w:rFonts w:ascii="Times New Roman" w:hAnsi="Times New Roman" w:cs="Times New Roman"/>
          <w:sz w:val="28"/>
          <w:szCs w:val="28"/>
        </w:rPr>
        <w:t xml:space="preserve">на договора является твердой и </w:t>
      </w:r>
      <w:r w:rsidR="0027292C">
        <w:rPr>
          <w:rFonts w:ascii="Times New Roman" w:hAnsi="Times New Roman" w:cs="Times New Roman"/>
          <w:sz w:val="28"/>
          <w:szCs w:val="28"/>
        </w:rPr>
        <w:t>не может изменяться в процессе его исполнения, за исключением случаев, предусмотренных пунктом 3.4. договор</w:t>
      </w:r>
      <w:r w:rsidR="00415D3D">
        <w:rPr>
          <w:rFonts w:ascii="Times New Roman" w:hAnsi="Times New Roman" w:cs="Times New Roman"/>
          <w:sz w:val="28"/>
          <w:szCs w:val="28"/>
        </w:rPr>
        <w:t>а. Данный пункт предусматривает</w:t>
      </w:r>
      <w:r w:rsidR="0027292C">
        <w:rPr>
          <w:rFonts w:ascii="Times New Roman" w:hAnsi="Times New Roman" w:cs="Times New Roman"/>
          <w:sz w:val="28"/>
          <w:szCs w:val="28"/>
        </w:rPr>
        <w:t xml:space="preserve">, что стоимость договора может быть изменена </w:t>
      </w:r>
      <w:r w:rsidR="00415D3D">
        <w:rPr>
          <w:rFonts w:ascii="Times New Roman" w:hAnsi="Times New Roman" w:cs="Times New Roman"/>
          <w:sz w:val="28"/>
          <w:szCs w:val="28"/>
        </w:rPr>
        <w:t xml:space="preserve"> по согласованию сторон не более</w:t>
      </w:r>
      <w:proofErr w:type="gramStart"/>
      <w:r w:rsidR="00415D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15D3D">
        <w:rPr>
          <w:rFonts w:ascii="Times New Roman" w:hAnsi="Times New Roman" w:cs="Times New Roman"/>
          <w:sz w:val="28"/>
          <w:szCs w:val="28"/>
        </w:rPr>
        <w:t xml:space="preserve"> чем на 30 % стоимости договора, оформленному дополнительным соглашением  к настоящему договору</w:t>
      </w:r>
      <w:r w:rsidR="008176B2">
        <w:rPr>
          <w:rFonts w:ascii="Times New Roman" w:hAnsi="Times New Roman" w:cs="Times New Roman"/>
          <w:sz w:val="28"/>
          <w:szCs w:val="28"/>
        </w:rPr>
        <w:t xml:space="preserve"> (</w:t>
      </w:r>
      <w:r w:rsidR="00EF1A74">
        <w:rPr>
          <w:rFonts w:ascii="Times New Roman" w:hAnsi="Times New Roman" w:cs="Times New Roman"/>
          <w:sz w:val="28"/>
          <w:szCs w:val="28"/>
        </w:rPr>
        <w:t>1 068,75 тыс. рублей)</w:t>
      </w:r>
      <w:r w:rsidR="00415D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76B2" w:rsidRDefault="00415D3D" w:rsidP="0081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изменении объемов услуг их стоимость  будет определяться исходя из стоимости </w:t>
      </w:r>
      <w:r w:rsidR="00BD552B">
        <w:rPr>
          <w:rFonts w:ascii="Times New Roman" w:hAnsi="Times New Roman" w:cs="Times New Roman"/>
          <w:sz w:val="28"/>
          <w:szCs w:val="28"/>
        </w:rPr>
        <w:t>аналогичных услуг</w:t>
      </w:r>
      <w:r>
        <w:rPr>
          <w:rFonts w:ascii="Times New Roman" w:hAnsi="Times New Roman" w:cs="Times New Roman"/>
          <w:sz w:val="28"/>
          <w:szCs w:val="28"/>
        </w:rPr>
        <w:t>, предусмотренных договором.</w:t>
      </w:r>
      <w:r w:rsidR="008176B2">
        <w:rPr>
          <w:rFonts w:ascii="Times New Roman" w:hAnsi="Times New Roman" w:cs="Times New Roman"/>
          <w:sz w:val="28"/>
          <w:szCs w:val="28"/>
        </w:rPr>
        <w:t xml:space="preserve"> Кроме того, пунктом 3.6 ЗАО «Михайлов и партеры. Управление стратегическими коммуникациями» предоставляет заказчику -</w:t>
      </w:r>
      <w:r w:rsidR="008176B2" w:rsidRPr="008176B2">
        <w:rPr>
          <w:rFonts w:ascii="Times New Roman" w:hAnsi="Times New Roman" w:cs="Times New Roman"/>
          <w:sz w:val="28"/>
          <w:szCs w:val="28"/>
        </w:rPr>
        <w:t xml:space="preserve"> </w:t>
      </w:r>
      <w:r w:rsidR="008176B2" w:rsidRPr="0027292C">
        <w:rPr>
          <w:rFonts w:ascii="Times New Roman" w:hAnsi="Times New Roman" w:cs="Times New Roman"/>
          <w:sz w:val="28"/>
          <w:szCs w:val="28"/>
        </w:rPr>
        <w:t>ОАО «Наш</w:t>
      </w:r>
      <w:r w:rsidR="008176B2">
        <w:rPr>
          <w:rFonts w:ascii="Times New Roman" w:hAnsi="Times New Roman" w:cs="Times New Roman"/>
          <w:sz w:val="28"/>
          <w:szCs w:val="28"/>
        </w:rPr>
        <w:t xml:space="preserve"> дом – Приморье»  в </w:t>
      </w:r>
      <w:r w:rsidR="008176B2">
        <w:rPr>
          <w:rFonts w:ascii="Times New Roman" w:hAnsi="Times New Roman" w:cs="Times New Roman"/>
          <w:sz w:val="28"/>
          <w:szCs w:val="28"/>
        </w:rPr>
        <w:lastRenderedPageBreak/>
        <w:t>форме залога денежные средства в размере 30 % от начальной цены договора, что составляет 1 125,0 тыс. рублей.</w:t>
      </w:r>
    </w:p>
    <w:p w:rsidR="008176B2" w:rsidRPr="00B821C5" w:rsidRDefault="008176B2" w:rsidP="008176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</w:rPr>
        <w:t xml:space="preserve">Однако, при размещении </w:t>
      </w:r>
      <w:proofErr w:type="gramStart"/>
      <w:r w:rsidRPr="00B821C5">
        <w:rPr>
          <w:rFonts w:ascii="Times New Roman" w:hAnsi="Times New Roman" w:cs="Times New Roman"/>
          <w:sz w:val="28"/>
          <w:szCs w:val="28"/>
        </w:rPr>
        <w:t>договора</w:t>
      </w:r>
      <w:proofErr w:type="gramEnd"/>
      <w:r w:rsidRPr="00B821C5">
        <w:rPr>
          <w:rFonts w:ascii="Times New Roman" w:hAnsi="Times New Roman" w:cs="Times New Roman"/>
          <w:sz w:val="28"/>
          <w:szCs w:val="28"/>
        </w:rPr>
        <w:t xml:space="preserve"> на официальном сайте размещения заказав на поставки товаров, работ </w:t>
      </w:r>
      <w:hyperlink r:id="rId14" w:history="1">
        <w:r w:rsidRPr="00B821C5">
          <w:rPr>
            <w:rStyle w:val="a7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7848C9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B821C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="00341B28">
        <w:rPr>
          <w:rFonts w:ascii="Times New Roman" w:hAnsi="Times New Roman" w:cs="Times New Roman"/>
          <w:sz w:val="28"/>
          <w:szCs w:val="28"/>
        </w:rPr>
        <w:t>вышеуказанный пункт</w:t>
      </w:r>
      <w:r w:rsidRPr="00B821C5">
        <w:rPr>
          <w:rFonts w:ascii="Times New Roman" w:hAnsi="Times New Roman" w:cs="Times New Roman"/>
          <w:sz w:val="28"/>
          <w:szCs w:val="28"/>
        </w:rPr>
        <w:t xml:space="preserve"> -  </w:t>
      </w:r>
      <w:r w:rsidR="00341B28">
        <w:rPr>
          <w:rFonts w:ascii="Times New Roman" w:hAnsi="Times New Roman" w:cs="Times New Roman"/>
          <w:sz w:val="28"/>
          <w:szCs w:val="28"/>
        </w:rPr>
        <w:t>3.6 отсутствовал</w:t>
      </w:r>
      <w:r w:rsidRPr="00B821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32B7" w:rsidRDefault="008176B2" w:rsidP="009A3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21C5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35EE5">
        <w:rPr>
          <w:rFonts w:ascii="Times New Roman" w:hAnsi="Times New Roman" w:cs="Times New Roman"/>
          <w:sz w:val="28"/>
          <w:szCs w:val="28"/>
        </w:rPr>
        <w:t>со стороны</w:t>
      </w:r>
      <w:r w:rsidR="00D35EE5" w:rsidRPr="008176B2">
        <w:rPr>
          <w:rFonts w:ascii="Times New Roman" w:hAnsi="Times New Roman" w:cs="Times New Roman"/>
          <w:sz w:val="28"/>
          <w:szCs w:val="28"/>
        </w:rPr>
        <w:t xml:space="preserve"> </w:t>
      </w:r>
      <w:r w:rsidR="00D35EE5" w:rsidRPr="0027292C">
        <w:rPr>
          <w:rFonts w:ascii="Times New Roman" w:hAnsi="Times New Roman" w:cs="Times New Roman"/>
          <w:sz w:val="28"/>
          <w:szCs w:val="28"/>
        </w:rPr>
        <w:t>ОАО «Наш</w:t>
      </w:r>
      <w:r w:rsidR="00D35EE5">
        <w:rPr>
          <w:rFonts w:ascii="Times New Roman" w:hAnsi="Times New Roman" w:cs="Times New Roman"/>
          <w:sz w:val="28"/>
          <w:szCs w:val="28"/>
        </w:rPr>
        <w:t xml:space="preserve"> дом – Приморье» </w:t>
      </w:r>
      <w:r w:rsidRPr="00B821C5">
        <w:rPr>
          <w:rFonts w:ascii="Times New Roman" w:hAnsi="Times New Roman" w:cs="Times New Roman"/>
          <w:sz w:val="28"/>
          <w:szCs w:val="28"/>
        </w:rPr>
        <w:t>в</w:t>
      </w:r>
      <w:r w:rsidR="003E175E">
        <w:rPr>
          <w:rFonts w:ascii="Times New Roman" w:hAnsi="Times New Roman" w:cs="Times New Roman"/>
          <w:sz w:val="28"/>
          <w:szCs w:val="28"/>
        </w:rPr>
        <w:t xml:space="preserve"> нарушение статьи </w:t>
      </w:r>
      <w:r w:rsidR="009E2A41" w:rsidRPr="00B821C5">
        <w:rPr>
          <w:rFonts w:ascii="Times New Roman" w:hAnsi="Times New Roman" w:cs="Times New Roman"/>
          <w:sz w:val="28"/>
          <w:szCs w:val="28"/>
        </w:rPr>
        <w:t xml:space="preserve">4 Федерального </w:t>
      </w:r>
      <w:hyperlink r:id="rId15" w:history="1">
        <w:r w:rsidR="009E2A41" w:rsidRPr="00B821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E2A41" w:rsidRPr="00B821C5">
        <w:rPr>
          <w:rFonts w:ascii="Times New Roman" w:hAnsi="Times New Roman" w:cs="Times New Roman"/>
          <w:sz w:val="28"/>
          <w:szCs w:val="28"/>
        </w:rPr>
        <w:t xml:space="preserve">а </w:t>
      </w:r>
      <w:r w:rsidR="00990B25">
        <w:rPr>
          <w:rFonts w:ascii="Times New Roman" w:hAnsi="Times New Roman" w:cs="Times New Roman"/>
          <w:sz w:val="28"/>
          <w:szCs w:val="28"/>
        </w:rPr>
        <w:t xml:space="preserve">от 18.07.2011 </w:t>
      </w:r>
      <w:r w:rsidR="003E175E">
        <w:rPr>
          <w:rFonts w:ascii="Times New Roman" w:hAnsi="Times New Roman" w:cs="Times New Roman"/>
          <w:sz w:val="28"/>
          <w:szCs w:val="28"/>
        </w:rPr>
        <w:t xml:space="preserve"> </w:t>
      </w:r>
      <w:r w:rsidR="00990B25">
        <w:rPr>
          <w:rFonts w:ascii="Times New Roman" w:hAnsi="Times New Roman" w:cs="Times New Roman"/>
          <w:sz w:val="28"/>
          <w:szCs w:val="28"/>
        </w:rPr>
        <w:t>№</w:t>
      </w:r>
      <w:r w:rsidR="00CE0027" w:rsidRPr="00B821C5">
        <w:rPr>
          <w:rFonts w:ascii="Times New Roman" w:hAnsi="Times New Roman" w:cs="Times New Roman"/>
          <w:sz w:val="28"/>
          <w:szCs w:val="28"/>
        </w:rPr>
        <w:t xml:space="preserve"> 223-ФЗ «</w:t>
      </w:r>
      <w:r w:rsidR="009E2A41" w:rsidRPr="00B821C5">
        <w:rPr>
          <w:rFonts w:ascii="Times New Roman" w:hAnsi="Times New Roman" w:cs="Times New Roman"/>
          <w:sz w:val="28"/>
          <w:szCs w:val="28"/>
        </w:rPr>
        <w:t>О закупках товаров, работ, услуг от</w:t>
      </w:r>
      <w:r w:rsidR="00CE0027" w:rsidRPr="00B821C5">
        <w:rPr>
          <w:rFonts w:ascii="Times New Roman" w:hAnsi="Times New Roman" w:cs="Times New Roman"/>
          <w:sz w:val="28"/>
          <w:szCs w:val="28"/>
        </w:rPr>
        <w:t>дельными видами юридических лиц»</w:t>
      </w:r>
      <w:r w:rsidR="009E2A41" w:rsidRPr="00B821C5">
        <w:rPr>
          <w:rStyle w:val="af1"/>
          <w:rFonts w:ascii="Times New Roman" w:hAnsi="Times New Roman" w:cs="Times New Roman"/>
          <w:sz w:val="28"/>
          <w:szCs w:val="28"/>
        </w:rPr>
        <w:footnoteReference w:id="7"/>
      </w:r>
      <w:r w:rsidR="00CE0027" w:rsidRPr="00B821C5">
        <w:rPr>
          <w:rFonts w:ascii="Times New Roman" w:hAnsi="Times New Roman" w:cs="Times New Roman"/>
          <w:sz w:val="28"/>
          <w:szCs w:val="28"/>
        </w:rPr>
        <w:t xml:space="preserve"> </w:t>
      </w:r>
      <w:r w:rsidR="00CA1B7B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A1B7B" w:rsidRPr="00CA1B7B">
        <w:rPr>
          <w:rFonts w:ascii="Times New Roman" w:hAnsi="Times New Roman" w:cs="Times New Roman"/>
          <w:sz w:val="28"/>
          <w:szCs w:val="28"/>
        </w:rPr>
        <w:t xml:space="preserve"> </w:t>
      </w:r>
      <w:r w:rsidR="00CA1B7B" w:rsidRPr="00B821C5">
        <w:rPr>
          <w:rFonts w:ascii="Times New Roman" w:hAnsi="Times New Roman" w:cs="Times New Roman"/>
          <w:sz w:val="28"/>
          <w:szCs w:val="28"/>
        </w:rPr>
        <w:t>Фе</w:t>
      </w:r>
      <w:r w:rsidR="00CA1B7B">
        <w:rPr>
          <w:rFonts w:ascii="Times New Roman" w:hAnsi="Times New Roman" w:cs="Times New Roman"/>
          <w:sz w:val="28"/>
          <w:szCs w:val="28"/>
        </w:rPr>
        <w:t>деральный</w:t>
      </w:r>
      <w:r w:rsidR="00CA1B7B" w:rsidRPr="00B821C5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CA1B7B" w:rsidRPr="00B821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CA1B7B" w:rsidRPr="00B821C5">
        <w:rPr>
          <w:rFonts w:ascii="Times New Roman" w:hAnsi="Times New Roman" w:cs="Times New Roman"/>
          <w:sz w:val="28"/>
          <w:szCs w:val="28"/>
        </w:rPr>
        <w:t xml:space="preserve"> </w:t>
      </w:r>
      <w:r w:rsidR="00CA1B7B">
        <w:rPr>
          <w:rFonts w:ascii="Times New Roman" w:hAnsi="Times New Roman" w:cs="Times New Roman"/>
          <w:sz w:val="28"/>
          <w:szCs w:val="28"/>
        </w:rPr>
        <w:t>от 18.07.2011 №</w:t>
      </w:r>
      <w:r w:rsidR="00CA1B7B" w:rsidRPr="00B821C5">
        <w:rPr>
          <w:rFonts w:ascii="Times New Roman" w:hAnsi="Times New Roman" w:cs="Times New Roman"/>
          <w:sz w:val="28"/>
          <w:szCs w:val="28"/>
        </w:rPr>
        <w:t xml:space="preserve"> 223-ФЗ</w:t>
      </w:r>
      <w:r w:rsidR="00D35EE5">
        <w:rPr>
          <w:rFonts w:ascii="Times New Roman" w:hAnsi="Times New Roman" w:cs="Times New Roman"/>
          <w:sz w:val="28"/>
          <w:szCs w:val="28"/>
        </w:rPr>
        <w:t>)</w:t>
      </w:r>
      <w:r w:rsidRPr="00B821C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hyperlink r:id="rId17" w:history="1">
        <w:r w:rsidRPr="00B821C5">
          <w:rPr>
            <w:rStyle w:val="a7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B821C5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Pr="00B821C5">
        <w:rPr>
          <w:rFonts w:ascii="Times New Roman" w:hAnsi="Times New Roman" w:cs="Times New Roman"/>
        </w:rPr>
        <w:t xml:space="preserve"> </w:t>
      </w:r>
      <w:r w:rsidRPr="00B821C5">
        <w:rPr>
          <w:rFonts w:ascii="Times New Roman" w:hAnsi="Times New Roman" w:cs="Times New Roman"/>
          <w:sz w:val="28"/>
          <w:szCs w:val="28"/>
        </w:rPr>
        <w:t>информация об изменении договора с указанием измененных условий не размещалась.</w:t>
      </w:r>
      <w:r w:rsidR="009A32B7" w:rsidRPr="009A32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32B7" w:rsidRDefault="009A32B7" w:rsidP="009A32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дополнительными Соглашениями №1 и №2 </w:t>
      </w:r>
      <w:r w:rsidRPr="008C7B44">
        <w:rPr>
          <w:rFonts w:ascii="Times New Roman" w:hAnsi="Times New Roman" w:cs="Times New Roman"/>
          <w:b/>
          <w:sz w:val="28"/>
          <w:szCs w:val="28"/>
        </w:rPr>
        <w:t>от 03.06.2013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9A32B7">
        <w:rPr>
          <w:rFonts w:ascii="Times New Roman" w:hAnsi="Times New Roman" w:cs="Times New Roman"/>
          <w:sz w:val="28"/>
          <w:szCs w:val="28"/>
        </w:rPr>
        <w:t>заключенными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92C">
        <w:rPr>
          <w:rFonts w:ascii="Times New Roman" w:hAnsi="Times New Roman" w:cs="Times New Roman"/>
          <w:sz w:val="28"/>
          <w:szCs w:val="28"/>
        </w:rPr>
        <w:t>ОАО «Наш</w:t>
      </w:r>
      <w:r>
        <w:rPr>
          <w:rFonts w:ascii="Times New Roman" w:hAnsi="Times New Roman" w:cs="Times New Roman"/>
          <w:sz w:val="28"/>
          <w:szCs w:val="28"/>
        </w:rPr>
        <w:t xml:space="preserve"> дом – Приморье»</w:t>
      </w:r>
      <w:r w:rsidRPr="009A32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(заказчик) и ЗАО «Михайлов и партеры. Управление стратегическими коммуникациями» общая стоимость услуг (цена договора) увеличена на 3 562,5 тыс. рублей и составила по договору - </w:t>
      </w:r>
      <w:r w:rsidRPr="0007316F">
        <w:rPr>
          <w:rFonts w:ascii="Times New Roman" w:hAnsi="Times New Roman" w:cs="Times New Roman"/>
          <w:b/>
          <w:sz w:val="28"/>
          <w:szCs w:val="28"/>
        </w:rPr>
        <w:t>7 125,0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Pr="00EB4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Кроме того, договор дополнен приложением №2 и техническим заданием №2 на выполнение услуг: разработка структуры сайта, текущее информационное сопровождение сайта, коммуникационное сопровождение деятельности компании - </w:t>
      </w:r>
      <w:r w:rsidRPr="0027292C">
        <w:rPr>
          <w:rFonts w:ascii="Times New Roman" w:hAnsi="Times New Roman" w:cs="Times New Roman"/>
          <w:sz w:val="28"/>
          <w:szCs w:val="28"/>
        </w:rPr>
        <w:t>ОАО «Наш</w:t>
      </w:r>
      <w:r>
        <w:rPr>
          <w:rFonts w:ascii="Times New Roman" w:hAnsi="Times New Roman" w:cs="Times New Roman"/>
          <w:sz w:val="28"/>
          <w:szCs w:val="28"/>
        </w:rPr>
        <w:t xml:space="preserve"> дом – Приморье» со</w:t>
      </w:r>
      <w:r w:rsidR="00510FD3">
        <w:rPr>
          <w:rFonts w:ascii="Times New Roman" w:hAnsi="Times New Roman" w:cs="Times New Roman"/>
          <w:sz w:val="28"/>
          <w:szCs w:val="28"/>
        </w:rPr>
        <w:t xml:space="preserve"> сроком исполнения - 31.07.2013.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D35EE5" w:rsidRDefault="00D35EE5" w:rsidP="00805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Далее, </w:t>
      </w:r>
      <w:r w:rsidR="007A07C3">
        <w:rPr>
          <w:rFonts w:ascii="Times New Roman" w:hAnsi="Times New Roman" w:cs="Times New Roman"/>
          <w:sz w:val="28"/>
          <w:szCs w:val="28"/>
        </w:rPr>
        <w:t xml:space="preserve">Соглашением о перемене стороны от </w:t>
      </w:r>
      <w:r w:rsidR="007A07C3" w:rsidRPr="00FE2F6B">
        <w:rPr>
          <w:rFonts w:ascii="Times New Roman" w:hAnsi="Times New Roman" w:cs="Times New Roman"/>
          <w:b/>
          <w:sz w:val="28"/>
          <w:szCs w:val="28"/>
        </w:rPr>
        <w:t>01.08.2013</w:t>
      </w:r>
      <w:r w:rsidR="007A07C3">
        <w:rPr>
          <w:rFonts w:ascii="Times New Roman" w:hAnsi="Times New Roman" w:cs="Times New Roman"/>
          <w:sz w:val="28"/>
          <w:szCs w:val="28"/>
        </w:rPr>
        <w:t>, Корпорация (новый заказчик), ЗАО «Михайлов и партеры. Управление стратегическими коммуникациями» (исполнитель), ОАО «Наш дом – Прим</w:t>
      </w:r>
      <w:r w:rsidR="006E195D">
        <w:rPr>
          <w:rFonts w:ascii="Times New Roman" w:hAnsi="Times New Roman" w:cs="Times New Roman"/>
          <w:sz w:val="28"/>
          <w:szCs w:val="28"/>
        </w:rPr>
        <w:t xml:space="preserve">орье» (заказчик), в дальнейшем </w:t>
      </w:r>
      <w:r w:rsidR="007A07C3">
        <w:rPr>
          <w:rFonts w:ascii="Times New Roman" w:hAnsi="Times New Roman" w:cs="Times New Roman"/>
          <w:sz w:val="28"/>
          <w:szCs w:val="28"/>
        </w:rPr>
        <w:t>- стороны установили, что в связи с реорганизацией Заказчика, Новый заказчик (Корпорация)</w:t>
      </w:r>
      <w:r w:rsidRPr="00D35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E2F6B">
        <w:rPr>
          <w:rFonts w:ascii="Times New Roman" w:hAnsi="Times New Roman" w:cs="Times New Roman"/>
          <w:b/>
          <w:sz w:val="28"/>
          <w:szCs w:val="28"/>
        </w:rPr>
        <w:t>01.08.2013.</w:t>
      </w:r>
      <w:r w:rsidR="007A07C3">
        <w:rPr>
          <w:rFonts w:ascii="Times New Roman" w:hAnsi="Times New Roman" w:cs="Times New Roman"/>
          <w:sz w:val="28"/>
          <w:szCs w:val="28"/>
        </w:rPr>
        <w:t xml:space="preserve"> в полном объеме принимает на себя все права и обязанности заказчика по </w:t>
      </w:r>
      <w:r>
        <w:rPr>
          <w:rFonts w:ascii="Times New Roman" w:hAnsi="Times New Roman" w:cs="Times New Roman"/>
          <w:sz w:val="28"/>
          <w:szCs w:val="28"/>
        </w:rPr>
        <w:t>договору №15 - 04/2013 от 15.04.2013.</w:t>
      </w:r>
    </w:p>
    <w:p w:rsidR="00D35EE5" w:rsidRDefault="00D35EE5" w:rsidP="006E19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Корпорация, как</w:t>
      </w:r>
      <w:r w:rsidR="00CB06D9">
        <w:rPr>
          <w:rFonts w:ascii="Times New Roman" w:hAnsi="Times New Roman" w:cs="Times New Roman"/>
          <w:sz w:val="28"/>
          <w:szCs w:val="28"/>
        </w:rPr>
        <w:t xml:space="preserve"> уже новый заказчик, заключает </w:t>
      </w:r>
      <w:r>
        <w:rPr>
          <w:rFonts w:ascii="Times New Roman" w:hAnsi="Times New Roman" w:cs="Times New Roman"/>
          <w:sz w:val="28"/>
          <w:szCs w:val="28"/>
        </w:rPr>
        <w:t xml:space="preserve">с ЗАО «Михайлов и партеры. Управление стратегическими коммуникациями» дополнительное  Соглашение №3 от </w:t>
      </w:r>
      <w:r w:rsidRPr="008C7B44">
        <w:rPr>
          <w:rFonts w:ascii="Times New Roman" w:hAnsi="Times New Roman" w:cs="Times New Roman"/>
          <w:b/>
          <w:sz w:val="28"/>
          <w:szCs w:val="28"/>
        </w:rPr>
        <w:t>20.09.2013</w:t>
      </w:r>
      <w:r>
        <w:rPr>
          <w:rFonts w:ascii="Times New Roman" w:hAnsi="Times New Roman" w:cs="Times New Roman"/>
          <w:sz w:val="28"/>
          <w:szCs w:val="28"/>
        </w:rPr>
        <w:t xml:space="preserve">  на изменение условий договора по изменению общей стоимости</w:t>
      </w:r>
      <w:r w:rsidR="00B67816">
        <w:rPr>
          <w:rFonts w:ascii="Times New Roman" w:hAnsi="Times New Roman" w:cs="Times New Roman"/>
          <w:sz w:val="28"/>
          <w:szCs w:val="28"/>
        </w:rPr>
        <w:t>. Так,</w:t>
      </w:r>
      <w:r>
        <w:rPr>
          <w:rFonts w:ascii="Times New Roman" w:hAnsi="Times New Roman" w:cs="Times New Roman"/>
          <w:sz w:val="28"/>
          <w:szCs w:val="28"/>
        </w:rPr>
        <w:t xml:space="preserve"> общая стоимость услуг (цена договора) увеличена на 3 562,5 тыс. рублей и составила </w:t>
      </w:r>
      <w:r w:rsidR="00B67816">
        <w:rPr>
          <w:rFonts w:ascii="Times New Roman" w:hAnsi="Times New Roman" w:cs="Times New Roman"/>
          <w:sz w:val="28"/>
          <w:szCs w:val="28"/>
        </w:rPr>
        <w:t xml:space="preserve"> в общей сумме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B44">
        <w:rPr>
          <w:rFonts w:ascii="Times New Roman" w:hAnsi="Times New Roman" w:cs="Times New Roman"/>
          <w:b/>
          <w:sz w:val="28"/>
          <w:szCs w:val="28"/>
        </w:rPr>
        <w:t>10 687,5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Так, договор дополнен приложением №3 и техническим заданием №3 на выполнение следующих услуг: мониторинг информационного поля и проведение серии медиа – тренингов со сроком исполнения  -20.11.2013. </w:t>
      </w:r>
    </w:p>
    <w:p w:rsidR="00B67816" w:rsidRPr="00B67816" w:rsidRDefault="00B67816" w:rsidP="00CB06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816">
        <w:rPr>
          <w:rFonts w:ascii="Times New Roman" w:hAnsi="Times New Roman" w:cs="Times New Roman"/>
          <w:sz w:val="28"/>
          <w:szCs w:val="28"/>
        </w:rPr>
        <w:t xml:space="preserve">Необходимо отметить, что в соответствии со статьей 2 Федерального </w:t>
      </w:r>
      <w:hyperlink r:id="rId18" w:history="1">
        <w:proofErr w:type="gramStart"/>
        <w:r w:rsidRPr="00B67816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 w:rsidRPr="00B67816">
        <w:rPr>
          <w:rFonts w:ascii="Times New Roman" w:hAnsi="Times New Roman" w:cs="Times New Roman"/>
          <w:sz w:val="28"/>
          <w:szCs w:val="28"/>
        </w:rPr>
        <w:t xml:space="preserve">а от 18.07.2011 № 223-ФЗ  утверждается положение о закупке, которое регламентирует закупочную деятельность заказчика и должно содержать </w:t>
      </w:r>
      <w:r w:rsidRPr="00B67816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 к закупке, в том числе и порядок заключения и исполнения договоров, а также и иные связанные с обеспечением закупки положения. </w:t>
      </w:r>
    </w:p>
    <w:p w:rsidR="00B67816" w:rsidRPr="00B67816" w:rsidRDefault="00B67816" w:rsidP="00CB06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согласно представленному положению о закупках для нужд Корпорации, утвержденному </w:t>
      </w:r>
      <w:r w:rsidRPr="00B67816">
        <w:rPr>
          <w:rFonts w:ascii="Times New Roman" w:hAnsi="Times New Roman" w:cs="Times New Roman"/>
          <w:sz w:val="28"/>
          <w:szCs w:val="28"/>
        </w:rPr>
        <w:t xml:space="preserve">протоколом заседания Наблюдательного совета </w:t>
      </w:r>
    </w:p>
    <w:p w:rsidR="00B67816" w:rsidRPr="00B67816" w:rsidRDefault="00B67816" w:rsidP="00B678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816">
        <w:rPr>
          <w:rFonts w:ascii="Times New Roman" w:hAnsi="Times New Roman" w:cs="Times New Roman"/>
          <w:sz w:val="28"/>
          <w:szCs w:val="28"/>
        </w:rPr>
        <w:t xml:space="preserve">Корпорации от 25.10.2013  №4, основания для изменения условий договоров (стоимость, сроки, объем) в нем не прописаны.   </w:t>
      </w:r>
    </w:p>
    <w:p w:rsidR="00B67816" w:rsidRDefault="00B67816" w:rsidP="00B678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816">
        <w:rPr>
          <w:rFonts w:ascii="Times New Roman" w:hAnsi="Times New Roman" w:cs="Times New Roman"/>
          <w:sz w:val="28"/>
          <w:szCs w:val="28"/>
        </w:rPr>
        <w:t>Таким образом,  без размещения информации на официальном сайте об изменении договора с указанием измененных условий и без указания основания изменен</w:t>
      </w:r>
      <w:r>
        <w:rPr>
          <w:rFonts w:ascii="Times New Roman" w:hAnsi="Times New Roman" w:cs="Times New Roman"/>
          <w:sz w:val="28"/>
          <w:szCs w:val="28"/>
        </w:rPr>
        <w:t>ий условий договора</w:t>
      </w:r>
      <w:r w:rsidRPr="00B67816">
        <w:rPr>
          <w:rFonts w:ascii="Times New Roman" w:hAnsi="Times New Roman" w:cs="Times New Roman"/>
          <w:sz w:val="28"/>
          <w:szCs w:val="28"/>
        </w:rPr>
        <w:t xml:space="preserve"> в положении о закупках</w:t>
      </w:r>
      <w:r>
        <w:rPr>
          <w:rFonts w:ascii="Times New Roman" w:hAnsi="Times New Roman" w:cs="Times New Roman"/>
          <w:sz w:val="28"/>
          <w:szCs w:val="28"/>
        </w:rPr>
        <w:t xml:space="preserve">, цена договора №15 - 04/2013 от 15.04.2013 с </w:t>
      </w:r>
      <w:r w:rsidRPr="007848C9">
        <w:rPr>
          <w:rFonts w:ascii="Times New Roman" w:hAnsi="Times New Roman" w:cs="Times New Roman"/>
          <w:b/>
          <w:sz w:val="28"/>
          <w:szCs w:val="28"/>
        </w:rPr>
        <w:t xml:space="preserve">3 562,5 </w:t>
      </w:r>
      <w:r w:rsidR="00CB06D9">
        <w:rPr>
          <w:rFonts w:ascii="Times New Roman" w:hAnsi="Times New Roman" w:cs="Times New Roman"/>
          <w:sz w:val="28"/>
          <w:szCs w:val="28"/>
        </w:rPr>
        <w:t xml:space="preserve">тыс. рублей </w:t>
      </w:r>
      <w:r>
        <w:rPr>
          <w:rFonts w:ascii="Times New Roman" w:hAnsi="Times New Roman" w:cs="Times New Roman"/>
          <w:sz w:val="28"/>
          <w:szCs w:val="28"/>
        </w:rPr>
        <w:t xml:space="preserve">выросла до </w:t>
      </w:r>
      <w:r w:rsidRPr="008C7B44">
        <w:rPr>
          <w:rFonts w:ascii="Times New Roman" w:hAnsi="Times New Roman" w:cs="Times New Roman"/>
          <w:b/>
          <w:sz w:val="28"/>
          <w:szCs w:val="28"/>
        </w:rPr>
        <w:t>10 687,5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 в 3 раза.</w:t>
      </w:r>
    </w:p>
    <w:p w:rsidR="00B67816" w:rsidRDefault="00B67816" w:rsidP="00CB06D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7A07C3">
        <w:rPr>
          <w:rFonts w:ascii="Times New Roman" w:hAnsi="Times New Roman" w:cs="Times New Roman"/>
          <w:sz w:val="28"/>
          <w:szCs w:val="28"/>
        </w:rPr>
        <w:t xml:space="preserve">ОАО </w:t>
      </w:r>
      <w:r w:rsidR="007A07C3" w:rsidRPr="0027292C">
        <w:rPr>
          <w:rFonts w:ascii="Times New Roman" w:hAnsi="Times New Roman" w:cs="Times New Roman"/>
          <w:sz w:val="28"/>
          <w:szCs w:val="28"/>
        </w:rPr>
        <w:t>«Наш</w:t>
      </w:r>
      <w:r w:rsidR="007A07C3">
        <w:rPr>
          <w:rFonts w:ascii="Times New Roman" w:hAnsi="Times New Roman" w:cs="Times New Roman"/>
          <w:sz w:val="28"/>
          <w:szCs w:val="28"/>
        </w:rPr>
        <w:t xml:space="preserve"> дом – Приморье»</w:t>
      </w:r>
      <w:r w:rsidR="00AB7FC7">
        <w:rPr>
          <w:rFonts w:ascii="Times New Roman" w:hAnsi="Times New Roman" w:cs="Times New Roman"/>
          <w:sz w:val="28"/>
          <w:szCs w:val="28"/>
        </w:rPr>
        <w:t xml:space="preserve"> (С</w:t>
      </w:r>
      <w:r>
        <w:rPr>
          <w:rFonts w:ascii="Times New Roman" w:hAnsi="Times New Roman" w:cs="Times New Roman"/>
          <w:sz w:val="28"/>
          <w:szCs w:val="28"/>
        </w:rPr>
        <w:t>торона -1) и Корпорация (</w:t>
      </w:r>
      <w:r w:rsidR="00AB7FC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торона -</w:t>
      </w:r>
      <w:r w:rsidR="00AB7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2)  заключили</w:t>
      </w:r>
      <w:r w:rsidR="007A0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Соглашение </w:t>
      </w:r>
      <w:r w:rsidRPr="001A5581">
        <w:rPr>
          <w:rFonts w:ascii="Times New Roman" w:hAnsi="Times New Roman" w:cs="Times New Roman"/>
          <w:b/>
          <w:sz w:val="28"/>
          <w:szCs w:val="28"/>
        </w:rPr>
        <w:t>от 18.12.2013</w:t>
      </w:r>
      <w:r w:rsidR="00AB7FC7">
        <w:rPr>
          <w:rFonts w:ascii="Times New Roman" w:hAnsi="Times New Roman" w:cs="Times New Roman"/>
          <w:sz w:val="28"/>
          <w:szCs w:val="28"/>
        </w:rPr>
        <w:t xml:space="preserve"> о нижеследующе</w:t>
      </w:r>
      <w:r>
        <w:rPr>
          <w:rFonts w:ascii="Times New Roman" w:hAnsi="Times New Roman" w:cs="Times New Roman"/>
          <w:sz w:val="28"/>
          <w:szCs w:val="28"/>
        </w:rPr>
        <w:t xml:space="preserve">м. </w:t>
      </w:r>
    </w:p>
    <w:p w:rsidR="007A07C3" w:rsidRDefault="00B67816" w:rsidP="00805A6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</w:t>
      </w:r>
      <w:r w:rsidR="00AB7FC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во внимание</w:t>
      </w:r>
      <w:r w:rsidR="00AB7FC7">
        <w:rPr>
          <w:rFonts w:ascii="Times New Roman" w:hAnsi="Times New Roman" w:cs="Times New Roman"/>
          <w:sz w:val="28"/>
          <w:szCs w:val="28"/>
        </w:rPr>
        <w:t>, что</w:t>
      </w:r>
      <w:r w:rsidR="001A5581">
        <w:rPr>
          <w:rFonts w:ascii="Times New Roman" w:hAnsi="Times New Roman" w:cs="Times New Roman"/>
          <w:sz w:val="28"/>
          <w:szCs w:val="28"/>
        </w:rPr>
        <w:t xml:space="preserve"> </w:t>
      </w:r>
      <w:r w:rsidR="00AB7FC7">
        <w:rPr>
          <w:rFonts w:ascii="Times New Roman" w:hAnsi="Times New Roman" w:cs="Times New Roman"/>
          <w:sz w:val="28"/>
          <w:szCs w:val="28"/>
        </w:rPr>
        <w:t>после передачи Стороной -</w:t>
      </w:r>
      <w:r w:rsidR="000D2B2C">
        <w:rPr>
          <w:rFonts w:ascii="Times New Roman" w:hAnsi="Times New Roman" w:cs="Times New Roman"/>
          <w:sz w:val="28"/>
          <w:szCs w:val="28"/>
        </w:rPr>
        <w:t xml:space="preserve"> </w:t>
      </w:r>
      <w:r w:rsidR="00AB7FC7">
        <w:rPr>
          <w:rFonts w:ascii="Times New Roman" w:hAnsi="Times New Roman" w:cs="Times New Roman"/>
          <w:sz w:val="28"/>
          <w:szCs w:val="28"/>
        </w:rPr>
        <w:t>1 Стороне -</w:t>
      </w:r>
      <w:r w:rsidR="000D2B2C">
        <w:rPr>
          <w:rFonts w:ascii="Times New Roman" w:hAnsi="Times New Roman" w:cs="Times New Roman"/>
          <w:sz w:val="28"/>
          <w:szCs w:val="28"/>
        </w:rPr>
        <w:t xml:space="preserve"> </w:t>
      </w:r>
      <w:r w:rsidR="00AB7FC7">
        <w:rPr>
          <w:rFonts w:ascii="Times New Roman" w:hAnsi="Times New Roman" w:cs="Times New Roman"/>
          <w:sz w:val="28"/>
          <w:szCs w:val="28"/>
        </w:rPr>
        <w:t xml:space="preserve">2 имущества и обязательств в соответствии с разделительным балансом (по состоянию на 28.06.2013), </w:t>
      </w:r>
      <w:r w:rsidR="000D2B2C" w:rsidRPr="0027292C">
        <w:rPr>
          <w:rFonts w:ascii="Times New Roman" w:hAnsi="Times New Roman" w:cs="Times New Roman"/>
          <w:sz w:val="28"/>
          <w:szCs w:val="28"/>
        </w:rPr>
        <w:t>«Наш</w:t>
      </w:r>
      <w:r w:rsidR="000D2B2C">
        <w:rPr>
          <w:rFonts w:ascii="Times New Roman" w:hAnsi="Times New Roman" w:cs="Times New Roman"/>
          <w:sz w:val="28"/>
          <w:szCs w:val="28"/>
        </w:rPr>
        <w:t xml:space="preserve"> дом – Приморье» </w:t>
      </w:r>
      <w:r w:rsidR="00AB7FC7">
        <w:rPr>
          <w:rFonts w:ascii="Times New Roman" w:hAnsi="Times New Roman" w:cs="Times New Roman"/>
          <w:sz w:val="28"/>
          <w:szCs w:val="28"/>
        </w:rPr>
        <w:t xml:space="preserve">были понесены расходы по исполнению принятых на себя </w:t>
      </w:r>
      <w:r w:rsidR="000D2B2C">
        <w:rPr>
          <w:rFonts w:ascii="Times New Roman" w:hAnsi="Times New Roman" w:cs="Times New Roman"/>
          <w:sz w:val="28"/>
          <w:szCs w:val="28"/>
        </w:rPr>
        <w:t xml:space="preserve">Корпорацией </w:t>
      </w:r>
      <w:r w:rsidR="00AB7FC7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7A07C3">
        <w:rPr>
          <w:rFonts w:ascii="Times New Roman" w:hAnsi="Times New Roman" w:cs="Times New Roman"/>
          <w:sz w:val="28"/>
          <w:szCs w:val="28"/>
        </w:rPr>
        <w:t xml:space="preserve">по договору №15 - 04/2013 от 15.04.2013 </w:t>
      </w:r>
      <w:r w:rsidR="001A5581">
        <w:rPr>
          <w:rFonts w:ascii="Times New Roman" w:hAnsi="Times New Roman" w:cs="Times New Roman"/>
          <w:sz w:val="28"/>
          <w:szCs w:val="28"/>
        </w:rPr>
        <w:t>в размере 3 5</w:t>
      </w:r>
      <w:r w:rsidR="008F0D71">
        <w:rPr>
          <w:rFonts w:ascii="Times New Roman" w:hAnsi="Times New Roman" w:cs="Times New Roman"/>
          <w:sz w:val="28"/>
          <w:szCs w:val="28"/>
        </w:rPr>
        <w:t xml:space="preserve">62,5 тыс. рублей, в </w:t>
      </w:r>
      <w:proofErr w:type="gramStart"/>
      <w:r w:rsidR="008F0D7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F0D71">
        <w:rPr>
          <w:rFonts w:ascii="Times New Roman" w:hAnsi="Times New Roman" w:cs="Times New Roman"/>
          <w:sz w:val="28"/>
          <w:szCs w:val="28"/>
        </w:rPr>
        <w:t xml:space="preserve"> с чем </w:t>
      </w:r>
      <w:r w:rsidR="001A5581">
        <w:rPr>
          <w:rFonts w:ascii="Times New Roman" w:hAnsi="Times New Roman" w:cs="Times New Roman"/>
          <w:sz w:val="28"/>
          <w:szCs w:val="28"/>
        </w:rPr>
        <w:t xml:space="preserve">  данные расходы были переданы на баланс Корпорации.</w:t>
      </w:r>
    </w:p>
    <w:p w:rsidR="0072119B" w:rsidRDefault="00E163A1" w:rsidP="00CB06D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Фактически</w:t>
      </w:r>
      <w:r w:rsidR="00803A3D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Корпорацией </w:t>
      </w:r>
      <w:r w:rsidR="00CB06D9">
        <w:rPr>
          <w:rFonts w:ascii="Times New Roman" w:hAnsi="Times New Roman" w:cs="Times New Roman"/>
          <w:sz w:val="28"/>
          <w:szCs w:val="28"/>
          <w:lang w:eastAsia="ru-RU"/>
        </w:rPr>
        <w:t>по данному договору перечислено</w:t>
      </w:r>
      <w:r w:rsidR="00064B46">
        <w:rPr>
          <w:rFonts w:ascii="Times New Roman" w:hAnsi="Times New Roman" w:cs="Times New Roman"/>
          <w:sz w:val="28"/>
          <w:szCs w:val="28"/>
          <w:lang w:eastAsia="ru-RU"/>
        </w:rPr>
        <w:t xml:space="preserve"> с расчетных счетов </w:t>
      </w:r>
      <w:r>
        <w:rPr>
          <w:rFonts w:ascii="Times New Roman" w:hAnsi="Times New Roman" w:cs="Times New Roman"/>
          <w:sz w:val="28"/>
          <w:szCs w:val="28"/>
        </w:rPr>
        <w:t xml:space="preserve">ЗАО «Михайлов и партеры. Управление стратегическими коммуникациями» денежных средств в общей сумме </w:t>
      </w:r>
      <w:r w:rsidRPr="008C7B44">
        <w:rPr>
          <w:rFonts w:ascii="Times New Roman" w:hAnsi="Times New Roman" w:cs="Times New Roman"/>
          <w:b/>
          <w:sz w:val="28"/>
          <w:szCs w:val="28"/>
        </w:rPr>
        <w:t>11 812,5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064B46">
        <w:rPr>
          <w:rFonts w:ascii="Times New Roman" w:hAnsi="Times New Roman" w:cs="Times New Roman"/>
          <w:sz w:val="28"/>
          <w:szCs w:val="28"/>
        </w:rPr>
        <w:t xml:space="preserve"> (10 685,5 тыс. рублей - общая стоимость договора,</w:t>
      </w:r>
      <w:r w:rsidR="00064B46" w:rsidRPr="00064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4B46">
        <w:rPr>
          <w:rFonts w:ascii="Times New Roman" w:hAnsi="Times New Roman" w:cs="Times New Roman"/>
          <w:sz w:val="28"/>
          <w:szCs w:val="28"/>
          <w:lang w:eastAsia="ru-RU"/>
        </w:rPr>
        <w:t xml:space="preserve">1 125,0 тыс. рублей - </w:t>
      </w:r>
      <w:r w:rsidR="00064B46">
        <w:rPr>
          <w:rFonts w:ascii="Times New Roman" w:hAnsi="Times New Roman" w:cs="Times New Roman"/>
          <w:sz w:val="28"/>
          <w:szCs w:val="28"/>
        </w:rPr>
        <w:t>возврат залога)</w:t>
      </w:r>
      <w:r>
        <w:rPr>
          <w:rFonts w:ascii="Times New Roman" w:hAnsi="Times New Roman" w:cs="Times New Roman"/>
          <w:sz w:val="28"/>
          <w:szCs w:val="28"/>
        </w:rPr>
        <w:t>, в том числе:</w:t>
      </w:r>
    </w:p>
    <w:p w:rsidR="00990B25" w:rsidRPr="00990B25" w:rsidRDefault="00990B25" w:rsidP="00CB06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B25">
        <w:rPr>
          <w:rFonts w:ascii="Times New Roman" w:hAnsi="Times New Roman" w:cs="Times New Roman"/>
          <w:i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731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платежному </w:t>
      </w:r>
      <w:r w:rsidR="00E163A1" w:rsidRPr="00990B25">
        <w:rPr>
          <w:rFonts w:ascii="Times New Roman" w:hAnsi="Times New Roman" w:cs="Times New Roman"/>
          <w:sz w:val="28"/>
          <w:szCs w:val="28"/>
          <w:lang w:eastAsia="ru-RU"/>
        </w:rPr>
        <w:t xml:space="preserve">поручению №75 от 25.12. 2013 на сумму </w:t>
      </w:r>
      <w:r w:rsidR="00E163A1" w:rsidRPr="008F0D7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3 562,5</w:t>
      </w:r>
      <w:r w:rsidR="00E163A1" w:rsidRPr="00990B2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за услуги по мониторингу информационного поля и проведению серии медиа-тренингов по дополнительному соглашению № 3 от 20.09.2013</w:t>
      </w:r>
      <w:r w:rsidRPr="00990B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7316F" w:rsidRDefault="0007316F" w:rsidP="00C0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Проверке </w:t>
      </w:r>
      <w:r w:rsidR="00990B2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 </w:t>
      </w:r>
      <w:r w:rsidR="00E163A1">
        <w:rPr>
          <w:rFonts w:ascii="Times New Roman" w:hAnsi="Times New Roman" w:cs="Times New Roman"/>
          <w:sz w:val="28"/>
          <w:szCs w:val="28"/>
          <w:lang w:eastAsia="ru-RU"/>
        </w:rPr>
        <w:t>акт выпол</w:t>
      </w:r>
      <w:r w:rsidR="00990B25">
        <w:rPr>
          <w:rFonts w:ascii="Times New Roman" w:hAnsi="Times New Roman" w:cs="Times New Roman"/>
          <w:sz w:val="28"/>
          <w:szCs w:val="28"/>
          <w:lang w:eastAsia="ru-RU"/>
        </w:rPr>
        <w:t xml:space="preserve">ненных работ </w:t>
      </w:r>
      <w:r w:rsidR="00990B25" w:rsidRPr="0007316F">
        <w:rPr>
          <w:rFonts w:ascii="Times New Roman" w:hAnsi="Times New Roman" w:cs="Times New Roman"/>
          <w:b/>
          <w:sz w:val="28"/>
          <w:szCs w:val="28"/>
          <w:lang w:eastAsia="ru-RU"/>
        </w:rPr>
        <w:t>№616</w:t>
      </w:r>
      <w:r w:rsidR="00990B25">
        <w:rPr>
          <w:rFonts w:ascii="Times New Roman" w:hAnsi="Times New Roman" w:cs="Times New Roman"/>
          <w:sz w:val="28"/>
          <w:szCs w:val="28"/>
          <w:lang w:eastAsia="ru-RU"/>
        </w:rPr>
        <w:t xml:space="preserve"> от 20.11.2013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(счет фактура №780 от 20.11.2013)</w:t>
      </w:r>
      <w:r w:rsidR="00E163A1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90B25">
        <w:rPr>
          <w:rFonts w:ascii="Times New Roman" w:hAnsi="Times New Roman" w:cs="Times New Roman"/>
          <w:sz w:val="28"/>
          <w:szCs w:val="28"/>
          <w:lang w:eastAsia="ru-RU"/>
        </w:rPr>
        <w:t xml:space="preserve">где заказчиком является </w:t>
      </w:r>
      <w:r w:rsidR="00E163A1">
        <w:rPr>
          <w:rFonts w:ascii="Times New Roman" w:hAnsi="Times New Roman" w:cs="Times New Roman"/>
          <w:sz w:val="28"/>
          <w:szCs w:val="28"/>
          <w:lang w:eastAsia="ru-RU"/>
        </w:rPr>
        <w:t>Корпорация</w:t>
      </w:r>
      <w:r w:rsidR="00064B46">
        <w:rPr>
          <w:rFonts w:ascii="Times New Roman" w:hAnsi="Times New Roman" w:cs="Times New Roman"/>
          <w:sz w:val="28"/>
          <w:szCs w:val="28"/>
          <w:lang w:eastAsia="ru-RU"/>
        </w:rPr>
        <w:t xml:space="preserve">, исполнителем - </w:t>
      </w:r>
      <w:r w:rsidR="00064B46">
        <w:rPr>
          <w:rFonts w:ascii="Times New Roman" w:hAnsi="Times New Roman" w:cs="Times New Roman"/>
          <w:sz w:val="28"/>
          <w:szCs w:val="28"/>
        </w:rPr>
        <w:t xml:space="preserve">ЗАО «Михайлов и партеры. Управление стратегическими коммуникациями». </w:t>
      </w:r>
      <w:r w:rsidR="00990B25" w:rsidRPr="0099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63A1" w:rsidRDefault="00990B25" w:rsidP="00C0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оправдательных документов </w:t>
      </w:r>
      <w:r w:rsidRPr="00313CCD">
        <w:rPr>
          <w:rFonts w:ascii="Times New Roman" w:hAnsi="Times New Roman" w:cs="Times New Roman"/>
          <w:sz w:val="28"/>
          <w:szCs w:val="28"/>
        </w:rPr>
        <w:t>представлены отчеты</w:t>
      </w:r>
      <w:r>
        <w:rPr>
          <w:rFonts w:ascii="Times New Roman" w:hAnsi="Times New Roman" w:cs="Times New Roman"/>
          <w:sz w:val="28"/>
          <w:szCs w:val="28"/>
        </w:rPr>
        <w:t xml:space="preserve"> о выполнении работ, в том числе: отчет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842D6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842D6D">
        <w:rPr>
          <w:rFonts w:ascii="Times New Roman" w:hAnsi="Times New Roman" w:cs="Times New Roman"/>
          <w:sz w:val="28"/>
          <w:szCs w:val="28"/>
        </w:rPr>
        <w:t xml:space="preserve"> информационными потоками в </w:t>
      </w:r>
      <w:r>
        <w:rPr>
          <w:rFonts w:ascii="Times New Roman" w:hAnsi="Times New Roman" w:cs="Times New Roman"/>
          <w:sz w:val="28"/>
          <w:szCs w:val="28"/>
        </w:rPr>
        <w:t>федераль</w:t>
      </w:r>
      <w:r w:rsidR="00064B46">
        <w:rPr>
          <w:rFonts w:ascii="Times New Roman" w:hAnsi="Times New Roman" w:cs="Times New Roman"/>
          <w:sz w:val="28"/>
          <w:szCs w:val="28"/>
        </w:rPr>
        <w:t xml:space="preserve">ной и региональной прессе </w:t>
      </w:r>
      <w:r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Pr="00E1283F">
        <w:rPr>
          <w:rFonts w:ascii="Times New Roman" w:hAnsi="Times New Roman" w:cs="Times New Roman"/>
          <w:i/>
          <w:sz w:val="28"/>
          <w:szCs w:val="28"/>
        </w:rPr>
        <w:t>сентября по ноябрь 2013 года</w:t>
      </w:r>
      <w:r>
        <w:rPr>
          <w:rFonts w:ascii="Times New Roman" w:hAnsi="Times New Roman" w:cs="Times New Roman"/>
          <w:sz w:val="28"/>
          <w:szCs w:val="28"/>
        </w:rPr>
        <w:t>; отчет по формированию навыков позиционирования Корпорации, а также отчет о проведении серии медиа тренингов в Корпорации</w:t>
      </w:r>
      <w:r w:rsidR="00E163A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0037B5" w:rsidRDefault="00990B25" w:rsidP="00C02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B25">
        <w:rPr>
          <w:rFonts w:ascii="Times New Roman" w:hAnsi="Times New Roman" w:cs="Times New Roman"/>
          <w:i/>
          <w:sz w:val="28"/>
          <w:szCs w:val="28"/>
          <w:lang w:eastAsia="ru-RU"/>
        </w:rPr>
        <w:t>2.</w:t>
      </w:r>
      <w:r w:rsidR="00E163A1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0037B5">
        <w:rPr>
          <w:rFonts w:ascii="Times New Roman" w:hAnsi="Times New Roman" w:cs="Times New Roman"/>
          <w:sz w:val="28"/>
          <w:szCs w:val="28"/>
          <w:lang w:eastAsia="ru-RU"/>
        </w:rPr>
        <w:t xml:space="preserve">платежному  поручению №98 </w:t>
      </w:r>
      <w:r w:rsidR="00E163A1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0037B5">
        <w:rPr>
          <w:rFonts w:ascii="Times New Roman" w:hAnsi="Times New Roman" w:cs="Times New Roman"/>
          <w:sz w:val="28"/>
          <w:szCs w:val="28"/>
          <w:lang w:eastAsia="ru-RU"/>
        </w:rPr>
        <w:t>13.02.2014</w:t>
      </w:r>
      <w:r w:rsidR="00E163A1">
        <w:rPr>
          <w:rFonts w:ascii="Times New Roman" w:hAnsi="Times New Roman" w:cs="Times New Roman"/>
          <w:sz w:val="28"/>
          <w:szCs w:val="28"/>
          <w:lang w:eastAsia="ru-RU"/>
        </w:rPr>
        <w:t xml:space="preserve"> на сумму </w:t>
      </w:r>
      <w:r w:rsidR="00E163A1" w:rsidRPr="008F0D7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3 562,5</w:t>
      </w:r>
      <w:r w:rsidR="00E163A1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842D6D">
        <w:rPr>
          <w:rFonts w:ascii="Times New Roman" w:hAnsi="Times New Roman" w:cs="Times New Roman"/>
          <w:sz w:val="28"/>
          <w:szCs w:val="28"/>
          <w:lang w:eastAsia="ru-RU"/>
        </w:rPr>
        <w:t>за выполненные работы</w:t>
      </w:r>
      <w:r w:rsidR="000037B5">
        <w:rPr>
          <w:rFonts w:ascii="Times New Roman" w:hAnsi="Times New Roman" w:cs="Times New Roman"/>
          <w:sz w:val="28"/>
          <w:szCs w:val="28"/>
          <w:lang w:eastAsia="ru-RU"/>
        </w:rPr>
        <w:t xml:space="preserve"> по счету №54 от 10.02.2014, </w:t>
      </w:r>
      <w:r w:rsidR="001E6446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акты </w:t>
      </w:r>
      <w:r w:rsidR="00F37258">
        <w:rPr>
          <w:rFonts w:ascii="Times New Roman" w:hAnsi="Times New Roman" w:cs="Times New Roman"/>
          <w:sz w:val="28"/>
          <w:szCs w:val="28"/>
          <w:lang w:eastAsia="ru-RU"/>
        </w:rPr>
        <w:t>выполненных работ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37258">
        <w:rPr>
          <w:rFonts w:ascii="Times New Roman" w:hAnsi="Times New Roman" w:cs="Times New Roman"/>
          <w:sz w:val="28"/>
          <w:szCs w:val="28"/>
          <w:lang w:eastAsia="ru-RU"/>
        </w:rPr>
        <w:t>и счет фактура</w:t>
      </w:r>
      <w:r w:rsidR="001E644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037B5">
        <w:rPr>
          <w:rFonts w:ascii="Times New Roman" w:hAnsi="Times New Roman" w:cs="Times New Roman"/>
          <w:sz w:val="28"/>
          <w:szCs w:val="28"/>
          <w:lang w:eastAsia="ru-RU"/>
        </w:rPr>
        <w:t>проверке не представлен</w:t>
      </w:r>
      <w:r w:rsidR="001E644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="00064B46">
        <w:rPr>
          <w:rFonts w:ascii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037B5" w:rsidRPr="0027292C" w:rsidRDefault="00990B25" w:rsidP="000037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0B25">
        <w:rPr>
          <w:rFonts w:ascii="Times New Roman" w:hAnsi="Times New Roman" w:cs="Times New Roman"/>
          <w:i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037B5">
        <w:rPr>
          <w:rFonts w:ascii="Times New Roman" w:hAnsi="Times New Roman" w:cs="Times New Roman"/>
          <w:sz w:val="28"/>
          <w:szCs w:val="28"/>
          <w:lang w:eastAsia="ru-RU"/>
        </w:rPr>
        <w:t xml:space="preserve">по платежному  поручению № 31 от 24.01.2014 </w:t>
      </w:r>
      <w:r w:rsidR="00064B46">
        <w:rPr>
          <w:rFonts w:ascii="Times New Roman" w:hAnsi="Times New Roman" w:cs="Times New Roman"/>
          <w:sz w:val="28"/>
          <w:szCs w:val="28"/>
          <w:lang w:eastAsia="ru-RU"/>
        </w:rPr>
        <w:t xml:space="preserve"> перечислено</w:t>
      </w:r>
      <w:r w:rsidR="00003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37B5" w:rsidRPr="008F0D7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3 562,5</w:t>
      </w:r>
      <w:r w:rsidR="000037B5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F0D7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037B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4B46">
        <w:rPr>
          <w:rFonts w:ascii="Times New Roman" w:hAnsi="Times New Roman" w:cs="Times New Roman"/>
          <w:sz w:val="28"/>
          <w:szCs w:val="28"/>
        </w:rPr>
        <w:t xml:space="preserve">Проверке представлен </w:t>
      </w:r>
      <w:r w:rsidR="001E6446">
        <w:rPr>
          <w:rFonts w:ascii="Times New Roman" w:hAnsi="Times New Roman" w:cs="Times New Roman"/>
          <w:sz w:val="28"/>
          <w:szCs w:val="28"/>
        </w:rPr>
        <w:t>акт выполненных работ №343 от 28.1</w:t>
      </w:r>
      <w:r w:rsidR="007F1197">
        <w:rPr>
          <w:rFonts w:ascii="Times New Roman" w:hAnsi="Times New Roman" w:cs="Times New Roman"/>
          <w:sz w:val="28"/>
          <w:szCs w:val="28"/>
        </w:rPr>
        <w:t>1.2013,</w:t>
      </w:r>
      <w:r w:rsidR="00C90FED">
        <w:rPr>
          <w:rFonts w:ascii="Times New Roman" w:hAnsi="Times New Roman" w:cs="Times New Roman"/>
          <w:sz w:val="28"/>
          <w:szCs w:val="28"/>
        </w:rPr>
        <w:t xml:space="preserve"> </w:t>
      </w:r>
      <w:r w:rsidR="00151966">
        <w:rPr>
          <w:rFonts w:ascii="Times New Roman" w:hAnsi="Times New Roman" w:cs="Times New Roman"/>
          <w:sz w:val="28"/>
          <w:szCs w:val="28"/>
        </w:rPr>
        <w:t>подписанный сторонами</w:t>
      </w:r>
      <w:r w:rsidR="00C90FED">
        <w:rPr>
          <w:rFonts w:ascii="Times New Roman" w:hAnsi="Times New Roman" w:cs="Times New Roman"/>
          <w:sz w:val="28"/>
          <w:szCs w:val="28"/>
        </w:rPr>
        <w:t xml:space="preserve">: </w:t>
      </w:r>
      <w:r w:rsidR="007F1197">
        <w:rPr>
          <w:rFonts w:ascii="Times New Roman" w:hAnsi="Times New Roman" w:cs="Times New Roman"/>
          <w:sz w:val="28"/>
          <w:szCs w:val="28"/>
        </w:rPr>
        <w:t>заказчик  - Корпорация</w:t>
      </w:r>
      <w:r w:rsidR="00805A6E">
        <w:rPr>
          <w:rFonts w:ascii="Times New Roman" w:hAnsi="Times New Roman" w:cs="Times New Roman"/>
          <w:sz w:val="28"/>
          <w:szCs w:val="28"/>
        </w:rPr>
        <w:t>, исполнитель  - ОАО «На</w:t>
      </w:r>
      <w:r w:rsidR="001479CF">
        <w:rPr>
          <w:rFonts w:ascii="Times New Roman" w:hAnsi="Times New Roman" w:cs="Times New Roman"/>
          <w:sz w:val="28"/>
          <w:szCs w:val="28"/>
        </w:rPr>
        <w:t xml:space="preserve">ш дом - </w:t>
      </w:r>
      <w:r w:rsidR="00805A6E">
        <w:rPr>
          <w:rFonts w:ascii="Times New Roman" w:hAnsi="Times New Roman" w:cs="Times New Roman"/>
          <w:sz w:val="28"/>
          <w:szCs w:val="28"/>
        </w:rPr>
        <w:t>Приморье»</w:t>
      </w:r>
      <w:r w:rsidR="00B711BB">
        <w:rPr>
          <w:rFonts w:ascii="Times New Roman" w:hAnsi="Times New Roman" w:cs="Times New Roman"/>
          <w:sz w:val="28"/>
          <w:szCs w:val="28"/>
        </w:rPr>
        <w:t>,</w:t>
      </w:r>
      <w:r w:rsidR="00064B46" w:rsidRPr="00064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4B46">
        <w:rPr>
          <w:rFonts w:ascii="Times New Roman" w:hAnsi="Times New Roman" w:cs="Times New Roman"/>
          <w:sz w:val="28"/>
          <w:szCs w:val="28"/>
          <w:lang w:eastAsia="ru-RU"/>
        </w:rPr>
        <w:t xml:space="preserve">на возмещение расходов по разработке и </w:t>
      </w:r>
      <w:r w:rsidR="00064B4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внедрению системы коммуникационных инструментов для позиционирования в информационном поле, переданных согласно соглашению о возмещении расходов от </w:t>
      </w:r>
      <w:r w:rsidR="00064B46" w:rsidRPr="00C90FED">
        <w:rPr>
          <w:rFonts w:ascii="Times New Roman" w:hAnsi="Times New Roman" w:cs="Times New Roman"/>
          <w:b/>
          <w:sz w:val="28"/>
          <w:szCs w:val="28"/>
          <w:lang w:eastAsia="ru-RU"/>
        </w:rPr>
        <w:t>18.12.2013</w:t>
      </w:r>
      <w:r w:rsidR="000037B5" w:rsidRPr="00C90FED">
        <w:rPr>
          <w:rFonts w:ascii="Times New Roman" w:hAnsi="Times New Roman" w:cs="Times New Roman"/>
          <w:b/>
          <w:sz w:val="28"/>
          <w:szCs w:val="28"/>
        </w:rPr>
        <w:t>;</w:t>
      </w:r>
    </w:p>
    <w:p w:rsidR="00C90FED" w:rsidRDefault="000037B5" w:rsidP="00C90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 платежному  поручению № 52 от 30.01.2014  на сумму </w:t>
      </w:r>
      <w:r w:rsidRPr="008F0D71">
        <w:rPr>
          <w:rFonts w:ascii="Times New Roman" w:hAnsi="Times New Roman" w:cs="Times New Roman"/>
          <w:b/>
          <w:i/>
          <w:sz w:val="28"/>
          <w:szCs w:val="28"/>
          <w:lang w:eastAsia="ru-RU"/>
        </w:rPr>
        <w:t>1 125,0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47253B">
        <w:rPr>
          <w:rFonts w:ascii="Times New Roman" w:hAnsi="Times New Roman" w:cs="Times New Roman"/>
          <w:sz w:val="28"/>
          <w:szCs w:val="28"/>
          <w:lang w:eastAsia="ru-RU"/>
        </w:rPr>
        <w:t>осуществлен</w:t>
      </w:r>
      <w:r w:rsidR="007C6D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возврат </w:t>
      </w:r>
      <w:r w:rsidR="008176B2">
        <w:rPr>
          <w:rFonts w:ascii="Times New Roman" w:hAnsi="Times New Roman" w:cs="Times New Roman"/>
          <w:sz w:val="28"/>
          <w:szCs w:val="28"/>
        </w:rPr>
        <w:t>залог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51966">
        <w:rPr>
          <w:rFonts w:ascii="Times New Roman" w:hAnsi="Times New Roman" w:cs="Times New Roman"/>
          <w:sz w:val="28"/>
          <w:szCs w:val="28"/>
        </w:rPr>
        <w:t xml:space="preserve"> в</w:t>
      </w:r>
      <w:r w:rsidR="008176B2">
        <w:rPr>
          <w:rFonts w:ascii="Times New Roman" w:hAnsi="Times New Roman" w:cs="Times New Roman"/>
          <w:sz w:val="28"/>
          <w:szCs w:val="28"/>
        </w:rPr>
        <w:t xml:space="preserve"> размере </w:t>
      </w:r>
      <w:r>
        <w:rPr>
          <w:rFonts w:ascii="Times New Roman" w:hAnsi="Times New Roman" w:cs="Times New Roman"/>
          <w:sz w:val="28"/>
          <w:szCs w:val="28"/>
        </w:rPr>
        <w:t>30 % от начальной цены договора</w:t>
      </w:r>
      <w:r w:rsidR="007C6D37">
        <w:rPr>
          <w:rFonts w:ascii="Times New Roman" w:hAnsi="Times New Roman" w:cs="Times New Roman"/>
          <w:sz w:val="28"/>
          <w:szCs w:val="28"/>
        </w:rPr>
        <w:t>, который перед</w:t>
      </w:r>
      <w:r w:rsidR="001E6446">
        <w:rPr>
          <w:rFonts w:ascii="Times New Roman" w:hAnsi="Times New Roman" w:cs="Times New Roman"/>
          <w:sz w:val="28"/>
          <w:szCs w:val="28"/>
        </w:rPr>
        <w:t>ан</w:t>
      </w:r>
      <w:r w:rsidR="007C6D37">
        <w:rPr>
          <w:rFonts w:ascii="Times New Roman" w:hAnsi="Times New Roman" w:cs="Times New Roman"/>
          <w:sz w:val="28"/>
          <w:szCs w:val="28"/>
        </w:rPr>
        <w:t xml:space="preserve"> по разделительному балансу на баланс </w:t>
      </w:r>
      <w:r w:rsidR="00027ED9">
        <w:rPr>
          <w:rFonts w:ascii="Times New Roman" w:hAnsi="Times New Roman" w:cs="Times New Roman"/>
          <w:sz w:val="28"/>
          <w:szCs w:val="28"/>
        </w:rPr>
        <w:t>Корпорации, как</w:t>
      </w:r>
      <w:r w:rsidR="007C6D37">
        <w:rPr>
          <w:rFonts w:ascii="Times New Roman" w:hAnsi="Times New Roman" w:cs="Times New Roman"/>
          <w:sz w:val="28"/>
          <w:szCs w:val="28"/>
        </w:rPr>
        <w:t xml:space="preserve"> кредиторская задолженность</w:t>
      </w:r>
      <w:r w:rsidR="001479CF">
        <w:rPr>
          <w:rFonts w:ascii="Times New Roman" w:hAnsi="Times New Roman" w:cs="Times New Roman"/>
          <w:sz w:val="28"/>
          <w:szCs w:val="28"/>
        </w:rPr>
        <w:t xml:space="preserve"> </w:t>
      </w:r>
      <w:r w:rsidR="007C6D37">
        <w:rPr>
          <w:rFonts w:ascii="Times New Roman" w:hAnsi="Times New Roman" w:cs="Times New Roman"/>
          <w:sz w:val="28"/>
          <w:szCs w:val="28"/>
        </w:rPr>
        <w:t>за</w:t>
      </w:r>
      <w:r w:rsidR="00027ED9" w:rsidRPr="00027ED9">
        <w:rPr>
          <w:rFonts w:ascii="Times New Roman" w:hAnsi="Times New Roman" w:cs="Times New Roman"/>
          <w:sz w:val="28"/>
          <w:szCs w:val="28"/>
        </w:rPr>
        <w:t xml:space="preserve"> </w:t>
      </w:r>
      <w:r w:rsidR="00027ED9">
        <w:rPr>
          <w:rFonts w:ascii="Times New Roman" w:hAnsi="Times New Roman" w:cs="Times New Roman"/>
          <w:sz w:val="28"/>
          <w:szCs w:val="28"/>
        </w:rPr>
        <w:t>ЗАО «Михайлов и партеры. Управление стратегическими коммуникациями».</w:t>
      </w:r>
      <w:r w:rsidR="007C6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D71" w:rsidRPr="008F0D71" w:rsidRDefault="008F0D71" w:rsidP="008F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Pr="008F0D71">
        <w:rPr>
          <w:rFonts w:ascii="Times New Roman" w:hAnsi="Times New Roman" w:cs="Times New Roman"/>
          <w:sz w:val="28"/>
          <w:szCs w:val="28"/>
        </w:rPr>
        <w:t xml:space="preserve">, согласно представленному отчету «Разработка и внедрение системы коммуникационных инструментов для позиционирования ОАО «Наш дом–Приморье» в информационном поле», ЗАО «Михайлов и партнеры. Управление </w:t>
      </w:r>
      <w:r>
        <w:rPr>
          <w:rFonts w:ascii="Times New Roman" w:hAnsi="Times New Roman" w:cs="Times New Roman"/>
          <w:sz w:val="28"/>
          <w:szCs w:val="28"/>
        </w:rPr>
        <w:t>стратегическими коммуникациями»</w:t>
      </w:r>
      <w:r w:rsidRPr="008F0D71">
        <w:rPr>
          <w:rFonts w:ascii="Times New Roman" w:hAnsi="Times New Roman" w:cs="Times New Roman"/>
          <w:sz w:val="28"/>
          <w:szCs w:val="28"/>
        </w:rPr>
        <w:t xml:space="preserve"> были проведены работы по анализу информационного поля; по ретроспективному мониторингу информационного поля; анализ структуры сайта на предмет поисковой оптимизации; анализ структуры сайта и разработка коммуникационной стратегии за 2012 год </w:t>
      </w:r>
      <w:r w:rsidRPr="008F0D71">
        <w:rPr>
          <w:rFonts w:ascii="Times New Roman" w:hAnsi="Times New Roman" w:cs="Times New Roman"/>
          <w:b/>
          <w:i/>
          <w:sz w:val="28"/>
          <w:szCs w:val="28"/>
        </w:rPr>
        <w:t>именно</w:t>
      </w:r>
      <w:r w:rsidRPr="008F0D71">
        <w:rPr>
          <w:rFonts w:ascii="Times New Roman" w:hAnsi="Times New Roman" w:cs="Times New Roman"/>
          <w:sz w:val="28"/>
          <w:szCs w:val="28"/>
        </w:rPr>
        <w:t xml:space="preserve"> для ОАО «Наш дом–Приморье». </w:t>
      </w:r>
      <w:r>
        <w:rPr>
          <w:rFonts w:ascii="Times New Roman" w:hAnsi="Times New Roman" w:cs="Times New Roman"/>
          <w:sz w:val="28"/>
          <w:szCs w:val="28"/>
        </w:rPr>
        <w:t>Изучив</w:t>
      </w:r>
      <w:r w:rsidRPr="008F0D71">
        <w:rPr>
          <w:rFonts w:ascii="Times New Roman" w:hAnsi="Times New Roman" w:cs="Times New Roman"/>
          <w:sz w:val="28"/>
          <w:szCs w:val="28"/>
        </w:rPr>
        <w:t xml:space="preserve"> вышеназванный отчет, все разработанные рекомендации и разработки коммуникационной стратегии направлены на позиционирование в 2012 году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для </w:t>
      </w:r>
      <w:r w:rsidRPr="008F0D71">
        <w:rPr>
          <w:rFonts w:ascii="Times New Roman" w:hAnsi="Times New Roman" w:cs="Times New Roman"/>
          <w:sz w:val="28"/>
          <w:szCs w:val="28"/>
        </w:rPr>
        <w:t>ОАО «Наш дом–Приморье».</w:t>
      </w:r>
    </w:p>
    <w:p w:rsidR="008F0D71" w:rsidRPr="008F0D71" w:rsidRDefault="008F0D71" w:rsidP="008F0D7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0D71">
        <w:rPr>
          <w:rFonts w:ascii="Times New Roman" w:hAnsi="Times New Roman" w:cs="Times New Roman"/>
          <w:sz w:val="28"/>
          <w:szCs w:val="28"/>
        </w:rPr>
        <w:t xml:space="preserve">Выдержки из Отчета:  </w:t>
      </w:r>
      <w:r w:rsidRPr="008F0D71">
        <w:rPr>
          <w:rFonts w:ascii="Times New Roman" w:hAnsi="Times New Roman" w:cs="Times New Roman"/>
          <w:i/>
          <w:sz w:val="28"/>
          <w:szCs w:val="28"/>
        </w:rPr>
        <w:t xml:space="preserve">«деятельность ОАО «Наш дом–Приморье» в ближайшее время должна перейти в новую фазу, характеризующуюся </w:t>
      </w:r>
      <w:proofErr w:type="gramStart"/>
      <w:r w:rsidRPr="008F0D71">
        <w:rPr>
          <w:rFonts w:ascii="Times New Roman" w:hAnsi="Times New Roman" w:cs="Times New Roman"/>
          <w:i/>
          <w:sz w:val="28"/>
          <w:szCs w:val="28"/>
        </w:rPr>
        <w:t>активными</w:t>
      </w:r>
      <w:proofErr w:type="gramEnd"/>
      <w:r w:rsidRPr="008F0D71">
        <w:rPr>
          <w:rFonts w:ascii="Times New Roman" w:hAnsi="Times New Roman" w:cs="Times New Roman"/>
          <w:i/>
          <w:sz w:val="28"/>
          <w:szCs w:val="28"/>
        </w:rPr>
        <w:t xml:space="preserve"> бизнес-действиями, что потребует активного позиционирования в информационном пространстве. Предпринимать такое позиционирование без разработки коммуникационной стратегии, описывающей цели и задачи позиционирования, целевые аудитории, возможные инструменты и форматы позиционирования практически невозможно. Стоит отметить, что позиционирование ОАО «Наш дом–Приморье» в ближайшее время будет осуществляться, исходя из решения задач трех составляющих деятельности компании - жилищное строительство и ипотечное кредитование, строительство гостиниц «</w:t>
      </w:r>
      <w:proofErr w:type="spellStart"/>
      <w:r w:rsidRPr="008F0D71">
        <w:rPr>
          <w:rFonts w:ascii="Times New Roman" w:hAnsi="Times New Roman" w:cs="Times New Roman"/>
          <w:i/>
          <w:sz w:val="28"/>
          <w:szCs w:val="28"/>
        </w:rPr>
        <w:t>Хаятт</w:t>
      </w:r>
      <w:proofErr w:type="spellEnd"/>
      <w:r w:rsidRPr="008F0D71">
        <w:rPr>
          <w:rFonts w:ascii="Times New Roman" w:hAnsi="Times New Roman" w:cs="Times New Roman"/>
          <w:i/>
          <w:sz w:val="28"/>
          <w:szCs w:val="28"/>
        </w:rPr>
        <w:t>» и реализация инфраструктурных проектов с целью  формирования условий для привлечения инвестиционных проектов  в Приморский край.   Для формирования наиболее полной картины того,  какие задачи стоят перед компанией, и какие ожидания существуют от деятельности компании, будут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проведены экспертные интервью </w:t>
      </w:r>
      <w:r w:rsidRPr="008F0D71">
        <w:rPr>
          <w:rFonts w:ascii="Times New Roman" w:hAnsi="Times New Roman" w:cs="Times New Roman"/>
          <w:i/>
          <w:sz w:val="28"/>
          <w:szCs w:val="28"/>
        </w:rPr>
        <w:t>- как внутри компании, так и представителями Администрации края, компаниями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0D71">
        <w:rPr>
          <w:rFonts w:ascii="Times New Roman" w:hAnsi="Times New Roman" w:cs="Times New Roman"/>
          <w:i/>
          <w:sz w:val="28"/>
          <w:szCs w:val="28"/>
        </w:rPr>
        <w:t xml:space="preserve">партнерами и представителями бизнеса». </w:t>
      </w:r>
    </w:p>
    <w:p w:rsidR="008F0D71" w:rsidRPr="008F0D71" w:rsidRDefault="008F0D71" w:rsidP="008F0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71">
        <w:rPr>
          <w:rFonts w:ascii="Times New Roman" w:hAnsi="Times New Roman" w:cs="Times New Roman"/>
          <w:sz w:val="28"/>
          <w:szCs w:val="28"/>
        </w:rPr>
        <w:t xml:space="preserve">Таким образом, оказанные услуги напрямую не связаны с осуществлением деятельности Корпорации и главной задачей  - обеспечение эффективного развития игорной зоны «Приморье» и формирование инвестиционных площадок путем привлечения потенциальных инвесторов для финансирования строительства объектов и заключение с ними инвестиционных соглашений. Кроме того, проведенные исследования, </w:t>
      </w:r>
      <w:r w:rsidRPr="008F0D71">
        <w:rPr>
          <w:rFonts w:ascii="Times New Roman" w:hAnsi="Times New Roman" w:cs="Times New Roman"/>
          <w:sz w:val="28"/>
          <w:szCs w:val="28"/>
        </w:rPr>
        <w:lastRenderedPageBreak/>
        <w:t>разработка коммуникационной стратегии и другие рекомендации, данные в 2012 году ОАО «Наш дом–Приморье» в настоящее время</w:t>
      </w:r>
      <w:r w:rsidR="0047031B">
        <w:rPr>
          <w:rFonts w:ascii="Times New Roman" w:hAnsi="Times New Roman" w:cs="Times New Roman"/>
          <w:sz w:val="28"/>
          <w:szCs w:val="28"/>
        </w:rPr>
        <w:t xml:space="preserve"> именно </w:t>
      </w:r>
      <w:r w:rsidRPr="008F0D71">
        <w:rPr>
          <w:rFonts w:ascii="Times New Roman" w:hAnsi="Times New Roman" w:cs="Times New Roman"/>
          <w:sz w:val="28"/>
          <w:szCs w:val="28"/>
        </w:rPr>
        <w:t xml:space="preserve">для  Корпорации не актуальны. </w:t>
      </w:r>
    </w:p>
    <w:p w:rsidR="00027ED9" w:rsidRDefault="00BB309E" w:rsidP="00151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Корпорацией</w:t>
      </w:r>
      <w:r w:rsidR="00151966">
        <w:rPr>
          <w:rFonts w:ascii="Times New Roman" w:hAnsi="Times New Roman" w:cs="Times New Roman"/>
          <w:sz w:val="28"/>
          <w:szCs w:val="28"/>
        </w:rPr>
        <w:t xml:space="preserve"> без достаточных обоснований</w:t>
      </w:r>
      <w:r w:rsidR="00D4766B">
        <w:rPr>
          <w:rFonts w:ascii="Times New Roman" w:hAnsi="Times New Roman" w:cs="Times New Roman"/>
          <w:sz w:val="28"/>
          <w:szCs w:val="28"/>
        </w:rPr>
        <w:t xml:space="preserve"> и без предоставления документов, подтвер</w:t>
      </w:r>
      <w:r w:rsidR="00027ED9">
        <w:rPr>
          <w:rFonts w:ascii="Times New Roman" w:hAnsi="Times New Roman" w:cs="Times New Roman"/>
          <w:sz w:val="28"/>
          <w:szCs w:val="28"/>
        </w:rPr>
        <w:t>ж</w:t>
      </w:r>
      <w:r w:rsidR="00D4766B">
        <w:rPr>
          <w:rFonts w:ascii="Times New Roman" w:hAnsi="Times New Roman" w:cs="Times New Roman"/>
          <w:sz w:val="28"/>
          <w:szCs w:val="28"/>
        </w:rPr>
        <w:t>дающих оказание услуг</w:t>
      </w:r>
      <w:r w:rsidR="00027E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произведены расходы</w:t>
      </w:r>
      <w:r w:rsidR="00027ED9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27ED9" w:rsidRPr="008F0D71">
        <w:rPr>
          <w:rFonts w:ascii="Times New Roman" w:hAnsi="Times New Roman" w:cs="Times New Roman"/>
          <w:b/>
          <w:i/>
          <w:sz w:val="28"/>
          <w:szCs w:val="28"/>
        </w:rPr>
        <w:t>8 250,0</w:t>
      </w:r>
      <w:r w:rsidR="00027ED9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27ED9" w:rsidRDefault="00BB309E" w:rsidP="00151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разработке и внедрению</w:t>
      </w:r>
      <w:r w:rsidRPr="00BB309E">
        <w:rPr>
          <w:rFonts w:ascii="Times New Roman" w:hAnsi="Times New Roman" w:cs="Times New Roman"/>
          <w:sz w:val="28"/>
          <w:szCs w:val="28"/>
        </w:rPr>
        <w:t xml:space="preserve"> системы коммуникационных инструментов для позиционирования</w:t>
      </w:r>
      <w:r w:rsidR="00151966">
        <w:rPr>
          <w:rFonts w:ascii="Times New Roman" w:hAnsi="Times New Roman" w:cs="Times New Roman"/>
          <w:sz w:val="28"/>
          <w:szCs w:val="28"/>
        </w:rPr>
        <w:t xml:space="preserve"> </w:t>
      </w:r>
      <w:r w:rsidRPr="00BB309E">
        <w:rPr>
          <w:rFonts w:ascii="Times New Roman" w:hAnsi="Times New Roman" w:cs="Times New Roman"/>
          <w:sz w:val="28"/>
          <w:szCs w:val="28"/>
        </w:rPr>
        <w:t>ОАО «Наш дом – Приморье»</w:t>
      </w:r>
      <w:r w:rsidR="00151966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27ED9">
        <w:rPr>
          <w:rFonts w:ascii="Times New Roman" w:hAnsi="Times New Roman" w:cs="Times New Roman"/>
          <w:sz w:val="28"/>
          <w:szCs w:val="28"/>
        </w:rPr>
        <w:t xml:space="preserve">3 562,5 тыс. рублей; </w:t>
      </w:r>
    </w:p>
    <w:p w:rsidR="00027ED9" w:rsidRDefault="00027ED9" w:rsidP="00151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оправдательных документов - 3 562,5 тыс. рублей  </w:t>
      </w:r>
      <w:r w:rsidR="00F53D93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309E" w:rsidRDefault="00027ED9" w:rsidP="001519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C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возврату залога</w:t>
      </w:r>
      <w:r w:rsidRPr="0002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договору, переданного</w:t>
      </w:r>
      <w:r w:rsidRPr="00027ED9">
        <w:rPr>
          <w:rFonts w:ascii="Times New Roman" w:hAnsi="Times New Roman" w:cs="Times New Roman"/>
          <w:sz w:val="28"/>
          <w:szCs w:val="28"/>
        </w:rPr>
        <w:t xml:space="preserve"> </w:t>
      </w:r>
      <w:r w:rsidRPr="00BB309E">
        <w:rPr>
          <w:rFonts w:ascii="Times New Roman" w:hAnsi="Times New Roman" w:cs="Times New Roman"/>
          <w:sz w:val="28"/>
          <w:szCs w:val="28"/>
        </w:rPr>
        <w:t>ОАО «Наш дом – Приморье»</w:t>
      </w:r>
      <w:r>
        <w:rPr>
          <w:rFonts w:ascii="Times New Roman" w:hAnsi="Times New Roman" w:cs="Times New Roman"/>
          <w:sz w:val="28"/>
          <w:szCs w:val="28"/>
        </w:rPr>
        <w:t xml:space="preserve">  по разделительному балансу.</w:t>
      </w:r>
    </w:p>
    <w:p w:rsidR="00C90FED" w:rsidRDefault="00C90FED" w:rsidP="00C90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отметить, что на счет 08.03 «Капитальные вложения»</w:t>
      </w:r>
      <w:r w:rsidR="003A1760">
        <w:rPr>
          <w:rFonts w:ascii="Times New Roman" w:hAnsi="Times New Roman" w:cs="Times New Roman"/>
          <w:sz w:val="28"/>
          <w:szCs w:val="28"/>
        </w:rPr>
        <w:t xml:space="preserve"> или на стоимость незавершенных капитальных вложений по строительству объектов транспортной и инженерной инфраструктуры</w:t>
      </w:r>
      <w:r w:rsidR="00BB309E">
        <w:rPr>
          <w:rFonts w:ascii="Times New Roman" w:hAnsi="Times New Roman" w:cs="Times New Roman"/>
          <w:sz w:val="28"/>
          <w:szCs w:val="28"/>
        </w:rPr>
        <w:t xml:space="preserve">, в том числе на </w:t>
      </w:r>
      <w:r>
        <w:rPr>
          <w:rFonts w:ascii="Times New Roman" w:hAnsi="Times New Roman" w:cs="Times New Roman"/>
          <w:sz w:val="28"/>
          <w:szCs w:val="28"/>
        </w:rPr>
        <w:t xml:space="preserve">объект «Игорная зона» отнесено затрат в общей сумме 6 038,138 тыс. рублей, в том числе: 2013 год -3 019,069 тыс. рублей; 2014 год - 3 019,069 тыс. рублей, остальная сумма - 5 774,36 тыс. рублей отнесена на расходы Корпорации. </w:t>
      </w:r>
    </w:p>
    <w:p w:rsidR="00CA4554" w:rsidRDefault="00B55A27" w:rsidP="00CB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9</w:t>
      </w:r>
      <w:r w:rsidR="006E5830" w:rsidRPr="00D2143E">
        <w:rPr>
          <w:rFonts w:ascii="Times New Roman" w:hAnsi="Times New Roman" w:cs="Times New Roman"/>
          <w:i/>
          <w:sz w:val="28"/>
          <w:szCs w:val="28"/>
        </w:rPr>
        <w:t>.2.</w:t>
      </w:r>
      <w:r w:rsidR="0059725D" w:rsidRPr="00D2143E">
        <w:rPr>
          <w:rFonts w:ascii="Times New Roman" w:hAnsi="Times New Roman" w:cs="Times New Roman"/>
          <w:i/>
          <w:sz w:val="28"/>
          <w:szCs w:val="28"/>
        </w:rPr>
        <w:t>4</w:t>
      </w:r>
      <w:r w:rsidR="0059725D" w:rsidRPr="00D2143E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206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5830" w:rsidRPr="006E5830">
        <w:rPr>
          <w:rFonts w:ascii="Times New Roman" w:hAnsi="Times New Roman" w:cs="Times New Roman"/>
          <w:i/>
          <w:sz w:val="28"/>
          <w:szCs w:val="28"/>
        </w:rPr>
        <w:t>Приобретение валюты для клиента</w:t>
      </w:r>
      <w:r w:rsidR="00CA455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CA4554" w:rsidRPr="00EF7D71">
        <w:rPr>
          <w:rFonts w:ascii="Times New Roman" w:hAnsi="Times New Roman" w:cs="Times New Roman"/>
          <w:b/>
          <w:sz w:val="28"/>
          <w:szCs w:val="28"/>
        </w:rPr>
        <w:t>3 865,52</w:t>
      </w:r>
      <w:r w:rsidR="00CA4554">
        <w:rPr>
          <w:rFonts w:ascii="Times New Roman" w:hAnsi="Times New Roman" w:cs="Times New Roman"/>
          <w:sz w:val="28"/>
          <w:szCs w:val="28"/>
        </w:rPr>
        <w:t xml:space="preserve"> тыс. рублей)</w:t>
      </w:r>
    </w:p>
    <w:p w:rsidR="00E1283F" w:rsidRPr="0059725D" w:rsidRDefault="00353C5E" w:rsidP="00CB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830">
        <w:rPr>
          <w:rFonts w:ascii="Times New Roman" w:hAnsi="Times New Roman" w:cs="Times New Roman"/>
          <w:sz w:val="28"/>
          <w:szCs w:val="28"/>
        </w:rPr>
        <w:t>С</w:t>
      </w:r>
      <w:r w:rsidRPr="00353C5E">
        <w:rPr>
          <w:rFonts w:ascii="Times New Roman" w:hAnsi="Times New Roman" w:cs="Times New Roman"/>
          <w:sz w:val="28"/>
          <w:szCs w:val="28"/>
        </w:rPr>
        <w:t xml:space="preserve"> расчетных счетов Корпорации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5E">
        <w:rPr>
          <w:rFonts w:ascii="Times New Roman" w:hAnsi="Times New Roman" w:cs="Times New Roman"/>
          <w:sz w:val="28"/>
          <w:szCs w:val="28"/>
        </w:rPr>
        <w:t>произведена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830">
        <w:rPr>
          <w:rFonts w:ascii="Times New Roman" w:hAnsi="Times New Roman" w:cs="Times New Roman"/>
          <w:sz w:val="28"/>
          <w:szCs w:val="28"/>
        </w:rPr>
        <w:t>п</w:t>
      </w:r>
      <w:r w:rsidR="00E1283F" w:rsidRPr="006E5830">
        <w:rPr>
          <w:rFonts w:ascii="Times New Roman" w:hAnsi="Times New Roman" w:cs="Times New Roman"/>
          <w:sz w:val="28"/>
          <w:szCs w:val="28"/>
        </w:rPr>
        <w:t>окупка валюты по</w:t>
      </w:r>
      <w:r w:rsidR="00E1283F" w:rsidRPr="004F43E8">
        <w:rPr>
          <w:rFonts w:ascii="Times New Roman" w:hAnsi="Times New Roman" w:cs="Times New Roman"/>
          <w:sz w:val="28"/>
          <w:szCs w:val="28"/>
        </w:rPr>
        <w:t xml:space="preserve"> поручению клиента</w:t>
      </w:r>
      <w:r w:rsidR="00B644B7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B644B7" w:rsidRPr="00EF7D71">
        <w:rPr>
          <w:rFonts w:ascii="Times New Roman" w:hAnsi="Times New Roman" w:cs="Times New Roman"/>
          <w:b/>
          <w:sz w:val="28"/>
          <w:szCs w:val="28"/>
        </w:rPr>
        <w:t>3 865,52</w:t>
      </w:r>
      <w:r w:rsidR="00B644B7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3751">
        <w:rPr>
          <w:rFonts w:ascii="Times New Roman" w:hAnsi="Times New Roman" w:cs="Times New Roman"/>
          <w:sz w:val="28"/>
          <w:szCs w:val="28"/>
        </w:rPr>
        <w:t xml:space="preserve"> (</w:t>
      </w:r>
      <w:r w:rsidR="00F44DD7" w:rsidRPr="006E5830">
        <w:rPr>
          <w:rFonts w:ascii="Times New Roman" w:hAnsi="Times New Roman" w:cs="Times New Roman"/>
          <w:sz w:val="28"/>
          <w:szCs w:val="28"/>
        </w:rPr>
        <w:t>109,992</w:t>
      </w:r>
      <w:r w:rsidR="00793751" w:rsidRPr="006E5830">
        <w:rPr>
          <w:rFonts w:ascii="Times New Roman" w:hAnsi="Times New Roman" w:cs="Times New Roman"/>
          <w:sz w:val="28"/>
          <w:szCs w:val="28"/>
        </w:rPr>
        <w:t xml:space="preserve"> </w:t>
      </w:r>
      <w:r w:rsidR="00793751">
        <w:rPr>
          <w:rFonts w:ascii="Times New Roman" w:hAnsi="Times New Roman" w:cs="Times New Roman"/>
          <w:sz w:val="28"/>
          <w:szCs w:val="28"/>
        </w:rPr>
        <w:t>тыс. дол.</w:t>
      </w:r>
      <w:proofErr w:type="gramEnd"/>
      <w:r w:rsidR="00793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93751">
        <w:rPr>
          <w:rFonts w:ascii="Times New Roman" w:hAnsi="Times New Roman" w:cs="Times New Roman"/>
          <w:sz w:val="28"/>
          <w:szCs w:val="28"/>
        </w:rPr>
        <w:t>США)</w:t>
      </w:r>
      <w:r w:rsidR="00B644B7">
        <w:rPr>
          <w:rFonts w:ascii="Times New Roman" w:hAnsi="Times New Roman" w:cs="Times New Roman"/>
          <w:sz w:val="28"/>
          <w:szCs w:val="28"/>
        </w:rPr>
        <w:t>, в том числе:</w:t>
      </w:r>
      <w:r w:rsidR="00E1283F" w:rsidRPr="004F43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1283F" w:rsidRPr="006E5830" w:rsidRDefault="004F43E8" w:rsidP="00470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69D7">
        <w:rPr>
          <w:rFonts w:ascii="Times New Roman" w:hAnsi="Times New Roman" w:cs="Times New Roman"/>
          <w:sz w:val="28"/>
          <w:szCs w:val="28"/>
        </w:rPr>
        <w:t xml:space="preserve">о платежному поручению </w:t>
      </w:r>
      <w:r w:rsidR="00E1283F" w:rsidRPr="004F43E8">
        <w:rPr>
          <w:rFonts w:ascii="Times New Roman" w:hAnsi="Times New Roman" w:cs="Times New Roman"/>
          <w:sz w:val="28"/>
          <w:szCs w:val="28"/>
        </w:rPr>
        <w:t xml:space="preserve">№310 от </w:t>
      </w:r>
      <w:r w:rsidR="00E1283F" w:rsidRPr="00353C5E">
        <w:rPr>
          <w:rFonts w:ascii="Times New Roman" w:hAnsi="Times New Roman" w:cs="Times New Roman"/>
          <w:b/>
          <w:sz w:val="28"/>
          <w:szCs w:val="28"/>
        </w:rPr>
        <w:t>31.01.2014</w:t>
      </w:r>
      <w:r w:rsidR="00E1283F" w:rsidRPr="004F43E8">
        <w:rPr>
          <w:rFonts w:ascii="Times New Roman" w:hAnsi="Times New Roman" w:cs="Times New Roman"/>
          <w:sz w:val="28"/>
          <w:szCs w:val="28"/>
        </w:rPr>
        <w:t xml:space="preserve">  с расчетного счета оплаче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E1283F" w:rsidRPr="004F43E8">
        <w:rPr>
          <w:rFonts w:ascii="Times New Roman" w:hAnsi="Times New Roman" w:cs="Times New Roman"/>
          <w:sz w:val="28"/>
          <w:szCs w:val="28"/>
        </w:rPr>
        <w:t xml:space="preserve">о </w:t>
      </w:r>
      <w:r w:rsidR="00CD584D" w:rsidRPr="006E5830">
        <w:rPr>
          <w:rFonts w:ascii="Times New Roman" w:hAnsi="Times New Roman" w:cs="Times New Roman"/>
          <w:sz w:val="28"/>
          <w:szCs w:val="28"/>
        </w:rPr>
        <w:t>1409,792</w:t>
      </w:r>
      <w:r w:rsidRPr="006E58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69D7" w:rsidRPr="006E5830">
        <w:rPr>
          <w:rFonts w:ascii="Times New Roman" w:hAnsi="Times New Roman" w:cs="Times New Roman"/>
          <w:sz w:val="28"/>
          <w:szCs w:val="28"/>
        </w:rPr>
        <w:t xml:space="preserve"> (по курсу</w:t>
      </w:r>
      <w:r w:rsidR="00C169D7" w:rsidRPr="006E5830">
        <w:rPr>
          <w:rStyle w:val="af1"/>
          <w:rFonts w:ascii="Times New Roman" w:hAnsi="Times New Roman" w:cs="Times New Roman"/>
          <w:sz w:val="28"/>
          <w:szCs w:val="28"/>
        </w:rPr>
        <w:footnoteReference w:id="8"/>
      </w:r>
      <w:r w:rsidR="00C169D7" w:rsidRPr="006E5830">
        <w:rPr>
          <w:rFonts w:ascii="Times New Roman" w:hAnsi="Times New Roman" w:cs="Times New Roman"/>
          <w:sz w:val="28"/>
          <w:szCs w:val="28"/>
        </w:rPr>
        <w:t xml:space="preserve">  -  </w:t>
      </w:r>
      <w:r w:rsidR="00CD584D" w:rsidRPr="006E5830">
        <w:rPr>
          <w:rFonts w:ascii="Times New Roman" w:hAnsi="Times New Roman" w:cs="Times New Roman"/>
          <w:sz w:val="28"/>
          <w:szCs w:val="28"/>
        </w:rPr>
        <w:t>35,2448</w:t>
      </w:r>
      <w:r w:rsidR="00C169D7" w:rsidRPr="006E5830">
        <w:rPr>
          <w:rFonts w:ascii="Times New Roman" w:hAnsi="Times New Roman" w:cs="Times New Roman"/>
          <w:sz w:val="28"/>
          <w:szCs w:val="28"/>
        </w:rPr>
        <w:t xml:space="preserve"> </w:t>
      </w:r>
      <w:r w:rsidR="00CD584D" w:rsidRPr="006E5830">
        <w:rPr>
          <w:rFonts w:ascii="Times New Roman" w:hAnsi="Times New Roman" w:cs="Times New Roman"/>
          <w:sz w:val="28"/>
          <w:szCs w:val="28"/>
        </w:rPr>
        <w:t>40</w:t>
      </w:r>
      <w:r w:rsidR="00C169D7" w:rsidRPr="006E5830">
        <w:rPr>
          <w:rFonts w:ascii="Times New Roman" w:hAnsi="Times New Roman" w:cs="Times New Roman"/>
          <w:sz w:val="28"/>
          <w:szCs w:val="28"/>
        </w:rPr>
        <w:t>тыс. дол</w:t>
      </w:r>
      <w:r w:rsidR="00793751" w:rsidRPr="006E5830">
        <w:rPr>
          <w:rFonts w:ascii="Times New Roman" w:hAnsi="Times New Roman" w:cs="Times New Roman"/>
          <w:sz w:val="28"/>
          <w:szCs w:val="28"/>
        </w:rPr>
        <w:t>л</w:t>
      </w:r>
      <w:r w:rsidR="00C169D7" w:rsidRPr="006E5830">
        <w:rPr>
          <w:rFonts w:ascii="Times New Roman" w:hAnsi="Times New Roman" w:cs="Times New Roman"/>
          <w:sz w:val="28"/>
          <w:szCs w:val="28"/>
        </w:rPr>
        <w:t>. США)</w:t>
      </w:r>
      <w:r w:rsidRPr="006E5830">
        <w:rPr>
          <w:rFonts w:ascii="Times New Roman" w:hAnsi="Times New Roman" w:cs="Times New Roman"/>
          <w:sz w:val="28"/>
          <w:szCs w:val="28"/>
        </w:rPr>
        <w:t>;</w:t>
      </w:r>
    </w:p>
    <w:p w:rsidR="004F43E8" w:rsidRPr="006E5830" w:rsidRDefault="004F43E8" w:rsidP="004703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830">
        <w:rPr>
          <w:rFonts w:ascii="Times New Roman" w:hAnsi="Times New Roman" w:cs="Times New Roman"/>
          <w:sz w:val="28"/>
          <w:szCs w:val="28"/>
        </w:rPr>
        <w:t xml:space="preserve">по платежному поручению  №120 от </w:t>
      </w:r>
      <w:r w:rsidRPr="006E5830">
        <w:rPr>
          <w:rFonts w:ascii="Times New Roman" w:hAnsi="Times New Roman" w:cs="Times New Roman"/>
          <w:b/>
          <w:sz w:val="28"/>
          <w:szCs w:val="28"/>
        </w:rPr>
        <w:t>12.02.2014</w:t>
      </w:r>
      <w:r w:rsidRPr="006E5830">
        <w:rPr>
          <w:rFonts w:ascii="Times New Roman" w:hAnsi="Times New Roman" w:cs="Times New Roman"/>
          <w:sz w:val="28"/>
          <w:szCs w:val="28"/>
        </w:rPr>
        <w:t xml:space="preserve">  с расчетного счета оплачено </w:t>
      </w:r>
      <w:r w:rsidR="00CD584D" w:rsidRPr="006E5830">
        <w:rPr>
          <w:rFonts w:ascii="Times New Roman" w:hAnsi="Times New Roman" w:cs="Times New Roman"/>
          <w:sz w:val="28"/>
          <w:szCs w:val="28"/>
        </w:rPr>
        <w:t>2087,784</w:t>
      </w:r>
      <w:r w:rsidRPr="006E58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C169D7" w:rsidRPr="006E5830">
        <w:rPr>
          <w:rFonts w:ascii="Times New Roman" w:hAnsi="Times New Roman" w:cs="Times New Roman"/>
          <w:sz w:val="28"/>
          <w:szCs w:val="28"/>
        </w:rPr>
        <w:t xml:space="preserve"> </w:t>
      </w:r>
      <w:r w:rsidR="00976B01" w:rsidRPr="006E5830">
        <w:rPr>
          <w:rFonts w:ascii="Times New Roman" w:hAnsi="Times New Roman" w:cs="Times New Roman"/>
          <w:sz w:val="28"/>
          <w:szCs w:val="28"/>
        </w:rPr>
        <w:t>(</w:t>
      </w:r>
      <w:r w:rsidR="00C169D7" w:rsidRPr="006E5830">
        <w:rPr>
          <w:rFonts w:ascii="Times New Roman" w:hAnsi="Times New Roman" w:cs="Times New Roman"/>
          <w:sz w:val="28"/>
          <w:szCs w:val="28"/>
        </w:rPr>
        <w:t>по курсу  -</w:t>
      </w:r>
      <w:r w:rsidR="00793751" w:rsidRPr="006E5830">
        <w:rPr>
          <w:rFonts w:ascii="Times New Roman" w:hAnsi="Times New Roman" w:cs="Times New Roman"/>
          <w:sz w:val="28"/>
          <w:szCs w:val="28"/>
        </w:rPr>
        <w:t xml:space="preserve"> </w:t>
      </w:r>
      <w:r w:rsidR="00CD584D" w:rsidRPr="006E5830">
        <w:rPr>
          <w:rFonts w:ascii="Times New Roman" w:hAnsi="Times New Roman" w:cs="Times New Roman"/>
          <w:sz w:val="28"/>
          <w:szCs w:val="28"/>
        </w:rPr>
        <w:t>34,7986</w:t>
      </w:r>
      <w:r w:rsidR="00793751" w:rsidRPr="006E5830">
        <w:rPr>
          <w:rFonts w:ascii="Times New Roman" w:hAnsi="Times New Roman" w:cs="Times New Roman"/>
          <w:sz w:val="28"/>
          <w:szCs w:val="28"/>
        </w:rPr>
        <w:t xml:space="preserve"> </w:t>
      </w:r>
      <w:r w:rsidR="00CD584D" w:rsidRPr="006E5830">
        <w:rPr>
          <w:rFonts w:ascii="Times New Roman" w:hAnsi="Times New Roman" w:cs="Times New Roman"/>
          <w:sz w:val="28"/>
          <w:szCs w:val="28"/>
        </w:rPr>
        <w:t xml:space="preserve">60 </w:t>
      </w:r>
      <w:r w:rsidR="00793751" w:rsidRPr="006E5830">
        <w:rPr>
          <w:rFonts w:ascii="Times New Roman" w:hAnsi="Times New Roman" w:cs="Times New Roman"/>
          <w:sz w:val="28"/>
          <w:szCs w:val="28"/>
        </w:rPr>
        <w:t>тыс. долл. США)</w:t>
      </w:r>
      <w:r w:rsidRPr="006E5830">
        <w:rPr>
          <w:rFonts w:ascii="Times New Roman" w:hAnsi="Times New Roman" w:cs="Times New Roman"/>
          <w:sz w:val="28"/>
          <w:szCs w:val="28"/>
        </w:rPr>
        <w:t>;</w:t>
      </w:r>
    </w:p>
    <w:p w:rsidR="004F43E8" w:rsidRPr="006E5830" w:rsidRDefault="004F43E8" w:rsidP="00470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5830">
        <w:rPr>
          <w:rFonts w:ascii="Times New Roman" w:hAnsi="Times New Roman" w:cs="Times New Roman"/>
          <w:sz w:val="28"/>
          <w:szCs w:val="28"/>
        </w:rPr>
        <w:t xml:space="preserve">по платежному поручению  № 31от </w:t>
      </w:r>
      <w:r w:rsidRPr="006E5830">
        <w:rPr>
          <w:rFonts w:ascii="Times New Roman" w:hAnsi="Times New Roman" w:cs="Times New Roman"/>
          <w:b/>
          <w:sz w:val="28"/>
          <w:szCs w:val="28"/>
        </w:rPr>
        <w:t>17.04.2014</w:t>
      </w:r>
      <w:r w:rsidRPr="006E5830">
        <w:rPr>
          <w:rFonts w:ascii="Times New Roman" w:hAnsi="Times New Roman" w:cs="Times New Roman"/>
          <w:sz w:val="28"/>
          <w:szCs w:val="28"/>
        </w:rPr>
        <w:t xml:space="preserve">  с расчетного счета оплачено </w:t>
      </w:r>
      <w:r w:rsidR="00CD584D" w:rsidRPr="006E5830">
        <w:rPr>
          <w:rFonts w:ascii="Times New Roman" w:hAnsi="Times New Roman" w:cs="Times New Roman"/>
          <w:sz w:val="28"/>
          <w:szCs w:val="28"/>
        </w:rPr>
        <w:t>288,371</w:t>
      </w:r>
      <w:r w:rsidRPr="006E583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93751" w:rsidRPr="006E5830">
        <w:rPr>
          <w:rFonts w:ascii="Times New Roman" w:hAnsi="Times New Roman" w:cs="Times New Roman"/>
          <w:sz w:val="28"/>
          <w:szCs w:val="28"/>
        </w:rPr>
        <w:t xml:space="preserve"> </w:t>
      </w:r>
      <w:r w:rsidR="00976B01" w:rsidRPr="006E5830">
        <w:rPr>
          <w:rFonts w:ascii="Times New Roman" w:hAnsi="Times New Roman" w:cs="Times New Roman"/>
          <w:sz w:val="28"/>
          <w:szCs w:val="28"/>
        </w:rPr>
        <w:t>(</w:t>
      </w:r>
      <w:r w:rsidR="00793751" w:rsidRPr="006E5830">
        <w:rPr>
          <w:rFonts w:ascii="Times New Roman" w:hAnsi="Times New Roman" w:cs="Times New Roman"/>
          <w:sz w:val="28"/>
          <w:szCs w:val="28"/>
        </w:rPr>
        <w:t>по курсу  -</w:t>
      </w:r>
      <w:r w:rsidR="00CD584D" w:rsidRPr="006E5830">
        <w:rPr>
          <w:rFonts w:ascii="Times New Roman" w:hAnsi="Times New Roman" w:cs="Times New Roman"/>
          <w:sz w:val="28"/>
          <w:szCs w:val="28"/>
        </w:rPr>
        <w:t xml:space="preserve"> 36,0812 7,992</w:t>
      </w:r>
      <w:r w:rsidR="00793751" w:rsidRPr="006E5830">
        <w:rPr>
          <w:rFonts w:ascii="Times New Roman" w:hAnsi="Times New Roman" w:cs="Times New Roman"/>
          <w:sz w:val="28"/>
          <w:szCs w:val="28"/>
        </w:rPr>
        <w:t xml:space="preserve"> тыс. долл. США)</w:t>
      </w:r>
      <w:r w:rsidRPr="006E5830">
        <w:rPr>
          <w:rFonts w:ascii="Times New Roman" w:hAnsi="Times New Roman" w:cs="Times New Roman"/>
          <w:sz w:val="28"/>
          <w:szCs w:val="28"/>
        </w:rPr>
        <w:t>;</w:t>
      </w:r>
    </w:p>
    <w:p w:rsidR="00353C5E" w:rsidRDefault="005C3786" w:rsidP="0047031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E5830">
        <w:rPr>
          <w:rFonts w:ascii="Times New Roman" w:hAnsi="Times New Roman" w:cs="Times New Roman"/>
          <w:sz w:val="28"/>
          <w:szCs w:val="28"/>
        </w:rPr>
        <w:t xml:space="preserve">по платежному поручению  № 30 от </w:t>
      </w:r>
      <w:r w:rsidR="00880003" w:rsidRPr="006E5830">
        <w:rPr>
          <w:rFonts w:ascii="Times New Roman" w:hAnsi="Times New Roman" w:cs="Times New Roman"/>
          <w:b/>
          <w:sz w:val="28"/>
          <w:szCs w:val="28"/>
        </w:rPr>
        <w:t>3</w:t>
      </w:r>
      <w:r w:rsidR="00CD584D" w:rsidRPr="006E5830">
        <w:rPr>
          <w:rFonts w:ascii="Times New Roman" w:hAnsi="Times New Roman" w:cs="Times New Roman"/>
          <w:b/>
          <w:sz w:val="28"/>
          <w:szCs w:val="28"/>
        </w:rPr>
        <w:t>0</w:t>
      </w:r>
      <w:r w:rsidRPr="006E5830">
        <w:rPr>
          <w:rFonts w:ascii="Times New Roman" w:hAnsi="Times New Roman" w:cs="Times New Roman"/>
          <w:b/>
          <w:sz w:val="28"/>
          <w:szCs w:val="28"/>
        </w:rPr>
        <w:t>.07.2014</w:t>
      </w:r>
      <w:r w:rsidRPr="006E5830">
        <w:rPr>
          <w:rFonts w:ascii="Times New Roman" w:hAnsi="Times New Roman" w:cs="Times New Roman"/>
          <w:sz w:val="28"/>
          <w:szCs w:val="28"/>
        </w:rPr>
        <w:t xml:space="preserve">  с расчетного счета оплачено </w:t>
      </w:r>
      <w:r w:rsidR="00CD584D" w:rsidRPr="006E5830">
        <w:rPr>
          <w:rFonts w:ascii="Times New Roman" w:hAnsi="Times New Roman" w:cs="Times New Roman"/>
          <w:sz w:val="28"/>
          <w:szCs w:val="28"/>
        </w:rPr>
        <w:t>71,8</w:t>
      </w:r>
      <w:r w:rsidRPr="006E5830">
        <w:rPr>
          <w:rFonts w:ascii="Times New Roman" w:hAnsi="Times New Roman" w:cs="Times New Roman"/>
          <w:sz w:val="28"/>
          <w:szCs w:val="28"/>
        </w:rPr>
        <w:t xml:space="preserve"> </w:t>
      </w:r>
      <w:r w:rsidR="00B644B7" w:rsidRPr="006E5830">
        <w:rPr>
          <w:rFonts w:ascii="Times New Roman" w:hAnsi="Times New Roman" w:cs="Times New Roman"/>
          <w:sz w:val="28"/>
          <w:szCs w:val="28"/>
        </w:rPr>
        <w:t>тыс. рублей</w:t>
      </w:r>
      <w:r w:rsidR="00901390">
        <w:rPr>
          <w:rFonts w:ascii="Times New Roman" w:hAnsi="Times New Roman" w:cs="Times New Roman"/>
          <w:sz w:val="28"/>
          <w:szCs w:val="28"/>
        </w:rPr>
        <w:t xml:space="preserve"> (</w:t>
      </w:r>
      <w:r w:rsidR="00793751" w:rsidRPr="006E5830">
        <w:rPr>
          <w:rFonts w:ascii="Times New Roman" w:hAnsi="Times New Roman" w:cs="Times New Roman"/>
          <w:sz w:val="28"/>
          <w:szCs w:val="28"/>
        </w:rPr>
        <w:t>по курсу  -</w:t>
      </w:r>
      <w:r w:rsidR="00CD584D" w:rsidRPr="006E5830">
        <w:rPr>
          <w:rFonts w:ascii="Times New Roman" w:hAnsi="Times New Roman" w:cs="Times New Roman"/>
          <w:sz w:val="28"/>
          <w:szCs w:val="28"/>
        </w:rPr>
        <w:t xml:space="preserve"> 35,9</w:t>
      </w:r>
      <w:r w:rsidR="00793751" w:rsidRPr="006E5830">
        <w:rPr>
          <w:rFonts w:ascii="Times New Roman" w:hAnsi="Times New Roman" w:cs="Times New Roman"/>
          <w:sz w:val="28"/>
          <w:szCs w:val="28"/>
        </w:rPr>
        <w:t xml:space="preserve"> </w:t>
      </w:r>
      <w:r w:rsidR="00CD584D" w:rsidRPr="006E5830">
        <w:rPr>
          <w:rFonts w:ascii="Times New Roman" w:hAnsi="Times New Roman" w:cs="Times New Roman"/>
          <w:sz w:val="28"/>
          <w:szCs w:val="28"/>
        </w:rPr>
        <w:t>2</w:t>
      </w:r>
      <w:r w:rsidR="00793751" w:rsidRPr="006E5830">
        <w:rPr>
          <w:rFonts w:ascii="Times New Roman" w:hAnsi="Times New Roman" w:cs="Times New Roman"/>
          <w:sz w:val="28"/>
          <w:szCs w:val="28"/>
        </w:rPr>
        <w:t xml:space="preserve"> тыс. долл. США</w:t>
      </w:r>
      <w:r w:rsidR="00793751">
        <w:rPr>
          <w:rFonts w:ascii="Times New Roman" w:hAnsi="Times New Roman" w:cs="Times New Roman"/>
          <w:sz w:val="28"/>
          <w:szCs w:val="28"/>
        </w:rPr>
        <w:t>)</w:t>
      </w:r>
      <w:r w:rsidR="00B644B7">
        <w:rPr>
          <w:rFonts w:ascii="Times New Roman" w:hAnsi="Times New Roman" w:cs="Times New Roman"/>
          <w:sz w:val="28"/>
          <w:szCs w:val="28"/>
        </w:rPr>
        <w:t>.</w:t>
      </w:r>
      <w:r w:rsidR="00353C5E" w:rsidRPr="00353C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D71" w:rsidRPr="006E5830" w:rsidRDefault="001F0B12" w:rsidP="00CB06D9">
      <w:pPr>
        <w:spacing w:after="0" w:line="240" w:lineRule="auto"/>
        <w:ind w:firstLine="708"/>
        <w:jc w:val="both"/>
      </w:pPr>
      <w:r w:rsidRPr="006E5830">
        <w:rPr>
          <w:rFonts w:ascii="Times New Roman" w:hAnsi="Times New Roman" w:cs="Times New Roman"/>
          <w:sz w:val="28"/>
          <w:szCs w:val="28"/>
        </w:rPr>
        <w:t>Согласно представленной карточке</w:t>
      </w:r>
      <w:r w:rsidR="00C6270F" w:rsidRPr="006E5830">
        <w:rPr>
          <w:rFonts w:ascii="Times New Roman" w:hAnsi="Times New Roman" w:cs="Times New Roman"/>
          <w:sz w:val="28"/>
          <w:szCs w:val="28"/>
        </w:rPr>
        <w:t xml:space="preserve"> счета (</w:t>
      </w:r>
      <w:proofErr w:type="gramStart"/>
      <w:r w:rsidR="00353C5E" w:rsidRPr="006E5830">
        <w:rPr>
          <w:rFonts w:ascii="Times New Roman" w:hAnsi="Times New Roman" w:cs="Times New Roman"/>
          <w:sz w:val="28"/>
          <w:szCs w:val="28"/>
        </w:rPr>
        <w:t>Д-т</w:t>
      </w:r>
      <w:proofErr w:type="gramEnd"/>
      <w:r w:rsidR="00353C5E" w:rsidRPr="006E5830">
        <w:rPr>
          <w:rFonts w:ascii="Times New Roman" w:hAnsi="Times New Roman" w:cs="Times New Roman"/>
          <w:sz w:val="28"/>
          <w:szCs w:val="28"/>
        </w:rPr>
        <w:t xml:space="preserve"> 76 –</w:t>
      </w:r>
      <w:r w:rsidR="006E5830">
        <w:rPr>
          <w:rFonts w:ascii="Times New Roman" w:hAnsi="Times New Roman" w:cs="Times New Roman"/>
          <w:sz w:val="28"/>
          <w:szCs w:val="28"/>
        </w:rPr>
        <w:t xml:space="preserve"> </w:t>
      </w:r>
      <w:r w:rsidR="00353C5E" w:rsidRPr="006E5830">
        <w:rPr>
          <w:rFonts w:ascii="Times New Roman" w:hAnsi="Times New Roman" w:cs="Times New Roman"/>
          <w:sz w:val="28"/>
          <w:szCs w:val="28"/>
        </w:rPr>
        <w:t>К-т 52)</w:t>
      </w:r>
      <w:r w:rsidR="00C169D7" w:rsidRPr="006E5830">
        <w:rPr>
          <w:rFonts w:ascii="Times New Roman" w:hAnsi="Times New Roman" w:cs="Times New Roman"/>
          <w:sz w:val="28"/>
          <w:szCs w:val="28"/>
        </w:rPr>
        <w:t xml:space="preserve"> отражены расходы</w:t>
      </w:r>
      <w:r w:rsidR="00CD584D" w:rsidRPr="006E5830">
        <w:rPr>
          <w:rFonts w:ascii="Times New Roman" w:hAnsi="Times New Roman" w:cs="Times New Roman"/>
          <w:sz w:val="28"/>
          <w:szCs w:val="28"/>
        </w:rPr>
        <w:t xml:space="preserve"> по оплате услуг контрагентов</w:t>
      </w:r>
      <w:r w:rsidR="00C169D7" w:rsidRPr="006E5830">
        <w:rPr>
          <w:rFonts w:ascii="Times New Roman" w:hAnsi="Times New Roman" w:cs="Times New Roman"/>
          <w:sz w:val="28"/>
          <w:szCs w:val="28"/>
        </w:rPr>
        <w:t xml:space="preserve"> в общей сумме </w:t>
      </w:r>
      <w:r w:rsidR="00CD584D" w:rsidRPr="006E5830">
        <w:rPr>
          <w:rFonts w:ascii="Times New Roman" w:hAnsi="Times New Roman" w:cs="Times New Roman"/>
          <w:b/>
          <w:sz w:val="28"/>
          <w:szCs w:val="28"/>
        </w:rPr>
        <w:t>3</w:t>
      </w:r>
      <w:r w:rsidR="002F78FF" w:rsidRPr="006E5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584D" w:rsidRPr="006E5830">
        <w:rPr>
          <w:rFonts w:ascii="Times New Roman" w:hAnsi="Times New Roman" w:cs="Times New Roman"/>
          <w:b/>
          <w:sz w:val="28"/>
          <w:szCs w:val="28"/>
        </w:rPr>
        <w:t>833,19</w:t>
      </w:r>
      <w:r w:rsidR="00C169D7" w:rsidRPr="006E5830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CD584D" w:rsidRPr="006E5830">
        <w:rPr>
          <w:rFonts w:ascii="Times New Roman" w:hAnsi="Times New Roman" w:cs="Times New Roman"/>
          <w:sz w:val="28"/>
          <w:szCs w:val="28"/>
        </w:rPr>
        <w:t>109,601</w:t>
      </w:r>
      <w:r w:rsidR="00C169D7" w:rsidRPr="006E5830">
        <w:rPr>
          <w:rFonts w:ascii="Times New Roman" w:hAnsi="Times New Roman" w:cs="Times New Roman"/>
          <w:sz w:val="28"/>
          <w:szCs w:val="28"/>
        </w:rPr>
        <w:t xml:space="preserve"> тыс. дол. США</w:t>
      </w:r>
      <w:r w:rsidR="005E6BB3" w:rsidRPr="006E5830">
        <w:rPr>
          <w:rFonts w:ascii="Times New Roman" w:hAnsi="Times New Roman" w:cs="Times New Roman"/>
          <w:sz w:val="28"/>
          <w:szCs w:val="28"/>
        </w:rPr>
        <w:t>,</w:t>
      </w:r>
      <w:r w:rsidR="006E5830">
        <w:rPr>
          <w:rFonts w:ascii="Times New Roman" w:hAnsi="Times New Roman" w:cs="Times New Roman"/>
          <w:sz w:val="28"/>
          <w:szCs w:val="28"/>
        </w:rPr>
        <w:t xml:space="preserve"> кроме того </w:t>
      </w:r>
      <w:r w:rsidR="005E6BB3" w:rsidRPr="006E5830">
        <w:rPr>
          <w:rFonts w:ascii="Times New Roman" w:hAnsi="Times New Roman" w:cs="Times New Roman"/>
          <w:sz w:val="28"/>
          <w:szCs w:val="28"/>
        </w:rPr>
        <w:t xml:space="preserve"> </w:t>
      </w:r>
      <w:r w:rsidRPr="006E5830">
        <w:rPr>
          <w:rFonts w:ascii="Times New Roman" w:hAnsi="Times New Roman" w:cs="Times New Roman"/>
          <w:sz w:val="28"/>
          <w:szCs w:val="28"/>
        </w:rPr>
        <w:t>расходы по оплате комиссии банку за</w:t>
      </w:r>
      <w:r w:rsidRPr="008E40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E5830">
        <w:rPr>
          <w:rFonts w:ascii="Times New Roman" w:hAnsi="Times New Roman" w:cs="Times New Roman"/>
          <w:sz w:val="28"/>
          <w:szCs w:val="28"/>
        </w:rPr>
        <w:t xml:space="preserve">проведение валютных операций </w:t>
      </w:r>
      <w:r w:rsidR="006E5830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Pr="006E5830">
        <w:rPr>
          <w:rFonts w:ascii="Times New Roman" w:hAnsi="Times New Roman" w:cs="Times New Roman"/>
          <w:sz w:val="28"/>
          <w:szCs w:val="28"/>
        </w:rPr>
        <w:t>45,75 долл. США.</w:t>
      </w:r>
      <w:r w:rsidR="006E5830">
        <w:rPr>
          <w:rFonts w:ascii="Times New Roman" w:hAnsi="Times New Roman" w:cs="Times New Roman"/>
          <w:sz w:val="28"/>
          <w:szCs w:val="28"/>
        </w:rPr>
        <w:t xml:space="preserve"> Остаток на счете </w:t>
      </w:r>
      <w:r w:rsidR="00901390">
        <w:rPr>
          <w:rFonts w:ascii="Times New Roman" w:hAnsi="Times New Roman" w:cs="Times New Roman"/>
          <w:sz w:val="28"/>
          <w:szCs w:val="28"/>
        </w:rPr>
        <w:t xml:space="preserve"> по состоянию </w:t>
      </w:r>
      <w:r w:rsidR="006E5830">
        <w:rPr>
          <w:rFonts w:ascii="Times New Roman" w:hAnsi="Times New Roman" w:cs="Times New Roman"/>
          <w:sz w:val="28"/>
          <w:szCs w:val="28"/>
        </w:rPr>
        <w:t xml:space="preserve">на 01.01.2015  </w:t>
      </w:r>
      <w:r w:rsidR="0047031B">
        <w:rPr>
          <w:rFonts w:ascii="Times New Roman" w:hAnsi="Times New Roman" w:cs="Times New Roman"/>
          <w:sz w:val="28"/>
          <w:szCs w:val="28"/>
        </w:rPr>
        <w:t xml:space="preserve"> -</w:t>
      </w:r>
      <w:r w:rsidR="006E5830">
        <w:rPr>
          <w:rFonts w:ascii="Times New Roman" w:hAnsi="Times New Roman" w:cs="Times New Roman"/>
          <w:sz w:val="28"/>
          <w:szCs w:val="28"/>
        </w:rPr>
        <w:t xml:space="preserve"> </w:t>
      </w:r>
      <w:r w:rsidRPr="006E5830">
        <w:rPr>
          <w:rFonts w:ascii="Times New Roman" w:hAnsi="Times New Roman" w:cs="Times New Roman"/>
          <w:sz w:val="28"/>
          <w:szCs w:val="28"/>
        </w:rPr>
        <w:t xml:space="preserve"> 344,74 долл. США. </w:t>
      </w:r>
    </w:p>
    <w:p w:rsidR="00213A2C" w:rsidRPr="008E4095" w:rsidRDefault="00213A2C" w:rsidP="00CB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95">
        <w:rPr>
          <w:rFonts w:ascii="Times New Roman" w:hAnsi="Times New Roman" w:cs="Times New Roman"/>
          <w:sz w:val="28"/>
          <w:szCs w:val="28"/>
        </w:rPr>
        <w:t>В качестве оправдательных документов для оплаты иностр</w:t>
      </w:r>
      <w:r w:rsidR="009164B9">
        <w:rPr>
          <w:rFonts w:ascii="Times New Roman" w:hAnsi="Times New Roman" w:cs="Times New Roman"/>
          <w:sz w:val="28"/>
          <w:szCs w:val="28"/>
        </w:rPr>
        <w:t>анным контрагентам представлены документы</w:t>
      </w:r>
      <w:r w:rsidRPr="008E4095">
        <w:rPr>
          <w:rFonts w:ascii="Times New Roman" w:hAnsi="Times New Roman" w:cs="Times New Roman"/>
          <w:sz w:val="28"/>
          <w:szCs w:val="28"/>
        </w:rPr>
        <w:t xml:space="preserve"> на  сумму </w:t>
      </w:r>
      <w:r w:rsidRPr="008E4095">
        <w:rPr>
          <w:rFonts w:ascii="Times New Roman" w:hAnsi="Times New Roman" w:cs="Times New Roman"/>
          <w:b/>
          <w:sz w:val="28"/>
          <w:szCs w:val="28"/>
        </w:rPr>
        <w:t xml:space="preserve">109,601 </w:t>
      </w:r>
      <w:r w:rsidR="005F34BD" w:rsidRPr="005F34BD">
        <w:rPr>
          <w:rFonts w:ascii="Times New Roman" w:hAnsi="Times New Roman" w:cs="Times New Roman"/>
          <w:sz w:val="28"/>
          <w:szCs w:val="28"/>
        </w:rPr>
        <w:t>тыс.</w:t>
      </w:r>
      <w:r w:rsidR="005F34BD">
        <w:rPr>
          <w:rFonts w:ascii="Times New Roman" w:hAnsi="Times New Roman" w:cs="Times New Roman"/>
          <w:sz w:val="28"/>
          <w:szCs w:val="28"/>
        </w:rPr>
        <w:t xml:space="preserve"> </w:t>
      </w:r>
      <w:r w:rsidRPr="005F34BD">
        <w:rPr>
          <w:rFonts w:ascii="Times New Roman" w:hAnsi="Times New Roman" w:cs="Times New Roman"/>
          <w:sz w:val="28"/>
          <w:szCs w:val="28"/>
        </w:rPr>
        <w:t>долл. США</w:t>
      </w:r>
      <w:r w:rsidRPr="008E40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6E5830">
        <w:rPr>
          <w:rFonts w:ascii="Times New Roman" w:hAnsi="Times New Roman" w:cs="Times New Roman"/>
          <w:sz w:val="28"/>
          <w:szCs w:val="28"/>
        </w:rPr>
        <w:t>в том числе:</w:t>
      </w:r>
    </w:p>
    <w:p w:rsidR="00213A2C" w:rsidRPr="008E4095" w:rsidRDefault="00213A2C" w:rsidP="00CB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4095">
        <w:rPr>
          <w:rFonts w:ascii="Times New Roman" w:hAnsi="Times New Roman" w:cs="Times New Roman"/>
          <w:sz w:val="28"/>
          <w:szCs w:val="28"/>
        </w:rPr>
        <w:t xml:space="preserve">- договор с </w:t>
      </w:r>
      <w:r w:rsidRPr="008E4095">
        <w:rPr>
          <w:rFonts w:ascii="Times New Roman" w:hAnsi="Times New Roman" w:cs="Times New Roman"/>
          <w:sz w:val="28"/>
          <w:szCs w:val="28"/>
          <w:lang w:val="en-US"/>
        </w:rPr>
        <w:t>Huntington</w:t>
      </w:r>
      <w:r w:rsidRPr="008E4095">
        <w:rPr>
          <w:rFonts w:ascii="Times New Roman" w:hAnsi="Times New Roman" w:cs="Times New Roman"/>
          <w:sz w:val="28"/>
          <w:szCs w:val="28"/>
        </w:rPr>
        <w:t xml:space="preserve"> </w:t>
      </w:r>
      <w:r w:rsidRPr="008E4095">
        <w:rPr>
          <w:rFonts w:ascii="Times New Roman" w:hAnsi="Times New Roman" w:cs="Times New Roman"/>
          <w:sz w:val="28"/>
          <w:szCs w:val="28"/>
          <w:lang w:val="en-US"/>
        </w:rPr>
        <w:t>Communications</w:t>
      </w:r>
      <w:r w:rsidR="009164B9">
        <w:rPr>
          <w:rFonts w:ascii="Times New Roman" w:hAnsi="Times New Roman" w:cs="Times New Roman"/>
          <w:sz w:val="28"/>
          <w:szCs w:val="28"/>
        </w:rPr>
        <w:t xml:space="preserve"> от 30.05.2012</w:t>
      </w:r>
      <w:r w:rsidRPr="008E4095">
        <w:rPr>
          <w:rFonts w:ascii="Times New Roman" w:hAnsi="Times New Roman" w:cs="Times New Roman"/>
          <w:sz w:val="28"/>
          <w:szCs w:val="28"/>
        </w:rPr>
        <w:t>, акт оказанных услуг от 04.02.</w:t>
      </w:r>
      <w:r w:rsidR="009164B9">
        <w:rPr>
          <w:rFonts w:ascii="Times New Roman" w:hAnsi="Times New Roman" w:cs="Times New Roman"/>
          <w:sz w:val="28"/>
          <w:szCs w:val="28"/>
        </w:rPr>
        <w:t xml:space="preserve">2014 </w:t>
      </w:r>
      <w:r w:rsidRPr="008E4095">
        <w:rPr>
          <w:rFonts w:ascii="Times New Roman" w:hAnsi="Times New Roman" w:cs="Times New Roman"/>
          <w:sz w:val="28"/>
          <w:szCs w:val="28"/>
        </w:rPr>
        <w:t xml:space="preserve"> на</w:t>
      </w:r>
      <w:r w:rsidR="009164B9">
        <w:rPr>
          <w:rFonts w:ascii="Times New Roman" w:hAnsi="Times New Roman" w:cs="Times New Roman"/>
          <w:sz w:val="28"/>
          <w:szCs w:val="28"/>
        </w:rPr>
        <w:t xml:space="preserve">  сумму </w:t>
      </w:r>
      <w:r w:rsidRPr="008E4095">
        <w:rPr>
          <w:rFonts w:ascii="Times New Roman" w:hAnsi="Times New Roman" w:cs="Times New Roman"/>
          <w:sz w:val="28"/>
          <w:szCs w:val="28"/>
        </w:rPr>
        <w:t xml:space="preserve"> </w:t>
      </w:r>
      <w:r w:rsidR="009164B9">
        <w:rPr>
          <w:rFonts w:ascii="Times New Roman" w:hAnsi="Times New Roman" w:cs="Times New Roman"/>
          <w:sz w:val="28"/>
          <w:szCs w:val="28"/>
        </w:rPr>
        <w:t>36,0 тыс. долл. США;</w:t>
      </w:r>
    </w:p>
    <w:p w:rsidR="00213A2C" w:rsidRPr="00213A2C" w:rsidRDefault="00213A2C" w:rsidP="00CB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A2C">
        <w:rPr>
          <w:rFonts w:ascii="Times New Roman" w:hAnsi="Times New Roman" w:cs="Times New Roman"/>
          <w:sz w:val="28"/>
          <w:szCs w:val="28"/>
        </w:rPr>
        <w:lastRenderedPageBreak/>
        <w:t>- договор с «</w:t>
      </w:r>
      <w:proofErr w:type="spellStart"/>
      <w:r w:rsidRPr="00213A2C">
        <w:rPr>
          <w:rFonts w:ascii="Times New Roman" w:hAnsi="Times New Roman" w:cs="Times New Roman"/>
          <w:sz w:val="28"/>
          <w:szCs w:val="28"/>
        </w:rPr>
        <w:t>Галавиц</w:t>
      </w:r>
      <w:proofErr w:type="spellEnd"/>
      <w:r w:rsidRPr="00213A2C">
        <w:rPr>
          <w:rFonts w:ascii="Times New Roman" w:hAnsi="Times New Roman" w:cs="Times New Roman"/>
          <w:sz w:val="28"/>
          <w:szCs w:val="28"/>
        </w:rPr>
        <w:t xml:space="preserve"> </w:t>
      </w:r>
      <w:r w:rsidR="00B80013">
        <w:rPr>
          <w:rFonts w:ascii="Times New Roman" w:hAnsi="Times New Roman" w:cs="Times New Roman"/>
          <w:sz w:val="28"/>
          <w:szCs w:val="28"/>
        </w:rPr>
        <w:t xml:space="preserve">и Компания LLC» от 28.12.2011 </w:t>
      </w:r>
      <w:r w:rsidRPr="00213A2C">
        <w:rPr>
          <w:rFonts w:ascii="Times New Roman" w:hAnsi="Times New Roman" w:cs="Times New Roman"/>
          <w:sz w:val="28"/>
          <w:szCs w:val="28"/>
        </w:rPr>
        <w:t>, акты о</w:t>
      </w:r>
      <w:r w:rsidR="00B80013">
        <w:rPr>
          <w:rFonts w:ascii="Times New Roman" w:hAnsi="Times New Roman" w:cs="Times New Roman"/>
          <w:sz w:val="28"/>
          <w:szCs w:val="28"/>
        </w:rPr>
        <w:t xml:space="preserve">казанных услуг № 1 от 30.09.2013 на 228,0 тыс. долл. США, оплачено  на 50,726 тыс. долл. США, в том числе: </w:t>
      </w:r>
      <w:r w:rsidRPr="00213A2C">
        <w:rPr>
          <w:rFonts w:ascii="Times New Roman" w:hAnsi="Times New Roman" w:cs="Times New Roman"/>
          <w:sz w:val="28"/>
          <w:szCs w:val="28"/>
        </w:rPr>
        <w:t>38,0 тыс</w:t>
      </w:r>
      <w:r w:rsidR="00B80013">
        <w:rPr>
          <w:rFonts w:ascii="Times New Roman" w:hAnsi="Times New Roman" w:cs="Times New Roman"/>
          <w:sz w:val="28"/>
          <w:szCs w:val="28"/>
        </w:rPr>
        <w:t xml:space="preserve">. долл. США, № 1 от 21.04.2014 </w:t>
      </w:r>
      <w:r w:rsidRPr="00213A2C">
        <w:rPr>
          <w:rFonts w:ascii="Times New Roman" w:hAnsi="Times New Roman" w:cs="Times New Roman"/>
          <w:sz w:val="28"/>
          <w:szCs w:val="28"/>
        </w:rPr>
        <w:t xml:space="preserve"> на 7,992 тыс. долл. США , № 2 от 19.10.</w:t>
      </w:r>
      <w:r w:rsidR="00B80013">
        <w:rPr>
          <w:rFonts w:ascii="Times New Roman" w:hAnsi="Times New Roman" w:cs="Times New Roman"/>
          <w:sz w:val="28"/>
          <w:szCs w:val="28"/>
        </w:rPr>
        <w:t xml:space="preserve">2014 </w:t>
      </w:r>
      <w:r w:rsidRPr="00213A2C">
        <w:rPr>
          <w:rFonts w:ascii="Times New Roman" w:hAnsi="Times New Roman" w:cs="Times New Roman"/>
          <w:sz w:val="28"/>
          <w:szCs w:val="28"/>
        </w:rPr>
        <w:t xml:space="preserve"> на 4,734 тыс. долл. США;</w:t>
      </w:r>
      <w:proofErr w:type="gramEnd"/>
    </w:p>
    <w:p w:rsidR="00213A2C" w:rsidRPr="00213A2C" w:rsidRDefault="00213A2C" w:rsidP="00CB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3A2C">
        <w:rPr>
          <w:rFonts w:ascii="Times New Roman" w:hAnsi="Times New Roman" w:cs="Times New Roman"/>
          <w:sz w:val="28"/>
          <w:szCs w:val="28"/>
        </w:rPr>
        <w:t>- договор с «</w:t>
      </w:r>
      <w:proofErr w:type="spellStart"/>
      <w:r w:rsidRPr="00213A2C">
        <w:rPr>
          <w:rFonts w:ascii="Times New Roman" w:hAnsi="Times New Roman" w:cs="Times New Roman"/>
          <w:sz w:val="28"/>
          <w:szCs w:val="28"/>
        </w:rPr>
        <w:t>Геминг</w:t>
      </w:r>
      <w:proofErr w:type="spellEnd"/>
      <w:r w:rsidRPr="00213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A2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аркет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Эдвайзер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от 25.10.2011 </w:t>
      </w:r>
      <w:r w:rsidRPr="00213A2C">
        <w:rPr>
          <w:rFonts w:ascii="Times New Roman" w:hAnsi="Times New Roman" w:cs="Times New Roman"/>
          <w:sz w:val="28"/>
          <w:szCs w:val="28"/>
        </w:rPr>
        <w:t>, акты оказанных услуг № 1 от 13.02.</w:t>
      </w:r>
      <w:r w:rsidR="00CB06D9">
        <w:rPr>
          <w:rFonts w:ascii="Times New Roman" w:hAnsi="Times New Roman" w:cs="Times New Roman"/>
          <w:sz w:val="28"/>
          <w:szCs w:val="28"/>
        </w:rPr>
        <w:t xml:space="preserve">2014 </w:t>
      </w:r>
      <w:r w:rsidRPr="00213A2C">
        <w:rPr>
          <w:rFonts w:ascii="Times New Roman" w:hAnsi="Times New Roman" w:cs="Times New Roman"/>
          <w:sz w:val="28"/>
          <w:szCs w:val="28"/>
        </w:rPr>
        <w:t xml:space="preserve"> на</w:t>
      </w:r>
      <w:r w:rsidR="009164B9">
        <w:rPr>
          <w:rFonts w:ascii="Times New Roman" w:hAnsi="Times New Roman" w:cs="Times New Roman"/>
          <w:sz w:val="28"/>
          <w:szCs w:val="28"/>
        </w:rPr>
        <w:t xml:space="preserve"> сумму</w:t>
      </w:r>
      <w:r w:rsidRPr="00213A2C">
        <w:rPr>
          <w:rFonts w:ascii="Times New Roman" w:hAnsi="Times New Roman" w:cs="Times New Roman"/>
          <w:sz w:val="28"/>
          <w:szCs w:val="28"/>
        </w:rPr>
        <w:t xml:space="preserve"> 22,875 тыс. долл. США.</w:t>
      </w:r>
    </w:p>
    <w:p w:rsidR="00B644B7" w:rsidRDefault="00D2143E" w:rsidP="000710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143E">
        <w:rPr>
          <w:rFonts w:ascii="Times New Roman" w:hAnsi="Times New Roman" w:cs="Times New Roman"/>
          <w:sz w:val="28"/>
          <w:szCs w:val="28"/>
        </w:rPr>
        <w:t>Так,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013">
        <w:rPr>
          <w:rFonts w:ascii="Times New Roman" w:hAnsi="Times New Roman" w:cs="Times New Roman"/>
          <w:sz w:val="28"/>
          <w:szCs w:val="28"/>
        </w:rPr>
        <w:t xml:space="preserve">ОАО «Наш дом </w:t>
      </w:r>
      <w:proofErr w:type="gramStart"/>
      <w:r w:rsidR="00B8001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B80013">
        <w:rPr>
          <w:rFonts w:ascii="Times New Roman" w:hAnsi="Times New Roman" w:cs="Times New Roman"/>
          <w:sz w:val="28"/>
          <w:szCs w:val="28"/>
        </w:rPr>
        <w:t xml:space="preserve">риморье» </w:t>
      </w:r>
      <w:r w:rsidR="00901390">
        <w:rPr>
          <w:rFonts w:ascii="Times New Roman" w:hAnsi="Times New Roman" w:cs="Times New Roman"/>
          <w:sz w:val="28"/>
          <w:szCs w:val="28"/>
        </w:rPr>
        <w:t>заключило</w:t>
      </w:r>
      <w:r w:rsidR="009013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01390" w:rsidRPr="00901390">
        <w:rPr>
          <w:rFonts w:ascii="Times New Roman" w:hAnsi="Times New Roman" w:cs="Times New Roman"/>
          <w:sz w:val="28"/>
          <w:szCs w:val="28"/>
        </w:rPr>
        <w:t>с</w:t>
      </w:r>
      <w:r w:rsidR="00B644B7" w:rsidRPr="00901390">
        <w:rPr>
          <w:rFonts w:ascii="Times New Roman" w:hAnsi="Times New Roman" w:cs="Times New Roman"/>
          <w:sz w:val="28"/>
          <w:szCs w:val="28"/>
        </w:rPr>
        <w:t>о</w:t>
      </w:r>
      <w:r w:rsidR="00B644B7">
        <w:rPr>
          <w:rFonts w:ascii="Times New Roman" w:hAnsi="Times New Roman" w:cs="Times New Roman"/>
          <w:sz w:val="28"/>
          <w:szCs w:val="28"/>
        </w:rPr>
        <w:t>глашение</w:t>
      </w:r>
      <w:r w:rsidR="00901390">
        <w:rPr>
          <w:rFonts w:ascii="Times New Roman" w:hAnsi="Times New Roman" w:cs="Times New Roman"/>
          <w:sz w:val="28"/>
          <w:szCs w:val="28"/>
        </w:rPr>
        <w:t xml:space="preserve"> б/н</w:t>
      </w:r>
      <w:r w:rsidR="00B644B7">
        <w:rPr>
          <w:rFonts w:ascii="Times New Roman" w:hAnsi="Times New Roman" w:cs="Times New Roman"/>
          <w:sz w:val="28"/>
          <w:szCs w:val="28"/>
        </w:rPr>
        <w:t xml:space="preserve"> </w:t>
      </w:r>
      <w:r w:rsidR="0007106B">
        <w:rPr>
          <w:rFonts w:ascii="Times New Roman" w:hAnsi="Times New Roman" w:cs="Times New Roman"/>
          <w:sz w:val="28"/>
          <w:szCs w:val="28"/>
        </w:rPr>
        <w:t>от 28.12.2011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44B7">
        <w:rPr>
          <w:rFonts w:ascii="Times New Roman" w:hAnsi="Times New Roman" w:cs="Times New Roman"/>
          <w:sz w:val="28"/>
          <w:szCs w:val="28"/>
        </w:rPr>
        <w:t xml:space="preserve">об оказании консультационных услуг с Компанией </w:t>
      </w:r>
      <w:r w:rsidR="00B644B7" w:rsidRPr="00353C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644B7" w:rsidRPr="00353C5E">
        <w:rPr>
          <w:rFonts w:ascii="Times New Roman" w:hAnsi="Times New Roman" w:cs="Times New Roman"/>
          <w:b/>
          <w:sz w:val="28"/>
          <w:szCs w:val="28"/>
        </w:rPr>
        <w:t>Галавиц</w:t>
      </w:r>
      <w:proofErr w:type="spellEnd"/>
      <w:r w:rsidR="00B644B7" w:rsidRPr="00353C5E">
        <w:rPr>
          <w:rFonts w:ascii="Times New Roman" w:hAnsi="Times New Roman" w:cs="Times New Roman"/>
          <w:b/>
          <w:sz w:val="28"/>
          <w:szCs w:val="28"/>
        </w:rPr>
        <w:t xml:space="preserve"> и Компания </w:t>
      </w:r>
      <w:r w:rsidR="00B644B7" w:rsidRPr="00353C5E">
        <w:rPr>
          <w:rFonts w:ascii="Times New Roman" w:hAnsi="Times New Roman" w:cs="Times New Roman"/>
          <w:b/>
          <w:sz w:val="28"/>
          <w:szCs w:val="28"/>
          <w:lang w:val="en-US"/>
        </w:rPr>
        <w:t>LLC</w:t>
      </w:r>
      <w:r w:rsidR="00B30FED" w:rsidRPr="00353C5E">
        <w:rPr>
          <w:rFonts w:ascii="Times New Roman" w:hAnsi="Times New Roman" w:cs="Times New Roman"/>
          <w:b/>
          <w:sz w:val="28"/>
          <w:szCs w:val="28"/>
        </w:rPr>
        <w:t>»</w:t>
      </w:r>
      <w:r w:rsidR="00166631">
        <w:rPr>
          <w:rFonts w:ascii="Times New Roman" w:hAnsi="Times New Roman" w:cs="Times New Roman"/>
          <w:sz w:val="28"/>
          <w:szCs w:val="28"/>
        </w:rPr>
        <w:t>, сроком с 01.01.2012 по 30.06.2012</w:t>
      </w:r>
      <w:r w:rsidR="00B644B7">
        <w:rPr>
          <w:rFonts w:ascii="Times New Roman" w:hAnsi="Times New Roman" w:cs="Times New Roman"/>
          <w:sz w:val="28"/>
          <w:szCs w:val="28"/>
        </w:rPr>
        <w:t xml:space="preserve"> , в том числе:</w:t>
      </w:r>
    </w:p>
    <w:p w:rsidR="00166631" w:rsidRDefault="00B644B7" w:rsidP="00FF49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390">
        <w:rPr>
          <w:rFonts w:ascii="Times New Roman" w:hAnsi="Times New Roman" w:cs="Times New Roman"/>
          <w:sz w:val="28"/>
          <w:szCs w:val="28"/>
        </w:rPr>
        <w:tab/>
      </w:r>
      <w:r w:rsidR="001666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редоставить рекомендации и консультации по вопросам, связанным с развитием игорной зоны «Приморье», касающимся</w:t>
      </w:r>
      <w:r w:rsidR="00166631">
        <w:rPr>
          <w:rFonts w:ascii="Times New Roman" w:hAnsi="Times New Roman" w:cs="Times New Roman"/>
          <w:sz w:val="28"/>
          <w:szCs w:val="28"/>
        </w:rPr>
        <w:t xml:space="preserve"> управления процедурами подачи запроса концепций, стратегии развития туризма и иных общих стратегических вопросов;</w:t>
      </w:r>
    </w:p>
    <w:p w:rsidR="00166631" w:rsidRDefault="00166631" w:rsidP="0090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клиенту в управлении подачи запроса концепций путем подготовки необходимых документов, взаимодействию с потенциальными иностранными инвесторами;</w:t>
      </w:r>
    </w:p>
    <w:p w:rsidR="00166631" w:rsidRDefault="00166631" w:rsidP="00901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пакет документов, входящих в состав запроса концепций и предоставлять помощь в анализе ответов на запрос концепций, полученных от инвесторов. </w:t>
      </w:r>
    </w:p>
    <w:p w:rsidR="00A51746" w:rsidRDefault="00166631" w:rsidP="00CB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услуг консультанта составляет </w:t>
      </w:r>
      <w:r w:rsidR="006204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228,0 тыс. дол. США.</w:t>
      </w:r>
    </w:p>
    <w:p w:rsidR="005E44FB" w:rsidRDefault="00A51746" w:rsidP="00BD66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Соглашением от 23.09.2013  о перемене сторон</w:t>
      </w:r>
      <w:r w:rsidR="00BD663A">
        <w:rPr>
          <w:rFonts w:ascii="Times New Roman" w:hAnsi="Times New Roman" w:cs="Times New Roman"/>
          <w:sz w:val="28"/>
          <w:szCs w:val="28"/>
        </w:rPr>
        <w:t>, К</w:t>
      </w:r>
      <w:r w:rsidR="00901390">
        <w:rPr>
          <w:rFonts w:ascii="Times New Roman" w:hAnsi="Times New Roman" w:cs="Times New Roman"/>
          <w:sz w:val="28"/>
          <w:szCs w:val="28"/>
        </w:rPr>
        <w:t>орпорация в полном объеме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права и обязанности по</w:t>
      </w:r>
      <w:r w:rsidRPr="00A51746">
        <w:rPr>
          <w:rFonts w:ascii="Times New Roman" w:hAnsi="Times New Roman" w:cs="Times New Roman"/>
          <w:sz w:val="28"/>
          <w:szCs w:val="28"/>
        </w:rPr>
        <w:t xml:space="preserve"> </w:t>
      </w:r>
      <w:r w:rsidR="00901390">
        <w:rPr>
          <w:rFonts w:ascii="Times New Roman" w:hAnsi="Times New Roman" w:cs="Times New Roman"/>
          <w:sz w:val="28"/>
          <w:szCs w:val="28"/>
        </w:rPr>
        <w:t>Соглашению</w:t>
      </w:r>
      <w:r>
        <w:rPr>
          <w:rFonts w:ascii="Times New Roman" w:hAnsi="Times New Roman" w:cs="Times New Roman"/>
          <w:sz w:val="28"/>
          <w:szCs w:val="28"/>
        </w:rPr>
        <w:t xml:space="preserve"> об оказании консультационных услуг с Компанией </w:t>
      </w:r>
      <w:r w:rsidRPr="00353C5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A51746">
        <w:rPr>
          <w:rFonts w:ascii="Times New Roman" w:hAnsi="Times New Roman" w:cs="Times New Roman"/>
          <w:sz w:val="28"/>
          <w:szCs w:val="28"/>
        </w:rPr>
        <w:t>Галавиц</w:t>
      </w:r>
      <w:proofErr w:type="spellEnd"/>
      <w:r w:rsidRPr="00A51746">
        <w:rPr>
          <w:rFonts w:ascii="Times New Roman" w:hAnsi="Times New Roman" w:cs="Times New Roman"/>
          <w:sz w:val="28"/>
          <w:szCs w:val="28"/>
        </w:rPr>
        <w:t xml:space="preserve"> и Компания </w:t>
      </w:r>
      <w:r w:rsidRPr="00A51746">
        <w:rPr>
          <w:rFonts w:ascii="Times New Roman" w:hAnsi="Times New Roman" w:cs="Times New Roman"/>
          <w:sz w:val="28"/>
          <w:szCs w:val="28"/>
          <w:lang w:val="en-US"/>
        </w:rPr>
        <w:t>LLC</w:t>
      </w:r>
      <w:r w:rsidRPr="00353C5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1666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 того, по дополнительному соглашению от 01.01.2014 срок данного соглашения продлен до 31.08.2014.</w:t>
      </w:r>
    </w:p>
    <w:p w:rsidR="008431D9" w:rsidRDefault="001C7396" w:rsidP="00CB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представленной</w:t>
      </w:r>
      <w:r w:rsidR="00BD663A">
        <w:rPr>
          <w:rFonts w:ascii="Times New Roman" w:hAnsi="Times New Roman" w:cs="Times New Roman"/>
          <w:sz w:val="28"/>
          <w:szCs w:val="28"/>
        </w:rPr>
        <w:t xml:space="preserve"> проверке</w:t>
      </w:r>
      <w:r>
        <w:rPr>
          <w:rFonts w:ascii="Times New Roman" w:hAnsi="Times New Roman" w:cs="Times New Roman"/>
          <w:sz w:val="28"/>
          <w:szCs w:val="28"/>
        </w:rPr>
        <w:t xml:space="preserve"> карточки  счета (</w:t>
      </w:r>
      <w:proofErr w:type="gramStart"/>
      <w:r>
        <w:rPr>
          <w:rFonts w:ascii="Times New Roman" w:hAnsi="Times New Roman" w:cs="Times New Roman"/>
          <w:sz w:val="28"/>
          <w:szCs w:val="28"/>
        </w:rPr>
        <w:t>Д-т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76 –К-т 52) затраты в 2014 году</w:t>
      </w:r>
      <w:r w:rsidR="001B62F2">
        <w:rPr>
          <w:rFonts w:ascii="Times New Roman" w:hAnsi="Times New Roman" w:cs="Times New Roman"/>
          <w:sz w:val="28"/>
          <w:szCs w:val="28"/>
        </w:rPr>
        <w:t>, которые подтверждены счетами и актами выполненных работ,</w:t>
      </w:r>
      <w:r>
        <w:rPr>
          <w:rFonts w:ascii="Times New Roman" w:hAnsi="Times New Roman" w:cs="Times New Roman"/>
          <w:sz w:val="28"/>
          <w:szCs w:val="28"/>
        </w:rPr>
        <w:t xml:space="preserve">  составили</w:t>
      </w:r>
      <w:r w:rsidR="001B62F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6ABC">
        <w:rPr>
          <w:rFonts w:ascii="Times New Roman" w:hAnsi="Times New Roman" w:cs="Times New Roman"/>
          <w:b/>
          <w:sz w:val="28"/>
          <w:szCs w:val="28"/>
        </w:rPr>
        <w:t>1 769,621</w:t>
      </w:r>
      <w:r w:rsidR="00B80013">
        <w:rPr>
          <w:rFonts w:ascii="Times New Roman" w:hAnsi="Times New Roman" w:cs="Times New Roman"/>
          <w:sz w:val="28"/>
          <w:szCs w:val="28"/>
        </w:rPr>
        <w:t xml:space="preserve"> тыс. рублей или  50,726</w:t>
      </w:r>
      <w:r>
        <w:rPr>
          <w:rFonts w:ascii="Times New Roman" w:hAnsi="Times New Roman" w:cs="Times New Roman"/>
          <w:sz w:val="28"/>
          <w:szCs w:val="28"/>
        </w:rPr>
        <w:t xml:space="preserve"> тыс. долл. США</w:t>
      </w:r>
      <w:r w:rsidR="001B62F2">
        <w:rPr>
          <w:rFonts w:ascii="Times New Roman" w:hAnsi="Times New Roman" w:cs="Times New Roman"/>
          <w:sz w:val="28"/>
          <w:szCs w:val="28"/>
        </w:rPr>
        <w:t>.</w:t>
      </w:r>
    </w:p>
    <w:p w:rsidR="00A22C11" w:rsidRDefault="00A22C11" w:rsidP="00CA45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2C11">
        <w:rPr>
          <w:rFonts w:ascii="Times New Roman" w:hAnsi="Times New Roman" w:cs="Times New Roman"/>
          <w:sz w:val="28"/>
          <w:szCs w:val="28"/>
        </w:rPr>
        <w:t>Задолженности по данному контрагенту</w:t>
      </w:r>
      <w:r w:rsidR="009164B9">
        <w:rPr>
          <w:rFonts w:ascii="Times New Roman" w:hAnsi="Times New Roman" w:cs="Times New Roman"/>
          <w:sz w:val="28"/>
          <w:szCs w:val="28"/>
        </w:rPr>
        <w:t xml:space="preserve"> не числится</w:t>
      </w:r>
      <w:r w:rsidRPr="00A22C11">
        <w:rPr>
          <w:rFonts w:ascii="Times New Roman" w:hAnsi="Times New Roman" w:cs="Times New Roman"/>
          <w:sz w:val="28"/>
          <w:szCs w:val="28"/>
        </w:rPr>
        <w:t>.</w:t>
      </w:r>
    </w:p>
    <w:p w:rsidR="00E46A96" w:rsidRDefault="001B62F2" w:rsidP="00296A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соглашению об оказании консультационных услуг от 25.10.2011 с компанией </w:t>
      </w:r>
      <w:r w:rsidRPr="00482ED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30947" w:rsidRPr="00482ED7">
        <w:rPr>
          <w:rFonts w:ascii="Times New Roman" w:hAnsi="Times New Roman" w:cs="Times New Roman"/>
          <w:b/>
          <w:sz w:val="28"/>
          <w:szCs w:val="28"/>
        </w:rPr>
        <w:t>Геминг</w:t>
      </w:r>
      <w:proofErr w:type="spellEnd"/>
      <w:r w:rsidR="00830947" w:rsidRPr="00482E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0947" w:rsidRPr="00482ED7">
        <w:rPr>
          <w:rFonts w:ascii="Times New Roman" w:hAnsi="Times New Roman" w:cs="Times New Roman"/>
          <w:b/>
          <w:sz w:val="28"/>
          <w:szCs w:val="28"/>
        </w:rPr>
        <w:t>Маркет</w:t>
      </w:r>
      <w:proofErr w:type="spellEnd"/>
      <w:r w:rsidR="00830947" w:rsidRPr="00482ED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30947" w:rsidRPr="00482ED7">
        <w:rPr>
          <w:rFonts w:ascii="Times New Roman" w:hAnsi="Times New Roman" w:cs="Times New Roman"/>
          <w:b/>
          <w:sz w:val="28"/>
          <w:szCs w:val="28"/>
        </w:rPr>
        <w:t>Эдвайзер</w:t>
      </w:r>
      <w:proofErr w:type="spellEnd"/>
      <w:r w:rsidR="00830947" w:rsidRPr="00482ED7">
        <w:rPr>
          <w:rFonts w:ascii="Times New Roman" w:hAnsi="Times New Roman" w:cs="Times New Roman"/>
          <w:b/>
          <w:sz w:val="28"/>
          <w:szCs w:val="28"/>
        </w:rPr>
        <w:t>»</w:t>
      </w:r>
      <w:r w:rsidR="00830947">
        <w:rPr>
          <w:rFonts w:ascii="Times New Roman" w:hAnsi="Times New Roman" w:cs="Times New Roman"/>
          <w:sz w:val="28"/>
          <w:szCs w:val="28"/>
        </w:rPr>
        <w:t xml:space="preserve"> стоимость услуг составляет 152,5 тыс. долл. США</w:t>
      </w:r>
      <w:r w:rsidR="00FE56E3">
        <w:rPr>
          <w:rFonts w:ascii="Times New Roman" w:hAnsi="Times New Roman" w:cs="Times New Roman"/>
          <w:sz w:val="28"/>
          <w:szCs w:val="28"/>
        </w:rPr>
        <w:t xml:space="preserve"> (согласно дополнительным соглашениям</w:t>
      </w:r>
      <w:r w:rsidR="00CA4554">
        <w:rPr>
          <w:rFonts w:ascii="Times New Roman" w:hAnsi="Times New Roman" w:cs="Times New Roman"/>
          <w:sz w:val="28"/>
          <w:szCs w:val="28"/>
        </w:rPr>
        <w:t xml:space="preserve"> срок  </w:t>
      </w:r>
      <w:r w:rsidR="00830947">
        <w:rPr>
          <w:rFonts w:ascii="Times New Roman" w:hAnsi="Times New Roman" w:cs="Times New Roman"/>
          <w:sz w:val="28"/>
          <w:szCs w:val="28"/>
        </w:rPr>
        <w:t>продлен до 31.08.2014</w:t>
      </w:r>
      <w:r w:rsidR="00FE56E3">
        <w:rPr>
          <w:rFonts w:ascii="Times New Roman" w:hAnsi="Times New Roman" w:cs="Times New Roman"/>
          <w:sz w:val="28"/>
          <w:szCs w:val="28"/>
        </w:rPr>
        <w:t>)</w:t>
      </w:r>
      <w:r w:rsidR="00830947">
        <w:rPr>
          <w:rFonts w:ascii="Times New Roman" w:hAnsi="Times New Roman" w:cs="Times New Roman"/>
          <w:sz w:val="28"/>
          <w:szCs w:val="28"/>
        </w:rPr>
        <w:t>.</w:t>
      </w:r>
    </w:p>
    <w:p w:rsidR="001B62F2" w:rsidRDefault="00E46A96" w:rsidP="00CB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услуг: взаимодействие исполнителя с потенциальными инвесторами по проверке юридической чистоты инвестиционного проекта; подготовка технико-экономического обоснования инвестиционного проекта.</w:t>
      </w:r>
    </w:p>
    <w:p w:rsidR="0007106B" w:rsidRDefault="00FE56E3" w:rsidP="00CB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счету об оказании услуг</w:t>
      </w:r>
      <w:r w:rsidR="00E46A96">
        <w:rPr>
          <w:rFonts w:ascii="Times New Roman" w:hAnsi="Times New Roman" w:cs="Times New Roman"/>
          <w:sz w:val="28"/>
          <w:szCs w:val="28"/>
        </w:rPr>
        <w:t xml:space="preserve"> №06006 -12 от 02.02.2013</w:t>
      </w:r>
      <w:r>
        <w:rPr>
          <w:rFonts w:ascii="Times New Roman" w:hAnsi="Times New Roman" w:cs="Times New Roman"/>
          <w:sz w:val="28"/>
          <w:szCs w:val="28"/>
        </w:rPr>
        <w:t xml:space="preserve"> затраты отражены в сумме </w:t>
      </w:r>
      <w:r w:rsidRPr="00296ABC">
        <w:rPr>
          <w:rFonts w:ascii="Times New Roman" w:hAnsi="Times New Roman" w:cs="Times New Roman"/>
          <w:b/>
          <w:sz w:val="28"/>
          <w:szCs w:val="28"/>
        </w:rPr>
        <w:t>795,123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 22,875 тыс. долл. США.</w:t>
      </w:r>
      <w:r w:rsidR="00296ABC">
        <w:rPr>
          <w:rFonts w:ascii="Times New Roman" w:hAnsi="Times New Roman" w:cs="Times New Roman"/>
          <w:sz w:val="28"/>
          <w:szCs w:val="28"/>
        </w:rPr>
        <w:t xml:space="preserve"> </w:t>
      </w:r>
      <w:r w:rsidR="004E23D2">
        <w:rPr>
          <w:rFonts w:ascii="Times New Roman" w:hAnsi="Times New Roman" w:cs="Times New Roman"/>
          <w:sz w:val="28"/>
          <w:szCs w:val="28"/>
        </w:rPr>
        <w:t xml:space="preserve">     </w:t>
      </w:r>
      <w:r w:rsidR="0007106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6A96" w:rsidRPr="004E23D2" w:rsidRDefault="00296ABC" w:rsidP="00CB06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3D2">
        <w:rPr>
          <w:rFonts w:ascii="Times New Roman" w:hAnsi="Times New Roman" w:cs="Times New Roman"/>
          <w:sz w:val="28"/>
          <w:szCs w:val="28"/>
        </w:rPr>
        <w:t>Задолженности по данному контрагенту не числится</w:t>
      </w:r>
      <w:r w:rsidR="00C6270F" w:rsidRPr="004E23D2">
        <w:rPr>
          <w:rFonts w:ascii="Times New Roman" w:hAnsi="Times New Roman" w:cs="Times New Roman"/>
          <w:sz w:val="28"/>
          <w:szCs w:val="28"/>
        </w:rPr>
        <w:t>.</w:t>
      </w:r>
    </w:p>
    <w:p w:rsidR="0007106B" w:rsidRDefault="0007106B" w:rsidP="00597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 </w:t>
      </w:r>
      <w:proofErr w:type="gramStart"/>
      <w:r w:rsidR="00213A2C" w:rsidRPr="004E23D2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/н от 30.05.2012 ОАО «Наш дом -  Приморье»</w:t>
      </w:r>
      <w:r w:rsidR="00213A2C" w:rsidRPr="004E23D2">
        <w:rPr>
          <w:rFonts w:ascii="Times New Roman" w:hAnsi="Times New Roman" w:cs="Times New Roman"/>
          <w:sz w:val="28"/>
          <w:szCs w:val="28"/>
        </w:rPr>
        <w:t xml:space="preserve"> с</w:t>
      </w:r>
      <w:r w:rsidR="004E23D2">
        <w:rPr>
          <w:rFonts w:ascii="Times New Roman" w:hAnsi="Times New Roman" w:cs="Times New Roman"/>
          <w:sz w:val="28"/>
          <w:szCs w:val="28"/>
        </w:rPr>
        <w:t xml:space="preserve"> компанией </w:t>
      </w:r>
      <w:r w:rsidR="00213A2C" w:rsidRPr="004E23D2">
        <w:rPr>
          <w:rFonts w:ascii="Times New Roman" w:hAnsi="Times New Roman" w:cs="Times New Roman"/>
          <w:sz w:val="28"/>
          <w:szCs w:val="28"/>
        </w:rPr>
        <w:t xml:space="preserve"> </w:t>
      </w:r>
      <w:r w:rsidR="00213A2C" w:rsidRPr="004E23D2">
        <w:rPr>
          <w:rFonts w:ascii="Times New Roman" w:hAnsi="Times New Roman" w:cs="Times New Roman"/>
          <w:b/>
          <w:sz w:val="28"/>
          <w:szCs w:val="28"/>
          <w:lang w:val="en-US"/>
        </w:rPr>
        <w:t>Huntington</w:t>
      </w:r>
      <w:r w:rsidR="00213A2C" w:rsidRPr="004E23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3A2C" w:rsidRPr="004E23D2">
        <w:rPr>
          <w:rFonts w:ascii="Times New Roman" w:hAnsi="Times New Roman" w:cs="Times New Roman"/>
          <w:b/>
          <w:sz w:val="28"/>
          <w:szCs w:val="28"/>
          <w:lang w:val="en-US"/>
        </w:rPr>
        <w:t>Communications</w:t>
      </w:r>
      <w:r>
        <w:rPr>
          <w:rFonts w:ascii="Times New Roman" w:hAnsi="Times New Roman" w:cs="Times New Roman"/>
          <w:b/>
          <w:sz w:val="28"/>
          <w:szCs w:val="28"/>
        </w:rPr>
        <w:t xml:space="preserve"> (Сингапур)</w:t>
      </w:r>
      <w:r w:rsidR="004E23D2">
        <w:rPr>
          <w:rFonts w:ascii="Times New Roman" w:hAnsi="Times New Roman" w:cs="Times New Roman"/>
          <w:sz w:val="28"/>
          <w:szCs w:val="28"/>
        </w:rPr>
        <w:t xml:space="preserve"> на оказание услуг в качестве специалиста по связям с общественностью за пределами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общую сумму 90,0 тыс. долл. США.</w:t>
      </w:r>
    </w:p>
    <w:p w:rsidR="00213A2C" w:rsidRDefault="0007106B" w:rsidP="00597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Перечень предоставляемых услуг: постоянный поиск и исследование возможностей для создания информированности по поводу Интегрированной развлекательной зоны; подготовка пресс  релизов;  заявлений в СМИ; медиа стадии и интервью. С</w:t>
      </w:r>
      <w:r w:rsidR="004E23D2">
        <w:rPr>
          <w:rFonts w:ascii="Times New Roman" w:hAnsi="Times New Roman" w:cs="Times New Roman"/>
          <w:sz w:val="28"/>
          <w:szCs w:val="28"/>
        </w:rPr>
        <w:t xml:space="preserve">огласно </w:t>
      </w:r>
      <w:r w:rsidR="00213A2C" w:rsidRPr="004E23D2">
        <w:rPr>
          <w:rFonts w:ascii="Times New Roman" w:hAnsi="Times New Roman" w:cs="Times New Roman"/>
          <w:sz w:val="28"/>
          <w:szCs w:val="28"/>
        </w:rPr>
        <w:t>акт</w:t>
      </w:r>
      <w:r w:rsidR="004E23D2">
        <w:rPr>
          <w:rFonts w:ascii="Times New Roman" w:hAnsi="Times New Roman" w:cs="Times New Roman"/>
          <w:sz w:val="28"/>
          <w:szCs w:val="28"/>
        </w:rPr>
        <w:t xml:space="preserve">у оказанных </w:t>
      </w:r>
      <w:proofErr w:type="gramStart"/>
      <w:r w:rsidR="004E23D2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>/н</w:t>
      </w:r>
      <w:r w:rsidR="004E23D2">
        <w:rPr>
          <w:rFonts w:ascii="Times New Roman" w:hAnsi="Times New Roman" w:cs="Times New Roman"/>
          <w:sz w:val="28"/>
          <w:szCs w:val="28"/>
        </w:rPr>
        <w:t xml:space="preserve"> от 04.02.14  </w:t>
      </w:r>
      <w:r>
        <w:rPr>
          <w:rFonts w:ascii="Times New Roman" w:hAnsi="Times New Roman" w:cs="Times New Roman"/>
          <w:sz w:val="28"/>
          <w:szCs w:val="28"/>
        </w:rPr>
        <w:t xml:space="preserve">компании </w:t>
      </w:r>
      <w:r w:rsidR="004E23D2">
        <w:rPr>
          <w:rFonts w:ascii="Times New Roman" w:hAnsi="Times New Roman" w:cs="Times New Roman"/>
          <w:sz w:val="28"/>
          <w:szCs w:val="28"/>
        </w:rPr>
        <w:t xml:space="preserve">оплачено </w:t>
      </w:r>
      <w:r w:rsidR="00213A2C" w:rsidRPr="004E23D2">
        <w:rPr>
          <w:rFonts w:ascii="Times New Roman" w:hAnsi="Times New Roman" w:cs="Times New Roman"/>
          <w:sz w:val="28"/>
          <w:szCs w:val="28"/>
        </w:rPr>
        <w:t>36,0 тыс. долл. США</w:t>
      </w:r>
      <w:r w:rsidR="004E23D2">
        <w:rPr>
          <w:rFonts w:ascii="Times New Roman" w:hAnsi="Times New Roman" w:cs="Times New Roman"/>
          <w:sz w:val="28"/>
          <w:szCs w:val="28"/>
        </w:rPr>
        <w:t xml:space="preserve"> (1 268,4 тыс. рублей).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23D2">
        <w:rPr>
          <w:rFonts w:ascii="Times New Roman" w:hAnsi="Times New Roman" w:cs="Times New Roman"/>
          <w:sz w:val="28"/>
          <w:szCs w:val="28"/>
        </w:rPr>
        <w:t>Задолженности по данному контрагенту не числится.</w:t>
      </w:r>
    </w:p>
    <w:p w:rsidR="002D4B08" w:rsidRDefault="002D4B08" w:rsidP="005972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Отнесено затрат</w:t>
      </w:r>
      <w:r w:rsidR="00CA4554">
        <w:rPr>
          <w:rFonts w:ascii="Times New Roman" w:hAnsi="Times New Roman" w:cs="Times New Roman"/>
          <w:sz w:val="28"/>
          <w:szCs w:val="28"/>
        </w:rPr>
        <w:t xml:space="preserve"> за консультационные услуги</w:t>
      </w:r>
      <w:r>
        <w:rPr>
          <w:rFonts w:ascii="Times New Roman" w:hAnsi="Times New Roman" w:cs="Times New Roman"/>
          <w:sz w:val="28"/>
          <w:szCs w:val="28"/>
        </w:rPr>
        <w:t xml:space="preserve"> на счет 08.03.</w:t>
      </w:r>
      <w:r w:rsidR="00CA4554">
        <w:rPr>
          <w:rFonts w:ascii="Times New Roman" w:hAnsi="Times New Roman" w:cs="Times New Roman"/>
          <w:sz w:val="28"/>
          <w:szCs w:val="28"/>
        </w:rPr>
        <w:t xml:space="preserve"> по объекту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4554">
        <w:rPr>
          <w:rFonts w:ascii="Times New Roman" w:hAnsi="Times New Roman" w:cs="Times New Roman"/>
          <w:sz w:val="28"/>
          <w:szCs w:val="28"/>
        </w:rPr>
        <w:t>Общераспределяемые</w:t>
      </w:r>
      <w:proofErr w:type="spellEnd"/>
      <w:r w:rsidR="00CA4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затраты</w:t>
      </w:r>
      <w:r w:rsidR="00CA4554">
        <w:rPr>
          <w:rFonts w:ascii="Times New Roman" w:hAnsi="Times New Roman" w:cs="Times New Roman"/>
          <w:sz w:val="28"/>
          <w:szCs w:val="28"/>
        </w:rPr>
        <w:t xml:space="preserve"> по всем объектам</w:t>
      </w:r>
      <w:r>
        <w:rPr>
          <w:rFonts w:ascii="Times New Roman" w:hAnsi="Times New Roman" w:cs="Times New Roman"/>
          <w:sz w:val="28"/>
          <w:szCs w:val="28"/>
        </w:rPr>
        <w:t>» в сумме 2 513,924 тыс. рублей.</w:t>
      </w:r>
    </w:p>
    <w:p w:rsidR="00D2143E" w:rsidRDefault="00B55A27" w:rsidP="001C739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9</w:t>
      </w:r>
      <w:r w:rsidR="00D2143E" w:rsidRPr="00D2143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.2.5.</w:t>
      </w:r>
      <w:r w:rsidR="005F34BD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D2143E" w:rsidRPr="00D2143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Размещение информации</w:t>
      </w:r>
      <w:r w:rsidR="00D214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55079F" w:rsidRDefault="00C6270F" w:rsidP="001C7396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59725D">
        <w:rPr>
          <w:rFonts w:ascii="Times New Roman" w:hAnsi="Times New Roman" w:cs="Times New Roman"/>
          <w:noProof/>
          <w:sz w:val="28"/>
          <w:szCs w:val="28"/>
          <w:lang w:eastAsia="ru-RU"/>
        </w:rPr>
        <w:t>Кроме того, с</w:t>
      </w:r>
      <w:r w:rsidR="001A16E0" w:rsidRPr="0059725D">
        <w:rPr>
          <w:rFonts w:ascii="Times New Roman" w:hAnsi="Times New Roman" w:cs="Times New Roman"/>
          <w:noProof/>
          <w:sz w:val="28"/>
          <w:szCs w:val="28"/>
          <w:lang w:eastAsia="ru-RU"/>
        </w:rPr>
        <w:t>огласно договору на размещение информации</w:t>
      </w:r>
      <w:r w:rsidR="001A16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 Интегрированной Развлекательной Зоне «Приморье»</w:t>
      </w:r>
      <w:r w:rsidR="00997E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30947">
        <w:rPr>
          <w:rFonts w:ascii="Times New Roman" w:hAnsi="Times New Roman" w:cs="Times New Roman"/>
          <w:noProof/>
          <w:sz w:val="28"/>
          <w:szCs w:val="28"/>
          <w:lang w:eastAsia="ru-RU"/>
        </w:rPr>
        <w:t>ОАО «</w:t>
      </w:r>
      <w:r w:rsidR="001A16E0">
        <w:rPr>
          <w:rFonts w:ascii="Times New Roman" w:hAnsi="Times New Roman" w:cs="Times New Roman"/>
          <w:noProof/>
          <w:sz w:val="28"/>
          <w:szCs w:val="28"/>
          <w:lang w:eastAsia="ru-RU"/>
        </w:rPr>
        <w:t>Наш дом  - Примор</w:t>
      </w:r>
      <w:r w:rsidR="009164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ье» </w:t>
      </w:r>
      <w:r w:rsidR="001A16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9164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Комплит Эдвертайзинг Трейдинг </w:t>
      </w:r>
      <w:r w:rsidR="001A16E0">
        <w:rPr>
          <w:rFonts w:ascii="Times New Roman" w:hAnsi="Times New Roman" w:cs="Times New Roman"/>
          <w:noProof/>
          <w:sz w:val="28"/>
          <w:szCs w:val="28"/>
          <w:lang w:eastAsia="ru-RU"/>
        </w:rPr>
        <w:t>Компани  от сентября (без даты и номера) 2012 года</w:t>
      </w:r>
      <w:r w:rsidR="00997E9A">
        <w:rPr>
          <w:rFonts w:ascii="Times New Roman" w:hAnsi="Times New Roman" w:cs="Times New Roman"/>
          <w:noProof/>
          <w:sz w:val="28"/>
          <w:szCs w:val="28"/>
          <w:lang w:eastAsia="ru-RU"/>
        </w:rPr>
        <w:t>, исполнитель обязуется</w:t>
      </w:r>
      <w:r w:rsidR="001A16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разместить информацию об Интегрированной Развлекательной Зоне «Приморье» в журнале «</w:t>
      </w:r>
      <w:r w:rsidR="001A16E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The</w:t>
      </w:r>
      <w:r w:rsidR="001A16E0" w:rsidRPr="001A16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A16E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APEC</w:t>
      </w:r>
      <w:r w:rsidR="001A16E0" w:rsidRPr="001A16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A16E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Publication</w:t>
      </w:r>
      <w:r w:rsidR="001A16E0" w:rsidRPr="001A16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A16E0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Vladivostok</w:t>
      </w:r>
      <w:r w:rsidR="001A16E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2012» на 3 полных страницы с иллюстрациями, количество экземпляров  -15 тыс.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ед.</w:t>
      </w:r>
      <w:proofErr w:type="gramEnd"/>
    </w:p>
    <w:p w:rsidR="00830947" w:rsidRDefault="001A16E0" w:rsidP="00C6270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Вознаграждение  в размере  4 950 долл. США и срок исполнения  -</w:t>
      </w:r>
      <w:r w:rsidR="00D214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не позднее 01.09.2012.  По разделительному балансу  на баланс Корпорации</w:t>
      </w:r>
      <w:r w:rsidR="00997E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счет </w:t>
      </w:r>
      <w:r w:rsidR="005507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76 </w:t>
      </w:r>
      <w:r w:rsidR="00997E9A">
        <w:rPr>
          <w:rFonts w:ascii="Times New Roman" w:hAnsi="Times New Roman" w:cs="Times New Roman"/>
          <w:noProof/>
          <w:sz w:val="28"/>
          <w:szCs w:val="28"/>
          <w:lang w:eastAsia="ru-RU"/>
        </w:rPr>
        <w:t>«Расчеты с прочими дебиторами и кредиторами»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передана дебиторская задоженность по данному договору в сумме</w:t>
      </w:r>
      <w:r w:rsidR="00997E9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153,175 тыс. рублей</w:t>
      </w:r>
      <w:r w:rsidR="006659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однако по данным оборотно-сальдовой ведомости счета 76 за 2013 год сальдо на начало периода </w:t>
      </w:r>
      <w:r w:rsidR="00D214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учету Корпорации </w:t>
      </w:r>
      <w:r w:rsidR="00665964">
        <w:rPr>
          <w:rFonts w:ascii="Times New Roman" w:hAnsi="Times New Roman" w:cs="Times New Roman"/>
          <w:noProof/>
          <w:sz w:val="28"/>
          <w:szCs w:val="28"/>
          <w:lang w:eastAsia="ru-RU"/>
        </w:rPr>
        <w:t>по данному контрагенту не числится</w:t>
      </w:r>
      <w:r w:rsidR="00830947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13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Данная сумма </w:t>
      </w:r>
      <w:r w:rsidR="00D214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необоснованно отражена  </w:t>
      </w:r>
      <w:r w:rsidR="00B139CA">
        <w:rPr>
          <w:rFonts w:ascii="Times New Roman" w:hAnsi="Times New Roman" w:cs="Times New Roman"/>
          <w:noProof/>
          <w:sz w:val="28"/>
          <w:szCs w:val="28"/>
          <w:lang w:eastAsia="ru-RU"/>
        </w:rPr>
        <w:t>на Д-т счета 08</w:t>
      </w:r>
      <w:r w:rsidR="00B139CA" w:rsidRPr="00B139CA">
        <w:rPr>
          <w:rFonts w:ascii="Times New Roman" w:hAnsi="Times New Roman" w:cs="Times New Roman"/>
          <w:sz w:val="28"/>
          <w:szCs w:val="28"/>
        </w:rPr>
        <w:t xml:space="preserve"> </w:t>
      </w:r>
      <w:r w:rsidR="00B139CA">
        <w:rPr>
          <w:rFonts w:ascii="Times New Roman" w:hAnsi="Times New Roman" w:cs="Times New Roman"/>
          <w:sz w:val="28"/>
          <w:szCs w:val="28"/>
        </w:rPr>
        <w:t>«Вложения  в необоротные активы»</w:t>
      </w:r>
      <w:r w:rsidR="00A010C6">
        <w:rPr>
          <w:rFonts w:ascii="Times New Roman" w:hAnsi="Times New Roman" w:cs="Times New Roman"/>
          <w:sz w:val="28"/>
          <w:szCs w:val="28"/>
        </w:rPr>
        <w:t xml:space="preserve"> (без объекта)</w:t>
      </w:r>
      <w:r w:rsidR="00D2143E">
        <w:rPr>
          <w:rFonts w:ascii="Times New Roman" w:hAnsi="Times New Roman" w:cs="Times New Roman"/>
          <w:noProof/>
          <w:sz w:val="28"/>
          <w:szCs w:val="28"/>
          <w:lang w:eastAsia="ru-RU"/>
        </w:rPr>
        <w:t>, как затраты</w:t>
      </w:r>
      <w:r w:rsidR="00B139C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информационные услуги.</w:t>
      </w:r>
      <w:r w:rsidR="0083094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состоянию на 01.01.2015 задолженности за данной </w:t>
      </w:r>
      <w:r w:rsidR="004E2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компанией </w:t>
      </w:r>
      <w:r w:rsidR="00830947">
        <w:rPr>
          <w:rFonts w:ascii="Times New Roman" w:hAnsi="Times New Roman" w:cs="Times New Roman"/>
          <w:noProof/>
          <w:sz w:val="28"/>
          <w:szCs w:val="28"/>
          <w:lang w:eastAsia="ru-RU"/>
        </w:rPr>
        <w:t>не числится.</w:t>
      </w:r>
    </w:p>
    <w:p w:rsidR="00D2143E" w:rsidRPr="00D2143E" w:rsidRDefault="00B55A27" w:rsidP="00C6270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9</w:t>
      </w:r>
      <w:r w:rsidR="00D2143E" w:rsidRPr="00D2143E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.2.6 Проведение переговоров</w:t>
      </w:r>
      <w:r w:rsidR="00CA455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(</w:t>
      </w:r>
      <w:r w:rsidR="00CA4554" w:rsidRPr="00D978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638,8</w:t>
      </w:r>
      <w:r w:rsidR="00CA455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CA45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 рублей)</w:t>
      </w:r>
    </w:p>
    <w:p w:rsidR="00D9789D" w:rsidRDefault="00372D17" w:rsidP="00C6270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59725D">
        <w:rPr>
          <w:rFonts w:ascii="Times New Roman" w:hAnsi="Times New Roman" w:cs="Times New Roman"/>
          <w:noProof/>
          <w:sz w:val="28"/>
          <w:szCs w:val="28"/>
          <w:lang w:eastAsia="ru-RU"/>
        </w:rPr>
        <w:t>За проведение переговоров с различными компаниями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развитию игорного бизнеса в де</w:t>
      </w:r>
      <w:r w:rsidR="006715C4">
        <w:rPr>
          <w:rFonts w:ascii="Times New Roman" w:hAnsi="Times New Roman" w:cs="Times New Roman"/>
          <w:noProof/>
          <w:sz w:val="28"/>
          <w:szCs w:val="28"/>
          <w:lang w:eastAsia="ru-RU"/>
        </w:rPr>
        <w:t>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абре 2013 года </w:t>
      </w:r>
      <w:r w:rsidR="00D97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Корпорацией </w:t>
      </w:r>
      <w:r w:rsidR="002B44C6">
        <w:rPr>
          <w:rFonts w:ascii="Times New Roman" w:hAnsi="Times New Roman" w:cs="Times New Roman"/>
          <w:noProof/>
          <w:sz w:val="28"/>
          <w:szCs w:val="28"/>
          <w:lang w:eastAsia="ru-RU"/>
        </w:rPr>
        <w:t>оплачено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F7D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счет</w:t>
      </w:r>
      <w:r w:rsidR="009164B9">
        <w:rPr>
          <w:rFonts w:ascii="Times New Roman" w:hAnsi="Times New Roman" w:cs="Times New Roman"/>
          <w:noProof/>
          <w:sz w:val="28"/>
          <w:szCs w:val="28"/>
          <w:lang w:eastAsia="ru-RU"/>
        </w:rPr>
        <w:t>а</w:t>
      </w:r>
      <w:r w:rsidR="00EF7D7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ОАО «Наш дом Приморье» </w:t>
      </w:r>
      <w:r w:rsidR="00D214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денежных </w:t>
      </w:r>
      <w:r w:rsidR="002B44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средств в </w:t>
      </w:r>
      <w:r w:rsidR="00D214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размере </w:t>
      </w:r>
      <w:r w:rsidR="002B44C6" w:rsidRPr="00D978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638,8</w:t>
      </w:r>
      <w:r w:rsidR="00A45D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</w:t>
      </w:r>
      <w:r w:rsidR="00D97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 рублей.</w:t>
      </w:r>
    </w:p>
    <w:p w:rsidR="000F38B4" w:rsidRDefault="00D9789D" w:rsidP="00C6270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Проверке представлены договоры</w:t>
      </w:r>
      <w:r w:rsidR="00D2143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подряда</w:t>
      </w:r>
      <w:r w:rsidR="006A61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общую сумму </w:t>
      </w:r>
      <w:r w:rsidR="00A45D26" w:rsidRPr="004E23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638,86</w:t>
      </w:r>
      <w:r w:rsidRPr="004E23D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тыс. рублей</w:t>
      </w:r>
      <w:r w:rsidR="00652540">
        <w:rPr>
          <w:rFonts w:ascii="Times New Roman" w:hAnsi="Times New Roman" w:cs="Times New Roman"/>
          <w:noProof/>
          <w:sz w:val="28"/>
          <w:szCs w:val="28"/>
          <w:lang w:eastAsia="ru-RU"/>
        </w:rPr>
        <w:t>, в том числе: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97B36" w:rsidRPr="006A61DB" w:rsidRDefault="002B44C6" w:rsidP="00C6270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согласно договору подряда №44/2013 –П от 06.08.2013 по проведению переговоров с Компанией «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Naga</w:t>
      </w:r>
      <w:r w:rsidRPr="002B44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corp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297B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Гонконге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сумму </w:t>
      </w:r>
      <w:r w:rsidRPr="00297B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65,0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 рублей (акт выполненнных работ</w:t>
      </w:r>
      <w:r w:rsidR="00A37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№330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от 01.10.2013</w:t>
      </w:r>
      <w:r w:rsidR="00A37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сумму 65,0 тыс. рублей;</w:t>
      </w:r>
      <w:r w:rsidR="006A61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авансовый отчет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ОАО «Наш дом –Приморье </w:t>
      </w:r>
      <w:r w:rsidR="00A374BA">
        <w:rPr>
          <w:rFonts w:ascii="Times New Roman" w:hAnsi="Times New Roman" w:cs="Times New Roman"/>
          <w:noProof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подотчетное лицо –</w:t>
      </w:r>
      <w:r w:rsidR="009164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Чхеидзе А.П</w:t>
      </w:r>
      <w:r w:rsidR="00A37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заместитель гендиректора по инвестиционным проектам)</w:t>
      </w:r>
      <w:r w:rsidR="006A61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сумму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97,3 тыс. рублей  (сче</w:t>
      </w:r>
      <w:r w:rsidR="00A374BA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,</w:t>
      </w:r>
      <w:r w:rsidR="009164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электронный биле</w:t>
      </w:r>
      <w:r w:rsidR="00A374BA">
        <w:rPr>
          <w:rFonts w:ascii="Times New Roman" w:hAnsi="Times New Roman" w:cs="Times New Roman"/>
          <w:noProof/>
          <w:sz w:val="28"/>
          <w:szCs w:val="28"/>
          <w:lang w:eastAsia="ru-RU"/>
        </w:rPr>
        <w:t>т в Гонконг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A61D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A67892" w:rsidRPr="006A61D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proofErr w:type="gramEnd"/>
    </w:p>
    <w:p w:rsidR="002B44C6" w:rsidRPr="006A61DB" w:rsidRDefault="002B44C6" w:rsidP="00C6270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97B36">
        <w:rPr>
          <w:rFonts w:ascii="Times New Roman" w:hAnsi="Times New Roman" w:cs="Times New Roman"/>
          <w:noProof/>
          <w:sz w:val="28"/>
          <w:szCs w:val="28"/>
          <w:lang w:eastAsia="ru-RU"/>
        </w:rPr>
        <w:t>согласно договору подряда №44/1/2013–П от 06.08.2013 по проведению переговоров с Компанией «</w:t>
      </w:r>
      <w:r w:rsidR="00297B3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Naga</w:t>
      </w:r>
      <w:r w:rsidR="00297B36" w:rsidRPr="002B44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97B3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corp</w:t>
      </w:r>
      <w:r w:rsidR="00297B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в Гонконге на сумму </w:t>
      </w:r>
      <w:r w:rsidR="00297B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80,03 </w:t>
      </w:r>
      <w:r w:rsidR="00297B36">
        <w:rPr>
          <w:rFonts w:ascii="Times New Roman" w:hAnsi="Times New Roman" w:cs="Times New Roman"/>
          <w:noProof/>
          <w:sz w:val="28"/>
          <w:szCs w:val="28"/>
          <w:lang w:eastAsia="ru-RU"/>
        </w:rPr>
        <w:t>тыс. рублей (акт выполненных работ №345 от 01.10.</w:t>
      </w:r>
      <w:r w:rsidR="00A67892">
        <w:rPr>
          <w:rFonts w:ascii="Times New Roman" w:hAnsi="Times New Roman" w:cs="Times New Roman"/>
          <w:noProof/>
          <w:sz w:val="28"/>
          <w:szCs w:val="28"/>
          <w:lang w:eastAsia="ru-RU"/>
        </w:rPr>
        <w:t>2013 на сумму 80,03 тыс. рублей</w:t>
      </w:r>
      <w:r w:rsidR="00A45D26" w:rsidRPr="006A61DB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A67892" w:rsidRPr="006A61DB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</w:p>
    <w:p w:rsidR="00297B36" w:rsidRDefault="00A374BA" w:rsidP="00C6270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согласно договору №2  от 23.08.2013 ( Корпорация </w:t>
      </w:r>
      <w:r w:rsidR="006A61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заказчик,в лице гендиректора</w:t>
      </w:r>
      <w:r w:rsidR="009164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Ватулина А.П.</w:t>
      </w:r>
      <w:r w:rsidR="00F11F72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исполнитель -ОАО «Наш дом Приморье» в лице</w:t>
      </w:r>
      <w:r w:rsidRPr="00A374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Чхеидзе А.П </w:t>
      </w:r>
      <w:r w:rsidR="009164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-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заместителя гендиректора по инвестиционным проектам</w:t>
      </w:r>
      <w:r w:rsidR="00F11F72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по организации и проведению мероприятия по приему Компании 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Naga</w:t>
      </w:r>
      <w:r w:rsidRPr="002B44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corp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» во Владивостоке на сумму </w:t>
      </w:r>
      <w:r w:rsidRPr="00297B3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97,49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 рублей (акт выполненнных работ №295 от 01.10.2013 на сумму 97,49 </w:t>
      </w:r>
      <w:r w:rsidR="00F11F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тыс. рублей). </w:t>
      </w:r>
      <w:proofErr w:type="gramEnd"/>
    </w:p>
    <w:p w:rsidR="00A374BA" w:rsidRDefault="00F11F72" w:rsidP="00C6270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 качестве подтверждающих документов представлены:</w:t>
      </w:r>
    </w:p>
    <w:p w:rsidR="00297B36" w:rsidRDefault="009803D6" w:rsidP="00C6270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приказ</w:t>
      </w:r>
      <w:r w:rsidRPr="009803D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ОАО «Наш дом Приморь</w:t>
      </w:r>
      <w:r w:rsidR="009164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е» №20-ОД от 23.08.2013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 проведении представ</w:t>
      </w:r>
      <w:r w:rsidR="00297B36">
        <w:rPr>
          <w:rFonts w:ascii="Times New Roman" w:hAnsi="Times New Roman" w:cs="Times New Roman"/>
          <w:noProof/>
          <w:sz w:val="28"/>
          <w:szCs w:val="28"/>
          <w:lang w:eastAsia="ru-RU"/>
        </w:rPr>
        <w:t>ительских мероприятий по приему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Компании 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Naga</w:t>
      </w:r>
      <w:r w:rsidRPr="002B44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corp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 во Владивостоке, с целью договора о реализации инвестиционного проекта  ИРЗ «Приморье» и договора об аренде земельного участка</w:t>
      </w:r>
      <w:r w:rsidR="00297B3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525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(выделить </w:t>
      </w:r>
      <w:r w:rsidR="00297B36">
        <w:rPr>
          <w:rFonts w:ascii="Times New Roman" w:hAnsi="Times New Roman" w:cs="Times New Roman"/>
          <w:noProof/>
          <w:sz w:val="28"/>
          <w:szCs w:val="28"/>
          <w:lang w:eastAsia="ru-RU"/>
        </w:rPr>
        <w:t>80,0 тыс. рублей</w:t>
      </w:r>
      <w:r w:rsidR="00652540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Style w:val="af1"/>
          <w:rFonts w:ascii="Times New Roman" w:hAnsi="Times New Roman" w:cs="Times New Roman"/>
          <w:noProof/>
          <w:sz w:val="28"/>
          <w:szCs w:val="28"/>
          <w:lang w:eastAsia="ru-RU"/>
        </w:rPr>
        <w:footnoteReference w:id="9"/>
      </w:r>
      <w:r w:rsidR="00297B36">
        <w:rPr>
          <w:rFonts w:ascii="Times New Roman" w:hAnsi="Times New Roman" w:cs="Times New Roman"/>
          <w:noProof/>
          <w:sz w:val="28"/>
          <w:szCs w:val="28"/>
          <w:lang w:eastAsia="ru-RU"/>
        </w:rPr>
        <w:t>; отчет ОАО «Наш дом Приморье» о проведении официально визита</w:t>
      </w:r>
      <w:r w:rsidR="0065254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97B36">
        <w:rPr>
          <w:rFonts w:ascii="Times New Roman" w:hAnsi="Times New Roman" w:cs="Times New Roman"/>
          <w:noProof/>
          <w:sz w:val="28"/>
          <w:szCs w:val="28"/>
          <w:lang w:eastAsia="ru-RU"/>
        </w:rPr>
        <w:t>представителей  Компании «</w:t>
      </w:r>
      <w:r w:rsidR="00297B3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Naga</w:t>
      </w:r>
      <w:r w:rsidR="00297B36" w:rsidRPr="002B44C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97B36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corp</w:t>
      </w:r>
      <w:r w:rsidR="00297B36">
        <w:rPr>
          <w:rFonts w:ascii="Times New Roman" w:hAnsi="Times New Roman" w:cs="Times New Roman"/>
          <w:noProof/>
          <w:sz w:val="28"/>
          <w:szCs w:val="28"/>
          <w:lang w:eastAsia="ru-RU"/>
        </w:rPr>
        <w:t>»;</w:t>
      </w:r>
      <w:proofErr w:type="gramEnd"/>
    </w:p>
    <w:p w:rsidR="00297B36" w:rsidRDefault="00297B36" w:rsidP="00C6270F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согласно договор</w:t>
      </w:r>
      <w:r w:rsidR="00D9789D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250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подряда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№</w:t>
      </w:r>
      <w:r w:rsidR="00250657">
        <w:rPr>
          <w:rFonts w:ascii="Times New Roman" w:hAnsi="Times New Roman" w:cs="Times New Roman"/>
          <w:noProof/>
          <w:sz w:val="28"/>
          <w:szCs w:val="28"/>
          <w:lang w:eastAsia="ru-RU"/>
        </w:rPr>
        <w:t>45/1 /2013 –П от 27.09.2013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50657">
        <w:rPr>
          <w:rFonts w:ascii="Times New Roman" w:hAnsi="Times New Roman" w:cs="Times New Roman"/>
          <w:noProof/>
          <w:sz w:val="28"/>
          <w:szCs w:val="28"/>
          <w:lang w:eastAsia="ru-RU"/>
        </w:rPr>
        <w:t>по проведению переговоров с Компанией «</w:t>
      </w:r>
      <w:r w:rsidR="0025065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Giobai</w:t>
      </w:r>
      <w:r w:rsidR="00250657" w:rsidRPr="00250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5065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Gaming</w:t>
      </w:r>
      <w:r w:rsidR="00250657" w:rsidRPr="00250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5065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Asset</w:t>
      </w:r>
      <w:r w:rsidR="00250657" w:rsidRPr="00250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50657"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Management</w:t>
      </w:r>
      <w:r w:rsidR="000647F0"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250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 ОАО «СДС –МАШ»</w:t>
      </w:r>
      <w:r w:rsidR="00D97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вопросу содерж</w:t>
      </w:r>
      <w:r w:rsidR="00250657">
        <w:rPr>
          <w:rFonts w:ascii="Times New Roman" w:hAnsi="Times New Roman" w:cs="Times New Roman"/>
          <w:noProof/>
          <w:sz w:val="28"/>
          <w:szCs w:val="28"/>
          <w:lang w:eastAsia="ru-RU"/>
        </w:rPr>
        <w:t>ан</w:t>
      </w:r>
      <w:r w:rsidR="00D9789D">
        <w:rPr>
          <w:rFonts w:ascii="Times New Roman" w:hAnsi="Times New Roman" w:cs="Times New Roman"/>
          <w:noProof/>
          <w:sz w:val="28"/>
          <w:szCs w:val="28"/>
          <w:lang w:eastAsia="ru-RU"/>
        </w:rPr>
        <w:t>ия меморандума о намерения</w:t>
      </w:r>
      <w:r w:rsidR="006A61DB">
        <w:rPr>
          <w:rFonts w:ascii="Times New Roman" w:hAnsi="Times New Roman" w:cs="Times New Roman"/>
          <w:noProof/>
          <w:sz w:val="28"/>
          <w:szCs w:val="28"/>
          <w:lang w:eastAsia="ru-RU"/>
        </w:rPr>
        <w:t>х по проекту И</w:t>
      </w:r>
      <w:r w:rsidR="00250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«Приморье» </w:t>
      </w:r>
      <w:r w:rsidR="006A61D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="00250657">
        <w:rPr>
          <w:rFonts w:ascii="Times New Roman" w:hAnsi="Times New Roman" w:cs="Times New Roman"/>
          <w:noProof/>
          <w:sz w:val="28"/>
          <w:szCs w:val="28"/>
          <w:lang w:eastAsia="ru-RU"/>
        </w:rPr>
        <w:t>г.</w:t>
      </w:r>
      <w:r w:rsidR="00D97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A61DB">
        <w:rPr>
          <w:rFonts w:ascii="Times New Roman" w:hAnsi="Times New Roman" w:cs="Times New Roman"/>
          <w:noProof/>
          <w:sz w:val="28"/>
          <w:szCs w:val="28"/>
          <w:lang w:eastAsia="ru-RU"/>
        </w:rPr>
        <w:t>Москве</w:t>
      </w:r>
      <w:r w:rsidR="00250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сумму </w:t>
      </w:r>
      <w:r w:rsidR="00250657" w:rsidRPr="00D978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57,62</w:t>
      </w:r>
      <w:r w:rsidR="00250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 рублей</w:t>
      </w:r>
      <w:r w:rsidR="00D97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(акт выполненных работ №346 от 08.10.2013 - услуги по проведению переговоров на сумму 57,62 тыс. рублей);</w:t>
      </w:r>
      <w:proofErr w:type="gramEnd"/>
    </w:p>
    <w:p w:rsidR="004A7F72" w:rsidRDefault="00D9789D" w:rsidP="00D9789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согласно договору подряда №46/2013 –П от  08.11.2013  по проведению переговоров с Компанией 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Giobai</w:t>
      </w:r>
      <w:r w:rsidRPr="00250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Gaming</w:t>
      </w:r>
      <w:r w:rsidRPr="00250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Asset</w:t>
      </w:r>
      <w:r w:rsidRPr="002506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Management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 и «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Oscar</w:t>
      </w:r>
      <w:r w:rsidRPr="00D97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Yard</w:t>
      </w:r>
      <w:r w:rsidRPr="00D9789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Capital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»</w:t>
      </w:r>
      <w:r w:rsidR="003F1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вопросу текущего состоян</w:t>
      </w:r>
      <w:r w:rsidR="006A61DB">
        <w:rPr>
          <w:rFonts w:ascii="Times New Roman" w:hAnsi="Times New Roman" w:cs="Times New Roman"/>
          <w:noProof/>
          <w:sz w:val="28"/>
          <w:szCs w:val="28"/>
          <w:lang w:eastAsia="ru-RU"/>
        </w:rPr>
        <w:t>ия проекта 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З «Приморье» (акт выполненных работ №331 от 18.11.2013 на сумму </w:t>
      </w:r>
      <w:r w:rsidRPr="00D9789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96,0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 рублей  -</w:t>
      </w:r>
      <w:r w:rsidR="009164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услуги по проведению переговоров; </w:t>
      </w:r>
      <w:proofErr w:type="gramStart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подтвержающие документы – приказ ОАО «Наш дом Приморье» о направлении в командировку в  г. Москва</w:t>
      </w:r>
      <w:r w:rsidR="003F10E9" w:rsidRPr="003F1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F10E9">
        <w:rPr>
          <w:rFonts w:ascii="Times New Roman" w:hAnsi="Times New Roman" w:cs="Times New Roman"/>
          <w:noProof/>
          <w:sz w:val="28"/>
          <w:szCs w:val="28"/>
          <w:lang w:eastAsia="ru-RU"/>
        </w:rPr>
        <w:t>Чхеидзе А.П</w:t>
      </w:r>
      <w:r w:rsidR="009164B9">
        <w:rPr>
          <w:rFonts w:ascii="Times New Roman" w:hAnsi="Times New Roman" w:cs="Times New Roman"/>
          <w:noProof/>
          <w:sz w:val="28"/>
          <w:szCs w:val="28"/>
          <w:lang w:eastAsia="ru-RU"/>
        </w:rPr>
        <w:t>. -</w:t>
      </w:r>
      <w:r w:rsidR="003F1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заместителя гендиректора по инвестиционным проектам на 5 календарных дней; служебное  задание и отчет о проведении переговоров, в котором указано, что в результате  визита стало достижение договоренностей по продолжению даль</w:t>
      </w:r>
      <w:r w:rsidR="006A61DB">
        <w:rPr>
          <w:rFonts w:ascii="Times New Roman" w:hAnsi="Times New Roman" w:cs="Times New Roman"/>
          <w:noProof/>
          <w:sz w:val="28"/>
          <w:szCs w:val="28"/>
          <w:lang w:eastAsia="ru-RU"/>
        </w:rPr>
        <w:t>нейших переговоров по проекту И</w:t>
      </w:r>
      <w:r w:rsidR="003F10E9">
        <w:rPr>
          <w:rFonts w:ascii="Times New Roman" w:hAnsi="Times New Roman" w:cs="Times New Roman"/>
          <w:noProof/>
          <w:sz w:val="28"/>
          <w:szCs w:val="28"/>
          <w:lang w:eastAsia="ru-RU"/>
        </w:rPr>
        <w:t>З «Приморье»</w:t>
      </w:r>
      <w:r w:rsidR="003F10E9">
        <w:rPr>
          <w:rStyle w:val="af1"/>
          <w:rFonts w:ascii="Times New Roman" w:hAnsi="Times New Roman" w:cs="Times New Roman"/>
          <w:noProof/>
          <w:sz w:val="28"/>
          <w:szCs w:val="28"/>
          <w:lang w:eastAsia="ru-RU"/>
        </w:rPr>
        <w:footnoteReference w:id="10"/>
      </w:r>
      <w:r w:rsidR="004A7F72">
        <w:rPr>
          <w:rFonts w:ascii="Times New Roman" w:hAnsi="Times New Roman" w:cs="Times New Roman"/>
          <w:noProof/>
          <w:sz w:val="28"/>
          <w:szCs w:val="28"/>
          <w:lang w:eastAsia="ru-RU"/>
        </w:rPr>
        <w:t>;</w:t>
      </w:r>
      <w:proofErr w:type="gramEnd"/>
    </w:p>
    <w:p w:rsidR="004A7F72" w:rsidRPr="007A32E9" w:rsidRDefault="004A7F72" w:rsidP="00D9789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32E9">
        <w:rPr>
          <w:rFonts w:ascii="Times New Roman" w:hAnsi="Times New Roman" w:cs="Times New Roman"/>
          <w:noProof/>
          <w:sz w:val="28"/>
          <w:szCs w:val="28"/>
          <w:lang w:eastAsia="ru-RU"/>
        </w:rPr>
        <w:t>согласно договору подряда №43/2013 –П от 18.11.2013 по проведению переговоров с Компанией « Naga corp» во Владивостоке на сумму 98,7 тыс. рублей (акт выполненнных работ №319 от 18.11.2013 на сумму 98,7 тыс. рублей);</w:t>
      </w:r>
    </w:p>
    <w:p w:rsidR="004F43E8" w:rsidRPr="007A32E9" w:rsidRDefault="004A7F72" w:rsidP="00D9789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32E9">
        <w:rPr>
          <w:rFonts w:ascii="Times New Roman" w:hAnsi="Times New Roman" w:cs="Times New Roman"/>
          <w:noProof/>
          <w:sz w:val="28"/>
          <w:szCs w:val="28"/>
          <w:lang w:eastAsia="ru-RU"/>
        </w:rPr>
        <w:t>согласно договору подряда №45/2013 –П от 27.09.2013 по проведению переговоров с Компанией «Giobai Gaming Asset Management» и ОАО «СДС –МАШ» г. Владивосток на сумму 90,0 тыс. рублей (акт выполненных работ № 329 от 08.10.2013 - услуги по проведению переговоров с 01.10.13 по 08.10.13 г.);</w:t>
      </w:r>
    </w:p>
    <w:p w:rsidR="00A45D26" w:rsidRDefault="00A45D26" w:rsidP="00D9789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32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согласно договору подряда №46/1/2013–П от  08.11.2013  по проведению переговоров с Компанией «Giobai Gaming Asset Management» и </w:t>
      </w:r>
      <w:r w:rsidRPr="007A32E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«Oscar Yard Capital» (акт выполненных работ №</w:t>
      </w:r>
      <w:r w:rsidR="00206E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7A32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347 от 18.11.2013 на сумму 54,07 тыс. рублей </w:t>
      </w:r>
      <w:r w:rsidR="00206E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– </w:t>
      </w:r>
      <w:r w:rsidRPr="007A32E9">
        <w:rPr>
          <w:rFonts w:ascii="Times New Roman" w:hAnsi="Times New Roman" w:cs="Times New Roman"/>
          <w:noProof/>
          <w:sz w:val="28"/>
          <w:szCs w:val="28"/>
          <w:lang w:eastAsia="ru-RU"/>
        </w:rPr>
        <w:t>услуги по проведению переговоров).</w:t>
      </w:r>
    </w:p>
    <w:p w:rsidR="006A61DB" w:rsidRDefault="006A61DB" w:rsidP="00D9789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Таким образом, из общ</w:t>
      </w:r>
      <w:r w:rsidR="004E695F">
        <w:rPr>
          <w:rFonts w:ascii="Times New Roman" w:hAnsi="Times New Roman" w:cs="Times New Roman"/>
          <w:noProof/>
          <w:sz w:val="28"/>
          <w:szCs w:val="28"/>
          <w:lang w:eastAsia="ru-RU"/>
        </w:rPr>
        <w:t>ей суммы</w:t>
      </w:r>
      <w:r w:rsidR="00A464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произведенных</w:t>
      </w:r>
      <w:r w:rsidR="004E695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расходов на переговоры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расходы в </w:t>
      </w:r>
      <w:r w:rsidR="00A4649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размере </w:t>
      </w:r>
      <w:r w:rsidRPr="004E69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380,42 т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ыс. рублей подтверждены только актами вып</w:t>
      </w:r>
      <w:r w:rsidR="002C01D0">
        <w:rPr>
          <w:rFonts w:ascii="Times New Roman" w:hAnsi="Times New Roman" w:cs="Times New Roman"/>
          <w:noProof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лненных работ, подписа</w:t>
      </w:r>
      <w:r w:rsidR="009164B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нными сторонами: </w:t>
      </w:r>
      <w:r w:rsidR="004E695F">
        <w:rPr>
          <w:rFonts w:ascii="Times New Roman" w:hAnsi="Times New Roman" w:cs="Times New Roman"/>
          <w:noProof/>
          <w:sz w:val="28"/>
          <w:szCs w:val="28"/>
          <w:lang w:eastAsia="ru-RU"/>
        </w:rPr>
        <w:t>Корпорация  - ОАО «Наш дом –Приморье».</w:t>
      </w:r>
    </w:p>
    <w:p w:rsidR="000E5F37" w:rsidRPr="007A32E9" w:rsidRDefault="006A61DB" w:rsidP="006A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Затраты </w:t>
      </w:r>
      <w:r w:rsidR="003E5B2F" w:rsidRPr="007A32E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A45D26" w:rsidRPr="007A32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638,860</w:t>
      </w:r>
      <w:r w:rsidR="003E5B2F" w:rsidRPr="007A32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 рублей </w:t>
      </w:r>
      <w:r w:rsidR="00A45D26" w:rsidRPr="007A32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(за вычетом НДС) </w:t>
      </w:r>
      <w:r w:rsidR="003E5B2F" w:rsidRPr="007A32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отнесены на счет </w:t>
      </w:r>
      <w:r w:rsidR="00A45D26" w:rsidRPr="007A32E9">
        <w:rPr>
          <w:rFonts w:ascii="Times New Roman" w:hAnsi="Times New Roman" w:cs="Times New Roman"/>
          <w:noProof/>
          <w:sz w:val="28"/>
          <w:szCs w:val="28"/>
          <w:lang w:eastAsia="ru-RU"/>
        </w:rPr>
        <w:t>08.03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«Капитальные вложения»</w:t>
      </w:r>
      <w:r w:rsidR="00CA45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объект «Игорная зона».</w:t>
      </w:r>
      <w:r w:rsidR="003E5B2F" w:rsidRPr="007A32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0E5F37" w:rsidRPr="007A32E9">
        <w:rPr>
          <w:rFonts w:ascii="Times New Roman" w:hAnsi="Times New Roman" w:cs="Times New Roman"/>
          <w:sz w:val="28"/>
          <w:szCs w:val="28"/>
        </w:rPr>
        <w:fldChar w:fldCharType="begin"/>
      </w:r>
      <w:r w:rsidR="000E5F37" w:rsidRPr="007A32E9">
        <w:rPr>
          <w:rFonts w:ascii="Times New Roman" w:hAnsi="Times New Roman" w:cs="Times New Roman"/>
          <w:sz w:val="28"/>
          <w:szCs w:val="28"/>
        </w:rPr>
        <w:instrText xml:space="preserve"> HYPERLINK "http://monitoring.zspk.gov.ru/%D1%84%D0%B0%D0%B9%D0%BB/1197322/%D0%98%D0%BD%D1%84%D0%BE%D1%80%D0%BC%D0%B0%D1%86%D0%B8%D1%8F_%D0%B4%D0%B5%D0%BF%D0%B0%D1%80%D1%82%D0%B0%D0%BC%D0%B5%D0%BD%D1%82%D0%B0_%D0%BE%D0%B1%D1%80%D0%B0%D0%B7%D0%BE%D0%B2%D0%B0%D0%BD%D0%B8%D1%8F-pdf" \l "page=2" \o "Страница 2" </w:instrText>
      </w:r>
      <w:r w:rsidR="000E5F37" w:rsidRPr="007A32E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6A61DB" w:rsidRDefault="000E5F37" w:rsidP="006A61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2E9">
        <w:rPr>
          <w:rFonts w:ascii="Times New Roman" w:hAnsi="Times New Roman" w:cs="Times New Roman"/>
          <w:sz w:val="28"/>
          <w:szCs w:val="28"/>
        </w:rPr>
        <w:fldChar w:fldCharType="end"/>
      </w:r>
      <w:r w:rsidR="00B55A27">
        <w:rPr>
          <w:rFonts w:ascii="Times New Roman" w:hAnsi="Times New Roman" w:cs="Times New Roman"/>
          <w:i/>
          <w:sz w:val="28"/>
          <w:szCs w:val="28"/>
        </w:rPr>
        <w:t>9</w:t>
      </w:r>
      <w:r w:rsidR="00E355C8" w:rsidRPr="00E355C8">
        <w:rPr>
          <w:rFonts w:ascii="Times New Roman" w:hAnsi="Times New Roman" w:cs="Times New Roman"/>
          <w:i/>
          <w:sz w:val="28"/>
          <w:szCs w:val="28"/>
        </w:rPr>
        <w:t>.2.7.Расходы;</w:t>
      </w:r>
      <w:r w:rsidR="00E355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355C8" w:rsidRPr="00E355C8">
        <w:rPr>
          <w:rFonts w:ascii="Times New Roman" w:hAnsi="Times New Roman" w:cs="Times New Roman"/>
          <w:i/>
          <w:sz w:val="28"/>
          <w:szCs w:val="28"/>
        </w:rPr>
        <w:t>на покупку мебели; компьютерной техники и другие</w:t>
      </w:r>
      <w:r w:rsidR="00E355C8">
        <w:rPr>
          <w:rFonts w:ascii="Times New Roman" w:hAnsi="Times New Roman" w:cs="Times New Roman"/>
          <w:i/>
          <w:sz w:val="28"/>
          <w:szCs w:val="28"/>
        </w:rPr>
        <w:t>.</w:t>
      </w:r>
      <w:r w:rsidR="00996A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55C8" w:rsidRDefault="00FF58BF" w:rsidP="006A61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Согласно заключенных договоров  с компаниями  - ООО «Биотроник» и ООО «Технологии тысячелетия ДВ» с расчетных с</w:t>
      </w:r>
      <w:r w:rsidR="00CA4554">
        <w:rPr>
          <w:rFonts w:ascii="Times New Roman" w:hAnsi="Times New Roman" w:cs="Times New Roman"/>
          <w:noProof/>
          <w:sz w:val="28"/>
          <w:szCs w:val="28"/>
          <w:lang w:eastAsia="ru-RU"/>
        </w:rPr>
        <w:t>четов Корпорации произведены ра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сходы на приобретение компьтерной техники и комплектующих, а также за передачу неисключительных прав на использование программного обеспечения на общую сумму </w:t>
      </w:r>
      <w:r w:rsidRPr="004417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1 042,0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 рублей</w:t>
      </w:r>
      <w:r w:rsidR="00CA455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(отнесено на расходы учреждения</w:t>
      </w:r>
      <w:r w:rsidR="00426360">
        <w:rPr>
          <w:rFonts w:ascii="Times New Roman" w:hAnsi="Times New Roman" w:cs="Times New Roman"/>
          <w:noProof/>
          <w:sz w:val="28"/>
          <w:szCs w:val="28"/>
          <w:lang w:eastAsia="ru-RU"/>
        </w:rPr>
        <w:t>, счет 20</w:t>
      </w:r>
      <w:r w:rsidR="00CA4554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FF58BF" w:rsidRDefault="00FF58BF" w:rsidP="006A61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 соответствии с заключенными договорами с ООО «Вуокса» и ООО «Промет» приобретено мебели на общую сумму </w:t>
      </w:r>
      <w:r w:rsidRPr="0044170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1 285,58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 рублей  (шкафы купе; столы для переговоров по </w:t>
      </w:r>
      <w:r w:rsidR="006702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цене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68,5 и 84</w:t>
      </w:r>
      <w:r w:rsidR="00CB06D9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7 тыс.рублей за единицу;</w:t>
      </w:r>
      <w:r w:rsidR="004417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шкафы; кресла (25,9 тыс. </w:t>
      </w:r>
      <w:r w:rsidR="00580138">
        <w:rPr>
          <w:rFonts w:ascii="Times New Roman" w:hAnsi="Times New Roman" w:cs="Times New Roman"/>
          <w:noProof/>
          <w:sz w:val="28"/>
          <w:szCs w:val="28"/>
          <w:lang w:eastAsia="ru-RU"/>
        </w:rPr>
        <w:t>рублей за едини</w:t>
      </w:r>
      <w:r w:rsidR="00895010">
        <w:rPr>
          <w:rFonts w:ascii="Times New Roman" w:hAnsi="Times New Roman" w:cs="Times New Roman"/>
          <w:noProof/>
          <w:sz w:val="28"/>
          <w:szCs w:val="28"/>
          <w:lang w:eastAsia="ru-RU"/>
        </w:rPr>
        <w:t>ц</w:t>
      </w:r>
      <w:r w:rsidR="00580138">
        <w:rPr>
          <w:rFonts w:ascii="Times New Roman" w:hAnsi="Times New Roman" w:cs="Times New Roman"/>
          <w:noProof/>
          <w:sz w:val="28"/>
          <w:szCs w:val="28"/>
          <w:lang w:eastAsia="ru-RU"/>
        </w:rPr>
        <w:t>у</w:t>
      </w:r>
      <w:r w:rsidR="0044170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); </w:t>
      </w:r>
      <w:r w:rsidR="00580138">
        <w:rPr>
          <w:rFonts w:ascii="Times New Roman" w:hAnsi="Times New Roman" w:cs="Times New Roman"/>
          <w:noProof/>
          <w:sz w:val="28"/>
          <w:szCs w:val="28"/>
          <w:lang w:eastAsia="ru-RU"/>
        </w:rPr>
        <w:t>шкаф (дуб</w:t>
      </w:r>
      <w:r w:rsidR="00D7525A">
        <w:rPr>
          <w:rFonts w:ascii="Times New Roman" w:hAnsi="Times New Roman" w:cs="Times New Roman"/>
          <w:noProof/>
          <w:sz w:val="28"/>
          <w:szCs w:val="28"/>
          <w:lang w:eastAsia="ru-RU"/>
        </w:rPr>
        <w:t>) по цене 55,5 тыс. рублей; сто</w:t>
      </w:r>
      <w:r w:rsidR="00580138">
        <w:rPr>
          <w:rFonts w:ascii="Times New Roman" w:hAnsi="Times New Roman" w:cs="Times New Roman"/>
          <w:noProof/>
          <w:sz w:val="28"/>
          <w:szCs w:val="28"/>
          <w:lang w:eastAsia="ru-RU"/>
        </w:rPr>
        <w:t>л пис</w:t>
      </w:r>
      <w:r w:rsidR="004A06ED">
        <w:rPr>
          <w:rFonts w:ascii="Times New Roman" w:hAnsi="Times New Roman" w:cs="Times New Roman"/>
          <w:noProof/>
          <w:sz w:val="28"/>
          <w:szCs w:val="28"/>
          <w:lang w:eastAsia="ru-RU"/>
        </w:rPr>
        <w:t>ь</w:t>
      </w:r>
      <w:r w:rsidR="00580138">
        <w:rPr>
          <w:rFonts w:ascii="Times New Roman" w:hAnsi="Times New Roman" w:cs="Times New Roman"/>
          <w:noProof/>
          <w:sz w:val="28"/>
          <w:szCs w:val="28"/>
          <w:lang w:eastAsia="ru-RU"/>
        </w:rPr>
        <w:t>менный по цене 64,4 тыс. рублей).</w:t>
      </w:r>
      <w:r w:rsidR="00CA4554">
        <w:rPr>
          <w:rFonts w:ascii="Times New Roman" w:hAnsi="Times New Roman" w:cs="Times New Roman"/>
          <w:noProof/>
          <w:sz w:val="28"/>
          <w:szCs w:val="28"/>
          <w:lang w:eastAsia="ru-RU"/>
        </w:rPr>
        <w:t>Отнесено</w:t>
      </w:r>
      <w:r w:rsidR="0042636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затраты на незавершенные капитальные вложения в сумме 6,8 тыс. рублей на объект «Общераспределяемые расходы по объектам» (</w:t>
      </w:r>
      <w:r w:rsidR="00CA4554">
        <w:rPr>
          <w:rFonts w:ascii="Times New Roman" w:hAnsi="Times New Roman" w:cs="Times New Roman"/>
          <w:noProof/>
          <w:sz w:val="28"/>
          <w:szCs w:val="28"/>
          <w:lang w:eastAsia="ru-RU"/>
        </w:rPr>
        <w:t>08.03</w:t>
      </w:r>
      <w:r w:rsidR="00426360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CA4554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0B643A" w:rsidRDefault="000B643A" w:rsidP="006A61D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B80013" w:rsidRDefault="006F61C2" w:rsidP="006A61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Выводы</w:t>
      </w:r>
    </w:p>
    <w:p w:rsidR="000B643A" w:rsidRPr="00B80013" w:rsidRDefault="000B643A" w:rsidP="006A61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B80013" w:rsidRDefault="00210546" w:rsidP="001C494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1.</w:t>
      </w:r>
      <w:r w:rsidR="00A53D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10546">
        <w:rPr>
          <w:rFonts w:ascii="Times New Roman" w:hAnsi="Times New Roman" w:cs="Times New Roman"/>
          <w:noProof/>
          <w:sz w:val="28"/>
          <w:szCs w:val="28"/>
          <w:lang w:eastAsia="ru-RU"/>
        </w:rPr>
        <w:t>Корпорации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21054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предоставлены </w:t>
      </w:r>
      <w:r>
        <w:rPr>
          <w:rFonts w:ascii="Times New Roman" w:hAnsi="Times New Roman" w:cs="Times New Roman"/>
          <w:sz w:val="28"/>
          <w:szCs w:val="28"/>
        </w:rPr>
        <w:t xml:space="preserve">бюджетные </w:t>
      </w:r>
      <w:r w:rsidR="00552FF7">
        <w:rPr>
          <w:rFonts w:ascii="Times New Roman" w:hAnsi="Times New Roman" w:cs="Times New Roman"/>
          <w:sz w:val="28"/>
          <w:szCs w:val="28"/>
        </w:rPr>
        <w:t>инвестиции в размере 500 000,0 тыс. рублей, которые направлены</w:t>
      </w:r>
      <w:r>
        <w:rPr>
          <w:rFonts w:ascii="Times New Roman" w:hAnsi="Times New Roman" w:cs="Times New Roman"/>
          <w:sz w:val="28"/>
          <w:szCs w:val="28"/>
        </w:rPr>
        <w:t xml:space="preserve"> на увеличение уставного капитала путем размещения дополнительных обыкновенных именных бездокументарных акций в количестве 500 000 штук номинальной стоимостью 1,0 тыс. рублей каждая.</w:t>
      </w:r>
      <w:r w:rsidR="00552FF7">
        <w:rPr>
          <w:rFonts w:ascii="Times New Roman" w:hAnsi="Times New Roman" w:cs="Times New Roman"/>
          <w:sz w:val="28"/>
          <w:szCs w:val="28"/>
        </w:rPr>
        <w:t xml:space="preserve"> </w:t>
      </w:r>
      <w:r w:rsidRPr="00DD5FEA">
        <w:rPr>
          <w:rFonts w:ascii="Times New Roman" w:hAnsi="Times New Roman" w:cs="Times New Roman"/>
          <w:sz w:val="28"/>
          <w:szCs w:val="28"/>
        </w:rPr>
        <w:t xml:space="preserve">С учетом полученных бюджетных инвестиций уставный капитал </w:t>
      </w:r>
      <w:r>
        <w:rPr>
          <w:rFonts w:ascii="Times New Roman" w:hAnsi="Times New Roman" w:cs="Times New Roman"/>
          <w:sz w:val="28"/>
          <w:szCs w:val="28"/>
        </w:rPr>
        <w:t xml:space="preserve">Корпорации увеличился </w:t>
      </w:r>
      <w:r w:rsidRPr="00DD5FEA">
        <w:rPr>
          <w:rFonts w:ascii="Times New Roman" w:hAnsi="Times New Roman" w:cs="Times New Roman"/>
          <w:sz w:val="28"/>
          <w:szCs w:val="28"/>
        </w:rPr>
        <w:t>на 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D5F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D5FEA">
        <w:rPr>
          <w:rFonts w:ascii="Times New Roman" w:hAnsi="Times New Roman" w:cs="Times New Roman"/>
          <w:sz w:val="28"/>
          <w:szCs w:val="28"/>
        </w:rPr>
        <w:t>00,0 тыс. рублей и составил 5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DD5F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552FF7">
        <w:rPr>
          <w:rFonts w:ascii="Times New Roman" w:hAnsi="Times New Roman" w:cs="Times New Roman"/>
          <w:sz w:val="28"/>
          <w:szCs w:val="28"/>
        </w:rPr>
        <w:t>00,0 тыс. рублей.</w:t>
      </w:r>
      <w:r w:rsidR="00375C2D" w:rsidRPr="0037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C2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бюджетных инвестиций выделены</w:t>
      </w:r>
      <w:r w:rsidR="00375C2D"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C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Корпорации</w:t>
      </w:r>
      <w:r w:rsidR="00375C2D"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создания объектов инженерной и транспортной инфраструктуры инвестиционной площадки на земельном участке, предоставленном обществу Приморским краем по договору аренды от 22</w:t>
      </w:r>
      <w:r w:rsidR="00375C2D">
        <w:rPr>
          <w:rFonts w:ascii="Times New Roman" w:eastAsia="Times New Roman" w:hAnsi="Times New Roman" w:cs="Times New Roman"/>
          <w:sz w:val="28"/>
          <w:szCs w:val="28"/>
          <w:lang w:eastAsia="ru-RU"/>
        </w:rPr>
        <w:t>.07.</w:t>
      </w:r>
      <w:r w:rsidR="00375C2D"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>2010 № 1</w:t>
      </w:r>
      <w:r w:rsidR="00375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429E">
        <w:rPr>
          <w:rFonts w:ascii="Times New Roman" w:hAnsi="Times New Roman" w:cs="Times New Roman"/>
          <w:sz w:val="28"/>
          <w:szCs w:val="28"/>
        </w:rPr>
        <w:t xml:space="preserve"> </w:t>
      </w:r>
      <w:r w:rsidR="001C494B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F409A9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F409A9">
        <w:rPr>
          <w:rFonts w:ascii="Times New Roman" w:hAnsi="Times New Roman" w:cs="Times New Roman"/>
          <w:sz w:val="28"/>
          <w:szCs w:val="28"/>
        </w:rPr>
        <w:t xml:space="preserve"> Приморско</w:t>
      </w:r>
      <w:r>
        <w:rPr>
          <w:rFonts w:ascii="Times New Roman" w:hAnsi="Times New Roman" w:cs="Times New Roman"/>
          <w:sz w:val="28"/>
          <w:szCs w:val="28"/>
        </w:rPr>
        <w:t xml:space="preserve">го края </w:t>
      </w:r>
      <w:r w:rsidR="00552FF7">
        <w:rPr>
          <w:rFonts w:ascii="Times New Roman" w:hAnsi="Times New Roman" w:cs="Times New Roman"/>
          <w:sz w:val="28"/>
          <w:szCs w:val="28"/>
        </w:rPr>
        <w:t>о</w:t>
      </w:r>
      <w:r w:rsidRPr="00F409A9">
        <w:rPr>
          <w:rFonts w:ascii="Times New Roman" w:hAnsi="Times New Roman" w:cs="Times New Roman"/>
          <w:sz w:val="28"/>
          <w:szCs w:val="28"/>
        </w:rPr>
        <w:t xml:space="preserve"> краевом бюджете на 2015 год </w:t>
      </w:r>
      <w:r>
        <w:rPr>
          <w:rFonts w:ascii="Times New Roman" w:hAnsi="Times New Roman" w:cs="Times New Roman"/>
          <w:sz w:val="28"/>
          <w:szCs w:val="28"/>
        </w:rPr>
        <w:t xml:space="preserve">вновь утверждены бюджетные ассигнования на взнос в уставный капитал Корпорации в размере </w:t>
      </w:r>
      <w:r w:rsidRPr="007A429E">
        <w:rPr>
          <w:rFonts w:ascii="Times New Roman" w:hAnsi="Times New Roman" w:cs="Times New Roman"/>
          <w:sz w:val="28"/>
          <w:szCs w:val="28"/>
        </w:rPr>
        <w:t>300 000</w:t>
      </w:r>
      <w:r w:rsidRPr="005976B3">
        <w:rPr>
          <w:rFonts w:ascii="Times New Roman" w:hAnsi="Times New Roman" w:cs="Times New Roman"/>
          <w:sz w:val="28"/>
          <w:szCs w:val="28"/>
        </w:rPr>
        <w:t>,</w:t>
      </w:r>
      <w:r w:rsidR="00552FF7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CA20E4" w:rsidRPr="007A429E" w:rsidRDefault="00CA20E4" w:rsidP="007A429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C494B">
        <w:rPr>
          <w:rFonts w:ascii="Times New Roman" w:hAnsi="Times New Roman" w:cs="Times New Roman"/>
          <w:b/>
          <w:sz w:val="28"/>
          <w:szCs w:val="28"/>
        </w:rPr>
        <w:t>2.</w:t>
      </w:r>
      <w:r w:rsidRPr="00CA2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3696D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Приморского края от 27.04.2010 № 160-па организатором торгов при продаже права на заключение договоров аренды земельных участков, расположенных в игорной зоне Приморского края, является </w:t>
      </w:r>
      <w:r>
        <w:rPr>
          <w:rFonts w:ascii="Times New Roman" w:hAnsi="Times New Roman" w:cs="Times New Roman"/>
          <w:sz w:val="28"/>
          <w:szCs w:val="28"/>
        </w:rPr>
        <w:t xml:space="preserve">департамент международного сотрудничества и развития туризма Приморского края (несмотря на </w:t>
      </w:r>
      <w:r>
        <w:rPr>
          <w:rFonts w:ascii="Times New Roman" w:hAnsi="Times New Roman" w:cs="Times New Roman"/>
          <w:sz w:val="28"/>
          <w:szCs w:val="28"/>
        </w:rPr>
        <w:lastRenderedPageBreak/>
        <w:t>реорганизацию департамента в распоряжение соответствующие изменения не внесены).</w:t>
      </w:r>
    </w:p>
    <w:p w:rsidR="007A429E" w:rsidRPr="00BE3331" w:rsidRDefault="001C494B" w:rsidP="0029499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7A429E">
        <w:rPr>
          <w:sz w:val="28"/>
          <w:szCs w:val="28"/>
        </w:rPr>
        <w:t>.</w:t>
      </w:r>
      <w:r w:rsidR="00FA39C9" w:rsidRPr="00FA39C9">
        <w:rPr>
          <w:sz w:val="28"/>
          <w:szCs w:val="28"/>
        </w:rPr>
        <w:t xml:space="preserve"> </w:t>
      </w:r>
      <w:r w:rsidR="00FA39C9">
        <w:rPr>
          <w:sz w:val="28"/>
          <w:szCs w:val="28"/>
        </w:rPr>
        <w:t>Ч</w:t>
      </w:r>
      <w:r w:rsidR="00FA39C9" w:rsidRPr="00BE3331">
        <w:rPr>
          <w:sz w:val="28"/>
          <w:szCs w:val="28"/>
        </w:rPr>
        <w:t xml:space="preserve">истые активы </w:t>
      </w:r>
      <w:r w:rsidR="00FA39C9">
        <w:rPr>
          <w:sz w:val="28"/>
          <w:szCs w:val="28"/>
        </w:rPr>
        <w:t xml:space="preserve">Корпорации на 31.12.2014  </w:t>
      </w:r>
      <w:r w:rsidR="00FA39C9" w:rsidRPr="00BE3331">
        <w:rPr>
          <w:sz w:val="28"/>
          <w:szCs w:val="28"/>
        </w:rPr>
        <w:t>превышают уставный капитал на 22%. Превышение чистых активов над уставным капиталом и в то же время их увеличение за</w:t>
      </w:r>
      <w:r w:rsidR="00FA39C9">
        <w:rPr>
          <w:sz w:val="28"/>
          <w:szCs w:val="28"/>
        </w:rPr>
        <w:t xml:space="preserve"> проверяемый</w:t>
      </w:r>
      <w:r w:rsidR="00FA39C9" w:rsidRPr="00BE3331">
        <w:rPr>
          <w:sz w:val="28"/>
          <w:szCs w:val="28"/>
        </w:rPr>
        <w:t xml:space="preserve"> период говорит о хорошем финансовом положении организации по данному признаку. </w:t>
      </w:r>
      <w:r w:rsidR="00FA39C9">
        <w:rPr>
          <w:sz w:val="28"/>
          <w:szCs w:val="28"/>
        </w:rPr>
        <w:t xml:space="preserve">За счет внесения </w:t>
      </w:r>
      <w:r w:rsidR="007A429E">
        <w:rPr>
          <w:sz w:val="28"/>
          <w:szCs w:val="28"/>
        </w:rPr>
        <w:t xml:space="preserve"> в уставный капитал бюджетных инвестиций</w:t>
      </w:r>
      <w:r w:rsidR="00FA39C9">
        <w:rPr>
          <w:sz w:val="28"/>
          <w:szCs w:val="28"/>
        </w:rPr>
        <w:t xml:space="preserve"> в размере 500 000,0 тыс. рублей</w:t>
      </w:r>
      <w:r w:rsidR="007A429E">
        <w:rPr>
          <w:sz w:val="28"/>
          <w:szCs w:val="28"/>
        </w:rPr>
        <w:t xml:space="preserve"> </w:t>
      </w:r>
      <w:r w:rsidR="00FA39C9">
        <w:rPr>
          <w:sz w:val="28"/>
          <w:szCs w:val="28"/>
        </w:rPr>
        <w:t xml:space="preserve"> из </w:t>
      </w:r>
      <w:r w:rsidR="007A429E">
        <w:rPr>
          <w:sz w:val="28"/>
          <w:szCs w:val="28"/>
        </w:rPr>
        <w:t>сре</w:t>
      </w:r>
      <w:proofErr w:type="gramStart"/>
      <w:r w:rsidR="007A429E">
        <w:rPr>
          <w:sz w:val="28"/>
          <w:szCs w:val="28"/>
        </w:rPr>
        <w:t>дств кр</w:t>
      </w:r>
      <w:proofErr w:type="gramEnd"/>
      <w:r w:rsidR="007A429E">
        <w:rPr>
          <w:sz w:val="28"/>
          <w:szCs w:val="28"/>
        </w:rPr>
        <w:t>аевого бюджета, с</w:t>
      </w:r>
      <w:r w:rsidR="007A429E" w:rsidRPr="00A82BC2">
        <w:rPr>
          <w:sz w:val="28"/>
          <w:szCs w:val="28"/>
        </w:rPr>
        <w:t xml:space="preserve">обственный капитал </w:t>
      </w:r>
      <w:r w:rsidR="007A429E">
        <w:rPr>
          <w:sz w:val="28"/>
          <w:szCs w:val="28"/>
        </w:rPr>
        <w:t xml:space="preserve">Корпорации </w:t>
      </w:r>
      <w:r w:rsidR="007A429E" w:rsidRPr="00A82BC2">
        <w:rPr>
          <w:sz w:val="28"/>
          <w:szCs w:val="28"/>
        </w:rPr>
        <w:t xml:space="preserve">вырос с </w:t>
      </w:r>
      <w:r w:rsidR="007A429E" w:rsidRPr="00BE3331">
        <w:rPr>
          <w:sz w:val="28"/>
          <w:szCs w:val="28"/>
        </w:rPr>
        <w:t xml:space="preserve">108 216,0 </w:t>
      </w:r>
      <w:r w:rsidR="007A429E">
        <w:rPr>
          <w:sz w:val="28"/>
          <w:szCs w:val="28"/>
        </w:rPr>
        <w:t>тыс. рублей</w:t>
      </w:r>
      <w:r w:rsidR="007A429E" w:rsidRPr="00A82BC2">
        <w:rPr>
          <w:sz w:val="28"/>
          <w:szCs w:val="28"/>
        </w:rPr>
        <w:t xml:space="preserve"> до </w:t>
      </w:r>
      <w:r w:rsidR="007A429E" w:rsidRPr="00BE3331">
        <w:rPr>
          <w:sz w:val="28"/>
          <w:szCs w:val="28"/>
        </w:rPr>
        <w:t xml:space="preserve">609 945,0 </w:t>
      </w:r>
      <w:r w:rsidR="007A429E">
        <w:rPr>
          <w:sz w:val="28"/>
          <w:szCs w:val="28"/>
        </w:rPr>
        <w:t>тыс. рублей</w:t>
      </w:r>
      <w:r w:rsidR="007A429E" w:rsidRPr="00A82BC2">
        <w:rPr>
          <w:sz w:val="28"/>
          <w:szCs w:val="28"/>
        </w:rPr>
        <w:t xml:space="preserve"> (в </w:t>
      </w:r>
      <w:r w:rsidR="007A429E" w:rsidRPr="00BE3331">
        <w:rPr>
          <w:sz w:val="28"/>
          <w:szCs w:val="28"/>
        </w:rPr>
        <w:t xml:space="preserve">5,6 </w:t>
      </w:r>
      <w:r w:rsidR="007A429E">
        <w:rPr>
          <w:sz w:val="28"/>
          <w:szCs w:val="28"/>
        </w:rPr>
        <w:t>раза).</w:t>
      </w:r>
      <w:r w:rsidR="004C5814">
        <w:rPr>
          <w:sz w:val="28"/>
          <w:szCs w:val="28"/>
        </w:rPr>
        <w:t xml:space="preserve"> </w:t>
      </w:r>
      <w:r w:rsidR="00FA39C9">
        <w:rPr>
          <w:sz w:val="28"/>
          <w:szCs w:val="28"/>
        </w:rPr>
        <w:t xml:space="preserve"> В то же время </w:t>
      </w:r>
      <w:r w:rsidR="007A429E">
        <w:rPr>
          <w:sz w:val="28"/>
          <w:szCs w:val="28"/>
        </w:rPr>
        <w:t>по состоянию на 31.12.2014</w:t>
      </w:r>
      <w:r w:rsidR="007A429E" w:rsidRPr="00BE3331">
        <w:rPr>
          <w:sz w:val="28"/>
          <w:szCs w:val="28"/>
        </w:rPr>
        <w:t xml:space="preserve"> наблюдается недостаток собственных оборотных средств, </w:t>
      </w:r>
      <w:r w:rsidR="007A429E">
        <w:rPr>
          <w:sz w:val="28"/>
          <w:szCs w:val="28"/>
        </w:rPr>
        <w:t xml:space="preserve">в </w:t>
      </w:r>
      <w:proofErr w:type="gramStart"/>
      <w:r w:rsidR="007A429E">
        <w:rPr>
          <w:sz w:val="28"/>
          <w:szCs w:val="28"/>
        </w:rPr>
        <w:t>связи</w:t>
      </w:r>
      <w:proofErr w:type="gramEnd"/>
      <w:r w:rsidR="007A429E">
        <w:rPr>
          <w:sz w:val="28"/>
          <w:szCs w:val="28"/>
        </w:rPr>
        <w:t xml:space="preserve"> с чем</w:t>
      </w:r>
      <w:r w:rsidR="007A429E" w:rsidRPr="00BE3331">
        <w:rPr>
          <w:sz w:val="28"/>
          <w:szCs w:val="28"/>
        </w:rPr>
        <w:t xml:space="preserve"> финансовое положение по данному признаку можно характеризовать как неудовлетворительное. </w:t>
      </w:r>
    </w:p>
    <w:p w:rsidR="007A429E" w:rsidRDefault="00426360" w:rsidP="007A429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A429E" w:rsidRPr="007A429E">
        <w:rPr>
          <w:b/>
          <w:sz w:val="28"/>
          <w:szCs w:val="28"/>
        </w:rPr>
        <w:t>.</w:t>
      </w:r>
      <w:r w:rsidR="00A53DFF">
        <w:rPr>
          <w:b/>
          <w:sz w:val="28"/>
          <w:szCs w:val="28"/>
        </w:rPr>
        <w:t xml:space="preserve"> </w:t>
      </w:r>
      <w:proofErr w:type="gramStart"/>
      <w:r w:rsidR="007A429E">
        <w:rPr>
          <w:sz w:val="28"/>
          <w:szCs w:val="28"/>
        </w:rPr>
        <w:t>Со</w:t>
      </w:r>
      <w:r>
        <w:rPr>
          <w:sz w:val="28"/>
          <w:szCs w:val="28"/>
        </w:rPr>
        <w:t>гласно аудиторскому заключению</w:t>
      </w:r>
      <w:r w:rsidR="00A53DFF">
        <w:rPr>
          <w:sz w:val="28"/>
          <w:szCs w:val="28"/>
        </w:rPr>
        <w:t>,</w:t>
      </w:r>
      <w:r w:rsidR="00CB06D9" w:rsidRPr="00CB06D9">
        <w:rPr>
          <w:sz w:val="28"/>
          <w:szCs w:val="28"/>
        </w:rPr>
        <w:t xml:space="preserve"> </w:t>
      </w:r>
      <w:r w:rsidR="00CB06D9">
        <w:rPr>
          <w:sz w:val="28"/>
          <w:szCs w:val="28"/>
        </w:rPr>
        <w:t>проведенн</w:t>
      </w:r>
      <w:r w:rsidR="00294994">
        <w:rPr>
          <w:sz w:val="28"/>
          <w:szCs w:val="28"/>
        </w:rPr>
        <w:t>о</w:t>
      </w:r>
      <w:r w:rsidR="00A53DFF">
        <w:rPr>
          <w:sz w:val="28"/>
          <w:szCs w:val="28"/>
        </w:rPr>
        <w:t>му</w:t>
      </w:r>
      <w:r w:rsidR="00294994">
        <w:rPr>
          <w:sz w:val="28"/>
          <w:szCs w:val="28"/>
        </w:rPr>
        <w:t xml:space="preserve"> аудиторской фирмой «Эксперт»</w:t>
      </w:r>
      <w:r>
        <w:rPr>
          <w:sz w:val="28"/>
          <w:szCs w:val="28"/>
        </w:rPr>
        <w:t xml:space="preserve"> </w:t>
      </w:r>
      <w:r w:rsidR="007A429E">
        <w:rPr>
          <w:sz w:val="28"/>
          <w:szCs w:val="28"/>
        </w:rPr>
        <w:t>о бухгалтерской (финансовой) отчетности за 2014 год</w:t>
      </w:r>
      <w:r w:rsidR="00A53DFF">
        <w:rPr>
          <w:sz w:val="28"/>
          <w:szCs w:val="28"/>
        </w:rPr>
        <w:t>,</w:t>
      </w:r>
      <w:r w:rsidR="007A429E">
        <w:rPr>
          <w:sz w:val="28"/>
          <w:szCs w:val="28"/>
        </w:rPr>
        <w:t xml:space="preserve"> отмечено, что Корпорация участвует в судебных разбирательствах, возникших в ходе ведения финансово-хозяйственной </w:t>
      </w:r>
      <w:r w:rsidR="00FA39C9">
        <w:rPr>
          <w:sz w:val="28"/>
          <w:szCs w:val="28"/>
        </w:rPr>
        <w:t>деятельности с ООО «</w:t>
      </w:r>
      <w:proofErr w:type="spellStart"/>
      <w:r w:rsidR="00FA39C9">
        <w:rPr>
          <w:sz w:val="28"/>
          <w:szCs w:val="28"/>
        </w:rPr>
        <w:t>Востокстрой</w:t>
      </w:r>
      <w:r w:rsidR="007A429E">
        <w:rPr>
          <w:sz w:val="28"/>
          <w:szCs w:val="28"/>
        </w:rPr>
        <w:t>сервис</w:t>
      </w:r>
      <w:proofErr w:type="spellEnd"/>
      <w:r w:rsidR="007A429E">
        <w:rPr>
          <w:sz w:val="28"/>
          <w:szCs w:val="28"/>
        </w:rPr>
        <w:t>» на сумму 244 800, тыс. рублей, однако резерв под возможные риски, связанные с неблагоприятным исходом судебных разбирательств для Корпорации</w:t>
      </w:r>
      <w:r w:rsidR="00A53DFF">
        <w:rPr>
          <w:sz w:val="28"/>
          <w:szCs w:val="28"/>
        </w:rPr>
        <w:t>,</w:t>
      </w:r>
      <w:r w:rsidR="007A429E">
        <w:rPr>
          <w:sz w:val="28"/>
          <w:szCs w:val="28"/>
        </w:rPr>
        <w:t xml:space="preserve"> по состоянию на 31.12.2014 не создан.</w:t>
      </w:r>
      <w:proofErr w:type="gramEnd"/>
    </w:p>
    <w:p w:rsidR="004C5814" w:rsidRDefault="00701BAC" w:rsidP="0042636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7A429E" w:rsidRPr="004C5814">
        <w:rPr>
          <w:b/>
          <w:sz w:val="28"/>
          <w:szCs w:val="28"/>
        </w:rPr>
        <w:t>.</w:t>
      </w:r>
      <w:r w:rsidR="00FA39C9" w:rsidRPr="00FA39C9">
        <w:rPr>
          <w:sz w:val="28"/>
          <w:szCs w:val="28"/>
        </w:rPr>
        <w:t xml:space="preserve"> </w:t>
      </w:r>
      <w:r w:rsidR="00FA39C9">
        <w:rPr>
          <w:sz w:val="28"/>
          <w:szCs w:val="28"/>
        </w:rPr>
        <w:t>З</w:t>
      </w:r>
      <w:r w:rsidR="00FA39C9" w:rsidRPr="00BE3331">
        <w:rPr>
          <w:sz w:val="28"/>
          <w:szCs w:val="28"/>
        </w:rPr>
        <w:t xml:space="preserve">а анализируемый период </w:t>
      </w:r>
      <w:r w:rsidR="00FA39C9">
        <w:rPr>
          <w:sz w:val="28"/>
          <w:szCs w:val="28"/>
        </w:rPr>
        <w:t xml:space="preserve">Корпорация </w:t>
      </w:r>
      <w:r w:rsidR="00FA39C9" w:rsidRPr="00BE3331">
        <w:rPr>
          <w:sz w:val="28"/>
          <w:szCs w:val="28"/>
        </w:rPr>
        <w:t xml:space="preserve">получила убыток от </w:t>
      </w:r>
      <w:r w:rsidR="00FA39C9">
        <w:rPr>
          <w:sz w:val="28"/>
          <w:szCs w:val="28"/>
        </w:rPr>
        <w:t>продаж в размере 4 752 тыс. рублей</w:t>
      </w:r>
      <w:r w:rsidR="00FA39C9" w:rsidRPr="00BE3331">
        <w:rPr>
          <w:sz w:val="28"/>
          <w:szCs w:val="28"/>
        </w:rPr>
        <w:t>, что составляет 13,6</w:t>
      </w:r>
      <w:r w:rsidR="00426360">
        <w:rPr>
          <w:sz w:val="28"/>
          <w:szCs w:val="28"/>
        </w:rPr>
        <w:t xml:space="preserve"> </w:t>
      </w:r>
      <w:r w:rsidR="00FA39C9" w:rsidRPr="00BE3331">
        <w:rPr>
          <w:sz w:val="28"/>
          <w:szCs w:val="28"/>
        </w:rPr>
        <w:t>% от выручки.</w:t>
      </w:r>
      <w:r w:rsidR="00FA39C9">
        <w:rPr>
          <w:sz w:val="28"/>
          <w:szCs w:val="28"/>
        </w:rPr>
        <w:t xml:space="preserve"> Чистая прибыль за 2014 год составила всего 1 729,0 тыс. рублей (в 2013 году убыток </w:t>
      </w:r>
      <w:r w:rsidR="00426360">
        <w:rPr>
          <w:sz w:val="28"/>
          <w:szCs w:val="28"/>
        </w:rPr>
        <w:t xml:space="preserve">в размере 4 685,0 тыс. рублей). </w:t>
      </w:r>
      <w:proofErr w:type="gramStart"/>
      <w:r w:rsidR="00FA39C9">
        <w:rPr>
          <w:sz w:val="28"/>
          <w:szCs w:val="28"/>
        </w:rPr>
        <w:t>Кроме того, з</w:t>
      </w:r>
      <w:r w:rsidR="004C5814">
        <w:rPr>
          <w:sz w:val="28"/>
          <w:szCs w:val="28"/>
        </w:rPr>
        <w:t>а 2014 год Корпорацией, согласно отчету о финансовых результатах</w:t>
      </w:r>
      <w:r w:rsidR="00A53DFF">
        <w:rPr>
          <w:sz w:val="28"/>
          <w:szCs w:val="28"/>
        </w:rPr>
        <w:t>,</w:t>
      </w:r>
      <w:r w:rsidR="004C5814">
        <w:rPr>
          <w:sz w:val="28"/>
          <w:szCs w:val="28"/>
        </w:rPr>
        <w:t xml:space="preserve"> понесены расходы на сумму 39 62</w:t>
      </w:r>
      <w:r w:rsidR="007C7F70">
        <w:rPr>
          <w:sz w:val="28"/>
          <w:szCs w:val="28"/>
        </w:rPr>
        <w:t xml:space="preserve">3,0 тыс. рублей (в 2013 году </w:t>
      </w:r>
      <w:r w:rsidR="00A53DFF">
        <w:rPr>
          <w:sz w:val="28"/>
          <w:szCs w:val="28"/>
        </w:rPr>
        <w:t>–</w:t>
      </w:r>
      <w:r w:rsidR="007C7F70">
        <w:rPr>
          <w:sz w:val="28"/>
          <w:szCs w:val="28"/>
        </w:rPr>
        <w:t xml:space="preserve"> </w:t>
      </w:r>
      <w:r w:rsidR="004C5814">
        <w:rPr>
          <w:sz w:val="28"/>
          <w:szCs w:val="28"/>
        </w:rPr>
        <w:t xml:space="preserve">0,0 тыс. рублей), при этом доходы (выручка) составили </w:t>
      </w:r>
      <w:r w:rsidR="004C5814" w:rsidRPr="00D92305">
        <w:rPr>
          <w:sz w:val="28"/>
          <w:szCs w:val="28"/>
        </w:rPr>
        <w:t>34 871,0</w:t>
      </w:r>
      <w:r w:rsidR="004C5814">
        <w:rPr>
          <w:sz w:val="28"/>
          <w:szCs w:val="28"/>
        </w:rPr>
        <w:t xml:space="preserve"> тыс. рублей </w:t>
      </w:r>
      <w:r w:rsidR="00A53DFF">
        <w:rPr>
          <w:sz w:val="28"/>
          <w:szCs w:val="28"/>
        </w:rPr>
        <w:t>(в 2013 –</w:t>
      </w:r>
      <w:r w:rsidR="004C5814">
        <w:rPr>
          <w:sz w:val="28"/>
          <w:szCs w:val="28"/>
        </w:rPr>
        <w:t xml:space="preserve"> 0,0 тыс. рублей).</w:t>
      </w:r>
      <w:proofErr w:type="gramEnd"/>
    </w:p>
    <w:p w:rsidR="00D92305" w:rsidRDefault="00701BAC" w:rsidP="00D9230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923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D9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расчетный счет Корпорации </w:t>
      </w:r>
      <w:r w:rsidR="00D92305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</w:t>
      </w:r>
      <w:r w:rsidR="00A5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D92305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</w:t>
      </w:r>
      <w:r w:rsidR="00A53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2305" w:rsidRPr="002F78FF" w:rsidRDefault="00701BAC" w:rsidP="00D923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7C7F70" w:rsidRPr="007C7F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.1</w:t>
      </w:r>
      <w:r w:rsidR="007C7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305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D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26360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>т ОАО «Наш дом –</w:t>
      </w:r>
      <w:r w:rsidR="004263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6360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Приморье» </w:t>
      </w:r>
      <w:r w:rsidR="00D92305" w:rsidRPr="0078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сдачи в субаренду нежилых помещений в сумме </w:t>
      </w:r>
      <w:r w:rsidR="00D92305" w:rsidRPr="00777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2 763,64</w:t>
      </w:r>
      <w:r w:rsidR="00D9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В то же время</w:t>
      </w:r>
      <w:r w:rsidR="00A5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340F">
        <w:rPr>
          <w:rFonts w:ascii="Times New Roman" w:hAnsi="Times New Roman" w:cs="Times New Roman"/>
          <w:sz w:val="28"/>
          <w:szCs w:val="28"/>
        </w:rPr>
        <w:t xml:space="preserve">по состоянию на 01.01.2015 </w:t>
      </w:r>
      <w:r w:rsidR="00D92305">
        <w:rPr>
          <w:rFonts w:ascii="Times New Roman" w:hAnsi="Times New Roman" w:cs="Times New Roman"/>
          <w:sz w:val="28"/>
          <w:szCs w:val="28"/>
        </w:rPr>
        <w:t xml:space="preserve">начисленная арендная плата за 7 месяцев </w:t>
      </w:r>
      <w:r w:rsidR="009B340F">
        <w:rPr>
          <w:rFonts w:ascii="Times New Roman" w:hAnsi="Times New Roman" w:cs="Times New Roman"/>
          <w:sz w:val="28"/>
          <w:szCs w:val="28"/>
        </w:rPr>
        <w:t>2014</w:t>
      </w:r>
      <w:r w:rsidR="00D92305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9B340F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B340F">
        <w:rPr>
          <w:rFonts w:ascii="Times New Roman" w:hAnsi="Times New Roman" w:cs="Times New Roman"/>
          <w:sz w:val="28"/>
          <w:szCs w:val="28"/>
        </w:rPr>
        <w:t xml:space="preserve"> </w:t>
      </w:r>
      <w:r w:rsidR="00D92305">
        <w:rPr>
          <w:rFonts w:ascii="Times New Roman" w:hAnsi="Times New Roman" w:cs="Times New Roman"/>
          <w:sz w:val="28"/>
          <w:szCs w:val="28"/>
        </w:rPr>
        <w:t>2 741,8 тыс. рублей на счет Корпорации не поступила, в результате чего на данную сумму образовалась дебиторская задолженность (погашена в  январе 2015 года</w:t>
      </w:r>
      <w:r w:rsidR="00D92305" w:rsidRPr="002F78FF">
        <w:rPr>
          <w:rFonts w:ascii="Times New Roman" w:hAnsi="Times New Roman" w:cs="Times New Roman"/>
          <w:sz w:val="28"/>
          <w:szCs w:val="28"/>
        </w:rPr>
        <w:t xml:space="preserve"> </w:t>
      </w:r>
      <w:r w:rsidR="00A53DFF">
        <w:rPr>
          <w:rFonts w:ascii="Times New Roman" w:hAnsi="Times New Roman" w:cs="Times New Roman"/>
          <w:sz w:val="28"/>
          <w:szCs w:val="28"/>
        </w:rPr>
        <w:t>в</w:t>
      </w:r>
      <w:r w:rsidR="00D92305">
        <w:rPr>
          <w:rFonts w:ascii="Times New Roman" w:hAnsi="Times New Roman" w:cs="Times New Roman"/>
          <w:sz w:val="28"/>
          <w:szCs w:val="28"/>
        </w:rPr>
        <w:t xml:space="preserve"> сумм</w:t>
      </w:r>
      <w:r w:rsidR="00A53DFF">
        <w:rPr>
          <w:rFonts w:ascii="Times New Roman" w:hAnsi="Times New Roman" w:cs="Times New Roman"/>
          <w:sz w:val="28"/>
          <w:szCs w:val="28"/>
        </w:rPr>
        <w:t>е</w:t>
      </w:r>
      <w:r w:rsidR="00D92305" w:rsidRPr="002F78FF">
        <w:rPr>
          <w:rFonts w:ascii="Times New Roman" w:hAnsi="Times New Roman" w:cs="Times New Roman"/>
          <w:sz w:val="28"/>
          <w:szCs w:val="28"/>
        </w:rPr>
        <w:t xml:space="preserve"> 2</w:t>
      </w:r>
      <w:r w:rsidR="00D92305">
        <w:rPr>
          <w:rFonts w:ascii="Times New Roman" w:hAnsi="Times New Roman" w:cs="Times New Roman"/>
          <w:sz w:val="28"/>
          <w:szCs w:val="28"/>
        </w:rPr>
        <w:t xml:space="preserve"> </w:t>
      </w:r>
      <w:r w:rsidR="00D92305" w:rsidRPr="002F78FF">
        <w:rPr>
          <w:rFonts w:ascii="Times New Roman" w:hAnsi="Times New Roman" w:cs="Times New Roman"/>
          <w:sz w:val="28"/>
          <w:szCs w:val="28"/>
        </w:rPr>
        <w:t xml:space="preserve">739,66 </w:t>
      </w:r>
      <w:r w:rsidR="00D92305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="00A53DFF">
        <w:rPr>
          <w:rFonts w:ascii="Times New Roman" w:hAnsi="Times New Roman" w:cs="Times New Roman"/>
          <w:sz w:val="28"/>
          <w:szCs w:val="28"/>
        </w:rPr>
        <w:t>.</w:t>
      </w:r>
    </w:p>
    <w:p w:rsidR="00D92305" w:rsidRDefault="00701BAC" w:rsidP="002949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7C7F70" w:rsidRPr="007C7F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</w:t>
      </w:r>
      <w:r w:rsidR="007C7F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D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40F">
        <w:rPr>
          <w:rFonts w:ascii="Times New Roman" w:eastAsia="Times New Roman" w:hAnsi="Times New Roman" w:cs="Times New Roman"/>
          <w:sz w:val="28"/>
          <w:szCs w:val="28"/>
          <w:lang w:eastAsia="ru-RU"/>
        </w:rPr>
        <w:t>т вклада</w:t>
      </w:r>
      <w:r w:rsidR="007C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190 000,0 тыс. рублей </w:t>
      </w:r>
      <w:r w:rsidR="009B34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депозитный счет ф</w:t>
      </w:r>
      <w:r w:rsidR="00D9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актически банком перечислено на расчетный счет денежных средств и получено доходов  в размере </w:t>
      </w:r>
      <w:r w:rsidR="00D92305" w:rsidRPr="00B0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4 488,3</w:t>
      </w:r>
      <w:r w:rsidR="00D92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Кроме того, перечислено процентов за остатки на счете в общей сумме </w:t>
      </w:r>
      <w:r w:rsidR="00D92305" w:rsidRPr="00B0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9 661,8</w:t>
      </w:r>
      <w:r w:rsidR="00D92305" w:rsidRPr="0038124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C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  <w:r w:rsidR="005F3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C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на сумму </w:t>
      </w:r>
      <w:r w:rsidR="007C7F70" w:rsidRPr="00701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14 150,1</w:t>
      </w:r>
      <w:r w:rsidR="007C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53D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40F" w:rsidRPr="009B340F" w:rsidRDefault="00701BAC" w:rsidP="009B3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</w:t>
      </w:r>
      <w:r w:rsidR="007C7F70" w:rsidRPr="007C7F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.3.</w:t>
      </w:r>
      <w:r w:rsidR="007C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3D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B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сдачи в аренду земельных участков согласно </w:t>
      </w:r>
      <w:r w:rsidR="009B340F">
        <w:rPr>
          <w:rFonts w:ascii="Times New Roman" w:hAnsi="Times New Roman" w:cs="Times New Roman"/>
          <w:sz w:val="28"/>
          <w:szCs w:val="28"/>
        </w:rPr>
        <w:t>договорам</w:t>
      </w:r>
      <w:r w:rsidR="009B340F" w:rsidRPr="009B340F">
        <w:rPr>
          <w:rFonts w:ascii="Times New Roman" w:hAnsi="Times New Roman" w:cs="Times New Roman"/>
          <w:sz w:val="28"/>
          <w:szCs w:val="28"/>
        </w:rPr>
        <w:t xml:space="preserve"> субаренды на части земельного участка, переданного Корпорации по договору аренды от 22.07.2010 № 1</w:t>
      </w:r>
      <w:r w:rsidR="00375C2D">
        <w:rPr>
          <w:rFonts w:ascii="Times New Roman" w:hAnsi="Times New Roman" w:cs="Times New Roman"/>
          <w:sz w:val="28"/>
          <w:szCs w:val="28"/>
        </w:rPr>
        <w:t xml:space="preserve"> для привлечения инвесторов  для развития игорной зоны «Приморье»</w:t>
      </w:r>
      <w:r w:rsidR="00A53DFF">
        <w:rPr>
          <w:rFonts w:ascii="Times New Roman" w:hAnsi="Times New Roman" w:cs="Times New Roman"/>
          <w:sz w:val="28"/>
          <w:szCs w:val="28"/>
        </w:rPr>
        <w:t>,</w:t>
      </w:r>
      <w:r w:rsidR="00375C2D">
        <w:rPr>
          <w:rFonts w:ascii="Times New Roman" w:hAnsi="Times New Roman" w:cs="Times New Roman"/>
          <w:sz w:val="28"/>
          <w:szCs w:val="28"/>
        </w:rPr>
        <w:t xml:space="preserve"> </w:t>
      </w:r>
      <w:r w:rsidR="009B340F" w:rsidRPr="009B340F">
        <w:rPr>
          <w:rFonts w:ascii="Times New Roman" w:hAnsi="Times New Roman" w:cs="Times New Roman"/>
          <w:sz w:val="28"/>
          <w:szCs w:val="28"/>
        </w:rPr>
        <w:t xml:space="preserve"> </w:t>
      </w:r>
      <w:r w:rsidR="009B340F" w:rsidRPr="009B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общей сумме </w:t>
      </w:r>
      <w:r w:rsidR="009B340F" w:rsidRPr="009B34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15 790,4</w:t>
      </w:r>
      <w:r w:rsidR="009B340F" w:rsidRPr="009B3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 </w:t>
      </w:r>
    </w:p>
    <w:p w:rsidR="00375C2D" w:rsidRDefault="009B340F" w:rsidP="00FA39C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с</w:t>
      </w:r>
      <w:r w:rsidR="00D92305">
        <w:rPr>
          <w:rFonts w:ascii="Times New Roman" w:hAnsi="Times New Roman" w:cs="Times New Roman"/>
          <w:sz w:val="28"/>
          <w:szCs w:val="28"/>
        </w:rPr>
        <w:t xml:space="preserve"> начала развития </w:t>
      </w:r>
      <w:r w:rsidR="00375C2D">
        <w:rPr>
          <w:rFonts w:ascii="Times New Roman" w:hAnsi="Times New Roman" w:cs="Times New Roman"/>
          <w:sz w:val="28"/>
          <w:szCs w:val="28"/>
        </w:rPr>
        <w:t>игорной зоны</w:t>
      </w:r>
      <w:r w:rsidR="00D92305">
        <w:rPr>
          <w:rFonts w:ascii="Times New Roman" w:hAnsi="Times New Roman" w:cs="Times New Roman"/>
          <w:sz w:val="28"/>
          <w:szCs w:val="28"/>
        </w:rPr>
        <w:t xml:space="preserve"> «Приморье» было заключено 11  соглашений со сметной стоимостью инвестиционных проектов на общую </w:t>
      </w:r>
      <w:r w:rsidR="00D92305">
        <w:rPr>
          <w:rFonts w:ascii="Times New Roman" w:hAnsi="Times New Roman" w:cs="Times New Roman"/>
          <w:sz w:val="28"/>
          <w:szCs w:val="28"/>
        </w:rPr>
        <w:lastRenderedPageBreak/>
        <w:t xml:space="preserve">сумму 1 792,451 </w:t>
      </w:r>
      <w:proofErr w:type="gramStart"/>
      <w:r w:rsidR="00D9230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92305">
        <w:rPr>
          <w:rFonts w:ascii="Times New Roman" w:hAnsi="Times New Roman" w:cs="Times New Roman"/>
          <w:sz w:val="28"/>
          <w:szCs w:val="28"/>
        </w:rPr>
        <w:t xml:space="preserve"> дол. США и 3 900 </w:t>
      </w:r>
      <w:proofErr w:type="gramStart"/>
      <w:r w:rsidR="00D9230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92305">
        <w:rPr>
          <w:rFonts w:ascii="Times New Roman" w:hAnsi="Times New Roman" w:cs="Times New Roman"/>
          <w:sz w:val="28"/>
          <w:szCs w:val="28"/>
        </w:rPr>
        <w:t xml:space="preserve"> рублей. По состоянию на 06.02.2015 расторгнуто по обоюдному согласию сторон инвестиционных соглашений с пятью компаниями, </w:t>
      </w:r>
      <w:r w:rsidR="00D9230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чего остальные 6 </w:t>
      </w:r>
      <w:r w:rsidR="00D92305" w:rsidRPr="00CA291E">
        <w:rPr>
          <w:rFonts w:ascii="Times New Roman" w:hAnsi="Times New Roman" w:cs="Times New Roman"/>
          <w:color w:val="000000"/>
          <w:sz w:val="28"/>
          <w:szCs w:val="28"/>
        </w:rPr>
        <w:t>инвестор</w:t>
      </w:r>
      <w:r w:rsidR="00D92305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="00D92305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305">
        <w:rPr>
          <w:rFonts w:ascii="Times New Roman" w:hAnsi="Times New Roman" w:cs="Times New Roman"/>
          <w:color w:val="000000"/>
          <w:sz w:val="28"/>
          <w:szCs w:val="28"/>
        </w:rPr>
        <w:t xml:space="preserve">будут нести </w:t>
      </w:r>
      <w:r w:rsidR="00D92305" w:rsidRPr="00CA291E">
        <w:rPr>
          <w:rFonts w:ascii="Times New Roman" w:hAnsi="Times New Roman" w:cs="Times New Roman"/>
          <w:color w:val="000000"/>
          <w:sz w:val="28"/>
          <w:szCs w:val="28"/>
        </w:rPr>
        <w:t>расходы на строительст</w:t>
      </w:r>
      <w:r w:rsidR="00D92305">
        <w:rPr>
          <w:rFonts w:ascii="Times New Roman" w:hAnsi="Times New Roman" w:cs="Times New Roman"/>
          <w:color w:val="000000"/>
          <w:sz w:val="28"/>
          <w:szCs w:val="28"/>
        </w:rPr>
        <w:t xml:space="preserve">во объектов в размере 1 577,630 </w:t>
      </w:r>
      <w:proofErr w:type="gramStart"/>
      <w:r w:rsidR="00D92305" w:rsidRPr="00CA291E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="00D92305" w:rsidRPr="00CA29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34BD">
        <w:rPr>
          <w:rFonts w:ascii="Times New Roman" w:hAnsi="Times New Roman" w:cs="Times New Roman"/>
          <w:color w:val="000000"/>
          <w:sz w:val="28"/>
          <w:szCs w:val="28"/>
        </w:rPr>
        <w:t xml:space="preserve">дол. США и </w:t>
      </w:r>
      <w:r w:rsidR="00D92305">
        <w:rPr>
          <w:rFonts w:ascii="Times New Roman" w:hAnsi="Times New Roman" w:cs="Times New Roman"/>
          <w:color w:val="000000"/>
          <w:sz w:val="28"/>
          <w:szCs w:val="28"/>
        </w:rPr>
        <w:t xml:space="preserve">3 900,0 </w:t>
      </w:r>
      <w:proofErr w:type="gramStart"/>
      <w:r w:rsidR="00D92305">
        <w:rPr>
          <w:rFonts w:ascii="Times New Roman" w:hAnsi="Times New Roman" w:cs="Times New Roman"/>
          <w:color w:val="000000"/>
          <w:sz w:val="28"/>
          <w:szCs w:val="28"/>
        </w:rPr>
        <w:t>млн</w:t>
      </w:r>
      <w:proofErr w:type="gramEnd"/>
      <w:r w:rsidR="00D92305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2305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расторжения инвестиционных проектов общая площадь земельных участков, сданных в аренду,  составила </w:t>
      </w:r>
      <w:r w:rsidR="00D9230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1 467 370 </w:t>
      </w:r>
      <w:r w:rsidR="00D92305" w:rsidRPr="00BD24DB">
        <w:rPr>
          <w:rFonts w:ascii="Times New Roman" w:hAnsi="Times New Roman" w:cs="Times New Roman"/>
          <w:i/>
          <w:color w:val="000000"/>
          <w:sz w:val="28"/>
          <w:szCs w:val="28"/>
        </w:rPr>
        <w:t>кв. м</w:t>
      </w:r>
      <w:r w:rsidR="00A53DF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92305">
        <w:rPr>
          <w:rFonts w:ascii="Times New Roman" w:hAnsi="Times New Roman" w:cs="Times New Roman"/>
          <w:color w:val="000000"/>
          <w:sz w:val="28"/>
          <w:szCs w:val="28"/>
        </w:rPr>
        <w:t>или 55,8 % от общей площади  участка (</w:t>
      </w:r>
      <w:r w:rsidR="00D92305" w:rsidRPr="00793BF5">
        <w:rPr>
          <w:rStyle w:val="a4"/>
          <w:rFonts w:ascii="Times New Roman" w:hAnsi="Times New Roman" w:cs="Times New Roman"/>
          <w:b w:val="0"/>
          <w:sz w:val="28"/>
          <w:szCs w:val="28"/>
        </w:rPr>
        <w:t>2 630 928,00</w:t>
      </w:r>
      <w:r w:rsidR="00D9230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кв. м).</w:t>
      </w:r>
    </w:p>
    <w:p w:rsidR="00E62F73" w:rsidRDefault="00C50165" w:rsidP="009D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01.01.2015 по счету 62 «</w:t>
      </w:r>
      <w:r w:rsidRPr="003F1635">
        <w:rPr>
          <w:rFonts w:ascii="Times New Roman" w:hAnsi="Times New Roman" w:cs="Times New Roman"/>
          <w:sz w:val="28"/>
          <w:szCs w:val="28"/>
        </w:rPr>
        <w:t>Расчеты с покупателями и заказчиками»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44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числится дебиторская задолженность по начисленной, но не оплаченной</w:t>
      </w:r>
      <w:r w:rsidR="00B707DB" w:rsidRPr="00CC44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инвесторами</w:t>
      </w:r>
      <w:r w:rsidRPr="00CC44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CC44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субарендной</w:t>
      </w:r>
      <w:proofErr w:type="spellEnd"/>
      <w:r w:rsidRPr="00CC444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плате в размере 25 553,86 тыс. рублей.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отметить, что дебиторская задолженность погашена инвесторами</w:t>
      </w:r>
      <w:r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январе 2015 года в раз</w:t>
      </w:r>
      <w:r w:rsidR="007C7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мере 21 689,7 тыс. рублей </w:t>
      </w:r>
      <w:r w:rsidR="00B707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C7F70">
        <w:rPr>
          <w:rFonts w:ascii="Times New Roman" w:eastAsia="Times New Roman" w:hAnsi="Times New Roman" w:cs="Times New Roman"/>
          <w:sz w:val="28"/>
          <w:szCs w:val="28"/>
          <w:lang w:eastAsia="ru-RU"/>
        </w:rPr>
        <w:t>(84,9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%), остаток задолженности на 01.02.2015 составил 3 864,16 тыс. рублей.</w:t>
      </w:r>
    </w:p>
    <w:p w:rsidR="007C7F70" w:rsidRDefault="00E62F73" w:rsidP="009D74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</w:t>
      </w:r>
      <w:r w:rsidR="00C5016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умма арендной платы, которая от инвесторов</w:t>
      </w:r>
      <w:r w:rsidR="00A53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поступила на счет ОАО «Наш дом – </w:t>
      </w:r>
      <w:r w:rsidR="00C501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Приморье», подлежит возврату на расчетный счет Корпорации в сумме 1 702,3 тыс. рублей.</w:t>
      </w:r>
    </w:p>
    <w:p w:rsidR="00D824AB" w:rsidRPr="00F37349" w:rsidRDefault="00E62F73" w:rsidP="00E62F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444D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="00D824AB" w:rsidRPr="00CC444D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r w:rsidR="008F4186" w:rsidRPr="00CC444D">
        <w:rPr>
          <w:rFonts w:ascii="Times New Roman" w:hAnsi="Times New Roman" w:cs="Times New Roman"/>
          <w:color w:val="FF0000"/>
          <w:sz w:val="28"/>
          <w:szCs w:val="28"/>
        </w:rPr>
        <w:t>состоянию на 31.12.2014 числилась</w:t>
      </w:r>
      <w:r w:rsidR="00D824AB" w:rsidRPr="00CC444D">
        <w:rPr>
          <w:rFonts w:ascii="Times New Roman" w:hAnsi="Times New Roman" w:cs="Times New Roman"/>
          <w:color w:val="FF0000"/>
          <w:sz w:val="28"/>
          <w:szCs w:val="28"/>
        </w:rPr>
        <w:t xml:space="preserve"> дебиторская задолженность</w:t>
      </w:r>
      <w:r w:rsidR="007C7F70" w:rsidRPr="00CC444D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proofErr w:type="spellStart"/>
      <w:r w:rsidR="007C7F70" w:rsidRPr="00CC444D">
        <w:rPr>
          <w:rFonts w:ascii="Times New Roman" w:hAnsi="Times New Roman" w:cs="Times New Roman"/>
          <w:color w:val="FF0000"/>
          <w:sz w:val="28"/>
          <w:szCs w:val="28"/>
        </w:rPr>
        <w:t>субарендной</w:t>
      </w:r>
      <w:proofErr w:type="spellEnd"/>
      <w:r w:rsidR="007C7F70" w:rsidRPr="00CC444D">
        <w:rPr>
          <w:rFonts w:ascii="Times New Roman" w:hAnsi="Times New Roman" w:cs="Times New Roman"/>
          <w:color w:val="FF0000"/>
          <w:sz w:val="28"/>
          <w:szCs w:val="28"/>
        </w:rPr>
        <w:t xml:space="preserve"> плате </w:t>
      </w:r>
      <w:r w:rsidR="00D824AB" w:rsidRPr="00CC444D">
        <w:rPr>
          <w:rFonts w:ascii="Times New Roman" w:hAnsi="Times New Roman" w:cs="Times New Roman"/>
          <w:color w:val="FF0000"/>
          <w:sz w:val="28"/>
          <w:szCs w:val="28"/>
        </w:rPr>
        <w:t>з</w:t>
      </w:r>
      <w:proofErr w:type="gramStart"/>
      <w:r w:rsidR="00D824AB" w:rsidRPr="00CC444D">
        <w:rPr>
          <w:rFonts w:ascii="Times New Roman" w:hAnsi="Times New Roman" w:cs="Times New Roman"/>
          <w:color w:val="FF0000"/>
          <w:sz w:val="28"/>
          <w:szCs w:val="28"/>
        </w:rPr>
        <w:t>а ООО</w:t>
      </w:r>
      <w:proofErr w:type="gramEnd"/>
      <w:r w:rsidR="00D824AB" w:rsidRPr="00CC444D">
        <w:rPr>
          <w:rFonts w:ascii="Times New Roman" w:hAnsi="Times New Roman" w:cs="Times New Roman"/>
          <w:color w:val="FF0000"/>
          <w:sz w:val="28"/>
          <w:szCs w:val="28"/>
        </w:rPr>
        <w:t xml:space="preserve"> «</w:t>
      </w:r>
      <w:proofErr w:type="spellStart"/>
      <w:r w:rsidR="00D824AB" w:rsidRPr="00CC444D">
        <w:rPr>
          <w:rFonts w:ascii="Times New Roman" w:hAnsi="Times New Roman" w:cs="Times New Roman"/>
          <w:color w:val="FF0000"/>
          <w:sz w:val="28"/>
          <w:szCs w:val="28"/>
        </w:rPr>
        <w:t>Хоумуокс</w:t>
      </w:r>
      <w:proofErr w:type="spellEnd"/>
      <w:r w:rsidR="00D824AB" w:rsidRPr="00CC444D">
        <w:rPr>
          <w:rFonts w:ascii="Times New Roman" w:hAnsi="Times New Roman" w:cs="Times New Roman"/>
          <w:color w:val="FF0000"/>
          <w:sz w:val="28"/>
          <w:szCs w:val="28"/>
        </w:rPr>
        <w:t xml:space="preserve"> Приморье</w:t>
      </w:r>
      <w:r w:rsidR="007C7F70" w:rsidRPr="00CC444D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D824AB" w:rsidRPr="00CC444D">
        <w:rPr>
          <w:rFonts w:ascii="Times New Roman" w:hAnsi="Times New Roman" w:cs="Times New Roman"/>
          <w:color w:val="FF0000"/>
          <w:sz w:val="28"/>
          <w:szCs w:val="28"/>
        </w:rPr>
        <w:t>, переданная по разделите</w:t>
      </w:r>
      <w:r w:rsidR="001D5361" w:rsidRPr="00CC444D">
        <w:rPr>
          <w:rFonts w:ascii="Times New Roman" w:hAnsi="Times New Roman" w:cs="Times New Roman"/>
          <w:color w:val="FF0000"/>
          <w:sz w:val="28"/>
          <w:szCs w:val="28"/>
        </w:rPr>
        <w:t xml:space="preserve">льному балансу от ОАО «Наш дом - </w:t>
      </w:r>
      <w:r w:rsidR="00D824AB" w:rsidRPr="00CC444D">
        <w:rPr>
          <w:rFonts w:ascii="Times New Roman" w:hAnsi="Times New Roman" w:cs="Times New Roman"/>
          <w:color w:val="FF0000"/>
          <w:sz w:val="28"/>
          <w:szCs w:val="28"/>
        </w:rPr>
        <w:t>Приморье» в сумме 5 156,316</w:t>
      </w:r>
      <w:r w:rsidR="00A53DFF" w:rsidRPr="00CC444D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1D5361" w:rsidRPr="00CC444D">
        <w:rPr>
          <w:rFonts w:ascii="Times New Roman" w:hAnsi="Times New Roman" w:cs="Times New Roman"/>
          <w:color w:val="FF0000"/>
          <w:sz w:val="28"/>
          <w:szCs w:val="28"/>
        </w:rPr>
        <w:t>тыс. рублей, которая</w:t>
      </w:r>
      <w:r w:rsidR="00D824AB" w:rsidRPr="00CC444D">
        <w:rPr>
          <w:rFonts w:ascii="Times New Roman" w:hAnsi="Times New Roman" w:cs="Times New Roman"/>
          <w:color w:val="FF0000"/>
          <w:sz w:val="28"/>
          <w:szCs w:val="28"/>
        </w:rPr>
        <w:t xml:space="preserve"> является нереальной к взысканию и в дальнейшем будет отнесена на убытки Корпорации. </w:t>
      </w:r>
      <w:r w:rsidR="007C7F70" w:rsidRPr="00CC444D">
        <w:rPr>
          <w:rFonts w:ascii="Times New Roman" w:hAnsi="Times New Roman" w:cs="Times New Roman"/>
          <w:color w:val="FF0000"/>
          <w:sz w:val="28"/>
          <w:szCs w:val="28"/>
        </w:rPr>
        <w:t>Поскольку Корпорация является правопреемником ОАО «Наш дом – Приморье» и данный долг перешел в порядке правопреемства, то в силу положений пункта 3 статьи</w:t>
      </w:r>
      <w:r w:rsidR="00BD25E2" w:rsidRPr="00CC444D">
        <w:rPr>
          <w:rFonts w:ascii="Times New Roman" w:hAnsi="Times New Roman" w:cs="Times New Roman"/>
          <w:color w:val="FF0000"/>
          <w:sz w:val="28"/>
          <w:szCs w:val="28"/>
        </w:rPr>
        <w:t xml:space="preserve"> 151 Арбитражного процессуального кодекса Российской Федерации</w:t>
      </w:r>
      <w:r w:rsidR="007C7F70" w:rsidRPr="00CC444D">
        <w:rPr>
          <w:rFonts w:ascii="Times New Roman" w:hAnsi="Times New Roman" w:cs="Times New Roman"/>
          <w:color w:val="FF0000"/>
          <w:sz w:val="28"/>
          <w:szCs w:val="28"/>
        </w:rPr>
        <w:t xml:space="preserve"> обратиться повторно в суд за взысканием данного долга не представляется возможным</w:t>
      </w:r>
      <w:r w:rsidR="00B707DB">
        <w:rPr>
          <w:rFonts w:ascii="Times New Roman" w:hAnsi="Times New Roman" w:cs="Times New Roman"/>
          <w:sz w:val="28"/>
          <w:szCs w:val="28"/>
        </w:rPr>
        <w:t>.</w:t>
      </w:r>
      <w:r w:rsidR="00D824AB" w:rsidRPr="00F3734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7C7F70" w:rsidRPr="00BD25E2" w:rsidRDefault="00D824AB" w:rsidP="00BD25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и</w:t>
      </w:r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нвестиционные соглашения и договоры субаренды земельного участка с  ООО «</w:t>
      </w:r>
      <w:proofErr w:type="spellStart"/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Гейминг</w:t>
      </w:r>
      <w:proofErr w:type="spellEnd"/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Констракшн</w:t>
      </w:r>
      <w:proofErr w:type="spellEnd"/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ЗАО «</w:t>
      </w:r>
      <w:proofErr w:type="spellStart"/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Финприм</w:t>
      </w:r>
      <w:proofErr w:type="spellEnd"/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ООО «Фирма МАСТЕР» и ООО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Инвестиционное сообщество</w:t>
      </w:r>
      <w:r w:rsidR="00A53DFF">
        <w:rPr>
          <w:rFonts w:ascii="Times New Roman" w:eastAsia="Times New Roman" w:hAnsi="Times New Roman" w:cs="Times New Roman"/>
          <w:sz w:val="28"/>
          <w:szCs w:val="28"/>
          <w:lang w:eastAsia="ru-RU"/>
        </w:rPr>
        <w:t>» были</w:t>
      </w:r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расторгнут</w:t>
      </w:r>
      <w:r w:rsidR="00A53D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31.01.2015 по соглашению сторон,</w:t>
      </w:r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05.02.2015 был</w:t>
      </w:r>
      <w:r w:rsidR="00A53D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заключено новое соглашение с </w:t>
      </w:r>
      <w:proofErr w:type="spellStart"/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соинвестором</w:t>
      </w:r>
      <w:proofErr w:type="spellEnd"/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658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2E658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Роял</w:t>
      </w:r>
      <w:proofErr w:type="spellEnd"/>
      <w:r w:rsidRPr="002E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Тайм Приморье</w:t>
      </w:r>
      <w:r w:rsidRPr="0084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642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реализации инвестиционного проекта на частях земельного участка, ранее пр</w:t>
      </w:r>
      <w:r w:rsidR="00B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едставленн</w:t>
      </w:r>
      <w:r w:rsidR="00A72D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B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данным компаниям. </w:t>
      </w:r>
      <w:proofErr w:type="gramEnd"/>
    </w:p>
    <w:p w:rsidR="007C7F70" w:rsidRDefault="007C7F70" w:rsidP="007C7F7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настоящее время работы</w:t>
      </w:r>
      <w:r w:rsidR="00BD25E2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земельного участка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строительству </w:t>
      </w:r>
      <w:r w:rsidRPr="00FA39C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ногофункционального развлекательного</w:t>
      </w:r>
      <w:r w:rsidRPr="00FA39C9">
        <w:rPr>
          <w:rFonts w:ascii="Times New Roman" w:hAnsi="Times New Roman" w:cs="Times New Roman"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A39C9">
        <w:rPr>
          <w:rFonts w:ascii="Times New Roman" w:hAnsi="Times New Roman" w:cs="Times New Roman"/>
          <w:sz w:val="28"/>
          <w:szCs w:val="28"/>
        </w:rPr>
        <w:t xml:space="preserve"> с казино</w:t>
      </w:r>
      <w:r>
        <w:rPr>
          <w:rFonts w:ascii="Times New Roman" w:hAnsi="Times New Roman" w:cs="Times New Roman"/>
          <w:sz w:val="28"/>
          <w:szCs w:val="28"/>
        </w:rPr>
        <w:t xml:space="preserve"> ведутся только компанией</w:t>
      </w:r>
      <w:r w:rsidRPr="00FA39C9">
        <w:rPr>
          <w:rFonts w:ascii="Times New Roman" w:hAnsi="Times New Roman" w:cs="Times New Roman"/>
        </w:rPr>
        <w:t xml:space="preserve"> </w:t>
      </w:r>
      <w:r w:rsidRPr="00FA39C9">
        <w:rPr>
          <w:rFonts w:ascii="Times New Roman" w:hAnsi="Times New Roman" w:cs="Times New Roman"/>
          <w:sz w:val="28"/>
          <w:szCs w:val="28"/>
        </w:rPr>
        <w:t>ООО «Первая игровая компания Востока»</w:t>
      </w:r>
      <w:r w:rsidR="00701BAC">
        <w:rPr>
          <w:rFonts w:ascii="Times New Roman" w:hAnsi="Times New Roman" w:cs="Times New Roman"/>
          <w:sz w:val="28"/>
          <w:szCs w:val="28"/>
        </w:rPr>
        <w:t>, остальные инвесторы ведут изыскания, проектирование и другие подготовительные работы по инвестиционным проектам.</w:t>
      </w:r>
    </w:p>
    <w:p w:rsidR="00CD0055" w:rsidRDefault="00D824AB" w:rsidP="006E6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Корпорацией оплачено в течение 2013-2014 годов департаменту по земельным и имущественным отношениям за аренду земельного участка, на котором будут располагаться игорные заведения,  в общей сумме </w:t>
      </w:r>
      <w:r w:rsidRPr="00CC4D69">
        <w:rPr>
          <w:rFonts w:ascii="Times New Roman" w:hAnsi="Times New Roman" w:cs="Times New Roman"/>
          <w:b/>
          <w:sz w:val="28"/>
          <w:szCs w:val="28"/>
        </w:rPr>
        <w:t>19 832,66</w:t>
      </w:r>
      <w:r>
        <w:rPr>
          <w:rFonts w:ascii="Times New Roman" w:hAnsi="Times New Roman" w:cs="Times New Roman"/>
          <w:sz w:val="28"/>
          <w:szCs w:val="28"/>
        </w:rPr>
        <w:t xml:space="preserve"> тыс. рублей (19 750,08 тыс. рублей</w:t>
      </w:r>
      <w:r w:rsidR="00321B01">
        <w:rPr>
          <w:rFonts w:ascii="Times New Roman" w:hAnsi="Times New Roman" w:cs="Times New Roman"/>
          <w:sz w:val="28"/>
          <w:szCs w:val="28"/>
        </w:rPr>
        <w:t xml:space="preserve"> – аренда; </w:t>
      </w:r>
      <w:proofErr w:type="gramStart"/>
      <w:r w:rsidR="00321B01">
        <w:rPr>
          <w:rFonts w:ascii="Times New Roman" w:hAnsi="Times New Roman" w:cs="Times New Roman"/>
          <w:sz w:val="28"/>
          <w:szCs w:val="28"/>
        </w:rPr>
        <w:t>82,58</w:t>
      </w:r>
      <w:r w:rsidR="00A72D7E">
        <w:rPr>
          <w:rFonts w:ascii="Times New Roman" w:hAnsi="Times New Roman" w:cs="Times New Roman"/>
          <w:sz w:val="28"/>
          <w:szCs w:val="28"/>
        </w:rPr>
        <w:t> </w:t>
      </w:r>
      <w:r w:rsidR="00321B01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D7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штрафы и пеня), однако получено доходов от сдачи</w:t>
      </w:r>
      <w:r w:rsidR="00375C2D">
        <w:rPr>
          <w:rFonts w:ascii="Times New Roman" w:hAnsi="Times New Roman" w:cs="Times New Roman"/>
          <w:sz w:val="28"/>
          <w:szCs w:val="28"/>
        </w:rPr>
        <w:t xml:space="preserve"> в субаренду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 инвесторам за анало</w:t>
      </w:r>
      <w:r w:rsidR="00B707DB">
        <w:rPr>
          <w:rFonts w:ascii="Times New Roman" w:hAnsi="Times New Roman" w:cs="Times New Roman"/>
          <w:sz w:val="28"/>
          <w:szCs w:val="28"/>
        </w:rPr>
        <w:t xml:space="preserve">гичный период </w:t>
      </w:r>
      <w:r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Pr="00CC4D69">
        <w:rPr>
          <w:rFonts w:ascii="Times New Roman" w:hAnsi="Times New Roman" w:cs="Times New Roman"/>
          <w:b/>
          <w:sz w:val="28"/>
          <w:szCs w:val="28"/>
        </w:rPr>
        <w:t>15 790,0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 w:rsidR="00BD25E2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по состо</w:t>
      </w:r>
      <w:r w:rsidR="00BD25E2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D25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BD25E2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="00B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01.01.2015 на </w:t>
      </w:r>
      <w:r w:rsidR="00BD25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балансе Корпорации числилась дебиторская задолженность по начисленной, но не оплаченной инвесторами </w:t>
      </w:r>
      <w:proofErr w:type="spellStart"/>
      <w:r w:rsidR="00BD25E2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</w:t>
      </w:r>
      <w:r w:rsidR="00BD25E2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25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рендной</w:t>
      </w:r>
      <w:proofErr w:type="spellEnd"/>
      <w:r w:rsidR="00B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плате</w:t>
      </w:r>
      <w:r w:rsidR="00BD25E2" w:rsidRPr="00641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25</w:t>
      </w:r>
      <w:r w:rsidR="00BD25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553,86 тыс. рублей.  </w:t>
      </w:r>
    </w:p>
    <w:p w:rsidR="002E6587" w:rsidRDefault="00701BAC" w:rsidP="006E6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824AB" w:rsidRPr="00D824AB">
        <w:rPr>
          <w:rFonts w:ascii="Times New Roman" w:hAnsi="Times New Roman" w:cs="Times New Roman"/>
          <w:b/>
          <w:sz w:val="28"/>
          <w:szCs w:val="28"/>
        </w:rPr>
        <w:t>.</w:t>
      </w:r>
      <w:r w:rsidR="002E65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5C2D">
        <w:rPr>
          <w:rFonts w:ascii="Times New Roman" w:hAnsi="Times New Roman" w:cs="Times New Roman"/>
          <w:sz w:val="28"/>
          <w:szCs w:val="28"/>
        </w:rPr>
        <w:t>Согласно представленной проектной документации по объектам</w:t>
      </w:r>
      <w:r w:rsidR="00375C2D" w:rsidRPr="0037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C2D" w:rsidRPr="00274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инженерной и транспортной инфраструктуры инвестиционно</w:t>
      </w:r>
      <w:r w:rsidR="00375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площадки </w:t>
      </w:r>
      <w:r w:rsidR="00375C2D">
        <w:rPr>
          <w:rFonts w:ascii="Times New Roman" w:hAnsi="Times New Roman" w:cs="Times New Roman"/>
          <w:sz w:val="28"/>
          <w:szCs w:val="28"/>
        </w:rPr>
        <w:t>п</w:t>
      </w:r>
      <w:r w:rsidR="008F664C" w:rsidRPr="00D77C52">
        <w:rPr>
          <w:rFonts w:ascii="Times New Roman" w:hAnsi="Times New Roman" w:cs="Times New Roman"/>
          <w:sz w:val="28"/>
          <w:szCs w:val="28"/>
        </w:rPr>
        <w:t>ри составлении сводного сметного расчета</w:t>
      </w:r>
      <w:r w:rsidR="002E6587">
        <w:rPr>
          <w:rFonts w:ascii="Times New Roman" w:hAnsi="Times New Roman" w:cs="Times New Roman"/>
          <w:sz w:val="28"/>
          <w:szCs w:val="28"/>
        </w:rPr>
        <w:t xml:space="preserve"> на автомобильную дорогу</w:t>
      </w:r>
      <w:r w:rsidR="00375C2D">
        <w:rPr>
          <w:rFonts w:ascii="Times New Roman" w:hAnsi="Times New Roman" w:cs="Times New Roman"/>
          <w:sz w:val="28"/>
          <w:szCs w:val="28"/>
        </w:rPr>
        <w:t xml:space="preserve"> (глава</w:t>
      </w:r>
      <w:r w:rsidR="008F664C" w:rsidRPr="00792BFF">
        <w:rPr>
          <w:rFonts w:ascii="Times New Roman" w:hAnsi="Times New Roman" w:cs="Times New Roman"/>
          <w:sz w:val="28"/>
          <w:szCs w:val="28"/>
        </w:rPr>
        <w:t xml:space="preserve"> 10 «Содержание дирекции (технический надзор) строящегося предприятия (учреждения)» </w:t>
      </w:r>
      <w:r w:rsidR="008F664C" w:rsidRPr="00811677">
        <w:rPr>
          <w:rFonts w:ascii="Times New Roman" w:hAnsi="Times New Roman" w:cs="Times New Roman"/>
          <w:color w:val="FF0000"/>
          <w:sz w:val="28"/>
          <w:szCs w:val="28"/>
        </w:rPr>
        <w:t xml:space="preserve">некорректно применен нормативов расходов заказчика </w:t>
      </w:r>
      <w:r w:rsidR="00A72D7E" w:rsidRPr="00811677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8F664C" w:rsidRPr="0081167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25E2" w:rsidRPr="00811677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8F664C" w:rsidRPr="00811677">
        <w:rPr>
          <w:rFonts w:ascii="Times New Roman" w:hAnsi="Times New Roman" w:cs="Times New Roman"/>
          <w:color w:val="FF0000"/>
          <w:sz w:val="28"/>
          <w:szCs w:val="28"/>
        </w:rPr>
        <w:t>2,14 %</w:t>
      </w:r>
      <w:r w:rsidR="002E6587" w:rsidRPr="00811677">
        <w:rPr>
          <w:rFonts w:ascii="Times New Roman" w:hAnsi="Times New Roman" w:cs="Times New Roman"/>
          <w:color w:val="FF0000"/>
          <w:sz w:val="28"/>
          <w:szCs w:val="28"/>
        </w:rPr>
        <w:t>, следовало применить в размере 1,61 %</w:t>
      </w:r>
      <w:r w:rsidR="002E6587">
        <w:rPr>
          <w:rStyle w:val="af1"/>
          <w:rFonts w:ascii="Times New Roman" w:hAnsi="Times New Roman" w:cs="Times New Roman"/>
          <w:sz w:val="28"/>
          <w:szCs w:val="28"/>
        </w:rPr>
        <w:footnoteReference w:id="11"/>
      </w:r>
      <w:r w:rsidR="002E658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664C" w:rsidRPr="00D77C52" w:rsidRDefault="008F664C" w:rsidP="008F66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проверки достоверности сметной стоимости строительства Корпорация 19.02.2015 направила сметную документацию по секторам 1-3, 5 автомобильной дороги на экспертизу. В настоящее время результаты экспертизы не представлены.</w:t>
      </w:r>
    </w:p>
    <w:p w:rsidR="008F664C" w:rsidRDefault="00701BAC" w:rsidP="007D26B5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7D26B5">
        <w:rPr>
          <w:b/>
          <w:sz w:val="28"/>
          <w:szCs w:val="28"/>
        </w:rPr>
        <w:t xml:space="preserve">. </w:t>
      </w:r>
      <w:r w:rsidR="00375C2D">
        <w:rPr>
          <w:sz w:val="28"/>
          <w:szCs w:val="28"/>
        </w:rPr>
        <w:t>Для проведения строительных работ по объектам</w:t>
      </w:r>
      <w:r w:rsidR="00375C2D" w:rsidRPr="00375C2D">
        <w:rPr>
          <w:rFonts w:eastAsia="Times New Roman"/>
          <w:sz w:val="28"/>
          <w:szCs w:val="28"/>
          <w:lang w:eastAsia="ru-RU"/>
        </w:rPr>
        <w:t xml:space="preserve"> </w:t>
      </w:r>
      <w:r w:rsidR="00375C2D" w:rsidRPr="00274DF4">
        <w:rPr>
          <w:rFonts w:eastAsia="Times New Roman"/>
          <w:sz w:val="28"/>
          <w:szCs w:val="28"/>
          <w:lang w:eastAsia="ru-RU"/>
        </w:rPr>
        <w:t>инженерной и транспортной инфраструктуры инвестиционно</w:t>
      </w:r>
      <w:r w:rsidR="00375C2D">
        <w:rPr>
          <w:rFonts w:eastAsia="Times New Roman"/>
          <w:sz w:val="28"/>
          <w:szCs w:val="28"/>
          <w:lang w:eastAsia="ru-RU"/>
        </w:rPr>
        <w:t>й площадки (автомобильная дорога, водовод,</w:t>
      </w:r>
      <w:r w:rsidR="000229CA">
        <w:rPr>
          <w:rFonts w:eastAsia="Times New Roman"/>
          <w:sz w:val="28"/>
          <w:szCs w:val="28"/>
          <w:lang w:eastAsia="ru-RU"/>
        </w:rPr>
        <w:t xml:space="preserve"> </w:t>
      </w:r>
      <w:r w:rsidR="00375C2D">
        <w:rPr>
          <w:rFonts w:eastAsia="Times New Roman"/>
          <w:sz w:val="28"/>
          <w:szCs w:val="28"/>
          <w:lang w:eastAsia="ru-RU"/>
        </w:rPr>
        <w:t>водоотведение</w:t>
      </w:r>
      <w:r w:rsidR="000229CA">
        <w:rPr>
          <w:rFonts w:eastAsia="Times New Roman"/>
          <w:sz w:val="28"/>
          <w:szCs w:val="28"/>
          <w:lang w:eastAsia="ru-RU"/>
        </w:rPr>
        <w:t>) был заключен</w:t>
      </w:r>
      <w:r w:rsidR="00375C2D">
        <w:rPr>
          <w:sz w:val="28"/>
          <w:szCs w:val="28"/>
        </w:rPr>
        <w:t xml:space="preserve"> </w:t>
      </w:r>
      <w:r w:rsidR="007D26B5">
        <w:rPr>
          <w:sz w:val="28"/>
          <w:szCs w:val="28"/>
        </w:rPr>
        <w:t>д</w:t>
      </w:r>
      <w:r w:rsidR="008F664C" w:rsidRPr="00E253E6">
        <w:rPr>
          <w:sz w:val="28"/>
          <w:szCs w:val="28"/>
        </w:rPr>
        <w:t xml:space="preserve">оговор </w:t>
      </w:r>
      <w:r w:rsidR="008F664C">
        <w:rPr>
          <w:sz w:val="28"/>
          <w:szCs w:val="28"/>
        </w:rPr>
        <w:t xml:space="preserve">генерального подряда </w:t>
      </w:r>
      <w:r w:rsidR="008F664C" w:rsidRPr="00E253E6">
        <w:rPr>
          <w:sz w:val="28"/>
          <w:szCs w:val="28"/>
        </w:rPr>
        <w:t xml:space="preserve">от 05.04.2011 № 8/2011-П </w:t>
      </w:r>
      <w:r w:rsidR="008F664C">
        <w:rPr>
          <w:sz w:val="28"/>
          <w:szCs w:val="28"/>
        </w:rPr>
        <w:t>между ОАО «Наш дом – Приморье»</w:t>
      </w:r>
      <w:r w:rsidR="008F664C" w:rsidRPr="00E253E6">
        <w:rPr>
          <w:sz w:val="28"/>
          <w:szCs w:val="28"/>
        </w:rPr>
        <w:t xml:space="preserve"> </w:t>
      </w:r>
      <w:proofErr w:type="gramStart"/>
      <w:r w:rsidR="008F664C" w:rsidRPr="00E253E6">
        <w:rPr>
          <w:sz w:val="28"/>
          <w:szCs w:val="28"/>
        </w:rPr>
        <w:t>и ООО</w:t>
      </w:r>
      <w:proofErr w:type="gramEnd"/>
      <w:r w:rsidR="008F664C" w:rsidRPr="00E253E6">
        <w:rPr>
          <w:sz w:val="28"/>
          <w:szCs w:val="28"/>
        </w:rPr>
        <w:t xml:space="preserve"> </w:t>
      </w:r>
      <w:r w:rsidR="008F664C">
        <w:rPr>
          <w:sz w:val="28"/>
          <w:szCs w:val="28"/>
        </w:rPr>
        <w:t>«</w:t>
      </w:r>
      <w:proofErr w:type="spellStart"/>
      <w:r w:rsidR="008F664C" w:rsidRPr="00E253E6">
        <w:rPr>
          <w:sz w:val="28"/>
          <w:szCs w:val="28"/>
        </w:rPr>
        <w:t>Востостройсервис</w:t>
      </w:r>
      <w:proofErr w:type="spellEnd"/>
      <w:r w:rsidR="008F664C">
        <w:rPr>
          <w:sz w:val="28"/>
          <w:szCs w:val="28"/>
        </w:rPr>
        <w:t xml:space="preserve">» </w:t>
      </w:r>
      <w:r w:rsidR="007D26B5">
        <w:rPr>
          <w:sz w:val="28"/>
          <w:szCs w:val="28"/>
        </w:rPr>
        <w:t>с ориентировочной</w:t>
      </w:r>
      <w:r w:rsidR="008F664C" w:rsidRPr="007D26B5">
        <w:rPr>
          <w:sz w:val="28"/>
          <w:szCs w:val="28"/>
        </w:rPr>
        <w:t xml:space="preserve"> </w:t>
      </w:r>
      <w:r w:rsidR="008F664C" w:rsidRPr="00A72852">
        <w:rPr>
          <w:sz w:val="28"/>
          <w:szCs w:val="28"/>
        </w:rPr>
        <w:t>стоимость</w:t>
      </w:r>
      <w:r w:rsidR="007D26B5">
        <w:rPr>
          <w:sz w:val="28"/>
          <w:szCs w:val="28"/>
        </w:rPr>
        <w:t>ю</w:t>
      </w:r>
      <w:r w:rsidR="008F664C" w:rsidRPr="00A72852">
        <w:rPr>
          <w:sz w:val="28"/>
          <w:szCs w:val="28"/>
        </w:rPr>
        <w:t xml:space="preserve"> работ </w:t>
      </w:r>
      <w:r w:rsidR="00A72D7E">
        <w:rPr>
          <w:sz w:val="28"/>
          <w:szCs w:val="28"/>
        </w:rPr>
        <w:t>–</w:t>
      </w:r>
      <w:r w:rsidR="007F2919">
        <w:rPr>
          <w:sz w:val="28"/>
          <w:szCs w:val="28"/>
        </w:rPr>
        <w:t xml:space="preserve"> </w:t>
      </w:r>
      <w:r w:rsidR="007D26B5">
        <w:rPr>
          <w:sz w:val="28"/>
          <w:szCs w:val="28"/>
        </w:rPr>
        <w:t xml:space="preserve">1 559 344,25 </w:t>
      </w:r>
      <w:r w:rsidR="008F664C" w:rsidRPr="008B0D2A">
        <w:rPr>
          <w:sz w:val="28"/>
          <w:szCs w:val="28"/>
        </w:rPr>
        <w:t>тыс. рублей</w:t>
      </w:r>
      <w:r w:rsidR="000229CA">
        <w:rPr>
          <w:sz w:val="28"/>
          <w:szCs w:val="28"/>
        </w:rPr>
        <w:t>,</w:t>
      </w:r>
      <w:r w:rsidR="007D26B5">
        <w:rPr>
          <w:sz w:val="28"/>
          <w:szCs w:val="28"/>
        </w:rPr>
        <w:t xml:space="preserve"> со </w:t>
      </w:r>
      <w:r w:rsidR="008F664C">
        <w:rPr>
          <w:sz w:val="28"/>
          <w:szCs w:val="28"/>
        </w:rPr>
        <w:t>срок</w:t>
      </w:r>
      <w:r w:rsidR="000229CA">
        <w:rPr>
          <w:sz w:val="28"/>
          <w:szCs w:val="28"/>
        </w:rPr>
        <w:t>ом</w:t>
      </w:r>
      <w:r w:rsidR="007D26B5">
        <w:rPr>
          <w:sz w:val="28"/>
          <w:szCs w:val="28"/>
        </w:rPr>
        <w:t xml:space="preserve"> выполнения работ </w:t>
      </w:r>
      <w:r w:rsidR="00A72D7E">
        <w:rPr>
          <w:sz w:val="28"/>
          <w:szCs w:val="28"/>
        </w:rPr>
        <w:t>–</w:t>
      </w:r>
      <w:r w:rsidR="007D26B5">
        <w:rPr>
          <w:sz w:val="28"/>
          <w:szCs w:val="28"/>
        </w:rPr>
        <w:t xml:space="preserve"> </w:t>
      </w:r>
      <w:r w:rsidR="008F664C">
        <w:rPr>
          <w:sz w:val="28"/>
          <w:szCs w:val="28"/>
        </w:rPr>
        <w:t>III квартал 201</w:t>
      </w:r>
      <w:r w:rsidR="007D26B5">
        <w:rPr>
          <w:sz w:val="28"/>
          <w:szCs w:val="28"/>
        </w:rPr>
        <w:t>3 года</w:t>
      </w:r>
      <w:r w:rsidR="000229CA">
        <w:rPr>
          <w:sz w:val="28"/>
          <w:szCs w:val="28"/>
        </w:rPr>
        <w:t>. В настоящее время по данному договору</w:t>
      </w:r>
      <w:r w:rsidR="007F2919">
        <w:rPr>
          <w:sz w:val="28"/>
          <w:szCs w:val="28"/>
        </w:rPr>
        <w:t xml:space="preserve"> </w:t>
      </w:r>
      <w:r w:rsidR="007D26B5">
        <w:rPr>
          <w:sz w:val="28"/>
          <w:szCs w:val="28"/>
        </w:rPr>
        <w:t>ведутся судебные разбирательства</w:t>
      </w:r>
      <w:r w:rsidR="000229CA">
        <w:rPr>
          <w:sz w:val="28"/>
          <w:szCs w:val="28"/>
        </w:rPr>
        <w:t xml:space="preserve"> по его расторжению и решение еще не принято. </w:t>
      </w:r>
      <w:r w:rsidR="007D26B5">
        <w:rPr>
          <w:sz w:val="28"/>
          <w:szCs w:val="28"/>
        </w:rPr>
        <w:t xml:space="preserve"> </w:t>
      </w:r>
    </w:p>
    <w:p w:rsidR="00BD25E2" w:rsidRDefault="00701BAC" w:rsidP="007D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0229CA" w:rsidRPr="00BD25E2">
        <w:rPr>
          <w:rFonts w:ascii="Times New Roman" w:hAnsi="Times New Roman" w:cs="Times New Roman"/>
          <w:i/>
          <w:sz w:val="28"/>
          <w:szCs w:val="28"/>
        </w:rPr>
        <w:t>.1.</w:t>
      </w:r>
      <w:r w:rsidR="000229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7D26B5">
        <w:rPr>
          <w:rFonts w:ascii="Times New Roman" w:hAnsi="Times New Roman" w:cs="Times New Roman"/>
          <w:sz w:val="28"/>
          <w:szCs w:val="28"/>
        </w:rPr>
        <w:t xml:space="preserve">По </w:t>
      </w:r>
      <w:r w:rsidR="008F664C">
        <w:rPr>
          <w:rFonts w:ascii="Times New Roman" w:hAnsi="Times New Roman" w:cs="Times New Roman"/>
          <w:sz w:val="28"/>
          <w:szCs w:val="28"/>
        </w:rPr>
        <w:t>разделите</w:t>
      </w:r>
      <w:r w:rsidR="008B0D2A">
        <w:rPr>
          <w:rFonts w:ascii="Times New Roman" w:hAnsi="Times New Roman" w:cs="Times New Roman"/>
          <w:sz w:val="28"/>
          <w:szCs w:val="28"/>
        </w:rPr>
        <w:t xml:space="preserve">льному балансу от ОАО «Наш дом </w:t>
      </w:r>
      <w:r w:rsidR="00A72D7E">
        <w:rPr>
          <w:rFonts w:ascii="Times New Roman" w:hAnsi="Times New Roman" w:cs="Times New Roman"/>
          <w:sz w:val="28"/>
          <w:szCs w:val="28"/>
        </w:rPr>
        <w:t>–</w:t>
      </w:r>
      <w:r w:rsidR="008B0D2A">
        <w:rPr>
          <w:rFonts w:ascii="Times New Roman" w:hAnsi="Times New Roman" w:cs="Times New Roman"/>
          <w:sz w:val="28"/>
          <w:szCs w:val="28"/>
        </w:rPr>
        <w:t xml:space="preserve"> </w:t>
      </w:r>
      <w:r w:rsidR="008F664C">
        <w:rPr>
          <w:rFonts w:ascii="Times New Roman" w:hAnsi="Times New Roman" w:cs="Times New Roman"/>
          <w:sz w:val="28"/>
          <w:szCs w:val="28"/>
        </w:rPr>
        <w:t>Приморье»</w:t>
      </w:r>
      <w:r w:rsidR="007D26B5">
        <w:rPr>
          <w:rFonts w:ascii="Times New Roman" w:hAnsi="Times New Roman" w:cs="Times New Roman"/>
          <w:sz w:val="28"/>
          <w:szCs w:val="28"/>
        </w:rPr>
        <w:t xml:space="preserve"> на баланс Корпорации</w:t>
      </w:r>
      <w:r w:rsidR="008F664C">
        <w:rPr>
          <w:rFonts w:ascii="Times New Roman" w:hAnsi="Times New Roman" w:cs="Times New Roman"/>
          <w:sz w:val="28"/>
          <w:szCs w:val="28"/>
        </w:rPr>
        <w:t xml:space="preserve"> за </w:t>
      </w:r>
      <w:r w:rsidR="008F664C" w:rsidRPr="00A72852">
        <w:rPr>
          <w:rFonts w:ascii="Times New Roman" w:hAnsi="Times New Roman" w:cs="Times New Roman"/>
          <w:sz w:val="28"/>
          <w:szCs w:val="28"/>
        </w:rPr>
        <w:t>период с 01.07.2012 по 28.09.2012</w:t>
      </w:r>
      <w:r w:rsidR="008F664C">
        <w:rPr>
          <w:rFonts w:ascii="Times New Roman" w:hAnsi="Times New Roman" w:cs="Times New Roman"/>
          <w:sz w:val="28"/>
          <w:szCs w:val="28"/>
        </w:rPr>
        <w:t xml:space="preserve"> передано в составе незавершенных капитальных вложений объем выполненных </w:t>
      </w:r>
      <w:r w:rsidR="008F664C" w:rsidRPr="00A72852">
        <w:rPr>
          <w:rFonts w:ascii="Times New Roman" w:hAnsi="Times New Roman" w:cs="Times New Roman"/>
          <w:sz w:val="28"/>
          <w:szCs w:val="28"/>
        </w:rPr>
        <w:t>работ</w:t>
      </w:r>
      <w:r w:rsidR="00BD25E2">
        <w:rPr>
          <w:rFonts w:ascii="Times New Roman" w:hAnsi="Times New Roman" w:cs="Times New Roman"/>
          <w:sz w:val="28"/>
          <w:szCs w:val="28"/>
        </w:rPr>
        <w:t xml:space="preserve"> </w:t>
      </w:r>
      <w:r w:rsidR="00BD25E2" w:rsidRPr="00BD25E2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D25E2" w:rsidRPr="00BD25E2">
        <w:rPr>
          <w:rFonts w:ascii="Times New Roman" w:hAnsi="Times New Roman" w:cs="Times New Roman"/>
          <w:sz w:val="28"/>
          <w:szCs w:val="28"/>
        </w:rPr>
        <w:t>Востостройсервис</w:t>
      </w:r>
      <w:proofErr w:type="spellEnd"/>
      <w:r w:rsidR="00BD25E2" w:rsidRPr="00BD25E2">
        <w:rPr>
          <w:rFonts w:ascii="Times New Roman" w:hAnsi="Times New Roman" w:cs="Times New Roman"/>
          <w:sz w:val="28"/>
          <w:szCs w:val="28"/>
        </w:rPr>
        <w:t>»</w:t>
      </w:r>
      <w:r w:rsidR="00BD25E2">
        <w:rPr>
          <w:sz w:val="28"/>
          <w:szCs w:val="28"/>
        </w:rPr>
        <w:t xml:space="preserve"> </w:t>
      </w:r>
      <w:r w:rsidR="008F664C" w:rsidRPr="00A72852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8F664C" w:rsidRPr="007D26B5">
        <w:rPr>
          <w:rFonts w:ascii="Times New Roman" w:hAnsi="Times New Roman" w:cs="Times New Roman"/>
          <w:i/>
          <w:sz w:val="28"/>
          <w:szCs w:val="28"/>
        </w:rPr>
        <w:t>341 545,46 тыс. рублей</w:t>
      </w:r>
      <w:r w:rsidR="00A72D7E">
        <w:rPr>
          <w:rFonts w:ascii="Times New Roman" w:hAnsi="Times New Roman" w:cs="Times New Roman"/>
          <w:i/>
          <w:sz w:val="28"/>
          <w:szCs w:val="28"/>
        </w:rPr>
        <w:t>,</w:t>
      </w:r>
      <w:r w:rsidR="008F664C">
        <w:rPr>
          <w:rFonts w:ascii="Times New Roman" w:hAnsi="Times New Roman" w:cs="Times New Roman"/>
          <w:sz w:val="28"/>
          <w:szCs w:val="28"/>
        </w:rPr>
        <w:t xml:space="preserve"> или 21,9 % от приблизитель</w:t>
      </w:r>
      <w:r w:rsidR="007D26B5">
        <w:rPr>
          <w:rFonts w:ascii="Times New Roman" w:hAnsi="Times New Roman" w:cs="Times New Roman"/>
          <w:sz w:val="28"/>
          <w:szCs w:val="28"/>
        </w:rPr>
        <w:t xml:space="preserve">ной стоимости договора подряда, однако после экспертизы объем </w:t>
      </w:r>
      <w:r w:rsidR="008F664C">
        <w:rPr>
          <w:rFonts w:ascii="Times New Roman" w:hAnsi="Times New Roman" w:cs="Times New Roman"/>
          <w:sz w:val="28"/>
          <w:szCs w:val="28"/>
        </w:rPr>
        <w:t>принят</w:t>
      </w:r>
      <w:r w:rsidR="007D26B5">
        <w:rPr>
          <w:rFonts w:ascii="Times New Roman" w:hAnsi="Times New Roman" w:cs="Times New Roman"/>
          <w:sz w:val="28"/>
          <w:szCs w:val="28"/>
        </w:rPr>
        <w:t xml:space="preserve">ых работ по объектам </w:t>
      </w:r>
      <w:r w:rsidR="007F2919">
        <w:rPr>
          <w:rFonts w:ascii="Times New Roman" w:hAnsi="Times New Roman" w:cs="Times New Roman"/>
          <w:sz w:val="28"/>
          <w:szCs w:val="28"/>
        </w:rPr>
        <w:t xml:space="preserve">уменьшен и составил </w:t>
      </w:r>
      <w:r w:rsidR="008F664C">
        <w:rPr>
          <w:rFonts w:ascii="Times New Roman" w:hAnsi="Times New Roman" w:cs="Times New Roman"/>
          <w:sz w:val="28"/>
          <w:szCs w:val="28"/>
        </w:rPr>
        <w:t>всего 146 254,46</w:t>
      </w:r>
      <w:r w:rsidR="00A72D7E">
        <w:rPr>
          <w:rFonts w:ascii="Times New Roman" w:hAnsi="Times New Roman" w:cs="Times New Roman"/>
          <w:sz w:val="28"/>
          <w:szCs w:val="28"/>
        </w:rPr>
        <w:t> </w:t>
      </w:r>
      <w:r w:rsidR="008F664C">
        <w:rPr>
          <w:rFonts w:ascii="Times New Roman" w:hAnsi="Times New Roman" w:cs="Times New Roman"/>
          <w:sz w:val="28"/>
          <w:szCs w:val="28"/>
        </w:rPr>
        <w:t>тыс. рублей</w:t>
      </w:r>
      <w:r w:rsidR="00A72D7E">
        <w:rPr>
          <w:rFonts w:ascii="Times New Roman" w:hAnsi="Times New Roman" w:cs="Times New Roman"/>
          <w:sz w:val="28"/>
          <w:szCs w:val="28"/>
        </w:rPr>
        <w:t>,</w:t>
      </w:r>
      <w:r w:rsidR="008F664C">
        <w:rPr>
          <w:rFonts w:ascii="Times New Roman" w:hAnsi="Times New Roman" w:cs="Times New Roman"/>
          <w:sz w:val="28"/>
          <w:szCs w:val="28"/>
        </w:rPr>
        <w:t xml:space="preserve"> или</w:t>
      </w:r>
      <w:r w:rsidR="007D26B5">
        <w:rPr>
          <w:rFonts w:ascii="Times New Roman" w:hAnsi="Times New Roman" w:cs="Times New Roman"/>
          <w:sz w:val="28"/>
          <w:szCs w:val="28"/>
        </w:rPr>
        <w:t xml:space="preserve"> 9,4</w:t>
      </w:r>
      <w:proofErr w:type="gramEnd"/>
      <w:r w:rsidR="007D26B5">
        <w:rPr>
          <w:rFonts w:ascii="Times New Roman" w:hAnsi="Times New Roman" w:cs="Times New Roman"/>
          <w:sz w:val="28"/>
          <w:szCs w:val="28"/>
        </w:rPr>
        <w:t xml:space="preserve"> %</w:t>
      </w:r>
      <w:r w:rsidR="008F664C">
        <w:rPr>
          <w:rFonts w:ascii="Times New Roman" w:hAnsi="Times New Roman" w:cs="Times New Roman"/>
          <w:sz w:val="28"/>
          <w:szCs w:val="28"/>
        </w:rPr>
        <w:t xml:space="preserve"> от приблизительной суммы договора подряда</w:t>
      </w:r>
      <w:r w:rsidR="00BD25E2">
        <w:rPr>
          <w:rFonts w:ascii="Times New Roman" w:hAnsi="Times New Roman" w:cs="Times New Roman"/>
          <w:sz w:val="28"/>
          <w:szCs w:val="28"/>
        </w:rPr>
        <w:t>.</w:t>
      </w:r>
      <w:r w:rsidR="008F6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64C" w:rsidRPr="0095605B" w:rsidRDefault="00701BAC" w:rsidP="007D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0229CA" w:rsidRPr="00BD25E2">
        <w:rPr>
          <w:rFonts w:ascii="Times New Roman" w:hAnsi="Times New Roman" w:cs="Times New Roman"/>
          <w:i/>
          <w:sz w:val="28"/>
          <w:szCs w:val="28"/>
        </w:rPr>
        <w:t>.2.</w:t>
      </w:r>
      <w:r w:rsidR="007F29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64C">
        <w:rPr>
          <w:rFonts w:ascii="Times New Roman" w:hAnsi="Times New Roman" w:cs="Times New Roman"/>
          <w:sz w:val="28"/>
          <w:szCs w:val="28"/>
        </w:rPr>
        <w:t xml:space="preserve">Кроме того, в процессе реорганизации на баланс  Корпорации передана кредиторская задолженность перед </w:t>
      </w:r>
      <w:r w:rsidR="008F664C" w:rsidRPr="0095605B">
        <w:rPr>
          <w:rFonts w:ascii="Times New Roman" w:hAnsi="Times New Roman" w:cs="Times New Roman"/>
          <w:sz w:val="28"/>
          <w:szCs w:val="28"/>
        </w:rPr>
        <w:t xml:space="preserve">ООО </w:t>
      </w:r>
      <w:r w:rsidR="008F664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F664C" w:rsidRPr="0095605B">
        <w:rPr>
          <w:rFonts w:ascii="Times New Roman" w:hAnsi="Times New Roman" w:cs="Times New Roman"/>
          <w:sz w:val="28"/>
          <w:szCs w:val="28"/>
        </w:rPr>
        <w:t>Востокстройсервис</w:t>
      </w:r>
      <w:proofErr w:type="spellEnd"/>
      <w:r w:rsidR="008F664C">
        <w:rPr>
          <w:rFonts w:ascii="Times New Roman" w:hAnsi="Times New Roman" w:cs="Times New Roman"/>
          <w:sz w:val="28"/>
          <w:szCs w:val="28"/>
        </w:rPr>
        <w:t>»</w:t>
      </w:r>
      <w:r w:rsidR="008F664C" w:rsidRPr="0095605B">
        <w:rPr>
          <w:rFonts w:ascii="Times New Roman" w:hAnsi="Times New Roman" w:cs="Times New Roman"/>
          <w:sz w:val="28"/>
          <w:szCs w:val="28"/>
        </w:rPr>
        <w:t xml:space="preserve"> в сумме 220 772,782 тыс. рублей в части выданных в счет оплаты по договору</w:t>
      </w:r>
      <w:r w:rsidR="007D26B5">
        <w:rPr>
          <w:rFonts w:ascii="Times New Roman" w:hAnsi="Times New Roman" w:cs="Times New Roman"/>
          <w:sz w:val="28"/>
          <w:szCs w:val="28"/>
        </w:rPr>
        <w:t xml:space="preserve"> по</w:t>
      </w:r>
      <w:r w:rsidR="008F664C">
        <w:rPr>
          <w:rFonts w:ascii="Times New Roman" w:hAnsi="Times New Roman" w:cs="Times New Roman"/>
          <w:sz w:val="28"/>
          <w:szCs w:val="28"/>
        </w:rPr>
        <w:t>дряда</w:t>
      </w:r>
      <w:r w:rsidR="007D26B5">
        <w:rPr>
          <w:rFonts w:ascii="Times New Roman" w:hAnsi="Times New Roman" w:cs="Times New Roman"/>
          <w:sz w:val="28"/>
          <w:szCs w:val="28"/>
        </w:rPr>
        <w:t xml:space="preserve"> простых векселей.</w:t>
      </w:r>
      <w:r w:rsidR="007F2919">
        <w:rPr>
          <w:rFonts w:ascii="Times New Roman" w:hAnsi="Times New Roman" w:cs="Times New Roman"/>
          <w:sz w:val="28"/>
          <w:szCs w:val="28"/>
        </w:rPr>
        <w:t xml:space="preserve"> </w:t>
      </w:r>
      <w:r w:rsidR="008F664C">
        <w:rPr>
          <w:rFonts w:ascii="Times New Roman" w:hAnsi="Times New Roman" w:cs="Times New Roman"/>
          <w:sz w:val="28"/>
          <w:szCs w:val="28"/>
        </w:rPr>
        <w:t>На момент проверки кредиторская задолженность по векселям по счету 62 «Расчеты с покупателями и заказчиками»</w:t>
      </w:r>
      <w:r w:rsidR="007D26B5">
        <w:rPr>
          <w:rFonts w:ascii="Times New Roman" w:hAnsi="Times New Roman" w:cs="Times New Roman"/>
          <w:sz w:val="28"/>
          <w:szCs w:val="28"/>
        </w:rPr>
        <w:t xml:space="preserve"> не погашена и ведутся судебные разбирательства.</w:t>
      </w:r>
      <w:r w:rsidR="005C5E3A" w:rsidRPr="005C5E3A">
        <w:rPr>
          <w:rFonts w:ascii="Times New Roman" w:hAnsi="Times New Roman" w:cs="Times New Roman"/>
          <w:sz w:val="28"/>
          <w:szCs w:val="28"/>
        </w:rPr>
        <w:t xml:space="preserve"> </w:t>
      </w:r>
      <w:r w:rsidR="005C5E3A">
        <w:rPr>
          <w:rFonts w:ascii="Times New Roman" w:hAnsi="Times New Roman" w:cs="Times New Roman"/>
          <w:sz w:val="28"/>
          <w:szCs w:val="28"/>
        </w:rPr>
        <w:t xml:space="preserve">Кроме того, на счет  незавершенных капитальных вложений (08.03) на объект «Игорная зона» в июне 2013 года  отнесены затраты  по начисленным процентам по векселям в сумме 21 132,94 тыс. рублей, что в свою очередь привело к удорожанию  </w:t>
      </w:r>
      <w:r w:rsidR="005C5E3A">
        <w:rPr>
          <w:rFonts w:ascii="Times New Roman" w:hAnsi="Times New Roman" w:cs="Times New Roman"/>
          <w:sz w:val="28"/>
          <w:szCs w:val="28"/>
        </w:rPr>
        <w:lastRenderedPageBreak/>
        <w:t>стоимости незавершенных капитальных вложений по строительству объектов транспортной и инженерной инфраструктуры</w:t>
      </w:r>
      <w:r w:rsidR="00BD25E2">
        <w:rPr>
          <w:rFonts w:ascii="Times New Roman" w:hAnsi="Times New Roman" w:cs="Times New Roman"/>
          <w:sz w:val="28"/>
          <w:szCs w:val="28"/>
        </w:rPr>
        <w:t>.</w:t>
      </w:r>
    </w:p>
    <w:p w:rsidR="008F664C" w:rsidRDefault="00701BAC" w:rsidP="007F2919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="00BD25E2" w:rsidRPr="00BD25E2">
        <w:rPr>
          <w:i/>
          <w:sz w:val="28"/>
          <w:szCs w:val="28"/>
        </w:rPr>
        <w:t>.3</w:t>
      </w:r>
      <w:r w:rsidR="00BD25E2">
        <w:rPr>
          <w:sz w:val="28"/>
          <w:szCs w:val="28"/>
        </w:rPr>
        <w:t>.</w:t>
      </w:r>
      <w:r w:rsidR="00B707DB">
        <w:rPr>
          <w:sz w:val="28"/>
          <w:szCs w:val="28"/>
        </w:rPr>
        <w:t xml:space="preserve"> </w:t>
      </w:r>
      <w:r w:rsidR="007F2919">
        <w:rPr>
          <w:sz w:val="28"/>
          <w:szCs w:val="28"/>
        </w:rPr>
        <w:t xml:space="preserve">В свою очередь </w:t>
      </w:r>
      <w:r w:rsidR="008F664C">
        <w:rPr>
          <w:sz w:val="28"/>
          <w:szCs w:val="28"/>
        </w:rPr>
        <w:t>ООО «</w:t>
      </w:r>
      <w:proofErr w:type="spellStart"/>
      <w:r w:rsidR="008F664C">
        <w:rPr>
          <w:sz w:val="28"/>
          <w:szCs w:val="28"/>
        </w:rPr>
        <w:t>Востокстройсервис</w:t>
      </w:r>
      <w:proofErr w:type="spellEnd"/>
      <w:r w:rsidR="008F664C">
        <w:rPr>
          <w:sz w:val="28"/>
          <w:szCs w:val="28"/>
        </w:rPr>
        <w:t>»</w:t>
      </w:r>
      <w:r w:rsidR="008F664C" w:rsidRPr="00D07C78">
        <w:rPr>
          <w:sz w:val="28"/>
          <w:szCs w:val="28"/>
        </w:rPr>
        <w:t xml:space="preserve"> обратилось со встречным исковым заявлением о взыскании с </w:t>
      </w:r>
      <w:r w:rsidR="008F664C">
        <w:rPr>
          <w:sz w:val="28"/>
          <w:szCs w:val="28"/>
        </w:rPr>
        <w:t xml:space="preserve">Корпорации </w:t>
      </w:r>
      <w:r w:rsidR="008F664C" w:rsidRPr="00D07C78">
        <w:rPr>
          <w:sz w:val="28"/>
          <w:szCs w:val="28"/>
        </w:rPr>
        <w:t xml:space="preserve">задолженности за выполненные работы </w:t>
      </w:r>
      <w:r w:rsidR="008F664C">
        <w:rPr>
          <w:sz w:val="28"/>
          <w:szCs w:val="28"/>
        </w:rPr>
        <w:t xml:space="preserve">в сумме </w:t>
      </w:r>
      <w:r w:rsidR="008F664C" w:rsidRPr="00D07C78">
        <w:rPr>
          <w:sz w:val="28"/>
          <w:szCs w:val="28"/>
        </w:rPr>
        <w:t>279</w:t>
      </w:r>
      <w:r w:rsidR="000229CA">
        <w:rPr>
          <w:sz w:val="28"/>
          <w:szCs w:val="28"/>
        </w:rPr>
        <w:t xml:space="preserve"> 279</w:t>
      </w:r>
      <w:r w:rsidR="008F664C" w:rsidRPr="00D07C78">
        <w:rPr>
          <w:sz w:val="28"/>
          <w:szCs w:val="28"/>
        </w:rPr>
        <w:t>,119 тыс. рублей</w:t>
      </w:r>
      <w:r w:rsidR="007F2919">
        <w:rPr>
          <w:sz w:val="28"/>
          <w:szCs w:val="28"/>
        </w:rPr>
        <w:t>.</w:t>
      </w:r>
      <w:r w:rsidR="008F664C" w:rsidRPr="00F302EC">
        <w:rPr>
          <w:sz w:val="28"/>
          <w:szCs w:val="28"/>
        </w:rPr>
        <w:t xml:space="preserve"> </w:t>
      </w:r>
      <w:r w:rsidR="008F664C" w:rsidRPr="00D07C78">
        <w:rPr>
          <w:sz w:val="28"/>
          <w:szCs w:val="28"/>
        </w:rPr>
        <w:t>С</w:t>
      </w:r>
      <w:r w:rsidR="008F664C">
        <w:rPr>
          <w:sz w:val="28"/>
          <w:szCs w:val="28"/>
        </w:rPr>
        <w:t>огласно судебному решению с</w:t>
      </w:r>
      <w:r w:rsidR="008F664C" w:rsidRPr="00D07C78">
        <w:rPr>
          <w:sz w:val="28"/>
          <w:szCs w:val="28"/>
        </w:rPr>
        <w:t xml:space="preserve"> </w:t>
      </w:r>
      <w:r w:rsidR="008F664C">
        <w:rPr>
          <w:sz w:val="28"/>
          <w:szCs w:val="28"/>
        </w:rPr>
        <w:t xml:space="preserve">Корпорации </w:t>
      </w:r>
      <w:r w:rsidR="008F664C" w:rsidRPr="00F302EC">
        <w:rPr>
          <w:sz w:val="28"/>
          <w:szCs w:val="28"/>
        </w:rPr>
        <w:t>в польз</w:t>
      </w:r>
      <w:proofErr w:type="gramStart"/>
      <w:r w:rsidR="008F664C" w:rsidRPr="00F302EC">
        <w:rPr>
          <w:sz w:val="28"/>
          <w:szCs w:val="28"/>
        </w:rPr>
        <w:t xml:space="preserve">у </w:t>
      </w:r>
      <w:r w:rsidR="008F664C" w:rsidRPr="00D07C78">
        <w:rPr>
          <w:sz w:val="28"/>
          <w:szCs w:val="28"/>
        </w:rPr>
        <w:t>ООО</w:t>
      </w:r>
      <w:proofErr w:type="gramEnd"/>
      <w:r w:rsidR="008F664C" w:rsidRPr="00F302EC">
        <w:rPr>
          <w:sz w:val="28"/>
          <w:szCs w:val="28"/>
        </w:rPr>
        <w:t xml:space="preserve"> </w:t>
      </w:r>
      <w:r w:rsidR="008F664C">
        <w:rPr>
          <w:sz w:val="28"/>
          <w:szCs w:val="28"/>
        </w:rPr>
        <w:t>«</w:t>
      </w:r>
      <w:proofErr w:type="spellStart"/>
      <w:r w:rsidR="008F664C" w:rsidRPr="00F302EC">
        <w:rPr>
          <w:sz w:val="28"/>
          <w:szCs w:val="28"/>
        </w:rPr>
        <w:t>Востокстройсервис</w:t>
      </w:r>
      <w:proofErr w:type="spellEnd"/>
      <w:r w:rsidR="008F664C">
        <w:rPr>
          <w:sz w:val="28"/>
          <w:szCs w:val="28"/>
        </w:rPr>
        <w:t>» должно быть</w:t>
      </w:r>
      <w:r w:rsidR="008F664C" w:rsidRPr="00F302EC">
        <w:rPr>
          <w:sz w:val="28"/>
          <w:szCs w:val="28"/>
        </w:rPr>
        <w:t xml:space="preserve"> </w:t>
      </w:r>
      <w:r w:rsidR="008F664C" w:rsidRPr="00D07C78">
        <w:rPr>
          <w:sz w:val="28"/>
          <w:szCs w:val="28"/>
        </w:rPr>
        <w:t>взыскано</w:t>
      </w:r>
      <w:r w:rsidR="008F664C">
        <w:rPr>
          <w:sz w:val="28"/>
          <w:szCs w:val="28"/>
        </w:rPr>
        <w:t xml:space="preserve"> долга в сумме</w:t>
      </w:r>
      <w:r w:rsidR="008F664C" w:rsidRPr="00D07C78">
        <w:rPr>
          <w:sz w:val="28"/>
          <w:szCs w:val="28"/>
        </w:rPr>
        <w:t xml:space="preserve"> </w:t>
      </w:r>
      <w:r w:rsidR="008F664C" w:rsidRPr="00F302EC">
        <w:rPr>
          <w:sz w:val="28"/>
          <w:szCs w:val="28"/>
        </w:rPr>
        <w:t>222 279</w:t>
      </w:r>
      <w:r w:rsidR="008F664C" w:rsidRPr="00D07C78">
        <w:rPr>
          <w:sz w:val="28"/>
          <w:szCs w:val="28"/>
        </w:rPr>
        <w:t>,</w:t>
      </w:r>
      <w:r w:rsidR="008F664C" w:rsidRPr="00F302EC">
        <w:rPr>
          <w:sz w:val="28"/>
          <w:szCs w:val="28"/>
        </w:rPr>
        <w:t xml:space="preserve">119 </w:t>
      </w:r>
      <w:r w:rsidR="008F664C" w:rsidRPr="00D07C78">
        <w:rPr>
          <w:sz w:val="28"/>
          <w:szCs w:val="28"/>
        </w:rPr>
        <w:t>тыс. рублей</w:t>
      </w:r>
      <w:r w:rsidR="008F664C" w:rsidRPr="00F302EC">
        <w:rPr>
          <w:sz w:val="28"/>
          <w:szCs w:val="28"/>
        </w:rPr>
        <w:t xml:space="preserve">, а также </w:t>
      </w:r>
      <w:r w:rsidR="008F664C" w:rsidRPr="00D07C78">
        <w:rPr>
          <w:sz w:val="28"/>
          <w:szCs w:val="28"/>
        </w:rPr>
        <w:t>20</w:t>
      </w:r>
      <w:r w:rsidR="008F664C" w:rsidRPr="00F302EC">
        <w:rPr>
          <w:sz w:val="28"/>
          <w:szCs w:val="28"/>
        </w:rPr>
        <w:t>2</w:t>
      </w:r>
      <w:r w:rsidR="008F664C" w:rsidRPr="00D07C78">
        <w:rPr>
          <w:sz w:val="28"/>
          <w:szCs w:val="28"/>
        </w:rPr>
        <w:t>,</w:t>
      </w:r>
      <w:r w:rsidR="008F664C" w:rsidRPr="00F302EC">
        <w:rPr>
          <w:sz w:val="28"/>
          <w:szCs w:val="28"/>
        </w:rPr>
        <w:t xml:space="preserve">000 </w:t>
      </w:r>
      <w:r w:rsidR="008F664C" w:rsidRPr="00D07C78">
        <w:rPr>
          <w:sz w:val="28"/>
          <w:szCs w:val="28"/>
        </w:rPr>
        <w:t xml:space="preserve">тыс. рублей </w:t>
      </w:r>
      <w:r w:rsidR="008F664C" w:rsidRPr="00F302EC">
        <w:rPr>
          <w:sz w:val="28"/>
          <w:szCs w:val="28"/>
        </w:rPr>
        <w:t>судебных расходов по уплате государственной пошлины по апелляционной жа</w:t>
      </w:r>
      <w:r w:rsidR="008F664C" w:rsidRPr="00D07C78">
        <w:rPr>
          <w:sz w:val="28"/>
          <w:szCs w:val="28"/>
        </w:rPr>
        <w:t>лобе и по иску.</w:t>
      </w:r>
      <w:r w:rsidR="007F2919">
        <w:rPr>
          <w:sz w:val="28"/>
          <w:szCs w:val="28"/>
        </w:rPr>
        <w:t xml:space="preserve"> </w:t>
      </w:r>
      <w:r w:rsidR="008F664C">
        <w:rPr>
          <w:sz w:val="28"/>
          <w:szCs w:val="28"/>
        </w:rPr>
        <w:t xml:space="preserve">Однако постановлением </w:t>
      </w:r>
      <w:r w:rsidR="008F664C" w:rsidRPr="008C7487">
        <w:rPr>
          <w:sz w:val="28"/>
          <w:szCs w:val="28"/>
        </w:rPr>
        <w:t>Арбитражн</w:t>
      </w:r>
      <w:r w:rsidR="008F664C">
        <w:rPr>
          <w:sz w:val="28"/>
          <w:szCs w:val="28"/>
        </w:rPr>
        <w:t>ого</w:t>
      </w:r>
      <w:r w:rsidR="008F664C" w:rsidRPr="008C7487">
        <w:rPr>
          <w:sz w:val="28"/>
          <w:szCs w:val="28"/>
        </w:rPr>
        <w:t xml:space="preserve"> суд</w:t>
      </w:r>
      <w:r w:rsidR="008F664C">
        <w:rPr>
          <w:sz w:val="28"/>
          <w:szCs w:val="28"/>
        </w:rPr>
        <w:t>а</w:t>
      </w:r>
      <w:r w:rsidR="008F664C" w:rsidRPr="008C7487">
        <w:rPr>
          <w:sz w:val="28"/>
          <w:szCs w:val="28"/>
        </w:rPr>
        <w:t xml:space="preserve"> Дальневосточного округа </w:t>
      </w:r>
      <w:r w:rsidR="008F664C">
        <w:rPr>
          <w:sz w:val="28"/>
          <w:szCs w:val="28"/>
        </w:rPr>
        <w:t>решение Арбитражного суда Приморского края отменено и дело направлено на новое рассмотрение в Арбитражный суд Приморского края.</w:t>
      </w:r>
      <w:r w:rsidR="007F2919">
        <w:rPr>
          <w:sz w:val="28"/>
          <w:szCs w:val="28"/>
        </w:rPr>
        <w:t xml:space="preserve"> </w:t>
      </w:r>
      <w:r w:rsidR="008F664C">
        <w:rPr>
          <w:sz w:val="28"/>
          <w:szCs w:val="28"/>
        </w:rPr>
        <w:t>В настоящее время  решение так и не вынесено.</w:t>
      </w:r>
    </w:p>
    <w:p w:rsidR="008F664C" w:rsidRPr="00273262" w:rsidRDefault="00701BAC" w:rsidP="007F2919">
      <w:pPr>
        <w:pStyle w:val="Default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="00BD25E2" w:rsidRPr="00BD25E2">
        <w:rPr>
          <w:i/>
          <w:sz w:val="28"/>
          <w:szCs w:val="28"/>
        </w:rPr>
        <w:t>.4.</w:t>
      </w:r>
      <w:r w:rsidR="00BD25E2">
        <w:rPr>
          <w:sz w:val="28"/>
          <w:szCs w:val="28"/>
        </w:rPr>
        <w:t xml:space="preserve"> </w:t>
      </w:r>
      <w:r w:rsidR="007F2919">
        <w:rPr>
          <w:sz w:val="28"/>
          <w:szCs w:val="28"/>
        </w:rPr>
        <w:t xml:space="preserve">Необходимо отметить, что </w:t>
      </w:r>
      <w:r w:rsidR="008F664C" w:rsidRPr="00D6700E">
        <w:rPr>
          <w:sz w:val="28"/>
          <w:szCs w:val="28"/>
        </w:rPr>
        <w:t>в отношении ООО</w:t>
      </w:r>
      <w:r w:rsidR="008F664C" w:rsidRPr="00F302EC">
        <w:rPr>
          <w:sz w:val="28"/>
          <w:szCs w:val="28"/>
        </w:rPr>
        <w:t xml:space="preserve"> </w:t>
      </w:r>
      <w:r w:rsidR="008F664C">
        <w:rPr>
          <w:sz w:val="28"/>
          <w:szCs w:val="28"/>
        </w:rPr>
        <w:t>«</w:t>
      </w:r>
      <w:proofErr w:type="spellStart"/>
      <w:r w:rsidR="008F664C" w:rsidRPr="00F302EC">
        <w:rPr>
          <w:sz w:val="28"/>
          <w:szCs w:val="28"/>
        </w:rPr>
        <w:t>Востокстройсервис</w:t>
      </w:r>
      <w:proofErr w:type="spellEnd"/>
      <w:r w:rsidR="008F664C">
        <w:rPr>
          <w:sz w:val="28"/>
          <w:szCs w:val="28"/>
        </w:rPr>
        <w:t>»</w:t>
      </w:r>
      <w:r w:rsidR="008F664C" w:rsidRPr="00F302EC">
        <w:rPr>
          <w:sz w:val="28"/>
          <w:szCs w:val="28"/>
        </w:rPr>
        <w:t xml:space="preserve"> </w:t>
      </w:r>
      <w:r w:rsidR="008F664C" w:rsidRPr="00D6700E">
        <w:rPr>
          <w:sz w:val="28"/>
          <w:szCs w:val="28"/>
        </w:rPr>
        <w:t xml:space="preserve"> введена процедура банкротства </w:t>
      </w:r>
      <w:r w:rsidR="007F2919">
        <w:rPr>
          <w:sz w:val="28"/>
          <w:szCs w:val="28"/>
        </w:rPr>
        <w:t xml:space="preserve"> и общество </w:t>
      </w:r>
      <w:r w:rsidR="008F664C" w:rsidRPr="00D6700E">
        <w:rPr>
          <w:sz w:val="28"/>
          <w:szCs w:val="28"/>
        </w:rPr>
        <w:t>признано несостоятельным (банкротом), в отношении него открыто конкурсное произ</w:t>
      </w:r>
      <w:r w:rsidR="008F664C">
        <w:rPr>
          <w:sz w:val="28"/>
          <w:szCs w:val="28"/>
        </w:rPr>
        <w:t>водство сроком на шесть месяцев</w:t>
      </w:r>
      <w:r w:rsidR="00A72D7E">
        <w:rPr>
          <w:sz w:val="28"/>
          <w:szCs w:val="28"/>
        </w:rPr>
        <w:t>,</w:t>
      </w:r>
      <w:r w:rsidR="007F2919">
        <w:rPr>
          <w:sz w:val="28"/>
          <w:szCs w:val="28"/>
        </w:rPr>
        <w:t xml:space="preserve"> </w:t>
      </w:r>
      <w:r w:rsidR="00A72D7E">
        <w:rPr>
          <w:sz w:val="28"/>
          <w:szCs w:val="28"/>
        </w:rPr>
        <w:t>в</w:t>
      </w:r>
      <w:r w:rsidR="007F2919">
        <w:rPr>
          <w:sz w:val="28"/>
          <w:szCs w:val="28"/>
        </w:rPr>
        <w:t xml:space="preserve"> </w:t>
      </w:r>
      <w:proofErr w:type="gramStart"/>
      <w:r w:rsidR="007F2919">
        <w:rPr>
          <w:sz w:val="28"/>
          <w:szCs w:val="28"/>
        </w:rPr>
        <w:t>связи</w:t>
      </w:r>
      <w:proofErr w:type="gramEnd"/>
      <w:r w:rsidR="007F2919">
        <w:rPr>
          <w:sz w:val="28"/>
          <w:szCs w:val="28"/>
        </w:rPr>
        <w:t xml:space="preserve"> с чем </w:t>
      </w:r>
      <w:r w:rsidR="008F664C">
        <w:rPr>
          <w:sz w:val="28"/>
          <w:szCs w:val="28"/>
        </w:rPr>
        <w:t>Корпорация обратилась в А</w:t>
      </w:r>
      <w:r w:rsidR="008F664C" w:rsidRPr="00D6700E">
        <w:rPr>
          <w:sz w:val="28"/>
          <w:szCs w:val="28"/>
        </w:rPr>
        <w:t>рбитражный суд с заявлением о включении в реестр требований кредиторов должника требований в общей сумме 338</w:t>
      </w:r>
      <w:r w:rsidR="008F664C">
        <w:rPr>
          <w:sz w:val="28"/>
          <w:szCs w:val="28"/>
        </w:rPr>
        <w:t> </w:t>
      </w:r>
      <w:r w:rsidR="008F664C" w:rsidRPr="00D6700E">
        <w:rPr>
          <w:sz w:val="28"/>
          <w:szCs w:val="28"/>
        </w:rPr>
        <w:t>688</w:t>
      </w:r>
      <w:r w:rsidR="008F664C">
        <w:rPr>
          <w:sz w:val="28"/>
          <w:szCs w:val="28"/>
        </w:rPr>
        <w:t>,</w:t>
      </w:r>
      <w:r w:rsidR="008F664C" w:rsidRPr="00D6700E">
        <w:rPr>
          <w:sz w:val="28"/>
          <w:szCs w:val="28"/>
        </w:rPr>
        <w:t>000</w:t>
      </w:r>
      <w:r w:rsidR="007F2919">
        <w:rPr>
          <w:sz w:val="28"/>
          <w:szCs w:val="28"/>
        </w:rPr>
        <w:t xml:space="preserve"> тыс. рублей.</w:t>
      </w:r>
      <w:r w:rsidR="008F664C">
        <w:rPr>
          <w:sz w:val="28"/>
          <w:szCs w:val="28"/>
        </w:rPr>
        <w:t xml:space="preserve"> В настоящее время решение так и не принято.</w:t>
      </w:r>
    </w:p>
    <w:p w:rsidR="008F664C" w:rsidRDefault="00701BAC" w:rsidP="008F664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="008F664C" w:rsidRPr="007F2919">
        <w:rPr>
          <w:b/>
          <w:sz w:val="28"/>
          <w:szCs w:val="28"/>
        </w:rPr>
        <w:t>.</w:t>
      </w:r>
      <w:r w:rsidR="008F664C" w:rsidRPr="00682217">
        <w:rPr>
          <w:sz w:val="28"/>
          <w:szCs w:val="28"/>
        </w:rPr>
        <w:t xml:space="preserve"> </w:t>
      </w:r>
      <w:r w:rsidR="008F664C">
        <w:rPr>
          <w:sz w:val="28"/>
          <w:szCs w:val="28"/>
        </w:rPr>
        <w:t xml:space="preserve">Для продолжения работ по строительству </w:t>
      </w:r>
      <w:r w:rsidR="008F664C" w:rsidRPr="00152931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8F664C" w:rsidRPr="00152931">
        <w:rPr>
          <w:rFonts w:eastAsia="Times New Roman"/>
          <w:sz w:val="28"/>
          <w:szCs w:val="28"/>
          <w:lang w:eastAsia="ru-RU"/>
        </w:rPr>
        <w:t xml:space="preserve">объектов инженерной и транспортной инфраструктуры инвестиционной площадки </w:t>
      </w:r>
      <w:r w:rsidR="008F664C">
        <w:rPr>
          <w:sz w:val="28"/>
          <w:szCs w:val="28"/>
        </w:rPr>
        <w:t xml:space="preserve">Корпорацией заключен с </w:t>
      </w:r>
      <w:r w:rsidR="008F664C" w:rsidRPr="00747DF9">
        <w:rPr>
          <w:sz w:val="28"/>
          <w:szCs w:val="28"/>
        </w:rPr>
        <w:t>ООО «Комплексные энергетические системы</w:t>
      </w:r>
      <w:r w:rsidR="008F664C" w:rsidRPr="00682217">
        <w:rPr>
          <w:b/>
          <w:sz w:val="28"/>
          <w:szCs w:val="28"/>
        </w:rPr>
        <w:t xml:space="preserve">» </w:t>
      </w:r>
      <w:r w:rsidR="008F664C">
        <w:rPr>
          <w:sz w:val="28"/>
          <w:szCs w:val="28"/>
        </w:rPr>
        <w:t>д</w:t>
      </w:r>
      <w:r w:rsidR="008F664C" w:rsidRPr="00682217">
        <w:rPr>
          <w:sz w:val="28"/>
          <w:szCs w:val="28"/>
        </w:rPr>
        <w:t>оговор подряда от 27.12.2013 № 2/2013-КР</w:t>
      </w:r>
      <w:r w:rsidR="00747DF9">
        <w:rPr>
          <w:sz w:val="28"/>
          <w:szCs w:val="28"/>
        </w:rPr>
        <w:t xml:space="preserve"> </w:t>
      </w:r>
      <w:r w:rsidR="008F664C">
        <w:rPr>
          <w:sz w:val="28"/>
          <w:szCs w:val="28"/>
        </w:rPr>
        <w:t>срок</w:t>
      </w:r>
      <w:r w:rsidR="00747DF9">
        <w:rPr>
          <w:sz w:val="28"/>
          <w:szCs w:val="28"/>
        </w:rPr>
        <w:t>ом</w:t>
      </w:r>
      <w:r w:rsidR="008F664C">
        <w:rPr>
          <w:sz w:val="28"/>
          <w:szCs w:val="28"/>
        </w:rPr>
        <w:t xml:space="preserve"> </w:t>
      </w:r>
      <w:r w:rsidR="00747DF9">
        <w:rPr>
          <w:sz w:val="28"/>
          <w:szCs w:val="28"/>
        </w:rPr>
        <w:t xml:space="preserve">до </w:t>
      </w:r>
      <w:r w:rsidR="008F664C" w:rsidRPr="00747DF9">
        <w:rPr>
          <w:sz w:val="28"/>
          <w:szCs w:val="28"/>
        </w:rPr>
        <w:t>30.06.2015</w:t>
      </w:r>
      <w:r w:rsidR="00747DF9">
        <w:rPr>
          <w:sz w:val="28"/>
          <w:szCs w:val="28"/>
        </w:rPr>
        <w:t xml:space="preserve"> с приблизительной ценой </w:t>
      </w:r>
      <w:r w:rsidR="008F664C">
        <w:rPr>
          <w:sz w:val="28"/>
          <w:szCs w:val="28"/>
        </w:rPr>
        <w:t>в сумме 790 800,000 тыс. рублей. Сметы должны быть составлены в базисных</w:t>
      </w:r>
      <w:r w:rsidR="005C5E3A">
        <w:rPr>
          <w:sz w:val="28"/>
          <w:szCs w:val="28"/>
        </w:rPr>
        <w:t xml:space="preserve"> ценах с пересчетом в текущие цены по индексам изменения сметной стоимости, рекомендуемым </w:t>
      </w:r>
      <w:proofErr w:type="spellStart"/>
      <w:r w:rsidR="005C5E3A">
        <w:rPr>
          <w:sz w:val="28"/>
          <w:szCs w:val="28"/>
        </w:rPr>
        <w:t>Минрегионом</w:t>
      </w:r>
      <w:proofErr w:type="spellEnd"/>
      <w:r w:rsidR="005C5E3A">
        <w:rPr>
          <w:sz w:val="28"/>
          <w:szCs w:val="28"/>
        </w:rPr>
        <w:t xml:space="preserve"> России на дату фактического выполнения работ</w:t>
      </w:r>
      <w:r w:rsidR="00747DF9">
        <w:rPr>
          <w:sz w:val="28"/>
          <w:szCs w:val="28"/>
        </w:rPr>
        <w:t xml:space="preserve">. </w:t>
      </w:r>
      <w:proofErr w:type="gramStart"/>
      <w:r w:rsidR="00747DF9">
        <w:rPr>
          <w:sz w:val="28"/>
          <w:szCs w:val="28"/>
        </w:rPr>
        <w:t xml:space="preserve">Таким образом, </w:t>
      </w:r>
      <w:r w:rsidR="008F664C">
        <w:rPr>
          <w:sz w:val="28"/>
          <w:szCs w:val="28"/>
        </w:rPr>
        <w:t>выбранный способ расчетов за выполненные работы не только не стимулирует подрядчика к своевременной сдаче работ, а наоборот способствует затягиванию сроков, поскольку имея полученный аванс в размере 237 240,000 тыс. рублей</w:t>
      </w:r>
      <w:r w:rsidR="000229CA">
        <w:rPr>
          <w:sz w:val="28"/>
          <w:szCs w:val="28"/>
        </w:rPr>
        <w:t xml:space="preserve"> (</w:t>
      </w:r>
      <w:r w:rsidR="003A1756">
        <w:rPr>
          <w:sz w:val="28"/>
          <w:szCs w:val="28"/>
        </w:rPr>
        <w:t>30 % от приблизительной стоимос</w:t>
      </w:r>
      <w:r w:rsidR="000229CA">
        <w:rPr>
          <w:sz w:val="28"/>
          <w:szCs w:val="28"/>
        </w:rPr>
        <w:t>ти)</w:t>
      </w:r>
      <w:r w:rsidR="008F664C">
        <w:rPr>
          <w:sz w:val="28"/>
          <w:szCs w:val="28"/>
        </w:rPr>
        <w:t>, подрядчику выгодно сдать (оформить) работы как можно позднее и оформить их по наиболее привлекательной для себя стоимости.</w:t>
      </w:r>
      <w:proofErr w:type="gramEnd"/>
    </w:p>
    <w:p w:rsidR="000532AB" w:rsidRPr="00784286" w:rsidRDefault="00701BAC" w:rsidP="00BD25E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747DF9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8F664C">
        <w:rPr>
          <w:rFonts w:ascii="Times New Roman" w:hAnsi="Times New Roman" w:cs="Times New Roman"/>
          <w:sz w:val="28"/>
          <w:szCs w:val="28"/>
          <w:lang w:eastAsia="ru-RU"/>
        </w:rPr>
        <w:t>На момент проверки, согласно представленным документам и актам формы КС-3, стоимость выполненных</w:t>
      </w:r>
      <w:r w:rsidR="008F664C" w:rsidRPr="00796A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664C">
        <w:rPr>
          <w:rFonts w:ascii="Times New Roman" w:hAnsi="Times New Roman" w:cs="Times New Roman"/>
          <w:sz w:val="28"/>
          <w:szCs w:val="28"/>
          <w:lang w:eastAsia="ru-RU"/>
        </w:rPr>
        <w:t xml:space="preserve">подрядчиком и предъявленных к оплате работ составила в общей сумме </w:t>
      </w:r>
      <w:r w:rsidR="008F664C" w:rsidRPr="00BD25E2">
        <w:rPr>
          <w:rFonts w:ascii="Times New Roman" w:hAnsi="Times New Roman" w:cs="Times New Roman"/>
          <w:sz w:val="28"/>
          <w:szCs w:val="28"/>
          <w:lang w:eastAsia="ru-RU"/>
        </w:rPr>
        <w:t>77 520,473</w:t>
      </w:r>
      <w:r w:rsidR="008F664C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72D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F664C">
        <w:rPr>
          <w:rFonts w:ascii="Times New Roman" w:hAnsi="Times New Roman" w:cs="Times New Roman"/>
          <w:sz w:val="28"/>
          <w:szCs w:val="28"/>
          <w:lang w:eastAsia="ru-RU"/>
        </w:rPr>
        <w:t xml:space="preserve"> или всего       9,8 % от приблизительной цены договора подряда (</w:t>
      </w:r>
      <w:r w:rsidR="008F664C" w:rsidRPr="006A5F79">
        <w:rPr>
          <w:rFonts w:ascii="Times New Roman" w:hAnsi="Times New Roman" w:cs="Times New Roman"/>
          <w:sz w:val="28"/>
          <w:szCs w:val="28"/>
        </w:rPr>
        <w:t>790 800,000 тыс. рублей</w:t>
      </w:r>
      <w:r w:rsidR="008F664C">
        <w:rPr>
          <w:rFonts w:ascii="Times New Roman" w:hAnsi="Times New Roman" w:cs="Times New Roman"/>
          <w:sz w:val="28"/>
          <w:szCs w:val="28"/>
        </w:rPr>
        <w:t>).</w:t>
      </w:r>
      <w:r w:rsidR="000532AB" w:rsidRPr="000532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2AB"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 Корпорацией перечислено подрядчику за выполненные работы в сумме 247 776,494 тыс. рублей, в том числе аванс в размере 30 % </w:t>
      </w:r>
      <w:r w:rsidR="00A72D7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0532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532AB" w:rsidRPr="006A5F79">
        <w:rPr>
          <w:rFonts w:ascii="Times New Roman" w:hAnsi="Times New Roman" w:cs="Times New Roman"/>
          <w:sz w:val="28"/>
          <w:szCs w:val="28"/>
        </w:rPr>
        <w:t>237 240,000 тыс. рублей</w:t>
      </w:r>
      <w:r w:rsidR="000532AB">
        <w:rPr>
          <w:rFonts w:ascii="Times New Roman" w:hAnsi="Times New Roman" w:cs="Times New Roman"/>
          <w:sz w:val="28"/>
          <w:szCs w:val="28"/>
          <w:lang w:eastAsia="ru-RU"/>
        </w:rPr>
        <w:t>, выполненные р</w:t>
      </w:r>
      <w:r w:rsidR="00BD25E2">
        <w:rPr>
          <w:rFonts w:ascii="Times New Roman" w:hAnsi="Times New Roman" w:cs="Times New Roman"/>
          <w:sz w:val="28"/>
          <w:szCs w:val="28"/>
          <w:lang w:eastAsia="ru-RU"/>
        </w:rPr>
        <w:t xml:space="preserve">аботы </w:t>
      </w:r>
      <w:r w:rsidR="00A72D7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D25E2">
        <w:rPr>
          <w:rFonts w:ascii="Times New Roman" w:hAnsi="Times New Roman" w:cs="Times New Roman"/>
          <w:sz w:val="28"/>
          <w:szCs w:val="28"/>
          <w:lang w:eastAsia="ru-RU"/>
        </w:rPr>
        <w:t xml:space="preserve"> 10 536,494 тыс. рублей. </w:t>
      </w:r>
      <w:r w:rsidR="000532AB">
        <w:rPr>
          <w:rFonts w:ascii="Times New Roman" w:hAnsi="Times New Roman" w:cs="Times New Roman"/>
          <w:sz w:val="28"/>
          <w:szCs w:val="28"/>
          <w:lang w:eastAsia="ru-RU"/>
        </w:rPr>
        <w:t>Дебиторская задолженность подрядчика перед Корпорацией по состоянию на 01.01.2015 составила  в сумме 170 256,021 тыс. рублей.</w:t>
      </w:r>
    </w:p>
    <w:p w:rsidR="008F664C" w:rsidRDefault="000532AB" w:rsidP="008F66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8F664C">
        <w:rPr>
          <w:rFonts w:ascii="Times New Roman" w:hAnsi="Times New Roman" w:cs="Times New Roman"/>
          <w:sz w:val="28"/>
          <w:szCs w:val="28"/>
          <w:lang w:eastAsia="ru-RU"/>
        </w:rPr>
        <w:t xml:space="preserve">рок окончания работ по дополнительному соглашению продлен до 30.06.2015, </w:t>
      </w:r>
      <w:r w:rsidR="000229CA">
        <w:rPr>
          <w:rFonts w:ascii="Times New Roman" w:hAnsi="Times New Roman" w:cs="Times New Roman"/>
          <w:sz w:val="28"/>
          <w:szCs w:val="28"/>
          <w:lang w:eastAsia="ru-RU"/>
        </w:rPr>
        <w:t xml:space="preserve">однако выполнение работ в сумме </w:t>
      </w:r>
      <w:r w:rsidR="00BD25E2" w:rsidRPr="00BD25E2">
        <w:rPr>
          <w:rFonts w:ascii="Times New Roman" w:hAnsi="Times New Roman" w:cs="Times New Roman"/>
          <w:sz w:val="28"/>
          <w:szCs w:val="28"/>
          <w:lang w:eastAsia="ru-RU"/>
        </w:rPr>
        <w:t>77 520,473</w:t>
      </w:r>
      <w:r w:rsidR="00BD25E2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A72D7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BD25E2">
        <w:rPr>
          <w:rFonts w:ascii="Times New Roman" w:hAnsi="Times New Roman" w:cs="Times New Roman"/>
          <w:sz w:val="28"/>
          <w:szCs w:val="28"/>
          <w:lang w:eastAsia="ru-RU"/>
        </w:rPr>
        <w:t xml:space="preserve"> или </w:t>
      </w:r>
      <w:r w:rsidR="00BD25E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всего 9,8 %, </w:t>
      </w:r>
      <w:r w:rsidR="008F664C">
        <w:rPr>
          <w:rFonts w:ascii="Times New Roman" w:hAnsi="Times New Roman" w:cs="Times New Roman"/>
          <w:sz w:val="28"/>
          <w:szCs w:val="28"/>
          <w:lang w:eastAsia="ru-RU"/>
        </w:rPr>
        <w:t xml:space="preserve">ставит под сомнение предъявление подрядчиком результата выполненных работ в полном объеме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8F664C">
        <w:rPr>
          <w:rFonts w:ascii="Times New Roman" w:hAnsi="Times New Roman" w:cs="Times New Roman"/>
          <w:sz w:val="28"/>
          <w:szCs w:val="28"/>
          <w:lang w:eastAsia="ru-RU"/>
        </w:rPr>
        <w:t xml:space="preserve"> в установленный срок</w:t>
      </w:r>
      <w:r w:rsidR="00BD25E2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229CA">
        <w:rPr>
          <w:rFonts w:ascii="Times New Roman" w:hAnsi="Times New Roman" w:cs="Times New Roman"/>
          <w:sz w:val="28"/>
          <w:szCs w:val="28"/>
          <w:lang w:eastAsia="ru-RU"/>
        </w:rPr>
        <w:t>30.06.2015</w:t>
      </w:r>
      <w:r w:rsidR="00BD25E2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F66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51EF1" w:rsidRPr="00182A8C" w:rsidRDefault="00701BAC" w:rsidP="00951EF1">
      <w:pPr>
        <w:pStyle w:val="Default"/>
        <w:ind w:firstLine="709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11</w:t>
      </w:r>
      <w:r w:rsidR="000532AB">
        <w:rPr>
          <w:sz w:val="28"/>
          <w:szCs w:val="28"/>
        </w:rPr>
        <w:t xml:space="preserve">. </w:t>
      </w:r>
      <w:r w:rsidR="00C00AE0">
        <w:rPr>
          <w:sz w:val="28"/>
          <w:szCs w:val="28"/>
        </w:rPr>
        <w:t xml:space="preserve">В результате анализа </w:t>
      </w:r>
      <w:r w:rsidR="00C00AE0" w:rsidRPr="00083613">
        <w:rPr>
          <w:sz w:val="28"/>
          <w:szCs w:val="28"/>
        </w:rPr>
        <w:t>актов выполненных работ формы КС-2 и исполнительной документации выявлено</w:t>
      </w:r>
      <w:r w:rsidR="00C00AE0">
        <w:rPr>
          <w:sz w:val="28"/>
          <w:szCs w:val="28"/>
        </w:rPr>
        <w:t xml:space="preserve"> </w:t>
      </w:r>
      <w:bookmarkStart w:id="0" w:name="_GoBack"/>
      <w:r w:rsidR="00C00AE0" w:rsidRPr="00182A8C">
        <w:rPr>
          <w:color w:val="FF0000"/>
          <w:sz w:val="28"/>
          <w:szCs w:val="28"/>
        </w:rPr>
        <w:t xml:space="preserve">завышение строительных работ на общую сумму </w:t>
      </w:r>
      <w:r w:rsidR="00951EF1" w:rsidRPr="00182A8C">
        <w:rPr>
          <w:b/>
          <w:color w:val="FF0000"/>
          <w:sz w:val="28"/>
          <w:szCs w:val="28"/>
        </w:rPr>
        <w:t xml:space="preserve">48 375,82 </w:t>
      </w:r>
      <w:r w:rsidR="00951EF1" w:rsidRPr="00182A8C">
        <w:rPr>
          <w:color w:val="FF0000"/>
          <w:sz w:val="28"/>
          <w:szCs w:val="28"/>
        </w:rPr>
        <w:t xml:space="preserve">тыс. рублей, уменьшено в период проверки на  4 446,458 тыс. рублей, в результате завышение составило </w:t>
      </w:r>
      <w:r w:rsidR="00951EF1" w:rsidRPr="00182A8C">
        <w:rPr>
          <w:b/>
          <w:color w:val="FF0000"/>
          <w:sz w:val="28"/>
          <w:szCs w:val="28"/>
        </w:rPr>
        <w:t xml:space="preserve">43 929,362 </w:t>
      </w:r>
      <w:r w:rsidR="00951EF1" w:rsidRPr="00182A8C">
        <w:rPr>
          <w:color w:val="FF0000"/>
          <w:sz w:val="28"/>
          <w:szCs w:val="28"/>
        </w:rPr>
        <w:t>тыс. рублей, в том числе:</w:t>
      </w:r>
    </w:p>
    <w:bookmarkEnd w:id="0"/>
    <w:p w:rsidR="00D05384" w:rsidRDefault="008F664C" w:rsidP="000532AB">
      <w:pPr>
        <w:pStyle w:val="Default"/>
        <w:ind w:firstLine="709"/>
        <w:jc w:val="both"/>
        <w:rPr>
          <w:sz w:val="28"/>
          <w:szCs w:val="28"/>
          <w:lang w:eastAsia="ru-RU"/>
        </w:rPr>
      </w:pPr>
      <w:r w:rsidRPr="00083613">
        <w:rPr>
          <w:sz w:val="28"/>
          <w:szCs w:val="28"/>
        </w:rPr>
        <w:t xml:space="preserve">исполнительной документацией не подтверждено выполнение работ на общую сумму </w:t>
      </w:r>
      <w:r w:rsidR="00C00AE0">
        <w:rPr>
          <w:sz w:val="28"/>
          <w:szCs w:val="28"/>
          <w:lang w:eastAsia="ru-RU"/>
        </w:rPr>
        <w:t>1 363,524</w:t>
      </w:r>
      <w:r>
        <w:rPr>
          <w:sz w:val="28"/>
          <w:szCs w:val="28"/>
          <w:lang w:eastAsia="ru-RU"/>
        </w:rPr>
        <w:t xml:space="preserve"> тыс. рублей;</w:t>
      </w:r>
    </w:p>
    <w:p w:rsidR="00D05384" w:rsidRDefault="000532AB" w:rsidP="000532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</w:t>
      </w:r>
      <w:r w:rsidR="008F664C" w:rsidRPr="00083613">
        <w:rPr>
          <w:sz w:val="28"/>
          <w:szCs w:val="28"/>
        </w:rPr>
        <w:t xml:space="preserve">приняты работы на сумму </w:t>
      </w:r>
      <w:r w:rsidR="008F664C" w:rsidRPr="00C712F0">
        <w:rPr>
          <w:sz w:val="28"/>
          <w:szCs w:val="28"/>
        </w:rPr>
        <w:t>873,481</w:t>
      </w:r>
      <w:r w:rsidR="008F664C" w:rsidRPr="00083613">
        <w:rPr>
          <w:sz w:val="28"/>
          <w:szCs w:val="28"/>
        </w:rPr>
        <w:t xml:space="preserve"> тыс. рублей ранее принятые</w:t>
      </w:r>
      <w:r w:rsidR="008F664C">
        <w:rPr>
          <w:sz w:val="28"/>
          <w:szCs w:val="28"/>
        </w:rPr>
        <w:t xml:space="preserve"> и оплаченные (дважды)</w:t>
      </w:r>
      <w:r w:rsidR="008F664C" w:rsidRPr="00083613">
        <w:rPr>
          <w:sz w:val="28"/>
          <w:szCs w:val="28"/>
        </w:rPr>
        <w:t xml:space="preserve"> в рамках </w:t>
      </w:r>
      <w:r>
        <w:rPr>
          <w:sz w:val="28"/>
          <w:szCs w:val="28"/>
        </w:rPr>
        <w:t>договора генерального подряда</w:t>
      </w:r>
      <w:r w:rsidR="00A72D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664C">
        <w:rPr>
          <w:sz w:val="28"/>
          <w:szCs w:val="28"/>
        </w:rPr>
        <w:t xml:space="preserve"> заключенного между ОАО «Наш дом – Приморье»</w:t>
      </w:r>
      <w:r w:rsidR="008F664C" w:rsidRPr="00083613">
        <w:rPr>
          <w:sz w:val="28"/>
          <w:szCs w:val="28"/>
        </w:rPr>
        <w:t xml:space="preserve"> </w:t>
      </w:r>
      <w:proofErr w:type="gramStart"/>
      <w:r w:rsidR="008F664C" w:rsidRPr="00083613">
        <w:rPr>
          <w:sz w:val="28"/>
          <w:szCs w:val="28"/>
        </w:rPr>
        <w:t xml:space="preserve">и </w:t>
      </w:r>
      <w:r>
        <w:rPr>
          <w:sz w:val="28"/>
          <w:szCs w:val="28"/>
        </w:rPr>
        <w:t>ООО</w:t>
      </w:r>
      <w:proofErr w:type="gramEnd"/>
      <w:r>
        <w:rPr>
          <w:sz w:val="28"/>
          <w:szCs w:val="28"/>
        </w:rPr>
        <w:t xml:space="preserve"> «Востостройсервис»; </w:t>
      </w:r>
    </w:p>
    <w:p w:rsidR="00D05384" w:rsidRDefault="008F664C" w:rsidP="000532AB">
      <w:pPr>
        <w:pStyle w:val="Default"/>
        <w:ind w:firstLine="709"/>
        <w:jc w:val="both"/>
        <w:rPr>
          <w:sz w:val="28"/>
          <w:szCs w:val="28"/>
        </w:rPr>
      </w:pPr>
      <w:r w:rsidRPr="00083613">
        <w:rPr>
          <w:sz w:val="28"/>
          <w:szCs w:val="28"/>
        </w:rPr>
        <w:t xml:space="preserve">приняты работы по замене непригодных грунтов на общую сумму </w:t>
      </w:r>
      <w:r w:rsidR="00C00AE0" w:rsidRPr="00C712F0">
        <w:rPr>
          <w:sz w:val="28"/>
          <w:szCs w:val="28"/>
        </w:rPr>
        <w:t>1 439,368</w:t>
      </w:r>
      <w:r w:rsidR="000532AB">
        <w:rPr>
          <w:sz w:val="28"/>
          <w:szCs w:val="28"/>
        </w:rPr>
        <w:t xml:space="preserve"> тыс. рублей в соответствии с з</w:t>
      </w:r>
      <w:r w:rsidRPr="00083613">
        <w:rPr>
          <w:sz w:val="28"/>
          <w:szCs w:val="28"/>
        </w:rPr>
        <w:t>аключение</w:t>
      </w:r>
      <w:r w:rsidR="000532AB">
        <w:rPr>
          <w:sz w:val="28"/>
          <w:szCs w:val="28"/>
        </w:rPr>
        <w:t>м</w:t>
      </w:r>
      <w:r w:rsidRPr="00083613">
        <w:rPr>
          <w:sz w:val="28"/>
          <w:szCs w:val="28"/>
        </w:rPr>
        <w:t xml:space="preserve"> о несоответствии грунта т</w:t>
      </w:r>
      <w:r w:rsidR="000532AB">
        <w:rPr>
          <w:sz w:val="28"/>
          <w:szCs w:val="28"/>
        </w:rPr>
        <w:t>ребованиям проекта, составленного специалистом</w:t>
      </w:r>
      <w:r w:rsidRPr="00083613">
        <w:rPr>
          <w:sz w:val="28"/>
          <w:szCs w:val="28"/>
        </w:rPr>
        <w:t>, не аттестованным на проведение испытания грунтов;</w:t>
      </w:r>
    </w:p>
    <w:p w:rsidR="00D05384" w:rsidRDefault="000532AB" w:rsidP="000532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F664C" w:rsidRPr="00083613">
        <w:rPr>
          <w:sz w:val="28"/>
          <w:szCs w:val="28"/>
        </w:rPr>
        <w:t>в ходе работ применены материалы, не отвечающие требованиям проекта (занижен класс бетона, отсутствуют добавки, обеспечивающие водонепроницаемость бетона</w:t>
      </w:r>
      <w:r>
        <w:rPr>
          <w:sz w:val="28"/>
          <w:szCs w:val="28"/>
        </w:rPr>
        <w:t>, просроченные сертификаты</w:t>
      </w:r>
      <w:r w:rsidR="008F664C" w:rsidRPr="00083613">
        <w:rPr>
          <w:sz w:val="28"/>
          <w:szCs w:val="28"/>
        </w:rPr>
        <w:t xml:space="preserve">), в результате чего стоимость работ завышена на </w:t>
      </w:r>
      <w:r w:rsidR="00C00AE0" w:rsidRPr="00C712F0">
        <w:rPr>
          <w:sz w:val="28"/>
          <w:szCs w:val="28"/>
        </w:rPr>
        <w:t>49,703</w:t>
      </w:r>
      <w:r>
        <w:rPr>
          <w:sz w:val="28"/>
          <w:szCs w:val="28"/>
        </w:rPr>
        <w:t xml:space="preserve"> тыс. рублей; </w:t>
      </w:r>
    </w:p>
    <w:p w:rsidR="008F664C" w:rsidRDefault="000532AB" w:rsidP="000532A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документов, подтверждающих</w:t>
      </w:r>
      <w:r w:rsidR="008F664C" w:rsidRPr="00083613">
        <w:rPr>
          <w:sz w:val="28"/>
          <w:szCs w:val="28"/>
        </w:rPr>
        <w:t xml:space="preserve"> необходимость выполнения дополнител</w:t>
      </w:r>
      <w:r>
        <w:rPr>
          <w:sz w:val="28"/>
          <w:szCs w:val="28"/>
        </w:rPr>
        <w:t>ьных работ</w:t>
      </w:r>
      <w:r w:rsidR="00A72D7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F664C">
        <w:rPr>
          <w:sz w:val="28"/>
          <w:szCs w:val="28"/>
        </w:rPr>
        <w:t xml:space="preserve">на сумму </w:t>
      </w:r>
      <w:r w:rsidR="00951EF1">
        <w:rPr>
          <w:sz w:val="28"/>
          <w:szCs w:val="28"/>
        </w:rPr>
        <w:t xml:space="preserve">40 203,29 </w:t>
      </w:r>
      <w:r w:rsidR="008F664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:rsidR="00B30373" w:rsidRDefault="00701BAC" w:rsidP="006D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532AB">
        <w:rPr>
          <w:rFonts w:ascii="Times New Roman" w:hAnsi="Times New Roman" w:cs="Times New Roman"/>
          <w:b/>
          <w:sz w:val="28"/>
          <w:szCs w:val="28"/>
        </w:rPr>
        <w:t>.</w:t>
      </w:r>
      <w:r w:rsidR="00B30373" w:rsidRPr="00B30373">
        <w:rPr>
          <w:rFonts w:ascii="Times New Roman" w:hAnsi="Times New Roman" w:cs="Times New Roman"/>
          <w:sz w:val="28"/>
          <w:szCs w:val="28"/>
        </w:rPr>
        <w:t xml:space="preserve"> </w:t>
      </w:r>
      <w:r w:rsidR="00B30373">
        <w:rPr>
          <w:rFonts w:ascii="Times New Roman" w:hAnsi="Times New Roman" w:cs="Times New Roman"/>
          <w:sz w:val="28"/>
          <w:szCs w:val="28"/>
        </w:rPr>
        <w:t>Расчет стоимости услуг на строительный контроль  формируется в процентном соотношении  от объема выполненных, принятых и проверенных подрядчиком строительно</w:t>
      </w:r>
      <w:r w:rsidR="006C0E43">
        <w:rPr>
          <w:rFonts w:ascii="Times New Roman" w:hAnsi="Times New Roman" w:cs="Times New Roman"/>
          <w:sz w:val="28"/>
          <w:szCs w:val="28"/>
        </w:rPr>
        <w:t>-</w:t>
      </w:r>
      <w:r w:rsidR="00B30373">
        <w:rPr>
          <w:rFonts w:ascii="Times New Roman" w:hAnsi="Times New Roman" w:cs="Times New Roman"/>
          <w:sz w:val="28"/>
          <w:szCs w:val="28"/>
        </w:rPr>
        <w:t>монтажных работ</w:t>
      </w:r>
      <w:r w:rsidR="00C712F0">
        <w:rPr>
          <w:rFonts w:ascii="Times New Roman" w:hAnsi="Times New Roman" w:cs="Times New Roman"/>
          <w:sz w:val="28"/>
          <w:szCs w:val="28"/>
        </w:rPr>
        <w:t xml:space="preserve"> (</w:t>
      </w:r>
      <w:r w:rsidR="006D70A1">
        <w:rPr>
          <w:rFonts w:ascii="Times New Roman" w:hAnsi="Times New Roman" w:cs="Times New Roman"/>
          <w:sz w:val="28"/>
          <w:szCs w:val="28"/>
        </w:rPr>
        <w:t xml:space="preserve">далее - </w:t>
      </w:r>
      <w:r w:rsidR="00C712F0">
        <w:rPr>
          <w:rFonts w:ascii="Times New Roman" w:hAnsi="Times New Roman" w:cs="Times New Roman"/>
          <w:sz w:val="28"/>
          <w:szCs w:val="28"/>
        </w:rPr>
        <w:t>СМР)</w:t>
      </w:r>
      <w:r w:rsidR="00B3037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30373">
        <w:rPr>
          <w:rFonts w:ascii="Times New Roman" w:hAnsi="Times New Roman" w:cs="Times New Roman"/>
          <w:sz w:val="28"/>
          <w:szCs w:val="28"/>
        </w:rPr>
        <w:t>Таким образом, исходя из объема выполненных и</w:t>
      </w:r>
      <w:r w:rsidR="00B707DB">
        <w:rPr>
          <w:rFonts w:ascii="Times New Roman" w:hAnsi="Times New Roman" w:cs="Times New Roman"/>
          <w:sz w:val="28"/>
          <w:szCs w:val="28"/>
        </w:rPr>
        <w:t xml:space="preserve"> принятых </w:t>
      </w:r>
      <w:r w:rsidR="00B30373">
        <w:rPr>
          <w:rFonts w:ascii="Times New Roman" w:hAnsi="Times New Roman" w:cs="Times New Roman"/>
          <w:sz w:val="28"/>
          <w:szCs w:val="28"/>
        </w:rPr>
        <w:t xml:space="preserve">Корпорацией </w:t>
      </w:r>
      <w:r w:rsidR="00C712F0">
        <w:rPr>
          <w:rFonts w:ascii="Times New Roman" w:hAnsi="Times New Roman" w:cs="Times New Roman"/>
          <w:sz w:val="28"/>
          <w:szCs w:val="28"/>
        </w:rPr>
        <w:t xml:space="preserve">СМР </w:t>
      </w:r>
      <w:r w:rsidR="00B30373">
        <w:rPr>
          <w:rFonts w:ascii="Times New Roman" w:hAnsi="Times New Roman" w:cs="Times New Roman"/>
          <w:sz w:val="28"/>
          <w:szCs w:val="28"/>
        </w:rPr>
        <w:t xml:space="preserve">по состоянию на 01.01.2015 в размере </w:t>
      </w:r>
      <w:r w:rsidR="00B30373" w:rsidRPr="00C712F0">
        <w:rPr>
          <w:rFonts w:ascii="Times New Roman" w:hAnsi="Times New Roman" w:cs="Times New Roman"/>
          <w:sz w:val="28"/>
          <w:szCs w:val="28"/>
        </w:rPr>
        <w:t>65 695,316</w:t>
      </w:r>
      <w:r w:rsidR="00B30373" w:rsidRPr="005176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373">
        <w:rPr>
          <w:rFonts w:ascii="Times New Roman" w:hAnsi="Times New Roman" w:cs="Times New Roman"/>
          <w:sz w:val="28"/>
          <w:szCs w:val="28"/>
        </w:rPr>
        <w:t>тыс. рублей (без НДС)</w:t>
      </w:r>
      <w:r w:rsidR="008A0312">
        <w:rPr>
          <w:rFonts w:ascii="Times New Roman" w:hAnsi="Times New Roman" w:cs="Times New Roman"/>
          <w:sz w:val="28"/>
          <w:szCs w:val="28"/>
        </w:rPr>
        <w:t xml:space="preserve"> </w:t>
      </w:r>
      <w:r w:rsidR="00B30373">
        <w:rPr>
          <w:rFonts w:ascii="Times New Roman" w:hAnsi="Times New Roman" w:cs="Times New Roman"/>
          <w:sz w:val="28"/>
          <w:szCs w:val="28"/>
        </w:rPr>
        <w:t xml:space="preserve"> и принятого в сметных расчетах размера норматива расходов заказчика в размере </w:t>
      </w:r>
      <w:r w:rsidR="00B30373" w:rsidRPr="0041317F">
        <w:rPr>
          <w:rFonts w:ascii="Times New Roman" w:hAnsi="Times New Roman" w:cs="Times New Roman"/>
          <w:b/>
          <w:sz w:val="28"/>
          <w:szCs w:val="28"/>
        </w:rPr>
        <w:t>2,14 %,</w:t>
      </w:r>
      <w:r w:rsidR="00B30373">
        <w:rPr>
          <w:rFonts w:ascii="Times New Roman" w:hAnsi="Times New Roman" w:cs="Times New Roman"/>
          <w:sz w:val="28"/>
          <w:szCs w:val="28"/>
        </w:rPr>
        <w:t xml:space="preserve"> стоимость услуг по строительному контролю на выполненный объем работ должна составить в сумме </w:t>
      </w:r>
      <w:r w:rsidR="00B30373" w:rsidRPr="00C712F0">
        <w:rPr>
          <w:rFonts w:ascii="Times New Roman" w:hAnsi="Times New Roman" w:cs="Times New Roman"/>
          <w:sz w:val="28"/>
          <w:szCs w:val="28"/>
        </w:rPr>
        <w:t>1 405,88</w:t>
      </w:r>
      <w:r w:rsidR="00B30373">
        <w:rPr>
          <w:rFonts w:ascii="Times New Roman" w:hAnsi="Times New Roman" w:cs="Times New Roman"/>
          <w:sz w:val="28"/>
          <w:szCs w:val="28"/>
        </w:rPr>
        <w:t xml:space="preserve"> тыс. рублей.</w:t>
      </w:r>
      <w:proofErr w:type="gramEnd"/>
      <w:r w:rsidR="00B30373">
        <w:rPr>
          <w:rFonts w:ascii="Times New Roman" w:hAnsi="Times New Roman" w:cs="Times New Roman"/>
          <w:sz w:val="28"/>
          <w:szCs w:val="28"/>
        </w:rPr>
        <w:t xml:space="preserve"> С учетом уже  отнесенных затрат на счет 08</w:t>
      </w:r>
      <w:r w:rsidR="00B707DB">
        <w:rPr>
          <w:rFonts w:ascii="Times New Roman" w:hAnsi="Times New Roman" w:cs="Times New Roman"/>
          <w:sz w:val="28"/>
          <w:szCs w:val="28"/>
        </w:rPr>
        <w:t>.03.</w:t>
      </w:r>
      <w:r w:rsidR="00B30373">
        <w:rPr>
          <w:rFonts w:ascii="Times New Roman" w:hAnsi="Times New Roman" w:cs="Times New Roman"/>
          <w:sz w:val="28"/>
          <w:szCs w:val="28"/>
        </w:rPr>
        <w:t xml:space="preserve"> в объеме 1 096,708 тыс. рублей, остаток затрат, которые могут быть отнесены на осуществление строительного контроля</w:t>
      </w:r>
      <w:r w:rsidR="008A0312">
        <w:rPr>
          <w:rFonts w:ascii="Times New Roman" w:hAnsi="Times New Roman" w:cs="Times New Roman"/>
          <w:sz w:val="28"/>
          <w:szCs w:val="28"/>
        </w:rPr>
        <w:t>, составляет</w:t>
      </w:r>
      <w:r w:rsidR="00B30373">
        <w:rPr>
          <w:rFonts w:ascii="Times New Roman" w:hAnsi="Times New Roman" w:cs="Times New Roman"/>
          <w:sz w:val="28"/>
          <w:szCs w:val="28"/>
        </w:rPr>
        <w:t xml:space="preserve"> </w:t>
      </w:r>
      <w:r w:rsidR="00B30373" w:rsidRPr="009F1483">
        <w:rPr>
          <w:rFonts w:ascii="Times New Roman" w:hAnsi="Times New Roman" w:cs="Times New Roman"/>
          <w:b/>
          <w:sz w:val="28"/>
          <w:szCs w:val="28"/>
        </w:rPr>
        <w:t>309,172</w:t>
      </w:r>
      <w:r w:rsidR="00B30373">
        <w:rPr>
          <w:rFonts w:ascii="Times New Roman" w:hAnsi="Times New Roman" w:cs="Times New Roman"/>
          <w:sz w:val="28"/>
          <w:szCs w:val="28"/>
        </w:rPr>
        <w:t xml:space="preserve"> тыс. рублей (1 096,7</w:t>
      </w:r>
      <w:r w:rsidR="006D70A1">
        <w:rPr>
          <w:rFonts w:ascii="Times New Roman" w:hAnsi="Times New Roman" w:cs="Times New Roman"/>
          <w:sz w:val="28"/>
          <w:szCs w:val="28"/>
        </w:rPr>
        <w:t xml:space="preserve">08 -1 405,88  = 309,172). </w:t>
      </w:r>
      <w:r w:rsidR="00B30373">
        <w:rPr>
          <w:rFonts w:ascii="Times New Roman" w:hAnsi="Times New Roman" w:cs="Times New Roman"/>
          <w:sz w:val="28"/>
          <w:szCs w:val="28"/>
        </w:rPr>
        <w:t>Кроме того, на незавершенные капитальные вложения  Корп</w:t>
      </w:r>
      <w:r w:rsidR="006D70A1">
        <w:rPr>
          <w:rFonts w:ascii="Times New Roman" w:hAnsi="Times New Roman" w:cs="Times New Roman"/>
          <w:sz w:val="28"/>
          <w:szCs w:val="28"/>
        </w:rPr>
        <w:t xml:space="preserve">орацией в 2014 году относились затраты </w:t>
      </w:r>
      <w:r w:rsidR="00B30373">
        <w:rPr>
          <w:rFonts w:ascii="Times New Roman" w:hAnsi="Times New Roman" w:cs="Times New Roman"/>
          <w:sz w:val="28"/>
          <w:szCs w:val="28"/>
        </w:rPr>
        <w:t>непосредственно на ее содержание.</w:t>
      </w:r>
    </w:p>
    <w:p w:rsidR="00B30373" w:rsidRDefault="00B30373" w:rsidP="00B303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счету 08</w:t>
      </w:r>
      <w:r w:rsidR="00C712F0">
        <w:rPr>
          <w:rFonts w:ascii="Times New Roman" w:hAnsi="Times New Roman" w:cs="Times New Roman"/>
          <w:sz w:val="28"/>
          <w:szCs w:val="28"/>
        </w:rPr>
        <w:t>.03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CB70F5">
        <w:rPr>
          <w:rFonts w:ascii="Times New Roman" w:hAnsi="Times New Roman" w:cs="Times New Roman"/>
          <w:sz w:val="28"/>
          <w:szCs w:val="28"/>
        </w:rPr>
        <w:t>бщераспределяемые</w:t>
      </w:r>
      <w:proofErr w:type="spellEnd"/>
      <w:r w:rsidRPr="00CB70F5">
        <w:rPr>
          <w:rFonts w:ascii="Times New Roman" w:hAnsi="Times New Roman" w:cs="Times New Roman"/>
          <w:sz w:val="28"/>
          <w:szCs w:val="28"/>
        </w:rPr>
        <w:t xml:space="preserve"> по всем объектам затраты </w:t>
      </w:r>
      <w:r>
        <w:rPr>
          <w:rFonts w:ascii="Times New Roman" w:hAnsi="Times New Roman" w:cs="Times New Roman"/>
          <w:sz w:val="28"/>
          <w:szCs w:val="28"/>
        </w:rPr>
        <w:t xml:space="preserve">за 2014 год </w:t>
      </w:r>
      <w:r w:rsidRPr="00CB70F5">
        <w:rPr>
          <w:rFonts w:ascii="Times New Roman" w:hAnsi="Times New Roman" w:cs="Times New Roman"/>
          <w:sz w:val="28"/>
          <w:szCs w:val="28"/>
        </w:rPr>
        <w:t xml:space="preserve">составили </w:t>
      </w:r>
      <w:r>
        <w:rPr>
          <w:rFonts w:ascii="Times New Roman" w:hAnsi="Times New Roman" w:cs="Times New Roman"/>
          <w:sz w:val="28"/>
          <w:szCs w:val="28"/>
        </w:rPr>
        <w:t xml:space="preserve">в общей сумме </w:t>
      </w:r>
      <w:r w:rsidRPr="006F61C2">
        <w:rPr>
          <w:rFonts w:ascii="Times New Roman" w:hAnsi="Times New Roman" w:cs="Times New Roman"/>
          <w:b/>
          <w:sz w:val="28"/>
          <w:szCs w:val="28"/>
        </w:rPr>
        <w:t>27 355,395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В связи с тем, что документ, устанавливающий норматив расходов на содержание дирекций</w:t>
      </w:r>
      <w:r w:rsidR="006C0E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не утвержден,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Минрегион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рекомендует</w:t>
      </w:r>
      <w:r>
        <w:rPr>
          <w:rStyle w:val="af1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 xml:space="preserve"> определять затраты на основании утвержденной государственным заказчиком сметы фактических (прогнозируемых) доходов и расходов на содержание</w:t>
      </w:r>
      <w:r w:rsidR="000B643A">
        <w:rPr>
          <w:rFonts w:ascii="Times New Roman" w:hAnsi="Times New Roman" w:cs="Times New Roman"/>
          <w:sz w:val="28"/>
          <w:szCs w:val="28"/>
        </w:rPr>
        <w:t xml:space="preserve"> дирекции строительства. Однако</w:t>
      </w:r>
      <w:r>
        <w:rPr>
          <w:rFonts w:ascii="Times New Roman" w:hAnsi="Times New Roman" w:cs="Times New Roman"/>
          <w:sz w:val="28"/>
          <w:szCs w:val="28"/>
        </w:rPr>
        <w:t xml:space="preserve"> утвержденная </w:t>
      </w: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712F0">
        <w:rPr>
          <w:rFonts w:ascii="Times New Roman" w:hAnsi="Times New Roman" w:cs="Times New Roman"/>
          <w:sz w:val="28"/>
          <w:szCs w:val="28"/>
        </w:rPr>
        <w:t>мета на содержание аппарата</w:t>
      </w:r>
      <w:r>
        <w:rPr>
          <w:rFonts w:ascii="Times New Roman" w:hAnsi="Times New Roman" w:cs="Times New Roman"/>
          <w:sz w:val="28"/>
          <w:szCs w:val="28"/>
        </w:rPr>
        <w:t xml:space="preserve"> Корпорации проверке не представлена. Таким образом, отнесение затрат на содержание Корпорации на стоимость незавершенного капитального строительства в сумме </w:t>
      </w:r>
      <w:r w:rsidRPr="009F1483">
        <w:rPr>
          <w:rFonts w:ascii="Times New Roman" w:hAnsi="Times New Roman" w:cs="Times New Roman"/>
          <w:b/>
          <w:sz w:val="28"/>
          <w:szCs w:val="28"/>
        </w:rPr>
        <w:t>27 046,223</w:t>
      </w:r>
      <w:r w:rsidR="00C712F0">
        <w:rPr>
          <w:rFonts w:ascii="Times New Roman" w:hAnsi="Times New Roman" w:cs="Times New Roman"/>
          <w:sz w:val="28"/>
          <w:szCs w:val="28"/>
        </w:rPr>
        <w:t xml:space="preserve"> тыс. рублей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F1483">
        <w:rPr>
          <w:rFonts w:ascii="Times New Roman" w:hAnsi="Times New Roman" w:cs="Times New Roman"/>
          <w:sz w:val="28"/>
          <w:szCs w:val="28"/>
        </w:rPr>
        <w:t>27 355,395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F1483">
        <w:rPr>
          <w:rFonts w:ascii="Times New Roman" w:hAnsi="Times New Roman" w:cs="Times New Roman"/>
          <w:sz w:val="28"/>
          <w:szCs w:val="28"/>
        </w:rPr>
        <w:t>309,172</w:t>
      </w:r>
      <w:r>
        <w:rPr>
          <w:rFonts w:ascii="Times New Roman" w:hAnsi="Times New Roman" w:cs="Times New Roman"/>
          <w:sz w:val="28"/>
          <w:szCs w:val="28"/>
        </w:rPr>
        <w:t xml:space="preserve">  = 27 046,223) неправомерно.</w:t>
      </w:r>
    </w:p>
    <w:p w:rsidR="00206B65" w:rsidRPr="00206B65" w:rsidRDefault="00701BAC" w:rsidP="00636C26">
      <w:pPr>
        <w:pStyle w:val="a3"/>
        <w:spacing w:before="0" w:beforeAutospacing="0" w:after="0" w:afterAutospacing="0"/>
        <w:ind w:firstLine="708"/>
        <w:jc w:val="both"/>
      </w:pPr>
      <w:r>
        <w:rPr>
          <w:b/>
          <w:sz w:val="28"/>
          <w:szCs w:val="28"/>
        </w:rPr>
        <w:t>13</w:t>
      </w:r>
      <w:r w:rsidR="00206B65">
        <w:rPr>
          <w:b/>
          <w:sz w:val="28"/>
          <w:szCs w:val="28"/>
        </w:rPr>
        <w:t>.</w:t>
      </w:r>
      <w:r w:rsidR="00206B65" w:rsidRPr="00805AA7">
        <w:rPr>
          <w:i/>
          <w:sz w:val="28"/>
          <w:szCs w:val="28"/>
        </w:rPr>
        <w:t xml:space="preserve"> </w:t>
      </w:r>
      <w:r w:rsidR="00206B65" w:rsidRPr="00BA0F13">
        <w:rPr>
          <w:sz w:val="28"/>
          <w:szCs w:val="28"/>
        </w:rPr>
        <w:t xml:space="preserve">К расходам </w:t>
      </w:r>
      <w:proofErr w:type="gramStart"/>
      <w:r w:rsidR="00206B65" w:rsidRPr="00BA0F13">
        <w:rPr>
          <w:sz w:val="28"/>
          <w:szCs w:val="28"/>
        </w:rPr>
        <w:t>по</w:t>
      </w:r>
      <w:r w:rsidR="00206B65">
        <w:rPr>
          <w:sz w:val="28"/>
          <w:szCs w:val="28"/>
        </w:rPr>
        <w:t xml:space="preserve"> операционной</w:t>
      </w:r>
      <w:proofErr w:type="gramEnd"/>
      <w:r w:rsidR="00206B65">
        <w:rPr>
          <w:sz w:val="28"/>
          <w:szCs w:val="28"/>
        </w:rPr>
        <w:t xml:space="preserve"> деятельности Корпорации </w:t>
      </w:r>
      <w:r w:rsidR="006C0E43">
        <w:rPr>
          <w:sz w:val="28"/>
          <w:szCs w:val="28"/>
        </w:rPr>
        <w:t>относится</w:t>
      </w:r>
      <w:r w:rsidR="00206B65" w:rsidRPr="00BA0F13">
        <w:rPr>
          <w:sz w:val="28"/>
          <w:szCs w:val="28"/>
        </w:rPr>
        <w:t xml:space="preserve"> арендная плата за земельные участки, административно-хозяйственные издержки, заработная плата сотрудников, расходы на командировки (в том числе заграничные), консультационные услуги и</w:t>
      </w:r>
      <w:r w:rsidR="00206B65">
        <w:rPr>
          <w:sz w:val="28"/>
          <w:szCs w:val="28"/>
        </w:rPr>
        <w:t xml:space="preserve"> информационную поддержку в СМИ</w:t>
      </w:r>
      <w:r w:rsidR="000B643A">
        <w:rPr>
          <w:sz w:val="28"/>
          <w:szCs w:val="28"/>
        </w:rPr>
        <w:t>.</w:t>
      </w:r>
      <w:r w:rsidR="00206B65" w:rsidRPr="00BA0F13">
        <w:rPr>
          <w:sz w:val="28"/>
          <w:szCs w:val="28"/>
        </w:rPr>
        <w:t xml:space="preserve"> </w:t>
      </w:r>
    </w:p>
    <w:p w:rsidR="00206B65" w:rsidRPr="00206B65" w:rsidRDefault="00701BAC" w:rsidP="00206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="00D05384" w:rsidRPr="00C712F0">
        <w:rPr>
          <w:rFonts w:ascii="Times New Roman" w:hAnsi="Times New Roman" w:cs="Times New Roman"/>
          <w:i/>
          <w:sz w:val="28"/>
          <w:szCs w:val="28"/>
        </w:rPr>
        <w:t>.1.</w:t>
      </w:r>
      <w:r w:rsidR="003A64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712F0">
        <w:rPr>
          <w:rFonts w:ascii="Times New Roman" w:hAnsi="Times New Roman" w:cs="Times New Roman"/>
          <w:sz w:val="28"/>
          <w:szCs w:val="28"/>
        </w:rPr>
        <w:t>П</w:t>
      </w:r>
      <w:r w:rsidR="00206B65">
        <w:rPr>
          <w:rFonts w:ascii="Times New Roman" w:hAnsi="Times New Roman" w:cs="Times New Roman"/>
          <w:sz w:val="28"/>
          <w:szCs w:val="28"/>
        </w:rPr>
        <w:t>о</w:t>
      </w:r>
      <w:r w:rsidR="00206B65" w:rsidRPr="00206B65">
        <w:rPr>
          <w:rFonts w:ascii="Times New Roman" w:hAnsi="Times New Roman" w:cs="Times New Roman"/>
          <w:sz w:val="28"/>
          <w:szCs w:val="28"/>
        </w:rPr>
        <w:t xml:space="preserve"> аренде</w:t>
      </w:r>
      <w:r w:rsidR="00206B65">
        <w:rPr>
          <w:rFonts w:ascii="Times New Roman" w:hAnsi="Times New Roman" w:cs="Times New Roman"/>
          <w:sz w:val="28"/>
          <w:szCs w:val="28"/>
        </w:rPr>
        <w:t xml:space="preserve"> нежилых помещений с ООО «Владстрой» Кор</w:t>
      </w:r>
      <w:r w:rsidR="00D05384">
        <w:rPr>
          <w:rFonts w:ascii="Times New Roman" w:hAnsi="Times New Roman" w:cs="Times New Roman"/>
          <w:sz w:val="28"/>
          <w:szCs w:val="28"/>
        </w:rPr>
        <w:t>порацией фактически перечислено</w:t>
      </w:r>
      <w:r w:rsidR="00206B65">
        <w:rPr>
          <w:rFonts w:ascii="Times New Roman" w:hAnsi="Times New Roman" w:cs="Times New Roman"/>
          <w:sz w:val="28"/>
          <w:szCs w:val="28"/>
        </w:rPr>
        <w:t xml:space="preserve"> на счет арендодателя в сумме 8 925,02</w:t>
      </w:r>
      <w:r w:rsidR="006C0E43">
        <w:rPr>
          <w:rFonts w:ascii="Times New Roman" w:hAnsi="Times New Roman" w:cs="Times New Roman"/>
          <w:sz w:val="28"/>
          <w:szCs w:val="28"/>
        </w:rPr>
        <w:t> </w:t>
      </w:r>
      <w:r w:rsidR="00206B65">
        <w:rPr>
          <w:rFonts w:ascii="Times New Roman" w:hAnsi="Times New Roman" w:cs="Times New Roman"/>
          <w:sz w:val="28"/>
          <w:szCs w:val="28"/>
        </w:rPr>
        <w:t>тыс. рублей</w:t>
      </w:r>
      <w:r w:rsidR="00206B65" w:rsidRPr="006C0E43">
        <w:rPr>
          <w:rFonts w:ascii="Times New Roman" w:hAnsi="Times New Roman" w:cs="Times New Roman"/>
          <w:sz w:val="28"/>
          <w:szCs w:val="28"/>
        </w:rPr>
        <w:t>,</w:t>
      </w:r>
      <w:r w:rsidR="00206B65">
        <w:rPr>
          <w:rFonts w:ascii="Times New Roman" w:hAnsi="Times New Roman" w:cs="Times New Roman"/>
          <w:sz w:val="28"/>
          <w:szCs w:val="28"/>
        </w:rPr>
        <w:t xml:space="preserve"> </w:t>
      </w:r>
      <w:r w:rsidR="006C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при расторжении договора</w:t>
      </w:r>
      <w:r w:rsidR="00206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обеспечительный платеж в размере </w:t>
      </w:r>
      <w:r w:rsidR="00206B65">
        <w:rPr>
          <w:rFonts w:ascii="Times New Roman" w:hAnsi="Times New Roman" w:cs="Times New Roman"/>
          <w:sz w:val="28"/>
          <w:szCs w:val="28"/>
        </w:rPr>
        <w:t>757,97</w:t>
      </w:r>
      <w:r w:rsidR="006C0E43">
        <w:rPr>
          <w:rFonts w:ascii="Times New Roman" w:hAnsi="Times New Roman" w:cs="Times New Roman"/>
          <w:sz w:val="28"/>
          <w:szCs w:val="28"/>
        </w:rPr>
        <w:t> </w:t>
      </w:r>
      <w:r w:rsidR="00206B65">
        <w:rPr>
          <w:rFonts w:ascii="Times New Roman" w:hAnsi="Times New Roman" w:cs="Times New Roman"/>
          <w:sz w:val="28"/>
          <w:szCs w:val="28"/>
        </w:rPr>
        <w:t>тыс.</w:t>
      </w:r>
      <w:r w:rsidR="003A641F">
        <w:rPr>
          <w:rFonts w:ascii="Times New Roman" w:hAnsi="Times New Roman" w:cs="Times New Roman"/>
          <w:sz w:val="28"/>
          <w:szCs w:val="28"/>
        </w:rPr>
        <w:t xml:space="preserve"> рублей Корпорации не возвращен (</w:t>
      </w:r>
      <w:r w:rsidR="00206B65" w:rsidRPr="002C68BD">
        <w:rPr>
          <w:rFonts w:ascii="Times New Roman" w:hAnsi="Times New Roman" w:cs="Times New Roman"/>
          <w:sz w:val="28"/>
          <w:szCs w:val="28"/>
        </w:rPr>
        <w:t>в размере 484,58 тыс. руб</w:t>
      </w:r>
      <w:r w:rsidR="00206B65">
        <w:rPr>
          <w:rFonts w:ascii="Times New Roman" w:hAnsi="Times New Roman" w:cs="Times New Roman"/>
          <w:sz w:val="28"/>
          <w:szCs w:val="28"/>
        </w:rPr>
        <w:t>лей</w:t>
      </w:r>
      <w:r w:rsidR="00206B65" w:rsidRPr="002C68BD">
        <w:rPr>
          <w:rFonts w:ascii="Times New Roman" w:hAnsi="Times New Roman" w:cs="Times New Roman"/>
          <w:sz w:val="28"/>
          <w:szCs w:val="28"/>
        </w:rPr>
        <w:t xml:space="preserve"> в</w:t>
      </w:r>
      <w:r w:rsidR="00B707DB">
        <w:rPr>
          <w:rFonts w:ascii="Times New Roman" w:hAnsi="Times New Roman" w:cs="Times New Roman"/>
          <w:sz w:val="28"/>
          <w:szCs w:val="28"/>
        </w:rPr>
        <w:t>озвращены Корпорации 22.01.2015</w:t>
      </w:r>
      <w:r w:rsidR="003A641F">
        <w:rPr>
          <w:rFonts w:ascii="Times New Roman" w:hAnsi="Times New Roman" w:cs="Times New Roman"/>
          <w:sz w:val="28"/>
          <w:szCs w:val="28"/>
        </w:rPr>
        <w:t>,</w:t>
      </w:r>
      <w:r w:rsidR="00C712F0">
        <w:rPr>
          <w:rFonts w:ascii="Times New Roman" w:hAnsi="Times New Roman" w:cs="Times New Roman"/>
          <w:sz w:val="28"/>
          <w:szCs w:val="28"/>
        </w:rPr>
        <w:t xml:space="preserve"> </w:t>
      </w:r>
      <w:r w:rsidR="003A641F">
        <w:rPr>
          <w:rFonts w:ascii="Times New Roman" w:hAnsi="Times New Roman" w:cs="Times New Roman"/>
          <w:sz w:val="28"/>
          <w:szCs w:val="28"/>
        </w:rPr>
        <w:t>п</w:t>
      </w:r>
      <w:r w:rsidR="00206B65" w:rsidRPr="002C68BD">
        <w:rPr>
          <w:rFonts w:ascii="Times New Roman" w:hAnsi="Times New Roman" w:cs="Times New Roman"/>
          <w:sz w:val="28"/>
          <w:szCs w:val="28"/>
        </w:rPr>
        <w:t xml:space="preserve">о остатку обеспечительного платежа в размере </w:t>
      </w:r>
      <w:r w:rsidR="00206B65" w:rsidRPr="00C712F0">
        <w:rPr>
          <w:rFonts w:ascii="Times New Roman" w:hAnsi="Times New Roman" w:cs="Times New Roman"/>
          <w:sz w:val="28"/>
          <w:szCs w:val="28"/>
        </w:rPr>
        <w:t>273,39</w:t>
      </w:r>
      <w:r w:rsidR="00206B65" w:rsidRPr="002C68BD">
        <w:rPr>
          <w:rFonts w:ascii="Times New Roman" w:hAnsi="Times New Roman" w:cs="Times New Roman"/>
          <w:sz w:val="28"/>
          <w:szCs w:val="28"/>
        </w:rPr>
        <w:t xml:space="preserve"> тыс. рублей ведутся досудебные мероприятия</w:t>
      </w:r>
      <w:r w:rsidR="004915C8">
        <w:rPr>
          <w:rFonts w:ascii="Times New Roman" w:hAnsi="Times New Roman" w:cs="Times New Roman"/>
          <w:sz w:val="28"/>
          <w:szCs w:val="28"/>
        </w:rPr>
        <w:t>)</w:t>
      </w:r>
      <w:r w:rsidR="00206B65" w:rsidRPr="002C68B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6B65" w:rsidRPr="00B821C5" w:rsidRDefault="00701BAC" w:rsidP="003A64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13</w:t>
      </w:r>
      <w:r w:rsidR="00D05384" w:rsidRPr="00C712F0">
        <w:rPr>
          <w:rFonts w:ascii="Times New Roman" w:hAnsi="Times New Roman" w:cs="Times New Roman"/>
          <w:i/>
          <w:sz w:val="28"/>
          <w:szCs w:val="28"/>
        </w:rPr>
        <w:t>.2</w:t>
      </w:r>
      <w:r w:rsidR="00D05384" w:rsidRPr="004915C8">
        <w:rPr>
          <w:rFonts w:ascii="Times New Roman" w:hAnsi="Times New Roman" w:cs="Times New Roman"/>
          <w:sz w:val="28"/>
          <w:szCs w:val="28"/>
        </w:rPr>
        <w:t>.</w:t>
      </w:r>
      <w:r w:rsidR="00D053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6B65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206B65" w:rsidRPr="0027292C">
        <w:rPr>
          <w:rFonts w:ascii="Times New Roman" w:hAnsi="Times New Roman" w:cs="Times New Roman"/>
          <w:sz w:val="28"/>
          <w:szCs w:val="28"/>
        </w:rPr>
        <w:t>ОАО «Наш</w:t>
      </w:r>
      <w:r w:rsidR="00206B65">
        <w:rPr>
          <w:rFonts w:ascii="Times New Roman" w:hAnsi="Times New Roman" w:cs="Times New Roman"/>
          <w:sz w:val="28"/>
          <w:szCs w:val="28"/>
        </w:rPr>
        <w:t xml:space="preserve"> дом – Приморье» и ЗАО «Михайлов и партеры. Управление стратегическими коммуникациями» </w:t>
      </w:r>
      <w:r w:rsidR="003A641F">
        <w:rPr>
          <w:rFonts w:ascii="Times New Roman" w:hAnsi="Times New Roman" w:cs="Times New Roman"/>
          <w:sz w:val="28"/>
          <w:szCs w:val="28"/>
        </w:rPr>
        <w:t>был заключен</w:t>
      </w:r>
      <w:r w:rsidR="00206B65">
        <w:rPr>
          <w:rFonts w:ascii="Times New Roman" w:hAnsi="Times New Roman" w:cs="Times New Roman"/>
          <w:sz w:val="28"/>
          <w:szCs w:val="28"/>
        </w:rPr>
        <w:t xml:space="preserve"> договор на оказание услуг по проекту «Разработка и внедрение системы коммуникационных инструментов для позиционирования ОАО </w:t>
      </w:r>
      <w:r w:rsidR="00206B65" w:rsidRPr="0027292C">
        <w:rPr>
          <w:rFonts w:ascii="Times New Roman" w:hAnsi="Times New Roman" w:cs="Times New Roman"/>
          <w:sz w:val="28"/>
          <w:szCs w:val="28"/>
        </w:rPr>
        <w:t>«Наш</w:t>
      </w:r>
      <w:r w:rsidR="00206B65">
        <w:rPr>
          <w:rFonts w:ascii="Times New Roman" w:hAnsi="Times New Roman" w:cs="Times New Roman"/>
          <w:sz w:val="28"/>
          <w:szCs w:val="28"/>
        </w:rPr>
        <w:t xml:space="preserve"> дом – Приморье» в информационном поле» </w:t>
      </w:r>
      <w:r w:rsidR="003A641F">
        <w:rPr>
          <w:rFonts w:ascii="Times New Roman" w:hAnsi="Times New Roman" w:cs="Times New Roman"/>
          <w:sz w:val="28"/>
          <w:szCs w:val="28"/>
        </w:rPr>
        <w:t xml:space="preserve"> на сумму 3 562,5 тыс. рублей.  </w:t>
      </w:r>
    </w:p>
    <w:p w:rsidR="003A641F" w:rsidRDefault="003A641F" w:rsidP="00491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06B65" w:rsidRPr="00B821C5">
        <w:rPr>
          <w:rFonts w:ascii="Times New Roman" w:hAnsi="Times New Roman" w:cs="Times New Roman"/>
          <w:sz w:val="28"/>
          <w:szCs w:val="28"/>
        </w:rPr>
        <w:t xml:space="preserve"> нарушение ст</w:t>
      </w:r>
      <w:r w:rsidR="004915C8">
        <w:rPr>
          <w:rFonts w:ascii="Times New Roman" w:hAnsi="Times New Roman" w:cs="Times New Roman"/>
          <w:sz w:val="28"/>
          <w:szCs w:val="28"/>
        </w:rPr>
        <w:t xml:space="preserve">атьи </w:t>
      </w:r>
      <w:r w:rsidR="00206B65" w:rsidRPr="00B821C5">
        <w:rPr>
          <w:rFonts w:ascii="Times New Roman" w:hAnsi="Times New Roman" w:cs="Times New Roman"/>
          <w:sz w:val="28"/>
          <w:szCs w:val="28"/>
        </w:rPr>
        <w:t xml:space="preserve">4 Федерального </w:t>
      </w:r>
      <w:hyperlink r:id="rId19" w:history="1">
        <w:r w:rsidR="00206B65" w:rsidRPr="00B821C5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206B65" w:rsidRPr="00B821C5">
        <w:rPr>
          <w:rFonts w:ascii="Times New Roman" w:hAnsi="Times New Roman" w:cs="Times New Roman"/>
          <w:sz w:val="28"/>
          <w:szCs w:val="28"/>
        </w:rPr>
        <w:t xml:space="preserve">а </w:t>
      </w:r>
      <w:r w:rsidR="00206B65">
        <w:rPr>
          <w:rFonts w:ascii="Times New Roman" w:hAnsi="Times New Roman" w:cs="Times New Roman"/>
          <w:sz w:val="28"/>
          <w:szCs w:val="28"/>
        </w:rPr>
        <w:t>от 18.07.2011 №</w:t>
      </w:r>
      <w:r w:rsidR="00206B65" w:rsidRPr="00B821C5">
        <w:rPr>
          <w:rFonts w:ascii="Times New Roman" w:hAnsi="Times New Roman" w:cs="Times New Roman"/>
          <w:sz w:val="28"/>
          <w:szCs w:val="28"/>
        </w:rPr>
        <w:t xml:space="preserve"> 223-ФЗ «О закупках товаров, работ, услуг отдельными видами юридических лиц»</w:t>
      </w:r>
      <w:r w:rsidR="00206B65" w:rsidRPr="00B821C5">
        <w:rPr>
          <w:rStyle w:val="af1"/>
          <w:rFonts w:ascii="Times New Roman" w:hAnsi="Times New Roman" w:cs="Times New Roman"/>
          <w:sz w:val="28"/>
          <w:szCs w:val="28"/>
        </w:rPr>
        <w:footnoteReference w:id="13"/>
      </w:r>
      <w:r w:rsidR="00206B65" w:rsidRPr="00B821C5">
        <w:rPr>
          <w:rFonts w:ascii="Times New Roman" w:hAnsi="Times New Roman" w:cs="Times New Roman"/>
          <w:sz w:val="28"/>
          <w:szCs w:val="28"/>
        </w:rPr>
        <w:t xml:space="preserve">  на официальном сайте </w:t>
      </w:r>
      <w:hyperlink r:id="rId20" w:history="1">
        <w:r w:rsidR="00206B65" w:rsidRPr="00B821C5">
          <w:rPr>
            <w:rStyle w:val="a7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="00206B65" w:rsidRPr="00B821C5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  <w:r w:rsidR="00206B65" w:rsidRPr="00B821C5">
        <w:rPr>
          <w:rFonts w:ascii="Times New Roman" w:hAnsi="Times New Roman" w:cs="Times New Roman"/>
        </w:rPr>
        <w:t xml:space="preserve"> </w:t>
      </w:r>
      <w:r w:rsidR="00206B65" w:rsidRPr="00B821C5">
        <w:rPr>
          <w:rFonts w:ascii="Times New Roman" w:hAnsi="Times New Roman" w:cs="Times New Roman"/>
          <w:sz w:val="28"/>
          <w:szCs w:val="28"/>
        </w:rPr>
        <w:t>информация об изменении договора с указанием измененных условий не размещалась.</w:t>
      </w:r>
      <w:r>
        <w:rPr>
          <w:rFonts w:ascii="Times New Roman" w:hAnsi="Times New Roman" w:cs="Times New Roman"/>
          <w:sz w:val="28"/>
          <w:szCs w:val="28"/>
        </w:rPr>
        <w:t xml:space="preserve"> Стоимость договора увеличилась</w:t>
      </w:r>
      <w:r w:rsidR="00341B28">
        <w:rPr>
          <w:rFonts w:ascii="Times New Roman" w:hAnsi="Times New Roman" w:cs="Times New Roman"/>
          <w:sz w:val="28"/>
          <w:szCs w:val="28"/>
        </w:rPr>
        <w:t xml:space="preserve"> в 3 раза</w:t>
      </w:r>
      <w:r>
        <w:rPr>
          <w:rFonts w:ascii="Times New Roman" w:hAnsi="Times New Roman" w:cs="Times New Roman"/>
          <w:sz w:val="28"/>
          <w:szCs w:val="28"/>
        </w:rPr>
        <w:t xml:space="preserve"> и составила в сумме 10 687,5 тыс. рублей.</w:t>
      </w:r>
    </w:p>
    <w:p w:rsidR="00A756F7" w:rsidRDefault="00206B65" w:rsidP="00491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Фактически Корпорацией по данному договору перечислено </w:t>
      </w:r>
      <w:r>
        <w:rPr>
          <w:rFonts w:ascii="Times New Roman" w:hAnsi="Times New Roman" w:cs="Times New Roman"/>
          <w:sz w:val="28"/>
          <w:szCs w:val="28"/>
        </w:rPr>
        <w:t xml:space="preserve">ЗАО «Михайлов и партеры. Управление стратегическими коммуникациями» денежных средств в общей сумме </w:t>
      </w:r>
      <w:r w:rsidR="00A756F7">
        <w:rPr>
          <w:rFonts w:ascii="Times New Roman" w:hAnsi="Times New Roman" w:cs="Times New Roman"/>
          <w:sz w:val="28"/>
          <w:szCs w:val="28"/>
        </w:rPr>
        <w:t xml:space="preserve">(10 685,5 тыс. рублей </w:t>
      </w:r>
      <w:r w:rsidR="004915C8">
        <w:rPr>
          <w:rFonts w:ascii="Times New Roman" w:hAnsi="Times New Roman" w:cs="Times New Roman"/>
          <w:sz w:val="28"/>
          <w:szCs w:val="28"/>
        </w:rPr>
        <w:t>–</w:t>
      </w:r>
      <w:r w:rsidR="00A756F7">
        <w:rPr>
          <w:rFonts w:ascii="Times New Roman" w:hAnsi="Times New Roman" w:cs="Times New Roman"/>
          <w:sz w:val="28"/>
          <w:szCs w:val="28"/>
        </w:rPr>
        <w:t xml:space="preserve"> общая стоимость договора,</w:t>
      </w:r>
      <w:r w:rsidR="00A756F7" w:rsidRPr="00064B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6F7">
        <w:rPr>
          <w:rFonts w:ascii="Times New Roman" w:hAnsi="Times New Roman" w:cs="Times New Roman"/>
          <w:sz w:val="28"/>
          <w:szCs w:val="28"/>
          <w:lang w:eastAsia="ru-RU"/>
        </w:rPr>
        <w:t xml:space="preserve">1 125,0 тыс. рублей </w:t>
      </w:r>
      <w:r w:rsidR="004915C8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A756F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56F7">
        <w:rPr>
          <w:rFonts w:ascii="Times New Roman" w:hAnsi="Times New Roman" w:cs="Times New Roman"/>
          <w:sz w:val="28"/>
          <w:szCs w:val="28"/>
        </w:rPr>
        <w:t>возврат з</w:t>
      </w:r>
      <w:r w:rsidR="006D70A1">
        <w:rPr>
          <w:rFonts w:ascii="Times New Roman" w:hAnsi="Times New Roman" w:cs="Times New Roman"/>
          <w:sz w:val="28"/>
          <w:szCs w:val="28"/>
        </w:rPr>
        <w:t>алога).</w:t>
      </w:r>
    </w:p>
    <w:p w:rsidR="006D70A1" w:rsidRPr="008F0D71" w:rsidRDefault="006D70A1" w:rsidP="006D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8F0D71">
        <w:rPr>
          <w:rFonts w:ascii="Times New Roman" w:hAnsi="Times New Roman" w:cs="Times New Roman"/>
          <w:sz w:val="28"/>
          <w:szCs w:val="28"/>
        </w:rPr>
        <w:t xml:space="preserve">огласно представленному отчету «Разработка и внедрение системы коммуникационных инструментов для позиционирования ОАО «Наш дом–Приморье» в информационном поле», ЗАО «Михайлов и партнеры. Управление </w:t>
      </w:r>
      <w:r>
        <w:rPr>
          <w:rFonts w:ascii="Times New Roman" w:hAnsi="Times New Roman" w:cs="Times New Roman"/>
          <w:sz w:val="28"/>
          <w:szCs w:val="28"/>
        </w:rPr>
        <w:t>стратегическими коммуникациями»</w:t>
      </w:r>
      <w:r w:rsidRPr="008F0D71">
        <w:rPr>
          <w:rFonts w:ascii="Times New Roman" w:hAnsi="Times New Roman" w:cs="Times New Roman"/>
          <w:sz w:val="28"/>
          <w:szCs w:val="28"/>
        </w:rPr>
        <w:t xml:space="preserve"> были проведены работы по анализу информационного поля; по ретроспективному мониторингу информационного поля; анализ структуры сайта на предмет поисковой оптимизации; анализ структуры сайта и разработка коммуникационной стратегии за 2012 год </w:t>
      </w:r>
      <w:r w:rsidRPr="008F0D71">
        <w:rPr>
          <w:rFonts w:ascii="Times New Roman" w:hAnsi="Times New Roman" w:cs="Times New Roman"/>
          <w:b/>
          <w:i/>
          <w:sz w:val="28"/>
          <w:szCs w:val="28"/>
        </w:rPr>
        <w:t>именно</w:t>
      </w:r>
      <w:r w:rsidRPr="008F0D71">
        <w:rPr>
          <w:rFonts w:ascii="Times New Roman" w:hAnsi="Times New Roman" w:cs="Times New Roman"/>
          <w:sz w:val="28"/>
          <w:szCs w:val="28"/>
        </w:rPr>
        <w:t xml:space="preserve"> для ОАО «Наш дом–Приморье». </w:t>
      </w:r>
      <w:r>
        <w:rPr>
          <w:rFonts w:ascii="Times New Roman" w:hAnsi="Times New Roman" w:cs="Times New Roman"/>
          <w:sz w:val="28"/>
          <w:szCs w:val="28"/>
        </w:rPr>
        <w:t>Изучив</w:t>
      </w:r>
      <w:r w:rsidRPr="008F0D71">
        <w:rPr>
          <w:rFonts w:ascii="Times New Roman" w:hAnsi="Times New Roman" w:cs="Times New Roman"/>
          <w:sz w:val="28"/>
          <w:szCs w:val="28"/>
        </w:rPr>
        <w:t xml:space="preserve"> вышеназванный отчет, все разработанные рекомендации и разработки </w:t>
      </w:r>
      <w:r w:rsidRPr="008F0D71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коммуникационной стратегии направлены на позиционирование в 2012 году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для </w:t>
      </w:r>
      <w:r w:rsidRPr="008F0D71">
        <w:rPr>
          <w:rFonts w:ascii="Times New Roman" w:hAnsi="Times New Roman" w:cs="Times New Roman"/>
          <w:sz w:val="28"/>
          <w:szCs w:val="28"/>
        </w:rPr>
        <w:t>ОАО «Наш дом–Приморье».</w:t>
      </w:r>
    </w:p>
    <w:p w:rsidR="006D70A1" w:rsidRPr="008F0D71" w:rsidRDefault="006D70A1" w:rsidP="006D7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D71">
        <w:rPr>
          <w:rFonts w:ascii="Times New Roman" w:hAnsi="Times New Roman" w:cs="Times New Roman"/>
          <w:sz w:val="28"/>
          <w:szCs w:val="28"/>
        </w:rPr>
        <w:t xml:space="preserve">Таким образом, оказанные услуги напрямую не связаны с осуществлением деятельности Корпорации и главной задачей  </w:t>
      </w:r>
      <w:r w:rsidR="004915C8">
        <w:rPr>
          <w:rFonts w:ascii="Times New Roman" w:hAnsi="Times New Roman" w:cs="Times New Roman"/>
          <w:sz w:val="28"/>
          <w:szCs w:val="28"/>
        </w:rPr>
        <w:t>–</w:t>
      </w:r>
      <w:r w:rsidRPr="008F0D71">
        <w:rPr>
          <w:rFonts w:ascii="Times New Roman" w:hAnsi="Times New Roman" w:cs="Times New Roman"/>
          <w:sz w:val="28"/>
          <w:szCs w:val="28"/>
        </w:rPr>
        <w:t xml:space="preserve"> обеспечение</w:t>
      </w:r>
      <w:r w:rsidR="004915C8">
        <w:rPr>
          <w:rFonts w:ascii="Times New Roman" w:hAnsi="Times New Roman" w:cs="Times New Roman"/>
          <w:sz w:val="28"/>
          <w:szCs w:val="28"/>
        </w:rPr>
        <w:t>м</w:t>
      </w:r>
      <w:r w:rsidRPr="008F0D71">
        <w:rPr>
          <w:rFonts w:ascii="Times New Roman" w:hAnsi="Times New Roman" w:cs="Times New Roman"/>
          <w:sz w:val="28"/>
          <w:szCs w:val="28"/>
        </w:rPr>
        <w:t xml:space="preserve"> эффективного развития игорной зоны «Приморье» и формирование инвестиционных площадок путем привлечения потенциальных инвесторов для финансирования строительства объектов и заключение с ними инвестиционных соглашений. Кроме того, проведенные исследования, разработка коммуникационной стратегии и другие рекомендации, данные в 2012 году ОАО «Наш дом</w:t>
      </w:r>
      <w:r w:rsidR="004915C8">
        <w:rPr>
          <w:rFonts w:ascii="Times New Roman" w:hAnsi="Times New Roman" w:cs="Times New Roman"/>
          <w:sz w:val="28"/>
          <w:szCs w:val="28"/>
        </w:rPr>
        <w:t xml:space="preserve"> </w:t>
      </w:r>
      <w:r w:rsidRPr="008F0D71">
        <w:rPr>
          <w:rFonts w:ascii="Times New Roman" w:hAnsi="Times New Roman" w:cs="Times New Roman"/>
          <w:sz w:val="28"/>
          <w:szCs w:val="28"/>
        </w:rPr>
        <w:t>–</w:t>
      </w:r>
      <w:r w:rsidR="004915C8">
        <w:rPr>
          <w:rFonts w:ascii="Times New Roman" w:hAnsi="Times New Roman" w:cs="Times New Roman"/>
          <w:sz w:val="28"/>
          <w:szCs w:val="28"/>
        </w:rPr>
        <w:t xml:space="preserve"> </w:t>
      </w:r>
      <w:r w:rsidRPr="008F0D71">
        <w:rPr>
          <w:rFonts w:ascii="Times New Roman" w:hAnsi="Times New Roman" w:cs="Times New Roman"/>
          <w:sz w:val="28"/>
          <w:szCs w:val="28"/>
        </w:rPr>
        <w:t>Приморье»</w:t>
      </w:r>
      <w:r w:rsidR="004915C8">
        <w:rPr>
          <w:rFonts w:ascii="Times New Roman" w:hAnsi="Times New Roman" w:cs="Times New Roman"/>
          <w:sz w:val="28"/>
          <w:szCs w:val="28"/>
        </w:rPr>
        <w:t>,</w:t>
      </w:r>
      <w:r w:rsidRPr="008F0D71">
        <w:rPr>
          <w:rFonts w:ascii="Times New Roman" w:hAnsi="Times New Roman" w:cs="Times New Roman"/>
          <w:sz w:val="28"/>
          <w:szCs w:val="28"/>
        </w:rPr>
        <w:t xml:space="preserve"> в настоящее время</w:t>
      </w:r>
      <w:r>
        <w:rPr>
          <w:rFonts w:ascii="Times New Roman" w:hAnsi="Times New Roman" w:cs="Times New Roman"/>
          <w:sz w:val="28"/>
          <w:szCs w:val="28"/>
        </w:rPr>
        <w:t xml:space="preserve"> именно </w:t>
      </w:r>
      <w:r w:rsidRPr="008F0D71">
        <w:rPr>
          <w:rFonts w:ascii="Times New Roman" w:hAnsi="Times New Roman" w:cs="Times New Roman"/>
          <w:sz w:val="28"/>
          <w:szCs w:val="28"/>
        </w:rPr>
        <w:t xml:space="preserve">для  Корпорации не актуальны. </w:t>
      </w:r>
    </w:p>
    <w:p w:rsidR="00A756F7" w:rsidRDefault="006D70A1" w:rsidP="004915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Корпорацией без достаточных обоснований и без предоставления документов, подтверждающих оказание услуг, произведены расходы на общую сумму </w:t>
      </w:r>
      <w:r w:rsidRPr="008F0D71">
        <w:rPr>
          <w:rFonts w:ascii="Times New Roman" w:hAnsi="Times New Roman" w:cs="Times New Roman"/>
          <w:b/>
          <w:i/>
          <w:sz w:val="28"/>
          <w:szCs w:val="28"/>
        </w:rPr>
        <w:t>8 250,0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756F7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A756F7" w:rsidRDefault="00A756F7" w:rsidP="00A7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разработке и внедрению</w:t>
      </w:r>
      <w:r w:rsidRPr="00BB309E">
        <w:rPr>
          <w:rFonts w:ascii="Times New Roman" w:hAnsi="Times New Roman" w:cs="Times New Roman"/>
          <w:sz w:val="28"/>
          <w:szCs w:val="28"/>
        </w:rPr>
        <w:t xml:space="preserve"> системы коммуникационных инструментов для позиционирования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309E">
        <w:rPr>
          <w:rFonts w:ascii="Times New Roman" w:hAnsi="Times New Roman" w:cs="Times New Roman"/>
          <w:sz w:val="28"/>
          <w:szCs w:val="28"/>
        </w:rPr>
        <w:t>ОАО «Наш дом – Приморье»</w:t>
      </w:r>
      <w:r>
        <w:rPr>
          <w:rFonts w:ascii="Times New Roman" w:hAnsi="Times New Roman" w:cs="Times New Roman"/>
          <w:sz w:val="28"/>
          <w:szCs w:val="28"/>
        </w:rPr>
        <w:t xml:space="preserve"> в сумме 3 562,5 тыс. рублей; </w:t>
      </w:r>
    </w:p>
    <w:p w:rsidR="00A756F7" w:rsidRDefault="00A756F7" w:rsidP="00A7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оправдательных документов </w:t>
      </w:r>
      <w:r w:rsidR="004915C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3 562,5 тыс. рублей;</w:t>
      </w:r>
    </w:p>
    <w:p w:rsidR="00A756F7" w:rsidRDefault="00A756F7" w:rsidP="00A756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возврату залога</w:t>
      </w:r>
      <w:r w:rsidRPr="00027E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договору, переданного</w:t>
      </w:r>
      <w:r w:rsidRPr="00027ED9">
        <w:rPr>
          <w:rFonts w:ascii="Times New Roman" w:hAnsi="Times New Roman" w:cs="Times New Roman"/>
          <w:sz w:val="28"/>
          <w:szCs w:val="28"/>
        </w:rPr>
        <w:t xml:space="preserve"> </w:t>
      </w:r>
      <w:r w:rsidRPr="00BB309E">
        <w:rPr>
          <w:rFonts w:ascii="Times New Roman" w:hAnsi="Times New Roman" w:cs="Times New Roman"/>
          <w:sz w:val="28"/>
          <w:szCs w:val="28"/>
        </w:rPr>
        <w:t>ОАО «Наш дом – Приморье»</w:t>
      </w:r>
      <w:r>
        <w:rPr>
          <w:rFonts w:ascii="Times New Roman" w:hAnsi="Times New Roman" w:cs="Times New Roman"/>
          <w:sz w:val="28"/>
          <w:szCs w:val="28"/>
        </w:rPr>
        <w:t xml:space="preserve">  по разделительному балансу.</w:t>
      </w:r>
    </w:p>
    <w:p w:rsidR="00206B65" w:rsidRPr="004E23D2" w:rsidRDefault="00206B65" w:rsidP="00F70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701BAC">
        <w:rPr>
          <w:rFonts w:ascii="Times New Roman" w:hAnsi="Times New Roman" w:cs="Times New Roman"/>
          <w:i/>
          <w:sz w:val="28"/>
          <w:szCs w:val="28"/>
        </w:rPr>
        <w:t>13</w:t>
      </w:r>
      <w:r w:rsidR="00D05384" w:rsidRPr="00C712F0">
        <w:rPr>
          <w:rFonts w:ascii="Times New Roman" w:hAnsi="Times New Roman" w:cs="Times New Roman"/>
          <w:i/>
          <w:sz w:val="28"/>
          <w:szCs w:val="28"/>
        </w:rPr>
        <w:t>.3</w:t>
      </w:r>
      <w:r w:rsidR="003A641F" w:rsidRPr="003A641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3A641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701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915C8">
        <w:rPr>
          <w:rFonts w:ascii="Times New Roman" w:hAnsi="Times New Roman" w:cs="Times New Roman"/>
          <w:sz w:val="28"/>
          <w:szCs w:val="28"/>
        </w:rPr>
        <w:t>С</w:t>
      </w:r>
      <w:r w:rsidRPr="00353C5E">
        <w:rPr>
          <w:rFonts w:ascii="Times New Roman" w:hAnsi="Times New Roman" w:cs="Times New Roman"/>
          <w:sz w:val="28"/>
          <w:szCs w:val="28"/>
        </w:rPr>
        <w:t xml:space="preserve"> расчетных счетов Корпорации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3C5E">
        <w:rPr>
          <w:rFonts w:ascii="Times New Roman" w:hAnsi="Times New Roman" w:cs="Times New Roman"/>
          <w:sz w:val="28"/>
          <w:szCs w:val="28"/>
        </w:rPr>
        <w:t>произведена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5830">
        <w:rPr>
          <w:rFonts w:ascii="Times New Roman" w:hAnsi="Times New Roman" w:cs="Times New Roman"/>
          <w:sz w:val="28"/>
          <w:szCs w:val="28"/>
        </w:rPr>
        <w:t>покупка валюты по</w:t>
      </w:r>
      <w:r w:rsidRPr="004F43E8">
        <w:rPr>
          <w:rFonts w:ascii="Times New Roman" w:hAnsi="Times New Roman" w:cs="Times New Roman"/>
          <w:sz w:val="28"/>
          <w:szCs w:val="28"/>
        </w:rPr>
        <w:t xml:space="preserve"> поручению клиента</w:t>
      </w:r>
      <w:r>
        <w:rPr>
          <w:rFonts w:ascii="Times New Roman" w:hAnsi="Times New Roman" w:cs="Times New Roman"/>
          <w:sz w:val="28"/>
          <w:szCs w:val="28"/>
        </w:rPr>
        <w:t xml:space="preserve"> на общую </w:t>
      </w:r>
      <w:r w:rsidRPr="00F70144">
        <w:rPr>
          <w:rFonts w:ascii="Times New Roman" w:hAnsi="Times New Roman" w:cs="Times New Roman"/>
          <w:sz w:val="28"/>
          <w:szCs w:val="28"/>
        </w:rPr>
        <w:t>сумму 3 865,52 тыс. рублей (109,992 тыс. дол</w:t>
      </w:r>
      <w:r w:rsidR="004915C8">
        <w:rPr>
          <w:rFonts w:ascii="Times New Roman" w:hAnsi="Times New Roman" w:cs="Times New Roman"/>
          <w:sz w:val="28"/>
          <w:szCs w:val="28"/>
        </w:rPr>
        <w:t>л</w:t>
      </w:r>
      <w:r w:rsidRPr="00F70144">
        <w:rPr>
          <w:rFonts w:ascii="Times New Roman" w:hAnsi="Times New Roman" w:cs="Times New Roman"/>
          <w:sz w:val="28"/>
          <w:szCs w:val="28"/>
        </w:rPr>
        <w:t>. США)</w:t>
      </w:r>
      <w:r w:rsidR="00F70144" w:rsidRPr="00F70144">
        <w:rPr>
          <w:rFonts w:ascii="Times New Roman" w:hAnsi="Times New Roman" w:cs="Times New Roman"/>
          <w:sz w:val="28"/>
          <w:szCs w:val="28"/>
        </w:rPr>
        <w:t xml:space="preserve"> и в</w:t>
      </w:r>
      <w:r w:rsidRPr="00F70144">
        <w:rPr>
          <w:rFonts w:ascii="Times New Roman" w:hAnsi="Times New Roman" w:cs="Times New Roman"/>
          <w:sz w:val="28"/>
          <w:szCs w:val="28"/>
        </w:rPr>
        <w:t xml:space="preserve"> качестве оправдательных документов для оплаты иностр</w:t>
      </w:r>
      <w:r w:rsidR="00F70144" w:rsidRPr="00F70144">
        <w:rPr>
          <w:rFonts w:ascii="Times New Roman" w:hAnsi="Times New Roman" w:cs="Times New Roman"/>
          <w:sz w:val="28"/>
          <w:szCs w:val="28"/>
        </w:rPr>
        <w:t>анным контрагентам представлены договор</w:t>
      </w:r>
      <w:r w:rsidR="004915C8">
        <w:rPr>
          <w:rFonts w:ascii="Times New Roman" w:hAnsi="Times New Roman" w:cs="Times New Roman"/>
          <w:sz w:val="28"/>
          <w:szCs w:val="28"/>
        </w:rPr>
        <w:t>ы</w:t>
      </w:r>
      <w:r w:rsidR="00F70144" w:rsidRPr="00F70144">
        <w:rPr>
          <w:rFonts w:ascii="Times New Roman" w:hAnsi="Times New Roman" w:cs="Times New Roman"/>
          <w:sz w:val="28"/>
          <w:szCs w:val="28"/>
        </w:rPr>
        <w:t xml:space="preserve"> и акты выполненных работ на</w:t>
      </w:r>
      <w:r w:rsidRPr="00F70144">
        <w:rPr>
          <w:rFonts w:ascii="Times New Roman" w:hAnsi="Times New Roman" w:cs="Times New Roman"/>
          <w:sz w:val="28"/>
          <w:szCs w:val="28"/>
        </w:rPr>
        <w:t xml:space="preserve"> сумму 109,601</w:t>
      </w:r>
      <w:r w:rsidR="006C1FA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70144">
        <w:rPr>
          <w:rFonts w:ascii="Times New Roman" w:hAnsi="Times New Roman" w:cs="Times New Roman"/>
          <w:sz w:val="28"/>
          <w:szCs w:val="28"/>
        </w:rPr>
        <w:t xml:space="preserve"> долл. США, в том числе</w:t>
      </w:r>
      <w:r w:rsidR="004915C8">
        <w:rPr>
          <w:rFonts w:ascii="Times New Roman" w:hAnsi="Times New Roman" w:cs="Times New Roman"/>
          <w:sz w:val="28"/>
          <w:szCs w:val="28"/>
        </w:rPr>
        <w:t xml:space="preserve"> </w:t>
      </w:r>
      <w:r w:rsidR="00F70144" w:rsidRPr="00F70144">
        <w:t xml:space="preserve"> </w:t>
      </w:r>
      <w:r w:rsidR="00F70144" w:rsidRPr="00F70144">
        <w:rPr>
          <w:rFonts w:ascii="Times New Roman" w:hAnsi="Times New Roman" w:cs="Times New Roman"/>
          <w:sz w:val="28"/>
          <w:szCs w:val="28"/>
        </w:rPr>
        <w:t xml:space="preserve">на </w:t>
      </w:r>
      <w:r w:rsidRPr="00F70144">
        <w:rPr>
          <w:rFonts w:ascii="Times New Roman" w:hAnsi="Times New Roman" w:cs="Times New Roman"/>
          <w:sz w:val="28"/>
          <w:szCs w:val="28"/>
        </w:rPr>
        <w:t xml:space="preserve">оказании консультационных услуг с Компанией «Галавиц и Компания </w:t>
      </w:r>
      <w:r w:rsidRPr="00F70144">
        <w:rPr>
          <w:rFonts w:ascii="Times New Roman" w:hAnsi="Times New Roman" w:cs="Times New Roman"/>
          <w:sz w:val="28"/>
          <w:szCs w:val="28"/>
          <w:lang w:val="en-US"/>
        </w:rPr>
        <w:t>LLC</w:t>
      </w:r>
      <w:r w:rsidR="004915C8">
        <w:rPr>
          <w:rFonts w:ascii="Times New Roman" w:hAnsi="Times New Roman" w:cs="Times New Roman"/>
          <w:sz w:val="28"/>
          <w:szCs w:val="28"/>
        </w:rPr>
        <w:t>,</w:t>
      </w:r>
      <w:r w:rsidR="00F70144" w:rsidRPr="00F70144">
        <w:rPr>
          <w:rFonts w:ascii="Times New Roman" w:hAnsi="Times New Roman" w:cs="Times New Roman"/>
          <w:sz w:val="28"/>
          <w:szCs w:val="28"/>
        </w:rPr>
        <w:t xml:space="preserve"> </w:t>
      </w:r>
      <w:r w:rsidRPr="00F70144">
        <w:rPr>
          <w:rFonts w:ascii="Times New Roman" w:hAnsi="Times New Roman" w:cs="Times New Roman"/>
          <w:sz w:val="28"/>
          <w:szCs w:val="28"/>
        </w:rPr>
        <w:t>с компанией «Геминг Маркет Эдвайзер</w:t>
      </w:r>
      <w:proofErr w:type="gramEnd"/>
      <w:r w:rsidRPr="00F70144">
        <w:rPr>
          <w:rFonts w:ascii="Times New Roman" w:hAnsi="Times New Roman" w:cs="Times New Roman"/>
          <w:sz w:val="28"/>
          <w:szCs w:val="28"/>
        </w:rPr>
        <w:t>»</w:t>
      </w:r>
      <w:r w:rsidR="004915C8">
        <w:rPr>
          <w:rFonts w:ascii="Times New Roman" w:hAnsi="Times New Roman" w:cs="Times New Roman"/>
          <w:sz w:val="28"/>
          <w:szCs w:val="28"/>
        </w:rPr>
        <w:t xml:space="preserve">, </w:t>
      </w:r>
      <w:r w:rsidRPr="00F70144">
        <w:rPr>
          <w:rFonts w:ascii="Times New Roman" w:hAnsi="Times New Roman" w:cs="Times New Roman"/>
          <w:sz w:val="28"/>
          <w:szCs w:val="28"/>
        </w:rPr>
        <w:t>с</w:t>
      </w:r>
      <w:r w:rsidR="00F70144" w:rsidRPr="00F70144">
        <w:rPr>
          <w:rFonts w:ascii="Times New Roman" w:hAnsi="Times New Roman" w:cs="Times New Roman"/>
          <w:sz w:val="28"/>
          <w:szCs w:val="28"/>
        </w:rPr>
        <w:t xml:space="preserve"> компанией</w:t>
      </w:r>
      <w:r w:rsidRPr="00F70144">
        <w:rPr>
          <w:rFonts w:ascii="Times New Roman" w:hAnsi="Times New Roman" w:cs="Times New Roman"/>
          <w:sz w:val="28"/>
          <w:szCs w:val="28"/>
        </w:rPr>
        <w:t xml:space="preserve"> </w:t>
      </w:r>
      <w:r w:rsidRPr="00F70144">
        <w:rPr>
          <w:rFonts w:ascii="Times New Roman" w:hAnsi="Times New Roman" w:cs="Times New Roman"/>
          <w:sz w:val="28"/>
          <w:szCs w:val="28"/>
          <w:lang w:val="en-US"/>
        </w:rPr>
        <w:t>Huntington</w:t>
      </w:r>
      <w:r w:rsidRPr="00F70144">
        <w:rPr>
          <w:rFonts w:ascii="Times New Roman" w:hAnsi="Times New Roman" w:cs="Times New Roman"/>
          <w:sz w:val="28"/>
          <w:szCs w:val="28"/>
        </w:rPr>
        <w:t xml:space="preserve"> </w:t>
      </w:r>
      <w:r w:rsidRPr="00F70144">
        <w:rPr>
          <w:rFonts w:ascii="Times New Roman" w:hAnsi="Times New Roman" w:cs="Times New Roman"/>
          <w:sz w:val="28"/>
          <w:szCs w:val="28"/>
          <w:lang w:val="en-US"/>
        </w:rPr>
        <w:t>Communications</w:t>
      </w:r>
      <w:r w:rsidRPr="00F70144">
        <w:rPr>
          <w:rFonts w:ascii="Times New Roman" w:hAnsi="Times New Roman" w:cs="Times New Roman"/>
          <w:sz w:val="28"/>
          <w:szCs w:val="28"/>
        </w:rPr>
        <w:t xml:space="preserve"> (Сингапур) на оказание услуг в качестве специалиста по связям с общественностью</w:t>
      </w:r>
      <w:r>
        <w:rPr>
          <w:rFonts w:ascii="Times New Roman" w:hAnsi="Times New Roman" w:cs="Times New Roman"/>
          <w:sz w:val="28"/>
          <w:szCs w:val="28"/>
        </w:rPr>
        <w:t xml:space="preserve"> за пределами Российской Федерации</w:t>
      </w:r>
      <w:r w:rsidR="004915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B65" w:rsidRDefault="000B643A" w:rsidP="00F7014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64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13.4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D053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="00206B65" w:rsidRPr="0059725D">
        <w:rPr>
          <w:rFonts w:ascii="Times New Roman" w:hAnsi="Times New Roman" w:cs="Times New Roman"/>
          <w:noProof/>
          <w:sz w:val="28"/>
          <w:szCs w:val="28"/>
          <w:lang w:eastAsia="ru-RU"/>
        </w:rPr>
        <w:t>огласно договору на размещение информации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 Интегрированной Развлекательной Зоне «Приморье» ОАО «</w:t>
      </w:r>
      <w:r w:rsidR="00F701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Наш дом </w:t>
      </w:r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>–</w:t>
      </w:r>
      <w:r w:rsidR="00F701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Приморье»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 Комплит </w:t>
      </w:r>
      <w:r w:rsidR="00F70144">
        <w:rPr>
          <w:rFonts w:ascii="Times New Roman" w:hAnsi="Times New Roman" w:cs="Times New Roman"/>
          <w:noProof/>
          <w:sz w:val="28"/>
          <w:szCs w:val="28"/>
          <w:lang w:eastAsia="ru-RU"/>
        </w:rPr>
        <w:t>Эдвертайзинг Трейдинг Компани п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>о разде</w:t>
      </w:r>
      <w:r w:rsidR="00F70144">
        <w:rPr>
          <w:rFonts w:ascii="Times New Roman" w:hAnsi="Times New Roman" w:cs="Times New Roman"/>
          <w:noProof/>
          <w:sz w:val="28"/>
          <w:szCs w:val="28"/>
          <w:lang w:eastAsia="ru-RU"/>
        </w:rPr>
        <w:t>лительному балансу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баланс Корпорации передана дебиторская задоженность в сумме 153,175 тыс. рублей, однако по данным оборотно-сальдовой ведомости счета 76 за 2013 год сальдо на начало периода по учету Корпорации по данному контрагенту не числится.</w:t>
      </w:r>
      <w:proofErr w:type="gramEnd"/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Данн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ая сумма необоснованно отражена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Д-т счета 08</w:t>
      </w:r>
      <w:r w:rsidR="00206B65" w:rsidRPr="00B139CA">
        <w:rPr>
          <w:rFonts w:ascii="Times New Roman" w:hAnsi="Times New Roman" w:cs="Times New Roman"/>
          <w:sz w:val="28"/>
          <w:szCs w:val="28"/>
        </w:rPr>
        <w:t xml:space="preserve"> </w:t>
      </w:r>
      <w:r w:rsidR="00F70144">
        <w:rPr>
          <w:rFonts w:ascii="Times New Roman" w:hAnsi="Times New Roman" w:cs="Times New Roman"/>
          <w:sz w:val="28"/>
          <w:szCs w:val="28"/>
        </w:rPr>
        <w:t>«Вложения</w:t>
      </w:r>
      <w:r w:rsidR="00206B65">
        <w:rPr>
          <w:rFonts w:ascii="Times New Roman" w:hAnsi="Times New Roman" w:cs="Times New Roman"/>
          <w:sz w:val="28"/>
          <w:szCs w:val="28"/>
        </w:rPr>
        <w:t xml:space="preserve"> в необоротные активы»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как затраты на информационные услуги</w:t>
      </w:r>
      <w:r w:rsidR="00C712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без указания объекта</w:t>
      </w:r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206B65" w:rsidRDefault="000B643A" w:rsidP="00206B6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B643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13.5.</w:t>
      </w:r>
      <w:r w:rsidR="00D0538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>З</w:t>
      </w:r>
      <w:r w:rsidR="00206B65" w:rsidRPr="0059725D">
        <w:rPr>
          <w:rFonts w:ascii="Times New Roman" w:hAnsi="Times New Roman" w:cs="Times New Roman"/>
          <w:noProof/>
          <w:sz w:val="28"/>
          <w:szCs w:val="28"/>
          <w:lang w:eastAsia="ru-RU"/>
        </w:rPr>
        <w:t>а проведение переговоров с различными компаниями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 развитию игорного бизнеса в декабре 2013 года Корпорацией оплачено  на счет ОАО «Наш дом</w:t>
      </w:r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Приморье» денежных  средств в размере </w:t>
      </w:r>
      <w:r w:rsidR="00206B65" w:rsidRPr="00C712F0">
        <w:rPr>
          <w:rFonts w:ascii="Times New Roman" w:hAnsi="Times New Roman" w:cs="Times New Roman"/>
          <w:noProof/>
          <w:sz w:val="28"/>
          <w:szCs w:val="28"/>
          <w:lang w:eastAsia="ru-RU"/>
        </w:rPr>
        <w:t>638,86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 рублей.</w:t>
      </w:r>
    </w:p>
    <w:p w:rsidR="00206B65" w:rsidRPr="007A32E9" w:rsidRDefault="00F70144" w:rsidP="00A406E1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Необходимо отметить, что 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 общей суммы произведенных расходов на переговоры, расходы в размере </w:t>
      </w:r>
      <w:r w:rsidR="00206B65" w:rsidRPr="00F70144">
        <w:rPr>
          <w:rFonts w:ascii="Times New Roman" w:hAnsi="Times New Roman" w:cs="Times New Roman"/>
          <w:noProof/>
          <w:sz w:val="28"/>
          <w:szCs w:val="28"/>
          <w:lang w:eastAsia="ru-RU"/>
        </w:rPr>
        <w:t>380,42</w:t>
      </w:r>
      <w:r w:rsidR="00206B65" w:rsidRPr="004E695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="00206B65" w:rsidRPr="00F70144"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ыс. рублей подтверждены только 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актами выполненных </w:t>
      </w:r>
      <w:r w:rsidR="00C712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работ, подписанными сторонами: 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Корпора</w:t>
      </w:r>
      <w:r w:rsidR="00A406E1">
        <w:rPr>
          <w:rFonts w:ascii="Times New Roman" w:hAnsi="Times New Roman" w:cs="Times New Roman"/>
          <w:noProof/>
          <w:sz w:val="28"/>
          <w:szCs w:val="28"/>
          <w:lang w:eastAsia="ru-RU"/>
        </w:rPr>
        <w:t>ция  - ОАО «Наш дом –Приморье»</w:t>
      </w:r>
      <w:r w:rsidR="00976B01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976B01">
        <w:rPr>
          <w:rFonts w:ascii="Times New Roman" w:hAnsi="Times New Roman" w:cs="Times New Roman"/>
          <w:sz w:val="28"/>
          <w:szCs w:val="28"/>
        </w:rPr>
        <w:t xml:space="preserve"> З</w:t>
      </w:r>
      <w:r w:rsidR="00206B65">
        <w:rPr>
          <w:rFonts w:ascii="Times New Roman" w:hAnsi="Times New Roman" w:cs="Times New Roman"/>
          <w:sz w:val="28"/>
          <w:szCs w:val="28"/>
        </w:rPr>
        <w:t xml:space="preserve">атраты </w:t>
      </w:r>
      <w:r w:rsidR="00206B65" w:rsidRPr="007A32E9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206B65" w:rsidRPr="00F70144">
        <w:rPr>
          <w:rFonts w:ascii="Times New Roman" w:hAnsi="Times New Roman" w:cs="Times New Roman"/>
          <w:noProof/>
          <w:sz w:val="28"/>
          <w:szCs w:val="28"/>
          <w:lang w:eastAsia="ru-RU"/>
        </w:rPr>
        <w:t>638,860</w:t>
      </w:r>
      <w:r w:rsidR="00206B65" w:rsidRPr="007A32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 рублей (за вычетом НДС) отнесены на счет 08.03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«Капитальные вложения»</w:t>
      </w:r>
      <w:r w:rsidR="00C712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на объект «Игорная зона»</w:t>
      </w:r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206B65" w:rsidRPr="007A32E9">
        <w:rPr>
          <w:rFonts w:ascii="Times New Roman" w:hAnsi="Times New Roman" w:cs="Times New Roman"/>
          <w:sz w:val="28"/>
          <w:szCs w:val="28"/>
        </w:rPr>
        <w:fldChar w:fldCharType="begin"/>
      </w:r>
      <w:r w:rsidR="00206B65" w:rsidRPr="007A32E9">
        <w:rPr>
          <w:rFonts w:ascii="Times New Roman" w:hAnsi="Times New Roman" w:cs="Times New Roman"/>
          <w:sz w:val="28"/>
          <w:szCs w:val="28"/>
        </w:rPr>
        <w:instrText xml:space="preserve"> HYPERLINK "http://monitoring.zspk.gov.ru/%D1%84%D0%B0%D0%B9%D0%BB/1197322/%D0%98%D0%BD%D1%84%D0%BE%D1%80%D0%BC%D0%B0%D1%86%D0%B8%D1%8F_%D0%B4%D0%B5%D0%BF%D0%B0%D1%80%D1%82%D0%B0%D0%BC%D0%B5%D0%BD%D1%82%D0%B0_%D0%BE%D0%B1%D1%80%D0%B0%D0%B7%D0%BE%D0%B2%D0%B0%D0%BD%D0%B8%D1%8F-pdf" \l "page=2" \o "Страница 2" </w:instrText>
      </w:r>
      <w:r w:rsidR="00206B65" w:rsidRPr="007A32E9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F70144" w:rsidRDefault="00206B65" w:rsidP="00206B6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7A32E9">
        <w:rPr>
          <w:rFonts w:ascii="Times New Roman" w:hAnsi="Times New Roman" w:cs="Times New Roman"/>
          <w:sz w:val="28"/>
          <w:szCs w:val="28"/>
        </w:rPr>
        <w:fldChar w:fldCharType="end"/>
      </w:r>
      <w:r w:rsidR="000B643A" w:rsidRPr="000B643A">
        <w:rPr>
          <w:rFonts w:ascii="Times New Roman" w:hAnsi="Times New Roman" w:cs="Times New Roman"/>
          <w:i/>
          <w:sz w:val="28"/>
          <w:szCs w:val="28"/>
        </w:rPr>
        <w:t>13.6.</w:t>
      </w:r>
      <w:r w:rsidR="00D05384">
        <w:rPr>
          <w:rFonts w:ascii="Times New Roman" w:hAnsi="Times New Roman" w:cs="Times New Roman"/>
          <w:sz w:val="28"/>
          <w:szCs w:val="28"/>
        </w:rPr>
        <w:t xml:space="preserve"> </w:t>
      </w:r>
      <w:r w:rsidR="004915C8">
        <w:rPr>
          <w:rFonts w:ascii="Times New Roman" w:hAnsi="Times New Roman" w:cs="Times New Roman"/>
          <w:sz w:val="28"/>
          <w:szCs w:val="28"/>
        </w:rPr>
        <w:t>С</w:t>
      </w:r>
      <w:r w:rsidR="00F70144">
        <w:rPr>
          <w:rFonts w:ascii="Times New Roman" w:hAnsi="Times New Roman" w:cs="Times New Roman"/>
          <w:noProof/>
          <w:sz w:val="28"/>
          <w:szCs w:val="28"/>
          <w:lang w:eastAsia="ru-RU"/>
        </w:rPr>
        <w:t>огласно заключенны</w:t>
      </w:r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>м</w:t>
      </w:r>
      <w:r w:rsidR="00F701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договор</w:t>
      </w:r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>ам</w:t>
      </w:r>
      <w:r w:rsidR="00F701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 расчетных с</w:t>
      </w:r>
      <w:r w:rsidR="00F70144">
        <w:rPr>
          <w:rFonts w:ascii="Times New Roman" w:hAnsi="Times New Roman" w:cs="Times New Roman"/>
          <w:noProof/>
          <w:sz w:val="28"/>
          <w:szCs w:val="28"/>
          <w:lang w:eastAsia="ru-RU"/>
        </w:rPr>
        <w:t>четов Корпорации произведены ра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сходы</w:t>
      </w:r>
      <w:r w:rsidR="00F70144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</w:p>
    <w:p w:rsidR="00206B65" w:rsidRDefault="00206B65" w:rsidP="00206B6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приобретение компьтерной техники и комплектующих, а также за передачу неисключительных прав на использование программного обеспечения на общую сумму </w:t>
      </w:r>
      <w:r w:rsidRPr="00F70144">
        <w:rPr>
          <w:rFonts w:ascii="Times New Roman" w:hAnsi="Times New Roman" w:cs="Times New Roman"/>
          <w:noProof/>
          <w:sz w:val="28"/>
          <w:szCs w:val="28"/>
          <w:lang w:eastAsia="ru-RU"/>
        </w:rPr>
        <w:t>1 042,0</w:t>
      </w:r>
      <w:r w:rsidR="00F7014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 рублей</w:t>
      </w:r>
      <w:r w:rsidR="00C712F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(отнесе</w:t>
      </w:r>
      <w:r w:rsidR="000B643A">
        <w:rPr>
          <w:rFonts w:ascii="Times New Roman" w:hAnsi="Times New Roman" w:cs="Times New Roman"/>
          <w:noProof/>
          <w:sz w:val="28"/>
          <w:szCs w:val="28"/>
          <w:lang w:eastAsia="ru-RU"/>
        </w:rPr>
        <w:t>но на расходы учреждения</w:t>
      </w:r>
      <w:r w:rsidR="00C712F0">
        <w:rPr>
          <w:rFonts w:ascii="Times New Roman" w:hAnsi="Times New Roman" w:cs="Times New Roman"/>
          <w:noProof/>
          <w:sz w:val="28"/>
          <w:szCs w:val="28"/>
          <w:lang w:eastAsia="ru-RU"/>
        </w:rPr>
        <w:t>)</w:t>
      </w:r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06B65" w:rsidRDefault="00F70144" w:rsidP="00206B6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приобретение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мебели на общую сумму </w:t>
      </w:r>
      <w:r w:rsidR="00206B65" w:rsidRPr="00F70144">
        <w:rPr>
          <w:rFonts w:ascii="Times New Roman" w:hAnsi="Times New Roman" w:cs="Times New Roman"/>
          <w:noProof/>
          <w:sz w:val="28"/>
          <w:szCs w:val="28"/>
          <w:lang w:eastAsia="ru-RU"/>
        </w:rPr>
        <w:t>1 285,58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тыс. рублей  (шкафы купе</w:t>
      </w:r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столы для переговоров по цене 68,5 и 84</w:t>
      </w:r>
      <w:r w:rsidR="00057B06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>7 тыс.рублей за единицу</w:t>
      </w:r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шкафы</w:t>
      </w:r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кресла (25,9 тыс. рублей за единиу)</w:t>
      </w:r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шкаф (дуб</w:t>
      </w:r>
      <w:r w:rsidR="00C55DFC">
        <w:rPr>
          <w:rFonts w:ascii="Times New Roman" w:hAnsi="Times New Roman" w:cs="Times New Roman"/>
          <w:noProof/>
          <w:sz w:val="28"/>
          <w:szCs w:val="28"/>
          <w:lang w:eastAsia="ru-RU"/>
        </w:rPr>
        <w:t>) по цене 55,5 тыс. рублей</w:t>
      </w:r>
      <w:r w:rsidR="004915C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C55DFC">
        <w:rPr>
          <w:rFonts w:ascii="Times New Roman" w:hAnsi="Times New Roman" w:cs="Times New Roman"/>
          <w:noProof/>
          <w:sz w:val="28"/>
          <w:szCs w:val="28"/>
          <w:lang w:eastAsia="ru-RU"/>
        </w:rPr>
        <w:t>сто</w:t>
      </w:r>
      <w:r w:rsidR="00206B65">
        <w:rPr>
          <w:rFonts w:ascii="Times New Roman" w:hAnsi="Times New Roman" w:cs="Times New Roman"/>
          <w:noProof/>
          <w:sz w:val="28"/>
          <w:szCs w:val="28"/>
          <w:lang w:eastAsia="ru-RU"/>
        </w:rPr>
        <w:t>л писменный по цене 64,4 тыс. рублей).</w:t>
      </w:r>
    </w:p>
    <w:p w:rsidR="00016B88" w:rsidRDefault="00016B88" w:rsidP="00206B6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1D6369" w:rsidRPr="001D6369" w:rsidRDefault="001D6369" w:rsidP="001D63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69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рассмотрен и утвержден на коллегии Контрольно-счетной палаты Приморского края (протокол </w:t>
      </w:r>
      <w:r w:rsidR="008145FE">
        <w:rPr>
          <w:rFonts w:ascii="Times New Roman" w:hAnsi="Times New Roman" w:cs="Times New Roman"/>
          <w:sz w:val="28"/>
          <w:szCs w:val="28"/>
        </w:rPr>
        <w:t>от 01.06</w:t>
      </w:r>
      <w:r w:rsidR="008145FE" w:rsidRPr="001D6369">
        <w:rPr>
          <w:rFonts w:ascii="Times New Roman" w:hAnsi="Times New Roman" w:cs="Times New Roman"/>
          <w:sz w:val="28"/>
          <w:szCs w:val="28"/>
        </w:rPr>
        <w:t xml:space="preserve">.2015 </w:t>
      </w:r>
      <w:r w:rsidRPr="001D6369">
        <w:rPr>
          <w:rFonts w:ascii="Times New Roman" w:hAnsi="Times New Roman" w:cs="Times New Roman"/>
          <w:sz w:val="28"/>
          <w:szCs w:val="28"/>
        </w:rPr>
        <w:t>№</w:t>
      </w:r>
      <w:r w:rsidR="008145FE">
        <w:rPr>
          <w:rFonts w:ascii="Times New Roman" w:hAnsi="Times New Roman" w:cs="Times New Roman"/>
          <w:sz w:val="28"/>
          <w:szCs w:val="28"/>
        </w:rPr>
        <w:t xml:space="preserve"> 10</w:t>
      </w:r>
      <w:r w:rsidRPr="001D6369">
        <w:rPr>
          <w:rFonts w:ascii="Times New Roman" w:hAnsi="Times New Roman" w:cs="Times New Roman"/>
          <w:sz w:val="28"/>
          <w:szCs w:val="28"/>
        </w:rPr>
        <w:t>).</w:t>
      </w:r>
    </w:p>
    <w:p w:rsidR="00016B88" w:rsidRDefault="00016B88" w:rsidP="00206B6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6B88" w:rsidRDefault="00016B88" w:rsidP="00206B6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16B88" w:rsidRDefault="00016B88" w:rsidP="00206B65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030F4" w:rsidRDefault="00D05384" w:rsidP="00814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 Контрольно</w:t>
      </w:r>
      <w:r w:rsidR="00976B01">
        <w:rPr>
          <w:rFonts w:ascii="Times New Roman" w:eastAsia="Times New Roman" w:hAnsi="Times New Roman" w:cs="Times New Roman"/>
          <w:sz w:val="28"/>
          <w:szCs w:val="28"/>
          <w:lang w:eastAsia="ru-RU"/>
        </w:rPr>
        <w:t>-с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                     </w:t>
      </w:r>
      <w:r w:rsidR="008145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Л.М. Дмитренко</w:t>
      </w:r>
    </w:p>
    <w:p w:rsidR="00C712F0" w:rsidRDefault="00C712F0" w:rsidP="0050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</w:p>
    <w:sectPr w:rsidR="00C712F0" w:rsidSect="00292ACE">
      <w:headerReference w:type="defaul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7" w:rsidRDefault="00811677" w:rsidP="001A7611">
      <w:pPr>
        <w:spacing w:after="0" w:line="240" w:lineRule="auto"/>
      </w:pPr>
      <w:r>
        <w:separator/>
      </w:r>
    </w:p>
  </w:endnote>
  <w:endnote w:type="continuationSeparator" w:id="0">
    <w:p w:rsidR="00811677" w:rsidRDefault="00811677" w:rsidP="001A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7" w:rsidRDefault="00811677" w:rsidP="001A7611">
      <w:pPr>
        <w:spacing w:after="0" w:line="240" w:lineRule="auto"/>
      </w:pPr>
      <w:r>
        <w:separator/>
      </w:r>
    </w:p>
  </w:footnote>
  <w:footnote w:type="continuationSeparator" w:id="0">
    <w:p w:rsidR="00811677" w:rsidRDefault="00811677" w:rsidP="001A7611">
      <w:pPr>
        <w:spacing w:after="0" w:line="240" w:lineRule="auto"/>
      </w:pPr>
      <w:r>
        <w:continuationSeparator/>
      </w:r>
    </w:p>
  </w:footnote>
  <w:footnote w:id="1">
    <w:p w:rsidR="00811677" w:rsidRPr="00DA7B64" w:rsidRDefault="00811677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DA7B64">
        <w:rPr>
          <w:rFonts w:ascii="Times New Roman" w:hAnsi="Times New Roman" w:cs="Times New Roman"/>
        </w:rPr>
        <w:t>Анализ финансового состояния проведен в</w:t>
      </w:r>
      <w:r>
        <w:rPr>
          <w:rFonts w:ascii="Times New Roman" w:hAnsi="Times New Roman" w:cs="Times New Roman"/>
        </w:rPr>
        <w:t xml:space="preserve">  соответствии с программой «Ваш финансовый аналитик».</w:t>
      </w:r>
      <w:r w:rsidRPr="00DA7B64">
        <w:rPr>
          <w:rFonts w:ascii="Times New Roman" w:hAnsi="Times New Roman" w:cs="Times New Roman"/>
        </w:rPr>
        <w:t xml:space="preserve"> </w:t>
      </w:r>
    </w:p>
  </w:footnote>
  <w:footnote w:id="2">
    <w:p w:rsidR="00811677" w:rsidRPr="009F28C2" w:rsidRDefault="00811677" w:rsidP="00FD06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Style w:val="af1"/>
        </w:rPr>
        <w:footnoteRef/>
      </w:r>
      <w: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Согласно условиям договора, арендная плата рассчитывается по формуле </w:t>
      </w:r>
      <w:r w:rsidRPr="009F28C2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proofErr w:type="spellStart"/>
      <w:r w:rsidRPr="009F28C2">
        <w:rPr>
          <w:rFonts w:ascii="Times New Roman" w:hAnsi="Times New Roman" w:cs="Times New Roman"/>
          <w:color w:val="000000"/>
          <w:sz w:val="20"/>
          <w:szCs w:val="20"/>
        </w:rPr>
        <w:t>СаП</w:t>
      </w:r>
      <w:proofErr w:type="spellEnd"/>
      <w:r w:rsidRPr="009F28C2">
        <w:rPr>
          <w:rFonts w:ascii="Times New Roman" w:hAnsi="Times New Roman" w:cs="Times New Roman"/>
          <w:color w:val="000000"/>
          <w:sz w:val="20"/>
          <w:szCs w:val="20"/>
        </w:rPr>
        <w:t xml:space="preserve"> = (</w:t>
      </w:r>
      <w:proofErr w:type="spellStart"/>
      <w:r w:rsidRPr="009F28C2">
        <w:rPr>
          <w:rFonts w:ascii="Times New Roman" w:hAnsi="Times New Roman" w:cs="Times New Roman"/>
          <w:color w:val="000000"/>
          <w:sz w:val="20"/>
          <w:szCs w:val="20"/>
        </w:rPr>
        <w:t>АрП</w:t>
      </w:r>
      <w:proofErr w:type="spellEnd"/>
      <w:r w:rsidRPr="009F28C2">
        <w:rPr>
          <w:rFonts w:ascii="Times New Roman" w:hAnsi="Times New Roman" w:cs="Times New Roman"/>
          <w:color w:val="000000"/>
          <w:sz w:val="20"/>
          <w:szCs w:val="20"/>
        </w:rPr>
        <w:t>/</w:t>
      </w:r>
      <w:r w:rsidRPr="009F28C2">
        <w:rPr>
          <w:rFonts w:ascii="Times New Roman" w:hAnsi="Times New Roman" w:cs="Times New Roman"/>
          <w:color w:val="000000"/>
          <w:sz w:val="20"/>
          <w:szCs w:val="20"/>
          <w:lang w:val="en-US"/>
        </w:rPr>
        <w:t>Sap</w:t>
      </w:r>
      <w:r w:rsidRPr="009F28C2">
        <w:rPr>
          <w:rFonts w:ascii="Times New Roman" w:hAnsi="Times New Roman" w:cs="Times New Roman"/>
          <w:color w:val="000000"/>
          <w:sz w:val="20"/>
          <w:szCs w:val="20"/>
        </w:rPr>
        <w:t xml:space="preserve">) х </w:t>
      </w:r>
      <w:proofErr w:type="spellStart"/>
      <w:r w:rsidRPr="009F28C2">
        <w:rPr>
          <w:rFonts w:ascii="Times New Roman" w:hAnsi="Times New Roman" w:cs="Times New Roman"/>
          <w:color w:val="000000"/>
          <w:sz w:val="20"/>
          <w:szCs w:val="20"/>
          <w:lang w:val="en-US"/>
        </w:rPr>
        <w:t>Scap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х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Ккор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, где </w:t>
      </w:r>
      <w:proofErr w:type="spellStart"/>
      <w:r w:rsidRPr="009F28C2">
        <w:rPr>
          <w:rFonts w:ascii="Times New Roman" w:hAnsi="Times New Roman" w:cs="Times New Roman"/>
          <w:color w:val="000000"/>
          <w:sz w:val="20"/>
          <w:szCs w:val="20"/>
        </w:rPr>
        <w:t>АрП</w:t>
      </w:r>
      <w:proofErr w:type="spellEnd"/>
      <w:r w:rsidRPr="009F28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9F28C2">
        <w:rPr>
          <w:rFonts w:ascii="Times New Roman" w:hAnsi="Times New Roman" w:cs="Times New Roman"/>
          <w:color w:val="000000"/>
          <w:sz w:val="20"/>
          <w:szCs w:val="20"/>
        </w:rPr>
        <w:t xml:space="preserve"> арендная плата по договору аренды №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28C2">
        <w:rPr>
          <w:rFonts w:ascii="Times New Roman" w:hAnsi="Times New Roman" w:cs="Times New Roman"/>
          <w:color w:val="000000"/>
          <w:sz w:val="20"/>
          <w:szCs w:val="20"/>
        </w:rPr>
        <w:t>1 от 22.07.2010 -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28C2">
        <w:rPr>
          <w:rFonts w:ascii="Times New Roman" w:hAnsi="Times New Roman" w:cs="Times New Roman"/>
          <w:color w:val="000000"/>
          <w:sz w:val="20"/>
          <w:szCs w:val="20"/>
        </w:rPr>
        <w:t>15 800,0 тыс. рублей;</w:t>
      </w:r>
    </w:p>
    <w:p w:rsidR="00811677" w:rsidRDefault="00811677" w:rsidP="00FD06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9F28C2">
        <w:rPr>
          <w:rFonts w:ascii="Times New Roman" w:hAnsi="Times New Roman" w:cs="Times New Roman"/>
          <w:color w:val="000000"/>
          <w:sz w:val="20"/>
          <w:szCs w:val="20"/>
          <w:lang w:val="en-US"/>
        </w:rPr>
        <w:t>Sap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-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площадь земельного участка</w:t>
      </w:r>
      <w:r w:rsidRPr="009F28C2">
        <w:rPr>
          <w:rFonts w:ascii="Times New Roman" w:hAnsi="Times New Roman" w:cs="Times New Roman"/>
          <w:color w:val="000000"/>
          <w:sz w:val="20"/>
          <w:szCs w:val="20"/>
        </w:rPr>
        <w:t>, принадлежащего арендатору  по договору аренды  -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9F28C2">
        <w:rPr>
          <w:rFonts w:ascii="Times New Roman" w:hAnsi="Times New Roman" w:cs="Times New Roman"/>
          <w:color w:val="000000"/>
          <w:sz w:val="20"/>
          <w:szCs w:val="20"/>
        </w:rPr>
        <w:t xml:space="preserve">2 630 928 кв. </w:t>
      </w:r>
      <w:proofErr w:type="gramStart"/>
      <w:r w:rsidRPr="009F28C2">
        <w:rPr>
          <w:rFonts w:ascii="Times New Roman" w:hAnsi="Times New Roman" w:cs="Times New Roman"/>
          <w:color w:val="000000"/>
          <w:sz w:val="20"/>
          <w:szCs w:val="20"/>
        </w:rPr>
        <w:t>м</w:t>
      </w:r>
      <w:proofErr w:type="gramEnd"/>
      <w:r w:rsidRPr="009F28C2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A948F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11677" w:rsidRPr="009F28C2" w:rsidRDefault="00811677" w:rsidP="00FD06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F28C2">
        <w:rPr>
          <w:rFonts w:ascii="Times New Roman" w:hAnsi="Times New Roman" w:cs="Times New Roman"/>
          <w:color w:val="000000"/>
          <w:sz w:val="20"/>
          <w:szCs w:val="20"/>
          <w:lang w:val="en-US"/>
        </w:rPr>
        <w:t>Scap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-</w:t>
      </w:r>
      <w:r w:rsidRPr="009F28C2">
        <w:rPr>
          <w:rFonts w:ascii="Times New Roman" w:hAnsi="Times New Roman" w:cs="Times New Roman"/>
          <w:color w:val="000000"/>
          <w:sz w:val="20"/>
          <w:szCs w:val="20"/>
        </w:rPr>
        <w:t xml:space="preserve"> площадь земельного участка, передаваемая в субаренду - кв.</w:t>
      </w:r>
      <w:proofErr w:type="gramEnd"/>
      <w:r w:rsidRPr="009F28C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9F28C2">
        <w:rPr>
          <w:rFonts w:ascii="Times New Roman" w:hAnsi="Times New Roman" w:cs="Times New Roman"/>
          <w:color w:val="000000"/>
          <w:sz w:val="20"/>
          <w:szCs w:val="20"/>
        </w:rPr>
        <w:t>м</w:t>
      </w:r>
      <w:proofErr w:type="gramEnd"/>
      <w:r w:rsidRPr="009F28C2">
        <w:rPr>
          <w:rFonts w:ascii="Times New Roman" w:hAnsi="Times New Roman" w:cs="Times New Roman"/>
          <w:color w:val="000000"/>
          <w:sz w:val="20"/>
          <w:szCs w:val="20"/>
        </w:rPr>
        <w:t>;</w:t>
      </w:r>
    </w:p>
    <w:p w:rsidR="00811677" w:rsidRDefault="00811677" w:rsidP="00FD067D">
      <w:pPr>
        <w:pStyle w:val="af"/>
      </w:pPr>
      <w:proofErr w:type="spellStart"/>
      <w:r>
        <w:rPr>
          <w:rFonts w:ascii="Times New Roman" w:hAnsi="Times New Roman" w:cs="Times New Roman"/>
          <w:color w:val="000000"/>
        </w:rPr>
        <w:t>Ккор</w:t>
      </w:r>
      <w:proofErr w:type="spellEnd"/>
      <w:r>
        <w:rPr>
          <w:rFonts w:ascii="Times New Roman" w:hAnsi="Times New Roman" w:cs="Times New Roman"/>
          <w:color w:val="000000"/>
        </w:rPr>
        <w:t xml:space="preserve"> - корректирующий коэффициент</w:t>
      </w:r>
      <w:r w:rsidRPr="009F28C2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 xml:space="preserve"> </w:t>
      </w:r>
      <w:r w:rsidRPr="009F28C2">
        <w:rPr>
          <w:rFonts w:ascii="Times New Roman" w:hAnsi="Times New Roman" w:cs="Times New Roman"/>
          <w:color w:val="000000"/>
        </w:rPr>
        <w:t>который устанавливается в договоре субаренды</w:t>
      </w:r>
      <w:r>
        <w:rPr>
          <w:rFonts w:ascii="Times New Roman" w:hAnsi="Times New Roman" w:cs="Times New Roman"/>
          <w:color w:val="000000"/>
        </w:rPr>
        <w:t xml:space="preserve"> и равен  2.</w:t>
      </w:r>
    </w:p>
  </w:footnote>
  <w:footnote w:id="3">
    <w:p w:rsidR="00811677" w:rsidRPr="00973AAD" w:rsidRDefault="00811677" w:rsidP="00973A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Статья  48 часть 15 </w:t>
      </w:r>
      <w:r w:rsidRPr="00973AAD">
        <w:rPr>
          <w:rFonts w:ascii="Times New Roman" w:hAnsi="Times New Roman" w:cs="Times New Roman"/>
        </w:rPr>
        <w:t>Градостроитель</w:t>
      </w:r>
      <w:r>
        <w:rPr>
          <w:rFonts w:ascii="Times New Roman" w:hAnsi="Times New Roman" w:cs="Times New Roman"/>
        </w:rPr>
        <w:t>ный кодекс Российской Федерации</w:t>
      </w:r>
      <w:r w:rsidRPr="00973AAD">
        <w:rPr>
          <w:rFonts w:ascii="Times New Roman" w:hAnsi="Times New Roman" w:cs="Times New Roman"/>
        </w:rPr>
        <w:t xml:space="preserve"> от 29.12.2004 N 190-ФЗ </w:t>
      </w:r>
      <w:r w:rsidRPr="00973AAD">
        <w:rPr>
          <w:rFonts w:ascii="Times New Roman" w:hAnsi="Times New Roman" w:cs="Times New Roman"/>
          <w:sz w:val="20"/>
          <w:szCs w:val="20"/>
        </w:rPr>
        <w:t xml:space="preserve">Проектная документация утверждается застройщиком или техническим заказчиком. В случаях, предусмотренных </w:t>
      </w:r>
      <w:hyperlink r:id="rId1" w:history="1">
        <w:r w:rsidRPr="00973AAD">
          <w:rPr>
            <w:rFonts w:ascii="Times New Roman" w:hAnsi="Times New Roman" w:cs="Times New Roman"/>
            <w:sz w:val="20"/>
            <w:szCs w:val="20"/>
          </w:rPr>
          <w:t>статьей 49</w:t>
        </w:r>
      </w:hyperlink>
      <w:r w:rsidRPr="00973AAD">
        <w:rPr>
          <w:rFonts w:ascii="Times New Roman" w:hAnsi="Times New Roman" w:cs="Times New Roman"/>
          <w:sz w:val="20"/>
          <w:szCs w:val="20"/>
        </w:rPr>
        <w:t xml:space="preserve"> настоящего Кодекса, застройщик или технический заказчик до утверждения проектной документации направляет ее на экспертизу.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документации.</w:t>
      </w:r>
    </w:p>
    <w:p w:rsidR="00811677" w:rsidRDefault="00811677" w:rsidP="00973AA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677" w:rsidRDefault="00811677">
      <w:pPr>
        <w:pStyle w:val="af"/>
      </w:pPr>
    </w:p>
  </w:footnote>
  <w:footnote w:id="4">
    <w:p w:rsidR="00811677" w:rsidRPr="00F74871" w:rsidRDefault="00811677" w:rsidP="001B422D">
      <w:pPr>
        <w:pStyle w:val="af"/>
        <w:rPr>
          <w:rFonts w:ascii="Times New Roman" w:hAnsi="Times New Roman" w:cs="Times New Roman"/>
        </w:rPr>
      </w:pPr>
      <w:r w:rsidRPr="00F74871">
        <w:rPr>
          <w:rStyle w:val="af1"/>
          <w:rFonts w:ascii="Times New Roman" w:hAnsi="Times New Roman" w:cs="Times New Roman"/>
        </w:rPr>
        <w:footnoteRef/>
      </w:r>
      <w:r w:rsidRPr="00F74871">
        <w:rPr>
          <w:rFonts w:ascii="Times New Roman" w:hAnsi="Times New Roman" w:cs="Times New Roman"/>
        </w:rPr>
        <w:t xml:space="preserve"> протяженность сектора 1 – 940 м, сектора 2 – 1060 м, сектора 3 – 1006 м</w:t>
      </w:r>
    </w:p>
  </w:footnote>
  <w:footnote w:id="5">
    <w:p w:rsidR="00811677" w:rsidRPr="0012390E" w:rsidRDefault="00811677" w:rsidP="0012390E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12390E">
        <w:rPr>
          <w:rFonts w:ascii="Times New Roman" w:hAnsi="Times New Roman" w:cs="Times New Roman"/>
        </w:rPr>
        <w:t>В силу положений статьи 53 Градостроительного кодекса Российской Федерации строительный контроль проводится лицом, осуществляющим строительство. В случае осуществления строительства, реконструкции, капитального ремонта на основании договора строительный контроль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90E">
        <w:rPr>
          <w:rFonts w:ascii="Times New Roman" w:hAnsi="Times New Roman" w:cs="Times New Roman"/>
        </w:rPr>
        <w:t>проводится также застройщико</w:t>
      </w:r>
      <w:r>
        <w:rPr>
          <w:rFonts w:ascii="Times New Roman" w:hAnsi="Times New Roman" w:cs="Times New Roman"/>
        </w:rPr>
        <w:t>м или техническим заказчиком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90E">
        <w:rPr>
          <w:rFonts w:ascii="Times New Roman" w:hAnsi="Times New Roman" w:cs="Times New Roman"/>
        </w:rPr>
        <w:t>привлекаемым ими на основании договора физическим или юридическим лицом.</w:t>
      </w:r>
    </w:p>
  </w:footnote>
  <w:footnote w:id="6">
    <w:p w:rsidR="00811677" w:rsidRPr="00CF0C65" w:rsidRDefault="00811677">
      <w:pPr>
        <w:pStyle w:val="af"/>
        <w:rPr>
          <w:rFonts w:ascii="Times New Roman" w:hAnsi="Times New Roman" w:cs="Times New Roman"/>
        </w:rPr>
      </w:pPr>
      <w:r w:rsidRPr="00CF0C65">
        <w:rPr>
          <w:rStyle w:val="af1"/>
          <w:rFonts w:ascii="Times New Roman" w:hAnsi="Times New Roman" w:cs="Times New Roman"/>
        </w:rPr>
        <w:footnoteRef/>
      </w:r>
      <w:r w:rsidRPr="00CF0C65">
        <w:rPr>
          <w:rFonts w:ascii="Times New Roman" w:hAnsi="Times New Roman" w:cs="Times New Roman"/>
        </w:rPr>
        <w:t xml:space="preserve"> Письмо </w:t>
      </w:r>
      <w:proofErr w:type="spellStart"/>
      <w:r w:rsidRPr="00CF0C65">
        <w:rPr>
          <w:rFonts w:ascii="Times New Roman" w:hAnsi="Times New Roman" w:cs="Times New Roman"/>
        </w:rPr>
        <w:t>Минрегиона</w:t>
      </w:r>
      <w:proofErr w:type="spellEnd"/>
      <w:r w:rsidRPr="00CF0C65">
        <w:rPr>
          <w:rFonts w:ascii="Times New Roman" w:hAnsi="Times New Roman" w:cs="Times New Roman"/>
        </w:rPr>
        <w:t xml:space="preserve">  от 01.07.2011 № 17430 –ИП/</w:t>
      </w:r>
      <w:r>
        <w:rPr>
          <w:rFonts w:ascii="Times New Roman" w:hAnsi="Times New Roman" w:cs="Times New Roman"/>
        </w:rPr>
        <w:t>О</w:t>
      </w:r>
      <w:r w:rsidRPr="00CF0C65">
        <w:rPr>
          <w:rFonts w:ascii="Times New Roman" w:hAnsi="Times New Roman" w:cs="Times New Roman"/>
        </w:rPr>
        <w:t>8</w:t>
      </w:r>
    </w:p>
  </w:footnote>
  <w:footnote w:id="7">
    <w:p w:rsidR="00811677" w:rsidRPr="009E2A41" w:rsidRDefault="00811677" w:rsidP="009E2A4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9E2A41">
        <w:rPr>
          <w:rFonts w:ascii="Times New Roman" w:hAnsi="Times New Roman" w:cs="Times New Roman"/>
        </w:rPr>
        <w:t xml:space="preserve">Согласно </w:t>
      </w:r>
      <w:hyperlink r:id="rId2" w:history="1">
        <w:r w:rsidRPr="009E2A41">
          <w:rPr>
            <w:rFonts w:ascii="Times New Roman" w:hAnsi="Times New Roman" w:cs="Times New Roman"/>
          </w:rPr>
          <w:t>ч. 5 ст. 4</w:t>
        </w:r>
      </w:hyperlink>
      <w:r w:rsidRPr="009E2A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Закона №</w:t>
      </w:r>
      <w:r w:rsidRPr="009E2A41">
        <w:rPr>
          <w:rFonts w:ascii="Times New Roman" w:hAnsi="Times New Roman" w:cs="Times New Roman"/>
        </w:rPr>
        <w:t xml:space="preserve"> 223-ФЗ в ЕИС при закупке размещается информация о закупке. </w:t>
      </w:r>
      <w:proofErr w:type="gramStart"/>
      <w:r w:rsidRPr="009E2A41">
        <w:rPr>
          <w:rFonts w:ascii="Times New Roman" w:hAnsi="Times New Roman" w:cs="Times New Roman"/>
        </w:rPr>
        <w:t>В случае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10 дней со дня внесения изменений в договор в ЕИС размещается информация об изменении договора с указанием измененных условий.</w:t>
      </w:r>
      <w:proofErr w:type="gramEnd"/>
    </w:p>
    <w:p w:rsidR="00811677" w:rsidRPr="009E2A41" w:rsidRDefault="00811677">
      <w:pPr>
        <w:pStyle w:val="af"/>
        <w:rPr>
          <w:sz w:val="22"/>
          <w:szCs w:val="22"/>
        </w:rPr>
      </w:pPr>
    </w:p>
  </w:footnote>
  <w:footnote w:id="8">
    <w:p w:rsidR="00811677" w:rsidRDefault="00811677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 </w:t>
      </w:r>
      <w:r w:rsidRPr="00C169D7">
        <w:rPr>
          <w:rFonts w:ascii="Times New Roman" w:hAnsi="Times New Roman" w:cs="Times New Roman"/>
        </w:rPr>
        <w:t xml:space="preserve">На 31.01 2014 </w:t>
      </w:r>
      <w:r>
        <w:rPr>
          <w:rFonts w:ascii="Times New Roman" w:hAnsi="Times New Roman" w:cs="Times New Roman"/>
        </w:rPr>
        <w:t xml:space="preserve"> -за доллар США -35,2448 рублей;</w:t>
      </w:r>
    </w:p>
    <w:p w:rsidR="00811677" w:rsidRDefault="00811677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12.02.2014  - 34,7664 рублей;</w:t>
      </w:r>
    </w:p>
    <w:p w:rsidR="00811677" w:rsidRDefault="00811677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17.04.2014  -36,0813 рублей;</w:t>
      </w:r>
    </w:p>
    <w:p w:rsidR="00811677" w:rsidRPr="00C169D7" w:rsidRDefault="00811677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31.07.2014  -35,7271  рублей.</w:t>
      </w:r>
    </w:p>
  </w:footnote>
  <w:footnote w:id="9">
    <w:p w:rsidR="00811677" w:rsidRPr="009803D6" w:rsidRDefault="00811677">
      <w:pPr>
        <w:pStyle w:val="af"/>
      </w:pPr>
      <w:r>
        <w:rPr>
          <w:rStyle w:val="af1"/>
        </w:rPr>
        <w:footnoteRef/>
      </w:r>
      <w:r>
        <w:t xml:space="preserve"> </w:t>
      </w:r>
      <w:r w:rsidRPr="009803D6">
        <w:rPr>
          <w:rFonts w:ascii="Times New Roman" w:hAnsi="Times New Roman" w:cs="Times New Roman"/>
          <w:noProof/>
          <w:lang w:eastAsia="ru-RU"/>
        </w:rPr>
        <w:t xml:space="preserve">фактически </w:t>
      </w:r>
      <w:r w:rsidRPr="009803D6">
        <w:rPr>
          <w:rFonts w:ascii="Times New Roman" w:eastAsia="Times New Roman" w:hAnsi="Times New Roman" w:cs="Times New Roman"/>
          <w:lang w:eastAsia="ru-RU"/>
        </w:rPr>
        <w:t xml:space="preserve">по договору реализации инвестиционного проекта №1-ИП от 06.09.2013  </w:t>
      </w:r>
      <w:r>
        <w:rPr>
          <w:rFonts w:ascii="Times New Roman" w:eastAsia="Times New Roman" w:hAnsi="Times New Roman" w:cs="Times New Roman"/>
          <w:lang w:eastAsia="ru-RU"/>
        </w:rPr>
        <w:t xml:space="preserve">Компания </w:t>
      </w:r>
      <w:r w:rsidRPr="009803D6">
        <w:rPr>
          <w:rFonts w:ascii="Times New Roman" w:hAnsi="Times New Roman" w:cs="Times New Roman"/>
          <w:color w:val="000000"/>
        </w:rPr>
        <w:t xml:space="preserve"> «Нага </w:t>
      </w:r>
      <w:proofErr w:type="spellStart"/>
      <w:proofErr w:type="gramStart"/>
      <w:r w:rsidRPr="009803D6">
        <w:rPr>
          <w:rFonts w:ascii="Times New Roman" w:hAnsi="Times New Roman" w:cs="Times New Roman"/>
          <w:color w:val="000000"/>
        </w:rPr>
        <w:t>Корп</w:t>
      </w:r>
      <w:proofErr w:type="spellEnd"/>
      <w:proofErr w:type="gramEnd"/>
      <w:r w:rsidRPr="009803D6">
        <w:rPr>
          <w:rFonts w:ascii="Times New Roman" w:hAnsi="Times New Roman" w:cs="Times New Roman"/>
          <w:color w:val="000000"/>
        </w:rPr>
        <w:t xml:space="preserve"> Лтд</w:t>
      </w:r>
      <w:r w:rsidRPr="009803D6">
        <w:rPr>
          <w:rFonts w:ascii="Times New Roman" w:hAnsi="Times New Roman" w:cs="Times New Roman"/>
          <w:b/>
          <w:color w:val="000000"/>
        </w:rPr>
        <w:t>»</w:t>
      </w:r>
      <w:r w:rsidRPr="009803D6">
        <w:rPr>
          <w:rFonts w:ascii="Times New Roman" w:hAnsi="Times New Roman" w:cs="Times New Roman"/>
          <w:color w:val="000000"/>
        </w:rPr>
        <w:t xml:space="preserve"> (</w:t>
      </w:r>
      <w:r w:rsidRPr="009803D6">
        <w:rPr>
          <w:rFonts w:ascii="Times New Roman" w:hAnsi="Times New Roman" w:cs="Times New Roman"/>
          <w:color w:val="000000"/>
          <w:lang w:val="en-US"/>
        </w:rPr>
        <w:t>Naga</w:t>
      </w:r>
      <w:r w:rsidRPr="009803D6">
        <w:rPr>
          <w:rFonts w:ascii="Times New Roman" w:hAnsi="Times New Roman" w:cs="Times New Roman"/>
          <w:color w:val="000000"/>
        </w:rPr>
        <w:t xml:space="preserve"> </w:t>
      </w:r>
      <w:r w:rsidRPr="009803D6">
        <w:rPr>
          <w:rFonts w:ascii="Times New Roman" w:hAnsi="Times New Roman" w:cs="Times New Roman"/>
          <w:color w:val="000000"/>
          <w:lang w:val="en-US"/>
        </w:rPr>
        <w:t>Corp</w:t>
      </w:r>
      <w:r w:rsidRPr="009803D6">
        <w:rPr>
          <w:rFonts w:ascii="Times New Roman" w:hAnsi="Times New Roman" w:cs="Times New Roman"/>
          <w:color w:val="000000"/>
        </w:rPr>
        <w:t xml:space="preserve">  </w:t>
      </w:r>
      <w:r w:rsidRPr="009803D6">
        <w:rPr>
          <w:rFonts w:ascii="Times New Roman" w:hAnsi="Times New Roman" w:cs="Times New Roman"/>
          <w:color w:val="000000"/>
          <w:lang w:val="en-US"/>
        </w:rPr>
        <w:t>LTD</w:t>
      </w:r>
      <w:r w:rsidRPr="009803D6"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) </w:t>
      </w:r>
      <w:r w:rsidRPr="009803D6">
        <w:rPr>
          <w:rFonts w:ascii="Times New Roman" w:hAnsi="Times New Roman" w:cs="Times New Roman"/>
          <w:color w:val="000000"/>
        </w:rPr>
        <w:t xml:space="preserve">осуществляет проектирование, строительство и ввод в эксплуатацию объекта  «Приморский </w:t>
      </w:r>
      <w:proofErr w:type="spellStart"/>
      <w:r w:rsidRPr="009803D6">
        <w:rPr>
          <w:rFonts w:ascii="Times New Roman" w:hAnsi="Times New Roman" w:cs="Times New Roman"/>
          <w:color w:val="000000"/>
        </w:rPr>
        <w:t>Энтернтейнмент</w:t>
      </w:r>
      <w:proofErr w:type="spellEnd"/>
      <w:r w:rsidRPr="009803D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803D6">
        <w:rPr>
          <w:rFonts w:ascii="Times New Roman" w:hAnsi="Times New Roman" w:cs="Times New Roman"/>
          <w:color w:val="000000"/>
        </w:rPr>
        <w:t>Резорт</w:t>
      </w:r>
      <w:proofErr w:type="spellEnd"/>
      <w:r w:rsidRPr="009803D6">
        <w:rPr>
          <w:rFonts w:ascii="Times New Roman" w:hAnsi="Times New Roman" w:cs="Times New Roman"/>
          <w:color w:val="000000"/>
        </w:rPr>
        <w:t xml:space="preserve"> Сити»</w:t>
      </w:r>
      <w:r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догвор</w:t>
      </w:r>
      <w:proofErr w:type="spellEnd"/>
      <w:r>
        <w:rPr>
          <w:rFonts w:ascii="Times New Roman" w:hAnsi="Times New Roman" w:cs="Times New Roman"/>
          <w:color w:val="000000"/>
        </w:rPr>
        <w:t xml:space="preserve"> на аренду земельного участка заключен 06.09.2013 №2.</w:t>
      </w:r>
    </w:p>
  </w:footnote>
  <w:footnote w:id="10">
    <w:p w:rsidR="00811677" w:rsidRPr="003F10E9" w:rsidRDefault="00811677" w:rsidP="00652540">
      <w:pPr>
        <w:pStyle w:val="af"/>
        <w:rPr>
          <w:rFonts w:ascii="Times New Roman" w:hAnsi="Times New Roman" w:cs="Times New Roman"/>
        </w:rPr>
      </w:pPr>
      <w:r>
        <w:rPr>
          <w:rStyle w:val="af1"/>
        </w:rPr>
        <w:footnoteRef/>
      </w:r>
      <w:r w:rsidRPr="003F10E9">
        <w:t xml:space="preserve"> </w:t>
      </w:r>
      <w:r w:rsidRPr="003F10E9">
        <w:rPr>
          <w:rFonts w:ascii="Times New Roman" w:hAnsi="Times New Roman" w:cs="Times New Roman"/>
        </w:rPr>
        <w:t>фактически</w:t>
      </w:r>
      <w:r w:rsidRPr="003F1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</w:t>
      </w:r>
      <w:r w:rsidRPr="003F10E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t>Компаниями</w:t>
      </w:r>
      <w:r w:rsidRPr="003F10E9">
        <w:rPr>
          <w:rFonts w:ascii="Times New Roman" w:hAnsi="Times New Roman" w:cs="Times New Roman"/>
          <w:noProof/>
          <w:lang w:eastAsia="ru-RU"/>
        </w:rPr>
        <w:t xml:space="preserve"> «</w:t>
      </w:r>
      <w:r w:rsidRPr="003F10E9">
        <w:rPr>
          <w:rFonts w:ascii="Times New Roman" w:hAnsi="Times New Roman" w:cs="Times New Roman"/>
          <w:noProof/>
          <w:lang w:val="en-US" w:eastAsia="ru-RU"/>
        </w:rPr>
        <w:t>Giobai</w:t>
      </w:r>
      <w:r w:rsidRPr="003F10E9">
        <w:rPr>
          <w:rFonts w:ascii="Times New Roman" w:hAnsi="Times New Roman" w:cs="Times New Roman"/>
          <w:noProof/>
          <w:lang w:eastAsia="ru-RU"/>
        </w:rPr>
        <w:t xml:space="preserve"> </w:t>
      </w:r>
      <w:r w:rsidRPr="003F10E9">
        <w:rPr>
          <w:rFonts w:ascii="Times New Roman" w:hAnsi="Times New Roman" w:cs="Times New Roman"/>
          <w:noProof/>
          <w:lang w:val="en-US" w:eastAsia="ru-RU"/>
        </w:rPr>
        <w:t>Gaming</w:t>
      </w:r>
      <w:r w:rsidRPr="003F10E9">
        <w:rPr>
          <w:rFonts w:ascii="Times New Roman" w:hAnsi="Times New Roman" w:cs="Times New Roman"/>
          <w:noProof/>
          <w:lang w:eastAsia="ru-RU"/>
        </w:rPr>
        <w:t xml:space="preserve"> </w:t>
      </w:r>
      <w:r w:rsidRPr="003F10E9">
        <w:rPr>
          <w:rFonts w:ascii="Times New Roman" w:hAnsi="Times New Roman" w:cs="Times New Roman"/>
          <w:noProof/>
          <w:lang w:val="en-US" w:eastAsia="ru-RU"/>
        </w:rPr>
        <w:t>Asset</w:t>
      </w:r>
      <w:r w:rsidRPr="003F10E9">
        <w:rPr>
          <w:rFonts w:ascii="Times New Roman" w:hAnsi="Times New Roman" w:cs="Times New Roman"/>
          <w:noProof/>
          <w:lang w:eastAsia="ru-RU"/>
        </w:rPr>
        <w:t xml:space="preserve"> </w:t>
      </w:r>
      <w:r w:rsidRPr="003F10E9">
        <w:rPr>
          <w:rFonts w:ascii="Times New Roman" w:hAnsi="Times New Roman" w:cs="Times New Roman"/>
          <w:noProof/>
          <w:lang w:val="en-US" w:eastAsia="ru-RU"/>
        </w:rPr>
        <w:t>Management</w:t>
      </w:r>
      <w:r w:rsidRPr="003F10E9">
        <w:rPr>
          <w:rFonts w:ascii="Times New Roman" w:hAnsi="Times New Roman" w:cs="Times New Roman"/>
          <w:noProof/>
          <w:lang w:eastAsia="ru-RU"/>
        </w:rPr>
        <w:t>» и «</w:t>
      </w:r>
      <w:r w:rsidRPr="003F10E9">
        <w:rPr>
          <w:rFonts w:ascii="Times New Roman" w:hAnsi="Times New Roman" w:cs="Times New Roman"/>
          <w:noProof/>
          <w:lang w:val="en-US" w:eastAsia="ru-RU"/>
        </w:rPr>
        <w:t>Oscar</w:t>
      </w:r>
      <w:r w:rsidRPr="003F10E9">
        <w:rPr>
          <w:rFonts w:ascii="Times New Roman" w:hAnsi="Times New Roman" w:cs="Times New Roman"/>
          <w:noProof/>
          <w:lang w:eastAsia="ru-RU"/>
        </w:rPr>
        <w:t xml:space="preserve"> </w:t>
      </w:r>
      <w:r w:rsidRPr="003F10E9">
        <w:rPr>
          <w:rFonts w:ascii="Times New Roman" w:hAnsi="Times New Roman" w:cs="Times New Roman"/>
          <w:noProof/>
          <w:lang w:val="en-US" w:eastAsia="ru-RU"/>
        </w:rPr>
        <w:t>Yard</w:t>
      </w:r>
      <w:r w:rsidRPr="003F10E9">
        <w:rPr>
          <w:rFonts w:ascii="Times New Roman" w:hAnsi="Times New Roman" w:cs="Times New Roman"/>
          <w:noProof/>
          <w:lang w:eastAsia="ru-RU"/>
        </w:rPr>
        <w:t xml:space="preserve"> </w:t>
      </w:r>
      <w:r w:rsidRPr="003F10E9">
        <w:rPr>
          <w:rFonts w:ascii="Times New Roman" w:hAnsi="Times New Roman" w:cs="Times New Roman"/>
          <w:noProof/>
          <w:lang w:val="en-US" w:eastAsia="ru-RU"/>
        </w:rPr>
        <w:t>Capital</w:t>
      </w:r>
      <w:r w:rsidRPr="003F10E9">
        <w:rPr>
          <w:rFonts w:ascii="Times New Roman" w:hAnsi="Times New Roman" w:cs="Times New Roman"/>
          <w:noProof/>
          <w:lang w:eastAsia="ru-RU"/>
        </w:rPr>
        <w:t>»</w:t>
      </w:r>
      <w:r>
        <w:rPr>
          <w:rFonts w:ascii="Times New Roman" w:hAnsi="Times New Roman" w:cs="Times New Roman"/>
          <w:noProof/>
          <w:lang w:eastAsia="ru-RU"/>
        </w:rPr>
        <w:t xml:space="preserve"> инвестиционные проекты не заключались.</w:t>
      </w:r>
    </w:p>
  </w:footnote>
  <w:footnote w:id="11">
    <w:p w:rsidR="00811677" w:rsidRPr="002E6587" w:rsidRDefault="00811677" w:rsidP="002E6587">
      <w:pPr>
        <w:pStyle w:val="af"/>
        <w:jc w:val="both"/>
      </w:pPr>
      <w:r>
        <w:rPr>
          <w:rStyle w:val="af1"/>
        </w:rPr>
        <w:footnoteRef/>
      </w:r>
      <w:r>
        <w:t xml:space="preserve"> </w:t>
      </w:r>
      <w:r w:rsidRPr="002E6587">
        <w:rPr>
          <w:rFonts w:ascii="Times New Roman" w:hAnsi="Times New Roman" w:cs="Times New Roman"/>
        </w:rPr>
        <w:t xml:space="preserve">Согласно постановлению Правительства Российской Федерации от 21.06.2010 № 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указанный норматив (2,14 %) применяется в случае если сметная стоимость строительства в базисном уровне цен не превышает 30,0 </w:t>
      </w:r>
      <w:proofErr w:type="gramStart"/>
      <w:r w:rsidRPr="002E6587">
        <w:rPr>
          <w:rFonts w:ascii="Times New Roman" w:hAnsi="Times New Roman" w:cs="Times New Roman"/>
        </w:rPr>
        <w:t>млн</w:t>
      </w:r>
      <w:proofErr w:type="gramEnd"/>
      <w:r w:rsidRPr="002E6587">
        <w:rPr>
          <w:rFonts w:ascii="Times New Roman" w:hAnsi="Times New Roman" w:cs="Times New Roman"/>
        </w:rPr>
        <w:t xml:space="preserve"> рублей. Однако при определении размера затрат заказчика на осуществление строительного контроля при строительстве объектов капитального строительства</w:t>
      </w:r>
      <w:r>
        <w:rPr>
          <w:rFonts w:ascii="Times New Roman" w:hAnsi="Times New Roman" w:cs="Times New Roman"/>
        </w:rPr>
        <w:t>,</w:t>
      </w:r>
      <w:r w:rsidRPr="002E6587">
        <w:rPr>
          <w:rFonts w:ascii="Times New Roman" w:hAnsi="Times New Roman" w:cs="Times New Roman"/>
        </w:rPr>
        <w:t xml:space="preserve"> сметная стоимость которого составляет от 90 до 125 </w:t>
      </w:r>
      <w:proofErr w:type="gramStart"/>
      <w:r w:rsidRPr="002E6587">
        <w:rPr>
          <w:rFonts w:ascii="Times New Roman" w:hAnsi="Times New Roman" w:cs="Times New Roman"/>
        </w:rPr>
        <w:t>млн</w:t>
      </w:r>
      <w:proofErr w:type="gramEnd"/>
      <w:r w:rsidRPr="002E6587">
        <w:rPr>
          <w:rFonts w:ascii="Times New Roman" w:hAnsi="Times New Roman" w:cs="Times New Roman"/>
        </w:rPr>
        <w:t xml:space="preserve"> рублей в базисном уровне цен, необходимо применять норматив  в размере 1,61 %.</w:t>
      </w:r>
    </w:p>
  </w:footnote>
  <w:footnote w:id="12">
    <w:p w:rsidR="00811677" w:rsidRPr="00CF0C65" w:rsidRDefault="00811677" w:rsidP="00B30373">
      <w:pPr>
        <w:pStyle w:val="af"/>
        <w:rPr>
          <w:rFonts w:ascii="Times New Roman" w:hAnsi="Times New Roman" w:cs="Times New Roman"/>
        </w:rPr>
      </w:pPr>
      <w:r w:rsidRPr="00CF0C65">
        <w:rPr>
          <w:rStyle w:val="af1"/>
          <w:rFonts w:ascii="Times New Roman" w:hAnsi="Times New Roman" w:cs="Times New Roman"/>
        </w:rPr>
        <w:footnoteRef/>
      </w:r>
      <w:r w:rsidRPr="00CF0C65">
        <w:rPr>
          <w:rFonts w:ascii="Times New Roman" w:hAnsi="Times New Roman" w:cs="Times New Roman"/>
        </w:rPr>
        <w:t xml:space="preserve"> Письмо </w:t>
      </w:r>
      <w:proofErr w:type="spellStart"/>
      <w:r w:rsidRPr="00CF0C65">
        <w:rPr>
          <w:rFonts w:ascii="Times New Roman" w:hAnsi="Times New Roman" w:cs="Times New Roman"/>
        </w:rPr>
        <w:t>Минрегиона</w:t>
      </w:r>
      <w:proofErr w:type="spellEnd"/>
      <w:r w:rsidRPr="00CF0C65">
        <w:rPr>
          <w:rFonts w:ascii="Times New Roman" w:hAnsi="Times New Roman" w:cs="Times New Roman"/>
        </w:rPr>
        <w:t xml:space="preserve">  от 01.07.2011 № 17430 –ИП/</w:t>
      </w:r>
      <w:r>
        <w:rPr>
          <w:rFonts w:ascii="Times New Roman" w:hAnsi="Times New Roman" w:cs="Times New Roman"/>
        </w:rPr>
        <w:t>О</w:t>
      </w:r>
      <w:r w:rsidRPr="00CF0C65">
        <w:rPr>
          <w:rFonts w:ascii="Times New Roman" w:hAnsi="Times New Roman" w:cs="Times New Roman"/>
        </w:rPr>
        <w:t>8</w:t>
      </w:r>
    </w:p>
  </w:footnote>
  <w:footnote w:id="13">
    <w:p w:rsidR="00811677" w:rsidRPr="009E2A41" w:rsidRDefault="00811677" w:rsidP="00206B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Style w:val="af1"/>
        </w:rPr>
        <w:footnoteRef/>
      </w:r>
      <w:r>
        <w:t xml:space="preserve"> </w:t>
      </w:r>
      <w:r w:rsidRPr="009E2A41">
        <w:rPr>
          <w:rFonts w:ascii="Times New Roman" w:hAnsi="Times New Roman" w:cs="Times New Roman"/>
        </w:rPr>
        <w:t xml:space="preserve">Согласно </w:t>
      </w:r>
      <w:hyperlink r:id="rId3" w:history="1">
        <w:r w:rsidRPr="009E2A41">
          <w:rPr>
            <w:rFonts w:ascii="Times New Roman" w:hAnsi="Times New Roman" w:cs="Times New Roman"/>
          </w:rPr>
          <w:t>ч</w:t>
        </w:r>
        <w:r>
          <w:rPr>
            <w:rFonts w:ascii="Times New Roman" w:hAnsi="Times New Roman" w:cs="Times New Roman"/>
          </w:rPr>
          <w:t>асти</w:t>
        </w:r>
        <w:r w:rsidRPr="009E2A41">
          <w:rPr>
            <w:rFonts w:ascii="Times New Roman" w:hAnsi="Times New Roman" w:cs="Times New Roman"/>
          </w:rPr>
          <w:t xml:space="preserve"> 5 ст</w:t>
        </w:r>
        <w:r>
          <w:rPr>
            <w:rFonts w:ascii="Times New Roman" w:hAnsi="Times New Roman" w:cs="Times New Roman"/>
          </w:rPr>
          <w:t>атьи</w:t>
        </w:r>
        <w:r w:rsidRPr="009E2A41">
          <w:rPr>
            <w:rFonts w:ascii="Times New Roman" w:hAnsi="Times New Roman" w:cs="Times New Roman"/>
          </w:rPr>
          <w:t xml:space="preserve"> 4</w:t>
        </w:r>
      </w:hyperlink>
      <w:r w:rsidRPr="009E2A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Закона №</w:t>
      </w:r>
      <w:r w:rsidRPr="009E2A41">
        <w:rPr>
          <w:rFonts w:ascii="Times New Roman" w:hAnsi="Times New Roman" w:cs="Times New Roman"/>
        </w:rPr>
        <w:t xml:space="preserve"> 223-ФЗ в ЕИС при закупке размещается информация о закупке. </w:t>
      </w:r>
      <w:proofErr w:type="gramStart"/>
      <w:r w:rsidRPr="009E2A41">
        <w:rPr>
          <w:rFonts w:ascii="Times New Roman" w:hAnsi="Times New Roman" w:cs="Times New Roman"/>
        </w:rPr>
        <w:t>В случае если при заключении 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закупки, не позднее чем в течение 10 дней со дня внесения изменений в договор в ЕИС размещается информация об изменении договора с указанием измененных условий.</w:t>
      </w:r>
      <w:proofErr w:type="gramEnd"/>
    </w:p>
    <w:p w:rsidR="00811677" w:rsidRPr="009E2A41" w:rsidRDefault="00811677" w:rsidP="00206B65">
      <w:pPr>
        <w:pStyle w:val="af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7651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11677" w:rsidRPr="008145FE" w:rsidRDefault="00811677">
        <w:pPr>
          <w:pStyle w:val="aa"/>
          <w:jc w:val="center"/>
          <w:rPr>
            <w:rFonts w:ascii="Times New Roman" w:hAnsi="Times New Roman" w:cs="Times New Roman"/>
          </w:rPr>
        </w:pPr>
        <w:r w:rsidRPr="008145FE">
          <w:rPr>
            <w:rFonts w:ascii="Times New Roman" w:hAnsi="Times New Roman" w:cs="Times New Roman"/>
          </w:rPr>
          <w:fldChar w:fldCharType="begin"/>
        </w:r>
        <w:r w:rsidRPr="008145FE">
          <w:rPr>
            <w:rFonts w:ascii="Times New Roman" w:hAnsi="Times New Roman" w:cs="Times New Roman"/>
          </w:rPr>
          <w:instrText>PAGE   \* MERGEFORMAT</w:instrText>
        </w:r>
        <w:r w:rsidRPr="008145FE">
          <w:rPr>
            <w:rFonts w:ascii="Times New Roman" w:hAnsi="Times New Roman" w:cs="Times New Roman"/>
          </w:rPr>
          <w:fldChar w:fldCharType="separate"/>
        </w:r>
        <w:r w:rsidR="00182A8C">
          <w:rPr>
            <w:rFonts w:ascii="Times New Roman" w:hAnsi="Times New Roman" w:cs="Times New Roman"/>
            <w:noProof/>
          </w:rPr>
          <w:t>63</w:t>
        </w:r>
        <w:r w:rsidRPr="008145FE">
          <w:rPr>
            <w:rFonts w:ascii="Times New Roman" w:hAnsi="Times New Roman" w:cs="Times New Roman"/>
          </w:rPr>
          <w:fldChar w:fldCharType="end"/>
        </w:r>
      </w:p>
    </w:sdtContent>
  </w:sdt>
  <w:p w:rsidR="00811677" w:rsidRDefault="0081167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807"/>
    <w:multiLevelType w:val="hybridMultilevel"/>
    <w:tmpl w:val="B590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5C14"/>
    <w:multiLevelType w:val="hybridMultilevel"/>
    <w:tmpl w:val="DB307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00D49"/>
    <w:multiLevelType w:val="hybridMultilevel"/>
    <w:tmpl w:val="3926C6D8"/>
    <w:lvl w:ilvl="0" w:tplc="B16C30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1A7653"/>
    <w:multiLevelType w:val="multilevel"/>
    <w:tmpl w:val="4DC01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71951"/>
    <w:multiLevelType w:val="multilevel"/>
    <w:tmpl w:val="EED8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D855BC"/>
    <w:multiLevelType w:val="hybridMultilevel"/>
    <w:tmpl w:val="761E02E6"/>
    <w:lvl w:ilvl="0" w:tplc="76C8608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90923C8"/>
    <w:multiLevelType w:val="multilevel"/>
    <w:tmpl w:val="F658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30B42"/>
    <w:multiLevelType w:val="multilevel"/>
    <w:tmpl w:val="B8BE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9E1BE3"/>
    <w:multiLevelType w:val="hybridMultilevel"/>
    <w:tmpl w:val="9362B242"/>
    <w:lvl w:ilvl="0" w:tplc="2722BCB8">
      <w:start w:val="1"/>
      <w:numFmt w:val="decimal"/>
      <w:lvlText w:val="%1."/>
      <w:lvlJc w:val="left"/>
      <w:pPr>
        <w:ind w:left="942" w:hanging="37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CEA7E66"/>
    <w:multiLevelType w:val="hybridMultilevel"/>
    <w:tmpl w:val="4920E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E85833"/>
    <w:multiLevelType w:val="multilevel"/>
    <w:tmpl w:val="A53A0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412E07"/>
    <w:multiLevelType w:val="multilevel"/>
    <w:tmpl w:val="F8B86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05601"/>
    <w:multiLevelType w:val="multilevel"/>
    <w:tmpl w:val="D9AA0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DFC5BAB"/>
    <w:multiLevelType w:val="multilevel"/>
    <w:tmpl w:val="CEA8A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8"/>
  </w:num>
  <w:num w:numId="5">
    <w:abstractNumId w:val="8"/>
  </w:num>
  <w:num w:numId="6">
    <w:abstractNumId w:val="13"/>
  </w:num>
  <w:num w:numId="7">
    <w:abstractNumId w:val="1"/>
  </w:num>
  <w:num w:numId="8">
    <w:abstractNumId w:val="1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233"/>
    <w:rsid w:val="000037B5"/>
    <w:rsid w:val="00004711"/>
    <w:rsid w:val="00004F18"/>
    <w:rsid w:val="000056C0"/>
    <w:rsid w:val="00007E64"/>
    <w:rsid w:val="00016048"/>
    <w:rsid w:val="00016B88"/>
    <w:rsid w:val="00020670"/>
    <w:rsid w:val="000229CA"/>
    <w:rsid w:val="00027ED9"/>
    <w:rsid w:val="0003626A"/>
    <w:rsid w:val="0004082D"/>
    <w:rsid w:val="000457F2"/>
    <w:rsid w:val="00052FFC"/>
    <w:rsid w:val="000532AB"/>
    <w:rsid w:val="00056AD1"/>
    <w:rsid w:val="00057547"/>
    <w:rsid w:val="00057B06"/>
    <w:rsid w:val="000647F0"/>
    <w:rsid w:val="00064B46"/>
    <w:rsid w:val="0007106B"/>
    <w:rsid w:val="0007316F"/>
    <w:rsid w:val="00075783"/>
    <w:rsid w:val="00082539"/>
    <w:rsid w:val="00083613"/>
    <w:rsid w:val="00087CF2"/>
    <w:rsid w:val="000945DA"/>
    <w:rsid w:val="00095875"/>
    <w:rsid w:val="000960F0"/>
    <w:rsid w:val="00096A8D"/>
    <w:rsid w:val="000A33CE"/>
    <w:rsid w:val="000A6BEA"/>
    <w:rsid w:val="000A7DA0"/>
    <w:rsid w:val="000B0E5A"/>
    <w:rsid w:val="000B54BC"/>
    <w:rsid w:val="000B62DF"/>
    <w:rsid w:val="000B643A"/>
    <w:rsid w:val="000B6E5B"/>
    <w:rsid w:val="000B766D"/>
    <w:rsid w:val="000B7922"/>
    <w:rsid w:val="000C5147"/>
    <w:rsid w:val="000D1522"/>
    <w:rsid w:val="000D2B2C"/>
    <w:rsid w:val="000D2B7E"/>
    <w:rsid w:val="000D41AA"/>
    <w:rsid w:val="000D5B9E"/>
    <w:rsid w:val="000D6D37"/>
    <w:rsid w:val="000E48B8"/>
    <w:rsid w:val="000E5F37"/>
    <w:rsid w:val="000F3153"/>
    <w:rsid w:val="000F38B4"/>
    <w:rsid w:val="000F653F"/>
    <w:rsid w:val="000F7690"/>
    <w:rsid w:val="00102086"/>
    <w:rsid w:val="0011331D"/>
    <w:rsid w:val="00114429"/>
    <w:rsid w:val="00115C33"/>
    <w:rsid w:val="001203D7"/>
    <w:rsid w:val="0012218C"/>
    <w:rsid w:val="0012390E"/>
    <w:rsid w:val="00124C24"/>
    <w:rsid w:val="001307F6"/>
    <w:rsid w:val="001318FB"/>
    <w:rsid w:val="0013463B"/>
    <w:rsid w:val="00137708"/>
    <w:rsid w:val="00141CDA"/>
    <w:rsid w:val="0014294B"/>
    <w:rsid w:val="0014372B"/>
    <w:rsid w:val="00145DFC"/>
    <w:rsid w:val="001479CF"/>
    <w:rsid w:val="00151966"/>
    <w:rsid w:val="00152186"/>
    <w:rsid w:val="001525C4"/>
    <w:rsid w:val="00152931"/>
    <w:rsid w:val="001572A2"/>
    <w:rsid w:val="00157997"/>
    <w:rsid w:val="00160663"/>
    <w:rsid w:val="00161B84"/>
    <w:rsid w:val="0016382F"/>
    <w:rsid w:val="00165481"/>
    <w:rsid w:val="00166631"/>
    <w:rsid w:val="0017050A"/>
    <w:rsid w:val="0017327E"/>
    <w:rsid w:val="00176236"/>
    <w:rsid w:val="00180759"/>
    <w:rsid w:val="00180C3D"/>
    <w:rsid w:val="0018210A"/>
    <w:rsid w:val="00182A8C"/>
    <w:rsid w:val="00186CB6"/>
    <w:rsid w:val="00193449"/>
    <w:rsid w:val="001950BD"/>
    <w:rsid w:val="001953DC"/>
    <w:rsid w:val="001A0DB3"/>
    <w:rsid w:val="001A16E0"/>
    <w:rsid w:val="001A4F39"/>
    <w:rsid w:val="001A535C"/>
    <w:rsid w:val="001A5581"/>
    <w:rsid w:val="001A5B7B"/>
    <w:rsid w:val="001A7611"/>
    <w:rsid w:val="001B422D"/>
    <w:rsid w:val="001B492E"/>
    <w:rsid w:val="001B62F2"/>
    <w:rsid w:val="001C00BF"/>
    <w:rsid w:val="001C032E"/>
    <w:rsid w:val="001C034B"/>
    <w:rsid w:val="001C07E3"/>
    <w:rsid w:val="001C3DA9"/>
    <w:rsid w:val="001C45E8"/>
    <w:rsid w:val="001C494B"/>
    <w:rsid w:val="001C7396"/>
    <w:rsid w:val="001D3B23"/>
    <w:rsid w:val="001D5361"/>
    <w:rsid w:val="001D6369"/>
    <w:rsid w:val="001E6446"/>
    <w:rsid w:val="001E6FFE"/>
    <w:rsid w:val="001F0B12"/>
    <w:rsid w:val="001F5881"/>
    <w:rsid w:val="00201268"/>
    <w:rsid w:val="0020314B"/>
    <w:rsid w:val="00206B65"/>
    <w:rsid w:val="00206E44"/>
    <w:rsid w:val="00210546"/>
    <w:rsid w:val="002109B4"/>
    <w:rsid w:val="00211528"/>
    <w:rsid w:val="00211967"/>
    <w:rsid w:val="002132AE"/>
    <w:rsid w:val="00213A2C"/>
    <w:rsid w:val="0022159C"/>
    <w:rsid w:val="00225E5F"/>
    <w:rsid w:val="00232C67"/>
    <w:rsid w:val="0023375E"/>
    <w:rsid w:val="0023651C"/>
    <w:rsid w:val="00237F0D"/>
    <w:rsid w:val="0024055B"/>
    <w:rsid w:val="00241F2B"/>
    <w:rsid w:val="00250657"/>
    <w:rsid w:val="00254CC5"/>
    <w:rsid w:val="00257BB0"/>
    <w:rsid w:val="00266235"/>
    <w:rsid w:val="00266C19"/>
    <w:rsid w:val="00267173"/>
    <w:rsid w:val="00267F1C"/>
    <w:rsid w:val="0027292C"/>
    <w:rsid w:val="00282821"/>
    <w:rsid w:val="0028645B"/>
    <w:rsid w:val="00292ACE"/>
    <w:rsid w:val="002935D3"/>
    <w:rsid w:val="00293D5C"/>
    <w:rsid w:val="00294994"/>
    <w:rsid w:val="0029661F"/>
    <w:rsid w:val="00296ABC"/>
    <w:rsid w:val="00297B36"/>
    <w:rsid w:val="002A04BF"/>
    <w:rsid w:val="002A178A"/>
    <w:rsid w:val="002A6037"/>
    <w:rsid w:val="002B0D85"/>
    <w:rsid w:val="002B0EAD"/>
    <w:rsid w:val="002B2A50"/>
    <w:rsid w:val="002B44C6"/>
    <w:rsid w:val="002B570A"/>
    <w:rsid w:val="002C01D0"/>
    <w:rsid w:val="002C3BAE"/>
    <w:rsid w:val="002C4E7C"/>
    <w:rsid w:val="002C51CE"/>
    <w:rsid w:val="002C6671"/>
    <w:rsid w:val="002C68BD"/>
    <w:rsid w:val="002C78A0"/>
    <w:rsid w:val="002C7DC6"/>
    <w:rsid w:val="002D23CA"/>
    <w:rsid w:val="002D2E60"/>
    <w:rsid w:val="002D4B08"/>
    <w:rsid w:val="002D5315"/>
    <w:rsid w:val="002D5534"/>
    <w:rsid w:val="002E650C"/>
    <w:rsid w:val="002E6587"/>
    <w:rsid w:val="002F7709"/>
    <w:rsid w:val="002F78FF"/>
    <w:rsid w:val="002F7972"/>
    <w:rsid w:val="00304AF0"/>
    <w:rsid w:val="00305442"/>
    <w:rsid w:val="003100F0"/>
    <w:rsid w:val="00313CCD"/>
    <w:rsid w:val="00314856"/>
    <w:rsid w:val="00317E1A"/>
    <w:rsid w:val="0032119D"/>
    <w:rsid w:val="00321B01"/>
    <w:rsid w:val="00324B44"/>
    <w:rsid w:val="00327F48"/>
    <w:rsid w:val="00341B28"/>
    <w:rsid w:val="00346022"/>
    <w:rsid w:val="0034626B"/>
    <w:rsid w:val="00353C5E"/>
    <w:rsid w:val="00370CDB"/>
    <w:rsid w:val="00372D17"/>
    <w:rsid w:val="00374FEB"/>
    <w:rsid w:val="00375C2D"/>
    <w:rsid w:val="00381244"/>
    <w:rsid w:val="00382597"/>
    <w:rsid w:val="00384BA1"/>
    <w:rsid w:val="00385054"/>
    <w:rsid w:val="003A1756"/>
    <w:rsid w:val="003A1760"/>
    <w:rsid w:val="003A355E"/>
    <w:rsid w:val="003A4ECF"/>
    <w:rsid w:val="003A5D23"/>
    <w:rsid w:val="003A641F"/>
    <w:rsid w:val="003A7321"/>
    <w:rsid w:val="003B258E"/>
    <w:rsid w:val="003B5C98"/>
    <w:rsid w:val="003C4F4B"/>
    <w:rsid w:val="003C7199"/>
    <w:rsid w:val="003D02B8"/>
    <w:rsid w:val="003D7F27"/>
    <w:rsid w:val="003E175E"/>
    <w:rsid w:val="003E5B2F"/>
    <w:rsid w:val="003E5D09"/>
    <w:rsid w:val="003F10E9"/>
    <w:rsid w:val="003F1635"/>
    <w:rsid w:val="003F2E57"/>
    <w:rsid w:val="00400D36"/>
    <w:rsid w:val="004037AA"/>
    <w:rsid w:val="00406BE8"/>
    <w:rsid w:val="00410C0D"/>
    <w:rsid w:val="0041317F"/>
    <w:rsid w:val="004139E5"/>
    <w:rsid w:val="00413FF0"/>
    <w:rsid w:val="00415D3D"/>
    <w:rsid w:val="004168F4"/>
    <w:rsid w:val="004240F4"/>
    <w:rsid w:val="00426360"/>
    <w:rsid w:val="00434005"/>
    <w:rsid w:val="00434C17"/>
    <w:rsid w:val="0044170E"/>
    <w:rsid w:val="0044179F"/>
    <w:rsid w:val="00444BBE"/>
    <w:rsid w:val="00445694"/>
    <w:rsid w:val="00445F17"/>
    <w:rsid w:val="00447C3B"/>
    <w:rsid w:val="004507CE"/>
    <w:rsid w:val="00453B80"/>
    <w:rsid w:val="00456283"/>
    <w:rsid w:val="004562A3"/>
    <w:rsid w:val="004630A1"/>
    <w:rsid w:val="0046313B"/>
    <w:rsid w:val="0047028C"/>
    <w:rsid w:val="0047031B"/>
    <w:rsid w:val="00470B95"/>
    <w:rsid w:val="00470E20"/>
    <w:rsid w:val="004715FD"/>
    <w:rsid w:val="0047253B"/>
    <w:rsid w:val="00480FDC"/>
    <w:rsid w:val="00481709"/>
    <w:rsid w:val="00482ED7"/>
    <w:rsid w:val="004870C7"/>
    <w:rsid w:val="004915C8"/>
    <w:rsid w:val="00491D3E"/>
    <w:rsid w:val="00493BA2"/>
    <w:rsid w:val="004A06ED"/>
    <w:rsid w:val="004A47CE"/>
    <w:rsid w:val="004A7F4C"/>
    <w:rsid w:val="004A7F72"/>
    <w:rsid w:val="004B1575"/>
    <w:rsid w:val="004B1679"/>
    <w:rsid w:val="004B1C26"/>
    <w:rsid w:val="004B7F34"/>
    <w:rsid w:val="004C094D"/>
    <w:rsid w:val="004C5814"/>
    <w:rsid w:val="004C602A"/>
    <w:rsid w:val="004D299A"/>
    <w:rsid w:val="004E23D2"/>
    <w:rsid w:val="004E3977"/>
    <w:rsid w:val="004E56BA"/>
    <w:rsid w:val="004E695F"/>
    <w:rsid w:val="004E706D"/>
    <w:rsid w:val="004F0750"/>
    <w:rsid w:val="004F1FE7"/>
    <w:rsid w:val="004F43E8"/>
    <w:rsid w:val="004F4A90"/>
    <w:rsid w:val="004F5487"/>
    <w:rsid w:val="004F5635"/>
    <w:rsid w:val="005042B6"/>
    <w:rsid w:val="00507FF3"/>
    <w:rsid w:val="00510995"/>
    <w:rsid w:val="00510FD3"/>
    <w:rsid w:val="00512CFB"/>
    <w:rsid w:val="00517430"/>
    <w:rsid w:val="00517628"/>
    <w:rsid w:val="00517F69"/>
    <w:rsid w:val="00526F22"/>
    <w:rsid w:val="0052738D"/>
    <w:rsid w:val="00531BA0"/>
    <w:rsid w:val="005349F5"/>
    <w:rsid w:val="00541C8E"/>
    <w:rsid w:val="00544C79"/>
    <w:rsid w:val="005468E3"/>
    <w:rsid w:val="0055079F"/>
    <w:rsid w:val="00552FF7"/>
    <w:rsid w:val="00554672"/>
    <w:rsid w:val="0055548E"/>
    <w:rsid w:val="005718AB"/>
    <w:rsid w:val="00572F55"/>
    <w:rsid w:val="00574A35"/>
    <w:rsid w:val="00575A73"/>
    <w:rsid w:val="00580138"/>
    <w:rsid w:val="00582486"/>
    <w:rsid w:val="0058279F"/>
    <w:rsid w:val="0058281F"/>
    <w:rsid w:val="00590B4B"/>
    <w:rsid w:val="005949FF"/>
    <w:rsid w:val="005956E2"/>
    <w:rsid w:val="00596163"/>
    <w:rsid w:val="0059725D"/>
    <w:rsid w:val="005976B3"/>
    <w:rsid w:val="005A083A"/>
    <w:rsid w:val="005A1498"/>
    <w:rsid w:val="005A16C2"/>
    <w:rsid w:val="005A24AA"/>
    <w:rsid w:val="005A3454"/>
    <w:rsid w:val="005A5056"/>
    <w:rsid w:val="005B0F30"/>
    <w:rsid w:val="005B1E0A"/>
    <w:rsid w:val="005B2127"/>
    <w:rsid w:val="005C14C0"/>
    <w:rsid w:val="005C2BC7"/>
    <w:rsid w:val="005C3786"/>
    <w:rsid w:val="005C4517"/>
    <w:rsid w:val="005C5E3A"/>
    <w:rsid w:val="005D401B"/>
    <w:rsid w:val="005D481D"/>
    <w:rsid w:val="005E0931"/>
    <w:rsid w:val="005E1B9E"/>
    <w:rsid w:val="005E28AE"/>
    <w:rsid w:val="005E44FB"/>
    <w:rsid w:val="005E4667"/>
    <w:rsid w:val="005E5A48"/>
    <w:rsid w:val="005E6BB3"/>
    <w:rsid w:val="005F34BD"/>
    <w:rsid w:val="005F7079"/>
    <w:rsid w:val="00600AC3"/>
    <w:rsid w:val="00601E92"/>
    <w:rsid w:val="0060467B"/>
    <w:rsid w:val="00605F63"/>
    <w:rsid w:val="00610233"/>
    <w:rsid w:val="00612236"/>
    <w:rsid w:val="00612A5F"/>
    <w:rsid w:val="00613534"/>
    <w:rsid w:val="006160E6"/>
    <w:rsid w:val="00620203"/>
    <w:rsid w:val="006204DD"/>
    <w:rsid w:val="00621176"/>
    <w:rsid w:val="00626CF1"/>
    <w:rsid w:val="006272D1"/>
    <w:rsid w:val="00630459"/>
    <w:rsid w:val="00630FEF"/>
    <w:rsid w:val="006338B3"/>
    <w:rsid w:val="00635214"/>
    <w:rsid w:val="00635761"/>
    <w:rsid w:val="00636C26"/>
    <w:rsid w:val="006412A1"/>
    <w:rsid w:val="00650D03"/>
    <w:rsid w:val="00652540"/>
    <w:rsid w:val="00652EC6"/>
    <w:rsid w:val="00652F72"/>
    <w:rsid w:val="006561CD"/>
    <w:rsid w:val="0066238A"/>
    <w:rsid w:val="00665964"/>
    <w:rsid w:val="00666749"/>
    <w:rsid w:val="006677A5"/>
    <w:rsid w:val="00670200"/>
    <w:rsid w:val="006715C4"/>
    <w:rsid w:val="00671BFC"/>
    <w:rsid w:val="00672A20"/>
    <w:rsid w:val="00673370"/>
    <w:rsid w:val="00674CD4"/>
    <w:rsid w:val="00675BA0"/>
    <w:rsid w:val="00676006"/>
    <w:rsid w:val="00681FE5"/>
    <w:rsid w:val="00682217"/>
    <w:rsid w:val="00682925"/>
    <w:rsid w:val="00684CE6"/>
    <w:rsid w:val="00694C83"/>
    <w:rsid w:val="006A5F79"/>
    <w:rsid w:val="006A61DB"/>
    <w:rsid w:val="006B0707"/>
    <w:rsid w:val="006B22A2"/>
    <w:rsid w:val="006B3370"/>
    <w:rsid w:val="006B4754"/>
    <w:rsid w:val="006B749B"/>
    <w:rsid w:val="006C0E43"/>
    <w:rsid w:val="006C1FA1"/>
    <w:rsid w:val="006C301A"/>
    <w:rsid w:val="006C37A1"/>
    <w:rsid w:val="006D0CEA"/>
    <w:rsid w:val="006D171A"/>
    <w:rsid w:val="006D1EEC"/>
    <w:rsid w:val="006D3247"/>
    <w:rsid w:val="006D3796"/>
    <w:rsid w:val="006D61A1"/>
    <w:rsid w:val="006D70A1"/>
    <w:rsid w:val="006E195D"/>
    <w:rsid w:val="006E5830"/>
    <w:rsid w:val="006E64BD"/>
    <w:rsid w:val="006E74D8"/>
    <w:rsid w:val="006E7919"/>
    <w:rsid w:val="006F2DF6"/>
    <w:rsid w:val="006F3C62"/>
    <w:rsid w:val="006F5595"/>
    <w:rsid w:val="006F61C2"/>
    <w:rsid w:val="0070153E"/>
    <w:rsid w:val="00701BAC"/>
    <w:rsid w:val="00703A8A"/>
    <w:rsid w:val="007050E7"/>
    <w:rsid w:val="0071128A"/>
    <w:rsid w:val="0071146A"/>
    <w:rsid w:val="0071377E"/>
    <w:rsid w:val="007175DE"/>
    <w:rsid w:val="0072119B"/>
    <w:rsid w:val="00744872"/>
    <w:rsid w:val="007456C1"/>
    <w:rsid w:val="00746E2D"/>
    <w:rsid w:val="00747DF9"/>
    <w:rsid w:val="00752472"/>
    <w:rsid w:val="0075292F"/>
    <w:rsid w:val="00753E13"/>
    <w:rsid w:val="00754D7E"/>
    <w:rsid w:val="007649E7"/>
    <w:rsid w:val="00767054"/>
    <w:rsid w:val="0077233F"/>
    <w:rsid w:val="00774D49"/>
    <w:rsid w:val="0077778B"/>
    <w:rsid w:val="007848C9"/>
    <w:rsid w:val="00786A5F"/>
    <w:rsid w:val="007871FC"/>
    <w:rsid w:val="00787265"/>
    <w:rsid w:val="00791031"/>
    <w:rsid w:val="0079218D"/>
    <w:rsid w:val="007921D4"/>
    <w:rsid w:val="00792BFF"/>
    <w:rsid w:val="00793751"/>
    <w:rsid w:val="00793B18"/>
    <w:rsid w:val="00793BF5"/>
    <w:rsid w:val="00796ABA"/>
    <w:rsid w:val="007A07C3"/>
    <w:rsid w:val="007A130B"/>
    <w:rsid w:val="007A20BF"/>
    <w:rsid w:val="007A32E9"/>
    <w:rsid w:val="007A38D8"/>
    <w:rsid w:val="007A429E"/>
    <w:rsid w:val="007B6B56"/>
    <w:rsid w:val="007C1B75"/>
    <w:rsid w:val="007C20A2"/>
    <w:rsid w:val="007C2BF2"/>
    <w:rsid w:val="007C3CE7"/>
    <w:rsid w:val="007C6D37"/>
    <w:rsid w:val="007C7F70"/>
    <w:rsid w:val="007D26B5"/>
    <w:rsid w:val="007D3A9A"/>
    <w:rsid w:val="007D58CA"/>
    <w:rsid w:val="007D6D65"/>
    <w:rsid w:val="007E29CA"/>
    <w:rsid w:val="007E3F50"/>
    <w:rsid w:val="007E58AD"/>
    <w:rsid w:val="007E676A"/>
    <w:rsid w:val="007E6E9F"/>
    <w:rsid w:val="007F1197"/>
    <w:rsid w:val="007F140A"/>
    <w:rsid w:val="007F2919"/>
    <w:rsid w:val="007F29CC"/>
    <w:rsid w:val="007F7C73"/>
    <w:rsid w:val="00803A3D"/>
    <w:rsid w:val="00803B20"/>
    <w:rsid w:val="00805A6E"/>
    <w:rsid w:val="00805AA7"/>
    <w:rsid w:val="00811677"/>
    <w:rsid w:val="0081421B"/>
    <w:rsid w:val="008145FE"/>
    <w:rsid w:val="008171E4"/>
    <w:rsid w:val="008176B2"/>
    <w:rsid w:val="0082452E"/>
    <w:rsid w:val="00830947"/>
    <w:rsid w:val="00832BD5"/>
    <w:rsid w:val="008336BE"/>
    <w:rsid w:val="00835D9A"/>
    <w:rsid w:val="00840FAF"/>
    <w:rsid w:val="00842AD8"/>
    <w:rsid w:val="00842D6D"/>
    <w:rsid w:val="008431D9"/>
    <w:rsid w:val="00843719"/>
    <w:rsid w:val="00847327"/>
    <w:rsid w:val="00847646"/>
    <w:rsid w:val="00871DF6"/>
    <w:rsid w:val="008733CF"/>
    <w:rsid w:val="0087616D"/>
    <w:rsid w:val="008775B8"/>
    <w:rsid w:val="00880003"/>
    <w:rsid w:val="008825BA"/>
    <w:rsid w:val="0088697A"/>
    <w:rsid w:val="008870A1"/>
    <w:rsid w:val="0089015D"/>
    <w:rsid w:val="008902E9"/>
    <w:rsid w:val="00894B9C"/>
    <w:rsid w:val="00894E2F"/>
    <w:rsid w:val="00895010"/>
    <w:rsid w:val="008A0312"/>
    <w:rsid w:val="008A3F20"/>
    <w:rsid w:val="008B0D2A"/>
    <w:rsid w:val="008B2279"/>
    <w:rsid w:val="008C1ED8"/>
    <w:rsid w:val="008C2E85"/>
    <w:rsid w:val="008C74D5"/>
    <w:rsid w:val="008C7B44"/>
    <w:rsid w:val="008D1441"/>
    <w:rsid w:val="008D2C5A"/>
    <w:rsid w:val="008E29B9"/>
    <w:rsid w:val="008E33B9"/>
    <w:rsid w:val="008E4095"/>
    <w:rsid w:val="008F0D71"/>
    <w:rsid w:val="008F12AD"/>
    <w:rsid w:val="008F4186"/>
    <w:rsid w:val="008F664C"/>
    <w:rsid w:val="0090049B"/>
    <w:rsid w:val="00901390"/>
    <w:rsid w:val="00901469"/>
    <w:rsid w:val="009030F4"/>
    <w:rsid w:val="00911435"/>
    <w:rsid w:val="00912C64"/>
    <w:rsid w:val="009159AA"/>
    <w:rsid w:val="009164B9"/>
    <w:rsid w:val="00916741"/>
    <w:rsid w:val="00922B57"/>
    <w:rsid w:val="009265E0"/>
    <w:rsid w:val="00927D9D"/>
    <w:rsid w:val="00931068"/>
    <w:rsid w:val="00931175"/>
    <w:rsid w:val="00933B27"/>
    <w:rsid w:val="00935AD4"/>
    <w:rsid w:val="00943240"/>
    <w:rsid w:val="00950505"/>
    <w:rsid w:val="00951EF1"/>
    <w:rsid w:val="00952083"/>
    <w:rsid w:val="00952CD7"/>
    <w:rsid w:val="00952D77"/>
    <w:rsid w:val="009545C8"/>
    <w:rsid w:val="00961175"/>
    <w:rsid w:val="00964261"/>
    <w:rsid w:val="00965DBB"/>
    <w:rsid w:val="009661FD"/>
    <w:rsid w:val="00973AAD"/>
    <w:rsid w:val="00975BAC"/>
    <w:rsid w:val="00976B01"/>
    <w:rsid w:val="009803D6"/>
    <w:rsid w:val="009812A6"/>
    <w:rsid w:val="009819AD"/>
    <w:rsid w:val="009838CF"/>
    <w:rsid w:val="00987F3F"/>
    <w:rsid w:val="00990B25"/>
    <w:rsid w:val="00991DB9"/>
    <w:rsid w:val="009944A2"/>
    <w:rsid w:val="00996A8C"/>
    <w:rsid w:val="00997E9A"/>
    <w:rsid w:val="009A2073"/>
    <w:rsid w:val="009A32B7"/>
    <w:rsid w:val="009A51AF"/>
    <w:rsid w:val="009A5D34"/>
    <w:rsid w:val="009A749F"/>
    <w:rsid w:val="009B0314"/>
    <w:rsid w:val="009B03BD"/>
    <w:rsid w:val="009B1C3B"/>
    <w:rsid w:val="009B2E5E"/>
    <w:rsid w:val="009B340F"/>
    <w:rsid w:val="009B3921"/>
    <w:rsid w:val="009C4AA2"/>
    <w:rsid w:val="009C4CE7"/>
    <w:rsid w:val="009D00BC"/>
    <w:rsid w:val="009D03BC"/>
    <w:rsid w:val="009D1A4E"/>
    <w:rsid w:val="009D2DEC"/>
    <w:rsid w:val="009D4629"/>
    <w:rsid w:val="009D740D"/>
    <w:rsid w:val="009D76A3"/>
    <w:rsid w:val="009E0492"/>
    <w:rsid w:val="009E23EE"/>
    <w:rsid w:val="009E2A41"/>
    <w:rsid w:val="009E5964"/>
    <w:rsid w:val="009E6670"/>
    <w:rsid w:val="009F1483"/>
    <w:rsid w:val="009F18FB"/>
    <w:rsid w:val="009F28C2"/>
    <w:rsid w:val="009F3835"/>
    <w:rsid w:val="009F4E9B"/>
    <w:rsid w:val="009F587F"/>
    <w:rsid w:val="009F594C"/>
    <w:rsid w:val="009F75AC"/>
    <w:rsid w:val="009F7D54"/>
    <w:rsid w:val="00A0068B"/>
    <w:rsid w:val="00A00F24"/>
    <w:rsid w:val="00A010C6"/>
    <w:rsid w:val="00A018CD"/>
    <w:rsid w:val="00A0251A"/>
    <w:rsid w:val="00A04EC8"/>
    <w:rsid w:val="00A16D22"/>
    <w:rsid w:val="00A207CE"/>
    <w:rsid w:val="00A207DF"/>
    <w:rsid w:val="00A20CD2"/>
    <w:rsid w:val="00A2194A"/>
    <w:rsid w:val="00A22C11"/>
    <w:rsid w:val="00A31F38"/>
    <w:rsid w:val="00A374BA"/>
    <w:rsid w:val="00A37A33"/>
    <w:rsid w:val="00A406E1"/>
    <w:rsid w:val="00A449C5"/>
    <w:rsid w:val="00A45D26"/>
    <w:rsid w:val="00A46495"/>
    <w:rsid w:val="00A502FC"/>
    <w:rsid w:val="00A51746"/>
    <w:rsid w:val="00A53DFF"/>
    <w:rsid w:val="00A53F34"/>
    <w:rsid w:val="00A62E42"/>
    <w:rsid w:val="00A63A2E"/>
    <w:rsid w:val="00A666EB"/>
    <w:rsid w:val="00A67892"/>
    <w:rsid w:val="00A67F2D"/>
    <w:rsid w:val="00A72CF0"/>
    <w:rsid w:val="00A72D7E"/>
    <w:rsid w:val="00A732B2"/>
    <w:rsid w:val="00A756F7"/>
    <w:rsid w:val="00A75F6C"/>
    <w:rsid w:val="00A82BC2"/>
    <w:rsid w:val="00A83040"/>
    <w:rsid w:val="00A83637"/>
    <w:rsid w:val="00A83E5D"/>
    <w:rsid w:val="00A948F8"/>
    <w:rsid w:val="00AA28CD"/>
    <w:rsid w:val="00AA46BF"/>
    <w:rsid w:val="00AA65EA"/>
    <w:rsid w:val="00AA6B32"/>
    <w:rsid w:val="00AB07A1"/>
    <w:rsid w:val="00AB37E5"/>
    <w:rsid w:val="00AB3876"/>
    <w:rsid w:val="00AB4B7F"/>
    <w:rsid w:val="00AB523E"/>
    <w:rsid w:val="00AB7FC7"/>
    <w:rsid w:val="00AC0843"/>
    <w:rsid w:val="00AC2A91"/>
    <w:rsid w:val="00AD06AD"/>
    <w:rsid w:val="00AD2561"/>
    <w:rsid w:val="00AD2D7D"/>
    <w:rsid w:val="00AD3C45"/>
    <w:rsid w:val="00AD45CA"/>
    <w:rsid w:val="00AE19AB"/>
    <w:rsid w:val="00AF18FE"/>
    <w:rsid w:val="00AF32E1"/>
    <w:rsid w:val="00AF67F1"/>
    <w:rsid w:val="00AF7C6A"/>
    <w:rsid w:val="00B0431B"/>
    <w:rsid w:val="00B059A1"/>
    <w:rsid w:val="00B133D7"/>
    <w:rsid w:val="00B139CA"/>
    <w:rsid w:val="00B14C29"/>
    <w:rsid w:val="00B17B9E"/>
    <w:rsid w:val="00B20A2E"/>
    <w:rsid w:val="00B20C0B"/>
    <w:rsid w:val="00B2684F"/>
    <w:rsid w:val="00B30373"/>
    <w:rsid w:val="00B30FED"/>
    <w:rsid w:val="00B41BB2"/>
    <w:rsid w:val="00B42F33"/>
    <w:rsid w:val="00B452F3"/>
    <w:rsid w:val="00B479F2"/>
    <w:rsid w:val="00B55A27"/>
    <w:rsid w:val="00B57B83"/>
    <w:rsid w:val="00B57F9F"/>
    <w:rsid w:val="00B60864"/>
    <w:rsid w:val="00B61370"/>
    <w:rsid w:val="00B62B22"/>
    <w:rsid w:val="00B644B7"/>
    <w:rsid w:val="00B67816"/>
    <w:rsid w:val="00B707DB"/>
    <w:rsid w:val="00B70D6E"/>
    <w:rsid w:val="00B711BB"/>
    <w:rsid w:val="00B71683"/>
    <w:rsid w:val="00B7277B"/>
    <w:rsid w:val="00B762D9"/>
    <w:rsid w:val="00B80013"/>
    <w:rsid w:val="00B821C5"/>
    <w:rsid w:val="00B84B40"/>
    <w:rsid w:val="00B85629"/>
    <w:rsid w:val="00B877D8"/>
    <w:rsid w:val="00B921AC"/>
    <w:rsid w:val="00B94D2F"/>
    <w:rsid w:val="00BA0F13"/>
    <w:rsid w:val="00BA14A0"/>
    <w:rsid w:val="00BA17B6"/>
    <w:rsid w:val="00BA7506"/>
    <w:rsid w:val="00BB06BC"/>
    <w:rsid w:val="00BB309E"/>
    <w:rsid w:val="00BB4B69"/>
    <w:rsid w:val="00BB5BFC"/>
    <w:rsid w:val="00BB5F80"/>
    <w:rsid w:val="00BB665D"/>
    <w:rsid w:val="00BC46A2"/>
    <w:rsid w:val="00BC7727"/>
    <w:rsid w:val="00BD0A12"/>
    <w:rsid w:val="00BD243A"/>
    <w:rsid w:val="00BD24DB"/>
    <w:rsid w:val="00BD25E2"/>
    <w:rsid w:val="00BD2796"/>
    <w:rsid w:val="00BD552B"/>
    <w:rsid w:val="00BD663A"/>
    <w:rsid w:val="00BD77B2"/>
    <w:rsid w:val="00BE15BD"/>
    <w:rsid w:val="00BE283D"/>
    <w:rsid w:val="00BE32F4"/>
    <w:rsid w:val="00BE3331"/>
    <w:rsid w:val="00BE5594"/>
    <w:rsid w:val="00BE79FF"/>
    <w:rsid w:val="00BF1338"/>
    <w:rsid w:val="00BF2CE6"/>
    <w:rsid w:val="00BF688A"/>
    <w:rsid w:val="00BF70F1"/>
    <w:rsid w:val="00BF7D99"/>
    <w:rsid w:val="00C00AE0"/>
    <w:rsid w:val="00C01092"/>
    <w:rsid w:val="00C01A10"/>
    <w:rsid w:val="00C02CF7"/>
    <w:rsid w:val="00C06105"/>
    <w:rsid w:val="00C13ED0"/>
    <w:rsid w:val="00C169D7"/>
    <w:rsid w:val="00C16D74"/>
    <w:rsid w:val="00C25EF2"/>
    <w:rsid w:val="00C32645"/>
    <w:rsid w:val="00C3267B"/>
    <w:rsid w:val="00C32DB6"/>
    <w:rsid w:val="00C342F8"/>
    <w:rsid w:val="00C35E3E"/>
    <w:rsid w:val="00C409D9"/>
    <w:rsid w:val="00C40E1F"/>
    <w:rsid w:val="00C41B28"/>
    <w:rsid w:val="00C44C64"/>
    <w:rsid w:val="00C467CB"/>
    <w:rsid w:val="00C46D8A"/>
    <w:rsid w:val="00C50165"/>
    <w:rsid w:val="00C5174B"/>
    <w:rsid w:val="00C52962"/>
    <w:rsid w:val="00C55DFC"/>
    <w:rsid w:val="00C56BA9"/>
    <w:rsid w:val="00C61F27"/>
    <w:rsid w:val="00C6270F"/>
    <w:rsid w:val="00C65742"/>
    <w:rsid w:val="00C6649E"/>
    <w:rsid w:val="00C67376"/>
    <w:rsid w:val="00C712F0"/>
    <w:rsid w:val="00C72FEF"/>
    <w:rsid w:val="00C73955"/>
    <w:rsid w:val="00C77689"/>
    <w:rsid w:val="00C8339E"/>
    <w:rsid w:val="00C84CC6"/>
    <w:rsid w:val="00C863A4"/>
    <w:rsid w:val="00C86B2B"/>
    <w:rsid w:val="00C90FED"/>
    <w:rsid w:val="00C910EA"/>
    <w:rsid w:val="00C935CF"/>
    <w:rsid w:val="00C9423C"/>
    <w:rsid w:val="00C9523F"/>
    <w:rsid w:val="00C954E9"/>
    <w:rsid w:val="00C96B4D"/>
    <w:rsid w:val="00C96CCA"/>
    <w:rsid w:val="00CA1B7B"/>
    <w:rsid w:val="00CA20E4"/>
    <w:rsid w:val="00CA291E"/>
    <w:rsid w:val="00CA3046"/>
    <w:rsid w:val="00CA4554"/>
    <w:rsid w:val="00CA4DD0"/>
    <w:rsid w:val="00CB069F"/>
    <w:rsid w:val="00CB06D9"/>
    <w:rsid w:val="00CB2F40"/>
    <w:rsid w:val="00CB692B"/>
    <w:rsid w:val="00CC444D"/>
    <w:rsid w:val="00CC4D69"/>
    <w:rsid w:val="00CD0055"/>
    <w:rsid w:val="00CD1C79"/>
    <w:rsid w:val="00CD584D"/>
    <w:rsid w:val="00CD684B"/>
    <w:rsid w:val="00CD71E3"/>
    <w:rsid w:val="00CD793F"/>
    <w:rsid w:val="00CD7C5B"/>
    <w:rsid w:val="00CE0027"/>
    <w:rsid w:val="00CE20FF"/>
    <w:rsid w:val="00CE3242"/>
    <w:rsid w:val="00CE6717"/>
    <w:rsid w:val="00CE734C"/>
    <w:rsid w:val="00CE771D"/>
    <w:rsid w:val="00CF0AFE"/>
    <w:rsid w:val="00CF0C65"/>
    <w:rsid w:val="00CF5065"/>
    <w:rsid w:val="00CF6F3C"/>
    <w:rsid w:val="00CF7A7C"/>
    <w:rsid w:val="00D0007F"/>
    <w:rsid w:val="00D00F12"/>
    <w:rsid w:val="00D05384"/>
    <w:rsid w:val="00D0540F"/>
    <w:rsid w:val="00D07B4D"/>
    <w:rsid w:val="00D14B5D"/>
    <w:rsid w:val="00D15598"/>
    <w:rsid w:val="00D2143E"/>
    <w:rsid w:val="00D238CB"/>
    <w:rsid w:val="00D257CE"/>
    <w:rsid w:val="00D320D5"/>
    <w:rsid w:val="00D35EE5"/>
    <w:rsid w:val="00D4766B"/>
    <w:rsid w:val="00D50CFF"/>
    <w:rsid w:val="00D52F87"/>
    <w:rsid w:val="00D53384"/>
    <w:rsid w:val="00D561F4"/>
    <w:rsid w:val="00D67343"/>
    <w:rsid w:val="00D72684"/>
    <w:rsid w:val="00D7525A"/>
    <w:rsid w:val="00D753F6"/>
    <w:rsid w:val="00D7545A"/>
    <w:rsid w:val="00D77E76"/>
    <w:rsid w:val="00D824AB"/>
    <w:rsid w:val="00D85F0C"/>
    <w:rsid w:val="00D92305"/>
    <w:rsid w:val="00D92786"/>
    <w:rsid w:val="00D961A4"/>
    <w:rsid w:val="00D9789D"/>
    <w:rsid w:val="00DA1E8B"/>
    <w:rsid w:val="00DA78DE"/>
    <w:rsid w:val="00DA7B64"/>
    <w:rsid w:val="00DB200D"/>
    <w:rsid w:val="00DB21BD"/>
    <w:rsid w:val="00DB75DF"/>
    <w:rsid w:val="00DB7D55"/>
    <w:rsid w:val="00DC10DE"/>
    <w:rsid w:val="00DC2FB6"/>
    <w:rsid w:val="00DC4C6A"/>
    <w:rsid w:val="00DC647F"/>
    <w:rsid w:val="00DD1858"/>
    <w:rsid w:val="00DD2811"/>
    <w:rsid w:val="00DD7CE7"/>
    <w:rsid w:val="00DE20D6"/>
    <w:rsid w:val="00DE511A"/>
    <w:rsid w:val="00DE69C5"/>
    <w:rsid w:val="00DF1827"/>
    <w:rsid w:val="00DF21B0"/>
    <w:rsid w:val="00DF5C22"/>
    <w:rsid w:val="00DF6310"/>
    <w:rsid w:val="00E037DA"/>
    <w:rsid w:val="00E03A0D"/>
    <w:rsid w:val="00E03E8F"/>
    <w:rsid w:val="00E04E64"/>
    <w:rsid w:val="00E07E9F"/>
    <w:rsid w:val="00E115B5"/>
    <w:rsid w:val="00E1283F"/>
    <w:rsid w:val="00E15215"/>
    <w:rsid w:val="00E163A1"/>
    <w:rsid w:val="00E16CDA"/>
    <w:rsid w:val="00E20040"/>
    <w:rsid w:val="00E24B65"/>
    <w:rsid w:val="00E32F7C"/>
    <w:rsid w:val="00E3334B"/>
    <w:rsid w:val="00E351D0"/>
    <w:rsid w:val="00E355C8"/>
    <w:rsid w:val="00E361EE"/>
    <w:rsid w:val="00E40129"/>
    <w:rsid w:val="00E4401E"/>
    <w:rsid w:val="00E44885"/>
    <w:rsid w:val="00E46A96"/>
    <w:rsid w:val="00E505A2"/>
    <w:rsid w:val="00E50880"/>
    <w:rsid w:val="00E5271E"/>
    <w:rsid w:val="00E527C1"/>
    <w:rsid w:val="00E554DA"/>
    <w:rsid w:val="00E55D86"/>
    <w:rsid w:val="00E60340"/>
    <w:rsid w:val="00E62822"/>
    <w:rsid w:val="00E62F73"/>
    <w:rsid w:val="00E77608"/>
    <w:rsid w:val="00E820F1"/>
    <w:rsid w:val="00E84043"/>
    <w:rsid w:val="00E86ACF"/>
    <w:rsid w:val="00E873F5"/>
    <w:rsid w:val="00E9465F"/>
    <w:rsid w:val="00EA1725"/>
    <w:rsid w:val="00EA3C1F"/>
    <w:rsid w:val="00EA49C8"/>
    <w:rsid w:val="00EA52AB"/>
    <w:rsid w:val="00EA55A9"/>
    <w:rsid w:val="00EA6B92"/>
    <w:rsid w:val="00EA6E95"/>
    <w:rsid w:val="00EB068C"/>
    <w:rsid w:val="00EB08D7"/>
    <w:rsid w:val="00EB42FE"/>
    <w:rsid w:val="00EB6F5B"/>
    <w:rsid w:val="00EC5EF2"/>
    <w:rsid w:val="00ED00CC"/>
    <w:rsid w:val="00ED2AE7"/>
    <w:rsid w:val="00ED4154"/>
    <w:rsid w:val="00ED434B"/>
    <w:rsid w:val="00EE4186"/>
    <w:rsid w:val="00EE599C"/>
    <w:rsid w:val="00EF1A74"/>
    <w:rsid w:val="00EF302B"/>
    <w:rsid w:val="00EF3ED6"/>
    <w:rsid w:val="00EF3EF8"/>
    <w:rsid w:val="00EF7D71"/>
    <w:rsid w:val="00F03B56"/>
    <w:rsid w:val="00F11F72"/>
    <w:rsid w:val="00F1351D"/>
    <w:rsid w:val="00F1404A"/>
    <w:rsid w:val="00F15791"/>
    <w:rsid w:val="00F15FF3"/>
    <w:rsid w:val="00F27CCA"/>
    <w:rsid w:val="00F32986"/>
    <w:rsid w:val="00F33028"/>
    <w:rsid w:val="00F34144"/>
    <w:rsid w:val="00F37258"/>
    <w:rsid w:val="00F37349"/>
    <w:rsid w:val="00F41F59"/>
    <w:rsid w:val="00F44DD7"/>
    <w:rsid w:val="00F53D93"/>
    <w:rsid w:val="00F5501E"/>
    <w:rsid w:val="00F566E6"/>
    <w:rsid w:val="00F56918"/>
    <w:rsid w:val="00F662CD"/>
    <w:rsid w:val="00F70144"/>
    <w:rsid w:val="00F72FE5"/>
    <w:rsid w:val="00F73470"/>
    <w:rsid w:val="00F86591"/>
    <w:rsid w:val="00F877E1"/>
    <w:rsid w:val="00F96004"/>
    <w:rsid w:val="00FA39C9"/>
    <w:rsid w:val="00FA44B7"/>
    <w:rsid w:val="00FA686E"/>
    <w:rsid w:val="00FB0A8C"/>
    <w:rsid w:val="00FB2004"/>
    <w:rsid w:val="00FB4E81"/>
    <w:rsid w:val="00FB7DE3"/>
    <w:rsid w:val="00FC2C3C"/>
    <w:rsid w:val="00FC59DB"/>
    <w:rsid w:val="00FD055F"/>
    <w:rsid w:val="00FD067D"/>
    <w:rsid w:val="00FE2F6B"/>
    <w:rsid w:val="00FE56E3"/>
    <w:rsid w:val="00FF2CB8"/>
    <w:rsid w:val="00FF3EB4"/>
    <w:rsid w:val="00FF4955"/>
    <w:rsid w:val="00FF58BF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4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0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29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4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0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29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A2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7DF"/>
    <w:rPr>
      <w:b/>
      <w:bCs/>
    </w:rPr>
  </w:style>
  <w:style w:type="paragraph" w:customStyle="1" w:styleId="text">
    <w:name w:val="text"/>
    <w:basedOn w:val="a"/>
    <w:rsid w:val="00A0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F3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3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3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B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5CA"/>
    <w:rPr>
      <w:color w:val="0000FF"/>
      <w:u w:val="single"/>
    </w:rPr>
  </w:style>
  <w:style w:type="character" w:styleId="a8">
    <w:name w:val="Emphasis"/>
    <w:basedOn w:val="a0"/>
    <w:uiPriority w:val="20"/>
    <w:qFormat/>
    <w:rsid w:val="00267173"/>
    <w:rPr>
      <w:i/>
      <w:iCs/>
    </w:rPr>
  </w:style>
  <w:style w:type="paragraph" w:styleId="a9">
    <w:name w:val="List Paragraph"/>
    <w:basedOn w:val="a"/>
    <w:uiPriority w:val="34"/>
    <w:qFormat/>
    <w:rsid w:val="00CA291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A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7611"/>
  </w:style>
  <w:style w:type="paragraph" w:styleId="ac">
    <w:name w:val="footer"/>
    <w:basedOn w:val="a"/>
    <w:link w:val="ad"/>
    <w:uiPriority w:val="99"/>
    <w:unhideWhenUsed/>
    <w:rsid w:val="001A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7611"/>
  </w:style>
  <w:style w:type="table" w:styleId="ae">
    <w:name w:val="Table Grid"/>
    <w:basedOn w:val="a1"/>
    <w:uiPriority w:val="59"/>
    <w:rsid w:val="0009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F28C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F28C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F28C2"/>
    <w:rPr>
      <w:vertAlign w:val="superscript"/>
    </w:rPr>
  </w:style>
  <w:style w:type="paragraph" w:customStyle="1" w:styleId="af2">
    <w:name w:val="МГП Обычный"/>
    <w:basedOn w:val="a"/>
    <w:rsid w:val="00E527C1"/>
    <w:pPr>
      <w:spacing w:after="0" w:line="240" w:lineRule="auto"/>
      <w:ind w:right="284"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E52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noska">
    <w:name w:val="snoska"/>
    <w:basedOn w:val="a0"/>
    <w:rsid w:val="00A82BC2"/>
  </w:style>
  <w:style w:type="paragraph" w:customStyle="1" w:styleId="Default">
    <w:name w:val="Default"/>
    <w:rsid w:val="001B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1B422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D4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C46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00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329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C46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0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29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unhideWhenUsed/>
    <w:rsid w:val="00A20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07DF"/>
    <w:rPr>
      <w:b/>
      <w:bCs/>
    </w:rPr>
  </w:style>
  <w:style w:type="paragraph" w:customStyle="1" w:styleId="text">
    <w:name w:val="text"/>
    <w:basedOn w:val="a"/>
    <w:rsid w:val="00A00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F3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F3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32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C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BC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5CA"/>
    <w:rPr>
      <w:color w:val="0000FF"/>
      <w:u w:val="single"/>
    </w:rPr>
  </w:style>
  <w:style w:type="character" w:styleId="a8">
    <w:name w:val="Emphasis"/>
    <w:basedOn w:val="a0"/>
    <w:uiPriority w:val="20"/>
    <w:qFormat/>
    <w:rsid w:val="00267173"/>
    <w:rPr>
      <w:i/>
      <w:iCs/>
    </w:rPr>
  </w:style>
  <w:style w:type="paragraph" w:styleId="a9">
    <w:name w:val="List Paragraph"/>
    <w:basedOn w:val="a"/>
    <w:uiPriority w:val="34"/>
    <w:qFormat/>
    <w:rsid w:val="00CA291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1A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A7611"/>
  </w:style>
  <w:style w:type="paragraph" w:styleId="ac">
    <w:name w:val="footer"/>
    <w:basedOn w:val="a"/>
    <w:link w:val="ad"/>
    <w:uiPriority w:val="99"/>
    <w:unhideWhenUsed/>
    <w:rsid w:val="001A76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A7611"/>
  </w:style>
  <w:style w:type="table" w:styleId="ae">
    <w:name w:val="Table Grid"/>
    <w:basedOn w:val="a1"/>
    <w:uiPriority w:val="59"/>
    <w:rsid w:val="00096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semiHidden/>
    <w:unhideWhenUsed/>
    <w:rsid w:val="009F28C2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F28C2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F28C2"/>
    <w:rPr>
      <w:vertAlign w:val="superscript"/>
    </w:rPr>
  </w:style>
  <w:style w:type="paragraph" w:customStyle="1" w:styleId="af2">
    <w:name w:val="МГП Обычный"/>
    <w:basedOn w:val="a"/>
    <w:rsid w:val="00E527C1"/>
    <w:pPr>
      <w:spacing w:after="0" w:line="240" w:lineRule="auto"/>
      <w:ind w:right="284" w:firstLine="851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ConsPlusNormal">
    <w:name w:val="ConsPlusNormal"/>
    <w:rsid w:val="00E527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noska">
    <w:name w:val="snoska"/>
    <w:basedOn w:val="a0"/>
    <w:rsid w:val="00A82BC2"/>
  </w:style>
  <w:style w:type="paragraph" w:customStyle="1" w:styleId="Default">
    <w:name w:val="Default"/>
    <w:rsid w:val="001B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3">
    <w:name w:val="No Spacing"/>
    <w:uiPriority w:val="1"/>
    <w:qFormat/>
    <w:rsid w:val="001B42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6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6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0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7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7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5544">
          <w:marLeft w:val="150"/>
          <w:marRight w:val="0"/>
          <w:marTop w:val="60"/>
          <w:marBottom w:val="150"/>
          <w:divBdr>
            <w:top w:val="none" w:sz="0" w:space="0" w:color="auto"/>
            <w:left w:val="single" w:sz="36" w:space="0" w:color="D3DFFA"/>
            <w:bottom w:val="none" w:sz="0" w:space="0" w:color="auto"/>
            <w:right w:val="none" w:sz="0" w:space="0" w:color="auto"/>
          </w:divBdr>
          <w:divsChild>
            <w:div w:id="3294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1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8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yperlink" Target="consultantplus://offline/ref=D90A2F1703EFF1070A63F99214A7E2CAE14E51A140DADDEEE56A4E3351kEnC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90A2F1703EFF1070A63F99214A7E2CAE14E51A140DADDEEE56A4E3351kEnCF" TargetMode="External"/><Relationship Id="rId20" Type="http://schemas.openxmlformats.org/officeDocument/2006/relationships/hyperlink" Target="http://www.zakupki.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90A2F1703EFF1070A63F99214A7E2CAE14E51A140DADDEEE56A4E3351kEnCF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D90A2F1703EFF1070A63F99214A7E2CAE14E51A140DADDEEE56A4E3351kEn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4778594521BC5D00C3B531E8E5A196A25D38B0332C1E34EFE5B068D73GD38W" TargetMode="External"/><Relationship Id="rId14" Type="http://schemas.openxmlformats.org/officeDocument/2006/relationships/hyperlink" Target="http://www.zakupki.gov.ru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consultantplus://offline/ref=4E361947A5AA6D0ED43B488A1550024CB556B7AF0D73EA98CB26243BF5B1303227B07CE5jCaED" TargetMode="External"/><Relationship Id="rId2" Type="http://schemas.openxmlformats.org/officeDocument/2006/relationships/hyperlink" Target="consultantplus://offline/ref=4E361947A5AA6D0ED43B488A1550024CB556B7AF0D73EA98CB26243BF5B1303227B07CE5jCaED" TargetMode="External"/><Relationship Id="rId1" Type="http://schemas.openxmlformats.org/officeDocument/2006/relationships/hyperlink" Target="consultantplus://offline/ref=97EE46755AFA69BA98E161307A1F965BE51460E706F2D555C483375BB281248D3AAEA5692E93985EpE3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6DDBF-FF82-4B90-AFD8-7EAF0AA8C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66</Pages>
  <Words>23362</Words>
  <Characters>133166</Characters>
  <Application>Microsoft Office Word</Application>
  <DocSecurity>0</DocSecurity>
  <Lines>1109</Lines>
  <Paragraphs>312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М. Дмитренко</dc:creator>
  <cp:lastModifiedBy>Светалана В. Фефелова</cp:lastModifiedBy>
  <cp:revision>25</cp:revision>
  <cp:lastPrinted>2015-06-03T07:08:00Z</cp:lastPrinted>
  <dcterms:created xsi:type="dcterms:W3CDTF">2015-06-01T03:52:00Z</dcterms:created>
  <dcterms:modified xsi:type="dcterms:W3CDTF">2015-10-06T07:21:00Z</dcterms:modified>
</cp:coreProperties>
</file>