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2B" w:rsidRDefault="0028682B" w:rsidP="007F04E0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ОТЧЕТ</w:t>
      </w:r>
    </w:p>
    <w:p w:rsidR="008F36EF" w:rsidRDefault="00CE1C70" w:rsidP="007F04E0">
      <w:pPr>
        <w:spacing w:after="0" w:line="240" w:lineRule="auto"/>
        <w:jc w:val="center"/>
        <w:rPr>
          <w:b/>
          <w:szCs w:val="28"/>
        </w:rPr>
      </w:pPr>
      <w:r>
        <w:rPr>
          <w:rFonts w:cs="Times New Roman"/>
          <w:b/>
          <w:szCs w:val="28"/>
        </w:rPr>
        <w:t xml:space="preserve">по результатам </w:t>
      </w:r>
      <w:r w:rsidR="0028682B">
        <w:rPr>
          <w:rFonts w:cs="Times New Roman"/>
          <w:b/>
          <w:szCs w:val="28"/>
        </w:rPr>
        <w:t>контрольного мероприятия по вопросу</w:t>
      </w:r>
      <w:r w:rsidR="008F36EF" w:rsidRPr="00274DF4">
        <w:rPr>
          <w:rFonts w:cs="Times New Roman"/>
          <w:b/>
          <w:szCs w:val="28"/>
        </w:rPr>
        <w:t xml:space="preserve"> </w:t>
      </w:r>
      <w:r w:rsidR="00405091">
        <w:rPr>
          <w:rFonts w:cs="Times New Roman"/>
          <w:b/>
          <w:szCs w:val="28"/>
        </w:rPr>
        <w:t>э</w:t>
      </w:r>
      <w:r w:rsidR="00405091" w:rsidRPr="00405091">
        <w:rPr>
          <w:b/>
          <w:szCs w:val="28"/>
        </w:rPr>
        <w:t xml:space="preserve">ффективного использования средств, выделенных </w:t>
      </w:r>
      <w:r w:rsidR="00405091" w:rsidRPr="00C77FA1">
        <w:rPr>
          <w:b/>
          <w:szCs w:val="28"/>
        </w:rPr>
        <w:t>на</w:t>
      </w:r>
      <w:r w:rsidR="00C77FA1" w:rsidRPr="00C77FA1">
        <w:rPr>
          <w:b/>
          <w:szCs w:val="28"/>
        </w:rPr>
        <w:t xml:space="preserve"> реализацию мер социальной поддержки по обеспечению равной доступности для льготных категорий граждан</w:t>
      </w:r>
      <w:r w:rsidR="00A44EB2">
        <w:rPr>
          <w:b/>
          <w:szCs w:val="28"/>
        </w:rPr>
        <w:t>,</w:t>
      </w:r>
      <w:r w:rsidR="00405091" w:rsidRPr="00405091">
        <w:rPr>
          <w:b/>
          <w:szCs w:val="28"/>
        </w:rPr>
        <w:t xml:space="preserve"> </w:t>
      </w:r>
      <w:r w:rsidR="00C77FA1">
        <w:rPr>
          <w:b/>
          <w:szCs w:val="28"/>
        </w:rPr>
        <w:t xml:space="preserve">проживающих на территории Приморского края </w:t>
      </w:r>
      <w:r w:rsidR="00405091" w:rsidRPr="00405091">
        <w:rPr>
          <w:b/>
          <w:szCs w:val="28"/>
        </w:rPr>
        <w:t>за 2014 год - 1 квартал 2015 года в департаменте труда и социального развития Приморского края</w:t>
      </w:r>
    </w:p>
    <w:p w:rsidR="007F04E0" w:rsidRPr="00405091" w:rsidRDefault="007F04E0" w:rsidP="007F04E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8F36EF" w:rsidRDefault="008F36EF" w:rsidP="008F36EF">
      <w:pPr>
        <w:spacing w:after="0" w:line="240" w:lineRule="auto"/>
        <w:rPr>
          <w:rFonts w:cs="Times New Roman"/>
          <w:szCs w:val="28"/>
        </w:rPr>
      </w:pPr>
    </w:p>
    <w:p w:rsidR="00405091" w:rsidRPr="00274DF4" w:rsidRDefault="008F36EF" w:rsidP="00405091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274DF4">
        <w:rPr>
          <w:rFonts w:cs="Times New Roman"/>
          <w:b/>
          <w:szCs w:val="28"/>
        </w:rPr>
        <w:t xml:space="preserve">Основание </w:t>
      </w:r>
      <w:r w:rsidRPr="00F70289">
        <w:rPr>
          <w:rFonts w:cs="Times New Roman"/>
          <w:b/>
          <w:szCs w:val="28"/>
        </w:rPr>
        <w:t>проведения контрольного мероприятия</w:t>
      </w:r>
      <w:r w:rsidRPr="00274DF4">
        <w:rPr>
          <w:rFonts w:cs="Times New Roman"/>
          <w:szCs w:val="28"/>
        </w:rPr>
        <w:t xml:space="preserve">: </w:t>
      </w:r>
      <w:proofErr w:type="gramStart"/>
      <w:r w:rsidRPr="00274DF4">
        <w:rPr>
          <w:rFonts w:cs="Times New Roman"/>
          <w:szCs w:val="28"/>
        </w:rPr>
        <w:t xml:space="preserve">Закон Приморского края от </w:t>
      </w:r>
      <w:r>
        <w:rPr>
          <w:rFonts w:cs="Times New Roman"/>
          <w:szCs w:val="28"/>
        </w:rPr>
        <w:t>0</w:t>
      </w:r>
      <w:r w:rsidRPr="00274DF4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.08.</w:t>
      </w:r>
      <w:r w:rsidRPr="00274DF4">
        <w:rPr>
          <w:rFonts w:cs="Times New Roman"/>
          <w:szCs w:val="28"/>
        </w:rPr>
        <w:t xml:space="preserve">2011 № 795-КЗ </w:t>
      </w:r>
      <w:r>
        <w:rPr>
          <w:rFonts w:cs="Times New Roman"/>
          <w:szCs w:val="28"/>
        </w:rPr>
        <w:t>«</w:t>
      </w:r>
      <w:r w:rsidRPr="00274DF4">
        <w:rPr>
          <w:rFonts w:cs="Times New Roman"/>
          <w:szCs w:val="28"/>
        </w:rPr>
        <w:t>О Контрольно-счетной палате Приморского края</w:t>
      </w:r>
      <w:r>
        <w:rPr>
          <w:rFonts w:cs="Times New Roman"/>
          <w:szCs w:val="28"/>
        </w:rPr>
        <w:t>»</w:t>
      </w:r>
      <w:r w:rsidRPr="00274DF4">
        <w:rPr>
          <w:rFonts w:cs="Times New Roman"/>
          <w:szCs w:val="28"/>
        </w:rPr>
        <w:t xml:space="preserve">, распоряжение исполняющей обязанности председателя Контрольно-счетной палаты Приморского края от </w:t>
      </w:r>
      <w:r>
        <w:rPr>
          <w:rFonts w:cs="Times New Roman"/>
          <w:szCs w:val="28"/>
        </w:rPr>
        <w:t>02.04.2015 № 9</w:t>
      </w:r>
      <w:r w:rsidRPr="00274DF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="00405091" w:rsidRPr="00011C10">
        <w:rPr>
          <w:szCs w:val="28"/>
        </w:rPr>
        <w:t xml:space="preserve">О проведении контрольного мероприятия по </w:t>
      </w:r>
      <w:r w:rsidR="00405091" w:rsidRPr="00B52215">
        <w:rPr>
          <w:szCs w:val="28"/>
        </w:rPr>
        <w:t>вопросу эффективного использования средств, выделенных на реализацию мер социальной поддержки по обеспечению равной доступности для льготных категорий граждан, проживающих на территории Приморского края, в том числе компенсационные выплаты по проезду на автомобильном (водном</w:t>
      </w:r>
      <w:proofErr w:type="gramEnd"/>
      <w:r w:rsidR="00405091" w:rsidRPr="00B52215">
        <w:rPr>
          <w:szCs w:val="28"/>
        </w:rPr>
        <w:t xml:space="preserve">) </w:t>
      </w:r>
      <w:proofErr w:type="gramStart"/>
      <w:r w:rsidR="00405091" w:rsidRPr="00B52215">
        <w:rPr>
          <w:szCs w:val="28"/>
        </w:rPr>
        <w:t>транспорте общего пользования междугородных маршрутов Приморского края и пригородном железнодорожном транспорте за 2014 год - 1 квартал 2015 года в департаменте труда и социального развития Приморского края</w:t>
      </w:r>
      <w:r w:rsidR="009E18FF">
        <w:rPr>
          <w:szCs w:val="28"/>
        </w:rPr>
        <w:t>».</w:t>
      </w:r>
      <w:proofErr w:type="gramEnd"/>
    </w:p>
    <w:p w:rsidR="00765FCE" w:rsidRPr="00765FCE" w:rsidRDefault="008F36EF" w:rsidP="00405091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765FCE">
        <w:rPr>
          <w:rFonts w:eastAsia="Times New Roman" w:cs="Times New Roman"/>
          <w:b/>
          <w:szCs w:val="28"/>
          <w:lang w:eastAsia="ru-RU"/>
        </w:rPr>
        <w:t>Предмет контрольного мероприятия:</w:t>
      </w:r>
      <w:r w:rsidRPr="00765FCE">
        <w:rPr>
          <w:rFonts w:eastAsia="Times New Roman" w:cs="Times New Roman"/>
          <w:szCs w:val="28"/>
          <w:lang w:eastAsia="ru-RU"/>
        </w:rPr>
        <w:t xml:space="preserve"> использование </w:t>
      </w:r>
      <w:r w:rsidR="00875787" w:rsidRPr="00765FCE">
        <w:rPr>
          <w:szCs w:val="28"/>
        </w:rPr>
        <w:t>средств, выделенных на реализацию мер социальной поддержки по обеспечению равной доступности для льготных категорий граждан, проживающих на территории Приморского края</w:t>
      </w:r>
      <w:r w:rsidR="008720E3" w:rsidRPr="00765FCE">
        <w:rPr>
          <w:szCs w:val="28"/>
        </w:rPr>
        <w:t xml:space="preserve">, в том числе </w:t>
      </w:r>
      <w:r w:rsidR="00765FCE" w:rsidRPr="00765FCE">
        <w:rPr>
          <w:szCs w:val="28"/>
        </w:rPr>
        <w:t>компенсационные выплаты по проезду на автомобильном (водном) транспорте общего пользования междугородных маршрутов Приморского края и пригородном железнодорожном транспорте за 2014 год – 1 квартал 2015 года.</w:t>
      </w:r>
      <w:proofErr w:type="gramEnd"/>
    </w:p>
    <w:p w:rsidR="008F36EF" w:rsidRDefault="008F36EF" w:rsidP="00405091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BE0265">
        <w:rPr>
          <w:rFonts w:eastAsia="Times New Roman" w:cs="Times New Roman"/>
          <w:b/>
          <w:szCs w:val="28"/>
          <w:lang w:eastAsia="ru-RU"/>
        </w:rPr>
        <w:t>Проверяемый период:</w:t>
      </w:r>
      <w:r w:rsidRPr="00BE026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2014</w:t>
      </w:r>
      <w:r w:rsidR="00AB44B4">
        <w:rPr>
          <w:rFonts w:eastAsia="Times New Roman" w:cs="Times New Roman"/>
          <w:szCs w:val="28"/>
          <w:lang w:eastAsia="ru-RU"/>
        </w:rPr>
        <w:t xml:space="preserve"> год, </w:t>
      </w:r>
      <w:r>
        <w:rPr>
          <w:rFonts w:eastAsia="Times New Roman" w:cs="Times New Roman"/>
          <w:szCs w:val="28"/>
          <w:lang w:eastAsia="ru-RU"/>
        </w:rPr>
        <w:t>1 квартал</w:t>
      </w:r>
      <w:r w:rsidR="00AB44B4">
        <w:rPr>
          <w:rFonts w:eastAsia="Times New Roman" w:cs="Times New Roman"/>
          <w:szCs w:val="28"/>
          <w:lang w:eastAsia="ru-RU"/>
        </w:rPr>
        <w:t xml:space="preserve"> 2015 года</w:t>
      </w:r>
      <w:r>
        <w:rPr>
          <w:rFonts w:eastAsia="Times New Roman" w:cs="Times New Roman"/>
          <w:szCs w:val="28"/>
          <w:lang w:eastAsia="ru-RU"/>
        </w:rPr>
        <w:t>.</w:t>
      </w:r>
    </w:p>
    <w:p w:rsidR="008F36EF" w:rsidRDefault="008F36EF" w:rsidP="00405091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BE0265">
        <w:rPr>
          <w:rFonts w:eastAsia="Times New Roman" w:cs="Times New Roman"/>
          <w:b/>
          <w:szCs w:val="28"/>
          <w:lang w:eastAsia="ru-RU"/>
        </w:rPr>
        <w:t>Объект контрольного мероприятия:</w:t>
      </w:r>
      <w:r w:rsidRPr="00BE0265">
        <w:rPr>
          <w:rFonts w:eastAsia="Times New Roman" w:cs="Times New Roman"/>
          <w:szCs w:val="28"/>
          <w:lang w:eastAsia="ru-RU"/>
        </w:rPr>
        <w:t xml:space="preserve"> </w:t>
      </w:r>
      <w:r w:rsidR="00515C07" w:rsidRPr="00B52215">
        <w:rPr>
          <w:szCs w:val="28"/>
        </w:rPr>
        <w:t>департамент труда и социального развития Приморского края</w:t>
      </w:r>
      <w:r w:rsidR="000B5215">
        <w:rPr>
          <w:szCs w:val="28"/>
        </w:rPr>
        <w:t xml:space="preserve"> </w:t>
      </w:r>
      <w:r w:rsidR="000B5215" w:rsidRPr="00884B51">
        <w:rPr>
          <w:szCs w:val="28"/>
        </w:rPr>
        <w:t>(далее – департамент)</w:t>
      </w:r>
      <w:r w:rsidR="00515C07" w:rsidRPr="00884B51">
        <w:rPr>
          <w:szCs w:val="28"/>
        </w:rPr>
        <w:t>.</w:t>
      </w:r>
    </w:p>
    <w:p w:rsidR="008F36EF" w:rsidRPr="008F36EF" w:rsidRDefault="008F36EF" w:rsidP="00405091">
      <w:pPr>
        <w:spacing w:after="0" w:line="240" w:lineRule="auto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8F36EF">
        <w:rPr>
          <w:rFonts w:eastAsia="Times New Roman" w:cs="Times New Roman"/>
          <w:b/>
          <w:szCs w:val="28"/>
          <w:lang w:eastAsia="ru-RU"/>
        </w:rPr>
        <w:t>Срок проведения контрольного мероприятия</w:t>
      </w:r>
      <w:r w:rsidR="00875787">
        <w:rPr>
          <w:rFonts w:eastAsia="Times New Roman" w:cs="Times New Roman"/>
          <w:b/>
          <w:szCs w:val="28"/>
          <w:lang w:eastAsia="ru-RU"/>
        </w:rPr>
        <w:t xml:space="preserve">: </w:t>
      </w:r>
      <w:r w:rsidR="00515C07">
        <w:rPr>
          <w:rFonts w:eastAsia="Times New Roman" w:cs="Times New Roman"/>
          <w:szCs w:val="28"/>
          <w:lang w:eastAsia="ru-RU"/>
        </w:rPr>
        <w:t>06.04.2015 – 30.04.2015.</w:t>
      </w:r>
    </w:p>
    <w:p w:rsidR="008F36EF" w:rsidRDefault="008F36EF" w:rsidP="00405091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AE227E">
        <w:rPr>
          <w:rFonts w:eastAsia="Times New Roman" w:cs="Times New Roman"/>
          <w:b/>
          <w:szCs w:val="28"/>
          <w:lang w:eastAsia="ru-RU"/>
        </w:rPr>
        <w:t>Состав исполнителей</w:t>
      </w:r>
      <w:r>
        <w:rPr>
          <w:rFonts w:eastAsia="Times New Roman" w:cs="Times New Roman"/>
          <w:szCs w:val="28"/>
          <w:lang w:eastAsia="ru-RU"/>
        </w:rPr>
        <w:t xml:space="preserve">: </w:t>
      </w:r>
      <w:r w:rsidRPr="00AE227E">
        <w:rPr>
          <w:rFonts w:eastAsia="Times New Roman" w:cs="Times New Roman"/>
          <w:szCs w:val="28"/>
          <w:lang w:eastAsia="ru-RU"/>
        </w:rPr>
        <w:t>аудитор Контрольно-счетной палаты Приморского кр</w:t>
      </w:r>
      <w:r>
        <w:rPr>
          <w:rFonts w:eastAsia="Times New Roman" w:cs="Times New Roman"/>
          <w:szCs w:val="28"/>
          <w:lang w:eastAsia="ru-RU"/>
        </w:rPr>
        <w:t xml:space="preserve">ая Дмитренко Любовь Михайловна, </w:t>
      </w:r>
      <w:r w:rsidRPr="00AE227E">
        <w:rPr>
          <w:rFonts w:eastAsia="Times New Roman" w:cs="Times New Roman"/>
          <w:szCs w:val="28"/>
          <w:lang w:eastAsia="ru-RU"/>
        </w:rPr>
        <w:t>главны</w:t>
      </w:r>
      <w:r>
        <w:rPr>
          <w:rFonts w:eastAsia="Times New Roman" w:cs="Times New Roman"/>
          <w:szCs w:val="28"/>
          <w:lang w:eastAsia="ru-RU"/>
        </w:rPr>
        <w:t>й</w:t>
      </w:r>
      <w:r w:rsidRPr="00AE227E">
        <w:rPr>
          <w:rFonts w:eastAsia="Times New Roman" w:cs="Times New Roman"/>
          <w:szCs w:val="28"/>
          <w:lang w:eastAsia="ru-RU"/>
        </w:rPr>
        <w:t xml:space="preserve"> инспектор аппарата Контрольно-счетной палаты </w:t>
      </w:r>
      <w:r w:rsidR="00A44EB2">
        <w:rPr>
          <w:rFonts w:eastAsia="Times New Roman" w:cs="Times New Roman"/>
          <w:szCs w:val="28"/>
          <w:lang w:eastAsia="ru-RU"/>
        </w:rPr>
        <w:t>–</w:t>
      </w:r>
      <w:r w:rsidRPr="00AE227E">
        <w:rPr>
          <w:rFonts w:eastAsia="Times New Roman" w:cs="Times New Roman"/>
          <w:szCs w:val="28"/>
          <w:lang w:eastAsia="ru-RU"/>
        </w:rPr>
        <w:t xml:space="preserve"> Пантелеева Ольга Геннадьевна</w:t>
      </w:r>
      <w:r>
        <w:rPr>
          <w:rFonts w:eastAsia="Times New Roman" w:cs="Times New Roman"/>
          <w:szCs w:val="28"/>
          <w:lang w:eastAsia="ru-RU"/>
        </w:rPr>
        <w:t>.</w:t>
      </w:r>
    </w:p>
    <w:p w:rsidR="008F36EF" w:rsidRDefault="008F36EF" w:rsidP="00405091">
      <w:pPr>
        <w:spacing w:after="0" w:line="240" w:lineRule="auto"/>
        <w:ind w:firstLine="72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983D6B">
        <w:rPr>
          <w:rFonts w:eastAsia="Times New Roman" w:cs="Times New Roman"/>
          <w:b/>
          <w:szCs w:val="28"/>
          <w:lang w:eastAsia="ru-RU"/>
        </w:rPr>
        <w:t xml:space="preserve">Перечень </w:t>
      </w:r>
      <w:r w:rsidRPr="00983D6B">
        <w:rPr>
          <w:rFonts w:eastAsia="Times New Roman" w:cs="Times New Roman"/>
          <w:b/>
          <w:color w:val="000000"/>
          <w:szCs w:val="28"/>
          <w:lang w:eastAsia="ru-RU"/>
        </w:rPr>
        <w:t>основных нормативных документов:</w:t>
      </w:r>
    </w:p>
    <w:p w:rsidR="008F36EF" w:rsidRPr="00E07EA4" w:rsidRDefault="00212B69" w:rsidP="00405091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07EA4">
        <w:rPr>
          <w:rFonts w:eastAsia="Times New Roman" w:cs="Times New Roman"/>
          <w:color w:val="000000"/>
          <w:szCs w:val="28"/>
          <w:lang w:eastAsia="ru-RU"/>
        </w:rPr>
        <w:t>1.</w:t>
      </w:r>
      <w:r w:rsidR="00513E3F">
        <w:rPr>
          <w:rFonts w:eastAsia="Times New Roman" w:cs="Times New Roman"/>
          <w:color w:val="000000"/>
          <w:szCs w:val="28"/>
          <w:lang w:eastAsia="ru-RU"/>
        </w:rPr>
        <w:t> </w:t>
      </w:r>
      <w:r w:rsidR="00515C07">
        <w:rPr>
          <w:rFonts w:eastAsia="Times New Roman" w:cs="Times New Roman"/>
          <w:color w:val="000000"/>
          <w:szCs w:val="28"/>
          <w:lang w:eastAsia="ru-RU"/>
        </w:rPr>
        <w:t>Б</w:t>
      </w:r>
      <w:r w:rsidR="00E07EA4" w:rsidRPr="00E07EA4">
        <w:rPr>
          <w:rFonts w:eastAsia="Times New Roman" w:cs="Times New Roman"/>
          <w:color w:val="000000"/>
          <w:szCs w:val="28"/>
          <w:lang w:eastAsia="ru-RU"/>
        </w:rPr>
        <w:t>юджетный кодекс  Российской Федерации</w:t>
      </w:r>
      <w:r w:rsidR="00A44EB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F36EF" w:rsidRDefault="00875787" w:rsidP="00405091">
      <w:pPr>
        <w:spacing w:after="0" w:line="240" w:lineRule="auto"/>
        <w:ind w:firstLine="72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szCs w:val="28"/>
        </w:rPr>
        <w:t>2</w:t>
      </w:r>
      <w:r w:rsidR="00E07EA4">
        <w:rPr>
          <w:szCs w:val="28"/>
        </w:rPr>
        <w:t>.</w:t>
      </w:r>
      <w:r w:rsidR="00513E3F">
        <w:rPr>
          <w:szCs w:val="28"/>
        </w:rPr>
        <w:t> </w:t>
      </w:r>
      <w:r w:rsidR="00515C07">
        <w:rPr>
          <w:szCs w:val="28"/>
        </w:rPr>
        <w:t>З</w:t>
      </w:r>
      <w:r w:rsidR="00E07EA4">
        <w:rPr>
          <w:szCs w:val="28"/>
        </w:rPr>
        <w:t>акон</w:t>
      </w:r>
      <w:r w:rsidR="00E07EA4" w:rsidRPr="008B0D39">
        <w:rPr>
          <w:szCs w:val="28"/>
        </w:rPr>
        <w:t xml:space="preserve"> Приморского края от</w:t>
      </w:r>
      <w:r w:rsidR="00E07EA4">
        <w:rPr>
          <w:szCs w:val="28"/>
        </w:rPr>
        <w:t xml:space="preserve"> 19.12.2013 </w:t>
      </w:r>
      <w:r w:rsidR="00E07EA4" w:rsidRPr="008B0D39">
        <w:rPr>
          <w:szCs w:val="28"/>
        </w:rPr>
        <w:t>№</w:t>
      </w:r>
      <w:r w:rsidR="00553981">
        <w:rPr>
          <w:szCs w:val="28"/>
        </w:rPr>
        <w:t> </w:t>
      </w:r>
      <w:r w:rsidR="00E07EA4">
        <w:rPr>
          <w:szCs w:val="28"/>
        </w:rPr>
        <w:t>334-КЗ «О краевом бюджете на 2014 год и плановый период 2015 и 2016 годов»</w:t>
      </w:r>
      <w:r w:rsidR="00A44EB2">
        <w:rPr>
          <w:szCs w:val="28"/>
        </w:rPr>
        <w:t>.</w:t>
      </w:r>
    </w:p>
    <w:p w:rsidR="008F36EF" w:rsidRPr="00B8345E" w:rsidRDefault="00513E3F" w:rsidP="00405091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3. </w:t>
      </w:r>
      <w:r w:rsidR="00515C07">
        <w:rPr>
          <w:rFonts w:eastAsia="Times New Roman" w:cs="Times New Roman"/>
          <w:color w:val="000000"/>
          <w:szCs w:val="28"/>
          <w:lang w:eastAsia="ru-RU"/>
        </w:rPr>
        <w:t>З</w:t>
      </w:r>
      <w:r w:rsidR="00B8345E">
        <w:rPr>
          <w:rFonts w:eastAsia="Times New Roman" w:cs="Times New Roman"/>
          <w:color w:val="000000"/>
          <w:szCs w:val="28"/>
          <w:lang w:eastAsia="ru-RU"/>
        </w:rPr>
        <w:t>акон</w:t>
      </w:r>
      <w:r w:rsidR="00B8345E" w:rsidRPr="00B8345E">
        <w:rPr>
          <w:rFonts w:eastAsia="Times New Roman" w:cs="Times New Roman"/>
          <w:color w:val="000000"/>
          <w:szCs w:val="28"/>
          <w:lang w:eastAsia="ru-RU"/>
        </w:rPr>
        <w:t xml:space="preserve"> Приморского края от 29.12.2004 №</w:t>
      </w:r>
      <w:r w:rsidR="00553981">
        <w:rPr>
          <w:rFonts w:eastAsia="Times New Roman" w:cs="Times New Roman"/>
          <w:color w:val="000000"/>
          <w:szCs w:val="28"/>
          <w:lang w:eastAsia="ru-RU"/>
        </w:rPr>
        <w:t> </w:t>
      </w:r>
      <w:r w:rsidR="00B8345E" w:rsidRPr="00B8345E">
        <w:rPr>
          <w:rFonts w:eastAsia="Times New Roman" w:cs="Times New Roman"/>
          <w:color w:val="000000"/>
          <w:szCs w:val="28"/>
          <w:lang w:eastAsia="ru-RU"/>
        </w:rPr>
        <w:t>206</w:t>
      </w:r>
      <w:r w:rsidR="00B8345E">
        <w:rPr>
          <w:rFonts w:eastAsia="Times New Roman" w:cs="Times New Roman"/>
          <w:color w:val="000000"/>
          <w:szCs w:val="28"/>
          <w:lang w:eastAsia="ru-RU"/>
        </w:rPr>
        <w:t>-</w:t>
      </w:r>
      <w:r w:rsidR="00553981">
        <w:rPr>
          <w:rFonts w:eastAsia="Times New Roman" w:cs="Times New Roman"/>
          <w:color w:val="000000"/>
          <w:szCs w:val="28"/>
          <w:lang w:eastAsia="ru-RU"/>
        </w:rPr>
        <w:t>К</w:t>
      </w:r>
      <w:r w:rsidR="00B8345E" w:rsidRPr="00B8345E">
        <w:rPr>
          <w:rFonts w:eastAsia="Times New Roman" w:cs="Times New Roman"/>
          <w:color w:val="000000"/>
          <w:szCs w:val="28"/>
          <w:lang w:eastAsia="ru-RU"/>
        </w:rPr>
        <w:t>З «О социальной поддержке льготных категорий граждан, проживающих на территории Приморского края»</w:t>
      </w:r>
      <w:r w:rsidR="00A44EB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F36EF" w:rsidRPr="00F26CE1" w:rsidRDefault="00513E3F" w:rsidP="00F26CE1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4. </w:t>
      </w:r>
      <w:proofErr w:type="gramStart"/>
      <w:r w:rsidR="00515C07">
        <w:rPr>
          <w:rFonts w:eastAsia="Times New Roman" w:cs="Times New Roman"/>
          <w:color w:val="000000"/>
          <w:szCs w:val="28"/>
          <w:lang w:eastAsia="ru-RU"/>
        </w:rPr>
        <w:t>П</w:t>
      </w:r>
      <w:r w:rsidR="00F26CE1">
        <w:rPr>
          <w:rFonts w:eastAsia="Times New Roman" w:cs="Times New Roman"/>
          <w:color w:val="000000"/>
          <w:szCs w:val="28"/>
          <w:lang w:eastAsia="ru-RU"/>
        </w:rPr>
        <w:t>остановление</w:t>
      </w:r>
      <w:r w:rsidR="00F26CE1" w:rsidRPr="00F26CE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45D10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F26CE1" w:rsidRPr="00F26CE1">
        <w:rPr>
          <w:rFonts w:eastAsia="Times New Roman" w:cs="Times New Roman"/>
          <w:color w:val="000000"/>
          <w:szCs w:val="28"/>
          <w:lang w:eastAsia="ru-RU"/>
        </w:rPr>
        <w:t xml:space="preserve">Администрации </w:t>
      </w:r>
      <w:r w:rsidR="00245D1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26CE1" w:rsidRPr="00F26CE1">
        <w:rPr>
          <w:rFonts w:eastAsia="Times New Roman" w:cs="Times New Roman"/>
          <w:color w:val="000000"/>
          <w:szCs w:val="28"/>
          <w:lang w:eastAsia="ru-RU"/>
        </w:rPr>
        <w:t>Приморского края от 06.04.2011 №</w:t>
      </w:r>
      <w:r w:rsidR="00245D10">
        <w:rPr>
          <w:rFonts w:eastAsia="Times New Roman" w:cs="Times New Roman"/>
          <w:color w:val="000000"/>
          <w:szCs w:val="28"/>
          <w:lang w:eastAsia="ru-RU"/>
        </w:rPr>
        <w:t> </w:t>
      </w:r>
      <w:r w:rsidR="00F26CE1" w:rsidRPr="00F26CE1">
        <w:rPr>
          <w:rFonts w:eastAsia="Times New Roman" w:cs="Times New Roman"/>
          <w:color w:val="000000"/>
          <w:szCs w:val="28"/>
          <w:lang w:eastAsia="ru-RU"/>
        </w:rPr>
        <w:t xml:space="preserve">96-па (ред. от 01.12.2014) «Об утверждении Порядка предоставления отдельным категориям граждан мер социальной поддержки в виде компенсационной выплаты стоимости проезда на автомобильном (водном) </w:t>
      </w:r>
      <w:r w:rsidR="00F26CE1" w:rsidRPr="00F26CE1">
        <w:rPr>
          <w:rFonts w:eastAsia="Times New Roman" w:cs="Times New Roman"/>
          <w:color w:val="000000"/>
          <w:szCs w:val="28"/>
          <w:lang w:eastAsia="ru-RU"/>
        </w:rPr>
        <w:lastRenderedPageBreak/>
        <w:t>транспорте общего пользования по маршрутам регулярных перевозок в городском, пригородном и междугородном сообщении Приморского края, железнодорожном транспорте общего пользования по маршрутам регулярных</w:t>
      </w:r>
      <w:r w:rsidR="00E07EA4" w:rsidRPr="00E07EA4">
        <w:t xml:space="preserve"> </w:t>
      </w:r>
      <w:r w:rsidR="00E07EA4" w:rsidRPr="00E07EA4">
        <w:rPr>
          <w:rFonts w:eastAsia="Times New Roman" w:cs="Times New Roman"/>
          <w:color w:val="000000"/>
          <w:szCs w:val="28"/>
          <w:lang w:eastAsia="ru-RU"/>
        </w:rPr>
        <w:t>перевозок в пригородном сообщении»</w:t>
      </w:r>
      <w:r w:rsidR="009E18FF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</w:p>
    <w:p w:rsidR="008F36EF" w:rsidRDefault="008F36EF" w:rsidP="00405091">
      <w:pPr>
        <w:spacing w:after="0" w:line="240" w:lineRule="auto"/>
        <w:ind w:firstLine="72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1765D5" w:rsidRDefault="007F04E0" w:rsidP="00391ED7">
      <w:pPr>
        <w:pStyle w:val="ConsPlusNonformat"/>
        <w:ind w:right="8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91ED7">
        <w:rPr>
          <w:rFonts w:ascii="Times New Roman" w:hAnsi="Times New Roman" w:cs="Times New Roman"/>
          <w:b/>
          <w:bCs/>
          <w:sz w:val="28"/>
          <w:szCs w:val="28"/>
        </w:rPr>
        <w:t>. </w:t>
      </w:r>
      <w:proofErr w:type="gramStart"/>
      <w:r w:rsidR="006519D3" w:rsidRPr="001765D5">
        <w:rPr>
          <w:rFonts w:ascii="Times New Roman" w:hAnsi="Times New Roman" w:cs="Times New Roman"/>
          <w:b/>
          <w:bCs/>
          <w:sz w:val="28"/>
          <w:szCs w:val="28"/>
        </w:rPr>
        <w:t>Наличие нормативных правовых актов, регламентирующих порядок и правила предоставления средств краевого бюджета, выделенных на реализацию мер социальной поддержки по обеспечению равной доступности для льготных категорий граждан, проживающих на территории Приморского края, в том числе компенсационные выплаты по проезду на автомобильном (водном) транспорте общего пользования междугородных маршрутов Приморского края и пригородном железнодорожном транспорте</w:t>
      </w:r>
      <w:proofErr w:type="gramEnd"/>
    </w:p>
    <w:p w:rsidR="00515C07" w:rsidRDefault="001765D5" w:rsidP="00515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Статьей 8(2) Закона Приморского края от 29.12.2004 № 206-КЗ «О социально</w:t>
      </w:r>
      <w:r w:rsidR="00673FC0">
        <w:rPr>
          <w:rFonts w:cs="Times New Roman"/>
          <w:bCs/>
          <w:szCs w:val="28"/>
        </w:rPr>
        <w:t>й</w:t>
      </w:r>
      <w:r>
        <w:rPr>
          <w:rFonts w:cs="Times New Roman"/>
          <w:bCs/>
          <w:szCs w:val="28"/>
        </w:rPr>
        <w:t xml:space="preserve"> поддержке льготных категорий граждан, проживающих на территории Приморского края»</w:t>
      </w:r>
      <w:r w:rsidR="00A44EB2">
        <w:rPr>
          <w:rFonts w:cs="Times New Roman"/>
          <w:bCs/>
          <w:szCs w:val="28"/>
        </w:rPr>
        <w:t>,</w:t>
      </w:r>
      <w:r>
        <w:rPr>
          <w:rFonts w:cs="Times New Roman"/>
          <w:bCs/>
          <w:szCs w:val="28"/>
        </w:rPr>
        <w:t xml:space="preserve"> определены меры социальной поддержки отдельным категориям граждан в виде </w:t>
      </w:r>
      <w:r w:rsidRPr="001656EB">
        <w:rPr>
          <w:rFonts w:cs="Times New Roman"/>
          <w:b/>
          <w:bCs/>
          <w:i/>
          <w:szCs w:val="28"/>
        </w:rPr>
        <w:t xml:space="preserve">компенсационной выплаты </w:t>
      </w:r>
      <w:r w:rsidRPr="001656EB">
        <w:rPr>
          <w:rFonts w:cs="Times New Roman"/>
          <w:b/>
          <w:i/>
          <w:szCs w:val="28"/>
        </w:rPr>
        <w:t>в размере 50 процентов</w:t>
      </w:r>
      <w:r w:rsidR="00765FCE">
        <w:rPr>
          <w:rFonts w:cs="Times New Roman"/>
          <w:szCs w:val="28"/>
        </w:rPr>
        <w:t>:</w:t>
      </w:r>
    </w:p>
    <w:p w:rsidR="00515C07" w:rsidRDefault="001765D5" w:rsidP="00515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действующего тарифа по проезду на автомобильном (водном) транспорте общего пользования по маршрутам регулярных перевозок в междугородном сообщении Приморского края;</w:t>
      </w:r>
    </w:p>
    <w:p w:rsidR="00515C07" w:rsidRDefault="001765D5" w:rsidP="00515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стоимости билета длительного пользования для проезда в городском и пригородном сообщении, предоставляющего право на неограниченное количество поездок в течение указанного срока действия за проезд автомобильным транспортом общего пользования по маршрутам регулярных перевозок в городском и пригородном сообщении Приморского края;</w:t>
      </w:r>
    </w:p>
    <w:p w:rsidR="001765D5" w:rsidRPr="00515C07" w:rsidRDefault="001765D5" w:rsidP="00515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proofErr w:type="gramStart"/>
      <w:r>
        <w:rPr>
          <w:rFonts w:cs="Times New Roman"/>
          <w:szCs w:val="28"/>
        </w:rPr>
        <w:t>от стоимости билета длительного пользования для проезда в пригородном сообщении, предоставляющего право на фиксированное количество поездок в течение указанного срока действия за проезд автомобильным транспортом общего пользования по маршрутам регулярных перевозок в пригородном сообщении Приморского края, для следующих категорий граждан, включенных в федеральный регистр лиц, имеющих право на получение государственной социальной помощи:</w:t>
      </w:r>
      <w:proofErr w:type="gramEnd"/>
    </w:p>
    <w:p w:rsidR="001765D5" w:rsidRDefault="001765D5" w:rsidP="004E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инвалиды войны;</w:t>
      </w:r>
    </w:p>
    <w:p w:rsidR="001765D5" w:rsidRDefault="001765D5" w:rsidP="004E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участники Великой Отечественной войны;</w:t>
      </w:r>
    </w:p>
    <w:p w:rsidR="001765D5" w:rsidRDefault="001765D5" w:rsidP="004E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ветераны боевых действий;</w:t>
      </w:r>
    </w:p>
    <w:p w:rsidR="001765D5" w:rsidRDefault="001765D5" w:rsidP="004E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</w:t>
      </w:r>
      <w:r w:rsidR="00A44EB2">
        <w:rPr>
          <w:rFonts w:cs="Times New Roman"/>
          <w:szCs w:val="28"/>
        </w:rPr>
        <w:t>.06.</w:t>
      </w:r>
      <w:r>
        <w:rPr>
          <w:rFonts w:cs="Times New Roman"/>
          <w:szCs w:val="28"/>
        </w:rPr>
        <w:t xml:space="preserve">1941  по </w:t>
      </w:r>
      <w:r w:rsidR="00A44EB2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3</w:t>
      </w:r>
      <w:r w:rsidR="00A44EB2">
        <w:rPr>
          <w:rFonts w:cs="Times New Roman"/>
          <w:szCs w:val="28"/>
        </w:rPr>
        <w:t>.09.</w:t>
      </w:r>
      <w:r>
        <w:rPr>
          <w:rFonts w:cs="Times New Roman"/>
          <w:szCs w:val="28"/>
        </w:rPr>
        <w:t>1945 не менее шести месяцев;</w:t>
      </w:r>
    </w:p>
    <w:p w:rsidR="001765D5" w:rsidRDefault="001765D5" w:rsidP="004E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военнослужащие, награжденные орденами или медалями СССР за службу в период с </w:t>
      </w:r>
      <w:r w:rsidR="00A44EB2" w:rsidRPr="00A44EB2">
        <w:rPr>
          <w:rFonts w:cs="Times New Roman"/>
          <w:szCs w:val="28"/>
        </w:rPr>
        <w:t xml:space="preserve"> 22.06.1941  по 03.09.1945 </w:t>
      </w:r>
      <w:r>
        <w:rPr>
          <w:rFonts w:cs="Times New Roman"/>
          <w:szCs w:val="28"/>
        </w:rPr>
        <w:t>не менее шести месяцев;</w:t>
      </w:r>
    </w:p>
    <w:p w:rsidR="001765D5" w:rsidRDefault="001765D5" w:rsidP="004E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лица, награжденные знаком "Жителю блокадного Ленинграда";</w:t>
      </w:r>
    </w:p>
    <w:p w:rsidR="001765D5" w:rsidRDefault="001765D5" w:rsidP="004E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лица, работавшие в период Великой Отечественной войны на объектах противовоздушной обороны, местной противовоздушной обороны, </w:t>
      </w:r>
      <w:r>
        <w:rPr>
          <w:rFonts w:cs="Times New Roman"/>
          <w:szCs w:val="28"/>
        </w:rPr>
        <w:lastRenderedPageBreak/>
        <w:t>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1765D5" w:rsidRDefault="001765D5" w:rsidP="004E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1765D5" w:rsidRDefault="001765D5" w:rsidP="004E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инвалиды;</w:t>
      </w:r>
    </w:p>
    <w:p w:rsidR="001765D5" w:rsidRDefault="001765D5" w:rsidP="004E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дети-инвалиды;</w:t>
      </w:r>
    </w:p>
    <w:p w:rsidR="001765D5" w:rsidRDefault="001765D5" w:rsidP="004E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граждане, подвергшиеся воздействию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673FC0" w:rsidRDefault="00875787" w:rsidP="004E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Cs/>
          <w:szCs w:val="28"/>
        </w:rPr>
        <w:t>Кроме того, с</w:t>
      </w:r>
      <w:r w:rsidR="00673FC0">
        <w:rPr>
          <w:rFonts w:cs="Times New Roman"/>
          <w:bCs/>
          <w:szCs w:val="28"/>
        </w:rPr>
        <w:t>татьей 8(3) Закона Приморского края от 29.12.2004 № 206-КЗ «О социальной поддержке льготных категорий граждан, проживающих на территории Приморского края» у</w:t>
      </w:r>
      <w:r w:rsidR="00673FC0">
        <w:rPr>
          <w:rFonts w:cs="Times New Roman"/>
          <w:szCs w:val="28"/>
        </w:rPr>
        <w:t xml:space="preserve">становлены </w:t>
      </w:r>
      <w:r w:rsidR="00673FC0" w:rsidRPr="001656EB">
        <w:rPr>
          <w:rFonts w:cs="Times New Roman"/>
          <w:b/>
          <w:i/>
          <w:szCs w:val="28"/>
        </w:rPr>
        <w:t>компенсационные выплаты обучающимся общеобразовательных организаций старше семи лет, обучающимся очной формы обучения профессиональных образовательных организаций и образовательных организаций высшего образования в размере 50 процентов от стоимости абонементного билета</w:t>
      </w:r>
      <w:r w:rsidR="00673FC0">
        <w:rPr>
          <w:rFonts w:cs="Times New Roman"/>
          <w:szCs w:val="28"/>
        </w:rPr>
        <w:t xml:space="preserve"> за проезд с 1 января по 15 июня текущего</w:t>
      </w:r>
      <w:proofErr w:type="gramEnd"/>
      <w:r w:rsidR="00673FC0">
        <w:rPr>
          <w:rFonts w:cs="Times New Roman"/>
          <w:szCs w:val="28"/>
        </w:rPr>
        <w:t xml:space="preserve"> года включительно и с 1 сентября по 31 декабря текущего года включительно железнодорожным транспортом общего пользования в пригородном сообщении на территории Приморского края.</w:t>
      </w:r>
    </w:p>
    <w:p w:rsidR="00B92CE8" w:rsidRDefault="00B92CE8" w:rsidP="00B9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ab/>
      </w:r>
      <w:proofErr w:type="gramStart"/>
      <w:r>
        <w:rPr>
          <w:rFonts w:cs="Times New Roman"/>
          <w:bCs/>
          <w:szCs w:val="28"/>
        </w:rPr>
        <w:t xml:space="preserve">Постановлением </w:t>
      </w:r>
      <w:r w:rsidR="00645CC3">
        <w:rPr>
          <w:rFonts w:cs="Times New Roman"/>
          <w:bCs/>
          <w:szCs w:val="28"/>
        </w:rPr>
        <w:t>А</w:t>
      </w:r>
      <w:r>
        <w:rPr>
          <w:rFonts w:cs="Times New Roman"/>
          <w:bCs/>
          <w:szCs w:val="28"/>
        </w:rPr>
        <w:t xml:space="preserve">дминистрации Приморского края от 06.04.2011 № 96-па утвержден порядок </w:t>
      </w:r>
      <w:r>
        <w:rPr>
          <w:rFonts w:cs="Times New Roman"/>
          <w:szCs w:val="28"/>
        </w:rPr>
        <w:t>предоставления отдельным категориям граждан мер социальной поддержки в виде компенсационной выплаты стоимости проезда на автомобильном (водном) транспорте общего пользования по маршрутам регулярных перевозок в городском, пригородном и междугородном сообщении Приморского края, железнодорожном транспорте общего пользования по маршрутам регулярных пе</w:t>
      </w:r>
      <w:r w:rsidR="001633A0">
        <w:rPr>
          <w:rFonts w:cs="Times New Roman"/>
          <w:szCs w:val="28"/>
        </w:rPr>
        <w:t>ревозок в пригородном сообщении,</w:t>
      </w:r>
      <w:r w:rsidR="00875787">
        <w:rPr>
          <w:rFonts w:cs="Times New Roman"/>
          <w:szCs w:val="28"/>
        </w:rPr>
        <w:t xml:space="preserve"> а также</w:t>
      </w:r>
      <w:r w:rsidR="001633A0">
        <w:rPr>
          <w:rFonts w:cs="Times New Roman"/>
          <w:szCs w:val="28"/>
        </w:rPr>
        <w:t xml:space="preserve"> </w:t>
      </w:r>
      <w:r w:rsidR="007363AA">
        <w:rPr>
          <w:rFonts w:cs="Times New Roman"/>
          <w:szCs w:val="28"/>
        </w:rPr>
        <w:t xml:space="preserve">расширен </w:t>
      </w:r>
      <w:r w:rsidR="001633A0">
        <w:rPr>
          <w:rFonts w:cs="Times New Roman"/>
          <w:szCs w:val="28"/>
        </w:rPr>
        <w:t>перечень лиц, имеющих право на получение</w:t>
      </w:r>
      <w:proofErr w:type="gramEnd"/>
      <w:r w:rsidR="001633A0">
        <w:rPr>
          <w:rFonts w:cs="Times New Roman"/>
          <w:szCs w:val="28"/>
        </w:rPr>
        <w:t xml:space="preserve"> компенсационной выплаты </w:t>
      </w:r>
      <w:r w:rsidR="001656EB" w:rsidRPr="001656EB">
        <w:rPr>
          <w:rFonts w:cs="Times New Roman"/>
          <w:b/>
          <w:i/>
          <w:szCs w:val="28"/>
        </w:rPr>
        <w:t>в размере 50 процентов</w:t>
      </w:r>
      <w:r w:rsidR="001656EB">
        <w:rPr>
          <w:rFonts w:cs="Times New Roman"/>
          <w:szCs w:val="28"/>
        </w:rPr>
        <w:t xml:space="preserve"> </w:t>
      </w:r>
      <w:r w:rsidR="001656EB" w:rsidRPr="001656EB">
        <w:rPr>
          <w:rFonts w:cs="Times New Roman"/>
          <w:i/>
          <w:sz w:val="24"/>
          <w:szCs w:val="24"/>
        </w:rPr>
        <w:t>(от действующего тарифа по проезду на автомобильном (водном) транспорте общего пользования по маршрутам регулярных перевозок в междугородном сообщении Приморского края;</w:t>
      </w:r>
      <w:r w:rsidR="001656EB" w:rsidRPr="001656EB">
        <w:rPr>
          <w:rFonts w:cs="Times New Roman"/>
          <w:sz w:val="24"/>
          <w:szCs w:val="24"/>
        </w:rPr>
        <w:t xml:space="preserve"> </w:t>
      </w:r>
      <w:r w:rsidR="001656EB" w:rsidRPr="001656EB">
        <w:rPr>
          <w:rFonts w:cs="Times New Roman"/>
          <w:i/>
          <w:sz w:val="24"/>
          <w:szCs w:val="24"/>
        </w:rPr>
        <w:t>от стоимости билета длительного пользования для проезда в городском и пригородном сообщении;…)</w:t>
      </w:r>
      <w:r w:rsidR="001656EB">
        <w:rPr>
          <w:rFonts w:cs="Times New Roman"/>
          <w:i/>
          <w:szCs w:val="28"/>
        </w:rPr>
        <w:t xml:space="preserve"> </w:t>
      </w:r>
      <w:r w:rsidR="001633A0">
        <w:rPr>
          <w:rFonts w:cs="Times New Roman"/>
          <w:szCs w:val="28"/>
        </w:rPr>
        <w:t xml:space="preserve">за счет включения категории граждан, </w:t>
      </w:r>
      <w:r w:rsidR="007363AA">
        <w:rPr>
          <w:rFonts w:cs="Times New Roman"/>
          <w:szCs w:val="28"/>
        </w:rPr>
        <w:t xml:space="preserve">включенных в краевой регистр лиц, имеющих право на получение </w:t>
      </w:r>
      <w:r w:rsidR="001633A0">
        <w:rPr>
          <w:rFonts w:cs="Times New Roman"/>
          <w:szCs w:val="28"/>
        </w:rPr>
        <w:t>ежемесячной денежной выплаты</w:t>
      </w:r>
      <w:r w:rsidR="007363AA">
        <w:rPr>
          <w:rFonts w:cs="Times New Roman"/>
          <w:szCs w:val="28"/>
        </w:rPr>
        <w:t>, проживающих на территории Приморского края:</w:t>
      </w:r>
    </w:p>
    <w:p w:rsidR="007363AA" w:rsidRDefault="007363AA" w:rsidP="00736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ветераны труда;</w:t>
      </w:r>
    </w:p>
    <w:p w:rsidR="007363AA" w:rsidRDefault="007363AA" w:rsidP="00736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 xml:space="preserve">лица, проработавшие в тылу в период с </w:t>
      </w:r>
      <w:r w:rsidR="00A44EB2" w:rsidRPr="00A44EB2">
        <w:rPr>
          <w:rFonts w:cs="Times New Roman"/>
          <w:szCs w:val="28"/>
        </w:rPr>
        <w:t xml:space="preserve"> 22.06.1941  по 03.09.1945 </w:t>
      </w:r>
      <w:r>
        <w:rPr>
          <w:rFonts w:cs="Times New Roman"/>
          <w:szCs w:val="28"/>
        </w:rPr>
        <w:t xml:space="preserve">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войны, а также лица, проработавшие в тылу с </w:t>
      </w:r>
      <w:r w:rsidR="00A44EB2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9</w:t>
      </w:r>
      <w:r w:rsidR="00A44EB2">
        <w:rPr>
          <w:rFonts w:cs="Times New Roman"/>
          <w:szCs w:val="28"/>
        </w:rPr>
        <w:t>.08.</w:t>
      </w:r>
      <w:r>
        <w:rPr>
          <w:rFonts w:cs="Times New Roman"/>
          <w:szCs w:val="28"/>
        </w:rPr>
        <w:t xml:space="preserve">1945 по </w:t>
      </w:r>
      <w:r w:rsidR="00A44EB2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3</w:t>
      </w:r>
      <w:r w:rsidR="00A44EB2">
        <w:rPr>
          <w:rFonts w:cs="Times New Roman"/>
          <w:szCs w:val="28"/>
        </w:rPr>
        <w:t>.09.1</w:t>
      </w:r>
      <w:r>
        <w:rPr>
          <w:rFonts w:cs="Times New Roman"/>
          <w:szCs w:val="28"/>
        </w:rPr>
        <w:t>945 на предприятиях, расположенных на территории Приморского края, и имеющие совокупный стаж работы в тылу</w:t>
      </w:r>
      <w:proofErr w:type="gramEnd"/>
      <w:r>
        <w:rPr>
          <w:rFonts w:cs="Times New Roman"/>
          <w:szCs w:val="28"/>
        </w:rPr>
        <w:t xml:space="preserve"> во время Великой Отечественной войны, исключая период работы на временно оккупированных территориях СССР, и войны с Японией не менее шести месяцев;</w:t>
      </w:r>
    </w:p>
    <w:p w:rsidR="007363AA" w:rsidRDefault="007363AA" w:rsidP="00736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реабилитированные лица и лица, признанные пострадавшими от политических репрессий.</w:t>
      </w:r>
    </w:p>
    <w:p w:rsidR="00D414A5" w:rsidRDefault="0073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ab/>
      </w:r>
    </w:p>
    <w:p w:rsidR="00AD0F38" w:rsidRDefault="008030A9" w:rsidP="00A545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2</w:t>
      </w:r>
      <w:r w:rsidR="00391ED7">
        <w:rPr>
          <w:rFonts w:cs="Times New Roman"/>
          <w:b/>
          <w:bCs/>
          <w:szCs w:val="28"/>
        </w:rPr>
        <w:t>. </w:t>
      </w:r>
      <w:r w:rsidR="00515C07">
        <w:rPr>
          <w:rFonts w:cs="Times New Roman"/>
          <w:b/>
          <w:bCs/>
          <w:szCs w:val="28"/>
        </w:rPr>
        <w:t>Финансирование и фактическое освоение выделенных средств</w:t>
      </w:r>
    </w:p>
    <w:p w:rsidR="00273856" w:rsidRDefault="00CA20CC" w:rsidP="00A545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CA20CC">
        <w:rPr>
          <w:rFonts w:cs="Times New Roman"/>
          <w:bCs/>
          <w:szCs w:val="28"/>
        </w:rPr>
        <w:t xml:space="preserve">Государственная программа Приморского края </w:t>
      </w:r>
      <w:r>
        <w:rPr>
          <w:rFonts w:cs="Times New Roman"/>
          <w:bCs/>
          <w:szCs w:val="28"/>
        </w:rPr>
        <w:t xml:space="preserve">«Социальная поддержка населения Приморского края на 2013 – 2017 годы» утверждена постановлением </w:t>
      </w:r>
      <w:r w:rsidR="002B3006">
        <w:rPr>
          <w:rFonts w:cs="Times New Roman"/>
          <w:bCs/>
          <w:szCs w:val="28"/>
        </w:rPr>
        <w:t xml:space="preserve">Администрации </w:t>
      </w:r>
      <w:r>
        <w:rPr>
          <w:rFonts w:cs="Times New Roman"/>
          <w:bCs/>
          <w:szCs w:val="28"/>
        </w:rPr>
        <w:t xml:space="preserve">Приморского края от 07.12.2012 № 393-па. </w:t>
      </w:r>
      <w:r w:rsidR="00DD0173">
        <w:rPr>
          <w:rFonts w:cs="Times New Roman"/>
          <w:szCs w:val="28"/>
        </w:rPr>
        <w:t xml:space="preserve">Одним из мероприятий программы является предоставление мер социальной поддержки по обеспечению равной транспортной доступности для льготных категорий граждан, проживающих на территории Приморского края, в том числе компенсационные выплаты по проезду на автомобильном (водном) транспорте общего пользования междугородных маршрутов Приморского края и пригородном железнодорожном транспорте. Ответственным исполнителем за реализацию данного мероприятия является </w:t>
      </w:r>
      <w:r w:rsidR="00DD0173" w:rsidRPr="000B5215">
        <w:rPr>
          <w:rFonts w:cs="Times New Roman"/>
          <w:szCs w:val="28"/>
        </w:rPr>
        <w:t>департамент</w:t>
      </w:r>
      <w:r w:rsidR="00C77FA1" w:rsidRPr="000B5215">
        <w:rPr>
          <w:rFonts w:cs="Times New Roman"/>
          <w:szCs w:val="28"/>
        </w:rPr>
        <w:t>.</w:t>
      </w:r>
      <w:r w:rsidR="0013019A">
        <w:rPr>
          <w:rFonts w:cs="Times New Roman"/>
          <w:szCs w:val="28"/>
        </w:rPr>
        <w:t xml:space="preserve"> </w:t>
      </w:r>
      <w:proofErr w:type="gramStart"/>
      <w:r w:rsidR="0013019A" w:rsidRPr="005978FE">
        <w:rPr>
          <w:bCs/>
          <w:szCs w:val="28"/>
        </w:rPr>
        <w:t xml:space="preserve">Согласно </w:t>
      </w:r>
      <w:r w:rsidR="0013019A" w:rsidRPr="005978FE">
        <w:rPr>
          <w:rFonts w:cs="Times New Roman"/>
          <w:szCs w:val="28"/>
        </w:rPr>
        <w:t xml:space="preserve">Приложению № 2 к государственной программе Приморского края «Социальная поддержка населения Приморского края на 2013 - 2017 годы», утвержденной постановлением Администрации Приморского края от 07.12.2012 </w:t>
      </w:r>
      <w:r w:rsidR="000B5215">
        <w:rPr>
          <w:rFonts w:cs="Times New Roman"/>
          <w:szCs w:val="28"/>
        </w:rPr>
        <w:t>№</w:t>
      </w:r>
      <w:r w:rsidR="0013019A" w:rsidRPr="005978FE">
        <w:rPr>
          <w:rFonts w:cs="Times New Roman"/>
          <w:szCs w:val="28"/>
        </w:rPr>
        <w:t xml:space="preserve"> 393-па </w:t>
      </w:r>
      <w:r w:rsidR="0013019A" w:rsidRPr="005978FE">
        <w:rPr>
          <w:bCs/>
          <w:szCs w:val="28"/>
        </w:rPr>
        <w:t>ожидаемым результатом от выполнения мероприятия «</w:t>
      </w:r>
      <w:r w:rsidR="0013019A" w:rsidRPr="005978FE">
        <w:rPr>
          <w:rFonts w:cs="Times New Roman"/>
          <w:szCs w:val="28"/>
        </w:rPr>
        <w:t>Предоставление мер социальной поддержки по обеспечению равной транспортной доступности для льготных категорий граждан, проживающих на территории Приморского края, в том числе компенсационные выплаты по проезду на автомобильном (водном) транспорте общего</w:t>
      </w:r>
      <w:proofErr w:type="gramEnd"/>
      <w:r w:rsidR="0013019A" w:rsidRPr="005978FE">
        <w:rPr>
          <w:rFonts w:cs="Times New Roman"/>
          <w:szCs w:val="28"/>
        </w:rPr>
        <w:t xml:space="preserve"> пользования междугородных маршрутов Приморского края и пригородном железнодорожном </w:t>
      </w:r>
      <w:proofErr w:type="gramStart"/>
      <w:r w:rsidR="0013019A" w:rsidRPr="005978FE">
        <w:rPr>
          <w:rFonts w:cs="Times New Roman"/>
          <w:szCs w:val="28"/>
        </w:rPr>
        <w:t>транспорте</w:t>
      </w:r>
      <w:proofErr w:type="gramEnd"/>
      <w:r w:rsidR="0013019A" w:rsidRPr="005978FE">
        <w:rPr>
          <w:rFonts w:cs="Times New Roman"/>
          <w:szCs w:val="28"/>
        </w:rPr>
        <w:t>» является улучшение материального положения пенсионеров и инвалидов.</w:t>
      </w:r>
    </w:p>
    <w:p w:rsidR="00963766" w:rsidRDefault="00963766" w:rsidP="00A545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E4979">
        <w:rPr>
          <w:rFonts w:cs="Times New Roman"/>
          <w:szCs w:val="28"/>
        </w:rPr>
        <w:t>Объем средств на выполнение мероприятия по обеспечению равной транспортной доступности отдельных категорий граждан на 2013</w:t>
      </w:r>
      <w:r w:rsidR="000B5215">
        <w:rPr>
          <w:rFonts w:cs="Times New Roman"/>
          <w:szCs w:val="28"/>
        </w:rPr>
        <w:t>-</w:t>
      </w:r>
      <w:r w:rsidRPr="005E4979">
        <w:rPr>
          <w:rFonts w:cs="Times New Roman"/>
          <w:szCs w:val="28"/>
        </w:rPr>
        <w:t>2017 годы предусмотрен в сумме 266 776,93 тыс. рублей, что составляет лишь 0,</w:t>
      </w:r>
      <w:r w:rsidR="005E4979" w:rsidRPr="005E4979">
        <w:rPr>
          <w:rFonts w:cs="Times New Roman"/>
          <w:szCs w:val="28"/>
        </w:rPr>
        <w:t>36</w:t>
      </w:r>
      <w:r w:rsidRPr="005E4979">
        <w:rPr>
          <w:rFonts w:cs="Times New Roman"/>
          <w:szCs w:val="28"/>
        </w:rPr>
        <w:t xml:space="preserve"> % от бюджетных ассигнований на программу в целом (74,23 млрд. рублей). Таким образом, </w:t>
      </w:r>
      <w:r w:rsidR="00445CDB" w:rsidRPr="005E4979">
        <w:rPr>
          <w:rFonts w:cs="Times New Roman"/>
          <w:szCs w:val="28"/>
        </w:rPr>
        <w:t xml:space="preserve">оценить непосредственный результат реализации мероприятия </w:t>
      </w:r>
      <w:r w:rsidR="006C4D01" w:rsidRPr="005E4979">
        <w:rPr>
          <w:rFonts w:cs="Times New Roman"/>
          <w:szCs w:val="28"/>
        </w:rPr>
        <w:t xml:space="preserve">возможно при </w:t>
      </w:r>
      <w:r w:rsidR="00445CDB" w:rsidRPr="005E4979">
        <w:rPr>
          <w:rFonts w:cs="Times New Roman"/>
          <w:szCs w:val="28"/>
        </w:rPr>
        <w:t>оцен</w:t>
      </w:r>
      <w:r w:rsidR="006C4D01" w:rsidRPr="005E4979">
        <w:rPr>
          <w:rFonts w:cs="Times New Roman"/>
          <w:szCs w:val="28"/>
        </w:rPr>
        <w:t>ке</w:t>
      </w:r>
      <w:r w:rsidR="00445CDB" w:rsidRPr="005E4979">
        <w:rPr>
          <w:rFonts w:cs="Times New Roman"/>
          <w:szCs w:val="28"/>
        </w:rPr>
        <w:t xml:space="preserve"> эффективност</w:t>
      </w:r>
      <w:r w:rsidR="006C4D01" w:rsidRPr="005E4979">
        <w:rPr>
          <w:rFonts w:cs="Times New Roman"/>
          <w:szCs w:val="28"/>
        </w:rPr>
        <w:t>и</w:t>
      </w:r>
      <w:r w:rsidR="00445CDB" w:rsidRPr="005E4979">
        <w:rPr>
          <w:rFonts w:cs="Times New Roman"/>
          <w:szCs w:val="28"/>
        </w:rPr>
        <w:t xml:space="preserve"> реализации государственной программы в целом.</w:t>
      </w:r>
    </w:p>
    <w:p w:rsidR="00C77FA1" w:rsidRDefault="00DE634C" w:rsidP="00D64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 w:rsidRPr="005978FE">
        <w:rPr>
          <w:rFonts w:cs="Times New Roman"/>
          <w:szCs w:val="28"/>
        </w:rPr>
        <w:t>Предоставление мер социальной поддержки по обеспечению равной транспортной доступности для льготных категорий граждан</w:t>
      </w:r>
      <w:r>
        <w:rPr>
          <w:rFonts w:cs="Times New Roman"/>
          <w:szCs w:val="28"/>
        </w:rPr>
        <w:t xml:space="preserve"> позволило </w:t>
      </w:r>
      <w:r w:rsidR="00B67D5B">
        <w:rPr>
          <w:rFonts w:cs="Times New Roman"/>
          <w:szCs w:val="28"/>
        </w:rPr>
        <w:t xml:space="preserve">вернуть </w:t>
      </w:r>
      <w:r w:rsidR="00D647F9">
        <w:rPr>
          <w:rFonts w:cs="Times New Roman"/>
          <w:szCs w:val="28"/>
        </w:rPr>
        <w:t>льготной категории граждан (пенсионеры, инвалиды, ветераны, учащиеся) част</w:t>
      </w:r>
      <w:r w:rsidR="00B67D5B">
        <w:rPr>
          <w:rFonts w:cs="Times New Roman"/>
          <w:szCs w:val="28"/>
        </w:rPr>
        <w:t>ь</w:t>
      </w:r>
      <w:r w:rsidR="00D647F9">
        <w:rPr>
          <w:rFonts w:cs="Times New Roman"/>
          <w:szCs w:val="28"/>
        </w:rPr>
        <w:t xml:space="preserve"> затраченных на проезд денежных средств в виде </w:t>
      </w:r>
      <w:r w:rsidR="00D647F9">
        <w:rPr>
          <w:rFonts w:cs="Times New Roman"/>
          <w:szCs w:val="28"/>
        </w:rPr>
        <w:lastRenderedPageBreak/>
        <w:t>компенсационной выплаты (п</w:t>
      </w:r>
      <w:r w:rsidR="00D647F9" w:rsidRPr="005978FE">
        <w:rPr>
          <w:rFonts w:cs="Times New Roman"/>
          <w:szCs w:val="28"/>
        </w:rPr>
        <w:t xml:space="preserve">о данным </w:t>
      </w:r>
      <w:proofErr w:type="spellStart"/>
      <w:r w:rsidR="00D647F9" w:rsidRPr="005978FE">
        <w:rPr>
          <w:rFonts w:cs="Times New Roman"/>
          <w:szCs w:val="28"/>
        </w:rPr>
        <w:t>Приморскстата</w:t>
      </w:r>
      <w:proofErr w:type="spellEnd"/>
      <w:r w:rsidR="00D647F9" w:rsidRPr="005978FE">
        <w:rPr>
          <w:rFonts w:cs="Times New Roman"/>
          <w:szCs w:val="28"/>
        </w:rPr>
        <w:t xml:space="preserve"> средний размер назначенных пенсий на 2013, 2014 годы составлял 10 068,8 рублей и 10 967,6</w:t>
      </w:r>
      <w:r w:rsidR="000B5215">
        <w:rPr>
          <w:rFonts w:cs="Times New Roman"/>
          <w:szCs w:val="28"/>
        </w:rPr>
        <w:t> </w:t>
      </w:r>
      <w:r w:rsidR="00D647F9" w:rsidRPr="005978FE">
        <w:rPr>
          <w:rFonts w:cs="Times New Roman"/>
          <w:szCs w:val="28"/>
        </w:rPr>
        <w:t>рублей соответственно</w:t>
      </w:r>
      <w:r w:rsidR="00D647F9">
        <w:rPr>
          <w:rFonts w:cs="Times New Roman"/>
          <w:szCs w:val="28"/>
        </w:rPr>
        <w:t>).</w:t>
      </w:r>
      <w:proofErr w:type="gramEnd"/>
    </w:p>
    <w:p w:rsidR="00C711F6" w:rsidRPr="00C711F6" w:rsidRDefault="008030A9" w:rsidP="00A545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2</w:t>
      </w:r>
      <w:r w:rsidR="00C711F6" w:rsidRPr="00C711F6">
        <w:rPr>
          <w:rFonts w:cs="Times New Roman"/>
          <w:i/>
          <w:szCs w:val="28"/>
        </w:rPr>
        <w:t>.1. Фактическое освоение выделенных средств</w:t>
      </w:r>
    </w:p>
    <w:p w:rsidR="00AD0F38" w:rsidRDefault="00AD0F38" w:rsidP="004917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  <w:proofErr w:type="gramStart"/>
      <w:r w:rsidRPr="00BD3BB3">
        <w:rPr>
          <w:sz w:val="28"/>
          <w:szCs w:val="28"/>
        </w:rPr>
        <w:t xml:space="preserve">Законом Приморского края от </w:t>
      </w:r>
      <w:r w:rsidR="002A7F8B" w:rsidRPr="00BD3BB3">
        <w:rPr>
          <w:sz w:val="28"/>
          <w:szCs w:val="28"/>
        </w:rPr>
        <w:t>19.12.2013</w:t>
      </w:r>
      <w:r w:rsidRPr="00BD3BB3">
        <w:rPr>
          <w:sz w:val="28"/>
          <w:szCs w:val="28"/>
        </w:rPr>
        <w:t xml:space="preserve"> №</w:t>
      </w:r>
      <w:r w:rsidR="00391ED7">
        <w:rPr>
          <w:sz w:val="28"/>
          <w:szCs w:val="28"/>
        </w:rPr>
        <w:t> </w:t>
      </w:r>
      <w:r w:rsidR="002A7F8B" w:rsidRPr="00BD3BB3">
        <w:rPr>
          <w:sz w:val="28"/>
          <w:szCs w:val="28"/>
        </w:rPr>
        <w:t>33</w:t>
      </w:r>
      <w:r w:rsidRPr="00BD3BB3">
        <w:rPr>
          <w:sz w:val="28"/>
          <w:szCs w:val="28"/>
        </w:rPr>
        <w:t>4</w:t>
      </w:r>
      <w:r w:rsidR="00097718" w:rsidRPr="00BD3BB3">
        <w:rPr>
          <w:sz w:val="28"/>
          <w:szCs w:val="28"/>
        </w:rPr>
        <w:t>-</w:t>
      </w:r>
      <w:r w:rsidR="002A7F8B" w:rsidRPr="00BD3BB3">
        <w:rPr>
          <w:sz w:val="28"/>
          <w:szCs w:val="28"/>
        </w:rPr>
        <w:t>КЗ</w:t>
      </w:r>
      <w:r w:rsidRPr="00BD3BB3">
        <w:rPr>
          <w:sz w:val="28"/>
          <w:szCs w:val="28"/>
        </w:rPr>
        <w:t xml:space="preserve"> </w:t>
      </w:r>
      <w:r w:rsidR="002A7F8B" w:rsidRPr="00BD3BB3">
        <w:rPr>
          <w:sz w:val="28"/>
          <w:szCs w:val="28"/>
        </w:rPr>
        <w:t>«</w:t>
      </w:r>
      <w:r w:rsidRPr="00BD3BB3">
        <w:rPr>
          <w:sz w:val="28"/>
          <w:szCs w:val="28"/>
        </w:rPr>
        <w:t>О краевом бюджете</w:t>
      </w:r>
      <w:r w:rsidR="002A7F8B" w:rsidRPr="00BD3BB3">
        <w:rPr>
          <w:sz w:val="28"/>
          <w:szCs w:val="28"/>
        </w:rPr>
        <w:t xml:space="preserve"> на 2014 год и плановый период 2015 и 2016 годов»</w:t>
      </w:r>
      <w:r w:rsidRPr="00BD3BB3">
        <w:rPr>
          <w:sz w:val="28"/>
          <w:szCs w:val="28"/>
        </w:rPr>
        <w:t xml:space="preserve"> </w:t>
      </w:r>
      <w:r w:rsidR="002A7F8B" w:rsidRPr="00BD3BB3">
        <w:rPr>
          <w:sz w:val="28"/>
          <w:szCs w:val="28"/>
        </w:rPr>
        <w:t>д</w:t>
      </w:r>
      <w:r w:rsidRPr="00BD3BB3">
        <w:rPr>
          <w:sz w:val="28"/>
          <w:szCs w:val="28"/>
        </w:rPr>
        <w:t xml:space="preserve">епартаменту, как главному распорядителю бюджетных средств, утверждены бюджетные ассигнования на </w:t>
      </w:r>
      <w:r w:rsidR="00044A67" w:rsidRPr="00BD3BB3">
        <w:rPr>
          <w:sz w:val="28"/>
          <w:szCs w:val="28"/>
        </w:rPr>
        <w:t xml:space="preserve">реализацию </w:t>
      </w:r>
      <w:r w:rsidR="002A7F8B" w:rsidRPr="00BD3BB3">
        <w:rPr>
          <w:sz w:val="28"/>
          <w:szCs w:val="28"/>
        </w:rPr>
        <w:t>мер социальной поддержки</w:t>
      </w:r>
      <w:r w:rsidR="00044A67" w:rsidRPr="00BD3BB3">
        <w:rPr>
          <w:sz w:val="28"/>
          <w:szCs w:val="28"/>
        </w:rPr>
        <w:t xml:space="preserve"> по обеспечению равной транспортной доступности гражданам</w:t>
      </w:r>
      <w:r w:rsidRPr="00BD3BB3">
        <w:rPr>
          <w:sz w:val="28"/>
          <w:szCs w:val="28"/>
        </w:rPr>
        <w:t xml:space="preserve"> в сумме</w:t>
      </w:r>
      <w:r w:rsidR="00044A67" w:rsidRPr="00BD3BB3">
        <w:rPr>
          <w:sz w:val="28"/>
          <w:szCs w:val="28"/>
        </w:rPr>
        <w:t xml:space="preserve"> 45</w:t>
      </w:r>
      <w:r w:rsidR="00491788" w:rsidRPr="00BD3BB3">
        <w:rPr>
          <w:sz w:val="28"/>
          <w:szCs w:val="28"/>
        </w:rPr>
        <w:t> </w:t>
      </w:r>
      <w:r w:rsidR="00044A67" w:rsidRPr="00BD3BB3">
        <w:rPr>
          <w:sz w:val="28"/>
          <w:szCs w:val="28"/>
        </w:rPr>
        <w:t>036</w:t>
      </w:r>
      <w:r w:rsidR="00491788" w:rsidRPr="00BD3BB3">
        <w:rPr>
          <w:sz w:val="28"/>
          <w:szCs w:val="28"/>
        </w:rPr>
        <w:t>,8</w:t>
      </w:r>
      <w:r w:rsidRPr="00BD3BB3">
        <w:rPr>
          <w:sz w:val="28"/>
          <w:szCs w:val="28"/>
        </w:rPr>
        <w:t xml:space="preserve"> тыс. рублей (раздел/подраздел 1003, целевая статья</w:t>
      </w:r>
      <w:r w:rsidR="00491788" w:rsidRPr="00BD3BB3">
        <w:rPr>
          <w:sz w:val="28"/>
          <w:szCs w:val="28"/>
        </w:rPr>
        <w:t xml:space="preserve"> 0398104</w:t>
      </w:r>
      <w:r w:rsidRPr="00BD3BB3">
        <w:rPr>
          <w:sz w:val="28"/>
          <w:szCs w:val="28"/>
        </w:rPr>
        <w:t>), в том числе</w:t>
      </w:r>
      <w:r w:rsidR="000B5215">
        <w:rPr>
          <w:sz w:val="28"/>
          <w:szCs w:val="28"/>
        </w:rPr>
        <w:t>:</w:t>
      </w:r>
      <w:r w:rsidR="00D7513D">
        <w:rPr>
          <w:sz w:val="28"/>
          <w:szCs w:val="28"/>
        </w:rPr>
        <w:t xml:space="preserve"> (98,5 % от утвержденных бюджетных ассигнований)</w:t>
      </w:r>
      <w:r w:rsidR="000B5215">
        <w:rPr>
          <w:sz w:val="28"/>
          <w:szCs w:val="28"/>
        </w:rPr>
        <w:t>,</w:t>
      </w:r>
      <w:r w:rsidRPr="00BD3BB3">
        <w:rPr>
          <w:sz w:val="28"/>
          <w:szCs w:val="28"/>
        </w:rPr>
        <w:t xml:space="preserve"> почтовые</w:t>
      </w:r>
      <w:proofErr w:type="gramEnd"/>
      <w:r w:rsidRPr="00BD3BB3">
        <w:rPr>
          <w:sz w:val="28"/>
          <w:szCs w:val="28"/>
        </w:rPr>
        <w:t xml:space="preserve"> сборы и услуги кредитных организаций (КОСГУ 226;262) в сумме </w:t>
      </w:r>
      <w:r w:rsidR="00491788" w:rsidRPr="00BD3BB3">
        <w:rPr>
          <w:sz w:val="28"/>
          <w:szCs w:val="28"/>
        </w:rPr>
        <w:t xml:space="preserve">665,5 </w:t>
      </w:r>
      <w:r w:rsidRPr="00BD3BB3">
        <w:rPr>
          <w:sz w:val="28"/>
          <w:szCs w:val="28"/>
        </w:rPr>
        <w:t>тыс. рублей (</w:t>
      </w:r>
      <w:r w:rsidR="00491788" w:rsidRPr="00BD3BB3">
        <w:rPr>
          <w:sz w:val="28"/>
          <w:szCs w:val="28"/>
        </w:rPr>
        <w:t>1,5 %</w:t>
      </w:r>
      <w:r w:rsidRPr="00BD3BB3">
        <w:rPr>
          <w:sz w:val="28"/>
          <w:szCs w:val="28"/>
        </w:rPr>
        <w:t>).</w:t>
      </w:r>
    </w:p>
    <w:p w:rsidR="0065168E" w:rsidRDefault="00515C07" w:rsidP="006516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п</w:t>
      </w:r>
      <w:r w:rsidR="00D7513D">
        <w:rPr>
          <w:sz w:val="28"/>
          <w:szCs w:val="28"/>
        </w:rPr>
        <w:t xml:space="preserve">ервоначальной редакцией закона годовые бюджетные назначения </w:t>
      </w:r>
      <w:r w:rsidR="0065168E">
        <w:rPr>
          <w:sz w:val="28"/>
          <w:szCs w:val="28"/>
        </w:rPr>
        <w:t xml:space="preserve">составляли </w:t>
      </w:r>
      <w:r w:rsidR="00D7513D">
        <w:rPr>
          <w:sz w:val="28"/>
          <w:szCs w:val="28"/>
        </w:rPr>
        <w:t>63 402,0 тыс. рублей, в том числе</w:t>
      </w:r>
      <w:r w:rsidR="0065168E">
        <w:rPr>
          <w:sz w:val="28"/>
          <w:szCs w:val="28"/>
        </w:rPr>
        <w:t xml:space="preserve"> </w:t>
      </w:r>
      <w:r w:rsidR="0065168E" w:rsidRPr="00BD3BB3">
        <w:rPr>
          <w:sz w:val="28"/>
          <w:szCs w:val="28"/>
        </w:rPr>
        <w:t xml:space="preserve">денежные выплаты (КОСГУ 262) в размере </w:t>
      </w:r>
      <w:r w:rsidR="0065168E">
        <w:rPr>
          <w:sz w:val="28"/>
          <w:szCs w:val="28"/>
        </w:rPr>
        <w:t>62 465,02</w:t>
      </w:r>
      <w:r w:rsidR="0065168E" w:rsidRPr="00BD3BB3">
        <w:rPr>
          <w:sz w:val="28"/>
          <w:szCs w:val="28"/>
        </w:rPr>
        <w:t xml:space="preserve"> тыс. рублей</w:t>
      </w:r>
      <w:r w:rsidR="0065168E">
        <w:rPr>
          <w:sz w:val="28"/>
          <w:szCs w:val="28"/>
        </w:rPr>
        <w:t xml:space="preserve"> (98,5 % от утвержденных бюджетных ассигнований)</w:t>
      </w:r>
      <w:r w:rsidR="0065168E" w:rsidRPr="00BD3BB3">
        <w:rPr>
          <w:sz w:val="28"/>
          <w:szCs w:val="28"/>
        </w:rPr>
        <w:t xml:space="preserve">; почтовые сборы и услуги кредитных организаций (КОСГУ 226;262) в сумме </w:t>
      </w:r>
      <w:r w:rsidR="0065168E">
        <w:rPr>
          <w:sz w:val="28"/>
          <w:szCs w:val="28"/>
        </w:rPr>
        <w:t>936,98</w:t>
      </w:r>
      <w:r w:rsidR="0065168E" w:rsidRPr="00BD3BB3">
        <w:rPr>
          <w:sz w:val="28"/>
          <w:szCs w:val="28"/>
        </w:rPr>
        <w:t xml:space="preserve"> тыс. рублей</w:t>
      </w:r>
      <w:r w:rsidR="00041B8B">
        <w:rPr>
          <w:sz w:val="28"/>
          <w:szCs w:val="28"/>
        </w:rPr>
        <w:t> </w:t>
      </w:r>
      <w:r w:rsidR="0065168E" w:rsidRPr="00BD3BB3">
        <w:rPr>
          <w:sz w:val="28"/>
          <w:szCs w:val="28"/>
        </w:rPr>
        <w:t>(1,5</w:t>
      </w:r>
      <w:r w:rsidR="000B5215">
        <w:rPr>
          <w:sz w:val="28"/>
          <w:szCs w:val="28"/>
        </w:rPr>
        <w:t> </w:t>
      </w:r>
      <w:r w:rsidR="0065168E" w:rsidRPr="00BD3BB3">
        <w:rPr>
          <w:sz w:val="28"/>
          <w:szCs w:val="28"/>
        </w:rPr>
        <w:t>%).</w:t>
      </w:r>
      <w:r w:rsidR="0065168E">
        <w:rPr>
          <w:sz w:val="28"/>
          <w:szCs w:val="28"/>
        </w:rPr>
        <w:t xml:space="preserve"> </w:t>
      </w:r>
      <w:r w:rsidR="00C77FA1">
        <w:rPr>
          <w:sz w:val="28"/>
          <w:szCs w:val="28"/>
        </w:rPr>
        <w:t>С</w:t>
      </w:r>
      <w:r w:rsidR="0065168E">
        <w:rPr>
          <w:sz w:val="28"/>
          <w:szCs w:val="28"/>
        </w:rPr>
        <w:t>нижение общей суммы бюджетных ассигнований составило 18 365,2 тыс. рублей</w:t>
      </w:r>
      <w:r w:rsidR="000B5215">
        <w:rPr>
          <w:sz w:val="28"/>
          <w:szCs w:val="28"/>
        </w:rPr>
        <w:t>,</w:t>
      </w:r>
      <w:r w:rsidR="0065168E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на </w:t>
      </w:r>
      <w:r w:rsidR="0065168E">
        <w:rPr>
          <w:sz w:val="28"/>
          <w:szCs w:val="28"/>
        </w:rPr>
        <w:t xml:space="preserve"> 29 %.</w:t>
      </w:r>
    </w:p>
    <w:p w:rsidR="00515C07" w:rsidRDefault="00AD0F38" w:rsidP="004917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3BB3">
        <w:rPr>
          <w:sz w:val="28"/>
          <w:szCs w:val="28"/>
        </w:rPr>
        <w:t>Кассовое исполне</w:t>
      </w:r>
      <w:r w:rsidR="00491788" w:rsidRPr="00BD3BB3">
        <w:rPr>
          <w:sz w:val="28"/>
          <w:szCs w:val="28"/>
        </w:rPr>
        <w:t>ние расходов на меры социальной</w:t>
      </w:r>
      <w:r w:rsidRPr="00BD3BB3">
        <w:rPr>
          <w:sz w:val="28"/>
          <w:szCs w:val="28"/>
        </w:rPr>
        <w:t xml:space="preserve"> </w:t>
      </w:r>
      <w:r w:rsidR="00491788" w:rsidRPr="00BD3BB3">
        <w:rPr>
          <w:sz w:val="28"/>
          <w:szCs w:val="28"/>
        </w:rPr>
        <w:t xml:space="preserve">поддержки </w:t>
      </w:r>
      <w:r w:rsidRPr="00BD3BB3">
        <w:rPr>
          <w:sz w:val="28"/>
          <w:szCs w:val="28"/>
        </w:rPr>
        <w:t xml:space="preserve">составило </w:t>
      </w:r>
      <w:r w:rsidR="003C4BE9" w:rsidRPr="00BD3BB3">
        <w:rPr>
          <w:sz w:val="28"/>
          <w:szCs w:val="28"/>
        </w:rPr>
        <w:t>45 02</w:t>
      </w:r>
      <w:r w:rsidR="00491788" w:rsidRPr="00BD3BB3">
        <w:rPr>
          <w:sz w:val="28"/>
          <w:szCs w:val="28"/>
        </w:rPr>
        <w:t xml:space="preserve">1,0 </w:t>
      </w:r>
      <w:r w:rsidRPr="00BD3BB3">
        <w:rPr>
          <w:sz w:val="28"/>
          <w:szCs w:val="28"/>
        </w:rPr>
        <w:t>тыс. рублей</w:t>
      </w:r>
      <w:r w:rsidR="000B5215">
        <w:rPr>
          <w:sz w:val="28"/>
          <w:szCs w:val="28"/>
        </w:rPr>
        <w:t>,</w:t>
      </w:r>
      <w:r w:rsidRPr="00BD3BB3">
        <w:rPr>
          <w:sz w:val="28"/>
          <w:szCs w:val="28"/>
        </w:rPr>
        <w:t xml:space="preserve"> или</w:t>
      </w:r>
      <w:r w:rsidR="003C4BE9" w:rsidRPr="00BD3BB3">
        <w:rPr>
          <w:sz w:val="28"/>
          <w:szCs w:val="28"/>
        </w:rPr>
        <w:t xml:space="preserve"> 99,9</w:t>
      </w:r>
      <w:r w:rsidR="00041B8B">
        <w:rPr>
          <w:sz w:val="28"/>
          <w:szCs w:val="28"/>
        </w:rPr>
        <w:t> </w:t>
      </w:r>
      <w:r w:rsidR="003C4BE9" w:rsidRPr="00BD3BB3">
        <w:rPr>
          <w:sz w:val="28"/>
          <w:szCs w:val="28"/>
        </w:rPr>
        <w:t>%</w:t>
      </w:r>
      <w:r w:rsidRPr="00BD3BB3">
        <w:rPr>
          <w:sz w:val="28"/>
          <w:szCs w:val="28"/>
        </w:rPr>
        <w:t xml:space="preserve">. </w:t>
      </w:r>
      <w:r w:rsidR="003C4BE9" w:rsidRPr="00BD3BB3">
        <w:rPr>
          <w:sz w:val="28"/>
          <w:szCs w:val="28"/>
        </w:rPr>
        <w:t xml:space="preserve">По состоянию на </w:t>
      </w:r>
      <w:r w:rsidR="000B5215">
        <w:rPr>
          <w:sz w:val="28"/>
          <w:szCs w:val="28"/>
        </w:rPr>
        <w:t>0</w:t>
      </w:r>
      <w:r w:rsidR="003C4BE9" w:rsidRPr="00BD3BB3">
        <w:rPr>
          <w:sz w:val="28"/>
          <w:szCs w:val="28"/>
        </w:rPr>
        <w:t>1</w:t>
      </w:r>
      <w:r w:rsidR="000B5215">
        <w:rPr>
          <w:sz w:val="28"/>
          <w:szCs w:val="28"/>
        </w:rPr>
        <w:t>.01</w:t>
      </w:r>
      <w:r w:rsidR="003C4BE9" w:rsidRPr="00BD3BB3">
        <w:rPr>
          <w:sz w:val="28"/>
          <w:szCs w:val="28"/>
        </w:rPr>
        <w:t xml:space="preserve"> 2015</w:t>
      </w:r>
      <w:r w:rsidRPr="00BD3BB3">
        <w:rPr>
          <w:sz w:val="28"/>
          <w:szCs w:val="28"/>
        </w:rPr>
        <w:t xml:space="preserve">  н</w:t>
      </w:r>
      <w:r w:rsidR="0057367D" w:rsidRPr="00BD3BB3">
        <w:rPr>
          <w:sz w:val="28"/>
          <w:szCs w:val="28"/>
        </w:rPr>
        <w:t xml:space="preserve">е освоено </w:t>
      </w:r>
      <w:r w:rsidRPr="00BD3BB3">
        <w:rPr>
          <w:sz w:val="28"/>
          <w:szCs w:val="28"/>
        </w:rPr>
        <w:t xml:space="preserve">лимитов бюджетных обязательств в размере </w:t>
      </w:r>
      <w:r w:rsidR="003C4BE9" w:rsidRPr="00BD3BB3">
        <w:rPr>
          <w:sz w:val="28"/>
          <w:szCs w:val="28"/>
        </w:rPr>
        <w:t xml:space="preserve">15,8 </w:t>
      </w:r>
      <w:r w:rsidRPr="00BD3BB3">
        <w:rPr>
          <w:sz w:val="28"/>
          <w:szCs w:val="28"/>
        </w:rPr>
        <w:t xml:space="preserve">тыс. рублей. </w:t>
      </w:r>
    </w:p>
    <w:p w:rsidR="00AD0F38" w:rsidRPr="00BD3BB3" w:rsidRDefault="0057367D" w:rsidP="004917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3BB3">
        <w:rPr>
          <w:sz w:val="28"/>
          <w:szCs w:val="28"/>
        </w:rPr>
        <w:t>На 2015 год утверждено лимитов бюджетных обязательств в размере  46 037,8 тыс. рублей</w:t>
      </w:r>
      <w:r w:rsidR="00365813" w:rsidRPr="00BD3BB3">
        <w:rPr>
          <w:sz w:val="28"/>
          <w:szCs w:val="28"/>
        </w:rPr>
        <w:t>.</w:t>
      </w:r>
      <w:r w:rsidR="003C38B1" w:rsidRPr="00BD3BB3">
        <w:rPr>
          <w:sz w:val="28"/>
          <w:szCs w:val="28"/>
        </w:rPr>
        <w:t xml:space="preserve"> По состоянию на 01.03</w:t>
      </w:r>
      <w:r w:rsidRPr="00BD3BB3">
        <w:rPr>
          <w:sz w:val="28"/>
          <w:szCs w:val="28"/>
        </w:rPr>
        <w:t>.2015</w:t>
      </w:r>
      <w:r w:rsidR="00365813" w:rsidRPr="00BD3BB3">
        <w:rPr>
          <w:sz w:val="28"/>
          <w:szCs w:val="28"/>
        </w:rPr>
        <w:t xml:space="preserve"> профинансировано в сумме 10 529,8 тыс. рублей, исполнено 10 520,1 тыс. рублей</w:t>
      </w:r>
      <w:r w:rsidR="000B5215">
        <w:rPr>
          <w:sz w:val="28"/>
          <w:szCs w:val="28"/>
        </w:rPr>
        <w:t>,</w:t>
      </w:r>
      <w:r w:rsidR="00365813" w:rsidRPr="00BD3BB3">
        <w:rPr>
          <w:sz w:val="28"/>
          <w:szCs w:val="28"/>
        </w:rPr>
        <w:t xml:space="preserve"> или 99,9 %</w:t>
      </w:r>
      <w:r w:rsidR="00A65D87">
        <w:rPr>
          <w:sz w:val="28"/>
          <w:szCs w:val="28"/>
        </w:rPr>
        <w:t xml:space="preserve"> от </w:t>
      </w:r>
      <w:r w:rsidR="000110EF">
        <w:rPr>
          <w:sz w:val="28"/>
          <w:szCs w:val="28"/>
        </w:rPr>
        <w:t>объёма финансирования</w:t>
      </w:r>
      <w:r w:rsidR="00A65D87">
        <w:rPr>
          <w:sz w:val="28"/>
          <w:szCs w:val="28"/>
        </w:rPr>
        <w:t xml:space="preserve"> бюджетных обязательств</w:t>
      </w:r>
      <w:r w:rsidR="00365813" w:rsidRPr="00BD3BB3">
        <w:rPr>
          <w:sz w:val="28"/>
          <w:szCs w:val="28"/>
        </w:rPr>
        <w:t>.</w:t>
      </w:r>
      <w:r w:rsidRPr="00BD3BB3">
        <w:rPr>
          <w:sz w:val="28"/>
          <w:szCs w:val="28"/>
        </w:rPr>
        <w:t xml:space="preserve"> </w:t>
      </w:r>
      <w:r w:rsidR="00AD0F38" w:rsidRPr="00BD3BB3">
        <w:rPr>
          <w:sz w:val="28"/>
          <w:szCs w:val="28"/>
        </w:rPr>
        <w:t xml:space="preserve"> </w:t>
      </w:r>
    </w:p>
    <w:p w:rsidR="00823472" w:rsidRPr="00BD3BB3" w:rsidRDefault="00875787" w:rsidP="00395A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proofErr w:type="gramStart"/>
      <w:r>
        <w:rPr>
          <w:rFonts w:cs="Times New Roman"/>
          <w:bCs/>
          <w:szCs w:val="28"/>
        </w:rPr>
        <w:t>Кроме того, н</w:t>
      </w:r>
      <w:r w:rsidR="005768E0" w:rsidRPr="00BD3BB3">
        <w:rPr>
          <w:rFonts w:cs="Times New Roman"/>
          <w:bCs/>
          <w:szCs w:val="28"/>
        </w:rPr>
        <w:t xml:space="preserve">а </w:t>
      </w:r>
      <w:r w:rsidR="00395AD2">
        <w:rPr>
          <w:rFonts w:cs="Times New Roman"/>
          <w:bCs/>
          <w:szCs w:val="28"/>
        </w:rPr>
        <w:t>компенсационные выплаты обучающимся, установленные статьей 8 (3) Закона Приморского края от 29.12.2004 года №</w:t>
      </w:r>
      <w:r w:rsidR="000B5215">
        <w:rPr>
          <w:rFonts w:cs="Times New Roman"/>
          <w:bCs/>
          <w:szCs w:val="28"/>
        </w:rPr>
        <w:t> </w:t>
      </w:r>
      <w:r w:rsidR="00395AD2">
        <w:rPr>
          <w:rFonts w:cs="Times New Roman"/>
          <w:bCs/>
          <w:szCs w:val="28"/>
        </w:rPr>
        <w:t xml:space="preserve">206-КЗ, </w:t>
      </w:r>
      <w:r w:rsidR="005768E0" w:rsidRPr="00BD3BB3">
        <w:rPr>
          <w:rFonts w:cs="Times New Roman"/>
          <w:bCs/>
          <w:szCs w:val="28"/>
        </w:rPr>
        <w:t>в краевом бюджете предусмотрены бюджетные ассигнования и утверждены лимиты в сумме 500,0 тыс. рублей</w:t>
      </w:r>
      <w:r w:rsidR="0009502A" w:rsidRPr="00BD3BB3">
        <w:rPr>
          <w:rFonts w:cs="Times New Roman"/>
          <w:bCs/>
          <w:szCs w:val="28"/>
        </w:rPr>
        <w:t xml:space="preserve"> (раздел\подраздел 1003, целевая статья 03998120)</w:t>
      </w:r>
      <w:r w:rsidR="005768E0" w:rsidRPr="00BD3BB3">
        <w:rPr>
          <w:rFonts w:cs="Times New Roman"/>
          <w:bCs/>
          <w:szCs w:val="28"/>
        </w:rPr>
        <w:t>, фактически профинансировано в сумме 200,0 тыс. рублей</w:t>
      </w:r>
      <w:r w:rsidR="000B5215">
        <w:rPr>
          <w:rFonts w:cs="Times New Roman"/>
          <w:bCs/>
          <w:szCs w:val="28"/>
        </w:rPr>
        <w:t>,</w:t>
      </w:r>
      <w:r w:rsidR="005768E0" w:rsidRPr="00BD3BB3">
        <w:rPr>
          <w:rFonts w:cs="Times New Roman"/>
          <w:bCs/>
          <w:szCs w:val="28"/>
        </w:rPr>
        <w:t xml:space="preserve"> или на 40 %, исполнено в сумме 110,6 тыс. рублей</w:t>
      </w:r>
      <w:r w:rsidR="00823472" w:rsidRPr="00BD3BB3">
        <w:rPr>
          <w:rFonts w:cs="Times New Roman"/>
          <w:bCs/>
          <w:szCs w:val="28"/>
        </w:rPr>
        <w:t xml:space="preserve"> (50 человек)</w:t>
      </w:r>
      <w:r w:rsidR="000B5215">
        <w:rPr>
          <w:rFonts w:cs="Times New Roman"/>
          <w:bCs/>
          <w:szCs w:val="28"/>
        </w:rPr>
        <w:t>,</w:t>
      </w:r>
      <w:r w:rsidR="005768E0" w:rsidRPr="00BD3BB3">
        <w:rPr>
          <w:rFonts w:cs="Times New Roman"/>
          <w:bCs/>
          <w:szCs w:val="28"/>
        </w:rPr>
        <w:t xml:space="preserve"> или 55,3%. Остаток неосвоенных средств</w:t>
      </w:r>
      <w:proofErr w:type="gramEnd"/>
      <w:r w:rsidR="005768E0" w:rsidRPr="00BD3BB3">
        <w:rPr>
          <w:rFonts w:cs="Times New Roman"/>
          <w:bCs/>
          <w:szCs w:val="28"/>
        </w:rPr>
        <w:t xml:space="preserve"> со</w:t>
      </w:r>
      <w:r w:rsidR="002A6385" w:rsidRPr="00BD3BB3">
        <w:rPr>
          <w:rFonts w:cs="Times New Roman"/>
          <w:bCs/>
          <w:szCs w:val="28"/>
        </w:rPr>
        <w:t>ставил в сумме 89,4 тыс. рублей</w:t>
      </w:r>
      <w:r w:rsidR="005768E0" w:rsidRPr="00BD3BB3">
        <w:rPr>
          <w:rFonts w:cs="Times New Roman"/>
          <w:bCs/>
          <w:szCs w:val="28"/>
        </w:rPr>
        <w:t xml:space="preserve">, остаток лимитов на конец отчетного периода </w:t>
      </w:r>
      <w:r w:rsidR="000B5215">
        <w:rPr>
          <w:rFonts w:cs="Times New Roman"/>
          <w:bCs/>
          <w:szCs w:val="28"/>
        </w:rPr>
        <w:t>–</w:t>
      </w:r>
      <w:r w:rsidR="002E7F88" w:rsidRPr="00BD3BB3">
        <w:rPr>
          <w:rFonts w:cs="Times New Roman"/>
          <w:bCs/>
          <w:szCs w:val="28"/>
        </w:rPr>
        <w:t xml:space="preserve"> </w:t>
      </w:r>
      <w:r w:rsidR="005768E0" w:rsidRPr="00BD3BB3">
        <w:rPr>
          <w:rFonts w:cs="Times New Roman"/>
          <w:bCs/>
          <w:szCs w:val="28"/>
        </w:rPr>
        <w:t xml:space="preserve">300,0 тыс. рублей. </w:t>
      </w:r>
      <w:r w:rsidR="005768E0" w:rsidRPr="0086777B">
        <w:rPr>
          <w:rFonts w:cs="Times New Roman"/>
          <w:bCs/>
          <w:szCs w:val="28"/>
        </w:rPr>
        <w:t>Низкое освоение ср</w:t>
      </w:r>
      <w:r w:rsidR="00517561" w:rsidRPr="0086777B">
        <w:rPr>
          <w:rFonts w:cs="Times New Roman"/>
          <w:bCs/>
          <w:szCs w:val="28"/>
        </w:rPr>
        <w:t>едств и остаток лимитов</w:t>
      </w:r>
      <w:r w:rsidR="005768E0" w:rsidRPr="0086777B">
        <w:rPr>
          <w:rFonts w:cs="Times New Roman"/>
          <w:bCs/>
          <w:szCs w:val="28"/>
        </w:rPr>
        <w:t xml:space="preserve"> свидетельствует об отсутствии</w:t>
      </w:r>
      <w:r w:rsidR="00A4321F" w:rsidRPr="0086777B">
        <w:rPr>
          <w:rFonts w:cs="Times New Roman"/>
          <w:bCs/>
          <w:szCs w:val="28"/>
        </w:rPr>
        <w:t xml:space="preserve"> </w:t>
      </w:r>
      <w:r w:rsidR="0086777B" w:rsidRPr="0086777B">
        <w:rPr>
          <w:rFonts w:cs="Times New Roman"/>
          <w:bCs/>
          <w:szCs w:val="28"/>
        </w:rPr>
        <w:t>предъявленных абонементных проездных документов</w:t>
      </w:r>
      <w:r w:rsidR="00A4321F" w:rsidRPr="0086777B">
        <w:rPr>
          <w:rFonts w:cs="Times New Roman"/>
          <w:bCs/>
          <w:szCs w:val="28"/>
        </w:rPr>
        <w:t xml:space="preserve"> данной категори</w:t>
      </w:r>
      <w:r w:rsidR="0086777B" w:rsidRPr="0086777B">
        <w:rPr>
          <w:rFonts w:cs="Times New Roman"/>
          <w:bCs/>
          <w:szCs w:val="28"/>
        </w:rPr>
        <w:t>ей</w:t>
      </w:r>
      <w:r w:rsidR="0009502A" w:rsidRPr="0086777B">
        <w:rPr>
          <w:rFonts w:cs="Times New Roman"/>
          <w:bCs/>
          <w:szCs w:val="28"/>
        </w:rPr>
        <w:t xml:space="preserve"> (студенты, учащиеся) </w:t>
      </w:r>
      <w:r w:rsidR="00A65D87" w:rsidRPr="0086777B">
        <w:rPr>
          <w:rFonts w:cs="Times New Roman"/>
          <w:bCs/>
          <w:szCs w:val="28"/>
        </w:rPr>
        <w:t>за проезд</w:t>
      </w:r>
      <w:r w:rsidR="005768E0" w:rsidRPr="0086777B">
        <w:rPr>
          <w:rFonts w:cs="Times New Roman"/>
          <w:bCs/>
          <w:szCs w:val="28"/>
        </w:rPr>
        <w:t xml:space="preserve"> </w:t>
      </w:r>
      <w:r w:rsidR="005B3092" w:rsidRPr="0086777B">
        <w:rPr>
          <w:rFonts w:cs="Times New Roman"/>
          <w:bCs/>
          <w:szCs w:val="28"/>
        </w:rPr>
        <w:t>железнодорожным транспортом общего пользования.</w:t>
      </w:r>
      <w:r w:rsidR="005B3092" w:rsidRPr="00BD3BB3">
        <w:rPr>
          <w:rFonts w:cs="Times New Roman"/>
          <w:bCs/>
          <w:szCs w:val="28"/>
        </w:rPr>
        <w:t xml:space="preserve"> </w:t>
      </w:r>
    </w:p>
    <w:p w:rsidR="00222FA6" w:rsidRPr="00BD3BB3" w:rsidRDefault="00222FA6" w:rsidP="004E5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 w:rsidRPr="00BD3BB3">
        <w:rPr>
          <w:rFonts w:cs="Times New Roman"/>
          <w:bCs/>
          <w:szCs w:val="28"/>
        </w:rPr>
        <w:t>Необходимо отметить, что до 2014 года в расходах краевого бюджета предусматривались средства на компенсацию части потерь организациям железнодорожного транс</w:t>
      </w:r>
      <w:r w:rsidR="000B5215">
        <w:rPr>
          <w:rFonts w:cs="Times New Roman"/>
          <w:bCs/>
          <w:szCs w:val="28"/>
        </w:rPr>
        <w:t>порта (ОАО «Экспресс Приморья» –</w:t>
      </w:r>
      <w:r w:rsidRPr="00BD3BB3">
        <w:rPr>
          <w:rFonts w:cs="Times New Roman"/>
          <w:bCs/>
          <w:szCs w:val="28"/>
        </w:rPr>
        <w:t xml:space="preserve"> получатель субсидий на данные цели) по проезду студентов и обучающихся.</w:t>
      </w:r>
    </w:p>
    <w:p w:rsidR="00BC2152" w:rsidRPr="00BD3BB3" w:rsidRDefault="005B3092" w:rsidP="004E5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 w:rsidRPr="00BD3BB3">
        <w:rPr>
          <w:rFonts w:cs="Times New Roman"/>
          <w:bCs/>
          <w:szCs w:val="28"/>
        </w:rPr>
        <w:t>Для сравнения</w:t>
      </w:r>
      <w:r w:rsidR="00BC2152" w:rsidRPr="00BD3BB3">
        <w:rPr>
          <w:rFonts w:cs="Times New Roman"/>
          <w:bCs/>
          <w:szCs w:val="28"/>
        </w:rPr>
        <w:t>:</w:t>
      </w:r>
    </w:p>
    <w:p w:rsidR="00222FA6" w:rsidRPr="00BD3BB3" w:rsidRDefault="00222FA6" w:rsidP="004E5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 w:rsidRPr="00BD3BB3">
        <w:rPr>
          <w:rFonts w:cs="Times New Roman"/>
          <w:bCs/>
          <w:szCs w:val="28"/>
        </w:rPr>
        <w:t>з</w:t>
      </w:r>
      <w:r w:rsidR="00097718" w:rsidRPr="00BD3BB3">
        <w:rPr>
          <w:rFonts w:cs="Times New Roman"/>
          <w:bCs/>
          <w:szCs w:val="28"/>
        </w:rPr>
        <w:t xml:space="preserve">а 2012 год </w:t>
      </w:r>
      <w:r w:rsidR="00A91C08">
        <w:rPr>
          <w:rFonts w:cs="Times New Roman"/>
          <w:bCs/>
          <w:szCs w:val="28"/>
        </w:rPr>
        <w:t xml:space="preserve">общее </w:t>
      </w:r>
      <w:r w:rsidR="00097718" w:rsidRPr="00BD3BB3">
        <w:rPr>
          <w:rFonts w:cs="Times New Roman"/>
          <w:bCs/>
          <w:szCs w:val="28"/>
        </w:rPr>
        <w:t>количество</w:t>
      </w:r>
      <w:r w:rsidRPr="00BD3BB3">
        <w:rPr>
          <w:rFonts w:cs="Times New Roman"/>
          <w:bCs/>
          <w:szCs w:val="28"/>
        </w:rPr>
        <w:t xml:space="preserve"> </w:t>
      </w:r>
      <w:r w:rsidR="00645CC3">
        <w:rPr>
          <w:rFonts w:cs="Times New Roman"/>
          <w:bCs/>
          <w:szCs w:val="28"/>
        </w:rPr>
        <w:t xml:space="preserve">обратившихся </w:t>
      </w:r>
      <w:r w:rsidRPr="00BD3BB3">
        <w:rPr>
          <w:rFonts w:cs="Times New Roman"/>
          <w:bCs/>
          <w:szCs w:val="28"/>
        </w:rPr>
        <w:t xml:space="preserve">студентов и обучающихся составляло </w:t>
      </w:r>
      <w:r w:rsidR="00645CC3">
        <w:rPr>
          <w:rFonts w:cs="Times New Roman"/>
          <w:bCs/>
          <w:szCs w:val="28"/>
        </w:rPr>
        <w:t>59 475 человек</w:t>
      </w:r>
      <w:r w:rsidRPr="00BD3BB3">
        <w:rPr>
          <w:rFonts w:cs="Times New Roman"/>
          <w:bCs/>
          <w:szCs w:val="28"/>
        </w:rPr>
        <w:t>, в связи с чем</w:t>
      </w:r>
      <w:r w:rsidR="00517561" w:rsidRPr="00BD3BB3">
        <w:rPr>
          <w:rFonts w:cs="Times New Roman"/>
          <w:bCs/>
          <w:szCs w:val="28"/>
        </w:rPr>
        <w:t>,</w:t>
      </w:r>
      <w:r w:rsidRPr="00BD3BB3">
        <w:rPr>
          <w:rFonts w:cs="Times New Roman"/>
          <w:bCs/>
          <w:szCs w:val="28"/>
        </w:rPr>
        <w:t xml:space="preserve"> перечислено перевозчику средств и </w:t>
      </w:r>
      <w:r w:rsidRPr="00BD3BB3">
        <w:rPr>
          <w:rFonts w:cs="Times New Roman"/>
          <w:bCs/>
          <w:szCs w:val="28"/>
        </w:rPr>
        <w:lastRenderedPageBreak/>
        <w:t>получено</w:t>
      </w:r>
      <w:r w:rsidR="0036218A" w:rsidRPr="00BD3BB3">
        <w:rPr>
          <w:rFonts w:cs="Times New Roman"/>
          <w:bCs/>
          <w:szCs w:val="28"/>
        </w:rPr>
        <w:t xml:space="preserve"> им </w:t>
      </w:r>
      <w:r w:rsidRPr="00BD3BB3">
        <w:rPr>
          <w:rFonts w:cs="Times New Roman"/>
          <w:bCs/>
          <w:szCs w:val="28"/>
        </w:rPr>
        <w:t>доходов от перевозки в размере 1</w:t>
      </w:r>
      <w:r w:rsidR="00245D10">
        <w:rPr>
          <w:rFonts w:cs="Times New Roman"/>
          <w:bCs/>
          <w:szCs w:val="28"/>
        </w:rPr>
        <w:t>5 056,6</w:t>
      </w:r>
      <w:r w:rsidRPr="00BD3BB3">
        <w:rPr>
          <w:rFonts w:cs="Times New Roman"/>
          <w:bCs/>
          <w:szCs w:val="28"/>
        </w:rPr>
        <w:t xml:space="preserve"> тыс. рублей, в том числе средств</w:t>
      </w:r>
      <w:r w:rsidR="0036218A" w:rsidRPr="00BD3BB3">
        <w:rPr>
          <w:rFonts w:cs="Times New Roman"/>
          <w:bCs/>
          <w:szCs w:val="28"/>
        </w:rPr>
        <w:t>а</w:t>
      </w:r>
      <w:r w:rsidRPr="00BD3BB3">
        <w:rPr>
          <w:rFonts w:cs="Times New Roman"/>
          <w:bCs/>
          <w:szCs w:val="28"/>
        </w:rPr>
        <w:t xml:space="preserve"> краевого бюджета в сумме 7</w:t>
      </w:r>
      <w:r w:rsidR="00245D10">
        <w:rPr>
          <w:rFonts w:cs="Times New Roman"/>
          <w:bCs/>
          <w:szCs w:val="28"/>
        </w:rPr>
        <w:t>52</w:t>
      </w:r>
      <w:r w:rsidRPr="00BD3BB3">
        <w:rPr>
          <w:rFonts w:cs="Times New Roman"/>
          <w:bCs/>
          <w:szCs w:val="28"/>
        </w:rPr>
        <w:t>,</w:t>
      </w:r>
      <w:r w:rsidR="00245D10">
        <w:rPr>
          <w:rFonts w:cs="Times New Roman"/>
          <w:bCs/>
          <w:szCs w:val="28"/>
        </w:rPr>
        <w:t>8</w:t>
      </w:r>
      <w:r w:rsidRPr="00BD3BB3">
        <w:rPr>
          <w:rFonts w:cs="Times New Roman"/>
          <w:bCs/>
          <w:szCs w:val="28"/>
        </w:rPr>
        <w:t xml:space="preserve"> тыс. рублей</w:t>
      </w:r>
      <w:r w:rsidR="000B5215">
        <w:rPr>
          <w:rFonts w:cs="Times New Roman"/>
          <w:bCs/>
          <w:szCs w:val="28"/>
        </w:rPr>
        <w:t>,</w:t>
      </w:r>
      <w:r w:rsidRPr="00BD3BB3">
        <w:rPr>
          <w:rFonts w:cs="Times New Roman"/>
          <w:bCs/>
          <w:szCs w:val="28"/>
        </w:rPr>
        <w:t xml:space="preserve"> средств</w:t>
      </w:r>
      <w:r w:rsidR="0036218A" w:rsidRPr="00BD3BB3">
        <w:rPr>
          <w:rFonts w:cs="Times New Roman"/>
          <w:bCs/>
          <w:szCs w:val="28"/>
        </w:rPr>
        <w:t>а</w:t>
      </w:r>
      <w:r w:rsidRPr="00BD3BB3">
        <w:rPr>
          <w:rFonts w:cs="Times New Roman"/>
          <w:bCs/>
          <w:szCs w:val="28"/>
        </w:rPr>
        <w:t xml:space="preserve"> федерального бюджета  </w:t>
      </w:r>
      <w:r w:rsidR="000B5215">
        <w:rPr>
          <w:rFonts w:cs="Times New Roman"/>
          <w:bCs/>
          <w:szCs w:val="28"/>
        </w:rPr>
        <w:t>–</w:t>
      </w:r>
      <w:r w:rsidRPr="00BD3BB3">
        <w:rPr>
          <w:rFonts w:cs="Times New Roman"/>
          <w:bCs/>
          <w:szCs w:val="28"/>
        </w:rPr>
        <w:t xml:space="preserve"> 14 </w:t>
      </w:r>
      <w:r w:rsidR="00245D10">
        <w:rPr>
          <w:rFonts w:cs="Times New Roman"/>
          <w:bCs/>
          <w:szCs w:val="28"/>
        </w:rPr>
        <w:t>30</w:t>
      </w:r>
      <w:r w:rsidRPr="00BD3BB3">
        <w:rPr>
          <w:rFonts w:cs="Times New Roman"/>
          <w:bCs/>
          <w:szCs w:val="28"/>
        </w:rPr>
        <w:t>3,</w:t>
      </w:r>
      <w:r w:rsidR="00245D10">
        <w:rPr>
          <w:rFonts w:cs="Times New Roman"/>
          <w:bCs/>
          <w:szCs w:val="28"/>
        </w:rPr>
        <w:t>8</w:t>
      </w:r>
      <w:r w:rsidRPr="00BD3BB3">
        <w:rPr>
          <w:rFonts w:cs="Times New Roman"/>
          <w:bCs/>
          <w:szCs w:val="28"/>
        </w:rPr>
        <w:t xml:space="preserve"> тыс. рублей;</w:t>
      </w:r>
      <w:r w:rsidR="00097718" w:rsidRPr="00BD3BB3">
        <w:rPr>
          <w:rFonts w:cs="Times New Roman"/>
          <w:bCs/>
          <w:szCs w:val="28"/>
        </w:rPr>
        <w:t xml:space="preserve"> </w:t>
      </w:r>
    </w:p>
    <w:p w:rsidR="00B95426" w:rsidRDefault="00222FA6" w:rsidP="004E5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 w:rsidRPr="00BD3BB3">
        <w:rPr>
          <w:rFonts w:cs="Times New Roman"/>
          <w:bCs/>
          <w:szCs w:val="28"/>
        </w:rPr>
        <w:t>за 2013 год</w:t>
      </w:r>
      <w:r w:rsidR="00A91C08">
        <w:rPr>
          <w:rFonts w:cs="Times New Roman"/>
          <w:bCs/>
          <w:szCs w:val="28"/>
        </w:rPr>
        <w:t xml:space="preserve"> общее</w:t>
      </w:r>
      <w:r w:rsidRPr="00BD3BB3">
        <w:rPr>
          <w:rFonts w:cs="Times New Roman"/>
          <w:bCs/>
          <w:szCs w:val="28"/>
        </w:rPr>
        <w:t xml:space="preserve"> </w:t>
      </w:r>
      <w:r w:rsidR="00B95426" w:rsidRPr="00BD3BB3">
        <w:rPr>
          <w:rFonts w:cs="Times New Roman"/>
          <w:bCs/>
          <w:szCs w:val="28"/>
        </w:rPr>
        <w:t xml:space="preserve">количество </w:t>
      </w:r>
      <w:r w:rsidR="00110C68">
        <w:rPr>
          <w:rFonts w:cs="Times New Roman"/>
          <w:bCs/>
          <w:szCs w:val="28"/>
        </w:rPr>
        <w:t>обра</w:t>
      </w:r>
      <w:r w:rsidR="00645CC3">
        <w:rPr>
          <w:rFonts w:cs="Times New Roman"/>
          <w:bCs/>
          <w:szCs w:val="28"/>
        </w:rPr>
        <w:t>тившихся</w:t>
      </w:r>
      <w:r w:rsidR="00110C68">
        <w:rPr>
          <w:rFonts w:cs="Times New Roman"/>
          <w:bCs/>
          <w:szCs w:val="28"/>
        </w:rPr>
        <w:t xml:space="preserve"> </w:t>
      </w:r>
      <w:r w:rsidR="00B95426" w:rsidRPr="00BD3BB3">
        <w:rPr>
          <w:rFonts w:cs="Times New Roman"/>
          <w:bCs/>
          <w:szCs w:val="28"/>
        </w:rPr>
        <w:t xml:space="preserve">студентов и обучающихся составляло </w:t>
      </w:r>
      <w:r w:rsidR="00645CC3">
        <w:rPr>
          <w:rFonts w:cs="Times New Roman"/>
          <w:bCs/>
          <w:szCs w:val="28"/>
        </w:rPr>
        <w:t>36 275 человек</w:t>
      </w:r>
      <w:r w:rsidR="00B95426" w:rsidRPr="00BD3BB3">
        <w:rPr>
          <w:rFonts w:cs="Times New Roman"/>
          <w:bCs/>
          <w:szCs w:val="28"/>
        </w:rPr>
        <w:t xml:space="preserve">, в </w:t>
      </w:r>
      <w:proofErr w:type="gramStart"/>
      <w:r w:rsidR="00B95426" w:rsidRPr="00BD3BB3">
        <w:rPr>
          <w:rFonts w:cs="Times New Roman"/>
          <w:bCs/>
          <w:szCs w:val="28"/>
        </w:rPr>
        <w:t>связи</w:t>
      </w:r>
      <w:proofErr w:type="gramEnd"/>
      <w:r w:rsidR="00B95426" w:rsidRPr="00BD3BB3">
        <w:rPr>
          <w:rFonts w:cs="Times New Roman"/>
          <w:bCs/>
          <w:szCs w:val="28"/>
        </w:rPr>
        <w:t xml:space="preserve"> с чем перечислено перевозчику средств и получено</w:t>
      </w:r>
      <w:r w:rsidR="0036218A" w:rsidRPr="00BD3BB3">
        <w:rPr>
          <w:rFonts w:cs="Times New Roman"/>
          <w:bCs/>
          <w:szCs w:val="28"/>
        </w:rPr>
        <w:t xml:space="preserve"> им</w:t>
      </w:r>
      <w:r w:rsidR="00B95426" w:rsidRPr="00BD3BB3">
        <w:rPr>
          <w:rFonts w:cs="Times New Roman"/>
          <w:bCs/>
          <w:szCs w:val="28"/>
        </w:rPr>
        <w:t xml:space="preserve"> доходов от перевозки в размере </w:t>
      </w:r>
      <w:r w:rsidR="00644609" w:rsidRPr="00BD3BB3">
        <w:rPr>
          <w:rFonts w:cs="Times New Roman"/>
          <w:bCs/>
          <w:szCs w:val="28"/>
        </w:rPr>
        <w:t>14 </w:t>
      </w:r>
      <w:r w:rsidR="00245D10">
        <w:rPr>
          <w:rFonts w:cs="Times New Roman"/>
          <w:bCs/>
          <w:szCs w:val="28"/>
        </w:rPr>
        <w:t>331</w:t>
      </w:r>
      <w:r w:rsidR="00644609" w:rsidRPr="00BD3BB3">
        <w:rPr>
          <w:rFonts w:cs="Times New Roman"/>
          <w:bCs/>
          <w:szCs w:val="28"/>
        </w:rPr>
        <w:t>,</w:t>
      </w:r>
      <w:r w:rsidR="00245D10">
        <w:rPr>
          <w:rFonts w:cs="Times New Roman"/>
          <w:bCs/>
          <w:szCs w:val="28"/>
        </w:rPr>
        <w:t>9</w:t>
      </w:r>
      <w:r w:rsidR="00644609" w:rsidRPr="00BD3BB3">
        <w:rPr>
          <w:rFonts w:cs="Times New Roman"/>
          <w:bCs/>
          <w:szCs w:val="28"/>
        </w:rPr>
        <w:t xml:space="preserve"> </w:t>
      </w:r>
      <w:r w:rsidR="00B95426" w:rsidRPr="00BD3BB3">
        <w:rPr>
          <w:rFonts w:cs="Times New Roman"/>
          <w:bCs/>
          <w:szCs w:val="28"/>
        </w:rPr>
        <w:t>тыс. рублей, в том числе средств</w:t>
      </w:r>
      <w:r w:rsidR="0036218A" w:rsidRPr="00BD3BB3">
        <w:rPr>
          <w:rFonts w:cs="Times New Roman"/>
          <w:bCs/>
          <w:szCs w:val="28"/>
        </w:rPr>
        <w:t>а</w:t>
      </w:r>
      <w:r w:rsidR="00B95426" w:rsidRPr="00BD3BB3">
        <w:rPr>
          <w:rFonts w:cs="Times New Roman"/>
          <w:bCs/>
          <w:szCs w:val="28"/>
        </w:rPr>
        <w:t xml:space="preserve"> краевого бюджета в сумме </w:t>
      </w:r>
      <w:r w:rsidR="00644609" w:rsidRPr="00BD3BB3">
        <w:rPr>
          <w:rFonts w:cs="Times New Roman"/>
          <w:bCs/>
          <w:szCs w:val="28"/>
        </w:rPr>
        <w:t>14 </w:t>
      </w:r>
      <w:r w:rsidR="00245D10">
        <w:rPr>
          <w:rFonts w:cs="Times New Roman"/>
          <w:bCs/>
          <w:szCs w:val="28"/>
        </w:rPr>
        <w:t>331</w:t>
      </w:r>
      <w:r w:rsidR="00644609" w:rsidRPr="00BD3BB3">
        <w:rPr>
          <w:rFonts w:cs="Times New Roman"/>
          <w:bCs/>
          <w:szCs w:val="28"/>
        </w:rPr>
        <w:t>,</w:t>
      </w:r>
      <w:r w:rsidR="00245D10">
        <w:rPr>
          <w:rFonts w:cs="Times New Roman"/>
          <w:bCs/>
          <w:szCs w:val="28"/>
        </w:rPr>
        <w:t>9</w:t>
      </w:r>
      <w:r w:rsidR="0011116E">
        <w:rPr>
          <w:rFonts w:cs="Times New Roman"/>
          <w:bCs/>
          <w:szCs w:val="28"/>
        </w:rPr>
        <w:t xml:space="preserve"> тыс. рублей;</w:t>
      </w:r>
    </w:p>
    <w:p w:rsidR="0011116E" w:rsidRDefault="0011116E" w:rsidP="001111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за 2014 год общее</w:t>
      </w:r>
      <w:r w:rsidRPr="00BD3BB3">
        <w:rPr>
          <w:rFonts w:cs="Times New Roman"/>
          <w:bCs/>
          <w:szCs w:val="28"/>
        </w:rPr>
        <w:t xml:space="preserve"> количество </w:t>
      </w:r>
      <w:r>
        <w:rPr>
          <w:rFonts w:cs="Times New Roman"/>
          <w:bCs/>
          <w:szCs w:val="28"/>
        </w:rPr>
        <w:t xml:space="preserve">обратившихся </w:t>
      </w:r>
      <w:r w:rsidRPr="00BD3BB3">
        <w:rPr>
          <w:rFonts w:cs="Times New Roman"/>
          <w:bCs/>
          <w:szCs w:val="28"/>
        </w:rPr>
        <w:t xml:space="preserve">студентов и обучающихся составляло </w:t>
      </w:r>
      <w:r>
        <w:rPr>
          <w:rFonts w:cs="Times New Roman"/>
          <w:bCs/>
          <w:szCs w:val="28"/>
        </w:rPr>
        <w:t>50 человек</w:t>
      </w:r>
      <w:r w:rsidRPr="00BD3BB3">
        <w:rPr>
          <w:rFonts w:cs="Times New Roman"/>
          <w:bCs/>
          <w:szCs w:val="28"/>
        </w:rPr>
        <w:t xml:space="preserve">, в </w:t>
      </w:r>
      <w:proofErr w:type="gramStart"/>
      <w:r w:rsidRPr="00BD3BB3">
        <w:rPr>
          <w:rFonts w:cs="Times New Roman"/>
          <w:bCs/>
          <w:szCs w:val="28"/>
        </w:rPr>
        <w:t>связи</w:t>
      </w:r>
      <w:proofErr w:type="gramEnd"/>
      <w:r w:rsidRPr="00BD3BB3">
        <w:rPr>
          <w:rFonts w:cs="Times New Roman"/>
          <w:bCs/>
          <w:szCs w:val="28"/>
        </w:rPr>
        <w:t xml:space="preserve"> с чем</w:t>
      </w:r>
      <w:r w:rsidR="001A5075">
        <w:rPr>
          <w:rFonts w:cs="Times New Roman"/>
          <w:bCs/>
          <w:szCs w:val="28"/>
        </w:rPr>
        <w:t xml:space="preserve"> на эти цели из средств краевого бюджета израсходовано</w:t>
      </w:r>
      <w:r w:rsidRPr="00BD3BB3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110,</w:t>
      </w:r>
      <w:r w:rsidR="00E51287">
        <w:rPr>
          <w:rFonts w:cs="Times New Roman"/>
          <w:bCs/>
          <w:szCs w:val="28"/>
        </w:rPr>
        <w:t>5</w:t>
      </w:r>
      <w:r w:rsidR="006C3ADB">
        <w:rPr>
          <w:rFonts w:cs="Times New Roman"/>
          <w:bCs/>
          <w:szCs w:val="28"/>
        </w:rPr>
        <w:t xml:space="preserve"> тыс. рублей.</w:t>
      </w:r>
    </w:p>
    <w:p w:rsidR="0057367D" w:rsidRPr="00BD3BB3" w:rsidRDefault="0036218A" w:rsidP="004E5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 w:rsidRPr="00BD3BB3">
        <w:rPr>
          <w:rFonts w:cs="Times New Roman"/>
          <w:bCs/>
          <w:szCs w:val="28"/>
        </w:rPr>
        <w:t>З</w:t>
      </w:r>
      <w:r w:rsidR="0057367D" w:rsidRPr="00BD3BB3">
        <w:rPr>
          <w:rFonts w:cs="Times New Roman"/>
          <w:bCs/>
          <w:szCs w:val="28"/>
        </w:rPr>
        <w:t>а январь-февраль 2015 года об</w:t>
      </w:r>
      <w:r w:rsidRPr="00BD3BB3">
        <w:rPr>
          <w:rFonts w:cs="Times New Roman"/>
          <w:bCs/>
          <w:szCs w:val="28"/>
        </w:rPr>
        <w:t xml:space="preserve">ратилось за абонементами всего </w:t>
      </w:r>
      <w:r w:rsidR="007A025F" w:rsidRPr="00BD3BB3">
        <w:rPr>
          <w:rFonts w:cs="Times New Roman"/>
          <w:bCs/>
          <w:szCs w:val="28"/>
        </w:rPr>
        <w:t xml:space="preserve">11 </w:t>
      </w:r>
      <w:r w:rsidR="007A025F" w:rsidRPr="00645CC3">
        <w:rPr>
          <w:rFonts w:cs="Times New Roman"/>
          <w:bCs/>
          <w:szCs w:val="28"/>
        </w:rPr>
        <w:t>учащихся</w:t>
      </w:r>
      <w:r w:rsidR="0057367D" w:rsidRPr="00BD3BB3">
        <w:rPr>
          <w:rFonts w:cs="Times New Roman"/>
          <w:bCs/>
          <w:szCs w:val="28"/>
        </w:rPr>
        <w:t xml:space="preserve">, </w:t>
      </w:r>
      <w:r w:rsidR="007A025F" w:rsidRPr="00BD3BB3">
        <w:rPr>
          <w:rFonts w:cs="Times New Roman"/>
          <w:bCs/>
          <w:szCs w:val="28"/>
        </w:rPr>
        <w:t xml:space="preserve">в </w:t>
      </w:r>
      <w:proofErr w:type="gramStart"/>
      <w:r w:rsidR="007A025F" w:rsidRPr="00BD3BB3">
        <w:rPr>
          <w:rFonts w:cs="Times New Roman"/>
          <w:bCs/>
          <w:szCs w:val="28"/>
        </w:rPr>
        <w:t>связи</w:t>
      </w:r>
      <w:proofErr w:type="gramEnd"/>
      <w:r w:rsidR="007A025F" w:rsidRPr="00BD3BB3">
        <w:rPr>
          <w:rFonts w:cs="Times New Roman"/>
          <w:bCs/>
          <w:szCs w:val="28"/>
        </w:rPr>
        <w:t xml:space="preserve"> с чем</w:t>
      </w:r>
      <w:r w:rsidR="00491F2F" w:rsidRPr="00BD3BB3">
        <w:rPr>
          <w:rFonts w:cs="Times New Roman"/>
          <w:bCs/>
          <w:szCs w:val="28"/>
        </w:rPr>
        <w:t xml:space="preserve"> </w:t>
      </w:r>
      <w:r w:rsidR="0057367D" w:rsidRPr="00BD3BB3">
        <w:rPr>
          <w:rFonts w:cs="Times New Roman"/>
          <w:bCs/>
          <w:szCs w:val="28"/>
        </w:rPr>
        <w:t>оплачено средств краевого бюджета на сумму 23,3</w:t>
      </w:r>
      <w:r w:rsidR="00A61D92">
        <w:rPr>
          <w:rFonts w:cs="Times New Roman"/>
          <w:bCs/>
          <w:szCs w:val="28"/>
        </w:rPr>
        <w:t> </w:t>
      </w:r>
      <w:r w:rsidR="0057367D" w:rsidRPr="00BD3BB3">
        <w:rPr>
          <w:rFonts w:cs="Times New Roman"/>
          <w:bCs/>
          <w:szCs w:val="28"/>
        </w:rPr>
        <w:t>тыс. рублей.</w:t>
      </w:r>
    </w:p>
    <w:p w:rsidR="005768E0" w:rsidRDefault="00644609" w:rsidP="004E5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 w:rsidRPr="00BD3BB3">
        <w:rPr>
          <w:rFonts w:cs="Times New Roman"/>
          <w:bCs/>
          <w:szCs w:val="28"/>
        </w:rPr>
        <w:t>Таким образом, изменение условий получ</w:t>
      </w:r>
      <w:r w:rsidR="00902DDC" w:rsidRPr="00BD3BB3">
        <w:rPr>
          <w:rFonts w:cs="Times New Roman"/>
          <w:bCs/>
          <w:szCs w:val="28"/>
        </w:rPr>
        <w:t>ени</w:t>
      </w:r>
      <w:r w:rsidR="00911453">
        <w:rPr>
          <w:rFonts w:cs="Times New Roman"/>
          <w:bCs/>
          <w:szCs w:val="28"/>
        </w:rPr>
        <w:t>я</w:t>
      </w:r>
      <w:r w:rsidR="00902DDC" w:rsidRPr="00BD3BB3">
        <w:rPr>
          <w:rFonts w:cs="Times New Roman"/>
          <w:bCs/>
          <w:szCs w:val="28"/>
        </w:rPr>
        <w:t xml:space="preserve"> компенсационной выплаты</w:t>
      </w:r>
      <w:r w:rsidR="0011116E">
        <w:rPr>
          <w:rFonts w:cs="Times New Roman"/>
          <w:bCs/>
          <w:szCs w:val="28"/>
        </w:rPr>
        <w:t>, которая в настоящее время носит адресный характер (</w:t>
      </w:r>
      <w:r w:rsidRPr="00BD3BB3">
        <w:rPr>
          <w:rFonts w:cs="Times New Roman"/>
          <w:bCs/>
          <w:szCs w:val="28"/>
        </w:rPr>
        <w:t>в размере 50</w:t>
      </w:r>
      <w:r w:rsidR="00A61D92">
        <w:rPr>
          <w:rFonts w:cs="Times New Roman"/>
          <w:bCs/>
          <w:szCs w:val="28"/>
        </w:rPr>
        <w:t> </w:t>
      </w:r>
      <w:r w:rsidR="00902DDC" w:rsidRPr="00BD3BB3">
        <w:rPr>
          <w:rFonts w:cs="Times New Roman"/>
          <w:bCs/>
          <w:szCs w:val="28"/>
        </w:rPr>
        <w:t xml:space="preserve">% </w:t>
      </w:r>
      <w:r w:rsidRPr="00BD3BB3">
        <w:rPr>
          <w:rFonts w:cs="Times New Roman"/>
          <w:bCs/>
          <w:szCs w:val="28"/>
        </w:rPr>
        <w:t>от стоимости</w:t>
      </w:r>
      <w:r w:rsidR="0011116E">
        <w:rPr>
          <w:rFonts w:cs="Times New Roman"/>
          <w:bCs/>
          <w:szCs w:val="28"/>
        </w:rPr>
        <w:t xml:space="preserve"> приобретенного </w:t>
      </w:r>
      <w:r w:rsidRPr="00BD3BB3">
        <w:rPr>
          <w:rFonts w:cs="Times New Roman"/>
          <w:bCs/>
          <w:szCs w:val="28"/>
        </w:rPr>
        <w:t>абонементного билета</w:t>
      </w:r>
      <w:r w:rsidR="0011116E">
        <w:rPr>
          <w:rFonts w:cs="Times New Roman"/>
          <w:bCs/>
          <w:szCs w:val="28"/>
        </w:rPr>
        <w:t>)</w:t>
      </w:r>
      <w:r w:rsidR="00517561" w:rsidRPr="00BD3BB3">
        <w:rPr>
          <w:rFonts w:cs="Times New Roman"/>
          <w:bCs/>
          <w:szCs w:val="28"/>
        </w:rPr>
        <w:t>,</w:t>
      </w:r>
      <w:r w:rsidRPr="00BD3BB3">
        <w:rPr>
          <w:rFonts w:cs="Times New Roman"/>
          <w:bCs/>
          <w:szCs w:val="28"/>
        </w:rPr>
        <w:t xml:space="preserve"> </w:t>
      </w:r>
      <w:r w:rsidR="00493429">
        <w:rPr>
          <w:rFonts w:cs="Times New Roman"/>
          <w:bCs/>
          <w:szCs w:val="28"/>
        </w:rPr>
        <w:t>значительно сократило расходы краевого бюджета по данному направлению</w:t>
      </w:r>
      <w:r w:rsidRPr="00BD3BB3">
        <w:rPr>
          <w:rStyle w:val="aa"/>
          <w:rFonts w:cs="Times New Roman"/>
          <w:bCs/>
          <w:szCs w:val="28"/>
        </w:rPr>
        <w:footnoteReference w:id="1"/>
      </w:r>
      <w:r w:rsidRPr="00BD3BB3">
        <w:rPr>
          <w:rFonts w:cs="Times New Roman"/>
          <w:bCs/>
          <w:szCs w:val="28"/>
        </w:rPr>
        <w:t>.</w:t>
      </w:r>
    </w:p>
    <w:p w:rsidR="00D414A5" w:rsidRDefault="00D414A5" w:rsidP="004E5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szCs w:val="28"/>
        </w:rPr>
      </w:pPr>
    </w:p>
    <w:bookmarkEnd w:id="0"/>
    <w:bookmarkEnd w:id="1"/>
    <w:p w:rsidR="00515C07" w:rsidRDefault="008030A9" w:rsidP="004E5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8"/>
        </w:rPr>
      </w:pPr>
      <w:r>
        <w:rPr>
          <w:rFonts w:cs="Times New Roman"/>
          <w:b/>
          <w:szCs w:val="28"/>
        </w:rPr>
        <w:t>3</w:t>
      </w:r>
      <w:r w:rsidR="00515C07">
        <w:rPr>
          <w:rFonts w:cs="Times New Roman"/>
          <w:b/>
          <w:szCs w:val="28"/>
        </w:rPr>
        <w:t>.</w:t>
      </w:r>
      <w:r w:rsidR="00D414A5">
        <w:rPr>
          <w:rFonts w:cs="Times New Roman"/>
          <w:b/>
          <w:szCs w:val="28"/>
        </w:rPr>
        <w:t> </w:t>
      </w:r>
      <w:r w:rsidR="00515C07">
        <w:rPr>
          <w:rFonts w:cs="Times New Roman"/>
          <w:b/>
          <w:szCs w:val="28"/>
        </w:rPr>
        <w:t>Э</w:t>
      </w:r>
      <w:r w:rsidR="00515C07">
        <w:rPr>
          <w:b/>
          <w:szCs w:val="28"/>
        </w:rPr>
        <w:t>ффективное использование</w:t>
      </w:r>
      <w:r w:rsidR="00515C07" w:rsidRPr="00405091">
        <w:rPr>
          <w:b/>
          <w:szCs w:val="28"/>
        </w:rPr>
        <w:t xml:space="preserve"> средств, выделенных на реализацию мер социальной поддержки по обеспечению равной доступности для льготных категорий граждан, проживающих на территории Приморского края</w:t>
      </w:r>
    </w:p>
    <w:p w:rsidR="001A5075" w:rsidRDefault="001A5075" w:rsidP="004E5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8"/>
        </w:rPr>
      </w:pPr>
    </w:p>
    <w:p w:rsidR="006B622F" w:rsidRPr="006B622F" w:rsidRDefault="006B622F" w:rsidP="00A61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6B622F">
        <w:rPr>
          <w:rFonts w:cs="Times New Roman"/>
          <w:szCs w:val="28"/>
        </w:rPr>
        <w:t xml:space="preserve">Расходование средств на компенсационную выплату осуществляется в соответствии со сводной бюджетной росписью краевого бюджета, кассовым планом исполнения краевого бюджета в пределах лимитов бюджетных обязательств, предусмотренных департаменту на текущий финансовый год на указанные цели, путем перечисления средств с лицевого счета департамента, открытого в Управлении Федерального казначейства по Приморскому краю (далее </w:t>
      </w:r>
      <w:r w:rsidR="00A61D92">
        <w:rPr>
          <w:rFonts w:cs="Times New Roman"/>
          <w:szCs w:val="28"/>
        </w:rPr>
        <w:t>–</w:t>
      </w:r>
      <w:r w:rsidRPr="006B622F">
        <w:rPr>
          <w:rFonts w:cs="Times New Roman"/>
          <w:szCs w:val="28"/>
        </w:rPr>
        <w:t xml:space="preserve"> УФК по ПК), управлению Федеральной почтовой связи Приморского края </w:t>
      </w:r>
      <w:r w:rsidR="00A61D92">
        <w:rPr>
          <w:rFonts w:cs="Times New Roman"/>
          <w:szCs w:val="28"/>
        </w:rPr>
        <w:t>–</w:t>
      </w:r>
      <w:r w:rsidRPr="006B622F">
        <w:rPr>
          <w:rFonts w:cs="Times New Roman"/>
          <w:szCs w:val="28"/>
        </w:rPr>
        <w:t xml:space="preserve"> филиалу федерального</w:t>
      </w:r>
      <w:proofErr w:type="gramEnd"/>
      <w:r w:rsidRPr="006B622F">
        <w:rPr>
          <w:rFonts w:cs="Times New Roman"/>
          <w:szCs w:val="28"/>
        </w:rPr>
        <w:t xml:space="preserve"> государст</w:t>
      </w:r>
      <w:r w:rsidR="005C5FB4">
        <w:rPr>
          <w:rFonts w:cs="Times New Roman"/>
          <w:szCs w:val="28"/>
        </w:rPr>
        <w:t xml:space="preserve">венного унитарного предприятия «Почта России» (далее </w:t>
      </w:r>
      <w:r w:rsidR="00A61D92">
        <w:rPr>
          <w:rFonts w:cs="Times New Roman"/>
          <w:szCs w:val="28"/>
        </w:rPr>
        <w:t>–</w:t>
      </w:r>
      <w:r w:rsidR="005C5FB4">
        <w:rPr>
          <w:rFonts w:cs="Times New Roman"/>
          <w:szCs w:val="28"/>
        </w:rPr>
        <w:t xml:space="preserve"> ФГУП «Почта России») и кредитным организациям.</w:t>
      </w:r>
    </w:p>
    <w:p w:rsidR="007D2DFF" w:rsidRPr="00515C07" w:rsidRDefault="008030A9" w:rsidP="004E5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3</w:t>
      </w:r>
      <w:r w:rsidR="007D2DFF" w:rsidRPr="00515C07">
        <w:rPr>
          <w:rFonts w:cs="Times New Roman"/>
          <w:bCs/>
          <w:i/>
          <w:szCs w:val="28"/>
        </w:rPr>
        <w:t>.1. Анализ заявок на получение компенсационной выплаты</w:t>
      </w:r>
    </w:p>
    <w:p w:rsidR="00491F2F" w:rsidRPr="00BD3BB3" w:rsidRDefault="00491F2F" w:rsidP="004E5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 w:rsidRPr="00BD3BB3">
        <w:rPr>
          <w:rFonts w:cs="Times New Roman"/>
          <w:bCs/>
          <w:szCs w:val="28"/>
        </w:rPr>
        <w:t xml:space="preserve">Компенсационная выплата гражданам назначается территориальным отделом департамента (далее </w:t>
      </w:r>
      <w:r w:rsidR="00A61D92">
        <w:rPr>
          <w:rFonts w:cs="Times New Roman"/>
          <w:bCs/>
          <w:szCs w:val="28"/>
        </w:rPr>
        <w:t>-</w:t>
      </w:r>
      <w:r w:rsidRPr="00BD3BB3">
        <w:rPr>
          <w:rFonts w:cs="Times New Roman"/>
          <w:bCs/>
          <w:szCs w:val="28"/>
        </w:rPr>
        <w:t xml:space="preserve"> территориальный отдел) по месту жительства или месту пребывания заявителя. </w:t>
      </w:r>
    </w:p>
    <w:p w:rsidR="00491F2F" w:rsidRPr="00BD3BB3" w:rsidRDefault="00491F2F" w:rsidP="004E5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 w:rsidRPr="00BD3BB3">
        <w:rPr>
          <w:rFonts w:cs="Times New Roman"/>
          <w:bCs/>
          <w:szCs w:val="28"/>
        </w:rPr>
        <w:t xml:space="preserve">Территориальный отдел в целях осуществления компенсационной выплаты формирует и предоставляет в департамент ежемесячно заявку на осуществление компенсационной выплаты. </w:t>
      </w:r>
    </w:p>
    <w:p w:rsidR="00491F2F" w:rsidRPr="00BD3BB3" w:rsidRDefault="00491F2F" w:rsidP="004E5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 w:rsidRPr="00BD3BB3">
        <w:rPr>
          <w:rFonts w:cs="Times New Roman"/>
          <w:bCs/>
          <w:szCs w:val="28"/>
        </w:rPr>
        <w:t xml:space="preserve">В свою очередь ГКУ Приморское казначейство в соответствии со </w:t>
      </w:r>
      <w:r w:rsidRPr="00BD3BB3">
        <w:rPr>
          <w:rFonts w:cs="Times New Roman"/>
          <w:bCs/>
          <w:szCs w:val="28"/>
        </w:rPr>
        <w:lastRenderedPageBreak/>
        <w:t xml:space="preserve">сводным реестром по фактически начисленным компенсационным выплатам направляет в </w:t>
      </w:r>
      <w:r w:rsidR="00690356">
        <w:rPr>
          <w:rFonts w:cs="Times New Roman"/>
          <w:bCs/>
          <w:szCs w:val="28"/>
        </w:rPr>
        <w:t xml:space="preserve">УФК </w:t>
      </w:r>
      <w:r w:rsidR="005C5FB4">
        <w:rPr>
          <w:rFonts w:cs="Times New Roman"/>
          <w:bCs/>
          <w:szCs w:val="28"/>
        </w:rPr>
        <w:t xml:space="preserve">по ПК </w:t>
      </w:r>
      <w:r w:rsidRPr="00BD3BB3">
        <w:rPr>
          <w:rFonts w:cs="Times New Roman"/>
          <w:bCs/>
          <w:szCs w:val="28"/>
        </w:rPr>
        <w:t>заявки на кассовый расход.</w:t>
      </w:r>
    </w:p>
    <w:p w:rsidR="00AD0F38" w:rsidRPr="00BD3BB3" w:rsidRDefault="005C5FB4" w:rsidP="004E53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</w:t>
      </w:r>
      <w:r w:rsidR="003D3EB6">
        <w:rPr>
          <w:sz w:val="28"/>
          <w:szCs w:val="28"/>
        </w:rPr>
        <w:t xml:space="preserve"> мероприятия проведен в</w:t>
      </w:r>
      <w:r w:rsidR="00517561" w:rsidRPr="00BD3BB3">
        <w:rPr>
          <w:sz w:val="28"/>
          <w:szCs w:val="28"/>
        </w:rPr>
        <w:t>ыборочный</w:t>
      </w:r>
      <w:r w:rsidR="00AD0F38" w:rsidRPr="00BD3BB3">
        <w:rPr>
          <w:sz w:val="28"/>
          <w:szCs w:val="28"/>
        </w:rPr>
        <w:t xml:space="preserve"> </w:t>
      </w:r>
      <w:r w:rsidR="00517561" w:rsidRPr="00BD3BB3">
        <w:rPr>
          <w:sz w:val="28"/>
          <w:szCs w:val="28"/>
        </w:rPr>
        <w:t>а</w:t>
      </w:r>
      <w:r w:rsidR="00AD0F38" w:rsidRPr="00BD3BB3">
        <w:rPr>
          <w:sz w:val="28"/>
          <w:szCs w:val="28"/>
        </w:rPr>
        <w:t>нализ заявок территориальных</w:t>
      </w:r>
      <w:r w:rsidR="006E1459" w:rsidRPr="00BD3BB3">
        <w:rPr>
          <w:sz w:val="28"/>
          <w:szCs w:val="28"/>
        </w:rPr>
        <w:t xml:space="preserve"> отделов</w:t>
      </w:r>
      <w:r w:rsidR="00491F2F" w:rsidRPr="00BD3BB3">
        <w:rPr>
          <w:sz w:val="28"/>
          <w:szCs w:val="28"/>
        </w:rPr>
        <w:t xml:space="preserve"> и фактически перечисленных сумм</w:t>
      </w:r>
      <w:r w:rsidR="003D3EB6">
        <w:rPr>
          <w:sz w:val="28"/>
          <w:szCs w:val="28"/>
        </w:rPr>
        <w:t xml:space="preserve"> за </w:t>
      </w:r>
      <w:r w:rsidR="003D3EB6" w:rsidRPr="00B67D5B">
        <w:rPr>
          <w:b/>
          <w:sz w:val="28"/>
          <w:szCs w:val="28"/>
        </w:rPr>
        <w:t>январь 2014</w:t>
      </w:r>
      <w:r w:rsidR="003D3EB6">
        <w:rPr>
          <w:sz w:val="28"/>
          <w:szCs w:val="28"/>
        </w:rPr>
        <w:t xml:space="preserve"> года</w:t>
      </w:r>
      <w:r w:rsidR="00F22D80">
        <w:rPr>
          <w:sz w:val="28"/>
          <w:szCs w:val="28"/>
        </w:rPr>
        <w:t>, который представлен в таблице</w:t>
      </w:r>
      <w:r w:rsidR="00A61D92">
        <w:rPr>
          <w:sz w:val="28"/>
          <w:szCs w:val="28"/>
        </w:rPr>
        <w:t xml:space="preserve"> 1</w:t>
      </w:r>
      <w:r w:rsidR="00F22D80">
        <w:rPr>
          <w:sz w:val="28"/>
          <w:szCs w:val="28"/>
        </w:rPr>
        <w:t>.</w:t>
      </w:r>
    </w:p>
    <w:p w:rsidR="00881E20" w:rsidRDefault="00881E20" w:rsidP="00881E2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D2DFF" w:rsidRDefault="005C5FB4" w:rsidP="0083797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7D2DFF" w:rsidRPr="005C5FB4">
        <w:rPr>
          <w:sz w:val="22"/>
          <w:szCs w:val="22"/>
        </w:rPr>
        <w:t xml:space="preserve">Таблица </w:t>
      </w:r>
      <w:r w:rsidR="00A61D92">
        <w:rPr>
          <w:sz w:val="22"/>
          <w:szCs w:val="22"/>
        </w:rPr>
        <w:t xml:space="preserve"> </w:t>
      </w:r>
      <w:r w:rsidR="007D2DFF" w:rsidRPr="005C5FB4">
        <w:rPr>
          <w:sz w:val="22"/>
          <w:szCs w:val="22"/>
        </w:rPr>
        <w:t>1</w:t>
      </w:r>
    </w:p>
    <w:p w:rsidR="00643470" w:rsidRDefault="00A61D92" w:rsidP="0083797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643470">
        <w:rPr>
          <w:sz w:val="22"/>
          <w:szCs w:val="22"/>
        </w:rPr>
        <w:t>рубл</w:t>
      </w:r>
      <w:r w:rsidR="00837971">
        <w:rPr>
          <w:sz w:val="22"/>
          <w:szCs w:val="22"/>
        </w:rPr>
        <w:t>ей</w:t>
      </w:r>
      <w:r>
        <w:rPr>
          <w:sz w:val="22"/>
          <w:szCs w:val="22"/>
        </w:rPr>
        <w:t>)</w:t>
      </w:r>
    </w:p>
    <w:tbl>
      <w:tblPr>
        <w:tblW w:w="9949" w:type="dxa"/>
        <w:tblInd w:w="-176" w:type="dxa"/>
        <w:tblLook w:val="04A0" w:firstRow="1" w:lastRow="0" w:firstColumn="1" w:lastColumn="0" w:noHBand="0" w:noVBand="1"/>
      </w:tblPr>
      <w:tblGrid>
        <w:gridCol w:w="1855"/>
        <w:gridCol w:w="520"/>
        <w:gridCol w:w="1000"/>
        <w:gridCol w:w="500"/>
        <w:gridCol w:w="1000"/>
        <w:gridCol w:w="536"/>
        <w:gridCol w:w="1060"/>
        <w:gridCol w:w="658"/>
        <w:gridCol w:w="1093"/>
        <w:gridCol w:w="507"/>
        <w:gridCol w:w="1220"/>
      </w:tblGrid>
      <w:tr w:rsidR="002F4617" w:rsidRPr="002F4617" w:rsidTr="002F4617">
        <w:trPr>
          <w:trHeight w:val="300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Default="002F4617" w:rsidP="002F46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A61D92" w:rsidRPr="002F4617" w:rsidRDefault="00A61D92" w:rsidP="002F46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Заявлено на январь 2014 года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заявлено на январь 2014 года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130F62" w:rsidP="002F46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Фактически начислено </w:t>
            </w:r>
            <w:r w:rsidR="002F4617"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за январь 2014 года</w:t>
            </w:r>
          </w:p>
        </w:tc>
      </w:tr>
      <w:tr w:rsidR="002F4617" w:rsidRPr="002F4617" w:rsidTr="00A61D92">
        <w:trPr>
          <w:trHeight w:val="349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A61D92" w:rsidP="002F46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="002F4617"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оябрь 2013 года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A61D92" w:rsidP="002F46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2F4617"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екабрь 2013 года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A61D92" w:rsidP="002F46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="002F4617"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нварь 2014 года</w:t>
            </w: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4617" w:rsidRPr="002F4617" w:rsidTr="002F4617">
        <w:trPr>
          <w:trHeight w:val="24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кол-во заявок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</w:tr>
      <w:tr w:rsidR="002F4617" w:rsidRPr="002F4617" w:rsidTr="002F4617">
        <w:trPr>
          <w:trHeight w:val="24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Арсеньевский</w:t>
            </w:r>
            <w:proofErr w:type="spellEnd"/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82 236,32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251 571,61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319 109,80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1 135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652 917,73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229 432,85</w:t>
            </w:r>
          </w:p>
        </w:tc>
      </w:tr>
      <w:tr w:rsidR="002F4617" w:rsidRPr="002F4617" w:rsidTr="002F4617">
        <w:trPr>
          <w:trHeight w:val="24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Артемовский</w:t>
            </w:r>
            <w:proofErr w:type="gramEnd"/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10 083,18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129 884,57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11 581,92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151 549,67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92 913,63</w:t>
            </w:r>
          </w:p>
        </w:tc>
      </w:tr>
      <w:tr w:rsidR="002F4617" w:rsidRPr="002F4617" w:rsidTr="002F4617">
        <w:trPr>
          <w:trHeight w:val="35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gramEnd"/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ЗАТО Большой Камень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35 592,69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34 666,83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83 428,11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153 687,63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76 949,42</w:t>
            </w:r>
          </w:p>
        </w:tc>
      </w:tr>
      <w:tr w:rsidR="002F4617" w:rsidRPr="002F4617" w:rsidTr="002F4617">
        <w:trPr>
          <w:trHeight w:val="259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АТУ Ленинского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233 463,59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152 673,10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386 136,69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233 572,89</w:t>
            </w:r>
          </w:p>
        </w:tc>
      </w:tr>
      <w:tr w:rsidR="002F4617" w:rsidRPr="002F4617" w:rsidTr="002F4617">
        <w:trPr>
          <w:trHeight w:val="416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АТУ Первомайского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264 801,59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153 320,47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418 122,06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324 415,59</w:t>
            </w:r>
          </w:p>
        </w:tc>
      </w:tr>
      <w:tr w:rsidR="002F4617" w:rsidRPr="002F4617" w:rsidTr="002F4617">
        <w:trPr>
          <w:trHeight w:val="42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АТУ </w:t>
            </w:r>
            <w:proofErr w:type="spellStart"/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Первореченского</w:t>
            </w:r>
            <w:proofErr w:type="spellEnd"/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290 777,86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75 002,36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365 780,22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294 539,99</w:t>
            </w:r>
          </w:p>
        </w:tc>
      </w:tr>
      <w:tr w:rsidR="002F4617" w:rsidRPr="002F4617" w:rsidTr="002F4617">
        <w:trPr>
          <w:trHeight w:val="271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АТУ Советского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161 775,27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165 325,74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327 101,01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210 490,04</w:t>
            </w:r>
          </w:p>
        </w:tc>
      </w:tr>
      <w:tr w:rsidR="002F4617" w:rsidRPr="002F4617" w:rsidTr="002F4617">
        <w:trPr>
          <w:trHeight w:val="48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АТУ Фрунзенского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81 392,61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81 392,61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2 862,30</w:t>
            </w:r>
          </w:p>
        </w:tc>
      </w:tr>
      <w:tr w:rsidR="002F4617" w:rsidRPr="002F4617" w:rsidTr="002F4617">
        <w:trPr>
          <w:trHeight w:val="24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Дальнегорский</w:t>
            </w:r>
            <w:proofErr w:type="spellEnd"/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255 289,25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562 553,86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385 619,31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1 203 462,42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462 376,96</w:t>
            </w:r>
          </w:p>
        </w:tc>
      </w:tr>
      <w:tr w:rsidR="002F4617" w:rsidRPr="002F4617" w:rsidTr="002F4617">
        <w:trPr>
          <w:trHeight w:val="286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Дальнереченский</w:t>
            </w:r>
            <w:proofErr w:type="spellEnd"/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34 587,14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65 252,58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77 533,32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177 373,04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56 463,13</w:t>
            </w:r>
          </w:p>
        </w:tc>
      </w:tr>
      <w:tr w:rsidR="002F4617" w:rsidRPr="002F4617" w:rsidTr="002F4617">
        <w:trPr>
          <w:trHeight w:val="24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Лесозаводский</w:t>
            </w:r>
            <w:proofErr w:type="gramEnd"/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9 604,53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33 284,54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23 542,67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66 431,74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36 332,10</w:t>
            </w:r>
          </w:p>
        </w:tc>
      </w:tr>
      <w:tr w:rsidR="002F4617" w:rsidRPr="002F4617" w:rsidTr="002F4617">
        <w:trPr>
          <w:trHeight w:val="24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Находкинский 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181 755,71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1 211 366,90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2 034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1 393 122,61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182 464,55</w:t>
            </w:r>
          </w:p>
        </w:tc>
      </w:tr>
      <w:tr w:rsidR="002F4617" w:rsidRPr="002F4617" w:rsidTr="002F4617">
        <w:trPr>
          <w:trHeight w:val="24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15 579,74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62 658,99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56 964,34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135 203,07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47 044,03</w:t>
            </w:r>
          </w:p>
        </w:tc>
      </w:tr>
      <w:tr w:rsidR="002F4617" w:rsidRPr="002F4617" w:rsidTr="002F4617">
        <w:trPr>
          <w:trHeight w:val="24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ГО </w:t>
            </w:r>
            <w:proofErr w:type="gramStart"/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Спасск-Дальний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64 583,00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64 583,00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109 627,92</w:t>
            </w:r>
          </w:p>
        </w:tc>
      </w:tr>
      <w:tr w:rsidR="002F4617" w:rsidRPr="002F4617" w:rsidTr="002F4617">
        <w:trPr>
          <w:trHeight w:val="24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Уссурийский</w:t>
            </w:r>
            <w:proofErr w:type="gramEnd"/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103 653,03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64 583,00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196 452,69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364 688,72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142 830,34</w:t>
            </w:r>
          </w:p>
        </w:tc>
      </w:tr>
      <w:tr w:rsidR="002F4617" w:rsidRPr="002F4617" w:rsidTr="002F4617">
        <w:trPr>
          <w:trHeight w:val="24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gramEnd"/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ЗАТО г.</w:t>
            </w:r>
            <w:r w:rsidR="00A61D9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Фокино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17 331,10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111 086,53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83 288,00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211 705,63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17" w:rsidRPr="002F4617" w:rsidRDefault="002F4617" w:rsidP="002F46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6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92 018,83</w:t>
            </w:r>
          </w:p>
        </w:tc>
      </w:tr>
    </w:tbl>
    <w:p w:rsidR="002F4617" w:rsidRDefault="002F4617" w:rsidP="002F461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A545FE" w:rsidRDefault="00A545FE" w:rsidP="00A54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Выборочный анализ заявок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отделов на соответствующий месяц и фактически </w:t>
      </w:r>
      <w:r w:rsidRPr="00070ED2">
        <w:rPr>
          <w:rFonts w:ascii="Times New Roman" w:hAnsi="Times New Roman" w:cs="Times New Roman"/>
          <w:sz w:val="28"/>
          <w:szCs w:val="28"/>
        </w:rPr>
        <w:t>начисленных</w:t>
      </w:r>
      <w:r>
        <w:rPr>
          <w:rFonts w:ascii="Times New Roman" w:hAnsi="Times New Roman" w:cs="Times New Roman"/>
          <w:sz w:val="28"/>
          <w:szCs w:val="28"/>
        </w:rPr>
        <w:t xml:space="preserve"> сумм по реестрам на компенсационную выплату </w:t>
      </w:r>
      <w:r>
        <w:rPr>
          <w:rFonts w:ascii="Times New Roman" w:hAnsi="Times New Roman" w:cs="Times New Roman"/>
          <w:bCs/>
          <w:sz w:val="28"/>
          <w:szCs w:val="28"/>
        </w:rPr>
        <w:t>за январь 2014 года</w:t>
      </w:r>
      <w:r>
        <w:rPr>
          <w:rFonts w:ascii="Times New Roman" w:hAnsi="Times New Roman" w:cs="Times New Roman"/>
          <w:sz w:val="28"/>
          <w:szCs w:val="28"/>
        </w:rPr>
        <w:t xml:space="preserve"> (с учетом заявок за ноябрь и декабрь 2013 года) свидетельствует, что заявленная потребность на компенсационные выплаты не соответствует произведенному начислению. </w:t>
      </w:r>
    </w:p>
    <w:p w:rsidR="00A545FE" w:rsidRPr="00070ED2" w:rsidRDefault="0013019A" w:rsidP="00A54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р</w:t>
      </w:r>
      <w:r w:rsidR="00A545FE">
        <w:rPr>
          <w:rFonts w:ascii="Times New Roman" w:hAnsi="Times New Roman" w:cs="Times New Roman"/>
          <w:sz w:val="28"/>
          <w:szCs w:val="28"/>
        </w:rPr>
        <w:t>асходование денежных сре</w:t>
      </w:r>
      <w:proofErr w:type="gramStart"/>
      <w:r w:rsidR="00A545F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A545FE">
        <w:rPr>
          <w:rFonts w:ascii="Times New Roman" w:hAnsi="Times New Roman" w:cs="Times New Roman"/>
          <w:sz w:val="28"/>
          <w:szCs w:val="28"/>
        </w:rPr>
        <w:t xml:space="preserve">аевого бюджета в январе 2014 года произведено по фактически начисленным компенсационным выплатам за проезд по заявкам, поступившим от территориальных отделов </w:t>
      </w:r>
      <w:r w:rsidR="00A545FE">
        <w:rPr>
          <w:rFonts w:ascii="Times New Roman" w:hAnsi="Times New Roman" w:cs="Times New Roman"/>
          <w:sz w:val="28"/>
          <w:szCs w:val="28"/>
        </w:rPr>
        <w:br/>
        <w:t xml:space="preserve">за ноябрь 2013 г., декабрь 2013 г.  и январь 2014 г., </w:t>
      </w:r>
      <w:r w:rsidR="00A545FE" w:rsidRPr="00070ED2">
        <w:rPr>
          <w:rFonts w:ascii="Times New Roman" w:hAnsi="Times New Roman" w:cs="Times New Roman"/>
          <w:sz w:val="28"/>
          <w:szCs w:val="28"/>
        </w:rPr>
        <w:t>с учетом доведенного департаменту финансирования на январь 2014 года.</w:t>
      </w:r>
    </w:p>
    <w:p w:rsidR="00F528E0" w:rsidRDefault="0063647A" w:rsidP="00636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F528E0">
        <w:rPr>
          <w:rFonts w:cs="Times New Roman"/>
          <w:szCs w:val="28"/>
        </w:rPr>
        <w:t>Например, в</w:t>
      </w:r>
      <w:r w:rsidRPr="00A6487F">
        <w:rPr>
          <w:rFonts w:cs="Times New Roman"/>
          <w:szCs w:val="28"/>
        </w:rPr>
        <w:t xml:space="preserve"> разрезе муниципальных образований </w:t>
      </w:r>
      <w:r w:rsidR="00911453">
        <w:rPr>
          <w:rFonts w:cs="Times New Roman"/>
          <w:szCs w:val="28"/>
        </w:rPr>
        <w:t>за январь 2014 года</w:t>
      </w:r>
      <w:r w:rsidRPr="00A6487F">
        <w:rPr>
          <w:rFonts w:cs="Times New Roman"/>
          <w:szCs w:val="28"/>
        </w:rPr>
        <w:t>:</w:t>
      </w:r>
    </w:p>
    <w:p w:rsidR="00F528E0" w:rsidRPr="00026459" w:rsidRDefault="0063647A" w:rsidP="00D41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026459">
        <w:rPr>
          <w:rFonts w:cs="Times New Roman"/>
          <w:szCs w:val="28"/>
        </w:rPr>
        <w:t>Находкинский ГО</w:t>
      </w:r>
      <w:r w:rsidR="00F528E0" w:rsidRPr="00026459">
        <w:rPr>
          <w:rFonts w:cs="Times New Roman"/>
          <w:szCs w:val="28"/>
        </w:rPr>
        <w:t xml:space="preserve"> </w:t>
      </w:r>
      <w:r w:rsidR="00A61D92">
        <w:rPr>
          <w:rFonts w:cs="Times New Roman"/>
          <w:szCs w:val="28"/>
        </w:rPr>
        <w:t>–</w:t>
      </w:r>
      <w:r w:rsidR="002B6B64" w:rsidRPr="00026459">
        <w:rPr>
          <w:rFonts w:cs="Times New Roman"/>
          <w:szCs w:val="28"/>
        </w:rPr>
        <w:t xml:space="preserve"> </w:t>
      </w:r>
      <w:r w:rsidRPr="00026459">
        <w:rPr>
          <w:rFonts w:cs="Times New Roman"/>
          <w:szCs w:val="28"/>
        </w:rPr>
        <w:t xml:space="preserve">выплата назначена 714 </w:t>
      </w:r>
      <w:r w:rsidR="00026459" w:rsidRPr="00026459">
        <w:rPr>
          <w:rFonts w:cs="Times New Roman"/>
          <w:szCs w:val="28"/>
        </w:rPr>
        <w:t>гражданам</w:t>
      </w:r>
      <w:r w:rsidR="00C52D72" w:rsidRPr="00026459">
        <w:rPr>
          <w:rFonts w:cs="Times New Roman"/>
          <w:szCs w:val="28"/>
        </w:rPr>
        <w:t>,</w:t>
      </w:r>
      <w:r w:rsidR="002B6B64" w:rsidRPr="00026459">
        <w:rPr>
          <w:rFonts w:cs="Times New Roman"/>
          <w:szCs w:val="28"/>
        </w:rPr>
        <w:t xml:space="preserve"> </w:t>
      </w:r>
      <w:r w:rsidRPr="00026459">
        <w:rPr>
          <w:rFonts w:cs="Times New Roman"/>
          <w:szCs w:val="28"/>
        </w:rPr>
        <w:t xml:space="preserve">расходы на выплату составили </w:t>
      </w:r>
      <w:r w:rsidR="00026459" w:rsidRPr="00026459">
        <w:rPr>
          <w:rFonts w:cs="Times New Roman"/>
          <w:szCs w:val="28"/>
        </w:rPr>
        <w:t xml:space="preserve">182,5 </w:t>
      </w:r>
      <w:r w:rsidRPr="00026459">
        <w:rPr>
          <w:rFonts w:cs="Times New Roman"/>
          <w:szCs w:val="28"/>
        </w:rPr>
        <w:t>тыс. рублей</w:t>
      </w:r>
      <w:r w:rsidR="00A61D92">
        <w:rPr>
          <w:rFonts w:cs="Times New Roman"/>
          <w:szCs w:val="28"/>
        </w:rPr>
        <w:t>,</w:t>
      </w:r>
      <w:r w:rsidR="00026459" w:rsidRPr="00026459">
        <w:rPr>
          <w:rFonts w:cs="Times New Roman"/>
          <w:szCs w:val="28"/>
        </w:rPr>
        <w:t xml:space="preserve"> или 13,1 % от заявленной потребности</w:t>
      </w:r>
      <w:r w:rsidRPr="00026459">
        <w:rPr>
          <w:rFonts w:cs="Times New Roman"/>
          <w:szCs w:val="28"/>
        </w:rPr>
        <w:t>;</w:t>
      </w:r>
    </w:p>
    <w:p w:rsidR="00F528E0" w:rsidRPr="00026459" w:rsidRDefault="0063647A" w:rsidP="00D41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026459">
        <w:rPr>
          <w:rFonts w:cs="Times New Roman"/>
          <w:szCs w:val="28"/>
        </w:rPr>
        <w:t>Дальнегорский</w:t>
      </w:r>
      <w:proofErr w:type="spellEnd"/>
      <w:r w:rsidRPr="00026459">
        <w:rPr>
          <w:rFonts w:cs="Times New Roman"/>
          <w:szCs w:val="28"/>
        </w:rPr>
        <w:t xml:space="preserve"> ГО </w:t>
      </w:r>
      <w:r w:rsidR="00A61D92">
        <w:rPr>
          <w:rFonts w:cs="Times New Roman"/>
          <w:szCs w:val="28"/>
        </w:rPr>
        <w:t>–</w:t>
      </w:r>
      <w:r w:rsidR="00F528E0" w:rsidRPr="00026459">
        <w:rPr>
          <w:rFonts w:cs="Times New Roman"/>
          <w:szCs w:val="28"/>
        </w:rPr>
        <w:t xml:space="preserve"> </w:t>
      </w:r>
      <w:r w:rsidRPr="00026459">
        <w:rPr>
          <w:rFonts w:cs="Times New Roman"/>
          <w:szCs w:val="28"/>
        </w:rPr>
        <w:t xml:space="preserve">выплата назначена 609 </w:t>
      </w:r>
      <w:r w:rsidR="00026459" w:rsidRPr="00026459">
        <w:rPr>
          <w:rFonts w:cs="Times New Roman"/>
          <w:szCs w:val="28"/>
        </w:rPr>
        <w:t>гражданам</w:t>
      </w:r>
      <w:r w:rsidR="00A8664B" w:rsidRPr="00026459">
        <w:rPr>
          <w:rFonts w:cs="Times New Roman"/>
          <w:szCs w:val="28"/>
        </w:rPr>
        <w:t xml:space="preserve">, </w:t>
      </w:r>
      <w:r w:rsidRPr="00026459">
        <w:rPr>
          <w:rFonts w:cs="Times New Roman"/>
          <w:szCs w:val="28"/>
        </w:rPr>
        <w:t xml:space="preserve">расходы на выплату составили </w:t>
      </w:r>
      <w:r w:rsidR="00026459" w:rsidRPr="00026459">
        <w:rPr>
          <w:rFonts w:cs="Times New Roman"/>
          <w:szCs w:val="28"/>
        </w:rPr>
        <w:t>462,4</w:t>
      </w:r>
      <w:r w:rsidRPr="00026459">
        <w:rPr>
          <w:rFonts w:cs="Times New Roman"/>
          <w:szCs w:val="28"/>
        </w:rPr>
        <w:t xml:space="preserve"> тыс. рублей</w:t>
      </w:r>
      <w:r w:rsidR="00026459" w:rsidRPr="00026459">
        <w:rPr>
          <w:rFonts w:cs="Times New Roman"/>
          <w:szCs w:val="28"/>
        </w:rPr>
        <w:t>, или 38,4 % от заявленной потребности</w:t>
      </w:r>
      <w:r w:rsidRPr="00026459">
        <w:rPr>
          <w:rFonts w:cs="Times New Roman"/>
          <w:szCs w:val="28"/>
        </w:rPr>
        <w:t>;</w:t>
      </w:r>
    </w:p>
    <w:p w:rsidR="00F528E0" w:rsidRPr="00026459" w:rsidRDefault="0063647A" w:rsidP="00D41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026459">
        <w:rPr>
          <w:rFonts w:cs="Times New Roman"/>
          <w:szCs w:val="28"/>
        </w:rPr>
        <w:t>Арсеньевский</w:t>
      </w:r>
      <w:proofErr w:type="spellEnd"/>
      <w:r w:rsidRPr="00026459">
        <w:rPr>
          <w:rFonts w:cs="Times New Roman"/>
          <w:szCs w:val="28"/>
        </w:rPr>
        <w:t xml:space="preserve"> ГО </w:t>
      </w:r>
      <w:r w:rsidR="00A61D92">
        <w:rPr>
          <w:rFonts w:cs="Times New Roman"/>
          <w:szCs w:val="28"/>
        </w:rPr>
        <w:t>–</w:t>
      </w:r>
      <w:r w:rsidR="00F528E0" w:rsidRPr="00026459">
        <w:rPr>
          <w:rFonts w:cs="Times New Roman"/>
          <w:szCs w:val="28"/>
        </w:rPr>
        <w:t xml:space="preserve"> </w:t>
      </w:r>
      <w:r w:rsidRPr="00026459">
        <w:rPr>
          <w:rFonts w:cs="Times New Roman"/>
          <w:szCs w:val="28"/>
        </w:rPr>
        <w:t xml:space="preserve">выплата назначена 525 </w:t>
      </w:r>
      <w:r w:rsidR="00026459" w:rsidRPr="00026459">
        <w:rPr>
          <w:rFonts w:cs="Times New Roman"/>
          <w:szCs w:val="28"/>
        </w:rPr>
        <w:t>гражданам</w:t>
      </w:r>
      <w:r w:rsidRPr="00026459">
        <w:rPr>
          <w:rFonts w:cs="Times New Roman"/>
          <w:szCs w:val="28"/>
        </w:rPr>
        <w:t xml:space="preserve">, расходы на выплату составили </w:t>
      </w:r>
      <w:r w:rsidR="00026459" w:rsidRPr="00026459">
        <w:rPr>
          <w:rFonts w:cs="Times New Roman"/>
          <w:szCs w:val="28"/>
        </w:rPr>
        <w:t>229,4</w:t>
      </w:r>
      <w:r w:rsidRPr="00026459">
        <w:rPr>
          <w:rFonts w:cs="Times New Roman"/>
          <w:szCs w:val="28"/>
        </w:rPr>
        <w:t xml:space="preserve"> тыс. рублей</w:t>
      </w:r>
      <w:r w:rsidR="00A61D92">
        <w:rPr>
          <w:rFonts w:cs="Times New Roman"/>
          <w:szCs w:val="28"/>
        </w:rPr>
        <w:t>,</w:t>
      </w:r>
      <w:r w:rsidR="00026459" w:rsidRPr="00026459">
        <w:rPr>
          <w:rFonts w:cs="Times New Roman"/>
          <w:szCs w:val="28"/>
        </w:rPr>
        <w:t xml:space="preserve"> или 35,1 % от потребности</w:t>
      </w:r>
      <w:r w:rsidRPr="00026459">
        <w:rPr>
          <w:rFonts w:cs="Times New Roman"/>
          <w:szCs w:val="28"/>
        </w:rPr>
        <w:t>;</w:t>
      </w:r>
    </w:p>
    <w:p w:rsidR="00F528E0" w:rsidRPr="00026459" w:rsidRDefault="0063647A" w:rsidP="00D41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026459">
        <w:rPr>
          <w:rFonts w:cs="Times New Roman"/>
          <w:szCs w:val="28"/>
        </w:rPr>
        <w:lastRenderedPageBreak/>
        <w:t>АТУ Ленинского района</w:t>
      </w:r>
      <w:r w:rsidR="00C52D72" w:rsidRPr="00026459">
        <w:rPr>
          <w:rFonts w:cs="Times New Roman"/>
          <w:szCs w:val="28"/>
        </w:rPr>
        <w:t xml:space="preserve"> </w:t>
      </w:r>
      <w:r w:rsidRPr="00026459">
        <w:rPr>
          <w:rFonts w:cs="Times New Roman"/>
          <w:szCs w:val="28"/>
        </w:rPr>
        <w:t xml:space="preserve">– выплата назначена 255 </w:t>
      </w:r>
      <w:r w:rsidR="00026459" w:rsidRPr="00026459">
        <w:rPr>
          <w:rFonts w:cs="Times New Roman"/>
          <w:szCs w:val="28"/>
        </w:rPr>
        <w:t>гражданам</w:t>
      </w:r>
      <w:r w:rsidRPr="00026459">
        <w:rPr>
          <w:rFonts w:cs="Times New Roman"/>
          <w:szCs w:val="28"/>
        </w:rPr>
        <w:t>, расходы на выплату составили 2</w:t>
      </w:r>
      <w:r w:rsidR="00026459" w:rsidRPr="00026459">
        <w:rPr>
          <w:rFonts w:cs="Times New Roman"/>
          <w:szCs w:val="28"/>
        </w:rPr>
        <w:t>33</w:t>
      </w:r>
      <w:r w:rsidRPr="00026459">
        <w:rPr>
          <w:rFonts w:cs="Times New Roman"/>
          <w:szCs w:val="28"/>
        </w:rPr>
        <w:t>,</w:t>
      </w:r>
      <w:r w:rsidR="00026459" w:rsidRPr="00026459">
        <w:rPr>
          <w:rFonts w:cs="Times New Roman"/>
          <w:szCs w:val="28"/>
        </w:rPr>
        <w:t>6</w:t>
      </w:r>
      <w:r w:rsidRPr="00026459">
        <w:rPr>
          <w:rFonts w:cs="Times New Roman"/>
          <w:szCs w:val="28"/>
        </w:rPr>
        <w:t xml:space="preserve"> тыс. рублей</w:t>
      </w:r>
      <w:r w:rsidR="00A61D92">
        <w:rPr>
          <w:rFonts w:cs="Times New Roman"/>
          <w:szCs w:val="28"/>
        </w:rPr>
        <w:t>,</w:t>
      </w:r>
      <w:r w:rsidR="00026459" w:rsidRPr="00026459">
        <w:rPr>
          <w:rFonts w:cs="Times New Roman"/>
          <w:szCs w:val="28"/>
        </w:rPr>
        <w:t xml:space="preserve"> или 60,5 % от потребности</w:t>
      </w:r>
      <w:r w:rsidRPr="00026459">
        <w:rPr>
          <w:rFonts w:cs="Times New Roman"/>
          <w:szCs w:val="28"/>
        </w:rPr>
        <w:t xml:space="preserve">; </w:t>
      </w:r>
    </w:p>
    <w:p w:rsidR="00E11B50" w:rsidRDefault="0063647A" w:rsidP="00D41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026459">
        <w:rPr>
          <w:rFonts w:cs="Times New Roman"/>
          <w:szCs w:val="28"/>
        </w:rPr>
        <w:t xml:space="preserve">АТУ Первомайского района </w:t>
      </w:r>
      <w:r w:rsidR="00A61D92">
        <w:rPr>
          <w:rFonts w:cs="Times New Roman"/>
          <w:szCs w:val="28"/>
        </w:rPr>
        <w:t>–</w:t>
      </w:r>
      <w:r w:rsidR="00C52D72" w:rsidRPr="00026459">
        <w:rPr>
          <w:rFonts w:cs="Times New Roman"/>
          <w:szCs w:val="28"/>
        </w:rPr>
        <w:t xml:space="preserve"> </w:t>
      </w:r>
      <w:r w:rsidRPr="00026459">
        <w:rPr>
          <w:rFonts w:cs="Times New Roman"/>
          <w:szCs w:val="28"/>
        </w:rPr>
        <w:t xml:space="preserve">262 </w:t>
      </w:r>
      <w:r w:rsidR="00026459" w:rsidRPr="00026459">
        <w:rPr>
          <w:rFonts w:cs="Times New Roman"/>
          <w:szCs w:val="28"/>
        </w:rPr>
        <w:t>гражданам</w:t>
      </w:r>
      <w:r w:rsidR="00E11B50" w:rsidRPr="00026459">
        <w:rPr>
          <w:rFonts w:cs="Times New Roman"/>
          <w:szCs w:val="28"/>
        </w:rPr>
        <w:t xml:space="preserve">, расходы на выплату составили </w:t>
      </w:r>
      <w:r w:rsidR="00026459" w:rsidRPr="00026459">
        <w:rPr>
          <w:rFonts w:cs="Times New Roman"/>
          <w:szCs w:val="28"/>
        </w:rPr>
        <w:t>324,4</w:t>
      </w:r>
      <w:r w:rsidR="00E11B50" w:rsidRPr="00026459">
        <w:rPr>
          <w:rFonts w:cs="Times New Roman"/>
          <w:szCs w:val="28"/>
        </w:rPr>
        <w:t xml:space="preserve"> тыс. рублей</w:t>
      </w:r>
      <w:r w:rsidR="00A61D92">
        <w:rPr>
          <w:rFonts w:cs="Times New Roman"/>
          <w:szCs w:val="28"/>
        </w:rPr>
        <w:t>,</w:t>
      </w:r>
      <w:r w:rsidR="00026459" w:rsidRPr="00026459">
        <w:rPr>
          <w:rFonts w:cs="Times New Roman"/>
          <w:szCs w:val="28"/>
        </w:rPr>
        <w:t xml:space="preserve"> или 77,6 % от потребности</w:t>
      </w:r>
      <w:r w:rsidR="00E11B50" w:rsidRPr="00026459">
        <w:rPr>
          <w:rFonts w:cs="Times New Roman"/>
          <w:szCs w:val="28"/>
        </w:rPr>
        <w:t>.</w:t>
      </w:r>
    </w:p>
    <w:p w:rsidR="0013019A" w:rsidRPr="0013019A" w:rsidRDefault="008030A9" w:rsidP="00D41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3</w:t>
      </w:r>
      <w:r w:rsidR="0013019A" w:rsidRPr="0013019A">
        <w:rPr>
          <w:rFonts w:cs="Times New Roman"/>
          <w:i/>
          <w:szCs w:val="28"/>
        </w:rPr>
        <w:t>.2. Фактическое направление денежных средств на компенсационную выплату</w:t>
      </w:r>
    </w:p>
    <w:p w:rsidR="0013019A" w:rsidRPr="0013019A" w:rsidRDefault="0013019A" w:rsidP="00D41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szCs w:val="28"/>
        </w:rPr>
      </w:pPr>
      <w:r w:rsidRPr="0013019A">
        <w:rPr>
          <w:rFonts w:cs="Times New Roman"/>
          <w:b/>
          <w:szCs w:val="28"/>
        </w:rPr>
        <w:t>2013 год</w:t>
      </w:r>
    </w:p>
    <w:p w:rsidR="003D2124" w:rsidRPr="00D856DD" w:rsidRDefault="003D2124" w:rsidP="003D21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856DD">
        <w:rPr>
          <w:sz w:val="28"/>
          <w:szCs w:val="28"/>
        </w:rPr>
        <w:t>Согласно отчету о расходах денежных средств на компенсационную выплату по стоимости проезда за 2013 год численность граждан, которым назначена выплата, составляла 29 </w:t>
      </w:r>
      <w:r w:rsidR="009A5F02" w:rsidRPr="00D856DD">
        <w:rPr>
          <w:sz w:val="28"/>
          <w:szCs w:val="28"/>
        </w:rPr>
        <w:t>276</w:t>
      </w:r>
      <w:r w:rsidRPr="00D856DD">
        <w:rPr>
          <w:sz w:val="28"/>
          <w:szCs w:val="28"/>
        </w:rPr>
        <w:t xml:space="preserve"> человек, общий объем расходов – 35</w:t>
      </w:r>
      <w:r w:rsidR="009A5F02" w:rsidRPr="00D856DD">
        <w:rPr>
          <w:sz w:val="28"/>
          <w:szCs w:val="28"/>
        </w:rPr>
        <w:t> 215,10</w:t>
      </w:r>
      <w:r w:rsidRPr="00D856DD">
        <w:rPr>
          <w:sz w:val="28"/>
          <w:szCs w:val="28"/>
        </w:rPr>
        <w:t xml:space="preserve"> тыс. рублей, с том числе расходы на выплату (262) – 34 696,1</w:t>
      </w:r>
      <w:r w:rsidR="009A5F02" w:rsidRPr="00D856DD">
        <w:rPr>
          <w:sz w:val="28"/>
          <w:szCs w:val="28"/>
        </w:rPr>
        <w:t>5</w:t>
      </w:r>
      <w:r w:rsidRPr="00D856DD">
        <w:rPr>
          <w:sz w:val="28"/>
          <w:szCs w:val="28"/>
        </w:rPr>
        <w:t xml:space="preserve"> тыс. рублей, почтовый сбор (221) – 298,02 тыс. рублей, услуги банку (226) – 220,93 тыс. рублей.</w:t>
      </w:r>
      <w:proofErr w:type="gramEnd"/>
    </w:p>
    <w:p w:rsidR="003D2124" w:rsidRPr="00D856DD" w:rsidRDefault="009A5F02" w:rsidP="003D21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56DD">
        <w:rPr>
          <w:sz w:val="28"/>
          <w:szCs w:val="28"/>
        </w:rPr>
        <w:t>В</w:t>
      </w:r>
      <w:r w:rsidR="003D2124" w:rsidRPr="00D856DD">
        <w:rPr>
          <w:sz w:val="28"/>
          <w:szCs w:val="28"/>
        </w:rPr>
        <w:t xml:space="preserve"> разрезе муниципальных образований фактические расходы за 201</w:t>
      </w:r>
      <w:r w:rsidR="000F63AB">
        <w:rPr>
          <w:sz w:val="28"/>
          <w:szCs w:val="28"/>
        </w:rPr>
        <w:t>3</w:t>
      </w:r>
      <w:r w:rsidR="003D2124" w:rsidRPr="00D856DD">
        <w:rPr>
          <w:sz w:val="28"/>
          <w:szCs w:val="28"/>
        </w:rPr>
        <w:t xml:space="preserve"> год выглядят следующим образом:</w:t>
      </w:r>
    </w:p>
    <w:p w:rsidR="003D2124" w:rsidRPr="00913AD0" w:rsidRDefault="003D2124" w:rsidP="003D21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proofErr w:type="gramStart"/>
      <w:r w:rsidRPr="00913AD0">
        <w:rPr>
          <w:i/>
          <w:sz w:val="28"/>
          <w:szCs w:val="28"/>
        </w:rPr>
        <w:t>Арсеньевский</w:t>
      </w:r>
      <w:proofErr w:type="spellEnd"/>
      <w:r w:rsidRPr="00913AD0">
        <w:rPr>
          <w:i/>
          <w:sz w:val="28"/>
          <w:szCs w:val="28"/>
        </w:rPr>
        <w:t xml:space="preserve"> ГО</w:t>
      </w:r>
      <w:r w:rsidR="00A61D92">
        <w:rPr>
          <w:i/>
          <w:sz w:val="28"/>
          <w:szCs w:val="28"/>
        </w:rPr>
        <w:t xml:space="preserve"> –</w:t>
      </w:r>
      <w:r w:rsidRPr="00913AD0">
        <w:rPr>
          <w:i/>
          <w:sz w:val="28"/>
          <w:szCs w:val="28"/>
        </w:rPr>
        <w:t xml:space="preserve"> </w:t>
      </w:r>
      <w:r w:rsidRPr="00913AD0">
        <w:rPr>
          <w:sz w:val="28"/>
          <w:szCs w:val="28"/>
        </w:rPr>
        <w:t>остаток средств в почтовом отделении на 01.01.201</w:t>
      </w:r>
      <w:r w:rsidR="0095636A">
        <w:rPr>
          <w:sz w:val="28"/>
          <w:szCs w:val="28"/>
        </w:rPr>
        <w:t>3</w:t>
      </w:r>
      <w:r w:rsidRPr="00913AD0">
        <w:rPr>
          <w:sz w:val="28"/>
          <w:szCs w:val="28"/>
        </w:rPr>
        <w:t xml:space="preserve"> на расходы по компенсационной выплате составлял </w:t>
      </w:r>
      <w:r w:rsidR="00D25FFC" w:rsidRPr="00913AD0">
        <w:rPr>
          <w:sz w:val="28"/>
          <w:szCs w:val="28"/>
        </w:rPr>
        <w:t>375,8</w:t>
      </w:r>
      <w:r w:rsidRPr="00913AD0">
        <w:rPr>
          <w:sz w:val="28"/>
          <w:szCs w:val="28"/>
        </w:rPr>
        <w:t xml:space="preserve"> тыс. рублей, финансирование за 201</w:t>
      </w:r>
      <w:r w:rsidR="003074D9" w:rsidRPr="00913AD0">
        <w:rPr>
          <w:sz w:val="28"/>
          <w:szCs w:val="28"/>
        </w:rPr>
        <w:t>3</w:t>
      </w:r>
      <w:r w:rsidRPr="00913AD0">
        <w:rPr>
          <w:sz w:val="28"/>
          <w:szCs w:val="28"/>
        </w:rPr>
        <w:t xml:space="preserve"> год (на 01.01.201</w:t>
      </w:r>
      <w:r w:rsidR="003074D9" w:rsidRPr="00913AD0">
        <w:rPr>
          <w:sz w:val="28"/>
          <w:szCs w:val="28"/>
        </w:rPr>
        <w:t>4</w:t>
      </w:r>
      <w:r w:rsidRPr="00913AD0">
        <w:rPr>
          <w:sz w:val="28"/>
          <w:szCs w:val="28"/>
        </w:rPr>
        <w:t xml:space="preserve">) составило </w:t>
      </w:r>
      <w:r w:rsidR="003074D9" w:rsidRPr="00913AD0">
        <w:rPr>
          <w:sz w:val="28"/>
          <w:szCs w:val="28"/>
        </w:rPr>
        <w:t>2 083,6</w:t>
      </w:r>
      <w:r w:rsidRPr="00913AD0">
        <w:rPr>
          <w:sz w:val="28"/>
          <w:szCs w:val="28"/>
        </w:rPr>
        <w:t xml:space="preserve"> тыс. рублей, расходы на выплату составили 2</w:t>
      </w:r>
      <w:r w:rsidR="003074D9" w:rsidRPr="00913AD0">
        <w:rPr>
          <w:sz w:val="28"/>
          <w:szCs w:val="28"/>
        </w:rPr>
        <w:t> 232,5</w:t>
      </w:r>
      <w:r w:rsidRPr="00913AD0">
        <w:rPr>
          <w:sz w:val="28"/>
          <w:szCs w:val="28"/>
        </w:rPr>
        <w:t xml:space="preserve"> тыс. рублей, </w:t>
      </w:r>
      <w:r w:rsidR="00D25FFC" w:rsidRPr="00913AD0">
        <w:rPr>
          <w:sz w:val="28"/>
          <w:szCs w:val="28"/>
        </w:rPr>
        <w:t xml:space="preserve">выплата задолженности произведена в объеме 283,7 тыс. рублей, </w:t>
      </w:r>
      <w:r w:rsidRPr="00913AD0">
        <w:rPr>
          <w:sz w:val="28"/>
          <w:szCs w:val="28"/>
        </w:rPr>
        <w:t>остаток средств на почтовом отделении на 01.01.201</w:t>
      </w:r>
      <w:r w:rsidR="003074D9" w:rsidRPr="00913AD0">
        <w:rPr>
          <w:sz w:val="28"/>
          <w:szCs w:val="28"/>
        </w:rPr>
        <w:t>4</w:t>
      </w:r>
      <w:r w:rsidRPr="00913AD0">
        <w:rPr>
          <w:sz w:val="28"/>
          <w:szCs w:val="28"/>
        </w:rPr>
        <w:t xml:space="preserve"> составил минус (-) 56,</w:t>
      </w:r>
      <w:r w:rsidR="003074D9" w:rsidRPr="00913AD0">
        <w:rPr>
          <w:sz w:val="28"/>
          <w:szCs w:val="28"/>
        </w:rPr>
        <w:t>8</w:t>
      </w:r>
      <w:r w:rsidRPr="00913AD0">
        <w:rPr>
          <w:sz w:val="28"/>
          <w:szCs w:val="28"/>
        </w:rPr>
        <w:t xml:space="preserve"> тыс. рублей.</w:t>
      </w:r>
      <w:proofErr w:type="gramEnd"/>
      <w:r w:rsidRPr="00913AD0">
        <w:rPr>
          <w:sz w:val="28"/>
          <w:szCs w:val="28"/>
        </w:rPr>
        <w:t xml:space="preserve"> Остаток средств на расходы по доставке на 01.01.201</w:t>
      </w:r>
      <w:r w:rsidR="003074D9" w:rsidRPr="00913AD0">
        <w:rPr>
          <w:sz w:val="28"/>
          <w:szCs w:val="28"/>
        </w:rPr>
        <w:t>3</w:t>
      </w:r>
      <w:r w:rsidRPr="00913AD0">
        <w:rPr>
          <w:sz w:val="28"/>
          <w:szCs w:val="28"/>
        </w:rPr>
        <w:t xml:space="preserve"> составлял </w:t>
      </w:r>
      <w:r w:rsidR="003074D9" w:rsidRPr="00913AD0">
        <w:rPr>
          <w:sz w:val="28"/>
          <w:szCs w:val="28"/>
        </w:rPr>
        <w:t>3,6</w:t>
      </w:r>
      <w:r w:rsidRPr="00913AD0">
        <w:rPr>
          <w:sz w:val="28"/>
          <w:szCs w:val="28"/>
        </w:rPr>
        <w:t xml:space="preserve"> тыс. рублей, финансирование на 01.01.201</w:t>
      </w:r>
      <w:r w:rsidR="003074D9" w:rsidRPr="00913AD0">
        <w:rPr>
          <w:sz w:val="28"/>
          <w:szCs w:val="28"/>
        </w:rPr>
        <w:t>4</w:t>
      </w:r>
      <w:r w:rsidRPr="00913AD0">
        <w:rPr>
          <w:sz w:val="28"/>
          <w:szCs w:val="28"/>
        </w:rPr>
        <w:t xml:space="preserve"> составило </w:t>
      </w:r>
      <w:r w:rsidR="003074D9" w:rsidRPr="00913AD0">
        <w:rPr>
          <w:sz w:val="28"/>
          <w:szCs w:val="28"/>
        </w:rPr>
        <w:t>33,4</w:t>
      </w:r>
      <w:r w:rsidRPr="00913AD0">
        <w:rPr>
          <w:sz w:val="28"/>
          <w:szCs w:val="28"/>
        </w:rPr>
        <w:t xml:space="preserve"> тыс. рублей, расходы на оплату почтового сбора и услуг банку – </w:t>
      </w:r>
      <w:r w:rsidR="00D25FFC" w:rsidRPr="00913AD0">
        <w:rPr>
          <w:sz w:val="28"/>
          <w:szCs w:val="28"/>
        </w:rPr>
        <w:t>33,7</w:t>
      </w:r>
      <w:r w:rsidRPr="00913AD0">
        <w:rPr>
          <w:sz w:val="28"/>
          <w:szCs w:val="28"/>
        </w:rPr>
        <w:t xml:space="preserve"> тыс. рублей, </w:t>
      </w:r>
      <w:r w:rsidR="00D25FFC" w:rsidRPr="00913AD0">
        <w:rPr>
          <w:sz w:val="28"/>
          <w:szCs w:val="28"/>
        </w:rPr>
        <w:t>погашение задолженности</w:t>
      </w:r>
      <w:r w:rsidR="00A61D92">
        <w:rPr>
          <w:sz w:val="28"/>
          <w:szCs w:val="28"/>
        </w:rPr>
        <w:t> </w:t>
      </w:r>
      <w:r w:rsidR="00D25FFC" w:rsidRPr="00913AD0">
        <w:rPr>
          <w:sz w:val="28"/>
          <w:szCs w:val="28"/>
        </w:rPr>
        <w:t xml:space="preserve">– 4,2 тыс. рублей, </w:t>
      </w:r>
      <w:r w:rsidRPr="00913AD0">
        <w:rPr>
          <w:sz w:val="28"/>
          <w:szCs w:val="28"/>
        </w:rPr>
        <w:t>остаток средств на 01.01.201</w:t>
      </w:r>
      <w:r w:rsidR="003074D9" w:rsidRPr="00913AD0">
        <w:rPr>
          <w:sz w:val="28"/>
          <w:szCs w:val="28"/>
        </w:rPr>
        <w:t>4</w:t>
      </w:r>
      <w:r w:rsidRPr="00913AD0">
        <w:rPr>
          <w:sz w:val="28"/>
          <w:szCs w:val="28"/>
        </w:rPr>
        <w:t xml:space="preserve"> составил минус (-) </w:t>
      </w:r>
      <w:r w:rsidR="003074D9" w:rsidRPr="00913AD0">
        <w:rPr>
          <w:sz w:val="28"/>
          <w:szCs w:val="28"/>
        </w:rPr>
        <w:t>0,9</w:t>
      </w:r>
      <w:r w:rsidRPr="00913AD0">
        <w:rPr>
          <w:sz w:val="28"/>
          <w:szCs w:val="28"/>
        </w:rPr>
        <w:t xml:space="preserve"> тыс. рублей.</w:t>
      </w:r>
    </w:p>
    <w:p w:rsidR="003D2124" w:rsidRPr="00913AD0" w:rsidRDefault="003D2124" w:rsidP="003D21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13AD0">
        <w:rPr>
          <w:i/>
          <w:sz w:val="28"/>
          <w:szCs w:val="28"/>
        </w:rPr>
        <w:t>Артемовский ГО</w:t>
      </w:r>
      <w:r w:rsidR="00A61D92">
        <w:rPr>
          <w:sz w:val="28"/>
          <w:szCs w:val="28"/>
        </w:rPr>
        <w:t xml:space="preserve"> –</w:t>
      </w:r>
      <w:r w:rsidRPr="00913AD0">
        <w:rPr>
          <w:sz w:val="28"/>
          <w:szCs w:val="28"/>
        </w:rPr>
        <w:t xml:space="preserve"> остаток средств в почтовом отделении на 01.01.201</w:t>
      </w:r>
      <w:r w:rsidR="0035371C" w:rsidRPr="00913AD0">
        <w:rPr>
          <w:sz w:val="28"/>
          <w:szCs w:val="28"/>
        </w:rPr>
        <w:t>3</w:t>
      </w:r>
      <w:r w:rsidRPr="00913AD0">
        <w:rPr>
          <w:sz w:val="28"/>
          <w:szCs w:val="28"/>
        </w:rPr>
        <w:t xml:space="preserve"> на расходы по компенсационной выплате составлял </w:t>
      </w:r>
      <w:r w:rsidR="0035371C" w:rsidRPr="00913AD0">
        <w:rPr>
          <w:sz w:val="28"/>
          <w:szCs w:val="28"/>
        </w:rPr>
        <w:t>23,7</w:t>
      </w:r>
      <w:r w:rsidRPr="00913AD0">
        <w:rPr>
          <w:sz w:val="28"/>
          <w:szCs w:val="28"/>
        </w:rPr>
        <w:t xml:space="preserve"> тыс. рублей, финансирование за 201</w:t>
      </w:r>
      <w:r w:rsidR="0035371C" w:rsidRPr="00913AD0">
        <w:rPr>
          <w:sz w:val="28"/>
          <w:szCs w:val="28"/>
        </w:rPr>
        <w:t>3</w:t>
      </w:r>
      <w:r w:rsidRPr="00913AD0">
        <w:rPr>
          <w:sz w:val="28"/>
          <w:szCs w:val="28"/>
        </w:rPr>
        <w:t xml:space="preserve"> год (на 01.01.201</w:t>
      </w:r>
      <w:r w:rsidR="0035371C" w:rsidRPr="00913AD0">
        <w:rPr>
          <w:sz w:val="28"/>
          <w:szCs w:val="28"/>
        </w:rPr>
        <w:t>4</w:t>
      </w:r>
      <w:r w:rsidRPr="00913AD0">
        <w:rPr>
          <w:sz w:val="28"/>
          <w:szCs w:val="28"/>
        </w:rPr>
        <w:t xml:space="preserve">) составило </w:t>
      </w:r>
      <w:r w:rsidR="0035371C" w:rsidRPr="00913AD0">
        <w:rPr>
          <w:sz w:val="28"/>
          <w:szCs w:val="28"/>
        </w:rPr>
        <w:t>3 728,1</w:t>
      </w:r>
      <w:r w:rsidRPr="00913AD0">
        <w:rPr>
          <w:sz w:val="28"/>
          <w:szCs w:val="28"/>
        </w:rPr>
        <w:t xml:space="preserve"> тыс. рублей, расходы на компенсационную выплату составили </w:t>
      </w:r>
      <w:r w:rsidR="0035371C" w:rsidRPr="00913AD0">
        <w:rPr>
          <w:sz w:val="28"/>
          <w:szCs w:val="28"/>
        </w:rPr>
        <w:t>663,</w:t>
      </w:r>
      <w:r w:rsidR="00D25FFC" w:rsidRPr="00913AD0">
        <w:rPr>
          <w:sz w:val="28"/>
          <w:szCs w:val="28"/>
        </w:rPr>
        <w:t>5</w:t>
      </w:r>
      <w:r w:rsidRPr="00913AD0">
        <w:rPr>
          <w:sz w:val="28"/>
          <w:szCs w:val="28"/>
        </w:rPr>
        <w:t xml:space="preserve"> тыс. рублей,</w:t>
      </w:r>
      <w:r w:rsidR="00D25FFC" w:rsidRPr="00913AD0">
        <w:rPr>
          <w:sz w:val="28"/>
          <w:szCs w:val="28"/>
        </w:rPr>
        <w:t xml:space="preserve"> погашение задолженности – 3 083,8 тыс. рублей,</w:t>
      </w:r>
      <w:r w:rsidRPr="00913AD0">
        <w:rPr>
          <w:sz w:val="28"/>
          <w:szCs w:val="28"/>
        </w:rPr>
        <w:t xml:space="preserve"> остаток средств на почтовом отделении на 01.01.201</w:t>
      </w:r>
      <w:r w:rsidR="0035371C" w:rsidRPr="00913AD0">
        <w:rPr>
          <w:sz w:val="28"/>
          <w:szCs w:val="28"/>
        </w:rPr>
        <w:t>4</w:t>
      </w:r>
      <w:r w:rsidRPr="00913AD0">
        <w:rPr>
          <w:sz w:val="28"/>
          <w:szCs w:val="28"/>
        </w:rPr>
        <w:t xml:space="preserve"> составил </w:t>
      </w:r>
      <w:r w:rsidR="0035371C" w:rsidRPr="00913AD0">
        <w:rPr>
          <w:sz w:val="28"/>
          <w:szCs w:val="28"/>
        </w:rPr>
        <w:t>4,5</w:t>
      </w:r>
      <w:r w:rsidRPr="00913AD0">
        <w:rPr>
          <w:sz w:val="28"/>
          <w:szCs w:val="28"/>
        </w:rPr>
        <w:t xml:space="preserve"> тыс. рублей.</w:t>
      </w:r>
      <w:proofErr w:type="gramEnd"/>
      <w:r w:rsidRPr="00913AD0">
        <w:rPr>
          <w:sz w:val="28"/>
          <w:szCs w:val="28"/>
        </w:rPr>
        <w:t xml:space="preserve"> Остаток средств на расходы по доставке на 01.01.201</w:t>
      </w:r>
      <w:r w:rsidR="00D25FFC" w:rsidRPr="00913AD0">
        <w:rPr>
          <w:sz w:val="28"/>
          <w:szCs w:val="28"/>
        </w:rPr>
        <w:t>3</w:t>
      </w:r>
      <w:r w:rsidRPr="00913AD0">
        <w:rPr>
          <w:sz w:val="28"/>
          <w:szCs w:val="28"/>
        </w:rPr>
        <w:t xml:space="preserve"> составлял </w:t>
      </w:r>
      <w:r w:rsidR="00D25FFC" w:rsidRPr="00913AD0">
        <w:rPr>
          <w:sz w:val="28"/>
          <w:szCs w:val="28"/>
        </w:rPr>
        <w:t xml:space="preserve">минус (-) </w:t>
      </w:r>
      <w:r w:rsidRPr="00913AD0">
        <w:rPr>
          <w:sz w:val="28"/>
          <w:szCs w:val="28"/>
        </w:rPr>
        <w:t>0,0</w:t>
      </w:r>
      <w:r w:rsidR="00913AD0" w:rsidRPr="00913AD0">
        <w:rPr>
          <w:sz w:val="28"/>
          <w:szCs w:val="28"/>
        </w:rPr>
        <w:t>86</w:t>
      </w:r>
      <w:r w:rsidRPr="00913AD0">
        <w:rPr>
          <w:sz w:val="28"/>
          <w:szCs w:val="28"/>
        </w:rPr>
        <w:t xml:space="preserve"> тыс. рублей, финансирование на 01.01.201</w:t>
      </w:r>
      <w:r w:rsidR="00D25FFC" w:rsidRPr="00913AD0">
        <w:rPr>
          <w:sz w:val="28"/>
          <w:szCs w:val="28"/>
        </w:rPr>
        <w:t>4</w:t>
      </w:r>
      <w:r w:rsidRPr="00913AD0">
        <w:rPr>
          <w:sz w:val="28"/>
          <w:szCs w:val="28"/>
        </w:rPr>
        <w:t xml:space="preserve"> – </w:t>
      </w:r>
      <w:r w:rsidR="00913AD0" w:rsidRPr="00913AD0">
        <w:rPr>
          <w:sz w:val="28"/>
          <w:szCs w:val="28"/>
        </w:rPr>
        <w:t>56,5</w:t>
      </w:r>
      <w:r w:rsidRPr="00913AD0">
        <w:rPr>
          <w:sz w:val="28"/>
          <w:szCs w:val="28"/>
        </w:rPr>
        <w:t xml:space="preserve"> тыс. рублей, расходы на оплату почтового сбора и услуг банк</w:t>
      </w:r>
      <w:r w:rsidR="00A61D92">
        <w:rPr>
          <w:sz w:val="28"/>
          <w:szCs w:val="28"/>
        </w:rPr>
        <w:t>а</w:t>
      </w:r>
      <w:r w:rsidRPr="00913AD0">
        <w:rPr>
          <w:sz w:val="28"/>
          <w:szCs w:val="28"/>
        </w:rPr>
        <w:t xml:space="preserve"> – </w:t>
      </w:r>
      <w:r w:rsidR="00D25FFC" w:rsidRPr="00913AD0">
        <w:rPr>
          <w:sz w:val="28"/>
          <w:szCs w:val="28"/>
        </w:rPr>
        <w:t>9,</w:t>
      </w:r>
      <w:r w:rsidR="00913AD0" w:rsidRPr="00913AD0">
        <w:rPr>
          <w:sz w:val="28"/>
          <w:szCs w:val="28"/>
        </w:rPr>
        <w:t>9</w:t>
      </w:r>
      <w:r w:rsidRPr="00913AD0">
        <w:rPr>
          <w:sz w:val="28"/>
          <w:szCs w:val="28"/>
        </w:rPr>
        <w:t xml:space="preserve"> тыс. рублей, </w:t>
      </w:r>
      <w:r w:rsidR="00913AD0" w:rsidRPr="00913AD0">
        <w:rPr>
          <w:sz w:val="28"/>
          <w:szCs w:val="28"/>
        </w:rPr>
        <w:t xml:space="preserve">погашение задолженности – 46,4 тыс. рублей, </w:t>
      </w:r>
      <w:r w:rsidRPr="00913AD0">
        <w:rPr>
          <w:sz w:val="28"/>
          <w:szCs w:val="28"/>
        </w:rPr>
        <w:t>остаток средств на 01.01.201</w:t>
      </w:r>
      <w:r w:rsidR="00D25FFC" w:rsidRPr="00913AD0">
        <w:rPr>
          <w:sz w:val="28"/>
          <w:szCs w:val="28"/>
        </w:rPr>
        <w:t>4</w:t>
      </w:r>
      <w:r w:rsidRPr="00913AD0">
        <w:rPr>
          <w:sz w:val="28"/>
          <w:szCs w:val="28"/>
        </w:rPr>
        <w:t xml:space="preserve"> составил 0,</w:t>
      </w:r>
      <w:r w:rsidR="00913AD0" w:rsidRPr="00913AD0">
        <w:rPr>
          <w:sz w:val="28"/>
          <w:szCs w:val="28"/>
        </w:rPr>
        <w:t>1</w:t>
      </w:r>
      <w:r w:rsidRPr="00913AD0">
        <w:rPr>
          <w:sz w:val="28"/>
          <w:szCs w:val="28"/>
        </w:rPr>
        <w:t xml:space="preserve"> тыс. рублей.</w:t>
      </w:r>
    </w:p>
    <w:p w:rsidR="00170305" w:rsidRPr="00913AD0" w:rsidRDefault="0095636A" w:rsidP="0017030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ГО</w:t>
      </w:r>
      <w:proofErr w:type="gramEnd"/>
      <w:r>
        <w:rPr>
          <w:i/>
          <w:sz w:val="28"/>
          <w:szCs w:val="28"/>
        </w:rPr>
        <w:t xml:space="preserve"> ЗАТО </w:t>
      </w:r>
      <w:r w:rsidR="00170305" w:rsidRPr="0095636A">
        <w:rPr>
          <w:i/>
          <w:sz w:val="28"/>
          <w:szCs w:val="28"/>
        </w:rPr>
        <w:t>Большой Камень</w:t>
      </w:r>
      <w:r w:rsidR="00A61D92">
        <w:rPr>
          <w:i/>
          <w:sz w:val="28"/>
          <w:szCs w:val="28"/>
        </w:rPr>
        <w:t xml:space="preserve"> –</w:t>
      </w:r>
      <w:r w:rsidR="00170305" w:rsidRPr="0095636A">
        <w:rPr>
          <w:i/>
          <w:sz w:val="28"/>
          <w:szCs w:val="28"/>
        </w:rPr>
        <w:t xml:space="preserve"> </w:t>
      </w:r>
      <w:r w:rsidR="00170305" w:rsidRPr="0095636A">
        <w:rPr>
          <w:sz w:val="28"/>
          <w:szCs w:val="28"/>
        </w:rPr>
        <w:t>остаток средств в почтовом отделении на 01.01.201</w:t>
      </w:r>
      <w:r w:rsidR="00CB087D" w:rsidRPr="0095636A">
        <w:rPr>
          <w:sz w:val="28"/>
          <w:szCs w:val="28"/>
        </w:rPr>
        <w:t>3</w:t>
      </w:r>
      <w:r w:rsidR="00170305" w:rsidRPr="0095636A">
        <w:rPr>
          <w:sz w:val="28"/>
          <w:szCs w:val="28"/>
        </w:rPr>
        <w:t xml:space="preserve"> на расходы по компенсационной выплате составлял </w:t>
      </w:r>
      <w:r w:rsidR="00CB087D" w:rsidRPr="0095636A">
        <w:rPr>
          <w:sz w:val="28"/>
          <w:szCs w:val="28"/>
        </w:rPr>
        <w:t>75,7</w:t>
      </w:r>
      <w:r w:rsidR="00170305" w:rsidRPr="0095636A">
        <w:rPr>
          <w:sz w:val="28"/>
          <w:szCs w:val="28"/>
        </w:rPr>
        <w:t xml:space="preserve"> тыс. рублей, финансирование за 2013 год (на 01.01.2014) составило </w:t>
      </w:r>
      <w:r w:rsidR="00CB087D" w:rsidRPr="0095636A">
        <w:rPr>
          <w:sz w:val="28"/>
          <w:szCs w:val="28"/>
        </w:rPr>
        <w:t>671,6</w:t>
      </w:r>
      <w:r w:rsidR="00170305" w:rsidRPr="0095636A">
        <w:rPr>
          <w:sz w:val="28"/>
          <w:szCs w:val="28"/>
        </w:rPr>
        <w:t xml:space="preserve"> тыс. рублей, расходы на выплату составили </w:t>
      </w:r>
      <w:r w:rsidR="00CB087D" w:rsidRPr="0095636A">
        <w:rPr>
          <w:sz w:val="28"/>
          <w:szCs w:val="28"/>
        </w:rPr>
        <w:t>751,5</w:t>
      </w:r>
      <w:r w:rsidR="00170305" w:rsidRPr="0095636A">
        <w:rPr>
          <w:sz w:val="28"/>
          <w:szCs w:val="28"/>
        </w:rPr>
        <w:t xml:space="preserve"> тыс. рублей, остаток средств на почтовом отделении на 01.01.2014 составил минус (-) </w:t>
      </w:r>
      <w:r w:rsidR="00CB087D" w:rsidRPr="0095636A">
        <w:rPr>
          <w:sz w:val="28"/>
          <w:szCs w:val="28"/>
        </w:rPr>
        <w:t>4,2</w:t>
      </w:r>
      <w:r w:rsidR="00170305" w:rsidRPr="0095636A">
        <w:rPr>
          <w:sz w:val="28"/>
          <w:szCs w:val="28"/>
        </w:rPr>
        <w:t xml:space="preserve"> тыс. рублей. Остаток средств на расходы по доставке на 01.01.2013 составлял </w:t>
      </w:r>
      <w:r w:rsidR="00CB087D" w:rsidRPr="0095636A">
        <w:rPr>
          <w:sz w:val="28"/>
          <w:szCs w:val="28"/>
        </w:rPr>
        <w:t>1</w:t>
      </w:r>
      <w:r w:rsidR="00170305" w:rsidRPr="0095636A">
        <w:rPr>
          <w:sz w:val="28"/>
          <w:szCs w:val="28"/>
        </w:rPr>
        <w:t xml:space="preserve"> тыс. рублей, финансирование на 01.01.2014 составило </w:t>
      </w:r>
      <w:r w:rsidR="00CB087D" w:rsidRPr="0095636A">
        <w:rPr>
          <w:sz w:val="28"/>
          <w:szCs w:val="28"/>
        </w:rPr>
        <w:t>9,9</w:t>
      </w:r>
      <w:r w:rsidR="00170305" w:rsidRPr="0095636A">
        <w:rPr>
          <w:sz w:val="28"/>
          <w:szCs w:val="28"/>
        </w:rPr>
        <w:t xml:space="preserve"> тыс. рублей, расходы на оплату почтового сбора и услуг банк</w:t>
      </w:r>
      <w:r w:rsidR="00A61D92">
        <w:rPr>
          <w:sz w:val="28"/>
          <w:szCs w:val="28"/>
        </w:rPr>
        <w:t>а</w:t>
      </w:r>
      <w:r w:rsidR="00170305" w:rsidRPr="0095636A">
        <w:rPr>
          <w:sz w:val="28"/>
          <w:szCs w:val="28"/>
        </w:rPr>
        <w:t xml:space="preserve"> – </w:t>
      </w:r>
      <w:r w:rsidR="00CB087D" w:rsidRPr="0095636A">
        <w:rPr>
          <w:sz w:val="28"/>
          <w:szCs w:val="28"/>
        </w:rPr>
        <w:t>11,2</w:t>
      </w:r>
      <w:r w:rsidR="00170305" w:rsidRPr="0095636A">
        <w:rPr>
          <w:sz w:val="28"/>
          <w:szCs w:val="28"/>
        </w:rPr>
        <w:t xml:space="preserve"> тыс. рублей, остаток средств на 01.01.2014 составил минус (-) 0,</w:t>
      </w:r>
      <w:r w:rsidR="00CB087D" w:rsidRPr="0095636A">
        <w:rPr>
          <w:sz w:val="28"/>
          <w:szCs w:val="28"/>
        </w:rPr>
        <w:t>3</w:t>
      </w:r>
      <w:r w:rsidR="00170305" w:rsidRPr="0095636A">
        <w:rPr>
          <w:sz w:val="28"/>
          <w:szCs w:val="28"/>
        </w:rPr>
        <w:t xml:space="preserve"> тыс. рублей.</w:t>
      </w:r>
    </w:p>
    <w:p w:rsidR="0095636A" w:rsidRPr="00913AD0" w:rsidRDefault="0095636A" w:rsidP="009563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05207">
        <w:rPr>
          <w:i/>
          <w:sz w:val="28"/>
          <w:szCs w:val="28"/>
        </w:rPr>
        <w:lastRenderedPageBreak/>
        <w:t>Отдел АТУ Ленинского района</w:t>
      </w:r>
      <w:r w:rsidR="00A61D92">
        <w:rPr>
          <w:i/>
          <w:sz w:val="28"/>
          <w:szCs w:val="28"/>
        </w:rPr>
        <w:t xml:space="preserve"> –</w:t>
      </w:r>
      <w:r w:rsidRPr="00913AD0">
        <w:rPr>
          <w:i/>
          <w:sz w:val="28"/>
          <w:szCs w:val="28"/>
        </w:rPr>
        <w:t xml:space="preserve"> </w:t>
      </w:r>
      <w:r w:rsidRPr="00913AD0">
        <w:rPr>
          <w:sz w:val="28"/>
          <w:szCs w:val="28"/>
        </w:rPr>
        <w:t>остаток средств в почтовом отделении на 01.01.201</w:t>
      </w:r>
      <w:r>
        <w:rPr>
          <w:sz w:val="28"/>
          <w:szCs w:val="28"/>
        </w:rPr>
        <w:t>3</w:t>
      </w:r>
      <w:r w:rsidRPr="00913AD0">
        <w:rPr>
          <w:sz w:val="28"/>
          <w:szCs w:val="28"/>
        </w:rPr>
        <w:t xml:space="preserve"> на расходы по компенсационной выплате составлял </w:t>
      </w:r>
      <w:r>
        <w:rPr>
          <w:sz w:val="28"/>
          <w:szCs w:val="28"/>
        </w:rPr>
        <w:t>1,6</w:t>
      </w:r>
      <w:r w:rsidRPr="00913AD0">
        <w:rPr>
          <w:sz w:val="28"/>
          <w:szCs w:val="28"/>
        </w:rPr>
        <w:t xml:space="preserve"> тыс. рублей, финансирование за 2013 год (на 01.01.2014) составило </w:t>
      </w:r>
      <w:r>
        <w:rPr>
          <w:sz w:val="28"/>
          <w:szCs w:val="28"/>
        </w:rPr>
        <w:t>6 200,6</w:t>
      </w:r>
      <w:r w:rsidRPr="00913AD0">
        <w:rPr>
          <w:sz w:val="28"/>
          <w:szCs w:val="28"/>
        </w:rPr>
        <w:t xml:space="preserve"> тыс. рублей, расходы на выплату составили </w:t>
      </w:r>
      <w:r>
        <w:rPr>
          <w:sz w:val="28"/>
          <w:szCs w:val="28"/>
        </w:rPr>
        <w:t>1 380,6</w:t>
      </w:r>
      <w:r w:rsidRPr="00913AD0">
        <w:rPr>
          <w:sz w:val="28"/>
          <w:szCs w:val="28"/>
        </w:rPr>
        <w:t xml:space="preserve"> тыс. рублей, выплата задолженности произведена в объеме </w:t>
      </w:r>
      <w:r>
        <w:rPr>
          <w:sz w:val="28"/>
          <w:szCs w:val="28"/>
        </w:rPr>
        <w:t>4 842,5</w:t>
      </w:r>
      <w:r w:rsidRPr="00913AD0">
        <w:rPr>
          <w:sz w:val="28"/>
          <w:szCs w:val="28"/>
        </w:rPr>
        <w:t xml:space="preserve"> тыс. рублей, остаток средств на почтовом отделении на 01.01.2014 составил минус (-) </w:t>
      </w:r>
      <w:r>
        <w:rPr>
          <w:sz w:val="28"/>
          <w:szCs w:val="28"/>
        </w:rPr>
        <w:t>20,9</w:t>
      </w:r>
      <w:r w:rsidRPr="00913AD0">
        <w:rPr>
          <w:sz w:val="28"/>
          <w:szCs w:val="28"/>
        </w:rPr>
        <w:t xml:space="preserve"> тыс. рублей</w:t>
      </w:r>
      <w:proofErr w:type="gramEnd"/>
      <w:r w:rsidRPr="00913AD0">
        <w:rPr>
          <w:sz w:val="28"/>
          <w:szCs w:val="28"/>
        </w:rPr>
        <w:t xml:space="preserve">. Остаток средств на расходы по доставке на 01.01.2013 составлял </w:t>
      </w:r>
      <w:r>
        <w:rPr>
          <w:sz w:val="28"/>
          <w:szCs w:val="28"/>
        </w:rPr>
        <w:t>минус (-) 1,4</w:t>
      </w:r>
      <w:r w:rsidRPr="00913AD0">
        <w:rPr>
          <w:sz w:val="28"/>
          <w:szCs w:val="28"/>
        </w:rPr>
        <w:t xml:space="preserve"> тыс. рублей, финансирование на 01.01.2014 составило </w:t>
      </w:r>
      <w:r>
        <w:rPr>
          <w:sz w:val="28"/>
          <w:szCs w:val="28"/>
        </w:rPr>
        <w:t>93,6</w:t>
      </w:r>
      <w:r w:rsidRPr="00913AD0">
        <w:rPr>
          <w:sz w:val="28"/>
          <w:szCs w:val="28"/>
        </w:rPr>
        <w:t xml:space="preserve"> тыс. рублей, расходы на оплату почтового сбора и услуг банк</w:t>
      </w:r>
      <w:r w:rsidR="00A61D92">
        <w:rPr>
          <w:sz w:val="28"/>
          <w:szCs w:val="28"/>
        </w:rPr>
        <w:t>а</w:t>
      </w:r>
      <w:r w:rsidRPr="00913AD0">
        <w:rPr>
          <w:sz w:val="28"/>
          <w:szCs w:val="28"/>
        </w:rPr>
        <w:t xml:space="preserve"> – </w:t>
      </w:r>
      <w:r>
        <w:rPr>
          <w:sz w:val="28"/>
          <w:szCs w:val="28"/>
        </w:rPr>
        <w:t>20,7</w:t>
      </w:r>
      <w:r w:rsidRPr="00913AD0">
        <w:rPr>
          <w:sz w:val="28"/>
          <w:szCs w:val="28"/>
        </w:rPr>
        <w:t xml:space="preserve"> тыс. рублей, погашение задолженности – </w:t>
      </w:r>
      <w:r>
        <w:rPr>
          <w:sz w:val="28"/>
          <w:szCs w:val="28"/>
        </w:rPr>
        <w:t>72,9</w:t>
      </w:r>
      <w:r w:rsidRPr="00913AD0">
        <w:rPr>
          <w:sz w:val="28"/>
          <w:szCs w:val="28"/>
        </w:rPr>
        <w:t xml:space="preserve"> тыс. рублей, остаток средств на 01.01.2014 составил минус (-) </w:t>
      </w:r>
      <w:r w:rsidR="00A91079">
        <w:rPr>
          <w:sz w:val="28"/>
          <w:szCs w:val="28"/>
        </w:rPr>
        <w:t>1,4</w:t>
      </w:r>
      <w:r w:rsidRPr="00913AD0">
        <w:rPr>
          <w:sz w:val="28"/>
          <w:szCs w:val="28"/>
        </w:rPr>
        <w:t xml:space="preserve"> тыс. рублей.</w:t>
      </w:r>
    </w:p>
    <w:p w:rsidR="00A91079" w:rsidRPr="00913AD0" w:rsidRDefault="00A91079" w:rsidP="00A910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05207">
        <w:rPr>
          <w:i/>
          <w:sz w:val="28"/>
          <w:szCs w:val="28"/>
        </w:rPr>
        <w:t>Отдел АТУ</w:t>
      </w:r>
      <w:r>
        <w:rPr>
          <w:i/>
          <w:sz w:val="28"/>
          <w:szCs w:val="28"/>
        </w:rPr>
        <w:t xml:space="preserve"> Первомайского района</w:t>
      </w:r>
      <w:r w:rsidRPr="00913AD0">
        <w:rPr>
          <w:i/>
          <w:sz w:val="28"/>
          <w:szCs w:val="28"/>
        </w:rPr>
        <w:t xml:space="preserve">: </w:t>
      </w:r>
      <w:r w:rsidRPr="00913AD0">
        <w:rPr>
          <w:sz w:val="28"/>
          <w:szCs w:val="28"/>
        </w:rPr>
        <w:t>остаток средств в почтовом отделении на 01.01.201</w:t>
      </w:r>
      <w:r>
        <w:rPr>
          <w:sz w:val="28"/>
          <w:szCs w:val="28"/>
        </w:rPr>
        <w:t>3</w:t>
      </w:r>
      <w:r w:rsidRPr="00913AD0">
        <w:rPr>
          <w:sz w:val="28"/>
          <w:szCs w:val="28"/>
        </w:rPr>
        <w:t xml:space="preserve"> на расходы по компенсационной выплате составлял </w:t>
      </w:r>
      <w:r>
        <w:rPr>
          <w:sz w:val="28"/>
          <w:szCs w:val="28"/>
        </w:rPr>
        <w:t>32,6</w:t>
      </w:r>
      <w:r w:rsidRPr="00913AD0">
        <w:rPr>
          <w:sz w:val="28"/>
          <w:szCs w:val="28"/>
        </w:rPr>
        <w:t xml:space="preserve"> тыс. рублей, финансирование за 2013 год (на 01.01.2014) составило </w:t>
      </w:r>
      <w:r>
        <w:rPr>
          <w:sz w:val="28"/>
          <w:szCs w:val="28"/>
        </w:rPr>
        <w:t>5 975,7</w:t>
      </w:r>
      <w:r w:rsidRPr="00913AD0">
        <w:rPr>
          <w:sz w:val="28"/>
          <w:szCs w:val="28"/>
        </w:rPr>
        <w:t xml:space="preserve"> тыс. рублей, расходы на выплату составили </w:t>
      </w:r>
      <w:r>
        <w:rPr>
          <w:sz w:val="28"/>
          <w:szCs w:val="28"/>
        </w:rPr>
        <w:t>1 410,9</w:t>
      </w:r>
      <w:r w:rsidRPr="00913AD0">
        <w:rPr>
          <w:sz w:val="28"/>
          <w:szCs w:val="28"/>
        </w:rPr>
        <w:t xml:space="preserve"> тыс. рублей, выплата задолженности произведена в объеме </w:t>
      </w:r>
      <w:r>
        <w:rPr>
          <w:sz w:val="28"/>
          <w:szCs w:val="28"/>
        </w:rPr>
        <w:t xml:space="preserve">4 723,8 </w:t>
      </w:r>
      <w:r w:rsidRPr="00913AD0">
        <w:rPr>
          <w:sz w:val="28"/>
          <w:szCs w:val="28"/>
        </w:rPr>
        <w:t xml:space="preserve">тыс. рублей, остаток средств на почтовом отделении на 01.01.2014 составил минус (-) </w:t>
      </w:r>
      <w:r>
        <w:rPr>
          <w:sz w:val="28"/>
          <w:szCs w:val="28"/>
        </w:rPr>
        <w:t>126,4</w:t>
      </w:r>
      <w:r w:rsidRPr="00913AD0">
        <w:rPr>
          <w:sz w:val="28"/>
          <w:szCs w:val="28"/>
        </w:rPr>
        <w:t xml:space="preserve"> тыс. рублей</w:t>
      </w:r>
      <w:proofErr w:type="gramEnd"/>
      <w:r w:rsidRPr="00913AD0">
        <w:rPr>
          <w:sz w:val="28"/>
          <w:szCs w:val="28"/>
        </w:rPr>
        <w:t xml:space="preserve">. Остаток средств на расходы по доставке на 01.01.2013 составлял </w:t>
      </w:r>
      <w:r>
        <w:rPr>
          <w:sz w:val="28"/>
          <w:szCs w:val="28"/>
        </w:rPr>
        <w:t>минус (-) 1,4</w:t>
      </w:r>
      <w:r w:rsidRPr="00913AD0">
        <w:rPr>
          <w:sz w:val="28"/>
          <w:szCs w:val="28"/>
        </w:rPr>
        <w:t xml:space="preserve"> тыс. рублей, финансирование на 01.01.2014 составило </w:t>
      </w:r>
      <w:r>
        <w:rPr>
          <w:sz w:val="28"/>
          <w:szCs w:val="28"/>
        </w:rPr>
        <w:t>92,6</w:t>
      </w:r>
      <w:r w:rsidRPr="00913AD0">
        <w:rPr>
          <w:sz w:val="28"/>
          <w:szCs w:val="28"/>
        </w:rPr>
        <w:t xml:space="preserve"> тыс. рублей, расходы на оплату почтового сбора и услуг банк</w:t>
      </w:r>
      <w:r w:rsidR="003F5E49">
        <w:rPr>
          <w:sz w:val="28"/>
          <w:szCs w:val="28"/>
        </w:rPr>
        <w:t>а</w:t>
      </w:r>
      <w:r w:rsidRPr="00913AD0">
        <w:rPr>
          <w:sz w:val="28"/>
          <w:szCs w:val="28"/>
        </w:rPr>
        <w:t xml:space="preserve"> – </w:t>
      </w:r>
      <w:r>
        <w:rPr>
          <w:sz w:val="28"/>
          <w:szCs w:val="28"/>
        </w:rPr>
        <w:t>21</w:t>
      </w:r>
      <w:r w:rsidRPr="00913AD0">
        <w:rPr>
          <w:sz w:val="28"/>
          <w:szCs w:val="28"/>
        </w:rPr>
        <w:t xml:space="preserve"> тыс. рублей, погашение задолженности – </w:t>
      </w:r>
      <w:r>
        <w:rPr>
          <w:sz w:val="28"/>
          <w:szCs w:val="28"/>
        </w:rPr>
        <w:t>72,1</w:t>
      </w:r>
      <w:r w:rsidRPr="00913AD0">
        <w:rPr>
          <w:sz w:val="28"/>
          <w:szCs w:val="28"/>
        </w:rPr>
        <w:t xml:space="preserve"> тыс. рублей, остаток средств на 01.01.2014 составил минус (-) </w:t>
      </w:r>
      <w:r>
        <w:rPr>
          <w:sz w:val="28"/>
          <w:szCs w:val="28"/>
        </w:rPr>
        <w:t>1</w:t>
      </w:r>
      <w:r w:rsidRPr="00913AD0">
        <w:rPr>
          <w:sz w:val="28"/>
          <w:szCs w:val="28"/>
        </w:rPr>
        <w:t>,9 тыс. рублей.</w:t>
      </w:r>
    </w:p>
    <w:p w:rsidR="00A91079" w:rsidRPr="00913AD0" w:rsidRDefault="00A91079" w:rsidP="00A910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05207">
        <w:rPr>
          <w:i/>
          <w:sz w:val="28"/>
          <w:szCs w:val="28"/>
        </w:rPr>
        <w:t>Отдел АТУ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Первореченского</w:t>
      </w:r>
      <w:proofErr w:type="spellEnd"/>
      <w:r>
        <w:rPr>
          <w:i/>
          <w:sz w:val="28"/>
          <w:szCs w:val="28"/>
        </w:rPr>
        <w:t xml:space="preserve"> района</w:t>
      </w:r>
      <w:r w:rsidR="003F5E49">
        <w:rPr>
          <w:i/>
          <w:sz w:val="28"/>
          <w:szCs w:val="28"/>
        </w:rPr>
        <w:t xml:space="preserve"> –</w:t>
      </w:r>
      <w:r w:rsidRPr="00913AD0">
        <w:rPr>
          <w:i/>
          <w:sz w:val="28"/>
          <w:szCs w:val="28"/>
        </w:rPr>
        <w:t xml:space="preserve"> </w:t>
      </w:r>
      <w:r w:rsidRPr="00913AD0">
        <w:rPr>
          <w:sz w:val="28"/>
          <w:szCs w:val="28"/>
        </w:rPr>
        <w:t>остаток средств в почтовом отделении на 01.01.201</w:t>
      </w:r>
      <w:r>
        <w:rPr>
          <w:sz w:val="28"/>
          <w:szCs w:val="28"/>
        </w:rPr>
        <w:t>3</w:t>
      </w:r>
      <w:r w:rsidRPr="00913AD0">
        <w:rPr>
          <w:sz w:val="28"/>
          <w:szCs w:val="28"/>
        </w:rPr>
        <w:t xml:space="preserve"> на расходы по компенсационной выплате составлял </w:t>
      </w:r>
      <w:r>
        <w:rPr>
          <w:sz w:val="28"/>
          <w:szCs w:val="28"/>
        </w:rPr>
        <w:t>1,8</w:t>
      </w:r>
      <w:r w:rsidRPr="00913AD0">
        <w:rPr>
          <w:sz w:val="28"/>
          <w:szCs w:val="28"/>
        </w:rPr>
        <w:t xml:space="preserve"> тыс. рублей, финансирование за 2013 год (на 01.01.2014) составило </w:t>
      </w:r>
      <w:r>
        <w:rPr>
          <w:sz w:val="28"/>
          <w:szCs w:val="28"/>
        </w:rPr>
        <w:t>6 493,3</w:t>
      </w:r>
      <w:r w:rsidRPr="00913AD0">
        <w:rPr>
          <w:sz w:val="28"/>
          <w:szCs w:val="28"/>
        </w:rPr>
        <w:t xml:space="preserve"> тыс. рублей, расходы на выплату составили </w:t>
      </w:r>
      <w:r>
        <w:rPr>
          <w:sz w:val="28"/>
          <w:szCs w:val="28"/>
        </w:rPr>
        <w:t>1 472,9</w:t>
      </w:r>
      <w:r w:rsidRPr="00913AD0">
        <w:rPr>
          <w:sz w:val="28"/>
          <w:szCs w:val="28"/>
        </w:rPr>
        <w:t xml:space="preserve"> тыс. рублей, выплата задолженности произведена в объеме </w:t>
      </w:r>
      <w:r>
        <w:rPr>
          <w:sz w:val="28"/>
          <w:szCs w:val="28"/>
        </w:rPr>
        <w:t>5 067,2</w:t>
      </w:r>
      <w:r w:rsidRPr="00913AD0">
        <w:rPr>
          <w:sz w:val="28"/>
          <w:szCs w:val="28"/>
        </w:rPr>
        <w:t xml:space="preserve"> тыс. рублей, остаток средств на почтовом отделении на 01.01.2014 составил минус (-) </w:t>
      </w:r>
      <w:r>
        <w:rPr>
          <w:sz w:val="28"/>
          <w:szCs w:val="28"/>
        </w:rPr>
        <w:t>45</w:t>
      </w:r>
      <w:r w:rsidRPr="00913AD0">
        <w:rPr>
          <w:sz w:val="28"/>
          <w:szCs w:val="28"/>
        </w:rPr>
        <w:t xml:space="preserve"> тыс. рублей</w:t>
      </w:r>
      <w:proofErr w:type="gramEnd"/>
      <w:r w:rsidRPr="00913AD0">
        <w:rPr>
          <w:sz w:val="28"/>
          <w:szCs w:val="28"/>
        </w:rPr>
        <w:t xml:space="preserve">. Остаток средств на расходы по доставке на 01.01.2013 составлял </w:t>
      </w:r>
      <w:r>
        <w:rPr>
          <w:sz w:val="28"/>
          <w:szCs w:val="28"/>
        </w:rPr>
        <w:t>минус (-) 1,4</w:t>
      </w:r>
      <w:r w:rsidRPr="00913AD0">
        <w:rPr>
          <w:sz w:val="28"/>
          <w:szCs w:val="28"/>
        </w:rPr>
        <w:t xml:space="preserve"> тыс. рублей, финансирование на 01.01.2014 составило </w:t>
      </w:r>
      <w:r>
        <w:rPr>
          <w:sz w:val="28"/>
          <w:szCs w:val="28"/>
        </w:rPr>
        <w:t>99,1</w:t>
      </w:r>
      <w:r w:rsidRPr="00913AD0">
        <w:rPr>
          <w:sz w:val="28"/>
          <w:szCs w:val="28"/>
        </w:rPr>
        <w:t xml:space="preserve"> тыс. рублей, расходы на оплату почтов</w:t>
      </w:r>
      <w:r w:rsidR="003F5E49">
        <w:rPr>
          <w:sz w:val="28"/>
          <w:szCs w:val="28"/>
        </w:rPr>
        <w:t>ого сбора и услуг банка</w:t>
      </w:r>
      <w:r w:rsidRPr="00913AD0">
        <w:rPr>
          <w:sz w:val="28"/>
          <w:szCs w:val="28"/>
        </w:rPr>
        <w:t xml:space="preserve"> – </w:t>
      </w:r>
      <w:r>
        <w:rPr>
          <w:sz w:val="28"/>
          <w:szCs w:val="28"/>
        </w:rPr>
        <w:t>21,</w:t>
      </w:r>
      <w:r w:rsidR="0076157D">
        <w:rPr>
          <w:sz w:val="28"/>
          <w:szCs w:val="28"/>
        </w:rPr>
        <w:t>9</w:t>
      </w:r>
      <w:r w:rsidRPr="00913AD0">
        <w:rPr>
          <w:sz w:val="28"/>
          <w:szCs w:val="28"/>
        </w:rPr>
        <w:t xml:space="preserve"> тыс. рублей, погашение задолженности – </w:t>
      </w:r>
      <w:r>
        <w:rPr>
          <w:sz w:val="28"/>
          <w:szCs w:val="28"/>
        </w:rPr>
        <w:t>76,5</w:t>
      </w:r>
      <w:r w:rsidRPr="00913AD0">
        <w:rPr>
          <w:sz w:val="28"/>
          <w:szCs w:val="28"/>
        </w:rPr>
        <w:t xml:space="preserve"> тыс. рублей, остаток средств на 01.01.2014 составил минус (-) 0,</w:t>
      </w:r>
      <w:r>
        <w:rPr>
          <w:sz w:val="28"/>
          <w:szCs w:val="28"/>
        </w:rPr>
        <w:t>7</w:t>
      </w:r>
      <w:r w:rsidRPr="00913AD0">
        <w:rPr>
          <w:sz w:val="28"/>
          <w:szCs w:val="28"/>
        </w:rPr>
        <w:t xml:space="preserve"> тыс. рублей.</w:t>
      </w:r>
    </w:p>
    <w:p w:rsidR="0076157D" w:rsidRDefault="0076157D" w:rsidP="007615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05207">
        <w:rPr>
          <w:i/>
          <w:sz w:val="28"/>
          <w:szCs w:val="28"/>
        </w:rPr>
        <w:t>Отдел АТУ</w:t>
      </w:r>
      <w:r>
        <w:rPr>
          <w:i/>
          <w:sz w:val="28"/>
          <w:szCs w:val="28"/>
        </w:rPr>
        <w:t xml:space="preserve"> Советского района</w:t>
      </w:r>
      <w:r w:rsidR="003F5E49">
        <w:rPr>
          <w:i/>
          <w:sz w:val="28"/>
          <w:szCs w:val="28"/>
        </w:rPr>
        <w:t xml:space="preserve"> –</w:t>
      </w:r>
      <w:r w:rsidRPr="00913AD0">
        <w:rPr>
          <w:i/>
          <w:sz w:val="28"/>
          <w:szCs w:val="28"/>
        </w:rPr>
        <w:t xml:space="preserve"> </w:t>
      </w:r>
      <w:r w:rsidRPr="00913AD0">
        <w:rPr>
          <w:sz w:val="28"/>
          <w:szCs w:val="28"/>
        </w:rPr>
        <w:t>остаток средств в почтовом отделении на 01.01.201</w:t>
      </w:r>
      <w:r>
        <w:rPr>
          <w:sz w:val="28"/>
          <w:szCs w:val="28"/>
        </w:rPr>
        <w:t>3</w:t>
      </w:r>
      <w:r w:rsidRPr="00913AD0">
        <w:rPr>
          <w:sz w:val="28"/>
          <w:szCs w:val="28"/>
        </w:rPr>
        <w:t xml:space="preserve"> на расходы по компенсационной выплате составлял </w:t>
      </w:r>
      <w:r>
        <w:rPr>
          <w:sz w:val="28"/>
          <w:szCs w:val="28"/>
        </w:rPr>
        <w:t>229,9</w:t>
      </w:r>
      <w:r w:rsidRPr="00913AD0">
        <w:rPr>
          <w:sz w:val="28"/>
          <w:szCs w:val="28"/>
        </w:rPr>
        <w:t xml:space="preserve"> тыс. рублей, финансирование за 2013 год (на 01.01.2014) составило </w:t>
      </w:r>
      <w:r>
        <w:rPr>
          <w:sz w:val="28"/>
          <w:szCs w:val="28"/>
        </w:rPr>
        <w:t>938</w:t>
      </w:r>
      <w:r w:rsidR="003F5E49">
        <w:rPr>
          <w:sz w:val="28"/>
          <w:szCs w:val="28"/>
        </w:rPr>
        <w:t> </w:t>
      </w:r>
      <w:r w:rsidRPr="00913AD0">
        <w:rPr>
          <w:sz w:val="28"/>
          <w:szCs w:val="28"/>
        </w:rPr>
        <w:t xml:space="preserve">тыс. рублей, расходы на выплату составили </w:t>
      </w:r>
      <w:r>
        <w:rPr>
          <w:sz w:val="28"/>
          <w:szCs w:val="28"/>
        </w:rPr>
        <w:t>1 009,8</w:t>
      </w:r>
      <w:r w:rsidRPr="00913AD0">
        <w:rPr>
          <w:sz w:val="28"/>
          <w:szCs w:val="28"/>
        </w:rPr>
        <w:t xml:space="preserve"> тыс. рублей, выплата задолженности произведена в объеме </w:t>
      </w:r>
      <w:r>
        <w:rPr>
          <w:sz w:val="28"/>
          <w:szCs w:val="28"/>
        </w:rPr>
        <w:t>250,9</w:t>
      </w:r>
      <w:r w:rsidRPr="00913AD0">
        <w:rPr>
          <w:sz w:val="28"/>
          <w:szCs w:val="28"/>
        </w:rPr>
        <w:t xml:space="preserve"> тыс. рублей, остаток средств на почтовом отделении на 01.01.2014 составил минус (-) </w:t>
      </w:r>
      <w:r>
        <w:rPr>
          <w:sz w:val="28"/>
          <w:szCs w:val="28"/>
        </w:rPr>
        <w:t>92,8</w:t>
      </w:r>
      <w:r w:rsidRPr="00913AD0">
        <w:rPr>
          <w:sz w:val="28"/>
          <w:szCs w:val="28"/>
        </w:rPr>
        <w:t xml:space="preserve"> тыс. рублей.</w:t>
      </w:r>
      <w:proofErr w:type="gramEnd"/>
      <w:r w:rsidRPr="00913AD0">
        <w:rPr>
          <w:sz w:val="28"/>
          <w:szCs w:val="28"/>
        </w:rPr>
        <w:t xml:space="preserve"> Остаток средств на расходы по доставке на 01.01.2013 составлял </w:t>
      </w:r>
      <w:r>
        <w:rPr>
          <w:sz w:val="28"/>
          <w:szCs w:val="28"/>
        </w:rPr>
        <w:t>2,0</w:t>
      </w:r>
      <w:r w:rsidRPr="00913AD0">
        <w:rPr>
          <w:sz w:val="28"/>
          <w:szCs w:val="28"/>
        </w:rPr>
        <w:t xml:space="preserve"> тыс. рублей, финансирование на 01.01.2014 составило </w:t>
      </w:r>
      <w:r>
        <w:rPr>
          <w:sz w:val="28"/>
          <w:szCs w:val="28"/>
        </w:rPr>
        <w:t>15,9</w:t>
      </w:r>
      <w:r w:rsidRPr="00913AD0">
        <w:rPr>
          <w:sz w:val="28"/>
          <w:szCs w:val="28"/>
        </w:rPr>
        <w:t xml:space="preserve"> тыс. рублей, расходы на оплату почтового сбора и услуг банк</w:t>
      </w:r>
      <w:r w:rsidR="003F5E49">
        <w:rPr>
          <w:sz w:val="28"/>
          <w:szCs w:val="28"/>
        </w:rPr>
        <w:t>а</w:t>
      </w:r>
      <w:r w:rsidRPr="00913AD0">
        <w:rPr>
          <w:sz w:val="28"/>
          <w:szCs w:val="28"/>
        </w:rPr>
        <w:t xml:space="preserve"> – </w:t>
      </w:r>
      <w:r>
        <w:rPr>
          <w:sz w:val="28"/>
          <w:szCs w:val="28"/>
        </w:rPr>
        <w:t>15,2</w:t>
      </w:r>
      <w:r w:rsidRPr="00913AD0">
        <w:rPr>
          <w:sz w:val="28"/>
          <w:szCs w:val="28"/>
        </w:rPr>
        <w:t xml:space="preserve"> тыс. рублей, погашение задолженности – 4</w:t>
      </w:r>
      <w:r>
        <w:rPr>
          <w:sz w:val="28"/>
          <w:szCs w:val="28"/>
        </w:rPr>
        <w:t>,1</w:t>
      </w:r>
      <w:r w:rsidRPr="00913AD0">
        <w:rPr>
          <w:sz w:val="28"/>
          <w:szCs w:val="28"/>
        </w:rPr>
        <w:t xml:space="preserve"> тыс. рублей, остаток средств на 01.01.2014 составил минус (-) </w:t>
      </w:r>
      <w:r>
        <w:rPr>
          <w:sz w:val="28"/>
          <w:szCs w:val="28"/>
        </w:rPr>
        <w:t>1,4</w:t>
      </w:r>
      <w:r w:rsidRPr="00913AD0">
        <w:rPr>
          <w:sz w:val="28"/>
          <w:szCs w:val="28"/>
        </w:rPr>
        <w:t xml:space="preserve"> тыс. рублей.</w:t>
      </w:r>
    </w:p>
    <w:p w:rsidR="0013019A" w:rsidRPr="0013019A" w:rsidRDefault="0013019A" w:rsidP="0076157D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3019A">
        <w:rPr>
          <w:b/>
          <w:sz w:val="28"/>
          <w:szCs w:val="28"/>
        </w:rPr>
        <w:t>2014 год</w:t>
      </w:r>
    </w:p>
    <w:p w:rsidR="00F71EEE" w:rsidRDefault="00F71EEE" w:rsidP="00F71E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Согласно отчету о расходах денежных средств на компенсационную выплату по стоимости проезда </w:t>
      </w:r>
      <w:r w:rsidR="002E49B0">
        <w:rPr>
          <w:sz w:val="28"/>
          <w:szCs w:val="28"/>
        </w:rPr>
        <w:t>за 2014 год</w:t>
      </w:r>
      <w:r>
        <w:rPr>
          <w:sz w:val="28"/>
          <w:szCs w:val="28"/>
        </w:rPr>
        <w:t xml:space="preserve"> численность граждан, которым назначена выплата, составляла 30</w:t>
      </w:r>
      <w:r w:rsidR="00661218">
        <w:rPr>
          <w:sz w:val="28"/>
          <w:szCs w:val="28"/>
        </w:rPr>
        <w:t> </w:t>
      </w:r>
      <w:r>
        <w:rPr>
          <w:sz w:val="28"/>
          <w:szCs w:val="28"/>
        </w:rPr>
        <w:t>849</w:t>
      </w:r>
      <w:r w:rsidR="00661218">
        <w:rPr>
          <w:sz w:val="28"/>
          <w:szCs w:val="28"/>
        </w:rPr>
        <w:t xml:space="preserve"> человек</w:t>
      </w:r>
      <w:r w:rsidR="001305A6">
        <w:rPr>
          <w:sz w:val="28"/>
          <w:szCs w:val="28"/>
        </w:rPr>
        <w:t xml:space="preserve"> (что на 1 573 человек</w:t>
      </w:r>
      <w:r w:rsidR="003F5E49">
        <w:rPr>
          <w:sz w:val="28"/>
          <w:szCs w:val="28"/>
        </w:rPr>
        <w:t>,</w:t>
      </w:r>
      <w:r w:rsidR="001305A6">
        <w:rPr>
          <w:sz w:val="28"/>
          <w:szCs w:val="28"/>
        </w:rPr>
        <w:t xml:space="preserve"> или на 5,4 %</w:t>
      </w:r>
      <w:r w:rsidR="003F5E49">
        <w:rPr>
          <w:sz w:val="28"/>
          <w:szCs w:val="28"/>
        </w:rPr>
        <w:t>,</w:t>
      </w:r>
      <w:r w:rsidR="001305A6">
        <w:rPr>
          <w:sz w:val="28"/>
          <w:szCs w:val="28"/>
        </w:rPr>
        <w:t xml:space="preserve"> выше показателя 2013 года)</w:t>
      </w:r>
      <w:r>
        <w:rPr>
          <w:sz w:val="28"/>
          <w:szCs w:val="28"/>
        </w:rPr>
        <w:t>, общий объем расходов – 44</w:t>
      </w:r>
      <w:r w:rsidR="00332021">
        <w:rPr>
          <w:sz w:val="28"/>
          <w:szCs w:val="28"/>
        </w:rPr>
        <w:t> </w:t>
      </w:r>
      <w:r>
        <w:rPr>
          <w:sz w:val="28"/>
          <w:szCs w:val="28"/>
        </w:rPr>
        <w:t>815</w:t>
      </w:r>
      <w:r w:rsidR="00332021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33202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</w:t>
      </w:r>
      <w:r w:rsidR="00332021">
        <w:rPr>
          <w:sz w:val="28"/>
          <w:szCs w:val="28"/>
        </w:rPr>
        <w:t>ей</w:t>
      </w:r>
      <w:r w:rsidR="001305A6">
        <w:rPr>
          <w:sz w:val="28"/>
          <w:szCs w:val="28"/>
        </w:rPr>
        <w:t xml:space="preserve"> (по сравнению с 2013 годом рост составил 9 603,7 тыс. рублей</w:t>
      </w:r>
      <w:r w:rsidR="003F5E49">
        <w:rPr>
          <w:sz w:val="28"/>
          <w:szCs w:val="28"/>
        </w:rPr>
        <w:t>,</w:t>
      </w:r>
      <w:r w:rsidR="001305A6">
        <w:rPr>
          <w:sz w:val="28"/>
          <w:szCs w:val="28"/>
        </w:rPr>
        <w:t xml:space="preserve"> или 27,3 %)</w:t>
      </w:r>
      <w:r>
        <w:rPr>
          <w:sz w:val="28"/>
          <w:szCs w:val="28"/>
        </w:rPr>
        <w:t xml:space="preserve">, </w:t>
      </w:r>
      <w:r w:rsidR="001305A6">
        <w:rPr>
          <w:sz w:val="28"/>
          <w:szCs w:val="28"/>
        </w:rPr>
        <w:t>в</w:t>
      </w:r>
      <w:r>
        <w:rPr>
          <w:sz w:val="28"/>
          <w:szCs w:val="28"/>
        </w:rPr>
        <w:t xml:space="preserve"> том числе расходы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выплату (262) </w:t>
      </w:r>
      <w:r w:rsidRPr="00F71EEE">
        <w:rPr>
          <w:sz w:val="28"/>
          <w:szCs w:val="28"/>
        </w:rPr>
        <w:t xml:space="preserve">– </w:t>
      </w:r>
      <w:r>
        <w:rPr>
          <w:sz w:val="28"/>
          <w:szCs w:val="28"/>
        </w:rPr>
        <w:t>44</w:t>
      </w:r>
      <w:r w:rsidR="00DE34BF">
        <w:rPr>
          <w:sz w:val="28"/>
          <w:szCs w:val="28"/>
        </w:rPr>
        <w:t> </w:t>
      </w:r>
      <w:r>
        <w:rPr>
          <w:sz w:val="28"/>
          <w:szCs w:val="28"/>
        </w:rPr>
        <w:t>151</w:t>
      </w:r>
      <w:r w:rsidR="00DE34BF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DE34BF">
        <w:rPr>
          <w:sz w:val="28"/>
          <w:szCs w:val="28"/>
        </w:rPr>
        <w:t xml:space="preserve"> тыс. </w:t>
      </w:r>
      <w:r w:rsidRPr="00F71EEE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>почтовый сбор (221) – 327</w:t>
      </w:r>
      <w:r w:rsidR="00DE34BF">
        <w:rPr>
          <w:sz w:val="28"/>
          <w:szCs w:val="28"/>
        </w:rPr>
        <w:t>,2 тыс.</w:t>
      </w:r>
      <w:r>
        <w:rPr>
          <w:sz w:val="28"/>
          <w:szCs w:val="28"/>
        </w:rPr>
        <w:t xml:space="preserve"> рублей, услуги банку (226) – 337</w:t>
      </w:r>
      <w:r w:rsidR="00DE34B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  <w:proofErr w:type="gramEnd"/>
    </w:p>
    <w:p w:rsidR="00EF7E3C" w:rsidRDefault="00661218" w:rsidP="00EF7E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Например, в</w:t>
      </w:r>
      <w:r w:rsidR="00EF7E3C">
        <w:rPr>
          <w:sz w:val="28"/>
          <w:szCs w:val="28"/>
        </w:rPr>
        <w:t xml:space="preserve"> разрезе муниципальных образований фактические расходы за 2014 год выглядят следующим образом:</w:t>
      </w:r>
    </w:p>
    <w:p w:rsidR="00254281" w:rsidRDefault="008A6FA9" w:rsidP="002542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8A6FA9">
        <w:rPr>
          <w:i/>
          <w:sz w:val="28"/>
          <w:szCs w:val="28"/>
        </w:rPr>
        <w:t>Арсеньевский</w:t>
      </w:r>
      <w:proofErr w:type="spellEnd"/>
      <w:r w:rsidRPr="008A6FA9">
        <w:rPr>
          <w:i/>
          <w:sz w:val="28"/>
          <w:szCs w:val="28"/>
        </w:rPr>
        <w:t xml:space="preserve"> ГО</w:t>
      </w:r>
      <w:r w:rsidR="003F5E49">
        <w:rPr>
          <w:i/>
          <w:sz w:val="28"/>
          <w:szCs w:val="28"/>
        </w:rPr>
        <w:t xml:space="preserve"> –</w:t>
      </w:r>
      <w:r w:rsidRPr="008A6FA9">
        <w:rPr>
          <w:i/>
          <w:sz w:val="28"/>
          <w:szCs w:val="28"/>
        </w:rPr>
        <w:t xml:space="preserve"> </w:t>
      </w:r>
      <w:r w:rsidR="00254281">
        <w:rPr>
          <w:sz w:val="28"/>
          <w:szCs w:val="28"/>
        </w:rPr>
        <w:t>остаток сре</w:t>
      </w:r>
      <w:proofErr w:type="gramStart"/>
      <w:r w:rsidR="00254281">
        <w:rPr>
          <w:sz w:val="28"/>
          <w:szCs w:val="28"/>
        </w:rPr>
        <w:t>дств в п</w:t>
      </w:r>
      <w:proofErr w:type="gramEnd"/>
      <w:r w:rsidR="00254281">
        <w:rPr>
          <w:sz w:val="28"/>
          <w:szCs w:val="28"/>
        </w:rPr>
        <w:t xml:space="preserve">очтовом отделении на 01.01.2014 на расходы по компенсационной выплате составлял минус (-) 56,8 тыс. рублей, финансирование за 2014 год (на 01.01.2015) составило 2 731,5 тыс. рублей, расходы на выплату составили 2 831,4 тыс. рублей (2 830,7 тыс. рублей – расходы за 2014 год; </w:t>
      </w:r>
      <w:proofErr w:type="gramStart"/>
      <w:r w:rsidR="00254281">
        <w:rPr>
          <w:sz w:val="28"/>
          <w:szCs w:val="28"/>
        </w:rPr>
        <w:t>0,7 тыс. рублей – погашение задолженности 2009-2010 г</w:t>
      </w:r>
      <w:r w:rsidR="003F5E49">
        <w:rPr>
          <w:sz w:val="28"/>
          <w:szCs w:val="28"/>
        </w:rPr>
        <w:t>.</w:t>
      </w:r>
      <w:r w:rsidR="00254281" w:rsidRPr="00254281">
        <w:rPr>
          <w:sz w:val="28"/>
          <w:szCs w:val="28"/>
        </w:rPr>
        <w:t>), остаток средств</w:t>
      </w:r>
      <w:r w:rsidR="00254281">
        <w:rPr>
          <w:sz w:val="28"/>
          <w:szCs w:val="28"/>
        </w:rPr>
        <w:t xml:space="preserve"> на почтовом отделении на 01.01.2015 составил минус (-) 156,7 тыс. рублей.</w:t>
      </w:r>
      <w:proofErr w:type="gramEnd"/>
      <w:r w:rsidR="00254281">
        <w:rPr>
          <w:sz w:val="28"/>
          <w:szCs w:val="28"/>
        </w:rPr>
        <w:t xml:space="preserve"> Остаток средств на расходы по доставке на 01.01.2015 составлял минус (-) 0,9 тыс. рублей, финансирование на 01.0</w:t>
      </w:r>
      <w:r w:rsidR="00DD48E0">
        <w:rPr>
          <w:sz w:val="28"/>
          <w:szCs w:val="28"/>
        </w:rPr>
        <w:t>1</w:t>
      </w:r>
      <w:r w:rsidR="00254281">
        <w:rPr>
          <w:sz w:val="28"/>
          <w:szCs w:val="28"/>
        </w:rPr>
        <w:t>.201</w:t>
      </w:r>
      <w:r w:rsidR="00DD48E0">
        <w:rPr>
          <w:sz w:val="28"/>
          <w:szCs w:val="28"/>
        </w:rPr>
        <w:t>5</w:t>
      </w:r>
      <w:r w:rsidR="00254281">
        <w:rPr>
          <w:sz w:val="28"/>
          <w:szCs w:val="28"/>
        </w:rPr>
        <w:t xml:space="preserve"> составило </w:t>
      </w:r>
      <w:r w:rsidR="00DD48E0">
        <w:rPr>
          <w:sz w:val="28"/>
          <w:szCs w:val="28"/>
        </w:rPr>
        <w:t>41</w:t>
      </w:r>
      <w:r w:rsidR="00254281">
        <w:rPr>
          <w:sz w:val="28"/>
          <w:szCs w:val="28"/>
        </w:rPr>
        <w:t xml:space="preserve"> тыс. рублей, расходы на оплату почтового сбора и услуг банк</w:t>
      </w:r>
      <w:r w:rsidR="003F5E49">
        <w:rPr>
          <w:sz w:val="28"/>
          <w:szCs w:val="28"/>
        </w:rPr>
        <w:t>а</w:t>
      </w:r>
      <w:r w:rsidR="00254281">
        <w:rPr>
          <w:sz w:val="28"/>
          <w:szCs w:val="28"/>
        </w:rPr>
        <w:t xml:space="preserve"> – </w:t>
      </w:r>
      <w:r w:rsidR="00DD48E0">
        <w:rPr>
          <w:sz w:val="28"/>
          <w:szCs w:val="28"/>
        </w:rPr>
        <w:t>42,5</w:t>
      </w:r>
      <w:r w:rsidR="00254281">
        <w:rPr>
          <w:sz w:val="28"/>
          <w:szCs w:val="28"/>
        </w:rPr>
        <w:t xml:space="preserve"> тыс. рублей</w:t>
      </w:r>
      <w:r w:rsidR="00DD48E0">
        <w:rPr>
          <w:sz w:val="28"/>
          <w:szCs w:val="28"/>
        </w:rPr>
        <w:t xml:space="preserve"> (в том числе</w:t>
      </w:r>
      <w:r w:rsidR="00254281">
        <w:rPr>
          <w:sz w:val="28"/>
          <w:szCs w:val="28"/>
        </w:rPr>
        <w:t xml:space="preserve"> погашение задолженности прошлых лет – 0,01 тыс. рублей</w:t>
      </w:r>
      <w:r w:rsidR="00DD48E0">
        <w:rPr>
          <w:sz w:val="28"/>
          <w:szCs w:val="28"/>
        </w:rPr>
        <w:t>)</w:t>
      </w:r>
      <w:r w:rsidR="00254281">
        <w:rPr>
          <w:sz w:val="28"/>
          <w:szCs w:val="28"/>
        </w:rPr>
        <w:t>, остаток средств на 01.0</w:t>
      </w:r>
      <w:r w:rsidR="00DD48E0">
        <w:rPr>
          <w:sz w:val="28"/>
          <w:szCs w:val="28"/>
        </w:rPr>
        <w:t>1</w:t>
      </w:r>
      <w:r w:rsidR="00254281">
        <w:rPr>
          <w:sz w:val="28"/>
          <w:szCs w:val="28"/>
        </w:rPr>
        <w:t>.201</w:t>
      </w:r>
      <w:r w:rsidR="00DD48E0">
        <w:rPr>
          <w:sz w:val="28"/>
          <w:szCs w:val="28"/>
        </w:rPr>
        <w:t>5</w:t>
      </w:r>
      <w:r w:rsidR="00254281">
        <w:rPr>
          <w:sz w:val="28"/>
          <w:szCs w:val="28"/>
        </w:rPr>
        <w:t xml:space="preserve"> составил минус (-) 2,</w:t>
      </w:r>
      <w:r w:rsidR="00DD48E0">
        <w:rPr>
          <w:sz w:val="28"/>
          <w:szCs w:val="28"/>
        </w:rPr>
        <w:t>4</w:t>
      </w:r>
      <w:r w:rsidR="00254281">
        <w:rPr>
          <w:sz w:val="28"/>
          <w:szCs w:val="28"/>
        </w:rPr>
        <w:t xml:space="preserve"> тыс. рублей.</w:t>
      </w:r>
    </w:p>
    <w:p w:rsidR="00B133EB" w:rsidRDefault="00B133EB" w:rsidP="00B133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33EB">
        <w:rPr>
          <w:i/>
          <w:sz w:val="28"/>
          <w:szCs w:val="28"/>
        </w:rPr>
        <w:t>Артемовский ГО</w:t>
      </w:r>
      <w:r w:rsidR="00CC2E56">
        <w:rPr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остаток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>очтовом отделении на 01.01.2014 на расходы по компенсационной выплате составлял 4,</w:t>
      </w:r>
      <w:r w:rsidR="00E16981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рублей, финансирование за 2014 год (на 01.01.2015) составило 854,7 тыс. рублей, расходы на компенсационную выплату составили 838,8 тыс. рублей</w:t>
      </w:r>
      <w:r w:rsidRPr="00254281">
        <w:rPr>
          <w:sz w:val="28"/>
          <w:szCs w:val="28"/>
        </w:rPr>
        <w:t>, остаток средств</w:t>
      </w:r>
      <w:r>
        <w:rPr>
          <w:sz w:val="28"/>
          <w:szCs w:val="28"/>
        </w:rPr>
        <w:t xml:space="preserve"> на почтовом отделении на 01.01.2015 составил 20,3 тыс. рублей. Остаток средств на расходы по доставке на 01.01.2015 составлял 0,</w:t>
      </w:r>
      <w:r w:rsidR="00E16981">
        <w:rPr>
          <w:sz w:val="28"/>
          <w:szCs w:val="28"/>
        </w:rPr>
        <w:t>07</w:t>
      </w:r>
      <w:r>
        <w:rPr>
          <w:sz w:val="28"/>
          <w:szCs w:val="28"/>
        </w:rPr>
        <w:t xml:space="preserve"> тыс. рублей, финансирование на 01.01.2015 </w:t>
      </w:r>
      <w:r w:rsidR="00E16981">
        <w:rPr>
          <w:sz w:val="28"/>
          <w:szCs w:val="28"/>
        </w:rPr>
        <w:t>– 11,7</w:t>
      </w:r>
      <w:r>
        <w:rPr>
          <w:sz w:val="28"/>
          <w:szCs w:val="28"/>
        </w:rPr>
        <w:t xml:space="preserve"> тыс. рублей, расходы на оплату почтового сбора и услуг банку – </w:t>
      </w:r>
      <w:r w:rsidR="00E16981">
        <w:rPr>
          <w:sz w:val="28"/>
          <w:szCs w:val="28"/>
        </w:rPr>
        <w:t>12,2</w:t>
      </w:r>
      <w:r>
        <w:rPr>
          <w:sz w:val="28"/>
          <w:szCs w:val="28"/>
        </w:rPr>
        <w:t xml:space="preserve"> тыс. рублей, остаток средств на 01.01.2015 составил минус (-) </w:t>
      </w:r>
      <w:r w:rsidR="00E16981">
        <w:rPr>
          <w:sz w:val="28"/>
          <w:szCs w:val="28"/>
        </w:rPr>
        <w:t>0,4</w:t>
      </w:r>
      <w:r>
        <w:rPr>
          <w:sz w:val="28"/>
          <w:szCs w:val="28"/>
        </w:rPr>
        <w:t xml:space="preserve"> тыс. рублей.</w:t>
      </w:r>
    </w:p>
    <w:p w:rsidR="00E16981" w:rsidRDefault="00E16981" w:rsidP="00E169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7783C">
        <w:rPr>
          <w:i/>
          <w:sz w:val="28"/>
          <w:szCs w:val="28"/>
        </w:rPr>
        <w:t>ГО</w:t>
      </w:r>
      <w:proofErr w:type="gramEnd"/>
      <w:r w:rsidRPr="00A7783C">
        <w:rPr>
          <w:i/>
          <w:sz w:val="28"/>
          <w:szCs w:val="28"/>
        </w:rPr>
        <w:t xml:space="preserve"> ЗАТО Большой Камень</w:t>
      </w:r>
      <w:r w:rsidR="00CC2E56">
        <w:rPr>
          <w:i/>
          <w:sz w:val="28"/>
          <w:szCs w:val="28"/>
        </w:rPr>
        <w:t xml:space="preserve"> –</w:t>
      </w:r>
      <w:r w:rsidRPr="00A7783C">
        <w:rPr>
          <w:b/>
          <w:i/>
          <w:sz w:val="28"/>
          <w:szCs w:val="28"/>
        </w:rPr>
        <w:t xml:space="preserve"> </w:t>
      </w:r>
      <w:r w:rsidRPr="00A7783C">
        <w:rPr>
          <w:sz w:val="28"/>
          <w:szCs w:val="28"/>
        </w:rPr>
        <w:t>остаток средств в почтовом отделении на 01.01.2014 на расходы по компенсационной выплате составлял минус (-) 4,2</w:t>
      </w:r>
      <w:r w:rsidR="00CC2E56">
        <w:rPr>
          <w:sz w:val="28"/>
          <w:szCs w:val="28"/>
        </w:rPr>
        <w:t> </w:t>
      </w:r>
      <w:r w:rsidRPr="00A7783C">
        <w:rPr>
          <w:sz w:val="28"/>
          <w:szCs w:val="28"/>
        </w:rPr>
        <w:t xml:space="preserve">тыс. рублей, финансирование </w:t>
      </w:r>
      <w:r w:rsidR="00A7783C">
        <w:rPr>
          <w:sz w:val="28"/>
          <w:szCs w:val="28"/>
        </w:rPr>
        <w:t xml:space="preserve">за 2014 год </w:t>
      </w:r>
      <w:r w:rsidRPr="00A7783C">
        <w:rPr>
          <w:sz w:val="28"/>
          <w:szCs w:val="28"/>
        </w:rPr>
        <w:t>(на 01.0</w:t>
      </w:r>
      <w:r w:rsidR="00A7783C">
        <w:rPr>
          <w:sz w:val="28"/>
          <w:szCs w:val="28"/>
        </w:rPr>
        <w:t>1</w:t>
      </w:r>
      <w:r w:rsidRPr="00A7783C">
        <w:rPr>
          <w:sz w:val="28"/>
          <w:szCs w:val="28"/>
        </w:rPr>
        <w:t>.201</w:t>
      </w:r>
      <w:r w:rsidR="00A7783C">
        <w:rPr>
          <w:sz w:val="28"/>
          <w:szCs w:val="28"/>
        </w:rPr>
        <w:t>5</w:t>
      </w:r>
      <w:r w:rsidRPr="00A7783C">
        <w:rPr>
          <w:sz w:val="28"/>
          <w:szCs w:val="28"/>
        </w:rPr>
        <w:t xml:space="preserve">) составило </w:t>
      </w:r>
      <w:r w:rsidR="00A7783C">
        <w:rPr>
          <w:sz w:val="28"/>
          <w:szCs w:val="28"/>
        </w:rPr>
        <w:t>895,2</w:t>
      </w:r>
      <w:r w:rsidR="00CC2E56">
        <w:rPr>
          <w:sz w:val="28"/>
          <w:szCs w:val="28"/>
        </w:rPr>
        <w:t> </w:t>
      </w:r>
      <w:r w:rsidRPr="00A7783C">
        <w:rPr>
          <w:sz w:val="28"/>
          <w:szCs w:val="28"/>
        </w:rPr>
        <w:t xml:space="preserve">тыс. рублей, расходы на компенсационную выплату </w:t>
      </w:r>
      <w:r w:rsidR="00A7783C">
        <w:rPr>
          <w:sz w:val="28"/>
          <w:szCs w:val="28"/>
        </w:rPr>
        <w:t>– 945,6</w:t>
      </w:r>
      <w:r w:rsidRPr="00A7783C">
        <w:rPr>
          <w:sz w:val="28"/>
          <w:szCs w:val="28"/>
        </w:rPr>
        <w:t xml:space="preserve"> тыс. рублей, остаток средств на почтовом отделении на 01.0</w:t>
      </w:r>
      <w:r w:rsidR="00A7783C">
        <w:rPr>
          <w:sz w:val="28"/>
          <w:szCs w:val="28"/>
        </w:rPr>
        <w:t>1</w:t>
      </w:r>
      <w:r w:rsidRPr="00A7783C">
        <w:rPr>
          <w:sz w:val="28"/>
          <w:szCs w:val="28"/>
        </w:rPr>
        <w:t>.201</w:t>
      </w:r>
      <w:r w:rsidR="00A7783C">
        <w:rPr>
          <w:sz w:val="28"/>
          <w:szCs w:val="28"/>
        </w:rPr>
        <w:t>5</w:t>
      </w:r>
      <w:r w:rsidRPr="00A7783C">
        <w:rPr>
          <w:sz w:val="28"/>
          <w:szCs w:val="28"/>
        </w:rPr>
        <w:t xml:space="preserve"> состав</w:t>
      </w:r>
      <w:r w:rsidR="00A7783C">
        <w:rPr>
          <w:sz w:val="28"/>
          <w:szCs w:val="28"/>
        </w:rPr>
        <w:t>ил</w:t>
      </w:r>
      <w:r w:rsidRPr="00A7783C">
        <w:rPr>
          <w:sz w:val="28"/>
          <w:szCs w:val="28"/>
        </w:rPr>
        <w:t xml:space="preserve"> минус (-) </w:t>
      </w:r>
      <w:r w:rsidR="00A7783C">
        <w:rPr>
          <w:sz w:val="28"/>
          <w:szCs w:val="28"/>
        </w:rPr>
        <w:t>54,6</w:t>
      </w:r>
      <w:r w:rsidRPr="00A7783C">
        <w:rPr>
          <w:sz w:val="28"/>
          <w:szCs w:val="28"/>
        </w:rPr>
        <w:t xml:space="preserve"> тыс. рублей. Остаток средств на расходы по доставке на 01.01.2014 составлял минус (-) 0,3 тыс. рублей, финансирование на 01.0</w:t>
      </w:r>
      <w:r w:rsidR="00A7783C">
        <w:rPr>
          <w:sz w:val="28"/>
          <w:szCs w:val="28"/>
        </w:rPr>
        <w:t>1</w:t>
      </w:r>
      <w:r w:rsidRPr="00A7783C">
        <w:rPr>
          <w:sz w:val="28"/>
          <w:szCs w:val="28"/>
        </w:rPr>
        <w:t>.201</w:t>
      </w:r>
      <w:r w:rsidR="00A7783C">
        <w:rPr>
          <w:sz w:val="28"/>
          <w:szCs w:val="28"/>
        </w:rPr>
        <w:t>5</w:t>
      </w:r>
      <w:r w:rsidRPr="00A7783C">
        <w:rPr>
          <w:sz w:val="28"/>
          <w:szCs w:val="28"/>
        </w:rPr>
        <w:t xml:space="preserve"> – </w:t>
      </w:r>
      <w:r w:rsidR="00A7783C">
        <w:rPr>
          <w:sz w:val="28"/>
          <w:szCs w:val="28"/>
        </w:rPr>
        <w:t>13,5</w:t>
      </w:r>
      <w:r w:rsidR="00CC2E56">
        <w:rPr>
          <w:sz w:val="28"/>
          <w:szCs w:val="28"/>
        </w:rPr>
        <w:t> </w:t>
      </w:r>
      <w:r w:rsidRPr="00A7783C">
        <w:rPr>
          <w:sz w:val="28"/>
          <w:szCs w:val="28"/>
        </w:rPr>
        <w:t>тыс. рублей, расходы на опла</w:t>
      </w:r>
      <w:r w:rsidR="00CC2E56">
        <w:rPr>
          <w:sz w:val="28"/>
          <w:szCs w:val="28"/>
        </w:rPr>
        <w:t>ту почтового сбора и услуг банка</w:t>
      </w:r>
      <w:r w:rsidRPr="00A7783C">
        <w:rPr>
          <w:sz w:val="28"/>
          <w:szCs w:val="28"/>
        </w:rPr>
        <w:t xml:space="preserve"> – </w:t>
      </w:r>
      <w:r w:rsidR="00A7783C">
        <w:rPr>
          <w:sz w:val="28"/>
          <w:szCs w:val="28"/>
        </w:rPr>
        <w:t>14</w:t>
      </w:r>
      <w:r w:rsidRPr="00A7783C">
        <w:rPr>
          <w:sz w:val="28"/>
          <w:szCs w:val="28"/>
        </w:rPr>
        <w:t xml:space="preserve"> тыс. рублей, остаток средств на 01.0</w:t>
      </w:r>
      <w:r w:rsidR="00A7783C">
        <w:rPr>
          <w:sz w:val="28"/>
          <w:szCs w:val="28"/>
        </w:rPr>
        <w:t>1</w:t>
      </w:r>
      <w:r w:rsidRPr="00A7783C">
        <w:rPr>
          <w:sz w:val="28"/>
          <w:szCs w:val="28"/>
        </w:rPr>
        <w:t>.201</w:t>
      </w:r>
      <w:r w:rsidR="00A7783C">
        <w:rPr>
          <w:sz w:val="28"/>
          <w:szCs w:val="28"/>
        </w:rPr>
        <w:t>5</w:t>
      </w:r>
      <w:r w:rsidRPr="00A7783C">
        <w:rPr>
          <w:sz w:val="28"/>
          <w:szCs w:val="28"/>
        </w:rPr>
        <w:t xml:space="preserve"> составил минус (-) 0,</w:t>
      </w:r>
      <w:r w:rsidR="00A7783C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рублей.</w:t>
      </w:r>
    </w:p>
    <w:p w:rsidR="00E16981" w:rsidRDefault="00E16981" w:rsidP="00E169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207">
        <w:rPr>
          <w:i/>
          <w:sz w:val="28"/>
          <w:szCs w:val="28"/>
        </w:rPr>
        <w:t>Отдел АТУ Ленинского района</w:t>
      </w:r>
      <w:r w:rsidR="00CC2E56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остаток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 xml:space="preserve">очтовом отделении на 01.01.2014 на расходы по компенсационной выплате составлял минус (-) 20,9 тыс. рублей, финансирование </w:t>
      </w:r>
      <w:r w:rsidR="00A7783C">
        <w:rPr>
          <w:sz w:val="28"/>
          <w:szCs w:val="28"/>
        </w:rPr>
        <w:t>за 2014 год</w:t>
      </w:r>
      <w:r>
        <w:rPr>
          <w:sz w:val="28"/>
          <w:szCs w:val="28"/>
        </w:rPr>
        <w:t xml:space="preserve"> составило </w:t>
      </w:r>
      <w:r w:rsidR="00A7783C">
        <w:rPr>
          <w:sz w:val="28"/>
          <w:szCs w:val="28"/>
        </w:rPr>
        <w:t>1 754,9</w:t>
      </w:r>
      <w:r>
        <w:rPr>
          <w:sz w:val="28"/>
          <w:szCs w:val="28"/>
        </w:rPr>
        <w:t xml:space="preserve"> тыс. рублей, расходы на выплату – </w:t>
      </w:r>
      <w:r w:rsidR="00A7783C">
        <w:rPr>
          <w:sz w:val="28"/>
          <w:szCs w:val="28"/>
        </w:rPr>
        <w:t>1 731,6</w:t>
      </w:r>
      <w:r>
        <w:rPr>
          <w:sz w:val="28"/>
          <w:szCs w:val="28"/>
        </w:rPr>
        <w:t xml:space="preserve"> тыс. рублей (</w:t>
      </w:r>
      <w:r w:rsidR="00A7783C">
        <w:rPr>
          <w:sz w:val="28"/>
          <w:szCs w:val="28"/>
        </w:rPr>
        <w:t>1 730,9</w:t>
      </w:r>
      <w:r>
        <w:rPr>
          <w:sz w:val="28"/>
          <w:szCs w:val="28"/>
        </w:rPr>
        <w:t xml:space="preserve"> тыс. рублей – расходы за 2014 год; </w:t>
      </w:r>
      <w:proofErr w:type="gramStart"/>
      <w:r>
        <w:rPr>
          <w:sz w:val="28"/>
          <w:szCs w:val="28"/>
        </w:rPr>
        <w:t>0,7 тыс. рублей – погашение задолженности 2009-2010 г</w:t>
      </w:r>
      <w:r w:rsidR="00CC2E56">
        <w:rPr>
          <w:sz w:val="28"/>
          <w:szCs w:val="28"/>
        </w:rPr>
        <w:t>.</w:t>
      </w:r>
      <w:r>
        <w:rPr>
          <w:sz w:val="28"/>
          <w:szCs w:val="28"/>
        </w:rPr>
        <w:t xml:space="preserve">), остаток </w:t>
      </w:r>
      <w:r>
        <w:rPr>
          <w:sz w:val="28"/>
          <w:szCs w:val="28"/>
        </w:rPr>
        <w:lastRenderedPageBreak/>
        <w:t>средств на почтовом отделении на 01.0</w:t>
      </w:r>
      <w:r w:rsidR="00A7783C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A7783C">
        <w:rPr>
          <w:sz w:val="28"/>
          <w:szCs w:val="28"/>
        </w:rPr>
        <w:t>5</w:t>
      </w:r>
      <w:r>
        <w:rPr>
          <w:sz w:val="28"/>
          <w:szCs w:val="28"/>
        </w:rPr>
        <w:t xml:space="preserve"> состав</w:t>
      </w:r>
      <w:r w:rsidR="00A7783C">
        <w:rPr>
          <w:sz w:val="28"/>
          <w:szCs w:val="28"/>
        </w:rPr>
        <w:t>и</w:t>
      </w:r>
      <w:r>
        <w:rPr>
          <w:sz w:val="28"/>
          <w:szCs w:val="28"/>
        </w:rPr>
        <w:t xml:space="preserve">л </w:t>
      </w:r>
      <w:r w:rsidR="00A7783C">
        <w:rPr>
          <w:sz w:val="28"/>
          <w:szCs w:val="28"/>
        </w:rPr>
        <w:t>2,4</w:t>
      </w:r>
      <w:r>
        <w:rPr>
          <w:sz w:val="28"/>
          <w:szCs w:val="28"/>
        </w:rPr>
        <w:t xml:space="preserve"> тыс. рублей.</w:t>
      </w:r>
      <w:proofErr w:type="gramEnd"/>
      <w:r>
        <w:rPr>
          <w:sz w:val="28"/>
          <w:szCs w:val="28"/>
        </w:rPr>
        <w:t xml:space="preserve"> Остаток средств на расходы по доставке на 01.01.2014 составлял минус (-) 1,4</w:t>
      </w:r>
      <w:r w:rsidR="00CC2E56">
        <w:rPr>
          <w:sz w:val="28"/>
          <w:szCs w:val="28"/>
        </w:rPr>
        <w:t> </w:t>
      </w:r>
      <w:r>
        <w:rPr>
          <w:sz w:val="28"/>
          <w:szCs w:val="28"/>
        </w:rPr>
        <w:t xml:space="preserve">тыс. рублей, финансирование </w:t>
      </w:r>
      <w:r w:rsidR="00A7783C">
        <w:rPr>
          <w:sz w:val="28"/>
          <w:szCs w:val="28"/>
        </w:rPr>
        <w:t>за 2014 год – 25,6</w:t>
      </w:r>
      <w:r>
        <w:rPr>
          <w:sz w:val="28"/>
          <w:szCs w:val="28"/>
        </w:rPr>
        <w:t xml:space="preserve"> тыс. рублей, расходы на опла</w:t>
      </w:r>
      <w:r w:rsidR="00CC2E56">
        <w:rPr>
          <w:sz w:val="28"/>
          <w:szCs w:val="28"/>
        </w:rPr>
        <w:t>ту почтового сбора и услуг банка</w:t>
      </w:r>
      <w:r>
        <w:rPr>
          <w:sz w:val="28"/>
          <w:szCs w:val="28"/>
        </w:rPr>
        <w:t xml:space="preserve"> – </w:t>
      </w:r>
      <w:r w:rsidR="00A7783C">
        <w:rPr>
          <w:sz w:val="28"/>
          <w:szCs w:val="28"/>
        </w:rPr>
        <w:t>26</w:t>
      </w:r>
      <w:r>
        <w:rPr>
          <w:sz w:val="28"/>
          <w:szCs w:val="28"/>
        </w:rPr>
        <w:t xml:space="preserve"> тыс. рублей (из них погашение задолженности прошлых лет – 0,01 тыс. рублей), остаток средств на 01.0</w:t>
      </w:r>
      <w:r w:rsidR="00A7783C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A7783C">
        <w:rPr>
          <w:sz w:val="28"/>
          <w:szCs w:val="28"/>
        </w:rPr>
        <w:t>5</w:t>
      </w:r>
      <w:r>
        <w:rPr>
          <w:sz w:val="28"/>
          <w:szCs w:val="28"/>
        </w:rPr>
        <w:t xml:space="preserve"> составил минус (-) </w:t>
      </w:r>
      <w:r w:rsidR="00A7783C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A7783C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рублей.</w:t>
      </w:r>
    </w:p>
    <w:p w:rsidR="00E16981" w:rsidRDefault="00E16981" w:rsidP="00E169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Отдел АТУ Первомайского района</w:t>
      </w:r>
      <w:r w:rsidRPr="00F87A16">
        <w:rPr>
          <w:sz w:val="28"/>
          <w:szCs w:val="28"/>
        </w:rPr>
        <w:t xml:space="preserve"> </w:t>
      </w:r>
      <w:r>
        <w:rPr>
          <w:sz w:val="28"/>
          <w:szCs w:val="28"/>
        </w:rPr>
        <w:t>остаток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 xml:space="preserve">очтовом отделении на 01.01.2014 на расходы по компенсационной выплате составлял минус (-) 126,4 тыс. рублей, финансирование </w:t>
      </w:r>
      <w:r w:rsidR="00A7783C">
        <w:rPr>
          <w:sz w:val="28"/>
          <w:szCs w:val="28"/>
        </w:rPr>
        <w:t>за 2014 год</w:t>
      </w:r>
      <w:r>
        <w:rPr>
          <w:sz w:val="28"/>
          <w:szCs w:val="28"/>
        </w:rPr>
        <w:t xml:space="preserve"> составило </w:t>
      </w:r>
      <w:r w:rsidR="00A7783C">
        <w:rPr>
          <w:sz w:val="28"/>
          <w:szCs w:val="28"/>
        </w:rPr>
        <w:t>1 701</w:t>
      </w:r>
      <w:r>
        <w:rPr>
          <w:sz w:val="28"/>
          <w:szCs w:val="28"/>
        </w:rPr>
        <w:t xml:space="preserve"> тыс. рублей расходы на выплату </w:t>
      </w:r>
      <w:r w:rsidR="00A7783C">
        <w:rPr>
          <w:sz w:val="28"/>
          <w:szCs w:val="28"/>
        </w:rPr>
        <w:t>– 1 727,4</w:t>
      </w:r>
      <w:r>
        <w:rPr>
          <w:sz w:val="28"/>
          <w:szCs w:val="28"/>
        </w:rPr>
        <w:t xml:space="preserve"> тыс. рублей, остаток средств на почтовом отделении на 01.0</w:t>
      </w:r>
      <w:r w:rsidR="00286A9F">
        <w:rPr>
          <w:sz w:val="28"/>
          <w:szCs w:val="28"/>
        </w:rPr>
        <w:t>1.2015</w:t>
      </w:r>
      <w:r>
        <w:rPr>
          <w:sz w:val="28"/>
          <w:szCs w:val="28"/>
        </w:rPr>
        <w:t xml:space="preserve"> состав</w:t>
      </w:r>
      <w:r w:rsidR="00286A9F">
        <w:rPr>
          <w:sz w:val="28"/>
          <w:szCs w:val="28"/>
        </w:rPr>
        <w:t>и</w:t>
      </w:r>
      <w:r>
        <w:rPr>
          <w:sz w:val="28"/>
          <w:szCs w:val="28"/>
        </w:rPr>
        <w:t xml:space="preserve">л минус (-) </w:t>
      </w:r>
      <w:r w:rsidR="00286A9F">
        <w:rPr>
          <w:sz w:val="28"/>
          <w:szCs w:val="28"/>
        </w:rPr>
        <w:t>152,7</w:t>
      </w:r>
      <w:r>
        <w:rPr>
          <w:sz w:val="28"/>
          <w:szCs w:val="28"/>
        </w:rPr>
        <w:t xml:space="preserve"> тыс. рублей. Остаток средств на расходы по доставке на 01.01.2014 составлял минус (-) 1,9</w:t>
      </w:r>
      <w:r w:rsidR="00CC2E56">
        <w:rPr>
          <w:sz w:val="28"/>
          <w:szCs w:val="28"/>
        </w:rPr>
        <w:t> </w:t>
      </w:r>
      <w:r>
        <w:rPr>
          <w:sz w:val="28"/>
          <w:szCs w:val="28"/>
        </w:rPr>
        <w:t xml:space="preserve">тыс. рублей, финансирование </w:t>
      </w:r>
      <w:r w:rsidR="001A4FDB">
        <w:rPr>
          <w:sz w:val="28"/>
          <w:szCs w:val="28"/>
        </w:rPr>
        <w:t xml:space="preserve">за 2014 год </w:t>
      </w:r>
      <w:r>
        <w:rPr>
          <w:sz w:val="28"/>
          <w:szCs w:val="28"/>
        </w:rPr>
        <w:t xml:space="preserve">составило </w:t>
      </w:r>
      <w:r w:rsidR="001A4FDB">
        <w:rPr>
          <w:sz w:val="28"/>
          <w:szCs w:val="28"/>
        </w:rPr>
        <w:t>25,3</w:t>
      </w:r>
      <w:r>
        <w:rPr>
          <w:sz w:val="28"/>
          <w:szCs w:val="28"/>
        </w:rPr>
        <w:t xml:space="preserve"> тыс. рублей, расходы на оплату почтового сбора и услуг банку – </w:t>
      </w:r>
      <w:r w:rsidR="001A4FDB">
        <w:rPr>
          <w:sz w:val="28"/>
          <w:szCs w:val="28"/>
        </w:rPr>
        <w:t>25,7</w:t>
      </w:r>
      <w:r>
        <w:rPr>
          <w:sz w:val="28"/>
          <w:szCs w:val="28"/>
        </w:rPr>
        <w:t xml:space="preserve"> тыс. рублей, остаток средств на 01.0</w:t>
      </w:r>
      <w:r w:rsidR="001A4FDB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A4FD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A4FDB">
        <w:rPr>
          <w:sz w:val="28"/>
          <w:szCs w:val="28"/>
        </w:rPr>
        <w:t xml:space="preserve"> </w:t>
      </w:r>
      <w:r w:rsidR="00CC2E56">
        <w:rPr>
          <w:sz w:val="28"/>
          <w:szCs w:val="28"/>
        </w:rPr>
        <w:t>–</w:t>
      </w:r>
      <w:r w:rsidR="001A4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минус (-) </w:t>
      </w:r>
      <w:r w:rsidR="001A4FDB">
        <w:rPr>
          <w:sz w:val="28"/>
          <w:szCs w:val="28"/>
        </w:rPr>
        <w:t>2,3</w:t>
      </w:r>
      <w:r>
        <w:rPr>
          <w:sz w:val="28"/>
          <w:szCs w:val="28"/>
        </w:rPr>
        <w:t xml:space="preserve"> тыс. рублей.</w:t>
      </w:r>
    </w:p>
    <w:p w:rsidR="00E16981" w:rsidRDefault="00E16981" w:rsidP="00E169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Отдел АТУ Советского района</w:t>
      </w:r>
      <w:r w:rsidR="00CC2E56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остаток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 xml:space="preserve">очтовом отделении на 01.01.2014 на расходы по компенсационной выплате составлял минус (-) 92,8 тыс. рублей, финансирование </w:t>
      </w:r>
      <w:r w:rsidR="000F1469">
        <w:rPr>
          <w:sz w:val="28"/>
          <w:szCs w:val="28"/>
        </w:rPr>
        <w:t>за 2014 год</w:t>
      </w:r>
      <w:r>
        <w:rPr>
          <w:sz w:val="28"/>
          <w:szCs w:val="28"/>
        </w:rPr>
        <w:t xml:space="preserve"> составило </w:t>
      </w:r>
      <w:r w:rsidR="000F1469">
        <w:rPr>
          <w:sz w:val="28"/>
          <w:szCs w:val="28"/>
        </w:rPr>
        <w:t>1 276,1</w:t>
      </w:r>
      <w:r w:rsidR="00CC2E56">
        <w:rPr>
          <w:sz w:val="28"/>
          <w:szCs w:val="28"/>
        </w:rPr>
        <w:t> </w:t>
      </w:r>
      <w:r>
        <w:rPr>
          <w:sz w:val="28"/>
          <w:szCs w:val="28"/>
        </w:rPr>
        <w:t xml:space="preserve">тыс. рублей, расходы на выплату </w:t>
      </w:r>
      <w:r w:rsidR="000F1469">
        <w:rPr>
          <w:sz w:val="28"/>
          <w:szCs w:val="28"/>
        </w:rPr>
        <w:t>– 1 242,2</w:t>
      </w:r>
      <w:r>
        <w:rPr>
          <w:sz w:val="28"/>
          <w:szCs w:val="28"/>
        </w:rPr>
        <w:t xml:space="preserve"> тыс. рублей, остаток средств на почтовом отделении на 01.0</w:t>
      </w:r>
      <w:r w:rsidR="007E6E70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7E6E70">
        <w:rPr>
          <w:sz w:val="28"/>
          <w:szCs w:val="28"/>
        </w:rPr>
        <w:t>5</w:t>
      </w:r>
      <w:r>
        <w:rPr>
          <w:sz w:val="28"/>
          <w:szCs w:val="28"/>
        </w:rPr>
        <w:t xml:space="preserve"> составлял минус (-) 5</w:t>
      </w:r>
      <w:r w:rsidR="007E6E70">
        <w:rPr>
          <w:sz w:val="28"/>
          <w:szCs w:val="28"/>
        </w:rPr>
        <w:t>8,</w:t>
      </w:r>
      <w:r>
        <w:rPr>
          <w:sz w:val="28"/>
          <w:szCs w:val="28"/>
        </w:rPr>
        <w:t>9 тыс. рублей. Остаток средств на расходы по доставке на 01.01.2014 составлял минус (-) 1,4 тыс. рублей, финансирование на 01.0</w:t>
      </w:r>
      <w:r w:rsidR="007E6E70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7E6E70">
        <w:rPr>
          <w:sz w:val="28"/>
          <w:szCs w:val="28"/>
        </w:rPr>
        <w:t>5</w:t>
      </w:r>
      <w:r>
        <w:rPr>
          <w:sz w:val="28"/>
          <w:szCs w:val="28"/>
        </w:rPr>
        <w:t xml:space="preserve"> составило </w:t>
      </w:r>
      <w:r w:rsidR="007E6E70">
        <w:rPr>
          <w:sz w:val="28"/>
          <w:szCs w:val="28"/>
        </w:rPr>
        <w:t>19,1</w:t>
      </w:r>
      <w:r>
        <w:rPr>
          <w:sz w:val="28"/>
          <w:szCs w:val="28"/>
        </w:rPr>
        <w:t xml:space="preserve"> тыс. рублей, расходы на оплату почтового сбора и услуг банк</w:t>
      </w:r>
      <w:r w:rsidR="00CC2E56">
        <w:rPr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="007E6E70">
        <w:rPr>
          <w:sz w:val="28"/>
          <w:szCs w:val="28"/>
        </w:rPr>
        <w:t>18,6</w:t>
      </w:r>
      <w:r>
        <w:rPr>
          <w:sz w:val="28"/>
          <w:szCs w:val="28"/>
        </w:rPr>
        <w:t xml:space="preserve"> тыс. рублей, остаток средств на 01.0</w:t>
      </w:r>
      <w:r w:rsidR="007E6E70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7E6E70">
        <w:rPr>
          <w:sz w:val="28"/>
          <w:szCs w:val="28"/>
        </w:rPr>
        <w:t>5</w:t>
      </w:r>
      <w:r>
        <w:rPr>
          <w:sz w:val="28"/>
          <w:szCs w:val="28"/>
        </w:rPr>
        <w:t xml:space="preserve"> составил минус (-) 0,9 тыс. рублей.</w:t>
      </w:r>
    </w:p>
    <w:p w:rsidR="00E16981" w:rsidRDefault="00E16981" w:rsidP="00E169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2F7E">
        <w:rPr>
          <w:i/>
          <w:sz w:val="28"/>
          <w:szCs w:val="28"/>
        </w:rPr>
        <w:t>Отдел АТУ Фрунзенского района</w:t>
      </w:r>
      <w:r w:rsidR="00CC2E56">
        <w:rPr>
          <w:i/>
          <w:sz w:val="28"/>
          <w:szCs w:val="28"/>
        </w:rPr>
        <w:t xml:space="preserve"> –</w:t>
      </w:r>
      <w:r w:rsidRPr="00D72F7E">
        <w:rPr>
          <w:i/>
          <w:sz w:val="28"/>
          <w:szCs w:val="28"/>
        </w:rPr>
        <w:t xml:space="preserve"> </w:t>
      </w:r>
      <w:r w:rsidRPr="00D72F7E">
        <w:rPr>
          <w:sz w:val="28"/>
          <w:szCs w:val="28"/>
        </w:rPr>
        <w:t>остаток сре</w:t>
      </w:r>
      <w:proofErr w:type="gramStart"/>
      <w:r w:rsidRPr="00D72F7E">
        <w:rPr>
          <w:sz w:val="28"/>
          <w:szCs w:val="28"/>
        </w:rPr>
        <w:t>дств в п</w:t>
      </w:r>
      <w:proofErr w:type="gramEnd"/>
      <w:r w:rsidRPr="00D72F7E">
        <w:rPr>
          <w:sz w:val="28"/>
          <w:szCs w:val="28"/>
        </w:rPr>
        <w:t>очтовом</w:t>
      </w:r>
      <w:r>
        <w:rPr>
          <w:sz w:val="28"/>
          <w:szCs w:val="28"/>
        </w:rPr>
        <w:t xml:space="preserve"> отделении на 01.01.2014 на расходы по компенсационной выплате составлял минус (-) 42,7 тыс. рублей, финансирование с начала года (на 01.0</w:t>
      </w:r>
      <w:r w:rsidR="00111221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11221">
        <w:rPr>
          <w:sz w:val="28"/>
          <w:szCs w:val="28"/>
        </w:rPr>
        <w:t>5</w:t>
      </w:r>
      <w:r>
        <w:rPr>
          <w:sz w:val="28"/>
          <w:szCs w:val="28"/>
        </w:rPr>
        <w:t xml:space="preserve">) составило </w:t>
      </w:r>
      <w:r w:rsidR="00111221">
        <w:rPr>
          <w:sz w:val="28"/>
          <w:szCs w:val="28"/>
        </w:rPr>
        <w:t>773,7</w:t>
      </w:r>
      <w:r>
        <w:rPr>
          <w:sz w:val="28"/>
          <w:szCs w:val="28"/>
        </w:rPr>
        <w:t xml:space="preserve"> тыс. рублей, расходы на </w:t>
      </w:r>
      <w:r w:rsidR="00111221">
        <w:rPr>
          <w:sz w:val="28"/>
          <w:szCs w:val="28"/>
        </w:rPr>
        <w:t xml:space="preserve">компенсационную </w:t>
      </w:r>
      <w:r>
        <w:rPr>
          <w:sz w:val="28"/>
          <w:szCs w:val="28"/>
        </w:rPr>
        <w:t xml:space="preserve">выплату составили </w:t>
      </w:r>
      <w:r w:rsidR="00111221">
        <w:rPr>
          <w:sz w:val="28"/>
          <w:szCs w:val="28"/>
        </w:rPr>
        <w:t>730,3</w:t>
      </w:r>
      <w:r>
        <w:rPr>
          <w:sz w:val="28"/>
          <w:szCs w:val="28"/>
        </w:rPr>
        <w:t xml:space="preserve"> тыс. рублей остаток средств на почтовом отделении на 01.0</w:t>
      </w:r>
      <w:r w:rsidR="00111221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11221">
        <w:rPr>
          <w:sz w:val="28"/>
          <w:szCs w:val="28"/>
        </w:rPr>
        <w:t>5</w:t>
      </w:r>
      <w:r>
        <w:rPr>
          <w:sz w:val="28"/>
          <w:szCs w:val="28"/>
        </w:rPr>
        <w:t xml:space="preserve"> состав</w:t>
      </w:r>
      <w:r w:rsidR="00111221">
        <w:rPr>
          <w:sz w:val="28"/>
          <w:szCs w:val="28"/>
        </w:rPr>
        <w:t>и</w:t>
      </w:r>
      <w:r>
        <w:rPr>
          <w:sz w:val="28"/>
          <w:szCs w:val="28"/>
        </w:rPr>
        <w:t xml:space="preserve">л </w:t>
      </w:r>
      <w:r w:rsidR="00111221">
        <w:rPr>
          <w:sz w:val="28"/>
          <w:szCs w:val="28"/>
        </w:rPr>
        <w:t xml:space="preserve">0,7 </w:t>
      </w:r>
      <w:r>
        <w:rPr>
          <w:sz w:val="28"/>
          <w:szCs w:val="28"/>
        </w:rPr>
        <w:t>тыс. рублей. Остаток средств на расходы по доставке на 01.01.2014 составлял минус (-) 0,6 тыс. рублей, финансирование на 01.0</w:t>
      </w:r>
      <w:r w:rsidR="003D6516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3D6516">
        <w:rPr>
          <w:sz w:val="28"/>
          <w:szCs w:val="28"/>
        </w:rPr>
        <w:t>5</w:t>
      </w:r>
      <w:r>
        <w:rPr>
          <w:sz w:val="28"/>
          <w:szCs w:val="28"/>
        </w:rPr>
        <w:t xml:space="preserve"> составило </w:t>
      </w:r>
      <w:r w:rsidR="003D6516">
        <w:rPr>
          <w:sz w:val="28"/>
          <w:szCs w:val="28"/>
        </w:rPr>
        <w:t>10,6</w:t>
      </w:r>
      <w:r>
        <w:rPr>
          <w:sz w:val="28"/>
          <w:szCs w:val="28"/>
        </w:rPr>
        <w:t xml:space="preserve"> тыс. рублей, расходы на оплату почтового сбора и услуг банк</w:t>
      </w:r>
      <w:r w:rsidR="00CC2E56">
        <w:rPr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="003D6516">
        <w:rPr>
          <w:sz w:val="28"/>
          <w:szCs w:val="28"/>
        </w:rPr>
        <w:t>10,7</w:t>
      </w:r>
      <w:r>
        <w:rPr>
          <w:sz w:val="28"/>
          <w:szCs w:val="28"/>
        </w:rPr>
        <w:t xml:space="preserve"> тыс. рублей, </w:t>
      </w:r>
      <w:r w:rsidR="003D6516">
        <w:rPr>
          <w:sz w:val="28"/>
          <w:szCs w:val="28"/>
        </w:rPr>
        <w:t>остаток средств на 01.01</w:t>
      </w:r>
      <w:r>
        <w:rPr>
          <w:sz w:val="28"/>
          <w:szCs w:val="28"/>
        </w:rPr>
        <w:t>.201</w:t>
      </w:r>
      <w:r w:rsidR="003D6516">
        <w:rPr>
          <w:sz w:val="28"/>
          <w:szCs w:val="28"/>
        </w:rPr>
        <w:t>5</w:t>
      </w:r>
      <w:r>
        <w:rPr>
          <w:sz w:val="28"/>
          <w:szCs w:val="28"/>
        </w:rPr>
        <w:t xml:space="preserve"> составил минус (-) </w:t>
      </w:r>
      <w:r w:rsidR="003D6516">
        <w:rPr>
          <w:sz w:val="28"/>
          <w:szCs w:val="28"/>
        </w:rPr>
        <w:t>0,7</w:t>
      </w:r>
      <w:r>
        <w:rPr>
          <w:sz w:val="28"/>
          <w:szCs w:val="28"/>
        </w:rPr>
        <w:t xml:space="preserve"> тыс. рублей.</w:t>
      </w:r>
    </w:p>
    <w:p w:rsidR="00E16981" w:rsidRDefault="00E16981" w:rsidP="00E169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Дальнегорский</w:t>
      </w:r>
      <w:proofErr w:type="spellEnd"/>
      <w:r>
        <w:rPr>
          <w:i/>
          <w:sz w:val="28"/>
          <w:szCs w:val="28"/>
        </w:rPr>
        <w:t xml:space="preserve"> ГО </w:t>
      </w:r>
      <w:r w:rsidR="00CC2E56"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>остаток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>очтовом отделении на 01.01.2014 на расходы по компенсационной выплате составлял 52,8 тыс. рублей, финансирование с начала года (на 01.0</w:t>
      </w:r>
      <w:r w:rsidR="003D6516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3D6516">
        <w:rPr>
          <w:sz w:val="28"/>
          <w:szCs w:val="28"/>
        </w:rPr>
        <w:t>5</w:t>
      </w:r>
      <w:r>
        <w:rPr>
          <w:sz w:val="28"/>
          <w:szCs w:val="28"/>
        </w:rPr>
        <w:t xml:space="preserve">) составило </w:t>
      </w:r>
      <w:r w:rsidR="003D6516">
        <w:rPr>
          <w:sz w:val="28"/>
          <w:szCs w:val="28"/>
        </w:rPr>
        <w:t>5 328,7</w:t>
      </w:r>
      <w:r>
        <w:rPr>
          <w:sz w:val="28"/>
          <w:szCs w:val="28"/>
        </w:rPr>
        <w:t xml:space="preserve"> тыс. рублей, расходы на </w:t>
      </w:r>
      <w:r w:rsidR="003D6516">
        <w:rPr>
          <w:sz w:val="28"/>
          <w:szCs w:val="28"/>
        </w:rPr>
        <w:t xml:space="preserve">компенсационную </w:t>
      </w:r>
      <w:r>
        <w:rPr>
          <w:sz w:val="28"/>
          <w:szCs w:val="28"/>
        </w:rPr>
        <w:t xml:space="preserve">выплату – </w:t>
      </w:r>
      <w:r w:rsidR="003D6516">
        <w:rPr>
          <w:sz w:val="28"/>
          <w:szCs w:val="28"/>
        </w:rPr>
        <w:t>5 377,6</w:t>
      </w:r>
      <w:r>
        <w:rPr>
          <w:sz w:val="28"/>
          <w:szCs w:val="28"/>
        </w:rPr>
        <w:t xml:space="preserve"> тыс. рублей, остаток средств на почтовом отделении на 01.0</w:t>
      </w:r>
      <w:r w:rsidR="003D6516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3D6516">
        <w:rPr>
          <w:sz w:val="28"/>
          <w:szCs w:val="28"/>
        </w:rPr>
        <w:t>5</w:t>
      </w:r>
      <w:r>
        <w:rPr>
          <w:sz w:val="28"/>
          <w:szCs w:val="28"/>
        </w:rPr>
        <w:t xml:space="preserve"> состав</w:t>
      </w:r>
      <w:r w:rsidR="003D6516">
        <w:rPr>
          <w:sz w:val="28"/>
          <w:szCs w:val="28"/>
        </w:rPr>
        <w:t>и</w:t>
      </w:r>
      <w:r>
        <w:rPr>
          <w:sz w:val="28"/>
          <w:szCs w:val="28"/>
        </w:rPr>
        <w:t xml:space="preserve">л </w:t>
      </w:r>
      <w:r w:rsidR="003D6516">
        <w:rPr>
          <w:sz w:val="28"/>
          <w:szCs w:val="28"/>
        </w:rPr>
        <w:t>3,9</w:t>
      </w:r>
      <w:r>
        <w:rPr>
          <w:sz w:val="28"/>
          <w:szCs w:val="28"/>
        </w:rPr>
        <w:t xml:space="preserve"> тыс. рублей. Остаток средств на расходы по доставке на 01.01.2014 составлял минус (-) </w:t>
      </w:r>
      <w:r w:rsidRPr="00802B13">
        <w:rPr>
          <w:sz w:val="28"/>
          <w:szCs w:val="28"/>
        </w:rPr>
        <w:t>0,6</w:t>
      </w:r>
      <w:r w:rsidR="00CC2E56">
        <w:rPr>
          <w:sz w:val="28"/>
          <w:szCs w:val="28"/>
        </w:rPr>
        <w:t> </w:t>
      </w:r>
      <w:r w:rsidRPr="00802B13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финансирование на 01.0</w:t>
      </w:r>
      <w:r w:rsidR="003D6516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3D6516">
        <w:rPr>
          <w:sz w:val="28"/>
          <w:szCs w:val="28"/>
        </w:rPr>
        <w:t>5 составило</w:t>
      </w:r>
      <w:r>
        <w:rPr>
          <w:sz w:val="28"/>
          <w:szCs w:val="28"/>
        </w:rPr>
        <w:t xml:space="preserve"> </w:t>
      </w:r>
      <w:r w:rsidR="003D6516">
        <w:rPr>
          <w:sz w:val="28"/>
          <w:szCs w:val="28"/>
        </w:rPr>
        <w:t>81,47</w:t>
      </w:r>
      <w:r>
        <w:rPr>
          <w:sz w:val="28"/>
          <w:szCs w:val="28"/>
        </w:rPr>
        <w:t xml:space="preserve"> тыс. рублей, расходы на оплату почтового сбора и услуг банк</w:t>
      </w:r>
      <w:r w:rsidR="00CC2E56">
        <w:rPr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="003D6516">
        <w:rPr>
          <w:sz w:val="28"/>
          <w:szCs w:val="28"/>
        </w:rPr>
        <w:t>80,8</w:t>
      </w:r>
      <w:r>
        <w:rPr>
          <w:sz w:val="28"/>
          <w:szCs w:val="28"/>
        </w:rPr>
        <w:t xml:space="preserve"> тыс. рублей, остаток средств на 01.0</w:t>
      </w:r>
      <w:r w:rsidR="003D6516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3D6516">
        <w:rPr>
          <w:sz w:val="28"/>
          <w:szCs w:val="28"/>
        </w:rPr>
        <w:t>5</w:t>
      </w:r>
      <w:r>
        <w:rPr>
          <w:sz w:val="28"/>
          <w:szCs w:val="28"/>
        </w:rPr>
        <w:t xml:space="preserve"> составил </w:t>
      </w:r>
      <w:r w:rsidR="003D6516">
        <w:rPr>
          <w:sz w:val="28"/>
          <w:szCs w:val="28"/>
        </w:rPr>
        <w:t>0,06</w:t>
      </w:r>
      <w:r>
        <w:rPr>
          <w:sz w:val="28"/>
          <w:szCs w:val="28"/>
        </w:rPr>
        <w:t xml:space="preserve"> тыс. рублей.</w:t>
      </w:r>
    </w:p>
    <w:p w:rsidR="000B4EBA" w:rsidRPr="000B4EBA" w:rsidRDefault="008030A9" w:rsidP="00E16981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0B4EBA" w:rsidRPr="000B4EBA">
        <w:rPr>
          <w:i/>
          <w:sz w:val="28"/>
          <w:szCs w:val="28"/>
        </w:rPr>
        <w:t xml:space="preserve">.3. Оказание мер социальной поддержки </w:t>
      </w:r>
      <w:r w:rsidR="00CC2E56">
        <w:rPr>
          <w:i/>
          <w:sz w:val="28"/>
          <w:szCs w:val="28"/>
        </w:rPr>
        <w:t>в</w:t>
      </w:r>
      <w:r w:rsidR="000B4EBA" w:rsidRPr="000B4EBA">
        <w:rPr>
          <w:i/>
          <w:sz w:val="28"/>
          <w:szCs w:val="28"/>
        </w:rPr>
        <w:t xml:space="preserve"> разрезе по годам</w:t>
      </w:r>
    </w:p>
    <w:p w:rsidR="008533F8" w:rsidRDefault="008533F8" w:rsidP="008533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Общая численность граждан, получивших компенсационную выплату, объем выплаты и удельный вес в общем объеме произведенных расходов по проезду за 2013 и 2014 годы представлен в таблице</w:t>
      </w:r>
      <w:r w:rsidR="00CC2E56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8533F8" w:rsidRPr="00643470" w:rsidRDefault="008533F8" w:rsidP="008533F8">
      <w:pPr>
        <w:pStyle w:val="a3"/>
        <w:spacing w:before="0" w:beforeAutospacing="0" w:after="0" w:afterAutospacing="0"/>
        <w:ind w:firstLine="708"/>
        <w:jc w:val="right"/>
      </w:pPr>
      <w:r w:rsidRPr="00643470">
        <w:t xml:space="preserve">Таблица  </w:t>
      </w:r>
      <w:r w:rsidR="00CC2E56">
        <w:t>2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1622"/>
        <w:gridCol w:w="976"/>
        <w:gridCol w:w="1422"/>
        <w:gridCol w:w="976"/>
        <w:gridCol w:w="1622"/>
        <w:gridCol w:w="972"/>
      </w:tblGrid>
      <w:tr w:rsidR="008533F8" w:rsidTr="00273856">
        <w:tc>
          <w:tcPr>
            <w:tcW w:w="2802" w:type="dxa"/>
            <w:vMerge w:val="restart"/>
          </w:tcPr>
          <w:p w:rsidR="008533F8" w:rsidRPr="0011157D" w:rsidRDefault="008533F8" w:rsidP="0027385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157D">
              <w:rPr>
                <w:sz w:val="20"/>
                <w:szCs w:val="20"/>
              </w:rPr>
              <w:t>Меры соц. поддержки</w:t>
            </w:r>
          </w:p>
        </w:tc>
        <w:tc>
          <w:tcPr>
            <w:tcW w:w="2409" w:type="dxa"/>
            <w:gridSpan w:val="2"/>
          </w:tcPr>
          <w:p w:rsidR="008533F8" w:rsidRPr="0011157D" w:rsidRDefault="008533F8" w:rsidP="0027385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Pr="0011157D">
              <w:rPr>
                <w:sz w:val="20"/>
                <w:szCs w:val="20"/>
              </w:rPr>
              <w:t>2013 год</w:t>
            </w:r>
          </w:p>
        </w:tc>
        <w:tc>
          <w:tcPr>
            <w:tcW w:w="2410" w:type="dxa"/>
            <w:gridSpan w:val="2"/>
          </w:tcPr>
          <w:p w:rsidR="008533F8" w:rsidRPr="0011157D" w:rsidRDefault="008533F8" w:rsidP="0027385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Pr="0011157D">
              <w:rPr>
                <w:sz w:val="20"/>
                <w:szCs w:val="20"/>
              </w:rPr>
              <w:t>январь 2014 года</w:t>
            </w:r>
          </w:p>
        </w:tc>
        <w:tc>
          <w:tcPr>
            <w:tcW w:w="2341" w:type="dxa"/>
            <w:gridSpan w:val="2"/>
          </w:tcPr>
          <w:p w:rsidR="008533F8" w:rsidRPr="0011157D" w:rsidRDefault="008533F8" w:rsidP="0027385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Pr="0011157D">
              <w:rPr>
                <w:sz w:val="20"/>
                <w:szCs w:val="20"/>
              </w:rPr>
              <w:t>2014 год</w:t>
            </w:r>
          </w:p>
        </w:tc>
      </w:tr>
      <w:tr w:rsidR="008533F8" w:rsidTr="00273856">
        <w:tc>
          <w:tcPr>
            <w:tcW w:w="2802" w:type="dxa"/>
            <w:vMerge/>
          </w:tcPr>
          <w:p w:rsidR="008533F8" w:rsidRPr="0011157D" w:rsidRDefault="008533F8" w:rsidP="0027385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33F8" w:rsidRPr="0011157D" w:rsidRDefault="008533F8" w:rsidP="0027385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157D">
              <w:rPr>
                <w:sz w:val="20"/>
                <w:szCs w:val="20"/>
              </w:rPr>
              <w:t>чел./тыс. рублей</w:t>
            </w:r>
          </w:p>
        </w:tc>
        <w:tc>
          <w:tcPr>
            <w:tcW w:w="992" w:type="dxa"/>
          </w:tcPr>
          <w:p w:rsidR="008533F8" w:rsidRPr="0011157D" w:rsidRDefault="008533F8" w:rsidP="0027385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157D">
              <w:rPr>
                <w:sz w:val="20"/>
                <w:szCs w:val="20"/>
              </w:rPr>
              <w:t>уд</w:t>
            </w:r>
            <w:proofErr w:type="gramStart"/>
            <w:r w:rsidRPr="0011157D">
              <w:rPr>
                <w:sz w:val="20"/>
                <w:szCs w:val="20"/>
              </w:rPr>
              <w:t>.</w:t>
            </w:r>
            <w:proofErr w:type="gramEnd"/>
            <w:r w:rsidRPr="0011157D">
              <w:rPr>
                <w:sz w:val="20"/>
                <w:szCs w:val="20"/>
              </w:rPr>
              <w:t xml:space="preserve"> </w:t>
            </w:r>
            <w:proofErr w:type="gramStart"/>
            <w:r w:rsidRPr="0011157D">
              <w:rPr>
                <w:sz w:val="20"/>
                <w:szCs w:val="20"/>
              </w:rPr>
              <w:t>в</w:t>
            </w:r>
            <w:proofErr w:type="gramEnd"/>
            <w:r w:rsidRPr="0011157D">
              <w:rPr>
                <w:sz w:val="20"/>
                <w:szCs w:val="20"/>
              </w:rPr>
              <w:t>ес</w:t>
            </w:r>
          </w:p>
        </w:tc>
        <w:tc>
          <w:tcPr>
            <w:tcW w:w="1418" w:type="dxa"/>
          </w:tcPr>
          <w:p w:rsidR="008533F8" w:rsidRPr="0011157D" w:rsidRDefault="008533F8" w:rsidP="0027385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157D">
              <w:rPr>
                <w:sz w:val="20"/>
                <w:szCs w:val="20"/>
              </w:rPr>
              <w:t>чел./тыс. рублей/</w:t>
            </w:r>
          </w:p>
        </w:tc>
        <w:tc>
          <w:tcPr>
            <w:tcW w:w="992" w:type="dxa"/>
          </w:tcPr>
          <w:p w:rsidR="008533F8" w:rsidRPr="0011157D" w:rsidRDefault="008533F8" w:rsidP="0027385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157D">
              <w:rPr>
                <w:sz w:val="20"/>
                <w:szCs w:val="20"/>
              </w:rPr>
              <w:t>уд</w:t>
            </w:r>
            <w:proofErr w:type="gramStart"/>
            <w:r w:rsidRPr="0011157D">
              <w:rPr>
                <w:sz w:val="20"/>
                <w:szCs w:val="20"/>
              </w:rPr>
              <w:t>.</w:t>
            </w:r>
            <w:proofErr w:type="gramEnd"/>
            <w:r w:rsidRPr="0011157D">
              <w:rPr>
                <w:sz w:val="20"/>
                <w:szCs w:val="20"/>
              </w:rPr>
              <w:t xml:space="preserve"> </w:t>
            </w:r>
            <w:proofErr w:type="gramStart"/>
            <w:r w:rsidRPr="0011157D">
              <w:rPr>
                <w:sz w:val="20"/>
                <w:szCs w:val="20"/>
              </w:rPr>
              <w:t>в</w:t>
            </w:r>
            <w:proofErr w:type="gramEnd"/>
            <w:r w:rsidRPr="0011157D">
              <w:rPr>
                <w:sz w:val="20"/>
                <w:szCs w:val="20"/>
              </w:rPr>
              <w:t>ес</w:t>
            </w:r>
          </w:p>
        </w:tc>
        <w:tc>
          <w:tcPr>
            <w:tcW w:w="1418" w:type="dxa"/>
          </w:tcPr>
          <w:p w:rsidR="008533F8" w:rsidRPr="0011157D" w:rsidRDefault="008533F8" w:rsidP="0027385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157D">
              <w:rPr>
                <w:sz w:val="20"/>
                <w:szCs w:val="20"/>
              </w:rPr>
              <w:t>чел./тыс. рублей</w:t>
            </w:r>
          </w:p>
        </w:tc>
        <w:tc>
          <w:tcPr>
            <w:tcW w:w="923" w:type="dxa"/>
          </w:tcPr>
          <w:p w:rsidR="008533F8" w:rsidRPr="0011157D" w:rsidRDefault="008533F8" w:rsidP="0027385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157D">
              <w:rPr>
                <w:sz w:val="20"/>
                <w:szCs w:val="20"/>
              </w:rPr>
              <w:t>уд</w:t>
            </w:r>
            <w:proofErr w:type="gramStart"/>
            <w:r w:rsidRPr="0011157D">
              <w:rPr>
                <w:sz w:val="20"/>
                <w:szCs w:val="20"/>
              </w:rPr>
              <w:t>.</w:t>
            </w:r>
            <w:proofErr w:type="gramEnd"/>
            <w:r w:rsidRPr="0011157D">
              <w:rPr>
                <w:sz w:val="20"/>
                <w:szCs w:val="20"/>
              </w:rPr>
              <w:t xml:space="preserve"> </w:t>
            </w:r>
            <w:proofErr w:type="gramStart"/>
            <w:r w:rsidRPr="0011157D">
              <w:rPr>
                <w:sz w:val="20"/>
                <w:szCs w:val="20"/>
              </w:rPr>
              <w:t>в</w:t>
            </w:r>
            <w:proofErr w:type="gramEnd"/>
            <w:r w:rsidRPr="0011157D">
              <w:rPr>
                <w:sz w:val="20"/>
                <w:szCs w:val="20"/>
              </w:rPr>
              <w:t>ес</w:t>
            </w:r>
          </w:p>
        </w:tc>
      </w:tr>
      <w:tr w:rsidR="008533F8" w:rsidTr="00273856">
        <w:tc>
          <w:tcPr>
            <w:tcW w:w="2802" w:type="dxa"/>
          </w:tcPr>
          <w:p w:rsidR="008533F8" w:rsidRPr="00655409" w:rsidRDefault="00CC2E56" w:rsidP="0027385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533F8" w:rsidRPr="00655409">
              <w:rPr>
                <w:sz w:val="20"/>
                <w:szCs w:val="20"/>
              </w:rPr>
              <w:t xml:space="preserve"> виде компенсационной выплаты в размере 50 % от стоимости билета длительного пользования для проезда в городском и пригородном сообщении</w:t>
            </w:r>
          </w:p>
        </w:tc>
        <w:tc>
          <w:tcPr>
            <w:tcW w:w="1417" w:type="dxa"/>
            <w:vAlign w:val="center"/>
          </w:tcPr>
          <w:p w:rsidR="008533F8" w:rsidRPr="00D856DD" w:rsidRDefault="008533F8" w:rsidP="00273856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D856DD">
              <w:rPr>
                <w:sz w:val="20"/>
                <w:szCs w:val="20"/>
              </w:rPr>
              <w:t>2 136/3 982,60</w:t>
            </w:r>
          </w:p>
        </w:tc>
        <w:tc>
          <w:tcPr>
            <w:tcW w:w="992" w:type="dxa"/>
            <w:vAlign w:val="center"/>
          </w:tcPr>
          <w:p w:rsidR="008533F8" w:rsidRPr="0011157D" w:rsidRDefault="008533F8" w:rsidP="00273856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7,3/11,5</w:t>
            </w:r>
          </w:p>
        </w:tc>
        <w:tc>
          <w:tcPr>
            <w:tcW w:w="1418" w:type="dxa"/>
            <w:vAlign w:val="center"/>
          </w:tcPr>
          <w:p w:rsidR="008533F8" w:rsidRPr="0011157D" w:rsidRDefault="008533F8" w:rsidP="00273856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1157D">
              <w:rPr>
                <w:sz w:val="20"/>
                <w:szCs w:val="20"/>
              </w:rPr>
              <w:t>480/733,43</w:t>
            </w:r>
          </w:p>
        </w:tc>
        <w:tc>
          <w:tcPr>
            <w:tcW w:w="992" w:type="dxa"/>
            <w:vAlign w:val="center"/>
          </w:tcPr>
          <w:p w:rsidR="008533F8" w:rsidRPr="0011157D" w:rsidRDefault="008533F8" w:rsidP="00273856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7,5/14,6</w:t>
            </w:r>
          </w:p>
        </w:tc>
        <w:tc>
          <w:tcPr>
            <w:tcW w:w="1418" w:type="dxa"/>
            <w:vAlign w:val="center"/>
          </w:tcPr>
          <w:p w:rsidR="008533F8" w:rsidRPr="0011157D" w:rsidRDefault="008533F8" w:rsidP="00273856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1 981/4 893,43</w:t>
            </w:r>
          </w:p>
        </w:tc>
        <w:tc>
          <w:tcPr>
            <w:tcW w:w="923" w:type="dxa"/>
            <w:vAlign w:val="center"/>
          </w:tcPr>
          <w:p w:rsidR="008533F8" w:rsidRPr="0011157D" w:rsidRDefault="008533F8" w:rsidP="00273856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6,4/11,1</w:t>
            </w:r>
          </w:p>
        </w:tc>
      </w:tr>
      <w:tr w:rsidR="008533F8" w:rsidTr="00273856">
        <w:tc>
          <w:tcPr>
            <w:tcW w:w="2802" w:type="dxa"/>
          </w:tcPr>
          <w:p w:rsidR="008533F8" w:rsidRPr="00655409" w:rsidRDefault="00CC2E56" w:rsidP="0027385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533F8" w:rsidRPr="00655409">
              <w:rPr>
                <w:sz w:val="20"/>
                <w:szCs w:val="20"/>
              </w:rPr>
              <w:t xml:space="preserve"> виде компенсационно</w:t>
            </w:r>
            <w:r w:rsidR="008533F8">
              <w:rPr>
                <w:sz w:val="20"/>
                <w:szCs w:val="20"/>
              </w:rPr>
              <w:t>й</w:t>
            </w:r>
            <w:r w:rsidR="008533F8" w:rsidRPr="00655409">
              <w:rPr>
                <w:sz w:val="20"/>
                <w:szCs w:val="20"/>
              </w:rPr>
              <w:t xml:space="preserve"> выплаты в размере 50 % от действующего тарифа по проезду на автомобильном (водном) транспорте в междугородном сообщении Приморского края</w:t>
            </w:r>
          </w:p>
        </w:tc>
        <w:tc>
          <w:tcPr>
            <w:tcW w:w="1417" w:type="dxa"/>
            <w:vAlign w:val="center"/>
          </w:tcPr>
          <w:p w:rsidR="008533F8" w:rsidRPr="00D856DD" w:rsidRDefault="008533F8" w:rsidP="00273856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D856DD">
              <w:rPr>
                <w:sz w:val="20"/>
                <w:szCs w:val="20"/>
              </w:rPr>
              <w:t>24 573/27 335,31</w:t>
            </w:r>
          </w:p>
        </w:tc>
        <w:tc>
          <w:tcPr>
            <w:tcW w:w="992" w:type="dxa"/>
            <w:vAlign w:val="center"/>
          </w:tcPr>
          <w:p w:rsidR="008533F8" w:rsidRPr="0011157D" w:rsidRDefault="008533F8" w:rsidP="00273856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83,9/78,8</w:t>
            </w:r>
          </w:p>
        </w:tc>
        <w:tc>
          <w:tcPr>
            <w:tcW w:w="1418" w:type="dxa"/>
            <w:vAlign w:val="center"/>
          </w:tcPr>
          <w:p w:rsidR="008533F8" w:rsidRPr="0011157D" w:rsidRDefault="008533F8" w:rsidP="00273856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115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11157D">
              <w:rPr>
                <w:sz w:val="20"/>
                <w:szCs w:val="20"/>
              </w:rPr>
              <w:t>293/3 726,45</w:t>
            </w:r>
          </w:p>
        </w:tc>
        <w:tc>
          <w:tcPr>
            <w:tcW w:w="992" w:type="dxa"/>
            <w:vAlign w:val="center"/>
          </w:tcPr>
          <w:p w:rsidR="008533F8" w:rsidRPr="0011157D" w:rsidRDefault="008533F8" w:rsidP="00273856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82,4/74,2</w:t>
            </w:r>
          </w:p>
        </w:tc>
        <w:tc>
          <w:tcPr>
            <w:tcW w:w="1418" w:type="dxa"/>
            <w:vAlign w:val="center"/>
          </w:tcPr>
          <w:p w:rsidR="008533F8" w:rsidRPr="0011157D" w:rsidRDefault="008533F8" w:rsidP="00273856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26 560/35 590,90</w:t>
            </w:r>
          </w:p>
        </w:tc>
        <w:tc>
          <w:tcPr>
            <w:tcW w:w="923" w:type="dxa"/>
            <w:vAlign w:val="center"/>
          </w:tcPr>
          <w:p w:rsidR="008533F8" w:rsidRPr="0011157D" w:rsidRDefault="008533F8" w:rsidP="00273856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86,1/80,6</w:t>
            </w:r>
          </w:p>
        </w:tc>
      </w:tr>
      <w:tr w:rsidR="008533F8" w:rsidTr="00273856">
        <w:tc>
          <w:tcPr>
            <w:tcW w:w="2802" w:type="dxa"/>
          </w:tcPr>
          <w:p w:rsidR="008533F8" w:rsidRPr="00A9005D" w:rsidRDefault="00CC2E56" w:rsidP="0027385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533F8" w:rsidRPr="00A9005D">
              <w:rPr>
                <w:sz w:val="20"/>
                <w:szCs w:val="20"/>
              </w:rPr>
              <w:t xml:space="preserve"> размере 50 % от стоимости </w:t>
            </w:r>
            <w:r w:rsidR="008533F8">
              <w:rPr>
                <w:sz w:val="20"/>
                <w:szCs w:val="20"/>
              </w:rPr>
              <w:t>проезда ж/д транспортом</w:t>
            </w:r>
          </w:p>
        </w:tc>
        <w:tc>
          <w:tcPr>
            <w:tcW w:w="1417" w:type="dxa"/>
            <w:vAlign w:val="center"/>
          </w:tcPr>
          <w:p w:rsidR="008533F8" w:rsidRPr="00D856DD" w:rsidRDefault="008533F8" w:rsidP="00273856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D856DD">
              <w:rPr>
                <w:sz w:val="20"/>
                <w:szCs w:val="20"/>
              </w:rPr>
              <w:t>2 567/3 378,24</w:t>
            </w:r>
          </w:p>
        </w:tc>
        <w:tc>
          <w:tcPr>
            <w:tcW w:w="992" w:type="dxa"/>
            <w:vAlign w:val="center"/>
          </w:tcPr>
          <w:p w:rsidR="008533F8" w:rsidRPr="0011157D" w:rsidRDefault="008533F8" w:rsidP="00273856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8,8/9,7</w:t>
            </w:r>
          </w:p>
        </w:tc>
        <w:tc>
          <w:tcPr>
            <w:tcW w:w="1418" w:type="dxa"/>
            <w:vAlign w:val="center"/>
          </w:tcPr>
          <w:p w:rsidR="008533F8" w:rsidRPr="0011157D" w:rsidRDefault="008533F8" w:rsidP="00273856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1157D">
              <w:rPr>
                <w:sz w:val="20"/>
                <w:szCs w:val="20"/>
              </w:rPr>
              <w:t>653/565,56</w:t>
            </w:r>
          </w:p>
        </w:tc>
        <w:tc>
          <w:tcPr>
            <w:tcW w:w="992" w:type="dxa"/>
            <w:vAlign w:val="center"/>
          </w:tcPr>
          <w:p w:rsidR="008533F8" w:rsidRPr="0011157D" w:rsidRDefault="008533F8" w:rsidP="00273856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10,1/11,2</w:t>
            </w:r>
          </w:p>
        </w:tc>
        <w:tc>
          <w:tcPr>
            <w:tcW w:w="1418" w:type="dxa"/>
            <w:vAlign w:val="center"/>
          </w:tcPr>
          <w:p w:rsidR="008533F8" w:rsidRPr="0011157D" w:rsidRDefault="008533F8" w:rsidP="00273856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2 308/3 667,32</w:t>
            </w:r>
          </w:p>
        </w:tc>
        <w:tc>
          <w:tcPr>
            <w:tcW w:w="923" w:type="dxa"/>
            <w:vAlign w:val="center"/>
          </w:tcPr>
          <w:p w:rsidR="008533F8" w:rsidRPr="0011157D" w:rsidRDefault="008533F8" w:rsidP="00273856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7,5/8,3</w:t>
            </w:r>
          </w:p>
        </w:tc>
      </w:tr>
      <w:tr w:rsidR="008533F8" w:rsidTr="00273856">
        <w:tc>
          <w:tcPr>
            <w:tcW w:w="2802" w:type="dxa"/>
          </w:tcPr>
          <w:p w:rsidR="008533F8" w:rsidRPr="00655409" w:rsidRDefault="008533F8" w:rsidP="0027385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533F8" w:rsidRPr="00D856DD" w:rsidRDefault="008533F8" w:rsidP="00273856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D856DD">
              <w:rPr>
                <w:sz w:val="20"/>
                <w:szCs w:val="20"/>
              </w:rPr>
              <w:t>29 276/3</w:t>
            </w:r>
            <w:r>
              <w:rPr>
                <w:sz w:val="20"/>
                <w:szCs w:val="20"/>
              </w:rPr>
              <w:t>4</w:t>
            </w:r>
            <w:r w:rsidRPr="00D856D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696,15</w:t>
            </w:r>
          </w:p>
        </w:tc>
        <w:tc>
          <w:tcPr>
            <w:tcW w:w="992" w:type="dxa"/>
            <w:vAlign w:val="center"/>
          </w:tcPr>
          <w:p w:rsidR="008533F8" w:rsidRPr="0011157D" w:rsidRDefault="002878A2" w:rsidP="00273856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  <w:tc>
          <w:tcPr>
            <w:tcW w:w="1418" w:type="dxa"/>
            <w:vAlign w:val="center"/>
          </w:tcPr>
          <w:p w:rsidR="008533F8" w:rsidRPr="0011157D" w:rsidRDefault="008533F8" w:rsidP="00273856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6 426/5 025,44</w:t>
            </w:r>
          </w:p>
        </w:tc>
        <w:tc>
          <w:tcPr>
            <w:tcW w:w="992" w:type="dxa"/>
            <w:vAlign w:val="center"/>
          </w:tcPr>
          <w:p w:rsidR="008533F8" w:rsidRPr="0011157D" w:rsidRDefault="002878A2" w:rsidP="00273856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  <w:tc>
          <w:tcPr>
            <w:tcW w:w="1418" w:type="dxa"/>
            <w:vAlign w:val="center"/>
          </w:tcPr>
          <w:p w:rsidR="008533F8" w:rsidRPr="0011157D" w:rsidRDefault="008533F8" w:rsidP="00273856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30 849/44 151,65</w:t>
            </w:r>
          </w:p>
        </w:tc>
        <w:tc>
          <w:tcPr>
            <w:tcW w:w="923" w:type="dxa"/>
            <w:vAlign w:val="center"/>
          </w:tcPr>
          <w:p w:rsidR="008533F8" w:rsidRPr="0011157D" w:rsidRDefault="002878A2" w:rsidP="00273856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</w:tr>
    </w:tbl>
    <w:p w:rsidR="008533F8" w:rsidRDefault="008533F8" w:rsidP="008533F8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856DD">
        <w:rPr>
          <w:bCs/>
          <w:sz w:val="28"/>
          <w:szCs w:val="28"/>
        </w:rPr>
        <w:t>Таким образом, основной объем средств, направленных на обеспечение мер транспортной доступности приходится на компенсацию проезда в междугородном сообщении (за 2013 год льготой воспользовались 24 573</w:t>
      </w:r>
      <w:r w:rsidR="00CC2E56">
        <w:rPr>
          <w:bCs/>
          <w:sz w:val="28"/>
          <w:szCs w:val="28"/>
        </w:rPr>
        <w:t> </w:t>
      </w:r>
      <w:r w:rsidRPr="00D856DD">
        <w:rPr>
          <w:bCs/>
          <w:sz w:val="28"/>
          <w:szCs w:val="28"/>
        </w:rPr>
        <w:t>человека на общую сумму 27 335,31 тыс. рублей</w:t>
      </w:r>
      <w:r w:rsidR="00CC2E56">
        <w:rPr>
          <w:bCs/>
          <w:sz w:val="28"/>
          <w:szCs w:val="28"/>
        </w:rPr>
        <w:t xml:space="preserve">, </w:t>
      </w:r>
      <w:r w:rsidRPr="00D856DD">
        <w:rPr>
          <w:bCs/>
          <w:sz w:val="28"/>
          <w:szCs w:val="28"/>
        </w:rPr>
        <w:t xml:space="preserve"> за 2014 год – 26 560</w:t>
      </w:r>
      <w:r w:rsidR="00CC2E56">
        <w:rPr>
          <w:bCs/>
          <w:sz w:val="28"/>
          <w:szCs w:val="28"/>
        </w:rPr>
        <w:t> </w:t>
      </w:r>
      <w:r w:rsidRPr="00D856DD">
        <w:rPr>
          <w:bCs/>
          <w:sz w:val="28"/>
          <w:szCs w:val="28"/>
        </w:rPr>
        <w:t>граждан на сумму 35 590,9 тыс. рублей).</w:t>
      </w:r>
    </w:p>
    <w:p w:rsidR="000B4EBA" w:rsidRPr="000B4EBA" w:rsidRDefault="008030A9" w:rsidP="008533F8">
      <w:pPr>
        <w:pStyle w:val="a3"/>
        <w:spacing w:before="0" w:beforeAutospacing="0" w:after="0" w:afterAutospacing="0"/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</w:t>
      </w:r>
      <w:r w:rsidR="000B4EBA" w:rsidRPr="000B4EBA">
        <w:rPr>
          <w:bCs/>
          <w:i/>
          <w:sz w:val="28"/>
          <w:szCs w:val="28"/>
        </w:rPr>
        <w:t>.4. Информация об остатках денежных средств по компенсационным выплатам</w:t>
      </w:r>
    </w:p>
    <w:p w:rsidR="004C7ADD" w:rsidRPr="004C7ADD" w:rsidRDefault="00661218" w:rsidP="004C7A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по территориальным отделам остаток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>очтовых отделениях по состоянию</w:t>
      </w:r>
      <w:r w:rsidR="004C7ADD" w:rsidRPr="004C7ADD">
        <w:rPr>
          <w:sz w:val="28"/>
          <w:szCs w:val="28"/>
        </w:rPr>
        <w:t xml:space="preserve"> на 01.01.2014 на компенсационную выплату (262) составлял минус (-)784,6 тыс. рублей</w:t>
      </w:r>
      <w:r w:rsidR="00837971">
        <w:rPr>
          <w:sz w:val="28"/>
          <w:szCs w:val="28"/>
        </w:rPr>
        <w:t>.  Ф</w:t>
      </w:r>
      <w:r w:rsidR="004C7ADD" w:rsidRPr="004C7ADD">
        <w:rPr>
          <w:sz w:val="28"/>
          <w:szCs w:val="28"/>
        </w:rPr>
        <w:t xml:space="preserve">инансирование </w:t>
      </w:r>
      <w:r>
        <w:rPr>
          <w:sz w:val="28"/>
          <w:szCs w:val="28"/>
        </w:rPr>
        <w:t xml:space="preserve">за </w:t>
      </w:r>
      <w:r w:rsidR="000F63AB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 </w:t>
      </w:r>
      <w:r w:rsidR="004C7ADD" w:rsidRPr="004C7ADD">
        <w:rPr>
          <w:sz w:val="28"/>
          <w:szCs w:val="28"/>
        </w:rPr>
        <w:t>составило 44 363,4 тыс. рублей, расходы на компенсационную выплату произведены в объеме 44 151,6 тыс. рублей, на погашение задолженности направлено 57,8 тыс. ру</w:t>
      </w:r>
      <w:r>
        <w:rPr>
          <w:sz w:val="28"/>
          <w:szCs w:val="28"/>
        </w:rPr>
        <w:t>блей,</w:t>
      </w:r>
      <w:r w:rsidR="00853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остаток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>очтовых отделениях</w:t>
      </w:r>
      <w:r w:rsidR="004C7ADD" w:rsidRPr="004C7ADD">
        <w:rPr>
          <w:sz w:val="28"/>
          <w:szCs w:val="28"/>
        </w:rPr>
        <w:t xml:space="preserve"> на 31.12.2014 составлял минус (-)</w:t>
      </w:r>
      <w:r w:rsidR="008533F8">
        <w:rPr>
          <w:sz w:val="28"/>
          <w:szCs w:val="28"/>
        </w:rPr>
        <w:t> </w:t>
      </w:r>
      <w:r w:rsidR="004C7ADD" w:rsidRPr="004C7ADD">
        <w:rPr>
          <w:sz w:val="28"/>
          <w:szCs w:val="28"/>
        </w:rPr>
        <w:t>630,6 тыс. рублей.</w:t>
      </w:r>
    </w:p>
    <w:p w:rsidR="004C7ADD" w:rsidRDefault="004C7ADD" w:rsidP="004C7A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7ADD">
        <w:rPr>
          <w:sz w:val="28"/>
          <w:szCs w:val="28"/>
        </w:rPr>
        <w:t>Остаток средств на оплату почтового сбора (221) и услуг банка (226) на 01.01.2014 составлял минус (-)18,6 тыс. рублей, финансирование на 31.12.2014 составило 657,5 тыс. рублей, израсходовано – 664,2 тыс. рублей, на погашение задолженности направлено 0,8 тыс. рублей, остаток средств на 31.12.2014 года составлял минус (-)26,1 тыс. рублей.</w:t>
      </w:r>
    </w:p>
    <w:p w:rsidR="00DE34BF" w:rsidRDefault="00D72F7E" w:rsidP="00F71E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об остатках бюджетных средств по компенсационным выплатам льготным категориям граждан, находящихся в отделениях связи</w:t>
      </w:r>
      <w:r w:rsidR="00837971">
        <w:rPr>
          <w:sz w:val="28"/>
          <w:szCs w:val="28"/>
        </w:rPr>
        <w:t>,</w:t>
      </w:r>
      <w:r>
        <w:rPr>
          <w:sz w:val="28"/>
          <w:szCs w:val="28"/>
        </w:rPr>
        <w:t xml:space="preserve"> по состоянию на 01.01.2015 представлена в таблице</w:t>
      </w:r>
      <w:r w:rsidR="00837971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</w:p>
    <w:p w:rsidR="004C7ADD" w:rsidRPr="00837971" w:rsidRDefault="004C7ADD" w:rsidP="00837971">
      <w:pPr>
        <w:pStyle w:val="a3"/>
        <w:spacing w:before="0" w:beforeAutospacing="0" w:after="0" w:afterAutospacing="0"/>
        <w:ind w:left="7080" w:firstLine="708"/>
        <w:jc w:val="right"/>
      </w:pPr>
      <w:r w:rsidRPr="00837971">
        <w:t xml:space="preserve">Таблица </w:t>
      </w:r>
      <w:r w:rsidR="00837971" w:rsidRPr="00837971">
        <w:t>3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840"/>
        <w:gridCol w:w="2616"/>
        <w:gridCol w:w="2773"/>
      </w:tblGrid>
      <w:tr w:rsidR="000D5D99" w:rsidRPr="00837971" w:rsidTr="00661218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99" w:rsidRPr="00837971" w:rsidRDefault="000D5D99" w:rsidP="00837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99" w:rsidRPr="00837971" w:rsidRDefault="000D5D99" w:rsidP="00837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99" w:rsidRPr="00837971" w:rsidRDefault="00837971" w:rsidP="008379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9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D5D99" w:rsidRPr="008379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рубл</w:t>
            </w:r>
            <w:r w:rsidRPr="008379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ей)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71" w:rsidRDefault="000D5D99" w:rsidP="000D5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="008379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пальное образование</w:t>
            </w:r>
          </w:p>
          <w:p w:rsidR="00837971" w:rsidRDefault="00837971" w:rsidP="000D5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971" w:rsidRDefault="00837971" w:rsidP="000D5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971" w:rsidRPr="00661218" w:rsidRDefault="00837971" w:rsidP="000D5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КБК, наименование социальное выплаты</w:t>
            </w:r>
          </w:p>
        </w:tc>
      </w:tr>
      <w:tr w:rsidR="000D5D99" w:rsidRPr="00661218" w:rsidTr="00661218">
        <w:trPr>
          <w:trHeight w:val="1260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99" w:rsidRPr="00661218" w:rsidRDefault="00837971" w:rsidP="000D5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D5D99"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омпенсационные выплаты льготным категориям граждан 76010030398104300000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99" w:rsidRDefault="00837971" w:rsidP="000D5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D5D99"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очтовый сбор 760 1003 0398104 244 221</w:t>
            </w:r>
          </w:p>
          <w:p w:rsidR="00837971" w:rsidRPr="00661218" w:rsidRDefault="00837971" w:rsidP="000D5D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Арсеньев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-156 708,50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-2 350,62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20 358,50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-486,70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Дальнегорск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3 905,00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58,64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Дальнереченск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-19 636,35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-294,07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Лесозаводск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-7 243,50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-244,68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Находка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25 471,15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-841,98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Партизанск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3 938,00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-168,54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99" w:rsidRPr="00661218" w:rsidRDefault="00DA6F66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Спасск-Д</w:t>
            </w:r>
            <w:r w:rsidR="000D5D99"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альний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681,75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10,26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Уссурийск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3 525,00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-1 559,25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Анучинский</w:t>
            </w:r>
            <w:proofErr w:type="spellEnd"/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Дальнереченский</w:t>
            </w:r>
            <w:proofErr w:type="spellEnd"/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-24 124,50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-361,83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Кавалеровский р-он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869,50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-1 339,16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Кировский р-он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4 156,50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-364,44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Красноармейский р-он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74,50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Лазовский</w:t>
            </w:r>
            <w:proofErr w:type="spellEnd"/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1 881,00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-734,56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Михайловский р-он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-14 580,00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-218,72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Надеждинский</w:t>
            </w:r>
            <w:proofErr w:type="spellEnd"/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6 057,00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-128,17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Октябрьский р-он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-364,33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Ольгинский</w:t>
            </w:r>
            <w:proofErr w:type="spellEnd"/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-21 884,41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-328,06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Партизанский р-он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24 919,00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5,57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Пограничный р-он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689,00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-134,63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Пожарский р-он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4 181,00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-1 082,70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Спасский р-он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21 697,90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23,36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Тернейский</w:t>
            </w:r>
            <w:proofErr w:type="spellEnd"/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-25 521,50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-382,72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Ханкайский</w:t>
            </w:r>
            <w:proofErr w:type="spellEnd"/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-23 089,45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-346,34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Хасанский</w:t>
            </w:r>
            <w:proofErr w:type="spellEnd"/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4 835,50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-2 753,21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Хорольский</w:t>
            </w:r>
            <w:proofErr w:type="spellEnd"/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1 103,50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-701,21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Черниговский р-он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-61 123,00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-916,83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Чугуевский</w:t>
            </w:r>
            <w:proofErr w:type="spellEnd"/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-23 108,04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-346,59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Шкотовский</w:t>
            </w:r>
            <w:proofErr w:type="spellEnd"/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-250,27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-548,82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Большой Камень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-54 577,50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-818,60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Фокино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1 867,50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-599,79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Ленинский р-он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2 451,50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-1 791,37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Первомайский р-он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-152 749,50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-2 291,21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8379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Первореченский р-он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-120 903,70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-1 813,55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Советский р-он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-58 915,00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-883,73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Фрунзенский р-он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667,50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-736,36</w:t>
            </w:r>
          </w:p>
        </w:tc>
      </w:tr>
      <w:tr w:rsidR="000D5D99" w:rsidRPr="00661218" w:rsidTr="00661218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C7ADD" w:rsidRPr="006612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-630 564,65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99" w:rsidRPr="00661218" w:rsidRDefault="000D5D99" w:rsidP="000D5D9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21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-26 084,04</w:t>
            </w:r>
          </w:p>
        </w:tc>
      </w:tr>
    </w:tbl>
    <w:p w:rsidR="00091228" w:rsidRDefault="005E7AE3" w:rsidP="000D5D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218" w:rsidRPr="00091228">
        <w:rPr>
          <w:sz w:val="28"/>
          <w:szCs w:val="28"/>
        </w:rPr>
        <w:t>Необходимо отметить, что н</w:t>
      </w:r>
      <w:r w:rsidRPr="00091228">
        <w:rPr>
          <w:sz w:val="28"/>
          <w:szCs w:val="28"/>
        </w:rPr>
        <w:t xml:space="preserve">аличие отрицательных значений </w:t>
      </w:r>
      <w:r w:rsidR="00661218" w:rsidRPr="00091228">
        <w:rPr>
          <w:sz w:val="28"/>
          <w:szCs w:val="28"/>
        </w:rPr>
        <w:t>по остаткам объемов</w:t>
      </w:r>
      <w:r w:rsidRPr="00091228">
        <w:rPr>
          <w:sz w:val="28"/>
          <w:szCs w:val="28"/>
        </w:rPr>
        <w:t xml:space="preserve"> компенсационных выпла</w:t>
      </w:r>
      <w:r w:rsidR="00661218" w:rsidRPr="00091228">
        <w:rPr>
          <w:sz w:val="28"/>
          <w:szCs w:val="28"/>
        </w:rPr>
        <w:t xml:space="preserve">т </w:t>
      </w:r>
      <w:r w:rsidR="005E3B5F" w:rsidRPr="00091228">
        <w:rPr>
          <w:sz w:val="28"/>
          <w:szCs w:val="28"/>
        </w:rPr>
        <w:t>свидетельствует</w:t>
      </w:r>
      <w:r w:rsidR="00661218" w:rsidRPr="00091228">
        <w:rPr>
          <w:sz w:val="28"/>
          <w:szCs w:val="28"/>
        </w:rPr>
        <w:t xml:space="preserve"> о том, что выплаты </w:t>
      </w:r>
      <w:r w:rsidR="008B5B55">
        <w:rPr>
          <w:sz w:val="28"/>
          <w:szCs w:val="28"/>
        </w:rPr>
        <w:t xml:space="preserve">гражданам на проезд </w:t>
      </w:r>
      <w:r w:rsidR="00661218" w:rsidRPr="00091228">
        <w:rPr>
          <w:sz w:val="28"/>
          <w:szCs w:val="28"/>
        </w:rPr>
        <w:t>производятся</w:t>
      </w:r>
      <w:r w:rsidRPr="00091228">
        <w:rPr>
          <w:sz w:val="28"/>
          <w:szCs w:val="28"/>
        </w:rPr>
        <w:t xml:space="preserve"> </w:t>
      </w:r>
      <w:r w:rsidR="008B5B55">
        <w:rPr>
          <w:sz w:val="28"/>
          <w:szCs w:val="28"/>
        </w:rPr>
        <w:t xml:space="preserve">почтовыми отделениями </w:t>
      </w:r>
      <w:r w:rsidRPr="00091228">
        <w:rPr>
          <w:sz w:val="28"/>
          <w:szCs w:val="28"/>
        </w:rPr>
        <w:t xml:space="preserve">в пределах </w:t>
      </w:r>
      <w:r w:rsidR="00C52375" w:rsidRPr="00091228">
        <w:rPr>
          <w:sz w:val="28"/>
          <w:szCs w:val="28"/>
        </w:rPr>
        <w:t xml:space="preserve">общего </w:t>
      </w:r>
      <w:r w:rsidRPr="00091228">
        <w:rPr>
          <w:sz w:val="28"/>
          <w:szCs w:val="28"/>
        </w:rPr>
        <w:t>объем</w:t>
      </w:r>
      <w:r w:rsidR="00C52375" w:rsidRPr="00091228">
        <w:rPr>
          <w:sz w:val="28"/>
          <w:szCs w:val="28"/>
        </w:rPr>
        <w:t>а</w:t>
      </w:r>
      <w:r w:rsidRPr="00091228">
        <w:rPr>
          <w:sz w:val="28"/>
          <w:szCs w:val="28"/>
        </w:rPr>
        <w:t xml:space="preserve"> средств</w:t>
      </w:r>
      <w:r w:rsidR="00C52375" w:rsidRPr="00091228">
        <w:rPr>
          <w:sz w:val="28"/>
          <w:szCs w:val="28"/>
        </w:rPr>
        <w:t xml:space="preserve">, направляемых </w:t>
      </w:r>
      <w:r w:rsidR="00091228">
        <w:rPr>
          <w:sz w:val="28"/>
          <w:szCs w:val="28"/>
        </w:rPr>
        <w:t xml:space="preserve">департаментом </w:t>
      </w:r>
      <w:r w:rsidR="00C52375" w:rsidRPr="00091228">
        <w:rPr>
          <w:sz w:val="28"/>
          <w:szCs w:val="28"/>
        </w:rPr>
        <w:t>в почтовые отделения</w:t>
      </w:r>
      <w:r w:rsidR="00091228">
        <w:rPr>
          <w:sz w:val="28"/>
          <w:szCs w:val="28"/>
        </w:rPr>
        <w:t xml:space="preserve"> связи на предоставление мер социальной поддержки.</w:t>
      </w:r>
    </w:p>
    <w:p w:rsidR="005E3B5F" w:rsidRDefault="004C7ADD" w:rsidP="00D41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>
        <w:rPr>
          <w:szCs w:val="28"/>
        </w:rPr>
        <w:t xml:space="preserve">В соответствии с постановлением </w:t>
      </w:r>
      <w:r w:rsidR="000F63AB">
        <w:rPr>
          <w:szCs w:val="28"/>
        </w:rPr>
        <w:t>А</w:t>
      </w:r>
      <w:r>
        <w:rPr>
          <w:szCs w:val="28"/>
        </w:rPr>
        <w:t xml:space="preserve">дминистрации Приморского края от 06.04.2011 № 96-па «Об утверждении порядка предоставления отдельным категориям граждан мер социальной поддержки в виде компенсационной выплаты стоимости проезда на автомобильном (водном) транспорте общего пользования по маршрутам регулярных перевозок в городском, пригородном и междугородном сообщении Приморского края, железнодорожном транспорте общего пользования по маршрутам регулярных перевозок в пригородном сообщении» </w:t>
      </w:r>
      <w:r w:rsidR="005E3B5F">
        <w:rPr>
          <w:szCs w:val="28"/>
        </w:rPr>
        <w:t xml:space="preserve">территориальный отдел </w:t>
      </w:r>
      <w:r w:rsidR="005E3B5F">
        <w:rPr>
          <w:rFonts w:cs="Times New Roman"/>
          <w:szCs w:val="28"/>
        </w:rPr>
        <w:t>составляет акты сверок</w:t>
      </w:r>
      <w:proofErr w:type="gramEnd"/>
      <w:r w:rsidR="005E3B5F">
        <w:rPr>
          <w:rFonts w:cs="Times New Roman"/>
          <w:szCs w:val="28"/>
        </w:rPr>
        <w:t xml:space="preserve"> с почтамтами ФГУП </w:t>
      </w:r>
      <w:r w:rsidR="00837971" w:rsidRPr="00837971">
        <w:rPr>
          <w:rFonts w:cs="Times New Roman"/>
          <w:szCs w:val="28"/>
        </w:rPr>
        <w:t>«</w:t>
      </w:r>
      <w:r w:rsidR="005E3B5F">
        <w:rPr>
          <w:rFonts w:cs="Times New Roman"/>
          <w:szCs w:val="28"/>
        </w:rPr>
        <w:t>Почта России</w:t>
      </w:r>
      <w:r w:rsidR="00837971" w:rsidRPr="00837971">
        <w:rPr>
          <w:rFonts w:cs="Times New Roman"/>
          <w:szCs w:val="28"/>
        </w:rPr>
        <w:t>»</w:t>
      </w:r>
      <w:r w:rsidR="005E3B5F">
        <w:rPr>
          <w:rFonts w:cs="Times New Roman"/>
          <w:szCs w:val="28"/>
        </w:rPr>
        <w:t xml:space="preserve"> и направляет</w:t>
      </w:r>
      <w:r w:rsidR="00564265">
        <w:rPr>
          <w:rFonts w:cs="Times New Roman"/>
          <w:szCs w:val="28"/>
        </w:rPr>
        <w:t xml:space="preserve"> их ГКУ Приморское казначейство</w:t>
      </w:r>
      <w:r w:rsidR="005E3B5F">
        <w:rPr>
          <w:rFonts w:cs="Times New Roman"/>
          <w:szCs w:val="28"/>
        </w:rPr>
        <w:t>.</w:t>
      </w:r>
    </w:p>
    <w:p w:rsidR="006609CB" w:rsidRDefault="005E3B5F" w:rsidP="00735C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о</w:t>
      </w:r>
      <w:r w:rsidR="0098204F">
        <w:rPr>
          <w:sz w:val="28"/>
          <w:szCs w:val="28"/>
        </w:rPr>
        <w:t xml:space="preserve">статки средств по </w:t>
      </w:r>
      <w:r w:rsidR="0098204F" w:rsidRPr="00735C2F">
        <w:rPr>
          <w:sz w:val="28"/>
          <w:szCs w:val="28"/>
        </w:rPr>
        <w:t>компенсационной выплате (262</w:t>
      </w:r>
      <w:r w:rsidR="0098204F" w:rsidRPr="00735C2F">
        <w:rPr>
          <w:bCs/>
          <w:sz w:val="28"/>
          <w:szCs w:val="28"/>
        </w:rPr>
        <w:t xml:space="preserve">) и остатки средств </w:t>
      </w:r>
      <w:r w:rsidR="0098204F">
        <w:rPr>
          <w:sz w:val="28"/>
          <w:szCs w:val="28"/>
        </w:rPr>
        <w:t xml:space="preserve">на расходы по доставке по отчетам территориальных отделов соответствуют </w:t>
      </w:r>
      <w:r w:rsidR="00735C2F">
        <w:rPr>
          <w:sz w:val="28"/>
          <w:szCs w:val="28"/>
        </w:rPr>
        <w:t>представленно</w:t>
      </w:r>
      <w:r w:rsidR="0098204F">
        <w:rPr>
          <w:sz w:val="28"/>
          <w:szCs w:val="28"/>
        </w:rPr>
        <w:t>му</w:t>
      </w:r>
      <w:r w:rsidR="00735C2F">
        <w:rPr>
          <w:sz w:val="28"/>
          <w:szCs w:val="28"/>
        </w:rPr>
        <w:t xml:space="preserve"> акт</w:t>
      </w:r>
      <w:r w:rsidR="0098204F">
        <w:rPr>
          <w:sz w:val="28"/>
          <w:szCs w:val="28"/>
        </w:rPr>
        <w:t>у</w:t>
      </w:r>
      <w:r w:rsidR="00735C2F">
        <w:rPr>
          <w:sz w:val="28"/>
          <w:szCs w:val="28"/>
        </w:rPr>
        <w:t xml:space="preserve"> сверки расчетов по состоянию на 01.01.2015 </w:t>
      </w:r>
      <w:r w:rsidR="0098204F">
        <w:rPr>
          <w:sz w:val="28"/>
          <w:szCs w:val="28"/>
        </w:rPr>
        <w:t>с ФГУП «Почта России».</w:t>
      </w:r>
    </w:p>
    <w:p w:rsidR="0098204F" w:rsidRPr="00064F7A" w:rsidRDefault="008030A9" w:rsidP="00D414A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3</w:t>
      </w:r>
      <w:r w:rsidR="005E3B5F" w:rsidRPr="005E3B5F">
        <w:rPr>
          <w:bCs/>
          <w:i/>
          <w:sz w:val="28"/>
          <w:szCs w:val="28"/>
        </w:rPr>
        <w:t>.</w:t>
      </w:r>
      <w:r w:rsidR="00273856">
        <w:rPr>
          <w:bCs/>
          <w:i/>
          <w:sz w:val="28"/>
          <w:szCs w:val="28"/>
        </w:rPr>
        <w:t>5</w:t>
      </w:r>
      <w:r w:rsidR="005E3B5F" w:rsidRPr="005E3B5F">
        <w:rPr>
          <w:bCs/>
          <w:i/>
          <w:sz w:val="28"/>
          <w:szCs w:val="28"/>
        </w:rPr>
        <w:t>.</w:t>
      </w:r>
      <w:r w:rsidR="00D414A5">
        <w:rPr>
          <w:bCs/>
          <w:i/>
          <w:sz w:val="28"/>
          <w:szCs w:val="28"/>
        </w:rPr>
        <w:t> </w:t>
      </w:r>
      <w:r w:rsidR="005E3B5F" w:rsidRPr="005E3B5F">
        <w:rPr>
          <w:bCs/>
          <w:i/>
          <w:sz w:val="28"/>
          <w:szCs w:val="28"/>
        </w:rPr>
        <w:t>Проведение встречного контрольного мероприяти</w:t>
      </w:r>
      <w:r w:rsidR="005E3B5F">
        <w:rPr>
          <w:bCs/>
          <w:i/>
          <w:sz w:val="28"/>
          <w:szCs w:val="28"/>
        </w:rPr>
        <w:t>я в Административно</w:t>
      </w:r>
      <w:r w:rsidR="005E3B5F" w:rsidRPr="005E3B5F">
        <w:rPr>
          <w:bCs/>
          <w:i/>
          <w:sz w:val="28"/>
          <w:szCs w:val="28"/>
        </w:rPr>
        <w:t>–территориальном управлении по Первореченскому району</w:t>
      </w:r>
      <w:r w:rsidR="00064F7A">
        <w:rPr>
          <w:bCs/>
          <w:i/>
          <w:sz w:val="28"/>
          <w:szCs w:val="28"/>
        </w:rPr>
        <w:t xml:space="preserve"> </w:t>
      </w:r>
      <w:r w:rsidR="00064F7A">
        <w:rPr>
          <w:bCs/>
          <w:sz w:val="28"/>
          <w:szCs w:val="28"/>
        </w:rPr>
        <w:t>(далее – отдел)</w:t>
      </w:r>
    </w:p>
    <w:p w:rsidR="00D414A5" w:rsidRDefault="00D414A5" w:rsidP="00D41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Отдел формирует социальный паспорт домохозяйства, в котор</w:t>
      </w:r>
      <w:r w:rsidR="00837971">
        <w:rPr>
          <w:rFonts w:cs="Times New Roman"/>
          <w:bCs/>
          <w:szCs w:val="28"/>
        </w:rPr>
        <w:t>ом</w:t>
      </w:r>
      <w:r>
        <w:rPr>
          <w:rFonts w:cs="Times New Roman"/>
          <w:bCs/>
          <w:szCs w:val="28"/>
        </w:rPr>
        <w:t xml:space="preserve"> содержатся сведения и копии документов заявителей, в том числе для назначения компенсационных выплат по проезду. По состоянию на 01.01.2015  количество действующих социальных паспортов домохозяйств составляет 23 040 единиц (количество граждан – 55 680 человек), число обратившихся за компенсационной выплатой по оплате проезда в 2014 году составило 992 человека, объем выплаты составил </w:t>
      </w:r>
      <w:r>
        <w:rPr>
          <w:szCs w:val="28"/>
        </w:rPr>
        <w:t>1 794,43 тыс. рублей, в том числе:</w:t>
      </w:r>
    </w:p>
    <w:p w:rsidR="00D414A5" w:rsidRDefault="00D414A5" w:rsidP="00D41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441 человек </w:t>
      </w:r>
      <w:r w:rsidR="00837971">
        <w:rPr>
          <w:szCs w:val="28"/>
        </w:rPr>
        <w:t>–</w:t>
      </w:r>
      <w:r>
        <w:rPr>
          <w:szCs w:val="28"/>
        </w:rPr>
        <w:t xml:space="preserve"> на сумму 936,38 тыс. рублей (по проезду городским и пригородным транспортом), их них 86 человек на сумму 66,33 тыс. рублей – инвалиды; 1 человек на сумму 4,74 тыс. рублей – труженик тыла; 348 человек на сумму 857 тыс. рублей – ветераны труда; 6 человек на сумму 8,31 тыс. рублей – реабилитированные лица и лица, признанные пострадавшими от политических репрессий;</w:t>
      </w:r>
      <w:proofErr w:type="gramEnd"/>
    </w:p>
    <w:p w:rsidR="00D414A5" w:rsidRDefault="00D414A5" w:rsidP="00D41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548 человек </w:t>
      </w:r>
      <w:r w:rsidR="00837971">
        <w:rPr>
          <w:szCs w:val="28"/>
        </w:rPr>
        <w:t>–</w:t>
      </w:r>
      <w:r>
        <w:rPr>
          <w:szCs w:val="28"/>
        </w:rPr>
        <w:t xml:space="preserve"> на сумму 852,81 тыс. рублей (по проезду междугородным транспортом), из них</w:t>
      </w:r>
      <w:r w:rsidR="005A5C8C">
        <w:rPr>
          <w:szCs w:val="28"/>
        </w:rPr>
        <w:t>:</w:t>
      </w:r>
      <w:r w:rsidRPr="00C9262B">
        <w:rPr>
          <w:szCs w:val="28"/>
        </w:rPr>
        <w:t xml:space="preserve"> </w:t>
      </w:r>
      <w:r>
        <w:rPr>
          <w:szCs w:val="28"/>
        </w:rPr>
        <w:t xml:space="preserve">2 человека на сумму 7,68 тыс. рублей – инвалиды войны; 1 человек на сумму 1,86 тыс. рублей – ветераны ВОВ, кроме тружеников тыла; 7 человек на сумму 42,74 тыс. рублей – ветераны боевых действий; </w:t>
      </w:r>
      <w:proofErr w:type="gramStart"/>
      <w:r>
        <w:rPr>
          <w:szCs w:val="28"/>
        </w:rPr>
        <w:t xml:space="preserve">6 человек на сумму 2,96 тыс. рублей – члены семей погибших </w:t>
      </w:r>
      <w:r>
        <w:rPr>
          <w:szCs w:val="28"/>
        </w:rPr>
        <w:lastRenderedPageBreak/>
        <w:t>(умерших) инвалидов войны, участников ВОВ и ветеранов боевых действий; 120 человек на сумму 127,88 тыс. рублей – инвалиды; 2 человека на сумму 5,06 тыс. рублей – лица, подвергшиеся воздействию радиации; 3 человека на сумму 0,89 тыс. рублей – труженики тыла; 400 человек на сумму 651,79 тыс. рублей – ветераны труда;</w:t>
      </w:r>
      <w:proofErr w:type="gramEnd"/>
      <w:r>
        <w:rPr>
          <w:szCs w:val="28"/>
        </w:rPr>
        <w:t xml:space="preserve"> 7 человек на сумму 11,95 тыс. рублей – реабилитированные лица и лица, признанные пострадавшими от политических репрессий;</w:t>
      </w:r>
    </w:p>
    <w:p w:rsidR="00D414A5" w:rsidRDefault="00D414A5" w:rsidP="00D41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3 человека </w:t>
      </w:r>
      <w:r w:rsidR="005A5C8C">
        <w:rPr>
          <w:szCs w:val="28"/>
        </w:rPr>
        <w:t>–</w:t>
      </w:r>
      <w:r>
        <w:rPr>
          <w:szCs w:val="28"/>
        </w:rPr>
        <w:t xml:space="preserve"> на сумму 5,24 тыс. рублей (по проезду железнодорожным транспортом в пригородном сообщении), льготой воспользовались 3 лица из категории «студенты, учащиеся, школьники» на сумму 5,24 тыс. рублей).</w:t>
      </w:r>
      <w:proofErr w:type="gramEnd"/>
    </w:p>
    <w:p w:rsidR="00D414A5" w:rsidRDefault="00D414A5" w:rsidP="00D41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Таким образом, наибольший удельный вес (75,4 %) среди лиц, воспользовавшихся правом получения компенсационной выплаты по проезду (748 человек на сумму 1 508,79 тыс. рублей) составляют ветераны труда.</w:t>
      </w:r>
    </w:p>
    <w:p w:rsidR="00D414A5" w:rsidRPr="00BD3BB3" w:rsidRDefault="00D414A5" w:rsidP="00D41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 то же время, з</w:t>
      </w:r>
      <w:r w:rsidRPr="00BD3BB3">
        <w:rPr>
          <w:rFonts w:cs="Times New Roman"/>
          <w:bCs/>
          <w:szCs w:val="28"/>
        </w:rPr>
        <w:t>а 201</w:t>
      </w:r>
      <w:r>
        <w:rPr>
          <w:rFonts w:cs="Times New Roman"/>
          <w:bCs/>
          <w:szCs w:val="28"/>
        </w:rPr>
        <w:t>4</w:t>
      </w:r>
      <w:r w:rsidRPr="00BD3BB3">
        <w:rPr>
          <w:rFonts w:cs="Times New Roman"/>
          <w:bCs/>
          <w:szCs w:val="28"/>
        </w:rPr>
        <w:t xml:space="preserve"> год обратилось за абонементами всего </w:t>
      </w:r>
      <w:r>
        <w:rPr>
          <w:rFonts w:cs="Times New Roman"/>
          <w:bCs/>
          <w:szCs w:val="28"/>
        </w:rPr>
        <w:t>3</w:t>
      </w:r>
      <w:r w:rsidR="005A5C8C">
        <w:rPr>
          <w:rFonts w:cs="Times New Roman"/>
          <w:bCs/>
          <w:szCs w:val="28"/>
        </w:rPr>
        <w:t> </w:t>
      </w:r>
      <w:r w:rsidRPr="00BD3BB3">
        <w:rPr>
          <w:rFonts w:cs="Times New Roman"/>
          <w:bCs/>
          <w:szCs w:val="28"/>
        </w:rPr>
        <w:t xml:space="preserve">учащихся, в </w:t>
      </w:r>
      <w:proofErr w:type="gramStart"/>
      <w:r w:rsidRPr="00BD3BB3">
        <w:rPr>
          <w:rFonts w:cs="Times New Roman"/>
          <w:bCs/>
          <w:szCs w:val="28"/>
        </w:rPr>
        <w:t>связи</w:t>
      </w:r>
      <w:proofErr w:type="gramEnd"/>
      <w:r w:rsidRPr="00BD3BB3">
        <w:rPr>
          <w:rFonts w:cs="Times New Roman"/>
          <w:bCs/>
          <w:szCs w:val="28"/>
        </w:rPr>
        <w:t xml:space="preserve"> с чем оплачено средств краевого бюджета на сумму </w:t>
      </w:r>
      <w:r>
        <w:rPr>
          <w:rFonts w:cs="Times New Roman"/>
          <w:bCs/>
          <w:szCs w:val="28"/>
        </w:rPr>
        <w:t>5,24</w:t>
      </w:r>
      <w:r w:rsidR="005A5C8C">
        <w:rPr>
          <w:rFonts w:cs="Times New Roman"/>
          <w:bCs/>
          <w:szCs w:val="28"/>
        </w:rPr>
        <w:t> </w:t>
      </w:r>
      <w:r w:rsidRPr="00BD3BB3">
        <w:rPr>
          <w:rFonts w:cs="Times New Roman"/>
          <w:bCs/>
          <w:szCs w:val="28"/>
        </w:rPr>
        <w:t>тыс. рублей.</w:t>
      </w:r>
    </w:p>
    <w:p w:rsidR="00D414A5" w:rsidRDefault="00D414A5" w:rsidP="00D41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 рамках контрольного мероприятия проведен выборочный анализ социальных паспортов домохозяйств:</w:t>
      </w:r>
    </w:p>
    <w:p w:rsidR="00D414A5" w:rsidRDefault="00D414A5" w:rsidP="00D41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proofErr w:type="spellStart"/>
      <w:r>
        <w:rPr>
          <w:rFonts w:cs="Times New Roman"/>
          <w:bCs/>
          <w:szCs w:val="28"/>
        </w:rPr>
        <w:t>Байтеряковой</w:t>
      </w:r>
      <w:proofErr w:type="spellEnd"/>
      <w:r>
        <w:rPr>
          <w:rFonts w:cs="Times New Roman"/>
          <w:bCs/>
          <w:szCs w:val="28"/>
        </w:rPr>
        <w:t xml:space="preserve"> Валентины Ивановны № 05-02-1806 (категория – инвалид),</w:t>
      </w:r>
      <w:r w:rsidRPr="00082CE7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решением о назначении компенсации проезда в междугородном, автомобильном и пригородном железнодорожном транспорте от 04.08.2014 выплата назначена </w:t>
      </w:r>
      <w:r w:rsidR="005A5C8C">
        <w:rPr>
          <w:rFonts w:cs="Times New Roman"/>
          <w:bCs/>
          <w:szCs w:val="28"/>
        </w:rPr>
        <w:t xml:space="preserve">в размере </w:t>
      </w:r>
      <w:r>
        <w:rPr>
          <w:rFonts w:cs="Times New Roman"/>
          <w:bCs/>
          <w:szCs w:val="28"/>
        </w:rPr>
        <w:t xml:space="preserve"> 531 руб</w:t>
      </w:r>
      <w:r w:rsidR="005A5C8C">
        <w:rPr>
          <w:rFonts w:cs="Times New Roman"/>
          <w:bCs/>
          <w:szCs w:val="28"/>
        </w:rPr>
        <w:t>ля</w:t>
      </w:r>
      <w:r>
        <w:rPr>
          <w:rFonts w:cs="Times New Roman"/>
          <w:bCs/>
          <w:szCs w:val="28"/>
        </w:rPr>
        <w:t>;</w:t>
      </w:r>
    </w:p>
    <w:p w:rsidR="00D414A5" w:rsidRDefault="00D414A5" w:rsidP="00D41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proofErr w:type="gramStart"/>
      <w:r>
        <w:rPr>
          <w:rFonts w:cs="Times New Roman"/>
          <w:bCs/>
          <w:szCs w:val="28"/>
        </w:rPr>
        <w:t>Хмура Раисы Романовны № 05-05/215 (категория – ветеран труда)</w:t>
      </w:r>
      <w:r w:rsidR="005A5C8C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</w:rPr>
        <w:t>решением о назначении компенсации проезда в междугородном, автомобильном и пригородном железнодорожном транспорте от 10.04.2014 выплата назначена на сумму 1 368,5 рублей;</w:t>
      </w:r>
      <w:r w:rsidR="00A7593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решением от 14.05.2014 </w:t>
      </w:r>
      <w:r w:rsidR="005A5C8C">
        <w:rPr>
          <w:rFonts w:cs="Times New Roman"/>
          <w:bCs/>
          <w:szCs w:val="28"/>
        </w:rPr>
        <w:t>–</w:t>
      </w:r>
      <w:r>
        <w:rPr>
          <w:rFonts w:cs="Times New Roman"/>
          <w:bCs/>
          <w:szCs w:val="28"/>
        </w:rPr>
        <w:t xml:space="preserve"> на сумму 1 368 рублей;</w:t>
      </w:r>
      <w:r w:rsidR="00A7593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решением от 17.09.2014 </w:t>
      </w:r>
      <w:r w:rsidR="005A5C8C">
        <w:rPr>
          <w:rFonts w:cs="Times New Roman"/>
          <w:bCs/>
          <w:szCs w:val="28"/>
        </w:rPr>
        <w:t>–</w:t>
      </w:r>
      <w:r>
        <w:rPr>
          <w:rFonts w:cs="Times New Roman"/>
          <w:bCs/>
          <w:szCs w:val="28"/>
        </w:rPr>
        <w:t xml:space="preserve"> на сумму 684,5 рублей;</w:t>
      </w:r>
      <w:r w:rsidR="00A7593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решением от 11.11.2014 </w:t>
      </w:r>
      <w:r w:rsidR="005A5C8C">
        <w:rPr>
          <w:rFonts w:cs="Times New Roman"/>
          <w:bCs/>
          <w:szCs w:val="28"/>
        </w:rPr>
        <w:t>–</w:t>
      </w:r>
      <w:r>
        <w:rPr>
          <w:rFonts w:cs="Times New Roman"/>
          <w:bCs/>
          <w:szCs w:val="28"/>
        </w:rPr>
        <w:t xml:space="preserve"> на сумму 601,5 рублей;</w:t>
      </w:r>
      <w:proofErr w:type="gramEnd"/>
      <w:r w:rsidR="00A7593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решением от 17.12.2014 </w:t>
      </w:r>
      <w:r w:rsidR="005A5C8C">
        <w:rPr>
          <w:rFonts w:cs="Times New Roman"/>
          <w:bCs/>
          <w:szCs w:val="28"/>
        </w:rPr>
        <w:t>–</w:t>
      </w:r>
      <w:r>
        <w:rPr>
          <w:rFonts w:cs="Times New Roman"/>
          <w:bCs/>
          <w:szCs w:val="28"/>
        </w:rPr>
        <w:t xml:space="preserve"> на сумму 609 рублей;</w:t>
      </w:r>
      <w:r w:rsidR="00A7593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решением от 20.03.2015 </w:t>
      </w:r>
      <w:r w:rsidR="005A5C8C">
        <w:rPr>
          <w:rFonts w:cs="Times New Roman"/>
          <w:bCs/>
          <w:szCs w:val="28"/>
        </w:rPr>
        <w:t>–</w:t>
      </w:r>
      <w:r>
        <w:rPr>
          <w:rFonts w:cs="Times New Roman"/>
          <w:bCs/>
          <w:szCs w:val="28"/>
        </w:rPr>
        <w:t xml:space="preserve"> на сумму 1 996 рублей;</w:t>
      </w:r>
    </w:p>
    <w:p w:rsidR="00D414A5" w:rsidRDefault="00D414A5" w:rsidP="00D41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proofErr w:type="spellStart"/>
      <w:r>
        <w:rPr>
          <w:rFonts w:cs="Times New Roman"/>
          <w:bCs/>
          <w:szCs w:val="28"/>
        </w:rPr>
        <w:t>Савериной</w:t>
      </w:r>
      <w:proofErr w:type="spellEnd"/>
      <w:r>
        <w:rPr>
          <w:rFonts w:cs="Times New Roman"/>
          <w:bCs/>
          <w:szCs w:val="28"/>
        </w:rPr>
        <w:t xml:space="preserve"> Ирины Павловны № 05-02-9039 (категория – инвалид, ветеран труда), решением о назначении компенсации проезда в междугородном, автомобильном и пригородном железнодорожном транспорте от 27.01.2015 выплата назначена в объеме 363 рублей;</w:t>
      </w:r>
    </w:p>
    <w:p w:rsidR="00D414A5" w:rsidRDefault="00D414A5" w:rsidP="00A75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proofErr w:type="spellStart"/>
      <w:r>
        <w:rPr>
          <w:rFonts w:cs="Times New Roman"/>
          <w:bCs/>
          <w:szCs w:val="28"/>
        </w:rPr>
        <w:t>Абашкиной</w:t>
      </w:r>
      <w:proofErr w:type="spellEnd"/>
      <w:r>
        <w:rPr>
          <w:rFonts w:cs="Times New Roman"/>
          <w:bCs/>
          <w:szCs w:val="28"/>
        </w:rPr>
        <w:t xml:space="preserve"> Светланы Александровны № 05-02-7437 (категория – инвалид), решением о назначении компенсации проезда в междугородном, автомобильном и пригородном железнодорожном транспорте от 27.08.2014 выплата назначена в объеме 210 рублей;</w:t>
      </w:r>
      <w:r w:rsidR="00A7593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ab/>
        <w:t xml:space="preserve">решением от 28.10.2014 </w:t>
      </w:r>
      <w:r w:rsidR="005A5C8C">
        <w:rPr>
          <w:rFonts w:cs="Times New Roman"/>
          <w:bCs/>
          <w:szCs w:val="28"/>
        </w:rPr>
        <w:t>–</w:t>
      </w:r>
      <w:r>
        <w:rPr>
          <w:rFonts w:cs="Times New Roman"/>
          <w:bCs/>
          <w:szCs w:val="28"/>
        </w:rPr>
        <w:t xml:space="preserve"> на сумму 582 рубля;</w:t>
      </w:r>
    </w:p>
    <w:p w:rsidR="00D414A5" w:rsidRDefault="00D414A5" w:rsidP="00D41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ab/>
      </w:r>
      <w:proofErr w:type="spellStart"/>
      <w:r>
        <w:rPr>
          <w:rFonts w:cs="Times New Roman"/>
          <w:bCs/>
          <w:szCs w:val="28"/>
        </w:rPr>
        <w:t>Долматовой</w:t>
      </w:r>
      <w:proofErr w:type="spellEnd"/>
      <w:r>
        <w:rPr>
          <w:rFonts w:cs="Times New Roman"/>
          <w:bCs/>
          <w:szCs w:val="28"/>
        </w:rPr>
        <w:t xml:space="preserve"> Людмилы Степановны, № 05-03-8965 (категория – ветеран труда), решением о назначении компенсации проезда в междугородном, автомобильном и пригородном железнодорожном транспорте от 09.06.2014 выплата назначена в объеме 336 рублей;</w:t>
      </w:r>
      <w:r w:rsidR="00A7593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ab/>
        <w:t xml:space="preserve">решением от 13.11.2014 </w:t>
      </w:r>
      <w:r w:rsidR="005A5C8C">
        <w:rPr>
          <w:rFonts w:cs="Times New Roman"/>
          <w:bCs/>
          <w:szCs w:val="28"/>
        </w:rPr>
        <w:t>–</w:t>
      </w:r>
      <w:r>
        <w:rPr>
          <w:rFonts w:cs="Times New Roman"/>
          <w:bCs/>
          <w:szCs w:val="28"/>
        </w:rPr>
        <w:t xml:space="preserve"> на сумму 336 рублей;</w:t>
      </w:r>
    </w:p>
    <w:p w:rsidR="00D414A5" w:rsidRDefault="00D414A5" w:rsidP="00A75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Алексеевой Нины Юрьевны, № 05-02-8181 (категория – ветеран труда), решением о назначении компенсации проезда в междугородном, </w:t>
      </w:r>
      <w:r>
        <w:rPr>
          <w:rFonts w:cs="Times New Roman"/>
          <w:bCs/>
          <w:szCs w:val="28"/>
        </w:rPr>
        <w:lastRenderedPageBreak/>
        <w:t>автомобильном и пригородном железнодорожном транспорте от 12.05.2014 выплата назначена в объеме 69 рублей;</w:t>
      </w:r>
      <w:r w:rsidR="00A7593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решением от 10.06.2014 </w:t>
      </w:r>
      <w:r w:rsidR="005A5C8C">
        <w:rPr>
          <w:rFonts w:cs="Times New Roman"/>
          <w:bCs/>
          <w:szCs w:val="28"/>
        </w:rPr>
        <w:t>–</w:t>
      </w:r>
      <w:r>
        <w:rPr>
          <w:rFonts w:cs="Times New Roman"/>
          <w:bCs/>
          <w:szCs w:val="28"/>
        </w:rPr>
        <w:t xml:space="preserve"> на сумму 138 рублей;</w:t>
      </w:r>
      <w:r w:rsidR="00A7593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решением от 1</w:t>
      </w:r>
      <w:r w:rsidR="00A7593D">
        <w:rPr>
          <w:rFonts w:cs="Times New Roman"/>
          <w:bCs/>
          <w:szCs w:val="28"/>
        </w:rPr>
        <w:t xml:space="preserve">7.12.2014 </w:t>
      </w:r>
      <w:r w:rsidR="005A5C8C">
        <w:rPr>
          <w:rFonts w:cs="Times New Roman"/>
          <w:bCs/>
          <w:szCs w:val="28"/>
        </w:rPr>
        <w:t>–</w:t>
      </w:r>
      <w:r w:rsidR="00A7593D">
        <w:rPr>
          <w:rFonts w:cs="Times New Roman"/>
          <w:bCs/>
          <w:szCs w:val="28"/>
        </w:rPr>
        <w:t xml:space="preserve"> на сумму 138 рублей;</w:t>
      </w:r>
    </w:p>
    <w:p w:rsidR="00D414A5" w:rsidRDefault="00D414A5" w:rsidP="00A7593D">
      <w:pPr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eastAsia="Times New Roman" w:cs="Times New Roman"/>
          <w:szCs w:val="28"/>
          <w:lang w:eastAsia="ru-RU"/>
        </w:rPr>
        <w:tab/>
      </w:r>
      <w:proofErr w:type="gramStart"/>
      <w:r>
        <w:rPr>
          <w:rFonts w:eastAsia="Times New Roman" w:cs="Times New Roman"/>
          <w:szCs w:val="28"/>
          <w:lang w:eastAsia="ru-RU"/>
        </w:rPr>
        <w:t xml:space="preserve">Бусыгиной Людмилы Платоновны, № 05-02-8423 (категория – ветеран труда), </w:t>
      </w:r>
      <w:r>
        <w:rPr>
          <w:rFonts w:cs="Times New Roman"/>
          <w:bCs/>
          <w:szCs w:val="28"/>
        </w:rPr>
        <w:t>решением о назначении компенсации проезда в междугородном, автомобильном и пригородном железнодорожном транспорте от 04.03.2014 выплата назначена в объеме 810 рублей;</w:t>
      </w:r>
      <w:r w:rsidR="00A7593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ab/>
        <w:t xml:space="preserve">решением от 10.04.2014 </w:t>
      </w:r>
      <w:r w:rsidR="005A5C8C">
        <w:rPr>
          <w:rFonts w:cs="Times New Roman"/>
          <w:bCs/>
          <w:szCs w:val="28"/>
        </w:rPr>
        <w:t>–</w:t>
      </w:r>
      <w:r>
        <w:rPr>
          <w:rFonts w:cs="Times New Roman"/>
          <w:bCs/>
          <w:szCs w:val="28"/>
        </w:rPr>
        <w:t xml:space="preserve"> на сумму 810 рублей;</w:t>
      </w:r>
      <w:r w:rsidR="00A7593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решением от 18.09.2014 </w:t>
      </w:r>
      <w:r w:rsidR="005A5C8C">
        <w:rPr>
          <w:rFonts w:cs="Times New Roman"/>
          <w:bCs/>
          <w:szCs w:val="28"/>
        </w:rPr>
        <w:t>–</w:t>
      </w:r>
      <w:r>
        <w:rPr>
          <w:rFonts w:cs="Times New Roman"/>
          <w:bCs/>
          <w:szCs w:val="28"/>
        </w:rPr>
        <w:t xml:space="preserve"> на сумму 405 рублей;</w:t>
      </w:r>
      <w:r w:rsidR="00A7593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решением от 09.12.2014 </w:t>
      </w:r>
      <w:r w:rsidR="005A5C8C">
        <w:rPr>
          <w:rFonts w:cs="Times New Roman"/>
          <w:bCs/>
          <w:szCs w:val="28"/>
        </w:rPr>
        <w:t>–</w:t>
      </w:r>
      <w:r>
        <w:rPr>
          <w:rFonts w:cs="Times New Roman"/>
          <w:bCs/>
          <w:szCs w:val="28"/>
        </w:rPr>
        <w:t xml:space="preserve"> на сумму 810 рублей;</w:t>
      </w:r>
      <w:r w:rsidR="00A7593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ab/>
        <w:t xml:space="preserve">решением от 08.04.2015 </w:t>
      </w:r>
      <w:r w:rsidR="005A5C8C">
        <w:rPr>
          <w:rFonts w:cs="Times New Roman"/>
          <w:bCs/>
          <w:szCs w:val="28"/>
        </w:rPr>
        <w:t>–</w:t>
      </w:r>
      <w:r>
        <w:rPr>
          <w:rFonts w:cs="Times New Roman"/>
          <w:bCs/>
          <w:szCs w:val="28"/>
        </w:rPr>
        <w:t xml:space="preserve"> на сумму 924</w:t>
      </w:r>
      <w:r w:rsidR="005A5C8C">
        <w:rPr>
          <w:rFonts w:cs="Times New Roman"/>
          <w:bCs/>
          <w:szCs w:val="28"/>
        </w:rPr>
        <w:t> </w:t>
      </w:r>
      <w:r>
        <w:rPr>
          <w:rFonts w:cs="Times New Roman"/>
          <w:bCs/>
          <w:szCs w:val="28"/>
        </w:rPr>
        <w:t>рублей</w:t>
      </w:r>
      <w:r w:rsidR="00A7593D">
        <w:rPr>
          <w:rFonts w:cs="Times New Roman"/>
          <w:bCs/>
          <w:szCs w:val="28"/>
        </w:rPr>
        <w:t>.</w:t>
      </w:r>
      <w:proofErr w:type="gramEnd"/>
    </w:p>
    <w:p w:rsidR="009D49A2" w:rsidRDefault="009D49A2" w:rsidP="00D414A5">
      <w:pPr>
        <w:pStyle w:val="a3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</w:p>
    <w:p w:rsidR="00AB718B" w:rsidRDefault="005E3B5F" w:rsidP="00D414A5">
      <w:pPr>
        <w:pStyle w:val="a3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5E3B5F">
        <w:rPr>
          <w:b/>
          <w:bCs/>
          <w:sz w:val="28"/>
          <w:szCs w:val="28"/>
        </w:rPr>
        <w:t>Выводы</w:t>
      </w:r>
    </w:p>
    <w:p w:rsidR="00F929D2" w:rsidRDefault="00F929D2" w:rsidP="00D414A5">
      <w:pPr>
        <w:pStyle w:val="a3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</w:p>
    <w:p w:rsidR="00B67186" w:rsidRDefault="00A7593D" w:rsidP="00D0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85CE5">
        <w:rPr>
          <w:b/>
          <w:bCs/>
          <w:szCs w:val="28"/>
        </w:rPr>
        <w:t>1.</w:t>
      </w:r>
      <w:r w:rsidRPr="00247A9B">
        <w:rPr>
          <w:bCs/>
          <w:szCs w:val="28"/>
        </w:rPr>
        <w:t> </w:t>
      </w:r>
      <w:proofErr w:type="gramStart"/>
      <w:r w:rsidR="00141B20">
        <w:rPr>
          <w:bCs/>
          <w:szCs w:val="28"/>
        </w:rPr>
        <w:t xml:space="preserve">Статьей 8(2) </w:t>
      </w:r>
      <w:r w:rsidR="00247A9B" w:rsidRPr="00247A9B">
        <w:rPr>
          <w:bCs/>
          <w:szCs w:val="28"/>
        </w:rPr>
        <w:t>Закон</w:t>
      </w:r>
      <w:r w:rsidR="00141B20">
        <w:rPr>
          <w:bCs/>
          <w:szCs w:val="28"/>
        </w:rPr>
        <w:t>а</w:t>
      </w:r>
      <w:r w:rsidR="00247A9B" w:rsidRPr="00247A9B">
        <w:rPr>
          <w:bCs/>
          <w:szCs w:val="28"/>
        </w:rPr>
        <w:t xml:space="preserve"> Приморского края </w:t>
      </w:r>
      <w:r w:rsidR="00247A9B">
        <w:rPr>
          <w:bCs/>
          <w:szCs w:val="28"/>
        </w:rPr>
        <w:t>от 29.12.2004 № 206-КЗ «О социальной поддержке льготных категорий граждан, проживающих на территории Приморского края» определены меры социальной поддержки отдельным категориям граждан</w:t>
      </w:r>
      <w:r w:rsidR="00545EFE">
        <w:rPr>
          <w:bCs/>
          <w:szCs w:val="28"/>
        </w:rPr>
        <w:t>,</w:t>
      </w:r>
      <w:r w:rsidR="00247A9B">
        <w:rPr>
          <w:bCs/>
          <w:szCs w:val="28"/>
        </w:rPr>
        <w:t xml:space="preserve"> </w:t>
      </w:r>
      <w:r w:rsidR="00545EFE">
        <w:rPr>
          <w:bCs/>
          <w:szCs w:val="28"/>
        </w:rPr>
        <w:t xml:space="preserve">включенным в федеральный регистр лиц, имеющих право на получение государственной социальной помощи (инвалиды войны, участники ВОВ, ветераны боевых действий, </w:t>
      </w:r>
      <w:r w:rsidR="00545EFE">
        <w:rPr>
          <w:rFonts w:cs="Times New Roman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</w:t>
      </w:r>
      <w:proofErr w:type="gramEnd"/>
      <w:r w:rsidR="00545EFE">
        <w:rPr>
          <w:rFonts w:cs="Times New Roman"/>
          <w:szCs w:val="28"/>
        </w:rPr>
        <w:t xml:space="preserve"> действующей армии, в период с 22</w:t>
      </w:r>
      <w:r w:rsidR="005A5C8C">
        <w:rPr>
          <w:rFonts w:cs="Times New Roman"/>
          <w:szCs w:val="28"/>
        </w:rPr>
        <w:t>.06.</w:t>
      </w:r>
      <w:r w:rsidR="00545EFE">
        <w:rPr>
          <w:rFonts w:cs="Times New Roman"/>
          <w:szCs w:val="28"/>
        </w:rPr>
        <w:t xml:space="preserve">1941 по </w:t>
      </w:r>
      <w:r w:rsidR="005A5C8C">
        <w:rPr>
          <w:rFonts w:cs="Times New Roman"/>
          <w:szCs w:val="28"/>
        </w:rPr>
        <w:t>0</w:t>
      </w:r>
      <w:r w:rsidR="00545EFE">
        <w:rPr>
          <w:rFonts w:cs="Times New Roman"/>
          <w:szCs w:val="28"/>
        </w:rPr>
        <w:t>3</w:t>
      </w:r>
      <w:r w:rsidR="005A5C8C">
        <w:rPr>
          <w:rFonts w:cs="Times New Roman"/>
          <w:szCs w:val="28"/>
        </w:rPr>
        <w:t>.09.</w:t>
      </w:r>
      <w:r w:rsidR="00545EFE">
        <w:rPr>
          <w:rFonts w:cs="Times New Roman"/>
          <w:szCs w:val="28"/>
        </w:rPr>
        <w:t xml:space="preserve">1945  не менее шести месяцев и др.) </w:t>
      </w:r>
      <w:r w:rsidR="00247A9B">
        <w:rPr>
          <w:bCs/>
          <w:szCs w:val="28"/>
        </w:rPr>
        <w:t>в виде компенсационной выплаты по оплате стоимости проезда</w:t>
      </w:r>
      <w:r w:rsidR="00247A9B">
        <w:rPr>
          <w:rFonts w:cs="Times New Roman"/>
          <w:szCs w:val="28"/>
        </w:rPr>
        <w:t xml:space="preserve">. </w:t>
      </w:r>
    </w:p>
    <w:p w:rsidR="00D01D86" w:rsidRDefault="00EE6E73" w:rsidP="00B67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Кроме того, с</w:t>
      </w:r>
      <w:r w:rsidR="00D01D86">
        <w:rPr>
          <w:rFonts w:cs="Times New Roman"/>
          <w:bCs/>
          <w:szCs w:val="28"/>
        </w:rPr>
        <w:t>татьей 8(3) Закона Приморского края от 29.12.2004 № 206-КЗ у</w:t>
      </w:r>
      <w:r w:rsidR="00D01D86">
        <w:rPr>
          <w:rFonts w:cs="Times New Roman"/>
          <w:szCs w:val="28"/>
        </w:rPr>
        <w:t>становлены компенсационные выплаты обучающимся общеобразовательных организаций старше семи лет, обучающимся очной формы обучения профессиональных образовательных организаций и образовательных организаций высшего образования в размере 50 процентов от стоимости абонементного билета за проезд с 1 января по 15 июня текущего года включительно и с 1 сентября по 31 декабря текущего года</w:t>
      </w:r>
      <w:proofErr w:type="gramEnd"/>
      <w:r w:rsidR="00D01D86">
        <w:rPr>
          <w:rFonts w:cs="Times New Roman"/>
          <w:szCs w:val="28"/>
        </w:rPr>
        <w:t xml:space="preserve"> включительно железнодорожным транспортом общего пользования в пригородном сообщении на территории Приморского края. </w:t>
      </w:r>
      <w:r w:rsidR="00D01D86">
        <w:rPr>
          <w:rFonts w:cs="Times New Roman"/>
          <w:bCs/>
          <w:szCs w:val="28"/>
        </w:rPr>
        <w:tab/>
        <w:t xml:space="preserve">Постановлением Администрации Приморского края от 06.04.2011 № 96-па утвержден порядок </w:t>
      </w:r>
      <w:r w:rsidR="00D01D86">
        <w:rPr>
          <w:rFonts w:cs="Times New Roman"/>
          <w:szCs w:val="28"/>
        </w:rPr>
        <w:t>предоставления отдельным категориям граждан мер социальной поддержки в виде компенсационной выплаты стоимости проезда, включенных в краевой регистр лиц, имеющих право на получение ежемесячной денежной выплаты, проживающих на территории Приморского края: ветераны труда</w:t>
      </w:r>
      <w:r w:rsidR="001A4FEA">
        <w:rPr>
          <w:rFonts w:cs="Times New Roman"/>
          <w:szCs w:val="28"/>
        </w:rPr>
        <w:t>;</w:t>
      </w:r>
      <w:r w:rsidR="00D01D86">
        <w:rPr>
          <w:rFonts w:cs="Times New Roman"/>
          <w:szCs w:val="28"/>
        </w:rPr>
        <w:t xml:space="preserve"> </w:t>
      </w:r>
      <w:proofErr w:type="gramStart"/>
      <w:r w:rsidR="00D01D86">
        <w:rPr>
          <w:rFonts w:cs="Times New Roman"/>
          <w:szCs w:val="28"/>
        </w:rPr>
        <w:t>лица, проработавшие в тылу в период с 22</w:t>
      </w:r>
      <w:r w:rsidR="005A5C8C">
        <w:rPr>
          <w:rFonts w:cs="Times New Roman"/>
          <w:szCs w:val="28"/>
        </w:rPr>
        <w:t>.06.</w:t>
      </w:r>
      <w:r w:rsidR="00D01D86">
        <w:rPr>
          <w:rFonts w:cs="Times New Roman"/>
          <w:szCs w:val="28"/>
        </w:rPr>
        <w:t xml:space="preserve">1941 по </w:t>
      </w:r>
      <w:r w:rsidR="005A5C8C">
        <w:rPr>
          <w:rFonts w:cs="Times New Roman"/>
          <w:szCs w:val="28"/>
        </w:rPr>
        <w:t>0</w:t>
      </w:r>
      <w:r w:rsidR="00D01D86">
        <w:rPr>
          <w:rFonts w:cs="Times New Roman"/>
          <w:szCs w:val="28"/>
        </w:rPr>
        <w:t>9</w:t>
      </w:r>
      <w:r w:rsidR="005A5C8C">
        <w:rPr>
          <w:rFonts w:cs="Times New Roman"/>
          <w:szCs w:val="28"/>
        </w:rPr>
        <w:t>.05.</w:t>
      </w:r>
      <w:r w:rsidR="00D01D86">
        <w:rPr>
          <w:rFonts w:cs="Times New Roman"/>
          <w:szCs w:val="28"/>
        </w:rPr>
        <w:t xml:space="preserve">1945 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войны, а также лица, проработавшие в тылу с </w:t>
      </w:r>
      <w:r w:rsidR="005A5C8C">
        <w:rPr>
          <w:rFonts w:cs="Times New Roman"/>
          <w:szCs w:val="28"/>
        </w:rPr>
        <w:t>0</w:t>
      </w:r>
      <w:r w:rsidR="00D01D86">
        <w:rPr>
          <w:rFonts w:cs="Times New Roman"/>
          <w:szCs w:val="28"/>
        </w:rPr>
        <w:t>9</w:t>
      </w:r>
      <w:r w:rsidR="005A5C8C">
        <w:rPr>
          <w:rFonts w:cs="Times New Roman"/>
          <w:szCs w:val="28"/>
        </w:rPr>
        <w:t>.08.</w:t>
      </w:r>
      <w:r w:rsidR="00D01D86">
        <w:rPr>
          <w:rFonts w:cs="Times New Roman"/>
          <w:szCs w:val="28"/>
        </w:rPr>
        <w:t xml:space="preserve">1945  по </w:t>
      </w:r>
      <w:r w:rsidR="005A5C8C">
        <w:rPr>
          <w:rFonts w:cs="Times New Roman"/>
          <w:szCs w:val="28"/>
        </w:rPr>
        <w:t>0</w:t>
      </w:r>
      <w:r w:rsidR="00D01D86">
        <w:rPr>
          <w:rFonts w:cs="Times New Roman"/>
          <w:szCs w:val="28"/>
        </w:rPr>
        <w:t>3</w:t>
      </w:r>
      <w:r w:rsidR="005A5C8C">
        <w:rPr>
          <w:rFonts w:cs="Times New Roman"/>
          <w:szCs w:val="28"/>
        </w:rPr>
        <w:t>.09.</w:t>
      </w:r>
      <w:r w:rsidR="00D01D86">
        <w:rPr>
          <w:rFonts w:cs="Times New Roman"/>
          <w:szCs w:val="28"/>
        </w:rPr>
        <w:t>1945  на предприятиях, расположенных на территории Приморского края, и имеющие совокупный стаж работы в тылу</w:t>
      </w:r>
      <w:proofErr w:type="gramEnd"/>
      <w:r w:rsidR="00D01D86">
        <w:rPr>
          <w:rFonts w:cs="Times New Roman"/>
          <w:szCs w:val="28"/>
        </w:rPr>
        <w:t xml:space="preserve"> во время Великой Отечественной войны, </w:t>
      </w:r>
      <w:r w:rsidR="00D01D86">
        <w:rPr>
          <w:rFonts w:cs="Times New Roman"/>
          <w:szCs w:val="28"/>
        </w:rPr>
        <w:lastRenderedPageBreak/>
        <w:t>исключая период работы на временно оккупированных территориях СССР, и войны с Японией не менее шести месяцев; реабилитированные лица и лица, признанные пострадавшими от политических репрессий.</w:t>
      </w:r>
      <w:bookmarkStart w:id="2" w:name="_GoBack"/>
      <w:bookmarkEnd w:id="2"/>
    </w:p>
    <w:p w:rsidR="008B5B55" w:rsidRDefault="0005115B" w:rsidP="00D414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E3B5F" w:rsidRPr="005E3B5F">
        <w:rPr>
          <w:b/>
          <w:sz w:val="28"/>
          <w:szCs w:val="28"/>
        </w:rPr>
        <w:t>.</w:t>
      </w:r>
      <w:r w:rsidR="00D414A5">
        <w:rPr>
          <w:b/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Первоначальной редакцией Закона </w:t>
      </w:r>
      <w:r w:rsidRPr="00BD3BB3">
        <w:rPr>
          <w:sz w:val="28"/>
          <w:szCs w:val="28"/>
        </w:rPr>
        <w:t>Приморского края от 19.12.2013 №</w:t>
      </w:r>
      <w:r>
        <w:rPr>
          <w:sz w:val="28"/>
          <w:szCs w:val="28"/>
        </w:rPr>
        <w:t> </w:t>
      </w:r>
      <w:r w:rsidRPr="00BD3BB3">
        <w:rPr>
          <w:sz w:val="28"/>
          <w:szCs w:val="28"/>
        </w:rPr>
        <w:t xml:space="preserve">334-КЗ «О краевом бюджете на 2014 год и плановый период 2015 и 2016 годов» </w:t>
      </w:r>
      <w:r>
        <w:rPr>
          <w:sz w:val="28"/>
          <w:szCs w:val="28"/>
        </w:rPr>
        <w:t>годовые бюджетные назначения на реализацию мер социальной поддержки по обеспечению равной транспортной доступности гражданам составляли 63 402,0 тыс. рублей, в процессе исполнения закона о краевом бюджет</w:t>
      </w:r>
      <w:r w:rsidR="001A4FEA">
        <w:rPr>
          <w:sz w:val="28"/>
          <w:szCs w:val="28"/>
        </w:rPr>
        <w:t>е</w:t>
      </w:r>
      <w:r>
        <w:rPr>
          <w:sz w:val="28"/>
          <w:szCs w:val="28"/>
        </w:rPr>
        <w:t>, в результате внесенных изменений годовой план снижен на 18 365,2 тыс. рублей</w:t>
      </w:r>
      <w:r w:rsidR="001A4FEA">
        <w:rPr>
          <w:sz w:val="28"/>
          <w:szCs w:val="28"/>
        </w:rPr>
        <w:t>,</w:t>
      </w:r>
      <w:r>
        <w:rPr>
          <w:sz w:val="28"/>
          <w:szCs w:val="28"/>
        </w:rPr>
        <w:t xml:space="preserve"> или</w:t>
      </w:r>
      <w:proofErr w:type="gramEnd"/>
      <w:r>
        <w:rPr>
          <w:sz w:val="28"/>
          <w:szCs w:val="28"/>
        </w:rPr>
        <w:t xml:space="preserve"> на 29 %</w:t>
      </w:r>
      <w:r w:rsidR="001A4FEA">
        <w:rPr>
          <w:sz w:val="28"/>
          <w:szCs w:val="28"/>
        </w:rPr>
        <w:t>,</w:t>
      </w:r>
      <w:r>
        <w:rPr>
          <w:sz w:val="28"/>
          <w:szCs w:val="28"/>
        </w:rPr>
        <w:t xml:space="preserve"> и составил </w:t>
      </w:r>
      <w:r w:rsidR="005E3B5F">
        <w:rPr>
          <w:sz w:val="28"/>
          <w:szCs w:val="28"/>
        </w:rPr>
        <w:t>45 036,8 тыс. рублей</w:t>
      </w:r>
      <w:r>
        <w:rPr>
          <w:sz w:val="28"/>
          <w:szCs w:val="28"/>
        </w:rPr>
        <w:t>.</w:t>
      </w:r>
      <w:r w:rsidR="005E3B5F">
        <w:rPr>
          <w:sz w:val="28"/>
          <w:szCs w:val="28"/>
        </w:rPr>
        <w:t xml:space="preserve"> </w:t>
      </w:r>
    </w:p>
    <w:p w:rsidR="00A2066E" w:rsidRPr="00BD3BB3" w:rsidRDefault="00A2066E" w:rsidP="00D414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3BB3">
        <w:rPr>
          <w:sz w:val="28"/>
          <w:szCs w:val="28"/>
        </w:rPr>
        <w:t>Кассовое исполнение расходов на мер</w:t>
      </w:r>
      <w:r w:rsidR="008B5B55">
        <w:rPr>
          <w:sz w:val="28"/>
          <w:szCs w:val="28"/>
        </w:rPr>
        <w:t>ы</w:t>
      </w:r>
      <w:r w:rsidRPr="00BD3BB3">
        <w:rPr>
          <w:sz w:val="28"/>
          <w:szCs w:val="28"/>
        </w:rPr>
        <w:t xml:space="preserve"> социальной поддержки </w:t>
      </w:r>
      <w:r w:rsidR="0005115B">
        <w:rPr>
          <w:sz w:val="28"/>
          <w:szCs w:val="28"/>
        </w:rPr>
        <w:t>произведено в объеме</w:t>
      </w:r>
      <w:r w:rsidRPr="00BD3BB3">
        <w:rPr>
          <w:sz w:val="28"/>
          <w:szCs w:val="28"/>
        </w:rPr>
        <w:t xml:space="preserve"> 45</w:t>
      </w:r>
      <w:r w:rsidR="00545EFE">
        <w:rPr>
          <w:sz w:val="28"/>
          <w:szCs w:val="28"/>
        </w:rPr>
        <w:t> </w:t>
      </w:r>
      <w:r w:rsidRPr="00BD3BB3">
        <w:rPr>
          <w:sz w:val="28"/>
          <w:szCs w:val="28"/>
        </w:rPr>
        <w:t>021,0 тыс. рублей</w:t>
      </w:r>
      <w:r w:rsidR="001A4FEA">
        <w:rPr>
          <w:sz w:val="28"/>
          <w:szCs w:val="28"/>
        </w:rPr>
        <w:t>,</w:t>
      </w:r>
      <w:r w:rsidRPr="00BD3BB3">
        <w:rPr>
          <w:sz w:val="28"/>
          <w:szCs w:val="28"/>
        </w:rPr>
        <w:t xml:space="preserve"> или 99,9 %</w:t>
      </w:r>
      <w:r w:rsidR="0005115B">
        <w:rPr>
          <w:sz w:val="28"/>
          <w:szCs w:val="28"/>
        </w:rPr>
        <w:t xml:space="preserve"> к плану</w:t>
      </w:r>
      <w:r w:rsidRPr="00BD3BB3">
        <w:rPr>
          <w:sz w:val="28"/>
          <w:szCs w:val="28"/>
        </w:rPr>
        <w:t xml:space="preserve">. По состоянию на </w:t>
      </w:r>
      <w:r w:rsidR="001A4FEA">
        <w:rPr>
          <w:sz w:val="28"/>
          <w:szCs w:val="28"/>
        </w:rPr>
        <w:t>0</w:t>
      </w:r>
      <w:r w:rsidRPr="00BD3BB3">
        <w:rPr>
          <w:sz w:val="28"/>
          <w:szCs w:val="28"/>
        </w:rPr>
        <w:t>1</w:t>
      </w:r>
      <w:r w:rsidR="001A4FEA">
        <w:rPr>
          <w:sz w:val="28"/>
          <w:szCs w:val="28"/>
        </w:rPr>
        <w:t>.01.</w:t>
      </w:r>
      <w:r w:rsidRPr="00BD3BB3">
        <w:rPr>
          <w:sz w:val="28"/>
          <w:szCs w:val="28"/>
        </w:rPr>
        <w:t xml:space="preserve">2015  не освоено лимитов бюджетных обязательств в размере 15,8 </w:t>
      </w:r>
      <w:r>
        <w:rPr>
          <w:sz w:val="28"/>
          <w:szCs w:val="28"/>
        </w:rPr>
        <w:t>тыс. рублей.</w:t>
      </w:r>
    </w:p>
    <w:p w:rsidR="00A2066E" w:rsidRDefault="003C1A4D" w:rsidP="00A206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/>
          <w:bCs/>
          <w:szCs w:val="28"/>
        </w:rPr>
        <w:t>3</w:t>
      </w:r>
      <w:r w:rsidR="005E3B5F" w:rsidRPr="005E3B5F">
        <w:rPr>
          <w:rFonts w:cs="Times New Roman"/>
          <w:b/>
          <w:bCs/>
          <w:szCs w:val="28"/>
        </w:rPr>
        <w:t>.</w:t>
      </w:r>
      <w:r w:rsidR="00D414A5">
        <w:rPr>
          <w:rFonts w:cs="Times New Roman"/>
          <w:b/>
          <w:bCs/>
          <w:szCs w:val="28"/>
        </w:rPr>
        <w:t> </w:t>
      </w:r>
      <w:proofErr w:type="gramStart"/>
      <w:r w:rsidR="005E3B5F">
        <w:rPr>
          <w:rFonts w:cs="Times New Roman"/>
          <w:bCs/>
          <w:szCs w:val="28"/>
        </w:rPr>
        <w:t>Кроме того, н</w:t>
      </w:r>
      <w:r w:rsidR="00A2066E" w:rsidRPr="00BD3BB3">
        <w:rPr>
          <w:rFonts w:cs="Times New Roman"/>
          <w:bCs/>
          <w:szCs w:val="28"/>
        </w:rPr>
        <w:t xml:space="preserve">а </w:t>
      </w:r>
      <w:r w:rsidR="00A2066E">
        <w:rPr>
          <w:rFonts w:cs="Times New Roman"/>
          <w:bCs/>
          <w:szCs w:val="28"/>
        </w:rPr>
        <w:t xml:space="preserve">компенсационные выплаты обучающимся, установленные статьей 8 (3) Закона Приморского края от 29.12.2004  № 206-КЗ, </w:t>
      </w:r>
      <w:r w:rsidR="00A2066E" w:rsidRPr="00BD3BB3">
        <w:rPr>
          <w:rFonts w:cs="Times New Roman"/>
          <w:bCs/>
          <w:szCs w:val="28"/>
        </w:rPr>
        <w:t xml:space="preserve">в краевом бюджете предусмотрены бюджетные ассигнования и утверждены лимиты в сумме 500,0 тыс. рублей, фактически профинансировано </w:t>
      </w:r>
      <w:r w:rsidR="001A4FEA">
        <w:rPr>
          <w:rFonts w:cs="Times New Roman"/>
          <w:bCs/>
          <w:szCs w:val="28"/>
        </w:rPr>
        <w:t>–</w:t>
      </w:r>
      <w:r w:rsidR="00A2066E">
        <w:rPr>
          <w:rFonts w:cs="Times New Roman"/>
          <w:bCs/>
          <w:szCs w:val="28"/>
        </w:rPr>
        <w:t xml:space="preserve"> </w:t>
      </w:r>
      <w:r w:rsidR="00A2066E" w:rsidRPr="00BD3BB3">
        <w:rPr>
          <w:rFonts w:cs="Times New Roman"/>
          <w:bCs/>
          <w:szCs w:val="28"/>
        </w:rPr>
        <w:t>в сумме 200,0 тыс. рублей</w:t>
      </w:r>
      <w:r w:rsidR="001A4FEA">
        <w:rPr>
          <w:rFonts w:cs="Times New Roman"/>
          <w:bCs/>
          <w:szCs w:val="28"/>
        </w:rPr>
        <w:t>,</w:t>
      </w:r>
      <w:r w:rsidR="00A2066E" w:rsidRPr="00BD3BB3">
        <w:rPr>
          <w:rFonts w:cs="Times New Roman"/>
          <w:bCs/>
          <w:szCs w:val="28"/>
        </w:rPr>
        <w:t xml:space="preserve"> или на 40 %, исполнено </w:t>
      </w:r>
      <w:r w:rsidR="001A4FEA">
        <w:rPr>
          <w:rFonts w:cs="Times New Roman"/>
          <w:bCs/>
          <w:szCs w:val="28"/>
        </w:rPr>
        <w:t>–</w:t>
      </w:r>
      <w:r w:rsidR="00A2066E">
        <w:rPr>
          <w:rFonts w:cs="Times New Roman"/>
          <w:bCs/>
          <w:szCs w:val="28"/>
        </w:rPr>
        <w:t xml:space="preserve"> </w:t>
      </w:r>
      <w:r w:rsidR="00A2066E" w:rsidRPr="00BD3BB3">
        <w:rPr>
          <w:rFonts w:cs="Times New Roman"/>
          <w:bCs/>
          <w:szCs w:val="28"/>
        </w:rPr>
        <w:t>в сумме 110,6 тыс. рублей (50 человек)</w:t>
      </w:r>
      <w:r w:rsidR="001A4FEA">
        <w:rPr>
          <w:rFonts w:cs="Times New Roman"/>
          <w:bCs/>
          <w:szCs w:val="28"/>
        </w:rPr>
        <w:t>,</w:t>
      </w:r>
      <w:r w:rsidR="00A2066E" w:rsidRPr="00BD3BB3">
        <w:rPr>
          <w:rFonts w:cs="Times New Roman"/>
          <w:bCs/>
          <w:szCs w:val="28"/>
        </w:rPr>
        <w:t xml:space="preserve"> или 55,3%. Остаток неосвоенных средств составил в сумме 89,4 тыс. рублей, остаток</w:t>
      </w:r>
      <w:proofErr w:type="gramEnd"/>
      <w:r w:rsidR="00A2066E" w:rsidRPr="00BD3BB3">
        <w:rPr>
          <w:rFonts w:cs="Times New Roman"/>
          <w:bCs/>
          <w:szCs w:val="28"/>
        </w:rPr>
        <w:t xml:space="preserve"> лимитов на конец отчетного периода </w:t>
      </w:r>
      <w:r w:rsidR="001A4FEA">
        <w:rPr>
          <w:rFonts w:cs="Times New Roman"/>
          <w:bCs/>
          <w:szCs w:val="28"/>
        </w:rPr>
        <w:t>–</w:t>
      </w:r>
      <w:r w:rsidR="00A2066E" w:rsidRPr="00BD3BB3">
        <w:rPr>
          <w:rFonts w:cs="Times New Roman"/>
          <w:bCs/>
          <w:szCs w:val="28"/>
        </w:rPr>
        <w:t xml:space="preserve"> 300,0 тыс. рублей. Низкое освоение  средств  и остаток лимитов свидетельствует об отсутствии обращений данной категории (студенты, учащиеся) за абонементными билетами (50 % стоимости) </w:t>
      </w:r>
      <w:r w:rsidR="008B5B55">
        <w:rPr>
          <w:rFonts w:cs="Times New Roman"/>
          <w:bCs/>
          <w:szCs w:val="28"/>
        </w:rPr>
        <w:t>на</w:t>
      </w:r>
      <w:r w:rsidR="00A2066E" w:rsidRPr="00BD3BB3">
        <w:rPr>
          <w:rFonts w:cs="Times New Roman"/>
          <w:bCs/>
          <w:szCs w:val="28"/>
        </w:rPr>
        <w:t xml:space="preserve"> проезд железнодорожным транспортом общего </w:t>
      </w:r>
      <w:r w:rsidR="00A2066E">
        <w:rPr>
          <w:rFonts w:cs="Times New Roman"/>
          <w:bCs/>
          <w:szCs w:val="28"/>
        </w:rPr>
        <w:t>пользования.</w:t>
      </w:r>
    </w:p>
    <w:p w:rsidR="00070ED2" w:rsidRDefault="00193AB5" w:rsidP="00070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AC9">
        <w:rPr>
          <w:rFonts w:ascii="Times New Roman" w:hAnsi="Times New Roman" w:cs="Times New Roman"/>
          <w:b/>
          <w:sz w:val="28"/>
          <w:szCs w:val="28"/>
        </w:rPr>
        <w:tab/>
      </w:r>
      <w:r w:rsidR="003C1A4D">
        <w:rPr>
          <w:rFonts w:ascii="Times New Roman" w:hAnsi="Times New Roman" w:cs="Times New Roman"/>
          <w:b/>
          <w:sz w:val="28"/>
          <w:szCs w:val="28"/>
        </w:rPr>
        <w:t>4</w:t>
      </w:r>
      <w:r w:rsidR="00070ED2" w:rsidRPr="004C7AC9">
        <w:rPr>
          <w:rFonts w:ascii="Times New Roman" w:hAnsi="Times New Roman" w:cs="Times New Roman"/>
          <w:b/>
          <w:sz w:val="28"/>
          <w:szCs w:val="28"/>
        </w:rPr>
        <w:t>.</w:t>
      </w:r>
      <w:r w:rsidR="00070ED2">
        <w:rPr>
          <w:rFonts w:ascii="Times New Roman" w:hAnsi="Times New Roman" w:cs="Times New Roman"/>
          <w:sz w:val="28"/>
          <w:szCs w:val="28"/>
        </w:rPr>
        <w:t> </w:t>
      </w:r>
      <w:r w:rsidR="00070ED2">
        <w:rPr>
          <w:rFonts w:ascii="Times New Roman" w:hAnsi="Times New Roman" w:cs="Times New Roman"/>
          <w:bCs/>
          <w:sz w:val="28"/>
          <w:szCs w:val="28"/>
        </w:rPr>
        <w:t xml:space="preserve">Выборочный анализ заявок </w:t>
      </w:r>
      <w:r w:rsidR="00070ED2">
        <w:rPr>
          <w:rFonts w:ascii="Times New Roman" w:hAnsi="Times New Roman" w:cs="Times New Roman"/>
          <w:sz w:val="28"/>
          <w:szCs w:val="28"/>
        </w:rPr>
        <w:t xml:space="preserve">территориальных отделов на соответствующий месяц и фактически </w:t>
      </w:r>
      <w:r w:rsidR="00070ED2" w:rsidRPr="00070ED2">
        <w:rPr>
          <w:rFonts w:ascii="Times New Roman" w:hAnsi="Times New Roman" w:cs="Times New Roman"/>
          <w:sz w:val="28"/>
          <w:szCs w:val="28"/>
        </w:rPr>
        <w:t>начисленных</w:t>
      </w:r>
      <w:r w:rsidR="00070ED2">
        <w:rPr>
          <w:rFonts w:ascii="Times New Roman" w:hAnsi="Times New Roman" w:cs="Times New Roman"/>
          <w:sz w:val="28"/>
          <w:szCs w:val="28"/>
        </w:rPr>
        <w:t xml:space="preserve"> сумм по реестрам на компенсационную выплату </w:t>
      </w:r>
      <w:r w:rsidR="00070ED2">
        <w:rPr>
          <w:rFonts w:ascii="Times New Roman" w:hAnsi="Times New Roman" w:cs="Times New Roman"/>
          <w:bCs/>
          <w:sz w:val="28"/>
          <w:szCs w:val="28"/>
        </w:rPr>
        <w:t>за январь 2014 года</w:t>
      </w:r>
      <w:r w:rsidR="00070ED2">
        <w:rPr>
          <w:rFonts w:ascii="Times New Roman" w:hAnsi="Times New Roman" w:cs="Times New Roman"/>
          <w:sz w:val="28"/>
          <w:szCs w:val="28"/>
        </w:rPr>
        <w:t xml:space="preserve"> (с учетом заявок за ноябрь и декабрь 2013 года) свидетельствует, что заявленная потребность на компенсационные выплаты не соответствует произведенному начислению. </w:t>
      </w:r>
    </w:p>
    <w:p w:rsidR="00070ED2" w:rsidRDefault="00070ED2" w:rsidP="00A105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бюджета в январе 2014 года произведено по фактически начисленным компенсационным выплатам за проезд по заявкам, поступившим от территориальных отделов </w:t>
      </w:r>
      <w:r>
        <w:rPr>
          <w:rFonts w:ascii="Times New Roman" w:hAnsi="Times New Roman" w:cs="Times New Roman"/>
          <w:sz w:val="28"/>
          <w:szCs w:val="28"/>
        </w:rPr>
        <w:br/>
        <w:t xml:space="preserve">за ноябрь 2013 г., декабрь 2013 г.  и январь 2014 г., </w:t>
      </w:r>
      <w:r w:rsidRPr="00070ED2">
        <w:rPr>
          <w:rFonts w:ascii="Times New Roman" w:hAnsi="Times New Roman" w:cs="Times New Roman"/>
          <w:sz w:val="28"/>
          <w:szCs w:val="28"/>
        </w:rPr>
        <w:t>с учетом доведенного департаменту финансирования на январь 2014 года.</w:t>
      </w:r>
    </w:p>
    <w:p w:rsidR="006C4D01" w:rsidRDefault="00801152" w:rsidP="006C4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5</w:t>
      </w:r>
      <w:r w:rsidR="006C4D01" w:rsidRPr="006C4D01">
        <w:rPr>
          <w:rFonts w:cs="Times New Roman"/>
          <w:b/>
          <w:szCs w:val="28"/>
        </w:rPr>
        <w:t>.</w:t>
      </w:r>
      <w:r w:rsidR="006C4D01" w:rsidRPr="006C4D01">
        <w:rPr>
          <w:rFonts w:cs="Times New Roman"/>
          <w:szCs w:val="28"/>
        </w:rPr>
        <w:t> Объем средств на выполнение мероприятия по обеспечению равной транспортной доступности отдельных категорий граждан на 2013 – 2017 годы предусмотрен в сумме 266 776,93 тыс. рублей, что составляет лишь 0,</w:t>
      </w:r>
      <w:r w:rsidR="005E4979">
        <w:rPr>
          <w:rFonts w:cs="Times New Roman"/>
          <w:szCs w:val="28"/>
        </w:rPr>
        <w:t>36</w:t>
      </w:r>
      <w:r w:rsidR="006C4D01" w:rsidRPr="006C4D01">
        <w:rPr>
          <w:rFonts w:cs="Times New Roman"/>
          <w:szCs w:val="28"/>
        </w:rPr>
        <w:t xml:space="preserve"> % от бюджетных ассигнований на программу в целом (74,23 млрд. рублей). Таким образом, оценить непосредственный результат реализации мероприятия </w:t>
      </w:r>
      <w:r>
        <w:rPr>
          <w:rFonts w:cs="Times New Roman"/>
          <w:szCs w:val="28"/>
        </w:rPr>
        <w:t xml:space="preserve">(улучшение материального положения пенсионеров и инвалидов) </w:t>
      </w:r>
      <w:r w:rsidR="006C4D01" w:rsidRPr="006C4D01">
        <w:rPr>
          <w:rFonts w:cs="Times New Roman"/>
          <w:szCs w:val="28"/>
        </w:rPr>
        <w:t>возможно при оценке эффективности реализации государственной программы в целом.</w:t>
      </w:r>
      <w:r>
        <w:rPr>
          <w:rFonts w:cs="Times New Roman"/>
          <w:szCs w:val="28"/>
        </w:rPr>
        <w:t xml:space="preserve"> Однако ч</w:t>
      </w:r>
      <w:r w:rsidRPr="00A1052B">
        <w:rPr>
          <w:rFonts w:cs="Times New Roman"/>
          <w:szCs w:val="28"/>
        </w:rPr>
        <w:t>исленность граждан, которым назначена выплата</w:t>
      </w:r>
      <w:r>
        <w:rPr>
          <w:rFonts w:cs="Times New Roman"/>
          <w:szCs w:val="28"/>
        </w:rPr>
        <w:t xml:space="preserve"> за 2014 год</w:t>
      </w:r>
      <w:r w:rsidR="001A4FEA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составила</w:t>
      </w:r>
      <w:r w:rsidRPr="00A1052B">
        <w:rPr>
          <w:rFonts w:cs="Times New Roman"/>
          <w:szCs w:val="28"/>
        </w:rPr>
        <w:t xml:space="preserve"> 30 849 человек</w:t>
      </w:r>
      <w:r>
        <w:rPr>
          <w:rFonts w:cs="Times New Roman"/>
          <w:szCs w:val="28"/>
        </w:rPr>
        <w:t xml:space="preserve">, </w:t>
      </w:r>
      <w:r w:rsidRPr="00A1052B">
        <w:rPr>
          <w:rFonts w:cs="Times New Roman"/>
          <w:szCs w:val="28"/>
        </w:rPr>
        <w:t>что на 1 573</w:t>
      </w:r>
      <w:r w:rsidR="001A4FEA">
        <w:rPr>
          <w:rFonts w:cs="Times New Roman"/>
          <w:szCs w:val="28"/>
        </w:rPr>
        <w:t> </w:t>
      </w:r>
      <w:r w:rsidRPr="00A1052B">
        <w:rPr>
          <w:rFonts w:cs="Times New Roman"/>
          <w:szCs w:val="28"/>
        </w:rPr>
        <w:t>человек</w:t>
      </w:r>
      <w:r w:rsidR="001A4FEA">
        <w:rPr>
          <w:rFonts w:cs="Times New Roman"/>
          <w:szCs w:val="28"/>
        </w:rPr>
        <w:t>,</w:t>
      </w:r>
      <w:r w:rsidRPr="00A1052B">
        <w:rPr>
          <w:rFonts w:cs="Times New Roman"/>
          <w:szCs w:val="28"/>
        </w:rPr>
        <w:t xml:space="preserve"> или на 5,4 % выше </w:t>
      </w:r>
      <w:r>
        <w:rPr>
          <w:rFonts w:cs="Times New Roman"/>
          <w:szCs w:val="28"/>
        </w:rPr>
        <w:t>данных</w:t>
      </w:r>
      <w:r w:rsidRPr="00A1052B">
        <w:rPr>
          <w:rFonts w:cs="Times New Roman"/>
          <w:szCs w:val="28"/>
        </w:rPr>
        <w:t xml:space="preserve"> 2013 года</w:t>
      </w:r>
      <w:r>
        <w:rPr>
          <w:rFonts w:cs="Times New Roman"/>
          <w:szCs w:val="28"/>
        </w:rPr>
        <w:t>. О</w:t>
      </w:r>
      <w:r w:rsidRPr="00F16E52">
        <w:rPr>
          <w:rFonts w:cs="Times New Roman"/>
          <w:szCs w:val="28"/>
        </w:rPr>
        <w:t xml:space="preserve">бщий объем расходов </w:t>
      </w:r>
      <w:r>
        <w:rPr>
          <w:rFonts w:cs="Times New Roman"/>
          <w:szCs w:val="28"/>
        </w:rPr>
        <w:lastRenderedPageBreak/>
        <w:t xml:space="preserve">за 2014 год на выплату </w:t>
      </w:r>
      <w:r w:rsidRPr="00F16E52">
        <w:rPr>
          <w:rFonts w:cs="Times New Roman"/>
          <w:szCs w:val="28"/>
        </w:rPr>
        <w:t>– 44 815,8 тыс. рублей</w:t>
      </w:r>
      <w:r>
        <w:rPr>
          <w:rFonts w:cs="Times New Roman"/>
          <w:szCs w:val="28"/>
        </w:rPr>
        <w:t xml:space="preserve">, что на </w:t>
      </w:r>
      <w:r w:rsidRPr="00F16E52">
        <w:rPr>
          <w:rFonts w:cs="Times New Roman"/>
          <w:szCs w:val="28"/>
        </w:rPr>
        <w:t>9 603,7 тыс. рублей</w:t>
      </w:r>
      <w:r w:rsidR="001A4FEA">
        <w:rPr>
          <w:rFonts w:cs="Times New Roman"/>
          <w:szCs w:val="28"/>
        </w:rPr>
        <w:t xml:space="preserve">, </w:t>
      </w:r>
      <w:r w:rsidRPr="00F16E52">
        <w:rPr>
          <w:rFonts w:cs="Times New Roman"/>
          <w:szCs w:val="28"/>
        </w:rPr>
        <w:t xml:space="preserve">или </w:t>
      </w:r>
      <w:r>
        <w:rPr>
          <w:rFonts w:cs="Times New Roman"/>
          <w:szCs w:val="28"/>
        </w:rPr>
        <w:t xml:space="preserve">на </w:t>
      </w:r>
      <w:r w:rsidRPr="00F16E52">
        <w:rPr>
          <w:rFonts w:cs="Times New Roman"/>
          <w:szCs w:val="28"/>
        </w:rPr>
        <w:t>27,3 %</w:t>
      </w:r>
      <w:r>
        <w:rPr>
          <w:rFonts w:cs="Times New Roman"/>
          <w:szCs w:val="28"/>
        </w:rPr>
        <w:t xml:space="preserve"> выше аналогичного показателя 2013 года.</w:t>
      </w:r>
    </w:p>
    <w:p w:rsidR="00187987" w:rsidRDefault="00801152" w:rsidP="00187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b/>
          <w:szCs w:val="28"/>
        </w:rPr>
        <w:t>6</w:t>
      </w:r>
      <w:r w:rsidR="00125B65" w:rsidRPr="00A1052B">
        <w:rPr>
          <w:b/>
          <w:szCs w:val="28"/>
        </w:rPr>
        <w:t>.</w:t>
      </w:r>
      <w:r w:rsidR="00D414A5">
        <w:rPr>
          <w:szCs w:val="28"/>
        </w:rPr>
        <w:t> </w:t>
      </w:r>
      <w:r w:rsidR="00187987">
        <w:rPr>
          <w:szCs w:val="28"/>
        </w:rPr>
        <w:t>О</w:t>
      </w:r>
      <w:r w:rsidR="00125B65">
        <w:rPr>
          <w:szCs w:val="28"/>
        </w:rPr>
        <w:t>статок сре</w:t>
      </w:r>
      <w:proofErr w:type="gramStart"/>
      <w:r w:rsidR="00125B65">
        <w:rPr>
          <w:szCs w:val="28"/>
        </w:rPr>
        <w:t>дств в п</w:t>
      </w:r>
      <w:proofErr w:type="gramEnd"/>
      <w:r w:rsidR="00125B65">
        <w:rPr>
          <w:szCs w:val="28"/>
        </w:rPr>
        <w:t>очтовых отделениях</w:t>
      </w:r>
      <w:r w:rsidR="00187987" w:rsidRPr="004C7ADD">
        <w:rPr>
          <w:szCs w:val="28"/>
        </w:rPr>
        <w:t xml:space="preserve"> на </w:t>
      </w:r>
      <w:r w:rsidR="00187987">
        <w:rPr>
          <w:szCs w:val="28"/>
        </w:rPr>
        <w:t xml:space="preserve">компенсационную выплату </w:t>
      </w:r>
      <w:r w:rsidR="00125B65">
        <w:rPr>
          <w:szCs w:val="28"/>
        </w:rPr>
        <w:t xml:space="preserve">по состоянию </w:t>
      </w:r>
      <w:r w:rsidR="00187987">
        <w:rPr>
          <w:szCs w:val="28"/>
        </w:rPr>
        <w:t xml:space="preserve">на </w:t>
      </w:r>
      <w:r w:rsidR="00187987" w:rsidRPr="004C7ADD">
        <w:rPr>
          <w:szCs w:val="28"/>
        </w:rPr>
        <w:t>31.12.2014 составлял минус (-)630,6</w:t>
      </w:r>
      <w:r w:rsidR="00125B65">
        <w:rPr>
          <w:szCs w:val="28"/>
        </w:rPr>
        <w:t xml:space="preserve"> тыс. рублей. </w:t>
      </w:r>
      <w:r w:rsidR="00187987">
        <w:rPr>
          <w:szCs w:val="28"/>
        </w:rPr>
        <w:t xml:space="preserve">Остатки средств по </w:t>
      </w:r>
      <w:r w:rsidR="00187987" w:rsidRPr="00735C2F">
        <w:rPr>
          <w:szCs w:val="28"/>
        </w:rPr>
        <w:t xml:space="preserve">компенсационной выплате </w:t>
      </w:r>
      <w:r w:rsidR="00187987" w:rsidRPr="00735C2F">
        <w:rPr>
          <w:rFonts w:cs="Times New Roman"/>
          <w:bCs/>
          <w:szCs w:val="28"/>
        </w:rPr>
        <w:t xml:space="preserve">и остатки средств </w:t>
      </w:r>
      <w:r w:rsidR="00187987">
        <w:rPr>
          <w:szCs w:val="28"/>
        </w:rPr>
        <w:t>на расходы по доставке по отчетам территориальных отделов соответствуют представленному акту сверки расчетов по состоянию на 01.01.2015 с ФГУП «Почта России».</w:t>
      </w:r>
    </w:p>
    <w:p w:rsidR="009D49A2" w:rsidRDefault="009D49A2" w:rsidP="00187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8682B" w:rsidRPr="00CE1C70" w:rsidRDefault="0028682B" w:rsidP="0028682B">
      <w:pPr>
        <w:ind w:firstLine="709"/>
        <w:jc w:val="both"/>
        <w:rPr>
          <w:szCs w:val="28"/>
        </w:rPr>
      </w:pPr>
      <w:r w:rsidRPr="00CE1C70">
        <w:rPr>
          <w:szCs w:val="28"/>
        </w:rPr>
        <w:t>Отчет о результатах контрольного мероприятия рассмотрен и утвержден на коллегии Контрольно-счетной палаты Приморского края (протокол №</w:t>
      </w:r>
      <w:r w:rsidR="002005AA">
        <w:rPr>
          <w:szCs w:val="28"/>
        </w:rPr>
        <w:t> 9</w:t>
      </w:r>
      <w:r w:rsidRPr="00CE1C70">
        <w:rPr>
          <w:szCs w:val="28"/>
        </w:rPr>
        <w:t xml:space="preserve"> от </w:t>
      </w:r>
      <w:r w:rsidR="002005AA">
        <w:rPr>
          <w:szCs w:val="28"/>
        </w:rPr>
        <w:t>25.05.2015 года).</w:t>
      </w:r>
    </w:p>
    <w:p w:rsidR="00A1052B" w:rsidRDefault="00A1052B" w:rsidP="00187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7F04E0" w:rsidRDefault="007F04E0" w:rsidP="00187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7F04E0" w:rsidRDefault="007F04E0" w:rsidP="00187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7F04E0" w:rsidRDefault="007F04E0" w:rsidP="00187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92782" w:rsidRPr="00092782" w:rsidRDefault="00092782" w:rsidP="0009278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92782">
        <w:rPr>
          <w:rFonts w:eastAsia="Times New Roman" w:cs="Times New Roman"/>
          <w:szCs w:val="28"/>
          <w:lang w:eastAsia="ru-RU"/>
        </w:rPr>
        <w:t xml:space="preserve">Аудитор </w:t>
      </w:r>
    </w:p>
    <w:p w:rsidR="00092782" w:rsidRPr="00092782" w:rsidRDefault="00092782" w:rsidP="0009278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92782">
        <w:rPr>
          <w:rFonts w:eastAsia="Times New Roman" w:cs="Times New Roman"/>
          <w:szCs w:val="28"/>
          <w:lang w:eastAsia="ru-RU"/>
        </w:rPr>
        <w:t>Контрольно-счетной палаты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1A4FEA">
        <w:rPr>
          <w:rFonts w:eastAsia="Times New Roman" w:cs="Times New Roman"/>
          <w:szCs w:val="28"/>
          <w:lang w:eastAsia="ru-RU"/>
        </w:rPr>
        <w:t xml:space="preserve">    </w:t>
      </w:r>
      <w:r w:rsidRPr="00092782">
        <w:rPr>
          <w:rFonts w:eastAsia="Times New Roman" w:cs="Times New Roman"/>
          <w:szCs w:val="28"/>
          <w:lang w:eastAsia="ru-RU"/>
        </w:rPr>
        <w:t>Л.М.</w:t>
      </w:r>
      <w:r>
        <w:rPr>
          <w:rFonts w:eastAsia="Times New Roman" w:cs="Times New Roman"/>
          <w:szCs w:val="28"/>
          <w:lang w:eastAsia="ru-RU"/>
        </w:rPr>
        <w:t> </w:t>
      </w:r>
      <w:r w:rsidRPr="00092782">
        <w:rPr>
          <w:rFonts w:eastAsia="Times New Roman" w:cs="Times New Roman"/>
          <w:szCs w:val="28"/>
          <w:lang w:eastAsia="ru-RU"/>
        </w:rPr>
        <w:t xml:space="preserve">Дмитренко </w:t>
      </w:r>
    </w:p>
    <w:p w:rsidR="00092782" w:rsidRDefault="00092782" w:rsidP="0009278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16E52" w:rsidRDefault="00F16E52" w:rsidP="0009278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sectPr w:rsidR="00F16E52" w:rsidSect="00A44EB2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19" w:rsidRDefault="00171019" w:rsidP="001C145B">
      <w:pPr>
        <w:spacing w:after="0" w:line="240" w:lineRule="auto"/>
      </w:pPr>
      <w:r>
        <w:separator/>
      </w:r>
    </w:p>
  </w:endnote>
  <w:endnote w:type="continuationSeparator" w:id="0">
    <w:p w:rsidR="00171019" w:rsidRDefault="00171019" w:rsidP="001C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19" w:rsidRDefault="00171019" w:rsidP="001C145B">
      <w:pPr>
        <w:spacing w:after="0" w:line="240" w:lineRule="auto"/>
      </w:pPr>
      <w:r>
        <w:separator/>
      </w:r>
    </w:p>
  </w:footnote>
  <w:footnote w:type="continuationSeparator" w:id="0">
    <w:p w:rsidR="00171019" w:rsidRDefault="00171019" w:rsidP="001C145B">
      <w:pPr>
        <w:spacing w:after="0" w:line="240" w:lineRule="auto"/>
      </w:pPr>
      <w:r>
        <w:continuationSeparator/>
      </w:r>
    </w:p>
  </w:footnote>
  <w:footnote w:id="1">
    <w:p w:rsidR="00171019" w:rsidRPr="006B622F" w:rsidRDefault="00171019">
      <w:pPr>
        <w:pStyle w:val="a8"/>
      </w:pPr>
      <w:r w:rsidRPr="006B622F">
        <w:rPr>
          <w:rStyle w:val="aa"/>
        </w:rPr>
        <w:footnoteRef/>
      </w:r>
      <w:r w:rsidRPr="006B622F">
        <w:t xml:space="preserve">  На компенсационные выплаты запланировано в краевом бюджете </w:t>
      </w:r>
      <w:proofErr w:type="gramStart"/>
      <w:r w:rsidRPr="006B622F">
        <w:t>на</w:t>
      </w:r>
      <w:proofErr w:type="gramEnd"/>
    </w:p>
    <w:p w:rsidR="00171019" w:rsidRPr="006B622F" w:rsidRDefault="00171019" w:rsidP="006B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 w:rsidRPr="006B622F">
        <w:rPr>
          <w:sz w:val="20"/>
          <w:szCs w:val="20"/>
        </w:rPr>
        <w:t>2013 год -14 024,3 тыс. рублей;  2014 год  -500,0 тыс. рублей;  2015 год – 1 000,0 тыс. рублей.</w:t>
      </w:r>
      <w:r w:rsidRPr="006B622F">
        <w:rPr>
          <w:rFonts w:cs="Times New Roman"/>
          <w:sz w:val="20"/>
          <w:szCs w:val="20"/>
        </w:rPr>
        <w:t xml:space="preserve"> </w:t>
      </w:r>
      <w:proofErr w:type="gramEnd"/>
    </w:p>
    <w:p w:rsidR="00171019" w:rsidRPr="006B622F" w:rsidRDefault="0017101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171019" w:rsidRPr="006B622F" w:rsidRDefault="00171019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161"/>
      <w:docPartObj>
        <w:docPartGallery w:val="Page Numbers (Top of Page)"/>
        <w:docPartUnique/>
      </w:docPartObj>
    </w:sdtPr>
    <w:sdtContent>
      <w:p w:rsidR="00171019" w:rsidRDefault="0017101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D0D">
          <w:rPr>
            <w:noProof/>
          </w:rPr>
          <w:t>17</w:t>
        </w:r>
        <w:r>
          <w:fldChar w:fldCharType="end"/>
        </w:r>
      </w:p>
    </w:sdtContent>
  </w:sdt>
  <w:p w:rsidR="00171019" w:rsidRDefault="0017101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32F"/>
    <w:multiLevelType w:val="hybridMultilevel"/>
    <w:tmpl w:val="8D0A3F5E"/>
    <w:lvl w:ilvl="0" w:tplc="54EEB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E6ABB"/>
    <w:multiLevelType w:val="hybridMultilevel"/>
    <w:tmpl w:val="7EA625C6"/>
    <w:lvl w:ilvl="0" w:tplc="3356F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5286A"/>
    <w:multiLevelType w:val="hybridMultilevel"/>
    <w:tmpl w:val="9528B09E"/>
    <w:lvl w:ilvl="0" w:tplc="2C52B13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D53494D"/>
    <w:multiLevelType w:val="hybridMultilevel"/>
    <w:tmpl w:val="8A8CBFB4"/>
    <w:lvl w:ilvl="0" w:tplc="744E3750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2C67F2"/>
    <w:multiLevelType w:val="hybridMultilevel"/>
    <w:tmpl w:val="C644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8"/>
    <w:rsid w:val="000110EF"/>
    <w:rsid w:val="000145C3"/>
    <w:rsid w:val="00021FBA"/>
    <w:rsid w:val="00026459"/>
    <w:rsid w:val="000348ED"/>
    <w:rsid w:val="00036D80"/>
    <w:rsid w:val="00041B8B"/>
    <w:rsid w:val="000428BB"/>
    <w:rsid w:val="00044A67"/>
    <w:rsid w:val="00044DC3"/>
    <w:rsid w:val="0005115B"/>
    <w:rsid w:val="000528C2"/>
    <w:rsid w:val="00052A2A"/>
    <w:rsid w:val="000550AD"/>
    <w:rsid w:val="00055F1E"/>
    <w:rsid w:val="00057A72"/>
    <w:rsid w:val="00064F7A"/>
    <w:rsid w:val="000674F4"/>
    <w:rsid w:val="00070ED2"/>
    <w:rsid w:val="00087E94"/>
    <w:rsid w:val="00091228"/>
    <w:rsid w:val="00092782"/>
    <w:rsid w:val="0009502A"/>
    <w:rsid w:val="00097718"/>
    <w:rsid w:val="000A1989"/>
    <w:rsid w:val="000B2256"/>
    <w:rsid w:val="000B4EBA"/>
    <w:rsid w:val="000B5215"/>
    <w:rsid w:val="000B5D3D"/>
    <w:rsid w:val="000D5D99"/>
    <w:rsid w:val="000E02C5"/>
    <w:rsid w:val="000E0680"/>
    <w:rsid w:val="000E0E2A"/>
    <w:rsid w:val="000E10A9"/>
    <w:rsid w:val="000F1469"/>
    <w:rsid w:val="000F63AB"/>
    <w:rsid w:val="001057EA"/>
    <w:rsid w:val="00110C68"/>
    <w:rsid w:val="0011116E"/>
    <w:rsid w:val="00111221"/>
    <w:rsid w:val="0011157D"/>
    <w:rsid w:val="00111E01"/>
    <w:rsid w:val="00115C02"/>
    <w:rsid w:val="00125B65"/>
    <w:rsid w:val="0013019A"/>
    <w:rsid w:val="001305A6"/>
    <w:rsid w:val="00130F62"/>
    <w:rsid w:val="0013568B"/>
    <w:rsid w:val="00141B20"/>
    <w:rsid w:val="001633A0"/>
    <w:rsid w:val="001656EB"/>
    <w:rsid w:val="00166190"/>
    <w:rsid w:val="00170305"/>
    <w:rsid w:val="00171019"/>
    <w:rsid w:val="00176326"/>
    <w:rsid w:val="001765D5"/>
    <w:rsid w:val="00187987"/>
    <w:rsid w:val="00193793"/>
    <w:rsid w:val="00193AB5"/>
    <w:rsid w:val="001A0316"/>
    <w:rsid w:val="001A4FDB"/>
    <w:rsid w:val="001A4FEA"/>
    <w:rsid w:val="001A5075"/>
    <w:rsid w:val="001C145B"/>
    <w:rsid w:val="001C344D"/>
    <w:rsid w:val="001D05E9"/>
    <w:rsid w:val="001D0E50"/>
    <w:rsid w:val="001D23A9"/>
    <w:rsid w:val="001D33A5"/>
    <w:rsid w:val="001D59BF"/>
    <w:rsid w:val="001F4381"/>
    <w:rsid w:val="002005AA"/>
    <w:rsid w:val="00212B69"/>
    <w:rsid w:val="00214919"/>
    <w:rsid w:val="002160ED"/>
    <w:rsid w:val="00222FA6"/>
    <w:rsid w:val="00243AA8"/>
    <w:rsid w:val="00245D10"/>
    <w:rsid w:val="00247A9B"/>
    <w:rsid w:val="00254281"/>
    <w:rsid w:val="00273856"/>
    <w:rsid w:val="0028682B"/>
    <w:rsid w:val="00286A9F"/>
    <w:rsid w:val="002878A2"/>
    <w:rsid w:val="002A188F"/>
    <w:rsid w:val="002A39BF"/>
    <w:rsid w:val="002A6385"/>
    <w:rsid w:val="002A7F8B"/>
    <w:rsid w:val="002B3006"/>
    <w:rsid w:val="002B6B64"/>
    <w:rsid w:val="002B7155"/>
    <w:rsid w:val="002E49B0"/>
    <w:rsid w:val="002E7F88"/>
    <w:rsid w:val="002F04EA"/>
    <w:rsid w:val="002F0D08"/>
    <w:rsid w:val="002F4617"/>
    <w:rsid w:val="00301FEE"/>
    <w:rsid w:val="003074D9"/>
    <w:rsid w:val="00307764"/>
    <w:rsid w:val="00307EF2"/>
    <w:rsid w:val="003136E5"/>
    <w:rsid w:val="00324C92"/>
    <w:rsid w:val="00332021"/>
    <w:rsid w:val="00333583"/>
    <w:rsid w:val="0035371C"/>
    <w:rsid w:val="0036218A"/>
    <w:rsid w:val="003637E8"/>
    <w:rsid w:val="00365813"/>
    <w:rsid w:val="00365974"/>
    <w:rsid w:val="00365E45"/>
    <w:rsid w:val="003740B5"/>
    <w:rsid w:val="00391ED7"/>
    <w:rsid w:val="00395AD2"/>
    <w:rsid w:val="003964FD"/>
    <w:rsid w:val="00397241"/>
    <w:rsid w:val="003A5D12"/>
    <w:rsid w:val="003B6B89"/>
    <w:rsid w:val="003C1A4D"/>
    <w:rsid w:val="003C38B1"/>
    <w:rsid w:val="003C4BE9"/>
    <w:rsid w:val="003D2124"/>
    <w:rsid w:val="003D3EB6"/>
    <w:rsid w:val="003D6516"/>
    <w:rsid w:val="003E04C9"/>
    <w:rsid w:val="003F3195"/>
    <w:rsid w:val="003F386D"/>
    <w:rsid w:val="003F5E49"/>
    <w:rsid w:val="00405091"/>
    <w:rsid w:val="00405207"/>
    <w:rsid w:val="00413708"/>
    <w:rsid w:val="00425F91"/>
    <w:rsid w:val="00435358"/>
    <w:rsid w:val="00437794"/>
    <w:rsid w:val="00444880"/>
    <w:rsid w:val="00445CDB"/>
    <w:rsid w:val="00490651"/>
    <w:rsid w:val="00491788"/>
    <w:rsid w:val="00491F2F"/>
    <w:rsid w:val="00493429"/>
    <w:rsid w:val="004C3E48"/>
    <w:rsid w:val="004C4BEA"/>
    <w:rsid w:val="004C6B52"/>
    <w:rsid w:val="004C7AC9"/>
    <w:rsid w:val="004C7ADD"/>
    <w:rsid w:val="004E5313"/>
    <w:rsid w:val="004E5856"/>
    <w:rsid w:val="004F53EC"/>
    <w:rsid w:val="004F58B2"/>
    <w:rsid w:val="00502360"/>
    <w:rsid w:val="00502A4D"/>
    <w:rsid w:val="00513E3F"/>
    <w:rsid w:val="00515C07"/>
    <w:rsid w:val="00517561"/>
    <w:rsid w:val="005259BD"/>
    <w:rsid w:val="00532F37"/>
    <w:rsid w:val="00545EFE"/>
    <w:rsid w:val="00552D28"/>
    <w:rsid w:val="00553981"/>
    <w:rsid w:val="00564265"/>
    <w:rsid w:val="00566CB0"/>
    <w:rsid w:val="005703E8"/>
    <w:rsid w:val="0057367D"/>
    <w:rsid w:val="005768E0"/>
    <w:rsid w:val="005978FE"/>
    <w:rsid w:val="00597D18"/>
    <w:rsid w:val="005A52A7"/>
    <w:rsid w:val="005A5C8C"/>
    <w:rsid w:val="005A7EAA"/>
    <w:rsid w:val="005B3092"/>
    <w:rsid w:val="005B61D9"/>
    <w:rsid w:val="005B71BC"/>
    <w:rsid w:val="005C5FB4"/>
    <w:rsid w:val="005C697D"/>
    <w:rsid w:val="005C6F83"/>
    <w:rsid w:val="005E292A"/>
    <w:rsid w:val="005E3B5F"/>
    <w:rsid w:val="005E438A"/>
    <w:rsid w:val="005E4979"/>
    <w:rsid w:val="005E7AE3"/>
    <w:rsid w:val="005F1C26"/>
    <w:rsid w:val="00616D9C"/>
    <w:rsid w:val="00625F7C"/>
    <w:rsid w:val="006346D1"/>
    <w:rsid w:val="0063647A"/>
    <w:rsid w:val="00643470"/>
    <w:rsid w:val="00643CEA"/>
    <w:rsid w:val="00644609"/>
    <w:rsid w:val="00645CC3"/>
    <w:rsid w:val="0065168E"/>
    <w:rsid w:val="006519D3"/>
    <w:rsid w:val="00655332"/>
    <w:rsid w:val="00655409"/>
    <w:rsid w:val="00657064"/>
    <w:rsid w:val="00657DD7"/>
    <w:rsid w:val="006609CB"/>
    <w:rsid w:val="00661218"/>
    <w:rsid w:val="00673FC0"/>
    <w:rsid w:val="00675634"/>
    <w:rsid w:val="00682FC8"/>
    <w:rsid w:val="00685CE5"/>
    <w:rsid w:val="00690356"/>
    <w:rsid w:val="006915AE"/>
    <w:rsid w:val="006B609D"/>
    <w:rsid w:val="006B622F"/>
    <w:rsid w:val="006C2A60"/>
    <w:rsid w:val="006C3ADB"/>
    <w:rsid w:val="006C4D01"/>
    <w:rsid w:val="006C7833"/>
    <w:rsid w:val="006D28AC"/>
    <w:rsid w:val="006E1459"/>
    <w:rsid w:val="006E1719"/>
    <w:rsid w:val="006E4679"/>
    <w:rsid w:val="00703435"/>
    <w:rsid w:val="00707635"/>
    <w:rsid w:val="00712ED4"/>
    <w:rsid w:val="00733D70"/>
    <w:rsid w:val="00735C2F"/>
    <w:rsid w:val="007363AA"/>
    <w:rsid w:val="00746819"/>
    <w:rsid w:val="0075073C"/>
    <w:rsid w:val="0076157D"/>
    <w:rsid w:val="00765FCE"/>
    <w:rsid w:val="007727A7"/>
    <w:rsid w:val="00776FA9"/>
    <w:rsid w:val="007A025F"/>
    <w:rsid w:val="007A2574"/>
    <w:rsid w:val="007B5E72"/>
    <w:rsid w:val="007B65E8"/>
    <w:rsid w:val="007C0452"/>
    <w:rsid w:val="007C4386"/>
    <w:rsid w:val="007C51AF"/>
    <w:rsid w:val="007D0610"/>
    <w:rsid w:val="007D2DFF"/>
    <w:rsid w:val="007E6E70"/>
    <w:rsid w:val="007F04E0"/>
    <w:rsid w:val="007F3FC3"/>
    <w:rsid w:val="007F63A9"/>
    <w:rsid w:val="00801152"/>
    <w:rsid w:val="00802B13"/>
    <w:rsid w:val="008030A9"/>
    <w:rsid w:val="00807EE8"/>
    <w:rsid w:val="00823472"/>
    <w:rsid w:val="0082395D"/>
    <w:rsid w:val="008258E7"/>
    <w:rsid w:val="00837971"/>
    <w:rsid w:val="00844C7A"/>
    <w:rsid w:val="00845596"/>
    <w:rsid w:val="00846402"/>
    <w:rsid w:val="008533F8"/>
    <w:rsid w:val="0086616F"/>
    <w:rsid w:val="0086777B"/>
    <w:rsid w:val="008720E3"/>
    <w:rsid w:val="008728CE"/>
    <w:rsid w:val="00875787"/>
    <w:rsid w:val="00876DFF"/>
    <w:rsid w:val="00881E20"/>
    <w:rsid w:val="00884B51"/>
    <w:rsid w:val="00897E79"/>
    <w:rsid w:val="008A6FA9"/>
    <w:rsid w:val="008B5B55"/>
    <w:rsid w:val="008B5D0D"/>
    <w:rsid w:val="008E1241"/>
    <w:rsid w:val="008E7F5B"/>
    <w:rsid w:val="008F0009"/>
    <w:rsid w:val="008F36EF"/>
    <w:rsid w:val="00901A0A"/>
    <w:rsid w:val="00902DDC"/>
    <w:rsid w:val="00907D5C"/>
    <w:rsid w:val="00911453"/>
    <w:rsid w:val="00913AD0"/>
    <w:rsid w:val="00917610"/>
    <w:rsid w:val="009446F0"/>
    <w:rsid w:val="009524A8"/>
    <w:rsid w:val="009540AA"/>
    <w:rsid w:val="0095636A"/>
    <w:rsid w:val="00963766"/>
    <w:rsid w:val="00972B87"/>
    <w:rsid w:val="00973874"/>
    <w:rsid w:val="009801A6"/>
    <w:rsid w:val="0098204F"/>
    <w:rsid w:val="00987CF4"/>
    <w:rsid w:val="00992779"/>
    <w:rsid w:val="009A5F02"/>
    <w:rsid w:val="009B1670"/>
    <w:rsid w:val="009D091A"/>
    <w:rsid w:val="009D49A2"/>
    <w:rsid w:val="009E18FF"/>
    <w:rsid w:val="009E359F"/>
    <w:rsid w:val="009F607F"/>
    <w:rsid w:val="009F7FFB"/>
    <w:rsid w:val="00A05A9A"/>
    <w:rsid w:val="00A1052B"/>
    <w:rsid w:val="00A2066E"/>
    <w:rsid w:val="00A34601"/>
    <w:rsid w:val="00A4321F"/>
    <w:rsid w:val="00A4385B"/>
    <w:rsid w:val="00A44EB2"/>
    <w:rsid w:val="00A545FE"/>
    <w:rsid w:val="00A553AE"/>
    <w:rsid w:val="00A56909"/>
    <w:rsid w:val="00A57261"/>
    <w:rsid w:val="00A61D92"/>
    <w:rsid w:val="00A6487F"/>
    <w:rsid w:val="00A65D87"/>
    <w:rsid w:val="00A72444"/>
    <w:rsid w:val="00A75090"/>
    <w:rsid w:val="00A7593D"/>
    <w:rsid w:val="00A7783C"/>
    <w:rsid w:val="00A8664B"/>
    <w:rsid w:val="00A87739"/>
    <w:rsid w:val="00A9005D"/>
    <w:rsid w:val="00A91079"/>
    <w:rsid w:val="00A91C08"/>
    <w:rsid w:val="00AB44B4"/>
    <w:rsid w:val="00AB718B"/>
    <w:rsid w:val="00AC002E"/>
    <w:rsid w:val="00AC155A"/>
    <w:rsid w:val="00AC604C"/>
    <w:rsid w:val="00AD0F38"/>
    <w:rsid w:val="00AD1709"/>
    <w:rsid w:val="00AE501C"/>
    <w:rsid w:val="00AE5029"/>
    <w:rsid w:val="00AF0089"/>
    <w:rsid w:val="00AF09A0"/>
    <w:rsid w:val="00AF3576"/>
    <w:rsid w:val="00B01536"/>
    <w:rsid w:val="00B05BD4"/>
    <w:rsid w:val="00B133EB"/>
    <w:rsid w:val="00B3785D"/>
    <w:rsid w:val="00B501F0"/>
    <w:rsid w:val="00B50D85"/>
    <w:rsid w:val="00B55F09"/>
    <w:rsid w:val="00B61C0E"/>
    <w:rsid w:val="00B62BAB"/>
    <w:rsid w:val="00B65B38"/>
    <w:rsid w:val="00B67186"/>
    <w:rsid w:val="00B67D5B"/>
    <w:rsid w:val="00B734B0"/>
    <w:rsid w:val="00B80692"/>
    <w:rsid w:val="00B8345E"/>
    <w:rsid w:val="00B92CE8"/>
    <w:rsid w:val="00B95426"/>
    <w:rsid w:val="00B96FE7"/>
    <w:rsid w:val="00BB36B1"/>
    <w:rsid w:val="00BB71BE"/>
    <w:rsid w:val="00BC2152"/>
    <w:rsid w:val="00BC48AC"/>
    <w:rsid w:val="00BD3BB3"/>
    <w:rsid w:val="00BD4819"/>
    <w:rsid w:val="00BF3086"/>
    <w:rsid w:val="00C17FAA"/>
    <w:rsid w:val="00C50BC5"/>
    <w:rsid w:val="00C52375"/>
    <w:rsid w:val="00C52D72"/>
    <w:rsid w:val="00C61A42"/>
    <w:rsid w:val="00C711F6"/>
    <w:rsid w:val="00C77FA1"/>
    <w:rsid w:val="00C813AA"/>
    <w:rsid w:val="00C87EE7"/>
    <w:rsid w:val="00C90BEF"/>
    <w:rsid w:val="00C928D0"/>
    <w:rsid w:val="00C941D3"/>
    <w:rsid w:val="00CA20CC"/>
    <w:rsid w:val="00CA397A"/>
    <w:rsid w:val="00CB087D"/>
    <w:rsid w:val="00CB0FF2"/>
    <w:rsid w:val="00CB75A5"/>
    <w:rsid w:val="00CB7BFF"/>
    <w:rsid w:val="00CC0B85"/>
    <w:rsid w:val="00CC2E56"/>
    <w:rsid w:val="00CE1C70"/>
    <w:rsid w:val="00CF3874"/>
    <w:rsid w:val="00D01D86"/>
    <w:rsid w:val="00D02F56"/>
    <w:rsid w:val="00D1671D"/>
    <w:rsid w:val="00D25FFC"/>
    <w:rsid w:val="00D27369"/>
    <w:rsid w:val="00D414A5"/>
    <w:rsid w:val="00D50B54"/>
    <w:rsid w:val="00D647F9"/>
    <w:rsid w:val="00D65183"/>
    <w:rsid w:val="00D72F7E"/>
    <w:rsid w:val="00D7513D"/>
    <w:rsid w:val="00D829FB"/>
    <w:rsid w:val="00D84AD7"/>
    <w:rsid w:val="00D856DD"/>
    <w:rsid w:val="00DA43A0"/>
    <w:rsid w:val="00DA62B0"/>
    <w:rsid w:val="00DA6F66"/>
    <w:rsid w:val="00DB6F73"/>
    <w:rsid w:val="00DC178A"/>
    <w:rsid w:val="00DD0173"/>
    <w:rsid w:val="00DD48E0"/>
    <w:rsid w:val="00DE1133"/>
    <w:rsid w:val="00DE34BF"/>
    <w:rsid w:val="00DE634C"/>
    <w:rsid w:val="00DF2A8D"/>
    <w:rsid w:val="00DF6280"/>
    <w:rsid w:val="00E07EA4"/>
    <w:rsid w:val="00E11B50"/>
    <w:rsid w:val="00E14243"/>
    <w:rsid w:val="00E16981"/>
    <w:rsid w:val="00E24313"/>
    <w:rsid w:val="00E51287"/>
    <w:rsid w:val="00E60099"/>
    <w:rsid w:val="00E6532B"/>
    <w:rsid w:val="00E705AA"/>
    <w:rsid w:val="00E82BC8"/>
    <w:rsid w:val="00EA72E8"/>
    <w:rsid w:val="00EB4A01"/>
    <w:rsid w:val="00EB7A03"/>
    <w:rsid w:val="00EC7543"/>
    <w:rsid w:val="00ED02D4"/>
    <w:rsid w:val="00ED299E"/>
    <w:rsid w:val="00EE6E73"/>
    <w:rsid w:val="00EF7E3C"/>
    <w:rsid w:val="00F01134"/>
    <w:rsid w:val="00F0327A"/>
    <w:rsid w:val="00F07773"/>
    <w:rsid w:val="00F16E52"/>
    <w:rsid w:val="00F20ED6"/>
    <w:rsid w:val="00F22D80"/>
    <w:rsid w:val="00F26CE1"/>
    <w:rsid w:val="00F27B1D"/>
    <w:rsid w:val="00F33F60"/>
    <w:rsid w:val="00F528E0"/>
    <w:rsid w:val="00F63C5F"/>
    <w:rsid w:val="00F6426C"/>
    <w:rsid w:val="00F6432E"/>
    <w:rsid w:val="00F71EEE"/>
    <w:rsid w:val="00F87A16"/>
    <w:rsid w:val="00F929D2"/>
    <w:rsid w:val="00F937A8"/>
    <w:rsid w:val="00F972B3"/>
    <w:rsid w:val="00FA2279"/>
    <w:rsid w:val="00FB051C"/>
    <w:rsid w:val="00FD7DD7"/>
    <w:rsid w:val="00FE28D4"/>
    <w:rsid w:val="00FE38B1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7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44488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44880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7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657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570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4880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4880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4448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880"/>
    <w:rPr>
      <w:b/>
      <w:bCs/>
    </w:rPr>
  </w:style>
  <w:style w:type="character" w:styleId="a5">
    <w:name w:val="Hyperlink"/>
    <w:basedOn w:val="a0"/>
    <w:uiPriority w:val="99"/>
    <w:semiHidden/>
    <w:unhideWhenUsed/>
    <w:rsid w:val="004448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880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5B71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C145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145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145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3785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b">
    <w:name w:val="header"/>
    <w:basedOn w:val="a"/>
    <w:link w:val="ac"/>
    <w:uiPriority w:val="99"/>
    <w:unhideWhenUsed/>
    <w:rsid w:val="0064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4609"/>
  </w:style>
  <w:style w:type="paragraph" w:styleId="ad">
    <w:name w:val="footer"/>
    <w:basedOn w:val="a"/>
    <w:link w:val="ae"/>
    <w:uiPriority w:val="99"/>
    <w:unhideWhenUsed/>
    <w:rsid w:val="0064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4609"/>
  </w:style>
  <w:style w:type="paragraph" w:styleId="af">
    <w:name w:val="List Paragraph"/>
    <w:basedOn w:val="a"/>
    <w:uiPriority w:val="34"/>
    <w:qFormat/>
    <w:rsid w:val="008F36EF"/>
    <w:pPr>
      <w:ind w:left="720"/>
      <w:contextualSpacing/>
    </w:pPr>
  </w:style>
  <w:style w:type="table" w:styleId="af0">
    <w:name w:val="Table Grid"/>
    <w:basedOn w:val="a1"/>
    <w:uiPriority w:val="59"/>
    <w:rsid w:val="00643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7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44488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44880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7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657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570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4880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4880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4448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880"/>
    <w:rPr>
      <w:b/>
      <w:bCs/>
    </w:rPr>
  </w:style>
  <w:style w:type="character" w:styleId="a5">
    <w:name w:val="Hyperlink"/>
    <w:basedOn w:val="a0"/>
    <w:uiPriority w:val="99"/>
    <w:semiHidden/>
    <w:unhideWhenUsed/>
    <w:rsid w:val="004448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880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5B71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C145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145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145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3785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b">
    <w:name w:val="header"/>
    <w:basedOn w:val="a"/>
    <w:link w:val="ac"/>
    <w:uiPriority w:val="99"/>
    <w:unhideWhenUsed/>
    <w:rsid w:val="0064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4609"/>
  </w:style>
  <w:style w:type="paragraph" w:styleId="ad">
    <w:name w:val="footer"/>
    <w:basedOn w:val="a"/>
    <w:link w:val="ae"/>
    <w:uiPriority w:val="99"/>
    <w:unhideWhenUsed/>
    <w:rsid w:val="0064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4609"/>
  </w:style>
  <w:style w:type="paragraph" w:styleId="af">
    <w:name w:val="List Paragraph"/>
    <w:basedOn w:val="a"/>
    <w:uiPriority w:val="34"/>
    <w:qFormat/>
    <w:rsid w:val="008F36EF"/>
    <w:pPr>
      <w:ind w:left="720"/>
      <w:contextualSpacing/>
    </w:pPr>
  </w:style>
  <w:style w:type="table" w:styleId="af0">
    <w:name w:val="Table Grid"/>
    <w:basedOn w:val="a1"/>
    <w:uiPriority w:val="59"/>
    <w:rsid w:val="00643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B141-E053-4FA5-B538-9F60296B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18</Pages>
  <Words>6883</Words>
  <Characters>39234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М. Дмитренко</dc:creator>
  <cp:lastModifiedBy>volkova_vv</cp:lastModifiedBy>
  <cp:revision>11</cp:revision>
  <cp:lastPrinted>2015-05-08T00:40:00Z</cp:lastPrinted>
  <dcterms:created xsi:type="dcterms:W3CDTF">2015-05-18T06:34:00Z</dcterms:created>
  <dcterms:modified xsi:type="dcterms:W3CDTF">2015-06-30T07:31:00Z</dcterms:modified>
</cp:coreProperties>
</file>