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6" w:rsidRPr="00D41986" w:rsidRDefault="005E7743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1986" w:rsidRDefault="005E7743" w:rsidP="00D41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контрольном мероприятии, проведенном</w:t>
      </w:r>
      <w:r w:rsidR="00D41986" w:rsidRPr="00D419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31ED0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2F39F1">
        <w:rPr>
          <w:rFonts w:ascii="Times New Roman" w:hAnsi="Times New Roman" w:cs="Times New Roman"/>
          <w:b/>
          <w:sz w:val="28"/>
          <w:szCs w:val="28"/>
        </w:rPr>
        <w:t xml:space="preserve">автономном учреждении </w:t>
      </w:r>
      <w:r w:rsidR="00D92F57">
        <w:rPr>
          <w:rFonts w:ascii="Times New Roman" w:hAnsi="Times New Roman" w:cs="Times New Roman"/>
          <w:b/>
          <w:sz w:val="28"/>
          <w:szCs w:val="28"/>
        </w:rPr>
        <w:t>культуры "Приморская краевая филармония"</w:t>
      </w:r>
      <w:r w:rsidR="00FA47A5">
        <w:rPr>
          <w:rFonts w:ascii="Times New Roman" w:hAnsi="Times New Roman" w:cs="Times New Roman"/>
          <w:b/>
          <w:sz w:val="28"/>
          <w:szCs w:val="28"/>
        </w:rPr>
        <w:t xml:space="preserve"> за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девять месяцев</w:t>
      </w:r>
      <w:r w:rsidR="00FA47A5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362D44">
        <w:rPr>
          <w:rFonts w:ascii="Times New Roman" w:hAnsi="Times New Roman" w:cs="Times New Roman"/>
          <w:b/>
          <w:sz w:val="28"/>
          <w:szCs w:val="28"/>
        </w:rPr>
        <w:t>год</w:t>
      </w:r>
      <w:r w:rsidR="00513867">
        <w:rPr>
          <w:rFonts w:ascii="Times New Roman" w:hAnsi="Times New Roman" w:cs="Times New Roman"/>
          <w:b/>
          <w:sz w:val="28"/>
          <w:szCs w:val="28"/>
        </w:rPr>
        <w:t>а</w:t>
      </w:r>
    </w:p>
    <w:p w:rsidR="004B648E" w:rsidRPr="004B648E" w:rsidRDefault="004B648E" w:rsidP="005E7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56" w:rsidRDefault="00821793" w:rsidP="00821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6D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</w:t>
      </w:r>
      <w:r w:rsidR="00F42D56" w:rsidRPr="008B026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42D56" w:rsidRPr="008B026D">
        <w:rPr>
          <w:rFonts w:ascii="Times New Roman" w:hAnsi="Times New Roman" w:cs="Times New Roman"/>
          <w:sz w:val="28"/>
          <w:szCs w:val="28"/>
        </w:rPr>
        <w:t>Закон Приморского края от 04</w:t>
      </w:r>
      <w:r w:rsidR="00362D44" w:rsidRPr="008B026D">
        <w:rPr>
          <w:rFonts w:ascii="Times New Roman" w:hAnsi="Times New Roman" w:cs="Times New Roman"/>
          <w:sz w:val="28"/>
          <w:szCs w:val="28"/>
        </w:rPr>
        <w:t xml:space="preserve">.08.11 2011 </w:t>
      </w:r>
      <w:r w:rsidR="00F42D56" w:rsidRPr="008B026D">
        <w:rPr>
          <w:rFonts w:ascii="Times New Roman" w:hAnsi="Times New Roman" w:cs="Times New Roman"/>
          <w:sz w:val="28"/>
          <w:szCs w:val="28"/>
        </w:rPr>
        <w:t xml:space="preserve">№ 795-КЗ </w:t>
      </w:r>
      <w:r w:rsidR="00D8728A">
        <w:rPr>
          <w:rFonts w:ascii="Times New Roman" w:hAnsi="Times New Roman" w:cs="Times New Roman"/>
          <w:sz w:val="28"/>
          <w:szCs w:val="28"/>
        </w:rPr>
        <w:t>"</w:t>
      </w:r>
      <w:r w:rsidR="00F42D56" w:rsidRPr="008B026D">
        <w:rPr>
          <w:rFonts w:ascii="Times New Roman" w:hAnsi="Times New Roman" w:cs="Times New Roman"/>
          <w:sz w:val="28"/>
          <w:szCs w:val="28"/>
        </w:rPr>
        <w:t>О Контрольно-с</w:t>
      </w:r>
      <w:r w:rsidR="00362D44" w:rsidRPr="008B026D">
        <w:rPr>
          <w:rFonts w:ascii="Times New Roman" w:hAnsi="Times New Roman" w:cs="Times New Roman"/>
          <w:sz w:val="28"/>
          <w:szCs w:val="28"/>
        </w:rPr>
        <w:t>четной палате Приморского края</w:t>
      </w:r>
      <w:r w:rsidR="00D8728A">
        <w:rPr>
          <w:rFonts w:ascii="Times New Roman" w:hAnsi="Times New Roman" w:cs="Times New Roman"/>
          <w:sz w:val="28"/>
          <w:szCs w:val="28"/>
        </w:rPr>
        <w:t>"</w:t>
      </w:r>
      <w:r w:rsidR="00362D44" w:rsidRPr="008B026D">
        <w:rPr>
          <w:rFonts w:ascii="Times New Roman" w:hAnsi="Times New Roman" w:cs="Times New Roman"/>
          <w:sz w:val="28"/>
          <w:szCs w:val="28"/>
        </w:rPr>
        <w:t xml:space="preserve"> и</w:t>
      </w:r>
      <w:r w:rsidR="00F42D56" w:rsidRPr="008B026D">
        <w:rPr>
          <w:rFonts w:ascii="Times New Roman" w:hAnsi="Times New Roman" w:cs="Times New Roman"/>
          <w:sz w:val="28"/>
          <w:szCs w:val="28"/>
        </w:rPr>
        <w:t xml:space="preserve"> распоряжение председателя Контрольно-счетной палаты Приморского края от </w:t>
      </w:r>
      <w:r w:rsidR="003F33FF" w:rsidRPr="008B026D">
        <w:rPr>
          <w:rFonts w:ascii="Times New Roman" w:hAnsi="Times New Roman" w:cs="Times New Roman"/>
          <w:sz w:val="28"/>
          <w:szCs w:val="28"/>
        </w:rPr>
        <w:t>28.</w:t>
      </w:r>
      <w:r w:rsidRPr="008B026D">
        <w:rPr>
          <w:rFonts w:ascii="Times New Roman" w:hAnsi="Times New Roman" w:cs="Times New Roman"/>
          <w:sz w:val="28"/>
          <w:szCs w:val="28"/>
        </w:rPr>
        <w:t>11</w:t>
      </w:r>
      <w:r w:rsidR="00362D44" w:rsidRPr="008B026D">
        <w:rPr>
          <w:rFonts w:ascii="Times New Roman" w:hAnsi="Times New Roman" w:cs="Times New Roman"/>
          <w:sz w:val="28"/>
          <w:szCs w:val="28"/>
        </w:rPr>
        <w:t>.</w:t>
      </w:r>
      <w:r w:rsidR="0008122B" w:rsidRPr="008B026D">
        <w:rPr>
          <w:rFonts w:ascii="Times New Roman" w:hAnsi="Times New Roman" w:cs="Times New Roman"/>
          <w:sz w:val="28"/>
          <w:szCs w:val="28"/>
        </w:rPr>
        <w:t>2014</w:t>
      </w:r>
      <w:r w:rsidR="00362D44" w:rsidRPr="008B026D">
        <w:rPr>
          <w:rFonts w:ascii="Times New Roman" w:hAnsi="Times New Roman" w:cs="Times New Roman"/>
          <w:sz w:val="28"/>
          <w:szCs w:val="28"/>
        </w:rPr>
        <w:t xml:space="preserve"> </w:t>
      </w:r>
      <w:r w:rsidR="004338A6" w:rsidRPr="008B026D">
        <w:rPr>
          <w:rFonts w:ascii="Times New Roman" w:hAnsi="Times New Roman" w:cs="Times New Roman"/>
          <w:sz w:val="28"/>
          <w:szCs w:val="28"/>
        </w:rPr>
        <w:t xml:space="preserve">№ </w:t>
      </w:r>
      <w:r w:rsidR="003F33FF" w:rsidRPr="008B026D">
        <w:rPr>
          <w:rFonts w:ascii="Times New Roman" w:hAnsi="Times New Roman" w:cs="Times New Roman"/>
          <w:sz w:val="28"/>
          <w:szCs w:val="28"/>
        </w:rPr>
        <w:t>45</w:t>
      </w:r>
      <w:r w:rsidR="00E22811" w:rsidRPr="008B026D">
        <w:rPr>
          <w:rFonts w:ascii="Times New Roman" w:hAnsi="Times New Roman" w:cs="Times New Roman"/>
          <w:sz w:val="28"/>
          <w:szCs w:val="28"/>
        </w:rPr>
        <w:t xml:space="preserve"> </w:t>
      </w:r>
      <w:r w:rsidR="00D8728A">
        <w:rPr>
          <w:rFonts w:ascii="Times New Roman" w:hAnsi="Times New Roman" w:cs="Times New Roman"/>
          <w:sz w:val="28"/>
          <w:szCs w:val="28"/>
        </w:rPr>
        <w:t>"</w:t>
      </w:r>
      <w:r w:rsidR="00E22811" w:rsidRPr="008B026D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в государственном автономном </w:t>
      </w:r>
      <w:r w:rsidR="003A29E9" w:rsidRPr="008B026D">
        <w:rPr>
          <w:rFonts w:ascii="Times New Roman" w:hAnsi="Times New Roman" w:cs="Times New Roman"/>
          <w:sz w:val="28"/>
          <w:szCs w:val="28"/>
        </w:rPr>
        <w:t>учреждении</w:t>
      </w:r>
      <w:r w:rsidR="0034429E" w:rsidRPr="008B026D">
        <w:rPr>
          <w:rFonts w:ascii="Times New Roman" w:hAnsi="Times New Roman" w:cs="Times New Roman"/>
          <w:sz w:val="28"/>
          <w:szCs w:val="28"/>
        </w:rPr>
        <w:t xml:space="preserve"> </w:t>
      </w:r>
      <w:r w:rsidR="00697004" w:rsidRPr="008B026D">
        <w:rPr>
          <w:rFonts w:ascii="Times New Roman" w:hAnsi="Times New Roman" w:cs="Times New Roman"/>
          <w:sz w:val="28"/>
          <w:szCs w:val="28"/>
        </w:rPr>
        <w:t>культуры</w:t>
      </w:r>
      <w:r w:rsidR="00D8728A">
        <w:rPr>
          <w:rFonts w:ascii="Times New Roman" w:hAnsi="Times New Roman" w:cs="Times New Roman"/>
          <w:sz w:val="28"/>
          <w:szCs w:val="28"/>
        </w:rPr>
        <w:t xml:space="preserve"> "</w:t>
      </w:r>
      <w:r w:rsidR="00697004" w:rsidRPr="008B026D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D8728A">
        <w:rPr>
          <w:rFonts w:ascii="Times New Roman" w:hAnsi="Times New Roman" w:cs="Times New Roman"/>
          <w:sz w:val="28"/>
          <w:szCs w:val="28"/>
        </w:rPr>
        <w:t>"</w:t>
      </w:r>
      <w:r w:rsidR="00847DC7" w:rsidRPr="008B026D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3F67B5" w:rsidRPr="008B026D">
        <w:rPr>
          <w:rFonts w:ascii="Times New Roman" w:hAnsi="Times New Roman" w:cs="Times New Roman"/>
          <w:sz w:val="28"/>
          <w:szCs w:val="28"/>
        </w:rPr>
        <w:t xml:space="preserve">обоснованности и целевого </w:t>
      </w:r>
      <w:r w:rsidR="00847DC7" w:rsidRPr="008B026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F67B5" w:rsidRPr="008B026D">
        <w:rPr>
          <w:rFonts w:ascii="Times New Roman" w:hAnsi="Times New Roman" w:cs="Times New Roman"/>
          <w:sz w:val="28"/>
          <w:szCs w:val="28"/>
        </w:rPr>
        <w:t>средств краевого бюджета, выделенных указанному учреждению за 2013 год и истекший период 2014 года</w:t>
      </w:r>
      <w:r w:rsidR="00F42D56" w:rsidRPr="008B02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DC7" w:rsidRDefault="008F1CA7" w:rsidP="008F1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A7">
        <w:rPr>
          <w:rFonts w:ascii="Times New Roman" w:hAnsi="Times New Roman" w:cs="Times New Roman"/>
          <w:b/>
          <w:sz w:val="28"/>
          <w:szCs w:val="28"/>
        </w:rPr>
        <w:t>Объект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0F87" w:rsidRPr="00100F87">
        <w:rPr>
          <w:rFonts w:ascii="Times New Roman" w:hAnsi="Times New Roman" w:cs="Times New Roman"/>
          <w:b/>
          <w:sz w:val="28"/>
          <w:szCs w:val="28"/>
        </w:rPr>
        <w:t>редмет контрольного мероприятия:</w:t>
      </w:r>
      <w:r w:rsidR="005F7CE5" w:rsidRPr="005F7CE5">
        <w:rPr>
          <w:rFonts w:ascii="Times New Roman" w:hAnsi="Times New Roman" w:cs="Times New Roman"/>
          <w:sz w:val="28"/>
          <w:szCs w:val="28"/>
        </w:rPr>
        <w:t xml:space="preserve"> </w:t>
      </w:r>
      <w:r w:rsidR="005F7CE5">
        <w:rPr>
          <w:rFonts w:ascii="Times New Roman" w:hAnsi="Times New Roman" w:cs="Times New Roman"/>
          <w:sz w:val="28"/>
          <w:szCs w:val="28"/>
        </w:rPr>
        <w:t>финансовое обеспечение краевого государственного автономного учреждения культуры "Приморская краевая филармония", субсидии, предоставляемые данному учреждению из краевого бюджета на выполнение государственного задания и иные цели</w:t>
      </w:r>
      <w:r w:rsidR="00632FD0">
        <w:rPr>
          <w:rFonts w:ascii="Times New Roman" w:hAnsi="Times New Roman" w:cs="Times New Roman"/>
          <w:sz w:val="28"/>
          <w:szCs w:val="28"/>
        </w:rPr>
        <w:t>.</w:t>
      </w:r>
    </w:p>
    <w:p w:rsidR="008F1CA7" w:rsidRPr="009E6158" w:rsidRDefault="008F1CA7" w:rsidP="008F1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5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9E6158">
        <w:rPr>
          <w:rFonts w:ascii="Times New Roman" w:hAnsi="Times New Roman" w:cs="Times New Roman"/>
          <w:sz w:val="28"/>
          <w:szCs w:val="28"/>
        </w:rPr>
        <w:t xml:space="preserve"> 201</w:t>
      </w:r>
      <w:r w:rsidR="00B265C1">
        <w:rPr>
          <w:rFonts w:ascii="Times New Roman" w:hAnsi="Times New Roman" w:cs="Times New Roman"/>
          <w:sz w:val="28"/>
          <w:szCs w:val="28"/>
        </w:rPr>
        <w:t>3</w:t>
      </w:r>
      <w:r w:rsidR="00DC0B4F">
        <w:rPr>
          <w:rFonts w:ascii="Times New Roman" w:hAnsi="Times New Roman" w:cs="Times New Roman"/>
          <w:sz w:val="28"/>
          <w:szCs w:val="28"/>
        </w:rPr>
        <w:t xml:space="preserve"> год и истекший период</w:t>
      </w:r>
      <w:r w:rsidRPr="009E6158">
        <w:rPr>
          <w:rFonts w:ascii="Times New Roman" w:hAnsi="Times New Roman" w:cs="Times New Roman"/>
          <w:sz w:val="28"/>
          <w:szCs w:val="28"/>
        </w:rPr>
        <w:t xml:space="preserve"> 201</w:t>
      </w:r>
      <w:r w:rsidR="00B265C1">
        <w:rPr>
          <w:rFonts w:ascii="Times New Roman" w:hAnsi="Times New Roman" w:cs="Times New Roman"/>
          <w:sz w:val="28"/>
          <w:szCs w:val="28"/>
        </w:rPr>
        <w:t>4</w:t>
      </w:r>
      <w:r w:rsidRPr="009E6158">
        <w:rPr>
          <w:rFonts w:ascii="Times New Roman" w:hAnsi="Times New Roman" w:cs="Times New Roman"/>
          <w:sz w:val="28"/>
          <w:szCs w:val="28"/>
        </w:rPr>
        <w:t xml:space="preserve"> год</w:t>
      </w:r>
      <w:r w:rsidR="00DC0B4F">
        <w:rPr>
          <w:rFonts w:ascii="Times New Roman" w:hAnsi="Times New Roman" w:cs="Times New Roman"/>
          <w:sz w:val="28"/>
          <w:szCs w:val="28"/>
        </w:rPr>
        <w:t>а</w:t>
      </w:r>
      <w:r w:rsidRPr="009E6158">
        <w:rPr>
          <w:rFonts w:ascii="Times New Roman" w:hAnsi="Times New Roman" w:cs="Times New Roman"/>
          <w:sz w:val="28"/>
          <w:szCs w:val="28"/>
        </w:rPr>
        <w:t>.</w:t>
      </w:r>
    </w:p>
    <w:p w:rsidR="008F1CA7" w:rsidRDefault="008F1CA7" w:rsidP="008F1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F42D56" w:rsidRPr="009E6158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FD63E5">
        <w:rPr>
          <w:rFonts w:ascii="Times New Roman" w:hAnsi="Times New Roman" w:cs="Times New Roman"/>
          <w:sz w:val="28"/>
          <w:szCs w:val="28"/>
        </w:rPr>
        <w:t>аудитор Контрольно-с</w:t>
      </w:r>
      <w:r w:rsidR="00840ACD">
        <w:rPr>
          <w:rFonts w:ascii="Times New Roman" w:hAnsi="Times New Roman" w:cs="Times New Roman"/>
          <w:sz w:val="28"/>
          <w:szCs w:val="28"/>
        </w:rPr>
        <w:t xml:space="preserve">четной палаты Приморского края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В.В.</w:t>
      </w:r>
      <w:r w:rsidR="00621B8C">
        <w:rPr>
          <w:rFonts w:ascii="Times New Roman" w:hAnsi="Times New Roman" w:cs="Times New Roman"/>
          <w:sz w:val="28"/>
          <w:szCs w:val="28"/>
        </w:rPr>
        <w:t xml:space="preserve">, главный инспектор аппарата </w:t>
      </w:r>
      <w:r w:rsidR="00621B8C" w:rsidRPr="009E6158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 w:rsidR="00D92F57">
        <w:rPr>
          <w:rFonts w:ascii="Times New Roman" w:hAnsi="Times New Roman" w:cs="Times New Roman"/>
          <w:sz w:val="28"/>
          <w:szCs w:val="28"/>
        </w:rPr>
        <w:t xml:space="preserve"> -</w:t>
      </w:r>
      <w:r w:rsidR="0062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B8C">
        <w:rPr>
          <w:rFonts w:ascii="Times New Roman" w:hAnsi="Times New Roman" w:cs="Times New Roman"/>
          <w:sz w:val="28"/>
          <w:szCs w:val="28"/>
        </w:rPr>
        <w:t>Цитлионок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63E5">
        <w:rPr>
          <w:rFonts w:ascii="Times New Roman" w:hAnsi="Times New Roman" w:cs="Times New Roman"/>
          <w:sz w:val="28"/>
          <w:szCs w:val="28"/>
        </w:rPr>
        <w:t xml:space="preserve">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D63E5">
        <w:rPr>
          <w:rFonts w:ascii="Times New Roman" w:hAnsi="Times New Roman" w:cs="Times New Roman"/>
          <w:sz w:val="28"/>
          <w:szCs w:val="28"/>
        </w:rPr>
        <w:t>консультант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 w:rsidR="00840AC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</w:t>
      </w:r>
      <w:r w:rsidR="00D92F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02C">
        <w:rPr>
          <w:rFonts w:ascii="Times New Roman" w:hAnsi="Times New Roman" w:cs="Times New Roman"/>
          <w:sz w:val="28"/>
          <w:szCs w:val="28"/>
        </w:rPr>
        <w:t>Ла</w:t>
      </w:r>
      <w:r w:rsidR="00621B8C"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 w:rsidR="00621B8C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F42D56" w:rsidRDefault="00840ACD" w:rsidP="008F1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8F1CA7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  <w:r w:rsidR="00F42D56" w:rsidRPr="002404C0">
        <w:rPr>
          <w:rFonts w:ascii="Times New Roman" w:hAnsi="Times New Roman" w:cs="Times New Roman"/>
          <w:b/>
          <w:sz w:val="28"/>
          <w:szCs w:val="28"/>
        </w:rPr>
        <w:t>:</w:t>
      </w:r>
      <w:r w:rsidR="00F42D56" w:rsidRPr="009E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92F57">
        <w:rPr>
          <w:rFonts w:ascii="Times New Roman" w:hAnsi="Times New Roman" w:cs="Times New Roman"/>
          <w:sz w:val="28"/>
          <w:szCs w:val="28"/>
        </w:rPr>
        <w:t>0</w:t>
      </w:r>
      <w:r w:rsidR="005550B9">
        <w:rPr>
          <w:rFonts w:ascii="Times New Roman" w:hAnsi="Times New Roman" w:cs="Times New Roman"/>
          <w:sz w:val="28"/>
          <w:szCs w:val="28"/>
        </w:rPr>
        <w:t>1</w:t>
      </w:r>
      <w:r w:rsidR="008F1CA7">
        <w:rPr>
          <w:rFonts w:ascii="Times New Roman" w:hAnsi="Times New Roman" w:cs="Times New Roman"/>
          <w:sz w:val="28"/>
          <w:szCs w:val="28"/>
        </w:rPr>
        <w:t>.</w:t>
      </w:r>
      <w:r w:rsidR="005550B9">
        <w:rPr>
          <w:rFonts w:ascii="Times New Roman" w:hAnsi="Times New Roman" w:cs="Times New Roman"/>
          <w:sz w:val="28"/>
          <w:szCs w:val="28"/>
        </w:rPr>
        <w:t>12.</w:t>
      </w:r>
      <w:r w:rsidR="00F42D56" w:rsidRPr="009E6158">
        <w:rPr>
          <w:rFonts w:ascii="Times New Roman" w:hAnsi="Times New Roman" w:cs="Times New Roman"/>
          <w:sz w:val="28"/>
          <w:szCs w:val="28"/>
        </w:rPr>
        <w:t>201</w:t>
      </w:r>
      <w:r w:rsidR="004F0D6B" w:rsidRPr="009E6158">
        <w:rPr>
          <w:rFonts w:ascii="Times New Roman" w:hAnsi="Times New Roman" w:cs="Times New Roman"/>
          <w:sz w:val="28"/>
          <w:szCs w:val="28"/>
        </w:rPr>
        <w:t>4</w:t>
      </w:r>
      <w:r w:rsidR="005550B9">
        <w:rPr>
          <w:rFonts w:ascii="Times New Roman" w:hAnsi="Times New Roman" w:cs="Times New Roman"/>
          <w:sz w:val="28"/>
          <w:szCs w:val="28"/>
        </w:rPr>
        <w:t xml:space="preserve"> по 22.12.2014</w:t>
      </w:r>
      <w:r w:rsidR="00F42D56" w:rsidRPr="009E6158">
        <w:rPr>
          <w:rFonts w:ascii="Times New Roman" w:hAnsi="Times New Roman" w:cs="Times New Roman"/>
          <w:sz w:val="28"/>
          <w:szCs w:val="28"/>
        </w:rPr>
        <w:t>.</w:t>
      </w:r>
    </w:p>
    <w:p w:rsidR="00872938" w:rsidRDefault="008701A8" w:rsidP="00330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1A8">
        <w:rPr>
          <w:rFonts w:ascii="Times New Roman" w:hAnsi="Times New Roman" w:cs="Times New Roman"/>
          <w:b/>
          <w:sz w:val="28"/>
          <w:szCs w:val="28"/>
        </w:rPr>
        <w:t>Объем проверенного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803B7A">
        <w:rPr>
          <w:rFonts w:ascii="Times New Roman" w:hAnsi="Times New Roman" w:cs="Times New Roman"/>
          <w:sz w:val="28"/>
          <w:szCs w:val="28"/>
        </w:rPr>
        <w:t>яет 155 989,7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</w:t>
      </w:r>
      <w:r w:rsidR="00872938">
        <w:rPr>
          <w:rFonts w:ascii="Times New Roman" w:hAnsi="Times New Roman" w:cs="Times New Roman"/>
          <w:sz w:val="28"/>
          <w:szCs w:val="28"/>
        </w:rPr>
        <w:t>:</w:t>
      </w:r>
    </w:p>
    <w:p w:rsidR="0033003C" w:rsidRDefault="00872938" w:rsidP="00330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субсидии, предоставленные из </w:t>
      </w:r>
      <w:r w:rsidR="008701A8">
        <w:rPr>
          <w:rFonts w:ascii="Times New Roman" w:hAnsi="Times New Roman" w:cs="Times New Roman"/>
          <w:sz w:val="28"/>
          <w:szCs w:val="28"/>
        </w:rPr>
        <w:t>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7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123 035,3</w:t>
      </w:r>
      <w:r w:rsidR="008701A8">
        <w:rPr>
          <w:rFonts w:ascii="Times New Roman" w:hAnsi="Times New Roman" w:cs="Times New Roman"/>
          <w:sz w:val="28"/>
          <w:szCs w:val="28"/>
        </w:rPr>
        <w:t xml:space="preserve"> тыс. рублей (63 915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701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- 2013 год</w:t>
      </w:r>
      <w:r w:rsidR="00870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59 120,3 тыс. рублей</w:t>
      </w:r>
      <w:r w:rsidRPr="00872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9 месяцев 2014 года);</w:t>
      </w:r>
    </w:p>
    <w:p w:rsidR="00872938" w:rsidRDefault="00872938" w:rsidP="00330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803B7A">
        <w:rPr>
          <w:rFonts w:ascii="Times New Roman" w:hAnsi="Times New Roman" w:cs="Times New Roman"/>
          <w:sz w:val="28"/>
          <w:szCs w:val="28"/>
        </w:rPr>
        <w:t>32 954,4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D1727">
        <w:rPr>
          <w:rFonts w:ascii="Times New Roman" w:hAnsi="Times New Roman" w:cs="Times New Roman"/>
          <w:sz w:val="28"/>
          <w:szCs w:val="28"/>
        </w:rPr>
        <w:t>2013 год - 21 870,7 тыс. рублей, 11 083,7 тыс. рублей - за 9 месяцев 2014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3B7A" w:rsidRDefault="00803B7A" w:rsidP="005E7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03C" w:rsidRPr="00840ACD" w:rsidRDefault="0033003C" w:rsidP="00840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3C">
        <w:rPr>
          <w:rFonts w:ascii="Times New Roman" w:hAnsi="Times New Roman" w:cs="Times New Roman"/>
          <w:b/>
          <w:sz w:val="28"/>
          <w:szCs w:val="28"/>
        </w:rPr>
        <w:t>1.</w:t>
      </w:r>
      <w:r w:rsidR="005978F1">
        <w:rPr>
          <w:rFonts w:ascii="Times New Roman" w:hAnsi="Times New Roman" w:cs="Times New Roman"/>
          <w:b/>
          <w:sz w:val="28"/>
          <w:szCs w:val="28"/>
        </w:rPr>
        <w:t> </w:t>
      </w:r>
      <w:r w:rsidRPr="0033003C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952B84" w:rsidRDefault="00B57406" w:rsidP="0033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06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3293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35191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C73293">
        <w:rPr>
          <w:rFonts w:ascii="Times New Roman" w:hAnsi="Times New Roman" w:cs="Times New Roman"/>
          <w:sz w:val="28"/>
          <w:szCs w:val="28"/>
        </w:rPr>
        <w:t>культуры</w:t>
      </w:r>
      <w:r w:rsidR="00135191">
        <w:rPr>
          <w:rFonts w:ascii="Times New Roman" w:hAnsi="Times New Roman" w:cs="Times New Roman"/>
          <w:sz w:val="28"/>
          <w:szCs w:val="28"/>
        </w:rPr>
        <w:t xml:space="preserve"> </w:t>
      </w:r>
      <w:r w:rsidR="00B5431D">
        <w:rPr>
          <w:rFonts w:ascii="Times New Roman" w:hAnsi="Times New Roman" w:cs="Times New Roman"/>
          <w:sz w:val="28"/>
          <w:szCs w:val="28"/>
        </w:rPr>
        <w:t>"</w:t>
      </w:r>
      <w:r w:rsidR="00C73293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B5431D">
        <w:rPr>
          <w:rFonts w:ascii="Times New Roman" w:hAnsi="Times New Roman" w:cs="Times New Roman"/>
          <w:sz w:val="28"/>
          <w:szCs w:val="28"/>
        </w:rPr>
        <w:t>"</w:t>
      </w:r>
      <w:r w:rsidR="00135191">
        <w:rPr>
          <w:rFonts w:ascii="Times New Roman" w:hAnsi="Times New Roman" w:cs="Times New Roman"/>
          <w:sz w:val="28"/>
          <w:szCs w:val="28"/>
        </w:rPr>
        <w:t xml:space="preserve"> (далее - ГАУ</w:t>
      </w:r>
      <w:r w:rsidR="00C73293">
        <w:rPr>
          <w:rFonts w:ascii="Times New Roman" w:hAnsi="Times New Roman" w:cs="Times New Roman"/>
          <w:sz w:val="28"/>
          <w:szCs w:val="28"/>
        </w:rPr>
        <w:t>К</w:t>
      </w:r>
      <w:r w:rsidR="00135191">
        <w:rPr>
          <w:rFonts w:ascii="Times New Roman" w:hAnsi="Times New Roman" w:cs="Times New Roman"/>
          <w:sz w:val="28"/>
          <w:szCs w:val="28"/>
        </w:rPr>
        <w:t xml:space="preserve"> </w:t>
      </w:r>
      <w:r w:rsidR="00B5431D">
        <w:rPr>
          <w:rFonts w:ascii="Times New Roman" w:hAnsi="Times New Roman" w:cs="Times New Roman"/>
          <w:sz w:val="28"/>
          <w:szCs w:val="28"/>
        </w:rPr>
        <w:t>"</w:t>
      </w:r>
      <w:r w:rsidR="00C73293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B5431D">
        <w:rPr>
          <w:rFonts w:ascii="Times New Roman" w:hAnsi="Times New Roman" w:cs="Times New Roman"/>
          <w:sz w:val="28"/>
          <w:szCs w:val="28"/>
        </w:rPr>
        <w:t>"</w:t>
      </w:r>
      <w:r w:rsidR="00135191">
        <w:rPr>
          <w:rFonts w:ascii="Times New Roman" w:hAnsi="Times New Roman" w:cs="Times New Roman"/>
          <w:sz w:val="28"/>
          <w:szCs w:val="28"/>
        </w:rPr>
        <w:t xml:space="preserve">) создано на основании </w:t>
      </w:r>
      <w:r w:rsidR="00501220">
        <w:rPr>
          <w:rFonts w:ascii="Times New Roman" w:hAnsi="Times New Roman" w:cs="Times New Roman"/>
          <w:sz w:val="28"/>
          <w:szCs w:val="28"/>
        </w:rPr>
        <w:t>приказа Приморского краевого управления по делам искусств от 15.09.1939 №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 w:rsidR="00501220">
        <w:rPr>
          <w:rFonts w:ascii="Times New Roman" w:hAnsi="Times New Roman" w:cs="Times New Roman"/>
          <w:sz w:val="28"/>
          <w:szCs w:val="28"/>
        </w:rPr>
        <w:t xml:space="preserve">65 в форме государственного </w:t>
      </w:r>
      <w:r w:rsidR="000B0124">
        <w:rPr>
          <w:rFonts w:ascii="Times New Roman" w:hAnsi="Times New Roman" w:cs="Times New Roman"/>
          <w:sz w:val="28"/>
          <w:szCs w:val="28"/>
        </w:rPr>
        <w:t>предприятия "</w:t>
      </w:r>
      <w:r w:rsidR="00501220">
        <w:rPr>
          <w:rFonts w:ascii="Times New Roman" w:hAnsi="Times New Roman" w:cs="Times New Roman"/>
          <w:sz w:val="28"/>
          <w:szCs w:val="28"/>
        </w:rPr>
        <w:t>Гос</w:t>
      </w:r>
      <w:r w:rsidR="000B0124">
        <w:rPr>
          <w:rFonts w:ascii="Times New Roman" w:hAnsi="Times New Roman" w:cs="Times New Roman"/>
          <w:sz w:val="28"/>
          <w:szCs w:val="28"/>
        </w:rPr>
        <w:t>ударственная краевая филармония"</w:t>
      </w:r>
      <w:r w:rsidR="00F85721">
        <w:rPr>
          <w:rFonts w:ascii="Times New Roman" w:hAnsi="Times New Roman" w:cs="Times New Roman"/>
          <w:sz w:val="28"/>
          <w:szCs w:val="28"/>
        </w:rPr>
        <w:t xml:space="preserve"> и находится в</w:t>
      </w:r>
      <w:r w:rsidR="005C491D">
        <w:rPr>
          <w:rFonts w:ascii="Times New Roman" w:hAnsi="Times New Roman" w:cs="Times New Roman"/>
          <w:sz w:val="28"/>
          <w:szCs w:val="28"/>
        </w:rPr>
        <w:t xml:space="preserve"> </w:t>
      </w:r>
      <w:r w:rsidR="00F85721">
        <w:rPr>
          <w:rFonts w:ascii="Times New Roman" w:hAnsi="Times New Roman" w:cs="Times New Roman"/>
          <w:sz w:val="28"/>
          <w:szCs w:val="28"/>
        </w:rPr>
        <w:t>ведении департамента культуры Приморского края.</w:t>
      </w:r>
    </w:p>
    <w:p w:rsidR="00F85721" w:rsidRDefault="002F7DB1" w:rsidP="00F8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85721">
        <w:rPr>
          <w:rFonts w:ascii="Times New Roman" w:hAnsi="Times New Roman" w:cs="Times New Roman"/>
          <w:sz w:val="28"/>
          <w:szCs w:val="28"/>
        </w:rPr>
        <w:t>астоящее наименование учреждения получено в соответствии с распоряжением Администрации Приморского края от 12</w:t>
      </w:r>
      <w:r w:rsidR="009954C8">
        <w:rPr>
          <w:rFonts w:ascii="Times New Roman" w:hAnsi="Times New Roman" w:cs="Times New Roman"/>
          <w:sz w:val="28"/>
          <w:szCs w:val="28"/>
        </w:rPr>
        <w:t>.04.</w:t>
      </w:r>
      <w:r w:rsidR="00F85721">
        <w:rPr>
          <w:rFonts w:ascii="Times New Roman" w:hAnsi="Times New Roman" w:cs="Times New Roman"/>
          <w:sz w:val="28"/>
          <w:szCs w:val="28"/>
        </w:rPr>
        <w:t>2011  № 88-ра</w:t>
      </w:r>
      <w:r w:rsidR="000B0124">
        <w:rPr>
          <w:rFonts w:ascii="Times New Roman" w:hAnsi="Times New Roman" w:cs="Times New Roman"/>
          <w:sz w:val="28"/>
          <w:szCs w:val="28"/>
        </w:rPr>
        <w:t xml:space="preserve"> "</w:t>
      </w:r>
      <w:r w:rsidR="00F85721">
        <w:rPr>
          <w:rFonts w:ascii="Times New Roman" w:hAnsi="Times New Roman" w:cs="Times New Roman"/>
          <w:sz w:val="28"/>
          <w:szCs w:val="28"/>
        </w:rPr>
        <w:t>О создании автономных учреждений Приморского края путем изменения типа существующих бюджетных учреждений Приморского края</w:t>
      </w:r>
      <w:r w:rsidR="000B0124">
        <w:rPr>
          <w:rFonts w:ascii="Times New Roman" w:hAnsi="Times New Roman" w:cs="Times New Roman"/>
          <w:sz w:val="28"/>
          <w:szCs w:val="28"/>
        </w:rPr>
        <w:t>"</w:t>
      </w:r>
      <w:r w:rsidR="00F85721">
        <w:rPr>
          <w:rFonts w:ascii="Times New Roman" w:hAnsi="Times New Roman" w:cs="Times New Roman"/>
          <w:sz w:val="28"/>
          <w:szCs w:val="28"/>
        </w:rPr>
        <w:t>.</w:t>
      </w:r>
    </w:p>
    <w:p w:rsidR="00A05C41" w:rsidRDefault="00A05C41" w:rsidP="0033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2958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F85721">
        <w:rPr>
          <w:rFonts w:ascii="Times New Roman" w:hAnsi="Times New Roman" w:cs="Times New Roman"/>
          <w:sz w:val="28"/>
          <w:szCs w:val="28"/>
        </w:rPr>
        <w:t>ГАУ</w:t>
      </w:r>
      <w:r w:rsidR="00BC1686">
        <w:rPr>
          <w:rFonts w:ascii="Times New Roman" w:hAnsi="Times New Roman" w:cs="Times New Roman"/>
          <w:sz w:val="28"/>
          <w:szCs w:val="28"/>
        </w:rPr>
        <w:t xml:space="preserve">К 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 w:rsidR="00BC1686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 w:rsidR="00F8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осуществляют Администрация Приморского края, департамент </w:t>
      </w:r>
      <w:r w:rsidR="004D0857">
        <w:rPr>
          <w:rFonts w:ascii="Times New Roman" w:hAnsi="Times New Roman" w:cs="Times New Roman"/>
          <w:sz w:val="28"/>
          <w:szCs w:val="28"/>
        </w:rPr>
        <w:t xml:space="preserve">земельных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Приморского края и департамент куль</w:t>
      </w:r>
      <w:r w:rsidR="00F85721">
        <w:rPr>
          <w:rFonts w:ascii="Times New Roman" w:hAnsi="Times New Roman" w:cs="Times New Roman"/>
          <w:sz w:val="28"/>
          <w:szCs w:val="28"/>
        </w:rPr>
        <w:t>туры Приморского края.</w:t>
      </w:r>
    </w:p>
    <w:p w:rsidR="00665BD5" w:rsidRPr="00665BD5" w:rsidRDefault="00F85721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</w:t>
      </w:r>
      <w:r w:rsidR="00452DA8">
        <w:rPr>
          <w:rFonts w:ascii="Times New Roman" w:hAnsi="Times New Roman" w:cs="Times New Roman"/>
          <w:sz w:val="28"/>
          <w:szCs w:val="28"/>
        </w:rPr>
        <w:t>К "</w:t>
      </w:r>
      <w:r w:rsidR="00FC5C9A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D5" w:rsidRPr="00665BD5">
        <w:rPr>
          <w:rFonts w:ascii="Times New Roman" w:hAnsi="Times New Roman" w:cs="Times New Roman"/>
          <w:sz w:val="28"/>
          <w:szCs w:val="28"/>
        </w:rPr>
        <w:t>является юридическим лицом с внесением в Единый государственный реестр юридических лиц за основным государственным регистрационным номером</w:t>
      </w:r>
      <w:r w:rsidR="00665BD5">
        <w:rPr>
          <w:rFonts w:ascii="Times New Roman" w:hAnsi="Times New Roman" w:cs="Times New Roman"/>
          <w:sz w:val="28"/>
          <w:szCs w:val="28"/>
        </w:rPr>
        <w:t xml:space="preserve"> 10225022</w:t>
      </w:r>
      <w:r w:rsidR="00BF52B5">
        <w:rPr>
          <w:rFonts w:ascii="Times New Roman" w:hAnsi="Times New Roman" w:cs="Times New Roman"/>
          <w:sz w:val="28"/>
          <w:szCs w:val="28"/>
        </w:rPr>
        <w:t>56105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596D">
        <w:rPr>
          <w:rFonts w:ascii="Times New Roman" w:hAnsi="Times New Roman" w:cs="Times New Roman"/>
          <w:sz w:val="28"/>
          <w:szCs w:val="28"/>
        </w:rPr>
        <w:t>меет самостоятельный баланс.</w:t>
      </w:r>
    </w:p>
    <w:p w:rsidR="00665BD5" w:rsidRDefault="00665BD5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88">
        <w:rPr>
          <w:rFonts w:ascii="Times New Roman" w:hAnsi="Times New Roman" w:cs="Times New Roman"/>
          <w:sz w:val="28"/>
          <w:szCs w:val="28"/>
        </w:rPr>
        <w:t xml:space="preserve">На налоговом учете </w:t>
      </w:r>
      <w:r w:rsidR="00F85721">
        <w:rPr>
          <w:rFonts w:ascii="Times New Roman" w:hAnsi="Times New Roman" w:cs="Times New Roman"/>
          <w:sz w:val="28"/>
          <w:szCs w:val="28"/>
        </w:rPr>
        <w:t>ГАУ</w:t>
      </w:r>
      <w:r w:rsidR="00452DA8">
        <w:rPr>
          <w:rFonts w:ascii="Times New Roman" w:hAnsi="Times New Roman" w:cs="Times New Roman"/>
          <w:sz w:val="28"/>
          <w:szCs w:val="28"/>
        </w:rPr>
        <w:t>К "</w:t>
      </w:r>
      <w:r w:rsidR="006F2264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 w:rsidR="00F85721">
        <w:rPr>
          <w:rFonts w:ascii="Times New Roman" w:hAnsi="Times New Roman" w:cs="Times New Roman"/>
          <w:sz w:val="28"/>
          <w:szCs w:val="28"/>
        </w:rPr>
        <w:t xml:space="preserve"> </w:t>
      </w:r>
      <w:r w:rsidRPr="00EC5488">
        <w:rPr>
          <w:rFonts w:ascii="Times New Roman" w:hAnsi="Times New Roman" w:cs="Times New Roman"/>
          <w:sz w:val="28"/>
          <w:szCs w:val="28"/>
        </w:rPr>
        <w:t xml:space="preserve">состоит в Инспекции Федеральной налоговой службы по </w:t>
      </w:r>
      <w:r w:rsidR="00EC5488" w:rsidRPr="00EC5488">
        <w:rPr>
          <w:rFonts w:ascii="Times New Roman" w:hAnsi="Times New Roman" w:cs="Times New Roman"/>
          <w:sz w:val="28"/>
          <w:szCs w:val="28"/>
        </w:rPr>
        <w:t>Фрунзенскому</w:t>
      </w:r>
      <w:r w:rsidRPr="00EC5488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F669A2">
        <w:rPr>
          <w:rFonts w:ascii="Times New Roman" w:hAnsi="Times New Roman" w:cs="Times New Roman"/>
          <w:sz w:val="28"/>
          <w:szCs w:val="28"/>
        </w:rPr>
        <w:t> </w:t>
      </w:r>
      <w:r w:rsidR="00F85721">
        <w:rPr>
          <w:rFonts w:ascii="Times New Roman" w:hAnsi="Times New Roman" w:cs="Times New Roman"/>
          <w:sz w:val="28"/>
          <w:szCs w:val="28"/>
        </w:rPr>
        <w:t xml:space="preserve">Владивостока с присвоением </w:t>
      </w:r>
      <w:r w:rsidRPr="00EC5488">
        <w:rPr>
          <w:rFonts w:ascii="Times New Roman" w:hAnsi="Times New Roman" w:cs="Times New Roman"/>
          <w:sz w:val="28"/>
          <w:szCs w:val="28"/>
        </w:rPr>
        <w:t>ИНН 25400</w:t>
      </w:r>
      <w:r w:rsidR="006F2264">
        <w:rPr>
          <w:rFonts w:ascii="Times New Roman" w:hAnsi="Times New Roman" w:cs="Times New Roman"/>
          <w:sz w:val="28"/>
          <w:szCs w:val="28"/>
        </w:rPr>
        <w:t>33438</w:t>
      </w:r>
      <w:r w:rsidRPr="00EC5488">
        <w:rPr>
          <w:rFonts w:ascii="Times New Roman" w:hAnsi="Times New Roman" w:cs="Times New Roman"/>
          <w:sz w:val="28"/>
          <w:szCs w:val="28"/>
        </w:rPr>
        <w:t xml:space="preserve"> и КПП 254001001.</w:t>
      </w:r>
    </w:p>
    <w:p w:rsidR="00E96B20" w:rsidRPr="007C2911" w:rsidRDefault="00CF60CD" w:rsidP="00E9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2D">
        <w:rPr>
          <w:rFonts w:ascii="Times New Roman" w:hAnsi="Times New Roman" w:cs="Times New Roman"/>
          <w:sz w:val="28"/>
          <w:szCs w:val="28"/>
        </w:rPr>
        <w:t>Свою деятельность ГАУ</w:t>
      </w:r>
      <w:r w:rsidR="006F2264" w:rsidRPr="00F9332D">
        <w:rPr>
          <w:rFonts w:ascii="Times New Roman" w:hAnsi="Times New Roman" w:cs="Times New Roman"/>
          <w:sz w:val="28"/>
          <w:szCs w:val="28"/>
        </w:rPr>
        <w:t xml:space="preserve">К </w:t>
      </w:r>
      <w:r w:rsidR="00452DA8">
        <w:rPr>
          <w:rFonts w:ascii="Times New Roman" w:hAnsi="Times New Roman" w:cs="Times New Roman"/>
          <w:sz w:val="28"/>
          <w:szCs w:val="28"/>
        </w:rPr>
        <w:t>"Приморская краевая филармония"</w:t>
      </w:r>
      <w:r w:rsidRPr="00F9332D">
        <w:rPr>
          <w:rFonts w:ascii="Times New Roman" w:hAnsi="Times New Roman" w:cs="Times New Roman"/>
          <w:sz w:val="28"/>
          <w:szCs w:val="28"/>
        </w:rPr>
        <w:t xml:space="preserve"> осуществляет на основании </w:t>
      </w:r>
      <w:r w:rsidR="007869CC" w:rsidRPr="00F9332D">
        <w:rPr>
          <w:rFonts w:ascii="Times New Roman" w:hAnsi="Times New Roman" w:cs="Times New Roman"/>
          <w:sz w:val="28"/>
          <w:szCs w:val="28"/>
        </w:rPr>
        <w:t>Устава</w:t>
      </w:r>
      <w:r w:rsidRPr="00F9332D">
        <w:rPr>
          <w:rFonts w:ascii="Times New Roman" w:hAnsi="Times New Roman" w:cs="Times New Roman"/>
          <w:sz w:val="28"/>
          <w:szCs w:val="28"/>
        </w:rPr>
        <w:t>,</w:t>
      </w:r>
      <w:r w:rsidR="007869CC" w:rsidRPr="00F9332D">
        <w:rPr>
          <w:rFonts w:ascii="Times New Roman" w:hAnsi="Times New Roman" w:cs="Times New Roman"/>
          <w:sz w:val="28"/>
          <w:szCs w:val="28"/>
        </w:rPr>
        <w:t xml:space="preserve"> </w:t>
      </w:r>
      <w:r w:rsidR="00F9332D" w:rsidRPr="00F9332D">
        <w:rPr>
          <w:rFonts w:ascii="Times New Roman" w:hAnsi="Times New Roman" w:cs="Times New Roman"/>
          <w:sz w:val="28"/>
          <w:szCs w:val="28"/>
        </w:rPr>
        <w:t>утвержденного распоряжением департамента имущественных отношений Приморского края от 23.12.2011</w:t>
      </w:r>
      <w:r w:rsidR="00452DA8">
        <w:rPr>
          <w:rFonts w:ascii="Times New Roman" w:hAnsi="Times New Roman" w:cs="Times New Roman"/>
          <w:sz w:val="28"/>
          <w:szCs w:val="28"/>
        </w:rPr>
        <w:t xml:space="preserve">  </w:t>
      </w:r>
      <w:r w:rsidR="00F9332D" w:rsidRPr="00F9332D">
        <w:rPr>
          <w:rFonts w:ascii="Times New Roman" w:hAnsi="Times New Roman" w:cs="Times New Roman"/>
          <w:sz w:val="28"/>
          <w:szCs w:val="28"/>
        </w:rPr>
        <w:t xml:space="preserve"> № </w:t>
      </w:r>
      <w:r w:rsidR="00803B7A">
        <w:rPr>
          <w:rFonts w:ascii="Times New Roman" w:hAnsi="Times New Roman" w:cs="Times New Roman"/>
          <w:sz w:val="28"/>
          <w:szCs w:val="28"/>
        </w:rPr>
        <w:t>827-р (с изменениями)</w:t>
      </w:r>
      <w:r w:rsidR="00E96B20" w:rsidRPr="00004359">
        <w:rPr>
          <w:rFonts w:ascii="Times New Roman" w:hAnsi="Times New Roman" w:cs="Times New Roman"/>
          <w:sz w:val="28"/>
          <w:szCs w:val="28"/>
        </w:rPr>
        <w:t>.</w:t>
      </w:r>
    </w:p>
    <w:p w:rsidR="007869CC" w:rsidRDefault="007869CC" w:rsidP="007869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D5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2DA8">
        <w:rPr>
          <w:rFonts w:ascii="Times New Roman" w:hAnsi="Times New Roman" w:cs="Times New Roman"/>
          <w:sz w:val="28"/>
          <w:szCs w:val="28"/>
        </w:rPr>
        <w:t>сновные цели</w:t>
      </w:r>
      <w:r w:rsidR="0065295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F60CD">
        <w:rPr>
          <w:rFonts w:ascii="Times New Roman" w:hAnsi="Times New Roman" w:cs="Times New Roman"/>
          <w:sz w:val="28"/>
          <w:szCs w:val="28"/>
        </w:rPr>
        <w:t>ГАУ</w:t>
      </w:r>
      <w:r w:rsidR="00CA75EA">
        <w:rPr>
          <w:rFonts w:ascii="Times New Roman" w:hAnsi="Times New Roman" w:cs="Times New Roman"/>
          <w:sz w:val="28"/>
          <w:szCs w:val="28"/>
        </w:rPr>
        <w:t>К</w:t>
      </w:r>
      <w:r w:rsidR="00CF60CD">
        <w:rPr>
          <w:rFonts w:ascii="Times New Roman" w:hAnsi="Times New Roman" w:cs="Times New Roman"/>
          <w:sz w:val="28"/>
          <w:szCs w:val="28"/>
        </w:rPr>
        <w:t xml:space="preserve"> 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 w:rsidR="00CA75EA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452DA8">
        <w:rPr>
          <w:rFonts w:ascii="Times New Roman" w:hAnsi="Times New Roman" w:cs="Times New Roman"/>
          <w:sz w:val="28"/>
          <w:szCs w:val="28"/>
        </w:rPr>
        <w:t>"</w:t>
      </w:r>
      <w:r w:rsidR="00CF60CD">
        <w:rPr>
          <w:rFonts w:ascii="Times New Roman" w:hAnsi="Times New Roman" w:cs="Times New Roman"/>
          <w:sz w:val="28"/>
          <w:szCs w:val="28"/>
        </w:rPr>
        <w:t>:</w:t>
      </w:r>
    </w:p>
    <w:p w:rsidR="007869CC" w:rsidRDefault="007869CC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 w:rsidR="00CA75EA">
        <w:rPr>
          <w:rFonts w:ascii="Times New Roman" w:hAnsi="Times New Roman" w:cs="Times New Roman"/>
          <w:sz w:val="28"/>
          <w:szCs w:val="28"/>
        </w:rPr>
        <w:t>формирование и удовлетворение духовных потребностей зрителя в области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9CC" w:rsidRDefault="007869CC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 w:rsidR="00CA75EA">
        <w:rPr>
          <w:rFonts w:ascii="Times New Roman" w:hAnsi="Times New Roman" w:cs="Times New Roman"/>
          <w:sz w:val="28"/>
          <w:szCs w:val="28"/>
        </w:rPr>
        <w:t>пропаганда достижений отечественной и мировой музыкальной культуры и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9CC" w:rsidRDefault="007869CC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 w:rsidR="00CA75EA">
        <w:rPr>
          <w:rFonts w:ascii="Times New Roman" w:hAnsi="Times New Roman" w:cs="Times New Roman"/>
          <w:sz w:val="28"/>
          <w:szCs w:val="28"/>
        </w:rPr>
        <w:t>музыкально-эстетическое воспитание зрителя;</w:t>
      </w:r>
    </w:p>
    <w:p w:rsidR="00CA75EA" w:rsidRDefault="00CA75EA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популяризация детского творчества;</w:t>
      </w:r>
    </w:p>
    <w:p w:rsidR="00CA75EA" w:rsidRDefault="00CA75EA" w:rsidP="0078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новых форм концертного обслуживания и услуг.</w:t>
      </w:r>
    </w:p>
    <w:p w:rsidR="00E175CB" w:rsidRPr="00452DA8" w:rsidRDefault="00452DA8" w:rsidP="0045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</w:t>
      </w:r>
      <w:r w:rsidR="00E175CB" w:rsidRPr="00601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 </w:t>
      </w:r>
      <w:r w:rsidR="00E175CB" w:rsidRPr="00452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 w:rsidRPr="00452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2D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АУК "</w:t>
      </w:r>
      <w:r w:rsidR="00E175CB" w:rsidRPr="00E175CB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Pr="00452DA8">
        <w:rPr>
          <w:rFonts w:ascii="Times New Roman" w:hAnsi="Times New Roman" w:cs="Times New Roman"/>
          <w:sz w:val="28"/>
          <w:szCs w:val="28"/>
        </w:rPr>
        <w:t>"</w:t>
      </w:r>
      <w:r w:rsidR="00F669A2"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постановка</w:t>
      </w:r>
      <w:r w:rsidR="00E175CB" w:rsidRPr="0060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театральных и оперных представлений, концертов и прочих сценических выступлений</w:t>
      </w:r>
      <w:r w:rsidR="00E175CB" w:rsidRPr="00C5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7A" w:rsidRDefault="00716BDF" w:rsidP="00716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В соответствии с Ус</w:t>
      </w:r>
      <w:r w:rsidR="00803B7A">
        <w:rPr>
          <w:rFonts w:ascii="Times New Roman" w:hAnsi="Times New Roman" w:cs="Times New Roman"/>
          <w:sz w:val="28"/>
          <w:szCs w:val="28"/>
        </w:rPr>
        <w:t>тавом органом</w:t>
      </w:r>
      <w:r w:rsidR="009F6838">
        <w:rPr>
          <w:rFonts w:ascii="Times New Roman" w:hAnsi="Times New Roman" w:cs="Times New Roman"/>
          <w:sz w:val="28"/>
          <w:szCs w:val="28"/>
        </w:rPr>
        <w:t xml:space="preserve"> управления ГАУК "</w:t>
      </w:r>
      <w:r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9F6838">
        <w:rPr>
          <w:rFonts w:ascii="Times New Roman" w:hAnsi="Times New Roman" w:cs="Times New Roman"/>
          <w:sz w:val="28"/>
          <w:szCs w:val="28"/>
        </w:rPr>
        <w:t>"</w:t>
      </w:r>
      <w:r w:rsidR="00803B7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03B7A" w:rsidRPr="008119B2">
        <w:rPr>
          <w:rFonts w:ascii="Times New Roman" w:hAnsi="Times New Roman" w:cs="Times New Roman"/>
          <w:sz w:val="28"/>
          <w:szCs w:val="28"/>
        </w:rPr>
        <w:t>директор,</w:t>
      </w:r>
      <w:r w:rsidR="00803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861">
        <w:rPr>
          <w:rFonts w:ascii="Times New Roman" w:hAnsi="Times New Roman" w:cs="Times New Roman"/>
          <w:sz w:val="28"/>
          <w:szCs w:val="28"/>
        </w:rPr>
        <w:t>осуществляющий текущее руководство</w:t>
      </w:r>
      <w:r w:rsidR="00803B7A">
        <w:rPr>
          <w:rFonts w:ascii="Times New Roman" w:hAnsi="Times New Roman" w:cs="Times New Roman"/>
          <w:sz w:val="28"/>
          <w:szCs w:val="28"/>
        </w:rPr>
        <w:t>.</w:t>
      </w:r>
    </w:p>
    <w:p w:rsidR="009F6838" w:rsidRDefault="00803B7A" w:rsidP="00BF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B2">
        <w:rPr>
          <w:rFonts w:ascii="Times New Roman" w:hAnsi="Times New Roman" w:cs="Times New Roman"/>
          <w:sz w:val="28"/>
          <w:szCs w:val="28"/>
        </w:rPr>
        <w:t>Н</w:t>
      </w:r>
      <w:r w:rsidR="00716BDF" w:rsidRPr="008119B2">
        <w:rPr>
          <w:rFonts w:ascii="Times New Roman" w:hAnsi="Times New Roman" w:cs="Times New Roman"/>
          <w:sz w:val="28"/>
          <w:szCs w:val="28"/>
        </w:rPr>
        <w:t>аблюдательный сове</w:t>
      </w:r>
      <w:r w:rsidRPr="008119B2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00DDF">
        <w:rPr>
          <w:rFonts w:ascii="Times New Roman" w:hAnsi="Times New Roman" w:cs="Times New Roman"/>
          <w:sz w:val="28"/>
          <w:szCs w:val="28"/>
        </w:rPr>
        <w:t>ост</w:t>
      </w:r>
      <w:r w:rsidR="009F6838">
        <w:rPr>
          <w:rFonts w:ascii="Times New Roman" w:hAnsi="Times New Roman" w:cs="Times New Roman"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00DDF" w:rsidRPr="00902524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r w:rsidR="00AD4C88" w:rsidRPr="00902524">
        <w:rPr>
          <w:rFonts w:ascii="Times New Roman" w:hAnsi="Times New Roman" w:cs="Times New Roman"/>
          <w:sz w:val="28"/>
          <w:szCs w:val="28"/>
        </w:rPr>
        <w:t>управления</w:t>
      </w:r>
      <w:r w:rsidR="00C00DDF" w:rsidRPr="00902524">
        <w:rPr>
          <w:rFonts w:ascii="Times New Roman" w:hAnsi="Times New Roman" w:cs="Times New Roman"/>
          <w:sz w:val="28"/>
          <w:szCs w:val="28"/>
        </w:rPr>
        <w:t xml:space="preserve"> культуры Приморского края </w:t>
      </w:r>
      <w:r w:rsidR="008119B2">
        <w:rPr>
          <w:rFonts w:ascii="Times New Roman" w:hAnsi="Times New Roman" w:cs="Times New Roman"/>
          <w:sz w:val="28"/>
          <w:szCs w:val="28"/>
        </w:rPr>
        <w:t xml:space="preserve">(в настоящее время - департамент культуры Приморского края) </w:t>
      </w:r>
      <w:r w:rsidR="00C00DDF" w:rsidRPr="00902524">
        <w:rPr>
          <w:rFonts w:ascii="Times New Roman" w:hAnsi="Times New Roman" w:cs="Times New Roman"/>
          <w:sz w:val="28"/>
          <w:szCs w:val="28"/>
        </w:rPr>
        <w:t>от 1</w:t>
      </w:r>
      <w:r w:rsidR="00AD4C88" w:rsidRPr="00902524">
        <w:rPr>
          <w:rFonts w:ascii="Times New Roman" w:hAnsi="Times New Roman" w:cs="Times New Roman"/>
          <w:sz w:val="28"/>
          <w:szCs w:val="28"/>
        </w:rPr>
        <w:t>1</w:t>
      </w:r>
      <w:r w:rsidR="00C00DDF" w:rsidRPr="00902524">
        <w:rPr>
          <w:rFonts w:ascii="Times New Roman" w:hAnsi="Times New Roman" w:cs="Times New Roman"/>
          <w:sz w:val="28"/>
          <w:szCs w:val="28"/>
        </w:rPr>
        <w:t>.0</w:t>
      </w:r>
      <w:r w:rsidR="00AD4C88" w:rsidRPr="00902524">
        <w:rPr>
          <w:rFonts w:ascii="Times New Roman" w:hAnsi="Times New Roman" w:cs="Times New Roman"/>
          <w:sz w:val="28"/>
          <w:szCs w:val="28"/>
        </w:rPr>
        <w:t>1</w:t>
      </w:r>
      <w:r w:rsidR="00C00DDF" w:rsidRPr="00902524">
        <w:rPr>
          <w:rFonts w:ascii="Times New Roman" w:hAnsi="Times New Roman" w:cs="Times New Roman"/>
          <w:sz w:val="28"/>
          <w:szCs w:val="28"/>
        </w:rPr>
        <w:t>.201</w:t>
      </w:r>
      <w:r w:rsidR="00AD4C88" w:rsidRPr="00902524">
        <w:rPr>
          <w:rFonts w:ascii="Times New Roman" w:hAnsi="Times New Roman" w:cs="Times New Roman"/>
          <w:sz w:val="28"/>
          <w:szCs w:val="28"/>
        </w:rPr>
        <w:t>2 №</w:t>
      </w:r>
      <w:r w:rsidR="008119B2">
        <w:rPr>
          <w:rFonts w:ascii="Times New Roman" w:hAnsi="Times New Roman" w:cs="Times New Roman"/>
          <w:sz w:val="28"/>
          <w:szCs w:val="28"/>
        </w:rPr>
        <w:t xml:space="preserve"> </w:t>
      </w:r>
      <w:r w:rsidR="00AD4C88" w:rsidRPr="00902524">
        <w:rPr>
          <w:rFonts w:ascii="Times New Roman" w:hAnsi="Times New Roman" w:cs="Times New Roman"/>
          <w:sz w:val="28"/>
          <w:szCs w:val="28"/>
        </w:rPr>
        <w:t>9</w:t>
      </w:r>
      <w:r w:rsidR="00C00DDF" w:rsidRPr="00902524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00DDF"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8119B2">
        <w:rPr>
          <w:rFonts w:ascii="Times New Roman" w:hAnsi="Times New Roman" w:cs="Times New Roman"/>
          <w:sz w:val="28"/>
          <w:szCs w:val="28"/>
        </w:rPr>
        <w:t xml:space="preserve"> со </w:t>
      </w:r>
      <w:r w:rsidR="00C00DDF">
        <w:rPr>
          <w:rFonts w:ascii="Times New Roman" w:hAnsi="Times New Roman" w:cs="Times New Roman"/>
          <w:sz w:val="28"/>
          <w:szCs w:val="28"/>
        </w:rPr>
        <w:t>срок</w:t>
      </w:r>
      <w:r w:rsidR="008119B2">
        <w:rPr>
          <w:rFonts w:ascii="Times New Roman" w:hAnsi="Times New Roman" w:cs="Times New Roman"/>
          <w:sz w:val="28"/>
          <w:szCs w:val="28"/>
        </w:rPr>
        <w:t>ом полномочий  2 года</w:t>
      </w:r>
      <w:r w:rsidR="00902524">
        <w:rPr>
          <w:rFonts w:ascii="Times New Roman" w:hAnsi="Times New Roman" w:cs="Times New Roman"/>
          <w:sz w:val="28"/>
          <w:szCs w:val="28"/>
        </w:rPr>
        <w:t xml:space="preserve">, </w:t>
      </w:r>
      <w:r w:rsidR="008119B2">
        <w:rPr>
          <w:rFonts w:ascii="Times New Roman" w:hAnsi="Times New Roman" w:cs="Times New Roman"/>
          <w:sz w:val="28"/>
          <w:szCs w:val="28"/>
        </w:rPr>
        <w:t>упразднен в соответствии с р</w:t>
      </w:r>
      <w:r w:rsidR="00C512BB">
        <w:rPr>
          <w:rFonts w:ascii="Times New Roman" w:hAnsi="Times New Roman" w:cs="Times New Roman"/>
          <w:sz w:val="28"/>
          <w:szCs w:val="28"/>
        </w:rPr>
        <w:t xml:space="preserve">аспоряжением департамента </w:t>
      </w:r>
      <w:r w:rsidR="006A4339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C512BB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A433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C512BB">
        <w:rPr>
          <w:rFonts w:ascii="Times New Roman" w:hAnsi="Times New Roman" w:cs="Times New Roman"/>
          <w:sz w:val="28"/>
          <w:szCs w:val="28"/>
        </w:rPr>
        <w:t xml:space="preserve">от </w:t>
      </w:r>
      <w:r w:rsidR="00F669A2">
        <w:rPr>
          <w:rFonts w:ascii="Times New Roman" w:hAnsi="Times New Roman" w:cs="Times New Roman"/>
          <w:sz w:val="28"/>
          <w:szCs w:val="28"/>
        </w:rPr>
        <w:t>0</w:t>
      </w:r>
      <w:r w:rsidR="00C512BB">
        <w:rPr>
          <w:rFonts w:ascii="Times New Roman" w:hAnsi="Times New Roman" w:cs="Times New Roman"/>
          <w:sz w:val="28"/>
          <w:szCs w:val="28"/>
        </w:rPr>
        <w:t>9.04.2012 №</w:t>
      </w:r>
      <w:r w:rsidR="00B5431D">
        <w:rPr>
          <w:rFonts w:ascii="Times New Roman" w:hAnsi="Times New Roman" w:cs="Times New Roman"/>
          <w:sz w:val="28"/>
          <w:szCs w:val="28"/>
        </w:rPr>
        <w:t xml:space="preserve"> </w:t>
      </w:r>
      <w:r w:rsidR="00C512BB">
        <w:rPr>
          <w:rFonts w:ascii="Times New Roman" w:hAnsi="Times New Roman" w:cs="Times New Roman"/>
          <w:sz w:val="28"/>
          <w:szCs w:val="28"/>
        </w:rPr>
        <w:t>206-р</w:t>
      </w:r>
      <w:r w:rsidR="008119B2">
        <w:rPr>
          <w:rFonts w:ascii="Times New Roman" w:hAnsi="Times New Roman" w:cs="Times New Roman"/>
          <w:sz w:val="28"/>
          <w:szCs w:val="28"/>
        </w:rPr>
        <w:t>.</w:t>
      </w:r>
      <w:r w:rsidR="00BF3104">
        <w:rPr>
          <w:rFonts w:ascii="Times New Roman" w:hAnsi="Times New Roman" w:cs="Times New Roman"/>
          <w:sz w:val="28"/>
          <w:szCs w:val="28"/>
        </w:rPr>
        <w:t xml:space="preserve"> </w:t>
      </w:r>
      <w:r w:rsidR="008119B2">
        <w:rPr>
          <w:rFonts w:ascii="Times New Roman" w:hAnsi="Times New Roman" w:cs="Times New Roman"/>
          <w:sz w:val="28"/>
          <w:szCs w:val="28"/>
        </w:rPr>
        <w:t>Функции Наблюдательного</w:t>
      </w:r>
      <w:r w:rsidR="00F54FB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119B2">
        <w:rPr>
          <w:rFonts w:ascii="Times New Roman" w:hAnsi="Times New Roman" w:cs="Times New Roman"/>
          <w:sz w:val="28"/>
          <w:szCs w:val="28"/>
        </w:rPr>
        <w:t>а</w:t>
      </w:r>
      <w:r w:rsidR="006A4339" w:rsidRPr="006A4339">
        <w:rPr>
          <w:rFonts w:ascii="Times New Roman" w:hAnsi="Times New Roman" w:cs="Times New Roman"/>
          <w:sz w:val="28"/>
          <w:szCs w:val="28"/>
        </w:rPr>
        <w:t xml:space="preserve"> </w:t>
      </w:r>
      <w:r w:rsidR="006A4339">
        <w:rPr>
          <w:rFonts w:ascii="Times New Roman" w:hAnsi="Times New Roman" w:cs="Times New Roman"/>
          <w:sz w:val="28"/>
          <w:szCs w:val="28"/>
        </w:rPr>
        <w:t xml:space="preserve">возложены на отраслевой орган </w:t>
      </w:r>
      <w:r w:rsidR="00F669A2">
        <w:rPr>
          <w:rFonts w:ascii="Times New Roman" w:hAnsi="Times New Roman" w:cs="Times New Roman"/>
          <w:sz w:val="28"/>
          <w:szCs w:val="28"/>
        </w:rPr>
        <w:t>–</w:t>
      </w:r>
      <w:r w:rsidR="006A4339">
        <w:rPr>
          <w:rFonts w:ascii="Times New Roman" w:hAnsi="Times New Roman" w:cs="Times New Roman"/>
          <w:sz w:val="28"/>
          <w:szCs w:val="28"/>
        </w:rPr>
        <w:t xml:space="preserve"> </w:t>
      </w:r>
      <w:r w:rsidR="00873DE4">
        <w:rPr>
          <w:rFonts w:ascii="Times New Roman" w:hAnsi="Times New Roman" w:cs="Times New Roman"/>
          <w:sz w:val="28"/>
          <w:szCs w:val="28"/>
        </w:rPr>
        <w:t>департ</w:t>
      </w:r>
      <w:r w:rsidR="00D7337C">
        <w:rPr>
          <w:rFonts w:ascii="Times New Roman" w:hAnsi="Times New Roman" w:cs="Times New Roman"/>
          <w:sz w:val="28"/>
          <w:szCs w:val="28"/>
        </w:rPr>
        <w:t>амент культуры Приморского края</w:t>
      </w:r>
      <w:r w:rsidR="009F6838">
        <w:rPr>
          <w:rFonts w:ascii="Times New Roman" w:hAnsi="Times New Roman" w:cs="Times New Roman"/>
          <w:sz w:val="28"/>
          <w:szCs w:val="28"/>
        </w:rPr>
        <w:t>.</w:t>
      </w:r>
    </w:p>
    <w:p w:rsidR="008119B2" w:rsidRDefault="00183AB6" w:rsidP="00811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19B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C04C7">
        <w:rPr>
          <w:rFonts w:ascii="Times New Roman" w:hAnsi="Times New Roman" w:cs="Times New Roman"/>
          <w:sz w:val="28"/>
          <w:szCs w:val="28"/>
        </w:rPr>
        <w:t xml:space="preserve">художественных и попечительских </w:t>
      </w:r>
      <w:r w:rsidR="008119B2">
        <w:rPr>
          <w:rFonts w:ascii="Times New Roman" w:hAnsi="Times New Roman" w:cs="Times New Roman"/>
          <w:sz w:val="28"/>
          <w:szCs w:val="28"/>
        </w:rPr>
        <w:t>советов</w:t>
      </w:r>
      <w:r w:rsidR="00BF3104" w:rsidRPr="00BF3104">
        <w:rPr>
          <w:rFonts w:ascii="Times New Roman" w:hAnsi="Times New Roman" w:cs="Times New Roman"/>
          <w:sz w:val="28"/>
          <w:szCs w:val="28"/>
        </w:rPr>
        <w:t xml:space="preserve"> </w:t>
      </w:r>
      <w:r w:rsidR="00BF3104">
        <w:rPr>
          <w:rFonts w:ascii="Times New Roman" w:hAnsi="Times New Roman" w:cs="Times New Roman"/>
          <w:sz w:val="28"/>
          <w:szCs w:val="28"/>
        </w:rPr>
        <w:t>Уставом не предусмотрено</w:t>
      </w:r>
      <w:r w:rsidR="008119B2">
        <w:rPr>
          <w:rFonts w:ascii="Times New Roman" w:hAnsi="Times New Roman" w:cs="Times New Roman"/>
          <w:sz w:val="28"/>
          <w:szCs w:val="28"/>
        </w:rPr>
        <w:t>.</w:t>
      </w:r>
    </w:p>
    <w:p w:rsidR="00291BAB" w:rsidRDefault="00A42CB5" w:rsidP="0029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291BAB" w:rsidRPr="00AD4F70">
        <w:rPr>
          <w:rFonts w:ascii="Times New Roman" w:hAnsi="Times New Roman" w:cs="Times New Roman"/>
          <w:b/>
          <w:sz w:val="28"/>
          <w:szCs w:val="28"/>
        </w:rPr>
        <w:t>.</w:t>
      </w:r>
      <w:r w:rsidR="00291BAB">
        <w:rPr>
          <w:rFonts w:ascii="Times New Roman" w:hAnsi="Times New Roman" w:cs="Times New Roman"/>
          <w:sz w:val="28"/>
          <w:szCs w:val="28"/>
        </w:rPr>
        <w:t> Источника</w:t>
      </w:r>
      <w:r w:rsidR="001459E9">
        <w:rPr>
          <w:rFonts w:ascii="Times New Roman" w:hAnsi="Times New Roman" w:cs="Times New Roman"/>
          <w:sz w:val="28"/>
          <w:szCs w:val="28"/>
        </w:rPr>
        <w:t>ми формирования имущества ГАУК "Приморская краевая филармония"</w:t>
      </w:r>
      <w:r w:rsidR="00291B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12EE" w:rsidRDefault="00BD12EE" w:rsidP="00BD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закрепленное по решению органа по управлению имуществом;</w:t>
      </w:r>
    </w:p>
    <w:p w:rsidR="00BD12EE" w:rsidRDefault="00BD12EE" w:rsidP="00BD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субсидии, включая субсидии на возмещение нормативных затрат, связанных с оказанием учреждением в соответствии с государственным заданием государственных услуг (выполнением работ);</w:t>
      </w:r>
    </w:p>
    <w:p w:rsidR="00BD12EE" w:rsidRDefault="00BD12EE" w:rsidP="00BD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выполнения работ, оказания услуг, относящихся к основной деятельности, для граждан и юридических лиц за плату;</w:t>
      </w:r>
    </w:p>
    <w:p w:rsidR="00BD12EE" w:rsidRDefault="00BD12EE" w:rsidP="00BD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у </w:t>
      </w:r>
      <w:r w:rsidR="00F109E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управления;</w:t>
      </w:r>
    </w:p>
    <w:p w:rsidR="00806F55" w:rsidRDefault="00806F55" w:rsidP="00BD1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у учреждения на праве оперативного управления, а также имущество, приобретенное учреждением по договору или иным основаниям поступающее в оперативное управление учреждения;</w:t>
      </w:r>
    </w:p>
    <w:p w:rsidR="00BD12EE" w:rsidRDefault="00BD12EE" w:rsidP="00BF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взносы (пожертвования), безвозмездные перечис</w:t>
      </w:r>
      <w:r w:rsidR="00BF3104">
        <w:rPr>
          <w:rFonts w:ascii="Times New Roman" w:hAnsi="Times New Roman" w:cs="Times New Roman"/>
          <w:sz w:val="28"/>
          <w:szCs w:val="28"/>
        </w:rPr>
        <w:t xml:space="preserve">ления граждан и юридических лиц, а также </w:t>
      </w:r>
      <w:r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законодательством.</w:t>
      </w:r>
    </w:p>
    <w:p w:rsidR="006C73EB" w:rsidRPr="005B2962" w:rsidRDefault="006C73EB" w:rsidP="00B2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2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Приморскому краю ГАУ</w:t>
      </w:r>
      <w:r w:rsidR="00FD5B03">
        <w:rPr>
          <w:rFonts w:ascii="Times New Roman" w:hAnsi="Times New Roman" w:cs="Times New Roman"/>
          <w:sz w:val="28"/>
          <w:szCs w:val="28"/>
        </w:rPr>
        <w:t>К "Приморская краевая филармония"</w:t>
      </w:r>
      <w:r w:rsidRPr="005B2962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A709B6" w:rsidRPr="005B2962" w:rsidRDefault="0013499F" w:rsidP="009A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2">
        <w:rPr>
          <w:rFonts w:ascii="Times New Roman" w:hAnsi="Times New Roman" w:cs="Times New Roman"/>
          <w:sz w:val="28"/>
          <w:szCs w:val="28"/>
        </w:rPr>
        <w:t>№ </w:t>
      </w:r>
      <w:r w:rsidR="00A709B6" w:rsidRPr="005B2962">
        <w:rPr>
          <w:rFonts w:ascii="Times New Roman" w:hAnsi="Times New Roman" w:cs="Times New Roman"/>
          <w:sz w:val="28"/>
          <w:szCs w:val="28"/>
        </w:rPr>
        <w:t>30206</w:t>
      </w:r>
      <w:r w:rsidR="00106DB5" w:rsidRPr="005B2962">
        <w:rPr>
          <w:rFonts w:ascii="Times New Roman" w:hAnsi="Times New Roman" w:cs="Times New Roman"/>
          <w:sz w:val="28"/>
          <w:szCs w:val="28"/>
        </w:rPr>
        <w:t>Ц30700</w:t>
      </w:r>
      <w:r w:rsidR="00A709B6" w:rsidRPr="005B2962">
        <w:rPr>
          <w:rFonts w:ascii="Times New Roman" w:hAnsi="Times New Roman" w:cs="Times New Roman"/>
          <w:sz w:val="28"/>
          <w:szCs w:val="28"/>
        </w:rPr>
        <w:t xml:space="preserve"> </w:t>
      </w:r>
      <w:r w:rsidR="00F669A2">
        <w:rPr>
          <w:rFonts w:ascii="Times New Roman" w:hAnsi="Times New Roman" w:cs="Times New Roman"/>
          <w:sz w:val="28"/>
          <w:szCs w:val="28"/>
        </w:rPr>
        <w:t>–</w:t>
      </w:r>
      <w:r w:rsidR="00A709B6" w:rsidRPr="005B2962">
        <w:rPr>
          <w:rFonts w:ascii="Times New Roman" w:hAnsi="Times New Roman" w:cs="Times New Roman"/>
          <w:sz w:val="28"/>
          <w:szCs w:val="28"/>
        </w:rPr>
        <w:t xml:space="preserve"> </w:t>
      </w:r>
      <w:r w:rsidR="008F2ECF" w:rsidRPr="005B2962">
        <w:rPr>
          <w:rFonts w:ascii="Times New Roman" w:hAnsi="Times New Roman" w:cs="Times New Roman"/>
          <w:sz w:val="28"/>
          <w:szCs w:val="28"/>
        </w:rPr>
        <w:t>получателя средств от предпринимательской деятельности;</w:t>
      </w:r>
    </w:p>
    <w:p w:rsidR="00A709B6" w:rsidRDefault="0013499F" w:rsidP="009A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62">
        <w:rPr>
          <w:rFonts w:ascii="Times New Roman" w:hAnsi="Times New Roman" w:cs="Times New Roman"/>
          <w:sz w:val="28"/>
          <w:szCs w:val="28"/>
        </w:rPr>
        <w:t>№ </w:t>
      </w:r>
      <w:r w:rsidR="00ED3B5F" w:rsidRPr="005B2962">
        <w:rPr>
          <w:rFonts w:ascii="Times New Roman" w:hAnsi="Times New Roman" w:cs="Times New Roman"/>
          <w:sz w:val="28"/>
          <w:szCs w:val="28"/>
        </w:rPr>
        <w:t>31206</w:t>
      </w:r>
      <w:r w:rsidR="005F41C7" w:rsidRPr="005B2962">
        <w:rPr>
          <w:rFonts w:ascii="Times New Roman" w:hAnsi="Times New Roman" w:cs="Times New Roman"/>
          <w:sz w:val="28"/>
          <w:szCs w:val="28"/>
        </w:rPr>
        <w:t>Ц</w:t>
      </w:r>
      <w:r w:rsidR="005B2962" w:rsidRPr="005B2962">
        <w:rPr>
          <w:rFonts w:ascii="Times New Roman" w:hAnsi="Times New Roman" w:cs="Times New Roman"/>
          <w:sz w:val="28"/>
          <w:szCs w:val="28"/>
        </w:rPr>
        <w:t>30700</w:t>
      </w:r>
      <w:r w:rsidR="00ED3B5F" w:rsidRPr="005B2962">
        <w:rPr>
          <w:rFonts w:ascii="Times New Roman" w:hAnsi="Times New Roman" w:cs="Times New Roman"/>
          <w:sz w:val="28"/>
          <w:szCs w:val="28"/>
        </w:rPr>
        <w:t xml:space="preserve"> </w:t>
      </w:r>
      <w:r w:rsidR="00F669A2">
        <w:rPr>
          <w:rFonts w:ascii="Times New Roman" w:hAnsi="Times New Roman" w:cs="Times New Roman"/>
          <w:sz w:val="28"/>
          <w:szCs w:val="28"/>
        </w:rPr>
        <w:t>–</w:t>
      </w:r>
      <w:r w:rsidR="00132419" w:rsidRPr="005B2962">
        <w:rPr>
          <w:rFonts w:ascii="Times New Roman" w:hAnsi="Times New Roman" w:cs="Times New Roman"/>
          <w:sz w:val="28"/>
          <w:szCs w:val="28"/>
        </w:rPr>
        <w:t xml:space="preserve"> </w:t>
      </w:r>
      <w:r w:rsidR="008F2ECF" w:rsidRPr="005B2962">
        <w:rPr>
          <w:rFonts w:ascii="Times New Roman" w:hAnsi="Times New Roman" w:cs="Times New Roman"/>
          <w:sz w:val="28"/>
          <w:szCs w:val="28"/>
        </w:rPr>
        <w:t>получателя сре</w:t>
      </w:r>
      <w:proofErr w:type="gramStart"/>
      <w:r w:rsidR="008F2ECF" w:rsidRPr="005B296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F2ECF" w:rsidRPr="005B2962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13499F" w:rsidRDefault="00B57406" w:rsidP="009A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42C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5B03">
        <w:rPr>
          <w:rFonts w:ascii="Times New Roman" w:hAnsi="Times New Roman" w:cs="Times New Roman"/>
          <w:sz w:val="28"/>
          <w:szCs w:val="28"/>
        </w:rPr>
        <w:t>В проверяемом периоде о</w:t>
      </w:r>
      <w:r w:rsidR="00C4509F" w:rsidRPr="00C4509F">
        <w:rPr>
          <w:rFonts w:ascii="Times New Roman" w:hAnsi="Times New Roman" w:cs="Times New Roman"/>
          <w:sz w:val="28"/>
          <w:szCs w:val="28"/>
        </w:rPr>
        <w:t>тветственными лицами за финанс</w:t>
      </w:r>
      <w:r w:rsidR="00022A0B">
        <w:rPr>
          <w:rFonts w:ascii="Times New Roman" w:hAnsi="Times New Roman" w:cs="Times New Roman"/>
          <w:sz w:val="28"/>
          <w:szCs w:val="28"/>
        </w:rPr>
        <w:t xml:space="preserve">ово-хозяйственную деятельность </w:t>
      </w:r>
      <w:r w:rsidR="0013499F" w:rsidRPr="006C73EB">
        <w:rPr>
          <w:rFonts w:ascii="Times New Roman" w:hAnsi="Times New Roman" w:cs="Times New Roman"/>
          <w:sz w:val="28"/>
          <w:szCs w:val="28"/>
        </w:rPr>
        <w:t>ГАУ</w:t>
      </w:r>
      <w:r w:rsidR="00BF3CBA">
        <w:rPr>
          <w:rFonts w:ascii="Times New Roman" w:hAnsi="Times New Roman" w:cs="Times New Roman"/>
          <w:sz w:val="28"/>
          <w:szCs w:val="28"/>
        </w:rPr>
        <w:t>К</w:t>
      </w:r>
      <w:r w:rsidR="0013499F" w:rsidRPr="006C73EB">
        <w:rPr>
          <w:rFonts w:ascii="Times New Roman" w:hAnsi="Times New Roman" w:cs="Times New Roman"/>
          <w:sz w:val="28"/>
          <w:szCs w:val="28"/>
        </w:rPr>
        <w:t xml:space="preserve"> </w:t>
      </w:r>
      <w:r w:rsidR="00FD5B03">
        <w:rPr>
          <w:rFonts w:ascii="Times New Roman" w:hAnsi="Times New Roman" w:cs="Times New Roman"/>
          <w:sz w:val="28"/>
          <w:szCs w:val="28"/>
        </w:rPr>
        <w:t>"Приморская краевая филармония"</w:t>
      </w:r>
      <w:r w:rsidR="0013499F">
        <w:rPr>
          <w:rFonts w:ascii="Times New Roman" w:hAnsi="Times New Roman" w:cs="Times New Roman"/>
          <w:sz w:val="28"/>
          <w:szCs w:val="28"/>
        </w:rPr>
        <w:t xml:space="preserve"> </w:t>
      </w:r>
      <w:r w:rsidR="00C4509F" w:rsidRPr="00C4509F">
        <w:rPr>
          <w:rFonts w:ascii="Times New Roman" w:hAnsi="Times New Roman" w:cs="Times New Roman"/>
          <w:sz w:val="28"/>
          <w:szCs w:val="28"/>
        </w:rPr>
        <w:t>являлись</w:t>
      </w:r>
      <w:r w:rsidR="0013499F">
        <w:rPr>
          <w:rFonts w:ascii="Times New Roman" w:hAnsi="Times New Roman" w:cs="Times New Roman"/>
          <w:sz w:val="28"/>
          <w:szCs w:val="28"/>
        </w:rPr>
        <w:t>:</w:t>
      </w:r>
    </w:p>
    <w:p w:rsidR="00C4509F" w:rsidRPr="009A5873" w:rsidRDefault="00C4509F" w:rsidP="009A5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i/>
          <w:sz w:val="28"/>
          <w:szCs w:val="28"/>
        </w:rPr>
        <w:t>с правом первой подписи</w:t>
      </w:r>
      <w:r w:rsidR="009A58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5AB">
        <w:rPr>
          <w:rFonts w:ascii="Times New Roman" w:hAnsi="Times New Roman" w:cs="Times New Roman"/>
          <w:i/>
          <w:sz w:val="28"/>
          <w:szCs w:val="28"/>
        </w:rPr>
        <w:t xml:space="preserve">банковских и кассовых </w:t>
      </w:r>
      <w:r w:rsidR="009A5873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Pr="00C4509F">
        <w:rPr>
          <w:rFonts w:ascii="Times New Roman" w:hAnsi="Times New Roman" w:cs="Times New Roman"/>
          <w:i/>
          <w:sz w:val="28"/>
          <w:szCs w:val="28"/>
        </w:rPr>
        <w:t>:</w:t>
      </w:r>
    </w:p>
    <w:p w:rsidR="00C4509F" w:rsidRDefault="003623A7" w:rsidP="00F711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F3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2D">
        <w:rPr>
          <w:rFonts w:ascii="Times New Roman" w:hAnsi="Times New Roman" w:cs="Times New Roman"/>
          <w:sz w:val="28"/>
          <w:szCs w:val="28"/>
        </w:rPr>
        <w:t>Макаренко Алексей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9332D">
        <w:rPr>
          <w:rFonts w:ascii="Times New Roman" w:hAnsi="Times New Roman" w:cs="Times New Roman"/>
          <w:sz w:val="28"/>
          <w:szCs w:val="28"/>
        </w:rPr>
        <w:t>0</w:t>
      </w:r>
      <w:r w:rsidR="00831EBD">
        <w:rPr>
          <w:rFonts w:ascii="Times New Roman" w:hAnsi="Times New Roman" w:cs="Times New Roman"/>
          <w:sz w:val="28"/>
          <w:szCs w:val="28"/>
        </w:rPr>
        <w:t>2</w:t>
      </w:r>
      <w:r w:rsidR="00F9332D">
        <w:rPr>
          <w:rFonts w:ascii="Times New Roman" w:hAnsi="Times New Roman" w:cs="Times New Roman"/>
          <w:sz w:val="28"/>
          <w:szCs w:val="28"/>
        </w:rPr>
        <w:t>.04.2014)</w:t>
      </w:r>
      <w:r w:rsidR="00C4509F">
        <w:rPr>
          <w:rFonts w:ascii="Times New Roman" w:hAnsi="Times New Roman" w:cs="Times New Roman"/>
          <w:sz w:val="28"/>
          <w:szCs w:val="28"/>
        </w:rPr>
        <w:t>;</w:t>
      </w:r>
    </w:p>
    <w:p w:rsidR="003C2F0C" w:rsidRDefault="003623A7" w:rsidP="00134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</w:t>
      </w:r>
      <w:r w:rsidR="00F355A3">
        <w:rPr>
          <w:rFonts w:ascii="Times New Roman" w:hAnsi="Times New Roman" w:cs="Times New Roman"/>
          <w:sz w:val="28"/>
          <w:szCs w:val="28"/>
        </w:rPr>
        <w:t>ял обязанности директора</w:t>
      </w:r>
      <w:r w:rsidRPr="0036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Шестаков Роман Дмитриевич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1B1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B1B28">
        <w:rPr>
          <w:rFonts w:ascii="Times New Roman" w:hAnsi="Times New Roman" w:cs="Times New Roman"/>
          <w:sz w:val="28"/>
          <w:szCs w:val="28"/>
        </w:rPr>
        <w:t>03</w:t>
      </w:r>
      <w:r w:rsidR="0013499F">
        <w:rPr>
          <w:rFonts w:ascii="Times New Roman" w:hAnsi="Times New Roman" w:cs="Times New Roman"/>
          <w:sz w:val="28"/>
          <w:szCs w:val="28"/>
        </w:rPr>
        <w:t>.</w:t>
      </w:r>
      <w:r w:rsidR="001B1B28">
        <w:rPr>
          <w:rFonts w:ascii="Times New Roman" w:hAnsi="Times New Roman" w:cs="Times New Roman"/>
          <w:sz w:val="28"/>
          <w:szCs w:val="28"/>
        </w:rPr>
        <w:t>04</w:t>
      </w:r>
      <w:r w:rsidR="0013499F">
        <w:rPr>
          <w:rFonts w:ascii="Times New Roman" w:hAnsi="Times New Roman" w:cs="Times New Roman"/>
          <w:sz w:val="28"/>
          <w:szCs w:val="28"/>
        </w:rPr>
        <w:t>.201</w:t>
      </w:r>
      <w:r w:rsidR="001B1B28">
        <w:rPr>
          <w:rFonts w:ascii="Times New Roman" w:hAnsi="Times New Roman" w:cs="Times New Roman"/>
          <w:sz w:val="28"/>
          <w:szCs w:val="28"/>
        </w:rPr>
        <w:t>4</w:t>
      </w:r>
      <w:r w:rsidR="0013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A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</w:t>
      </w:r>
      <w:r w:rsidR="001A05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050D">
        <w:rPr>
          <w:rFonts w:ascii="Times New Roman" w:hAnsi="Times New Roman" w:cs="Times New Roman"/>
          <w:sz w:val="28"/>
          <w:szCs w:val="28"/>
        </w:rPr>
        <w:t>.2014);</w:t>
      </w:r>
    </w:p>
    <w:p w:rsidR="0013499F" w:rsidRDefault="003623A7" w:rsidP="00134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1459E9">
        <w:rPr>
          <w:rFonts w:ascii="Times New Roman" w:hAnsi="Times New Roman" w:cs="Times New Roman"/>
          <w:sz w:val="28"/>
          <w:szCs w:val="28"/>
        </w:rPr>
        <w:t>Заруцкая</w:t>
      </w:r>
      <w:proofErr w:type="spellEnd"/>
      <w:r w:rsidR="001459E9">
        <w:rPr>
          <w:rFonts w:ascii="Times New Roman" w:hAnsi="Times New Roman" w:cs="Times New Roman"/>
          <w:sz w:val="28"/>
          <w:szCs w:val="28"/>
        </w:rPr>
        <w:t xml:space="preserve"> Валерия Олеговна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C9E">
        <w:rPr>
          <w:rFonts w:ascii="Times New Roman" w:hAnsi="Times New Roman" w:cs="Times New Roman"/>
          <w:sz w:val="28"/>
          <w:szCs w:val="28"/>
        </w:rPr>
        <w:t xml:space="preserve">с </w:t>
      </w:r>
      <w:r w:rsidR="003C2F0C">
        <w:rPr>
          <w:rFonts w:ascii="Times New Roman" w:hAnsi="Times New Roman" w:cs="Times New Roman"/>
          <w:sz w:val="28"/>
          <w:szCs w:val="28"/>
        </w:rPr>
        <w:t xml:space="preserve">06.10.2014 по настоящее время </w:t>
      </w:r>
      <w:r w:rsidR="003065AB">
        <w:rPr>
          <w:rFonts w:ascii="Times New Roman" w:hAnsi="Times New Roman" w:cs="Times New Roman"/>
          <w:sz w:val="28"/>
          <w:szCs w:val="28"/>
        </w:rPr>
        <w:t>(</w:t>
      </w:r>
      <w:r w:rsidR="00645170">
        <w:rPr>
          <w:rFonts w:ascii="Times New Roman" w:hAnsi="Times New Roman" w:cs="Times New Roman"/>
          <w:sz w:val="28"/>
          <w:szCs w:val="28"/>
        </w:rPr>
        <w:t>приказ Администрации Прим</w:t>
      </w:r>
      <w:r w:rsidR="003065AB">
        <w:rPr>
          <w:rFonts w:ascii="Times New Roman" w:hAnsi="Times New Roman" w:cs="Times New Roman"/>
          <w:sz w:val="28"/>
          <w:szCs w:val="28"/>
        </w:rPr>
        <w:t xml:space="preserve">орского края от 30.09.2014 </w:t>
      </w:r>
      <w:r w:rsidR="00645170">
        <w:rPr>
          <w:rFonts w:ascii="Times New Roman" w:hAnsi="Times New Roman" w:cs="Times New Roman"/>
          <w:sz w:val="28"/>
          <w:szCs w:val="28"/>
        </w:rPr>
        <w:t>№</w:t>
      </w:r>
      <w:r w:rsidR="003065AB">
        <w:rPr>
          <w:rFonts w:ascii="Times New Roman" w:hAnsi="Times New Roman" w:cs="Times New Roman"/>
          <w:sz w:val="28"/>
          <w:szCs w:val="28"/>
        </w:rPr>
        <w:t xml:space="preserve"> </w:t>
      </w:r>
      <w:r w:rsidR="00645170">
        <w:rPr>
          <w:rFonts w:ascii="Times New Roman" w:hAnsi="Times New Roman" w:cs="Times New Roman"/>
          <w:sz w:val="28"/>
          <w:szCs w:val="28"/>
        </w:rPr>
        <w:t xml:space="preserve">169-рл, </w:t>
      </w:r>
      <w:r w:rsidR="003C2F0C">
        <w:rPr>
          <w:rFonts w:ascii="Times New Roman" w:hAnsi="Times New Roman" w:cs="Times New Roman"/>
          <w:sz w:val="28"/>
          <w:szCs w:val="28"/>
        </w:rPr>
        <w:t>трудовой договор от 30.09.2014 №113/14)</w:t>
      </w:r>
      <w:r w:rsidR="009A5873">
        <w:rPr>
          <w:rFonts w:ascii="Times New Roman" w:hAnsi="Times New Roman" w:cs="Times New Roman"/>
          <w:sz w:val="28"/>
          <w:szCs w:val="28"/>
        </w:rPr>
        <w:t>;</w:t>
      </w:r>
    </w:p>
    <w:p w:rsidR="0013499F" w:rsidRPr="00077990" w:rsidRDefault="00601F97" w:rsidP="00134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0">
        <w:rPr>
          <w:rFonts w:ascii="Times New Roman" w:hAnsi="Times New Roman" w:cs="Times New Roman"/>
          <w:i/>
          <w:sz w:val="28"/>
          <w:szCs w:val="28"/>
        </w:rPr>
        <w:t>с правом второй подписи</w:t>
      </w:r>
      <w:r w:rsidR="003065AB">
        <w:rPr>
          <w:rFonts w:ascii="Times New Roman" w:hAnsi="Times New Roman" w:cs="Times New Roman"/>
          <w:i/>
          <w:sz w:val="28"/>
          <w:szCs w:val="28"/>
        </w:rPr>
        <w:t xml:space="preserve"> банковских и кассовых</w:t>
      </w:r>
      <w:r w:rsidR="0013499F" w:rsidRPr="00077990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077990">
        <w:rPr>
          <w:rFonts w:ascii="Times New Roman" w:hAnsi="Times New Roman" w:cs="Times New Roman"/>
          <w:i/>
          <w:sz w:val="28"/>
          <w:szCs w:val="28"/>
        </w:rPr>
        <w:t>:</w:t>
      </w:r>
    </w:p>
    <w:p w:rsidR="0086713F" w:rsidRPr="0086713F" w:rsidRDefault="003065AB" w:rsidP="00867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0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355A3">
        <w:rPr>
          <w:rFonts w:ascii="Times New Roman" w:hAnsi="Times New Roman" w:cs="Times New Roman"/>
          <w:sz w:val="28"/>
          <w:szCs w:val="28"/>
        </w:rPr>
        <w:t xml:space="preserve"> </w:t>
      </w:r>
      <w:r w:rsidRPr="0007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608" w:rsidRPr="0007799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735608" w:rsidRPr="00077990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 w:rsidR="009A5873" w:rsidRPr="00077990">
        <w:rPr>
          <w:rFonts w:ascii="Times New Roman" w:hAnsi="Times New Roman" w:cs="Times New Roman"/>
          <w:sz w:val="28"/>
          <w:szCs w:val="28"/>
        </w:rPr>
        <w:t xml:space="preserve"> -</w:t>
      </w:r>
      <w:r w:rsidR="00197478" w:rsidRPr="00077990">
        <w:rPr>
          <w:rFonts w:ascii="Times New Roman" w:hAnsi="Times New Roman" w:cs="Times New Roman"/>
          <w:sz w:val="28"/>
          <w:szCs w:val="28"/>
        </w:rPr>
        <w:t xml:space="preserve"> (весь период</w:t>
      </w:r>
      <w:r w:rsidR="00482ECF" w:rsidRPr="000779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ее отсутствие бухгалтер  </w:t>
      </w:r>
      <w:r w:rsidR="001459E9">
        <w:rPr>
          <w:rFonts w:ascii="Times New Roman" w:hAnsi="Times New Roman" w:cs="Times New Roman"/>
          <w:sz w:val="28"/>
          <w:szCs w:val="28"/>
        </w:rPr>
        <w:t>Дружинина Любовь Андреевна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8C9" w:rsidRPr="00077990">
        <w:rPr>
          <w:rFonts w:ascii="Times New Roman" w:hAnsi="Times New Roman" w:cs="Times New Roman"/>
          <w:sz w:val="28"/>
          <w:szCs w:val="28"/>
        </w:rPr>
        <w:t>(весь период)</w:t>
      </w:r>
      <w:r w:rsidR="00197478" w:rsidRPr="00077990">
        <w:rPr>
          <w:rFonts w:ascii="Times New Roman" w:hAnsi="Times New Roman" w:cs="Times New Roman"/>
          <w:sz w:val="28"/>
          <w:szCs w:val="28"/>
        </w:rPr>
        <w:t>.</w:t>
      </w:r>
    </w:p>
    <w:p w:rsidR="007810EF" w:rsidRDefault="007810EF" w:rsidP="0078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EF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0ED5">
        <w:rPr>
          <w:rFonts w:ascii="Times New Roman" w:hAnsi="Times New Roman" w:cs="Times New Roman"/>
          <w:sz w:val="28"/>
          <w:szCs w:val="28"/>
        </w:rPr>
        <w:t xml:space="preserve">Юридический адрес и место фактического нахождения </w:t>
      </w:r>
      <w:r w:rsidR="00652958">
        <w:rPr>
          <w:rFonts w:ascii="Times New Roman" w:hAnsi="Times New Roman" w:cs="Times New Roman"/>
          <w:sz w:val="28"/>
          <w:szCs w:val="28"/>
        </w:rPr>
        <w:t>ГАУ</w:t>
      </w:r>
      <w:r w:rsidR="00532584">
        <w:rPr>
          <w:rFonts w:ascii="Times New Roman" w:hAnsi="Times New Roman" w:cs="Times New Roman"/>
          <w:sz w:val="28"/>
          <w:szCs w:val="28"/>
        </w:rPr>
        <w:t>К</w:t>
      </w:r>
      <w:r w:rsidR="00652958">
        <w:rPr>
          <w:rFonts w:ascii="Times New Roman" w:hAnsi="Times New Roman" w:cs="Times New Roman"/>
          <w:sz w:val="28"/>
          <w:szCs w:val="28"/>
        </w:rPr>
        <w:t xml:space="preserve"> </w:t>
      </w:r>
      <w:r w:rsidR="001459E9">
        <w:rPr>
          <w:rFonts w:ascii="Times New Roman" w:hAnsi="Times New Roman" w:cs="Times New Roman"/>
          <w:sz w:val="28"/>
          <w:szCs w:val="28"/>
        </w:rPr>
        <w:t>"</w:t>
      </w:r>
      <w:r w:rsidR="00532584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1459E9">
        <w:rPr>
          <w:rFonts w:ascii="Times New Roman" w:hAnsi="Times New Roman" w:cs="Times New Roman"/>
          <w:sz w:val="28"/>
          <w:szCs w:val="28"/>
        </w:rPr>
        <w:t>"</w:t>
      </w:r>
      <w:r w:rsidR="00532584">
        <w:rPr>
          <w:rFonts w:ascii="Times New Roman" w:hAnsi="Times New Roman" w:cs="Times New Roman"/>
          <w:sz w:val="28"/>
          <w:szCs w:val="28"/>
        </w:rPr>
        <w:t>:</w:t>
      </w:r>
      <w:r w:rsidR="007D0ED5" w:rsidRPr="00665BD5">
        <w:rPr>
          <w:rFonts w:ascii="Times New Roman" w:hAnsi="Times New Roman" w:cs="Times New Roman"/>
          <w:sz w:val="28"/>
          <w:szCs w:val="28"/>
        </w:rPr>
        <w:t xml:space="preserve"> 6900</w:t>
      </w:r>
      <w:r w:rsidR="007D0ED5">
        <w:rPr>
          <w:rFonts w:ascii="Times New Roman" w:hAnsi="Times New Roman" w:cs="Times New Roman"/>
          <w:sz w:val="28"/>
          <w:szCs w:val="28"/>
        </w:rPr>
        <w:t>91</w:t>
      </w:r>
      <w:r w:rsidR="00532584">
        <w:rPr>
          <w:rFonts w:ascii="Times New Roman" w:hAnsi="Times New Roman" w:cs="Times New Roman"/>
          <w:sz w:val="28"/>
          <w:szCs w:val="28"/>
        </w:rPr>
        <w:t>, г.</w:t>
      </w:r>
      <w:r w:rsidR="001459E9">
        <w:rPr>
          <w:rFonts w:ascii="Times New Roman" w:hAnsi="Times New Roman" w:cs="Times New Roman"/>
          <w:sz w:val="28"/>
          <w:szCs w:val="28"/>
        </w:rPr>
        <w:t> </w:t>
      </w:r>
      <w:r w:rsidR="00532584">
        <w:rPr>
          <w:rFonts w:ascii="Times New Roman" w:hAnsi="Times New Roman" w:cs="Times New Roman"/>
          <w:sz w:val="28"/>
          <w:szCs w:val="28"/>
        </w:rPr>
        <w:t>Владивосток, ул. </w:t>
      </w:r>
      <w:proofErr w:type="spellStart"/>
      <w:r w:rsidR="00532584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532584">
        <w:rPr>
          <w:rFonts w:ascii="Times New Roman" w:hAnsi="Times New Roman" w:cs="Times New Roman"/>
          <w:sz w:val="28"/>
          <w:szCs w:val="28"/>
        </w:rPr>
        <w:t>,</w:t>
      </w:r>
      <w:r w:rsidR="00E97EA2">
        <w:rPr>
          <w:rFonts w:ascii="Times New Roman" w:hAnsi="Times New Roman" w:cs="Times New Roman"/>
          <w:sz w:val="28"/>
          <w:szCs w:val="28"/>
        </w:rPr>
        <w:t> </w:t>
      </w:r>
      <w:r w:rsidR="00532584">
        <w:rPr>
          <w:rFonts w:ascii="Times New Roman" w:hAnsi="Times New Roman" w:cs="Times New Roman"/>
          <w:sz w:val="28"/>
          <w:szCs w:val="28"/>
        </w:rPr>
        <w:t>15</w:t>
      </w:r>
      <w:r w:rsidR="007D0ED5">
        <w:rPr>
          <w:rFonts w:ascii="Times New Roman" w:hAnsi="Times New Roman" w:cs="Times New Roman"/>
          <w:sz w:val="28"/>
          <w:szCs w:val="28"/>
        </w:rPr>
        <w:t>.</w:t>
      </w:r>
    </w:p>
    <w:p w:rsidR="00A11C89" w:rsidRDefault="0092086E" w:rsidP="00A11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6B1F70">
        <w:rPr>
          <w:rFonts w:ascii="Times New Roman" w:hAnsi="Times New Roman" w:cs="Times New Roman"/>
          <w:sz w:val="28"/>
          <w:szCs w:val="28"/>
        </w:rPr>
        <w:t xml:space="preserve">с 2007 года </w:t>
      </w:r>
      <w:r w:rsidR="00146B07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6B1F70">
        <w:rPr>
          <w:rFonts w:ascii="Times New Roman" w:hAnsi="Times New Roman" w:cs="Times New Roman"/>
          <w:sz w:val="28"/>
          <w:szCs w:val="28"/>
        </w:rPr>
        <w:t xml:space="preserve">вышеуказанное здание </w:t>
      </w:r>
      <w:r w:rsidR="00146B07">
        <w:rPr>
          <w:rFonts w:ascii="Times New Roman" w:hAnsi="Times New Roman" w:cs="Times New Roman"/>
          <w:sz w:val="28"/>
          <w:szCs w:val="28"/>
        </w:rPr>
        <w:t xml:space="preserve">находится в стадии </w:t>
      </w:r>
      <w:r w:rsidR="006B1F70">
        <w:rPr>
          <w:rFonts w:ascii="Times New Roman" w:hAnsi="Times New Roman" w:cs="Times New Roman"/>
          <w:sz w:val="28"/>
          <w:szCs w:val="28"/>
        </w:rPr>
        <w:t>реконструкци</w:t>
      </w:r>
      <w:r w:rsidR="00146B07">
        <w:rPr>
          <w:rFonts w:ascii="Times New Roman" w:hAnsi="Times New Roman" w:cs="Times New Roman"/>
          <w:sz w:val="28"/>
          <w:szCs w:val="28"/>
        </w:rPr>
        <w:t>и</w:t>
      </w:r>
      <w:r w:rsidR="006B1F70">
        <w:rPr>
          <w:rFonts w:ascii="Times New Roman" w:hAnsi="Times New Roman" w:cs="Times New Roman"/>
          <w:sz w:val="28"/>
          <w:szCs w:val="28"/>
        </w:rPr>
        <w:t xml:space="preserve"> </w:t>
      </w:r>
      <w:r w:rsidR="00283D1C">
        <w:rPr>
          <w:rFonts w:ascii="Times New Roman" w:hAnsi="Times New Roman" w:cs="Times New Roman"/>
          <w:sz w:val="28"/>
          <w:szCs w:val="28"/>
        </w:rPr>
        <w:t>(</w:t>
      </w:r>
      <w:r w:rsidR="00817414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 w:rsidR="00817414">
        <w:rPr>
          <w:rFonts w:ascii="Times New Roman" w:hAnsi="Times New Roman" w:cs="Times New Roman"/>
          <w:sz w:val="28"/>
          <w:szCs w:val="28"/>
        </w:rPr>
        <w:t xml:space="preserve"> </w:t>
      </w:r>
      <w:r w:rsidR="00283D1C">
        <w:rPr>
          <w:rFonts w:ascii="Times New Roman" w:hAnsi="Times New Roman" w:cs="Times New Roman"/>
          <w:sz w:val="28"/>
          <w:szCs w:val="28"/>
        </w:rPr>
        <w:t>УГП "</w:t>
      </w:r>
      <w:proofErr w:type="spellStart"/>
      <w:r w:rsidR="00283D1C">
        <w:rPr>
          <w:rFonts w:ascii="Times New Roman" w:hAnsi="Times New Roman" w:cs="Times New Roman"/>
          <w:sz w:val="28"/>
          <w:szCs w:val="28"/>
        </w:rPr>
        <w:t>ПриморСтройЗаказчик</w:t>
      </w:r>
      <w:proofErr w:type="spellEnd"/>
      <w:r w:rsidR="00283D1C">
        <w:rPr>
          <w:rFonts w:ascii="Times New Roman" w:hAnsi="Times New Roman" w:cs="Times New Roman"/>
          <w:sz w:val="28"/>
          <w:szCs w:val="28"/>
        </w:rPr>
        <w:t>").</w:t>
      </w:r>
    </w:p>
    <w:p w:rsidR="002F36A9" w:rsidRDefault="002B60A5" w:rsidP="002B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A5">
        <w:rPr>
          <w:rFonts w:ascii="Times New Roman" w:hAnsi="Times New Roman" w:cs="Times New Roman"/>
          <w:sz w:val="28"/>
          <w:szCs w:val="28"/>
        </w:rPr>
        <w:lastRenderedPageBreak/>
        <w:t>Проверкой, проведенной 03.04.2014 отделом за соблюдением требований пожарной, экологической и санитарно-эпидемиологической безопасности при строительстве Инспекции регионального строительного надзора и контроля в области долевого строительства Приморского края</w:t>
      </w:r>
      <w:r w:rsidR="002F36A9">
        <w:rPr>
          <w:rFonts w:ascii="Times New Roman" w:hAnsi="Times New Roman" w:cs="Times New Roman"/>
          <w:sz w:val="28"/>
          <w:szCs w:val="28"/>
        </w:rPr>
        <w:t>, выявлены отступления от требований нормативных документов по пожарной безопасности, в том числе отсутствие в зрительном зале системы вытяжной вентиляции для удаления продуктов горения при пожаре</w:t>
      </w:r>
      <w:r>
        <w:rPr>
          <w:rFonts w:ascii="Times New Roman" w:hAnsi="Times New Roman" w:cs="Times New Roman"/>
          <w:sz w:val="28"/>
          <w:szCs w:val="28"/>
        </w:rPr>
        <w:t xml:space="preserve"> (акт № 70)</w:t>
      </w:r>
      <w:r w:rsidR="002F3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B51" w:rsidRDefault="00846B51" w:rsidP="0024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устранения нарушений установлен предписанием от 03.04.2014  № 04/77/14, с учетом ходатайства УГП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до 15.01.2015.</w:t>
      </w:r>
    </w:p>
    <w:p w:rsidR="00846B51" w:rsidRDefault="00846B51" w:rsidP="0084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4A8">
        <w:rPr>
          <w:rFonts w:ascii="Times New Roman" w:hAnsi="Times New Roman" w:cs="Times New Roman"/>
          <w:sz w:val="28"/>
          <w:szCs w:val="28"/>
        </w:rPr>
        <w:t>роектн</w:t>
      </w:r>
      <w:r w:rsidR="002F36A9">
        <w:rPr>
          <w:rFonts w:ascii="Times New Roman" w:hAnsi="Times New Roman" w:cs="Times New Roman"/>
          <w:sz w:val="28"/>
          <w:szCs w:val="28"/>
        </w:rPr>
        <w:t>ой документацией</w:t>
      </w:r>
      <w:r w:rsidR="002454A8">
        <w:rPr>
          <w:rFonts w:ascii="Times New Roman" w:hAnsi="Times New Roman" w:cs="Times New Roman"/>
          <w:sz w:val="28"/>
          <w:szCs w:val="28"/>
        </w:rPr>
        <w:t xml:space="preserve"> на объект </w:t>
      </w:r>
      <w:r w:rsidR="002454A8" w:rsidRPr="002454A8">
        <w:rPr>
          <w:rFonts w:ascii="Times New Roman" w:hAnsi="Times New Roman" w:cs="Times New Roman"/>
          <w:i/>
          <w:sz w:val="28"/>
          <w:szCs w:val="28"/>
        </w:rPr>
        <w:t>"Реконструкция и ремонтно-реставрационные работы зданий Приморской краевой филармонии по ул. </w:t>
      </w:r>
      <w:proofErr w:type="spellStart"/>
      <w:r w:rsidR="002454A8" w:rsidRPr="002454A8">
        <w:rPr>
          <w:rFonts w:ascii="Times New Roman" w:hAnsi="Times New Roman" w:cs="Times New Roman"/>
          <w:i/>
          <w:sz w:val="28"/>
          <w:szCs w:val="28"/>
        </w:rPr>
        <w:t>Светланской</w:t>
      </w:r>
      <w:proofErr w:type="spellEnd"/>
      <w:r w:rsidR="002454A8" w:rsidRPr="002454A8">
        <w:rPr>
          <w:rFonts w:ascii="Times New Roman" w:hAnsi="Times New Roman" w:cs="Times New Roman"/>
          <w:i/>
          <w:sz w:val="28"/>
          <w:szCs w:val="28"/>
        </w:rPr>
        <w:t xml:space="preserve"> в г. Владивостоке" здания по ул. </w:t>
      </w:r>
      <w:proofErr w:type="spellStart"/>
      <w:r w:rsidR="002454A8" w:rsidRPr="002454A8">
        <w:rPr>
          <w:rFonts w:ascii="Times New Roman" w:hAnsi="Times New Roman" w:cs="Times New Roman"/>
          <w:i/>
          <w:sz w:val="28"/>
          <w:szCs w:val="28"/>
        </w:rPr>
        <w:t>Светланской</w:t>
      </w:r>
      <w:proofErr w:type="spellEnd"/>
      <w:r w:rsidR="002454A8" w:rsidRPr="002454A8">
        <w:rPr>
          <w:rFonts w:ascii="Times New Roman" w:hAnsi="Times New Roman" w:cs="Times New Roman"/>
          <w:i/>
          <w:sz w:val="28"/>
          <w:szCs w:val="28"/>
        </w:rPr>
        <w:t>, 13/20,15"</w:t>
      </w:r>
      <w:r w:rsidR="002F36A9" w:rsidRPr="0071568B">
        <w:rPr>
          <w:rFonts w:ascii="Times New Roman" w:hAnsi="Times New Roman" w:cs="Times New Roman"/>
          <w:sz w:val="28"/>
          <w:szCs w:val="28"/>
        </w:rPr>
        <w:t xml:space="preserve">, </w:t>
      </w:r>
      <w:r w:rsidR="002F36A9">
        <w:rPr>
          <w:rFonts w:ascii="Times New Roman" w:hAnsi="Times New Roman" w:cs="Times New Roman"/>
          <w:sz w:val="28"/>
          <w:szCs w:val="28"/>
        </w:rPr>
        <w:t>выполненной</w:t>
      </w:r>
      <w:r w:rsidR="00753A25">
        <w:rPr>
          <w:rFonts w:ascii="Times New Roman" w:hAnsi="Times New Roman" w:cs="Times New Roman"/>
          <w:sz w:val="28"/>
          <w:szCs w:val="28"/>
        </w:rPr>
        <w:t xml:space="preserve"> ОА</w:t>
      </w:r>
      <w:r w:rsidR="002F36A9">
        <w:rPr>
          <w:rFonts w:ascii="Times New Roman" w:hAnsi="Times New Roman" w:cs="Times New Roman"/>
          <w:sz w:val="28"/>
          <w:szCs w:val="28"/>
        </w:rPr>
        <w:t>О "</w:t>
      </w:r>
      <w:proofErr w:type="spellStart"/>
      <w:r w:rsidR="002F36A9"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 w:rsidR="002F36A9">
        <w:rPr>
          <w:rFonts w:ascii="Times New Roman" w:hAnsi="Times New Roman" w:cs="Times New Roman"/>
          <w:sz w:val="28"/>
          <w:szCs w:val="28"/>
        </w:rPr>
        <w:t>" и получившей положительное заключение</w:t>
      </w:r>
      <w:r w:rsidR="002454A8">
        <w:rPr>
          <w:rFonts w:ascii="Times New Roman" w:hAnsi="Times New Roman" w:cs="Times New Roman"/>
          <w:sz w:val="28"/>
          <w:szCs w:val="28"/>
        </w:rPr>
        <w:t xml:space="preserve"> </w:t>
      </w:r>
      <w:r w:rsidR="002F36A9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2454A8">
        <w:rPr>
          <w:rFonts w:ascii="Times New Roman" w:hAnsi="Times New Roman" w:cs="Times New Roman"/>
          <w:sz w:val="28"/>
          <w:szCs w:val="28"/>
        </w:rPr>
        <w:t xml:space="preserve"> от 29.11.2007 № 716/07</w:t>
      </w:r>
      <w:r w:rsidR="002F36A9">
        <w:rPr>
          <w:rFonts w:ascii="Times New Roman" w:hAnsi="Times New Roman" w:cs="Times New Roman"/>
          <w:sz w:val="28"/>
          <w:szCs w:val="28"/>
        </w:rPr>
        <w:t>, установка вышеуказанной системы вытяжной вентиляции не предусмотрена</w:t>
      </w:r>
      <w:r w:rsidR="002454A8">
        <w:rPr>
          <w:rFonts w:ascii="Times New Roman" w:hAnsi="Times New Roman" w:cs="Times New Roman"/>
          <w:sz w:val="28"/>
          <w:szCs w:val="28"/>
        </w:rPr>
        <w:t>.</w:t>
      </w:r>
    </w:p>
    <w:p w:rsidR="0086713F" w:rsidRDefault="00C9464F" w:rsidP="0086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13F">
        <w:rPr>
          <w:rFonts w:ascii="Times New Roman" w:hAnsi="Times New Roman" w:cs="Times New Roman"/>
          <w:sz w:val="28"/>
          <w:szCs w:val="28"/>
        </w:rPr>
        <w:t xml:space="preserve">результате в </w:t>
      </w:r>
      <w:r>
        <w:rPr>
          <w:rFonts w:ascii="Times New Roman" w:hAnsi="Times New Roman" w:cs="Times New Roman"/>
          <w:sz w:val="28"/>
          <w:szCs w:val="28"/>
        </w:rPr>
        <w:t>нарушение статьи 55 Градостроительного кодекса Российской Федерации эксплуатация здания, занимаемого ГАУК "Приморская краевая филармония", осуществляется</w:t>
      </w:r>
      <w:r w:rsidRPr="00C9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разрешения на его ввод в эксплуатацию.</w:t>
      </w:r>
    </w:p>
    <w:p w:rsidR="00B70F31" w:rsidRPr="00BF3104" w:rsidRDefault="00B70F31" w:rsidP="00867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1F" w:rsidRPr="000E0428" w:rsidRDefault="0004401F" w:rsidP="00044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8">
        <w:rPr>
          <w:rFonts w:ascii="Times New Roman" w:hAnsi="Times New Roman" w:cs="Times New Roman"/>
          <w:b/>
          <w:sz w:val="28"/>
          <w:szCs w:val="28"/>
        </w:rPr>
        <w:t>2.Финансовое</w:t>
      </w:r>
      <w:r w:rsidR="00940525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ГАУК "</w:t>
      </w:r>
      <w:r w:rsidRPr="000E0428">
        <w:rPr>
          <w:rFonts w:ascii="Times New Roman" w:hAnsi="Times New Roman" w:cs="Times New Roman"/>
          <w:b/>
          <w:sz w:val="28"/>
          <w:szCs w:val="28"/>
        </w:rPr>
        <w:t>Приморская краевая филармония</w:t>
      </w:r>
      <w:r w:rsidR="00940525">
        <w:rPr>
          <w:rFonts w:ascii="Times New Roman" w:hAnsi="Times New Roman" w:cs="Times New Roman"/>
          <w:b/>
          <w:sz w:val="28"/>
          <w:szCs w:val="28"/>
        </w:rPr>
        <w:t>"</w:t>
      </w:r>
      <w:r w:rsidRPr="000E0428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04401F" w:rsidRDefault="0004401F" w:rsidP="0004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28">
        <w:rPr>
          <w:rFonts w:ascii="Times New Roman" w:hAnsi="Times New Roman" w:cs="Times New Roman"/>
          <w:sz w:val="28"/>
          <w:szCs w:val="28"/>
        </w:rPr>
        <w:t>Уточненный План финансово-х</w:t>
      </w:r>
      <w:r w:rsidR="00E97EA2">
        <w:rPr>
          <w:rFonts w:ascii="Times New Roman" w:hAnsi="Times New Roman" w:cs="Times New Roman"/>
          <w:sz w:val="28"/>
          <w:szCs w:val="28"/>
        </w:rPr>
        <w:t>озяйственной деятельности ГАУК "Приморская краевая филармония"</w:t>
      </w:r>
      <w:r w:rsidRPr="000E0428">
        <w:rPr>
          <w:rFonts w:ascii="Times New Roman" w:hAnsi="Times New Roman" w:cs="Times New Roman"/>
          <w:sz w:val="28"/>
          <w:szCs w:val="28"/>
        </w:rPr>
        <w:t xml:space="preserve"> на 2013 год утвержден директором департамента культуры Приморского края от 26.12.2013 с объемом поступлений и выплат в сумме </w:t>
      </w:r>
      <w:r w:rsidR="000E0428" w:rsidRPr="000E0428">
        <w:rPr>
          <w:rFonts w:ascii="Times New Roman" w:hAnsi="Times New Roman" w:cs="Times New Roman"/>
          <w:sz w:val="28"/>
          <w:szCs w:val="28"/>
        </w:rPr>
        <w:t>86 515</w:t>
      </w:r>
      <w:r w:rsidRPr="000E0428">
        <w:rPr>
          <w:rFonts w:ascii="Times New Roman" w:hAnsi="Times New Roman" w:cs="Times New Roman"/>
          <w:sz w:val="28"/>
          <w:szCs w:val="28"/>
        </w:rPr>
        <w:t>,0 тыс. рублей за счет следующих источников:</w:t>
      </w:r>
    </w:p>
    <w:p w:rsidR="00921CE2" w:rsidRPr="00687A4B" w:rsidRDefault="00921CE2" w:rsidP="00921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A4B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</w:p>
    <w:p w:rsidR="00A87FAA" w:rsidRPr="00150B98" w:rsidRDefault="00921CE2" w:rsidP="00D2576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687A4B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204D44">
        <w:rPr>
          <w:rFonts w:ascii="Times New Roman" w:hAnsi="Times New Roman" w:cs="Times New Roman"/>
          <w:sz w:val="28"/>
          <w:szCs w:val="28"/>
        </w:rPr>
        <w:t>утверждено</w:t>
      </w:r>
      <w:r w:rsidRPr="00687A4B">
        <w:rPr>
          <w:rFonts w:ascii="Times New Roman" w:hAnsi="Times New Roman" w:cs="Times New Roman"/>
          <w:sz w:val="28"/>
          <w:szCs w:val="28"/>
        </w:rPr>
        <w:t xml:space="preserve"> и фактически поступило </w:t>
      </w:r>
      <w:r w:rsidR="00687A4B" w:rsidRPr="00687A4B">
        <w:rPr>
          <w:rFonts w:ascii="Times New Roman" w:hAnsi="Times New Roman" w:cs="Times New Roman"/>
          <w:sz w:val="28"/>
          <w:szCs w:val="28"/>
        </w:rPr>
        <w:t>52 915,0</w:t>
      </w:r>
      <w:r w:rsidRPr="00687A4B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687A4B" w:rsidRPr="00687A4B">
        <w:rPr>
          <w:rFonts w:ascii="Times New Roman" w:hAnsi="Times New Roman" w:cs="Times New Roman"/>
          <w:sz w:val="28"/>
          <w:szCs w:val="28"/>
        </w:rPr>
        <w:t>в полном объеме</w:t>
      </w:r>
      <w:r w:rsidR="00276D28">
        <w:rPr>
          <w:rFonts w:ascii="Times New Roman" w:hAnsi="Times New Roman" w:cs="Times New Roman"/>
          <w:sz w:val="28"/>
          <w:szCs w:val="28"/>
        </w:rPr>
        <w:t>;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276D28" w:rsidRPr="009D4547">
        <w:rPr>
          <w:rFonts w:ascii="Times New Roman" w:hAnsi="Times New Roman" w:cs="Times New Roman"/>
          <w:sz w:val="28"/>
          <w:szCs w:val="28"/>
        </w:rPr>
        <w:t>с</w:t>
      </w:r>
      <w:r w:rsidRPr="009D4547">
        <w:rPr>
          <w:rFonts w:ascii="Times New Roman" w:hAnsi="Times New Roman" w:cs="Times New Roman"/>
          <w:i/>
          <w:sz w:val="28"/>
          <w:szCs w:val="28"/>
        </w:rPr>
        <w:t>убсидии на иные цели</w:t>
      </w:r>
      <w:r w:rsidRPr="009D4547">
        <w:rPr>
          <w:rFonts w:ascii="Times New Roman" w:hAnsi="Times New Roman" w:cs="Times New Roman"/>
          <w:sz w:val="28"/>
          <w:szCs w:val="28"/>
        </w:rPr>
        <w:t xml:space="preserve">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 w:rsidRPr="009D4547">
        <w:rPr>
          <w:rFonts w:ascii="Times New Roman" w:hAnsi="Times New Roman" w:cs="Times New Roman"/>
          <w:sz w:val="28"/>
          <w:szCs w:val="28"/>
        </w:rPr>
        <w:t xml:space="preserve"> утверждено и фактически поступило </w:t>
      </w:r>
      <w:r w:rsidR="00E81994">
        <w:rPr>
          <w:rFonts w:ascii="Times New Roman" w:hAnsi="Times New Roman" w:cs="Times New Roman"/>
          <w:sz w:val="28"/>
          <w:szCs w:val="28"/>
        </w:rPr>
        <w:t xml:space="preserve">и освоено </w:t>
      </w:r>
      <w:r w:rsidR="00204D44" w:rsidRPr="009D4547">
        <w:rPr>
          <w:rFonts w:ascii="Times New Roman" w:hAnsi="Times New Roman" w:cs="Times New Roman"/>
          <w:sz w:val="28"/>
          <w:szCs w:val="28"/>
        </w:rPr>
        <w:t>11 000</w:t>
      </w:r>
      <w:r w:rsidR="00D25768">
        <w:rPr>
          <w:rFonts w:ascii="Times New Roman" w:hAnsi="Times New Roman" w:cs="Times New Roman"/>
          <w:sz w:val="28"/>
          <w:szCs w:val="28"/>
        </w:rPr>
        <w:t>,0 тыс. рублей</w:t>
      </w:r>
      <w:r w:rsidR="00A87FAA">
        <w:rPr>
          <w:rFonts w:ascii="Times New Roman" w:hAnsi="Times New Roman" w:cs="Times New Roman"/>
          <w:sz w:val="28"/>
          <w:szCs w:val="28"/>
        </w:rPr>
        <w:t>;</w:t>
      </w:r>
    </w:p>
    <w:p w:rsidR="00CB0FFF" w:rsidRDefault="00CB0FFF" w:rsidP="00DE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>
        <w:rPr>
          <w:rFonts w:ascii="Times New Roman" w:hAnsi="Times New Roman" w:cs="Times New Roman"/>
          <w:sz w:val="28"/>
          <w:szCs w:val="28"/>
        </w:rPr>
        <w:t>исполнены на 98,1 % (при плане 22</w:t>
      </w:r>
      <w:r w:rsidR="003D2BE6">
        <w:rPr>
          <w:rFonts w:ascii="Times New Roman" w:hAnsi="Times New Roman" w:cs="Times New Roman"/>
          <w:sz w:val="28"/>
          <w:szCs w:val="28"/>
        </w:rPr>
        <w:t> 600,0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26A8C">
        <w:rPr>
          <w:rFonts w:ascii="Times New Roman" w:hAnsi="Times New Roman" w:cs="Times New Roman"/>
          <w:sz w:val="28"/>
          <w:szCs w:val="28"/>
        </w:rPr>
        <w:t>22 170,6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E2A01">
        <w:rPr>
          <w:rFonts w:ascii="Times New Roman" w:hAnsi="Times New Roman" w:cs="Times New Roman"/>
          <w:sz w:val="28"/>
          <w:szCs w:val="28"/>
        </w:rPr>
        <w:t>.</w:t>
      </w:r>
    </w:p>
    <w:p w:rsidR="00BF3104" w:rsidRPr="002B60A5" w:rsidRDefault="00D25768" w:rsidP="00F9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55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55A3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 на лицевом счете № 30206Ц30700 остаток составлял 299,9 тыс. рублей.</w:t>
      </w:r>
    </w:p>
    <w:p w:rsidR="00C554C4" w:rsidRPr="00DF6EF7" w:rsidRDefault="00C554C4" w:rsidP="00C55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i/>
          <w:sz w:val="28"/>
          <w:szCs w:val="28"/>
        </w:rPr>
        <w:t>2.1. Субсидии на выполнение государственного задания</w:t>
      </w:r>
    </w:p>
    <w:p w:rsidR="00813538" w:rsidRDefault="00A91C4E" w:rsidP="0081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538">
        <w:rPr>
          <w:rFonts w:ascii="Times New Roman" w:hAnsi="Times New Roman" w:cs="Times New Roman"/>
          <w:sz w:val="28"/>
          <w:szCs w:val="28"/>
        </w:rPr>
        <w:t xml:space="preserve">епартаментом культуры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940525">
        <w:rPr>
          <w:rFonts w:ascii="Times New Roman" w:hAnsi="Times New Roman" w:cs="Times New Roman"/>
          <w:sz w:val="28"/>
          <w:szCs w:val="28"/>
        </w:rPr>
        <w:t xml:space="preserve">на основании соглашения от 18.01.2013 </w:t>
      </w:r>
      <w:r w:rsidR="00813538">
        <w:rPr>
          <w:rFonts w:ascii="Times New Roman" w:hAnsi="Times New Roman" w:cs="Times New Roman"/>
          <w:sz w:val="28"/>
          <w:szCs w:val="28"/>
        </w:rPr>
        <w:t>предусмотрено ГАУК "</w:t>
      </w:r>
      <w:r w:rsidR="00813538" w:rsidRPr="000E0428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813538">
        <w:rPr>
          <w:rFonts w:ascii="Times New Roman" w:hAnsi="Times New Roman" w:cs="Times New Roman"/>
          <w:sz w:val="28"/>
          <w:szCs w:val="28"/>
        </w:rPr>
        <w:t xml:space="preserve">" финансовое обеспечение выполнения государственного задания на оказание государственных услуг (выполнение работ) в сумме 50 915,0 тыс. рублей, </w:t>
      </w:r>
      <w:r w:rsidR="003F2C75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3F2C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2C75">
        <w:rPr>
          <w:rFonts w:ascii="Times New Roman" w:hAnsi="Times New Roman" w:cs="Times New Roman"/>
          <w:sz w:val="28"/>
          <w:szCs w:val="28"/>
        </w:rPr>
        <w:t>:</w:t>
      </w:r>
    </w:p>
    <w:p w:rsidR="00813538" w:rsidRDefault="00420D8E" w:rsidP="00C5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спектаклей, театрализованных представлений, концертов (шоу) и концертных программ, фестивалей, праздников, конкурсов, иных зрелищных программ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объеме 125 ед.;</w:t>
      </w:r>
      <w:proofErr w:type="gramEnd"/>
    </w:p>
    <w:p w:rsidR="00420D8E" w:rsidRDefault="00420D8E" w:rsidP="00C55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 спектаклей, театрализованных представлений, концертов (шоу) и концертных программ, фестивалей, праздников, конкурсов, иных зрелищных</w:t>
      </w:r>
      <w:r w:rsidR="007344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355A3">
        <w:rPr>
          <w:rFonts w:ascii="Times New Roman" w:hAnsi="Times New Roman" w:cs="Times New Roman"/>
          <w:sz w:val="28"/>
          <w:szCs w:val="28"/>
        </w:rPr>
        <w:t>–</w:t>
      </w:r>
      <w:r w:rsidR="00734411">
        <w:rPr>
          <w:rFonts w:ascii="Times New Roman" w:hAnsi="Times New Roman" w:cs="Times New Roman"/>
          <w:sz w:val="28"/>
          <w:szCs w:val="28"/>
        </w:rPr>
        <w:t xml:space="preserve"> в объеме 330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proofErr w:type="gramEnd"/>
    </w:p>
    <w:p w:rsidR="00007708" w:rsidRDefault="00734411" w:rsidP="002F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 года объем финансового обеспечения на выполнение государственного задания увеличен на 2000,0 тыс. рублей (справка департамента культуры Приморского края от 20.06.2013 № 21) и составляет 52 915,0 тыс. рублей.</w:t>
      </w:r>
      <w:r w:rsidR="002F36A9">
        <w:rPr>
          <w:rFonts w:ascii="Times New Roman" w:hAnsi="Times New Roman" w:cs="Times New Roman"/>
          <w:sz w:val="28"/>
          <w:szCs w:val="28"/>
        </w:rPr>
        <w:t xml:space="preserve"> </w:t>
      </w:r>
      <w:r w:rsidR="00185A4C">
        <w:rPr>
          <w:rFonts w:ascii="Times New Roman" w:hAnsi="Times New Roman" w:cs="Times New Roman"/>
          <w:sz w:val="28"/>
          <w:szCs w:val="28"/>
        </w:rPr>
        <w:t>Расчет финансового обеспечения за счет субсидии на выполнение государственного задания произведен с учетом показателей, приведенных в таблице  1.</w:t>
      </w:r>
    </w:p>
    <w:p w:rsidR="00185A4C" w:rsidRDefault="00185A4C" w:rsidP="00185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</w:t>
      </w:r>
    </w:p>
    <w:tbl>
      <w:tblPr>
        <w:tblStyle w:val="a3"/>
        <w:tblW w:w="108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391"/>
        <w:gridCol w:w="1020"/>
        <w:gridCol w:w="1515"/>
        <w:gridCol w:w="1029"/>
        <w:gridCol w:w="1424"/>
        <w:gridCol w:w="1538"/>
      </w:tblGrid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185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Наименование</w:t>
            </w:r>
          </w:p>
          <w:p w:rsidR="00185A4C" w:rsidRPr="00F355A3" w:rsidRDefault="00185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F355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Н</w:t>
            </w:r>
            <w:r w:rsidR="00185A4C" w:rsidRPr="00F355A3">
              <w:rPr>
                <w:rFonts w:ascii="Times New Roman" w:hAnsi="Times New Roman" w:cs="Times New Roman"/>
              </w:rPr>
              <w:t>ормативные</w:t>
            </w:r>
          </w:p>
          <w:p w:rsidR="00185A4C" w:rsidRPr="00F355A3" w:rsidRDefault="00185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затраты на оказание</w:t>
            </w:r>
          </w:p>
          <w:p w:rsidR="00185A4C" w:rsidRPr="00F355A3" w:rsidRDefault="00185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ед. гос. услуги</w:t>
            </w:r>
          </w:p>
          <w:p w:rsidR="00185A4C" w:rsidRPr="00F355A3" w:rsidRDefault="00185A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185A4C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объем</w:t>
            </w:r>
          </w:p>
          <w:p w:rsidR="00185A4C" w:rsidRPr="00F355A3" w:rsidRDefault="00185A4C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гос.</w:t>
            </w:r>
          </w:p>
          <w:p w:rsidR="00185A4C" w:rsidRPr="00F355A3" w:rsidRDefault="00185A4C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услуги</w:t>
            </w:r>
          </w:p>
          <w:p w:rsidR="00185A4C" w:rsidRPr="00F355A3" w:rsidRDefault="00185A4C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(работы)</w:t>
            </w:r>
          </w:p>
          <w:p w:rsidR="00185A4C" w:rsidRPr="00F355A3" w:rsidRDefault="00185A4C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нормативные</w:t>
            </w:r>
          </w:p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F355A3">
              <w:rPr>
                <w:rFonts w:ascii="Times New Roman" w:hAnsi="Times New Roman" w:cs="Times New Roman"/>
              </w:rPr>
              <w:t>на</w:t>
            </w:r>
            <w:proofErr w:type="gramEnd"/>
            <w:r w:rsidRPr="00F355A3">
              <w:rPr>
                <w:rFonts w:ascii="Times New Roman" w:hAnsi="Times New Roman" w:cs="Times New Roman"/>
              </w:rPr>
              <w:t xml:space="preserve"> </w:t>
            </w:r>
          </w:p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оказание</w:t>
            </w:r>
          </w:p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гос. услуги</w:t>
            </w:r>
          </w:p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55A3">
              <w:rPr>
                <w:rFonts w:ascii="Times New Roman" w:hAnsi="Times New Roman" w:cs="Times New Roman"/>
              </w:rPr>
              <w:t>(</w:t>
            </w:r>
            <w:proofErr w:type="spellStart"/>
            <w:r w:rsidRPr="00F355A3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F355A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85A4C" w:rsidRPr="00F355A3" w:rsidRDefault="00185A4C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работы)</w:t>
            </w:r>
          </w:p>
          <w:p w:rsidR="00185A4C" w:rsidRPr="00F355A3" w:rsidRDefault="00185A4C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185A4C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норматив</w:t>
            </w:r>
          </w:p>
          <w:p w:rsidR="00185A4C" w:rsidRPr="00F355A3" w:rsidRDefault="00185A4C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355A3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185A4C" w:rsidRPr="00F355A3" w:rsidRDefault="00185A4C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A3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185A4C" w:rsidRPr="00F355A3" w:rsidRDefault="00185A4C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A3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185A4C" w:rsidRPr="00F355A3" w:rsidRDefault="00185A4C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55A3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185A4C" w:rsidRPr="00F355A3" w:rsidRDefault="00185A4C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630C3D" w:rsidP="00630C3D">
            <w:pPr>
              <w:ind w:left="-101" w:right="-70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поступления</w:t>
            </w:r>
          </w:p>
          <w:p w:rsidR="00185A4C" w:rsidRPr="00F355A3" w:rsidRDefault="00630C3D" w:rsidP="00630C3D">
            <w:pPr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от ока</w:t>
            </w:r>
            <w:r w:rsidR="00185A4C" w:rsidRPr="00F355A3">
              <w:rPr>
                <w:rFonts w:ascii="Times New Roman" w:hAnsi="Times New Roman" w:cs="Times New Roman"/>
              </w:rPr>
              <w:t>зания</w:t>
            </w:r>
          </w:p>
          <w:p w:rsidR="00185A4C" w:rsidRPr="00F355A3" w:rsidRDefault="00185A4C" w:rsidP="00630C3D">
            <w:pPr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гос.</w:t>
            </w:r>
            <w:r w:rsidR="00630C3D" w:rsidRPr="00F355A3">
              <w:rPr>
                <w:rFonts w:ascii="Times New Roman" w:hAnsi="Times New Roman" w:cs="Times New Roman"/>
              </w:rPr>
              <w:t xml:space="preserve"> </w:t>
            </w:r>
            <w:r w:rsidRPr="00F355A3">
              <w:rPr>
                <w:rFonts w:ascii="Times New Roman" w:hAnsi="Times New Roman" w:cs="Times New Roman"/>
              </w:rPr>
              <w:t>услуг</w:t>
            </w:r>
          </w:p>
          <w:p w:rsidR="00185A4C" w:rsidRPr="00F355A3" w:rsidRDefault="00185A4C">
            <w:pPr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за плату</w:t>
            </w:r>
          </w:p>
          <w:p w:rsidR="00185A4C" w:rsidRPr="00F355A3" w:rsidRDefault="00185A4C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сумма</w:t>
            </w:r>
          </w:p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финансового</w:t>
            </w:r>
          </w:p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обеспечения</w:t>
            </w:r>
          </w:p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выполнения</w:t>
            </w:r>
          </w:p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гос. задания</w:t>
            </w:r>
          </w:p>
          <w:p w:rsidR="00185A4C" w:rsidRPr="00F355A3" w:rsidRDefault="00185A4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F355A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185A4C" w:rsidRPr="00330188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185A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185A4C">
            <w:pPr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18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F355A3">
            <w:pPr>
              <w:ind w:left="-85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0188"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30188"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18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Pr="00330188" w:rsidRDefault="00330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30188">
              <w:rPr>
                <w:rFonts w:ascii="Times New Roman" w:hAnsi="Times New Roman" w:cs="Times New Roman"/>
                <w:sz w:val="18"/>
                <w:szCs w:val="18"/>
              </w:rPr>
              <w:t xml:space="preserve"> – гр. </w:t>
            </w:r>
            <w:r w:rsidR="00185A4C" w:rsidRPr="00330188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</w:tr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4" w:rsidRDefault="00630C3D" w:rsidP="00630C3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Работа по созданию 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спек</w:t>
            </w:r>
            <w:r w:rsidR="00EC3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32A4" w:rsidRDefault="00185A4C" w:rsidP="00EC32A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63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630C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EC3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1994" w:rsidRDefault="00185A4C" w:rsidP="00EC32A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  <w:p w:rsidR="00E81994" w:rsidRDefault="00185A4C" w:rsidP="00E819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  <w:r w:rsidR="00EC3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A4C" w:rsidRDefault="00185A4C" w:rsidP="00E819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22 284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4" w:rsidRDefault="00185A4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Услуга по показу спек</w:t>
            </w:r>
          </w:p>
          <w:p w:rsidR="00E81994" w:rsidRDefault="00185A4C" w:rsidP="00E8199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30C3D">
              <w:rPr>
                <w:rFonts w:ascii="Times New Roman" w:hAnsi="Times New Roman" w:cs="Times New Roman"/>
                <w:sz w:val="24"/>
                <w:szCs w:val="24"/>
              </w:rPr>
              <w:t>зованных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AC6A9D" w:rsidRDefault="00185A4C" w:rsidP="00E8199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</w:p>
          <w:p w:rsidR="00E81994" w:rsidRDefault="00185A4C" w:rsidP="00AC6A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AC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185A4C" w:rsidRDefault="00185A4C" w:rsidP="00AC6A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,749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36 358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0F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</w:t>
            </w:r>
            <w:r w:rsidR="00185A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 w:rsidP="003301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утверждено изначально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4D85">
              <w:rPr>
                <w:rFonts w:ascii="Times New Roman" w:hAnsi="Times New Roman" w:cs="Times New Roman"/>
                <w:b/>
                <w:sz w:val="24"/>
                <w:szCs w:val="24"/>
              </w:rPr>
              <w:t>8 642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4D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4A4D85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7 27</w:t>
            </w:r>
            <w:r w:rsidR="00185A4C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4A4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85A4C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4A4D85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50 915</w:t>
            </w:r>
            <w:r w:rsidR="00185A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3738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4" w:rsidRDefault="00A53738" w:rsidP="00AC6A9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Работа по созданию спек</w:t>
            </w:r>
          </w:p>
          <w:p w:rsidR="00E81994" w:rsidRDefault="00A53738" w:rsidP="00E819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театрализованных представлений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E8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3738" w:rsidRDefault="00E81994" w:rsidP="00E819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</w:p>
          <w:p w:rsidR="00E81994" w:rsidRDefault="00A5373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A53738" w:rsidRDefault="00A5373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38" w:rsidRDefault="00A53738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4" w:rsidRDefault="00185A4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Услуга по показу спек</w:t>
            </w:r>
          </w:p>
          <w:p w:rsidR="00E81994" w:rsidRDefault="00185A4C" w:rsidP="00E8199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</w:t>
            </w:r>
            <w:r w:rsidR="00AC6A9D">
              <w:rPr>
                <w:rFonts w:ascii="Times New Roman" w:hAnsi="Times New Roman" w:cs="Times New Roman"/>
                <w:sz w:val="24"/>
                <w:szCs w:val="24"/>
              </w:rPr>
              <w:t>лизованных представлений</w:t>
            </w:r>
            <w:r w:rsidR="00E81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 w:rsidR="00AC6A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AC6A9D" w:rsidRDefault="00185A4C" w:rsidP="00E8199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</w:p>
          <w:p w:rsidR="00E81994" w:rsidRDefault="00185A4C" w:rsidP="00AC6A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AC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185A4C" w:rsidRDefault="00185A4C" w:rsidP="00AC6A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A53738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A5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A53738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38 358,0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A5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5A4C" w:rsidTr="00EC32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 w:rsidP="003301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итого, уточненный объем субсидии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18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8D2892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60 642,0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A53738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B2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85A4C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4C" w:rsidRDefault="00B2095E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52 915</w:t>
            </w:r>
            <w:r w:rsidR="00185A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85A4C" w:rsidRPr="002B60A5" w:rsidRDefault="00185A4C" w:rsidP="001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4B" w:rsidRDefault="00351A4B" w:rsidP="0035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FA">
        <w:rPr>
          <w:rFonts w:ascii="Times New Roman" w:hAnsi="Times New Roman" w:cs="Times New Roman"/>
          <w:sz w:val="28"/>
          <w:szCs w:val="28"/>
        </w:rPr>
        <w:t>По данным формы № 12-НК "Сведения о деятельности концертной организации, самостоятельного коллектива"</w:t>
      </w:r>
      <w:r>
        <w:rPr>
          <w:rFonts w:ascii="Times New Roman" w:hAnsi="Times New Roman" w:cs="Times New Roman"/>
          <w:sz w:val="28"/>
          <w:szCs w:val="28"/>
        </w:rPr>
        <w:t xml:space="preserve"> за 2013 год ГАУК "</w:t>
      </w:r>
      <w:r w:rsidRPr="000E0428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>
        <w:rPr>
          <w:rFonts w:ascii="Times New Roman" w:hAnsi="Times New Roman" w:cs="Times New Roman"/>
          <w:sz w:val="28"/>
          <w:szCs w:val="28"/>
        </w:rPr>
        <w:t>" выполнены следующие целевые показатели эффективности работы:</w:t>
      </w:r>
    </w:p>
    <w:p w:rsidR="00351A4B" w:rsidRDefault="00351A4B" w:rsidP="0035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спектаклей, театрализованных представлений, концертов (шоу) и концертных программ, фестивалей, праздников, конкурсов, иных зрелищных программ</w:t>
      </w:r>
      <w:r w:rsidR="003301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 125 запланированных государственным заданием, выполнено 145 единиц;</w:t>
      </w:r>
      <w:proofErr w:type="gramEnd"/>
    </w:p>
    <w:p w:rsidR="00351A4B" w:rsidRDefault="00351A4B" w:rsidP="0035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публичных показов спектаклей, театрализованных представлений, концертов (шоу) и концертных программ, фестивалей, праздников, конкурсов, иных зрелищных </w:t>
      </w:r>
      <w:r w:rsidR="00A50B08">
        <w:rPr>
          <w:rFonts w:ascii="Times New Roman" w:hAnsi="Times New Roman" w:cs="Times New Roman"/>
          <w:sz w:val="28"/>
          <w:szCs w:val="28"/>
        </w:rPr>
        <w:t>программ</w:t>
      </w:r>
      <w:r w:rsidR="00330188">
        <w:rPr>
          <w:rFonts w:ascii="Times New Roman" w:hAnsi="Times New Roman" w:cs="Times New Roman"/>
          <w:sz w:val="28"/>
          <w:szCs w:val="28"/>
        </w:rPr>
        <w:t xml:space="preserve"> –</w:t>
      </w:r>
      <w:r w:rsidR="00A50B08">
        <w:rPr>
          <w:rFonts w:ascii="Times New Roman" w:hAnsi="Times New Roman" w:cs="Times New Roman"/>
          <w:sz w:val="28"/>
          <w:szCs w:val="28"/>
        </w:rPr>
        <w:t xml:space="preserve"> при запланированных 34</w:t>
      </w:r>
      <w:r>
        <w:rPr>
          <w:rFonts w:ascii="Times New Roman" w:hAnsi="Times New Roman" w:cs="Times New Roman"/>
          <w:sz w:val="28"/>
          <w:szCs w:val="28"/>
        </w:rPr>
        <w:t xml:space="preserve">3 ед. (на стационаре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313 ед., и 30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гастролях), выполнено 416 ед.     (321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стационаре, за пределами филармонии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95, в том числе                  55</w:t>
      </w:r>
      <w:r w:rsidR="003301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выездные и 40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гастролях).</w:t>
      </w:r>
      <w:proofErr w:type="gramEnd"/>
    </w:p>
    <w:p w:rsidR="00FE74B0" w:rsidRDefault="00FE74B0" w:rsidP="0035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Перевыполнение плана по </w:t>
      </w:r>
      <w:r w:rsidRPr="003B524E">
        <w:rPr>
          <w:rFonts w:ascii="Times New Roman" w:hAnsi="Times New Roman" w:cs="Times New Roman"/>
          <w:b/>
          <w:sz w:val="28"/>
          <w:szCs w:val="28"/>
        </w:rPr>
        <w:t>созданию</w:t>
      </w:r>
      <w:r w:rsidR="001104FD">
        <w:rPr>
          <w:rFonts w:ascii="Times New Roman" w:hAnsi="Times New Roman" w:cs="Times New Roman"/>
          <w:sz w:val="28"/>
          <w:szCs w:val="28"/>
        </w:rPr>
        <w:t xml:space="preserve"> спектаклей</w:t>
      </w:r>
      <w:r>
        <w:rPr>
          <w:rFonts w:ascii="Times New Roman" w:hAnsi="Times New Roman" w:cs="Times New Roman"/>
          <w:sz w:val="28"/>
          <w:szCs w:val="28"/>
        </w:rPr>
        <w:t xml:space="preserve">, концертных программ </w:t>
      </w:r>
      <w:r w:rsidR="001104FD">
        <w:rPr>
          <w:rFonts w:ascii="Times New Roman" w:hAnsi="Times New Roman" w:cs="Times New Roman"/>
          <w:sz w:val="28"/>
          <w:szCs w:val="28"/>
        </w:rPr>
        <w:t>и т.д. на</w:t>
      </w:r>
      <w:r w:rsidR="003B524E">
        <w:rPr>
          <w:rFonts w:ascii="Times New Roman" w:hAnsi="Times New Roman" w:cs="Times New Roman"/>
          <w:sz w:val="28"/>
          <w:szCs w:val="28"/>
        </w:rPr>
        <w:t xml:space="preserve"> 20 ед.</w:t>
      </w:r>
      <w:r w:rsidR="001104FD">
        <w:rPr>
          <w:rFonts w:ascii="Times New Roman" w:hAnsi="Times New Roman" w:cs="Times New Roman"/>
          <w:sz w:val="28"/>
          <w:szCs w:val="28"/>
        </w:rPr>
        <w:t xml:space="preserve"> </w:t>
      </w:r>
      <w:r w:rsidR="003B524E">
        <w:rPr>
          <w:rFonts w:ascii="Times New Roman" w:hAnsi="Times New Roman" w:cs="Times New Roman"/>
          <w:sz w:val="28"/>
          <w:szCs w:val="28"/>
        </w:rPr>
        <w:t xml:space="preserve">(16,0 %), по </w:t>
      </w:r>
      <w:r w:rsidR="003B524E" w:rsidRPr="003B524E">
        <w:rPr>
          <w:rFonts w:ascii="Times New Roman" w:hAnsi="Times New Roman" w:cs="Times New Roman"/>
          <w:b/>
          <w:sz w:val="28"/>
          <w:szCs w:val="28"/>
        </w:rPr>
        <w:t>показам</w:t>
      </w:r>
      <w:r w:rsidR="003B524E">
        <w:rPr>
          <w:rFonts w:ascii="Times New Roman" w:hAnsi="Times New Roman" w:cs="Times New Roman"/>
          <w:sz w:val="28"/>
          <w:szCs w:val="28"/>
        </w:rPr>
        <w:t xml:space="preserve"> </w:t>
      </w:r>
      <w:r w:rsidR="00330188">
        <w:rPr>
          <w:rFonts w:ascii="Times New Roman" w:hAnsi="Times New Roman" w:cs="Times New Roman"/>
          <w:sz w:val="28"/>
          <w:szCs w:val="28"/>
        </w:rPr>
        <w:t>–</w:t>
      </w:r>
      <w:r w:rsidR="003B524E">
        <w:rPr>
          <w:rFonts w:ascii="Times New Roman" w:hAnsi="Times New Roman" w:cs="Times New Roman"/>
          <w:sz w:val="28"/>
          <w:szCs w:val="28"/>
        </w:rPr>
        <w:t xml:space="preserve"> на 73 ед. (21,2 %) свидетельствует о заниженных плановых показателях, устан</w:t>
      </w:r>
      <w:r w:rsidR="00105F4D">
        <w:rPr>
          <w:rFonts w:ascii="Times New Roman" w:hAnsi="Times New Roman" w:cs="Times New Roman"/>
          <w:sz w:val="28"/>
          <w:szCs w:val="28"/>
        </w:rPr>
        <w:t>овленных</w:t>
      </w:r>
      <w:r w:rsidR="003B524E">
        <w:rPr>
          <w:rFonts w:ascii="Times New Roman" w:hAnsi="Times New Roman" w:cs="Times New Roman"/>
          <w:sz w:val="28"/>
          <w:szCs w:val="28"/>
        </w:rPr>
        <w:t xml:space="preserve"> </w:t>
      </w:r>
      <w:r w:rsidR="00105F4D">
        <w:rPr>
          <w:rFonts w:ascii="Times New Roman" w:hAnsi="Times New Roman" w:cs="Times New Roman"/>
          <w:sz w:val="28"/>
          <w:szCs w:val="28"/>
        </w:rPr>
        <w:t>государственным заданием на 2013 год.</w:t>
      </w:r>
    </w:p>
    <w:p w:rsidR="00185A4C" w:rsidRDefault="00C34D22" w:rsidP="002B6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Проверить соблюдение утвержденных нормативных затрат на оказание единицы государственной услуги (выполнение работы) не </w:t>
      </w:r>
      <w:r w:rsidR="002D4E41">
        <w:rPr>
          <w:rFonts w:ascii="Times New Roman" w:hAnsi="Times New Roman" w:cs="Times New Roman"/>
          <w:sz w:val="28"/>
          <w:szCs w:val="28"/>
        </w:rPr>
        <w:t>представилось возможным в связи с тем, что проверке не представлены сметы расходов на создание спектаклей, театрализованных представлений, концертов (шоу) и концертных программ, фестивалей</w:t>
      </w:r>
      <w:r w:rsidR="00EC32A4">
        <w:rPr>
          <w:rFonts w:ascii="Times New Roman" w:hAnsi="Times New Roman" w:cs="Times New Roman"/>
          <w:sz w:val="28"/>
          <w:szCs w:val="28"/>
        </w:rPr>
        <w:t xml:space="preserve">, </w:t>
      </w:r>
      <w:r w:rsidR="00D25768">
        <w:rPr>
          <w:rFonts w:ascii="Times New Roman" w:hAnsi="Times New Roman" w:cs="Times New Roman"/>
          <w:sz w:val="28"/>
          <w:szCs w:val="28"/>
        </w:rPr>
        <w:t xml:space="preserve">и </w:t>
      </w:r>
      <w:r w:rsidR="00EC32A4">
        <w:rPr>
          <w:rFonts w:ascii="Times New Roman" w:hAnsi="Times New Roman" w:cs="Times New Roman"/>
          <w:sz w:val="28"/>
          <w:szCs w:val="28"/>
        </w:rPr>
        <w:t>т.д.</w:t>
      </w:r>
      <w:r w:rsidR="00D25768">
        <w:rPr>
          <w:rFonts w:ascii="Times New Roman" w:hAnsi="Times New Roman" w:cs="Times New Roman"/>
          <w:sz w:val="28"/>
          <w:szCs w:val="28"/>
        </w:rPr>
        <w:t>,</w:t>
      </w:r>
      <w:r w:rsidR="002D4E41">
        <w:rPr>
          <w:rFonts w:ascii="Times New Roman" w:hAnsi="Times New Roman" w:cs="Times New Roman"/>
          <w:sz w:val="28"/>
          <w:szCs w:val="28"/>
        </w:rPr>
        <w:t xml:space="preserve"> и </w:t>
      </w:r>
      <w:r w:rsidR="00D257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4E41">
        <w:rPr>
          <w:rFonts w:ascii="Times New Roman" w:hAnsi="Times New Roman" w:cs="Times New Roman"/>
          <w:sz w:val="28"/>
          <w:szCs w:val="28"/>
        </w:rPr>
        <w:t xml:space="preserve">на показ </w:t>
      </w:r>
      <w:r w:rsidR="00EC32A4">
        <w:rPr>
          <w:rFonts w:ascii="Times New Roman" w:hAnsi="Times New Roman" w:cs="Times New Roman"/>
          <w:sz w:val="28"/>
          <w:szCs w:val="28"/>
        </w:rPr>
        <w:t xml:space="preserve">концертов (шоу) и концертных программ, фестивалей, </w:t>
      </w:r>
      <w:r w:rsidR="00D25768">
        <w:rPr>
          <w:rFonts w:ascii="Times New Roman" w:hAnsi="Times New Roman" w:cs="Times New Roman"/>
          <w:sz w:val="28"/>
          <w:szCs w:val="28"/>
        </w:rPr>
        <w:t xml:space="preserve">и </w:t>
      </w:r>
      <w:r w:rsidR="00EC32A4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2B60A5">
        <w:rPr>
          <w:rFonts w:ascii="Times New Roman" w:hAnsi="Times New Roman" w:cs="Times New Roman"/>
          <w:sz w:val="28"/>
          <w:szCs w:val="28"/>
        </w:rPr>
        <w:t xml:space="preserve"> </w:t>
      </w:r>
      <w:r w:rsidR="00EC32A4">
        <w:rPr>
          <w:rFonts w:ascii="Times New Roman" w:hAnsi="Times New Roman" w:cs="Times New Roman"/>
          <w:sz w:val="28"/>
          <w:szCs w:val="28"/>
        </w:rPr>
        <w:t>Данные о суммах</w:t>
      </w:r>
      <w:r w:rsidR="00185A4C">
        <w:rPr>
          <w:rFonts w:ascii="Times New Roman" w:hAnsi="Times New Roman" w:cs="Times New Roman"/>
          <w:sz w:val="28"/>
          <w:szCs w:val="28"/>
        </w:rPr>
        <w:t xml:space="preserve"> и сроках предоставления субсидии приведены в таблице  2.</w:t>
      </w:r>
    </w:p>
    <w:p w:rsidR="00330188" w:rsidRPr="00330188" w:rsidRDefault="00185A4C" w:rsidP="00330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188">
        <w:rPr>
          <w:rFonts w:ascii="Times New Roman" w:hAnsi="Times New Roman" w:cs="Times New Roman"/>
          <w:sz w:val="24"/>
          <w:szCs w:val="24"/>
        </w:rPr>
        <w:t>Таблица  2</w:t>
      </w:r>
    </w:p>
    <w:p w:rsidR="00185A4C" w:rsidRDefault="00185A4C" w:rsidP="00330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6"/>
        <w:gridCol w:w="2815"/>
        <w:gridCol w:w="1701"/>
        <w:gridCol w:w="1586"/>
        <w:gridCol w:w="1816"/>
      </w:tblGrid>
      <w:tr w:rsidR="00896032" w:rsidTr="00896032">
        <w:trPr>
          <w:trHeight w:val="27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по графику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6032" w:rsidRDefault="00896032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</w:p>
          <w:p w:rsidR="00896032" w:rsidRDefault="00896032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18.01.13 б/н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соглашения б/н от 20.08.2013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896032" w:rsidRDefault="0089603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субсидии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96032" w:rsidRDefault="008960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уточненного</w:t>
            </w:r>
          </w:p>
          <w:p w:rsidR="00896032" w:rsidRDefault="008960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(-); (+)</w:t>
            </w:r>
            <w:proofErr w:type="gramEnd"/>
          </w:p>
        </w:tc>
      </w:tr>
      <w:tr w:rsidR="00896032" w:rsidTr="00896032">
        <w:trPr>
          <w:trHeight w:val="27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32" w:rsidRDefault="0089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32" w:rsidRDefault="0089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32" w:rsidRDefault="0089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32" w:rsidRDefault="0089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9307C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A56B9F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2177FD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6A237D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200C4D" w:rsidP="006E5DC5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6A237D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C4D">
              <w:rPr>
                <w:rFonts w:ascii="Times New Roman" w:hAnsi="Times New Roman" w:cs="Times New Roman"/>
                <w:sz w:val="24"/>
                <w:szCs w:val="24"/>
              </w:rPr>
              <w:t>2 670,0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80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745AA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745AA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65648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200C4D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33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6483">
              <w:rPr>
                <w:rFonts w:ascii="Times New Roman" w:hAnsi="Times New Roman" w:cs="Times New Roman"/>
                <w:sz w:val="24"/>
                <w:szCs w:val="24"/>
              </w:rPr>
              <w:t>вгуст*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2478A2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2478A2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*4 293,0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C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C706D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A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7A11CA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EE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3 687,0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EE7559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B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BF0676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96032" w:rsidTr="0089603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 w:rsidP="0033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896032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52 915,0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BF0676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57 208,0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32" w:rsidRDefault="00BF0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*4 293,0</w:t>
            </w:r>
          </w:p>
        </w:tc>
      </w:tr>
    </w:tbl>
    <w:p w:rsidR="002B5B98" w:rsidRPr="00EC32A4" w:rsidRDefault="00200C4D" w:rsidP="00EC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*В августе произведен в</w:t>
      </w:r>
      <w:r w:rsidR="00656483">
        <w:rPr>
          <w:rFonts w:ascii="Times New Roman" w:hAnsi="Times New Roman" w:cs="Times New Roman"/>
          <w:sz w:val="24"/>
          <w:szCs w:val="24"/>
        </w:rPr>
        <w:t xml:space="preserve">озврат ошибочно перечисленной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56483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ударственного</w:t>
      </w:r>
      <w:r w:rsidR="00656483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 согласно письму от 02.08.203 № 3888 в сумме 4</w:t>
      </w:r>
      <w:r w:rsidR="008E3713">
        <w:rPr>
          <w:rFonts w:ascii="Times New Roman" w:hAnsi="Times New Roman" w:cs="Times New Roman"/>
          <w:sz w:val="24"/>
          <w:szCs w:val="24"/>
        </w:rPr>
        <w:t> </w:t>
      </w:r>
      <w:r w:rsidR="00BC2381">
        <w:rPr>
          <w:rFonts w:ascii="Times New Roman" w:hAnsi="Times New Roman" w:cs="Times New Roman"/>
          <w:sz w:val="24"/>
          <w:szCs w:val="24"/>
        </w:rPr>
        <w:t>293,0 тыс. рублей.</w:t>
      </w:r>
    </w:p>
    <w:p w:rsidR="00806F61" w:rsidRDefault="00806F61" w:rsidP="00BF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средства субсидии н</w:t>
      </w:r>
      <w:r w:rsidR="00940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государственного задания за</w:t>
      </w:r>
      <w:r w:rsidR="0094052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33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освоены в полном объеме 52 915,0 тыс. рублей (100,0 %).</w:t>
      </w:r>
      <w:r w:rsidR="00BF3104">
        <w:rPr>
          <w:rFonts w:ascii="Times New Roman" w:hAnsi="Times New Roman" w:cs="Times New Roman"/>
          <w:sz w:val="28"/>
          <w:szCs w:val="28"/>
        </w:rPr>
        <w:t xml:space="preserve"> </w:t>
      </w:r>
      <w:r w:rsidR="006E5DC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C5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государственного задания</w:t>
      </w:r>
      <w:r w:rsidR="006E5DC5">
        <w:rPr>
          <w:rFonts w:ascii="Times New Roman" w:hAnsi="Times New Roman" w:cs="Times New Roman"/>
          <w:sz w:val="28"/>
          <w:szCs w:val="28"/>
        </w:rPr>
        <w:t xml:space="preserve"> за 2013 год приведен</w:t>
      </w:r>
      <w:r w:rsidR="00EC32A4">
        <w:rPr>
          <w:rFonts w:ascii="Times New Roman" w:hAnsi="Times New Roman" w:cs="Times New Roman"/>
          <w:sz w:val="28"/>
          <w:szCs w:val="28"/>
        </w:rPr>
        <w:t xml:space="preserve"> в таблице 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F61" w:rsidRPr="00330188" w:rsidRDefault="00806F61" w:rsidP="00806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0188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EC32A4" w:rsidRPr="0033018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677"/>
        <w:gridCol w:w="1183"/>
        <w:gridCol w:w="1098"/>
        <w:gridCol w:w="1176"/>
        <w:gridCol w:w="1678"/>
        <w:gridCol w:w="1559"/>
      </w:tblGrid>
      <w:tr w:rsidR="00806F61" w:rsidTr="00806F6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7B20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F61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</w:t>
            </w:r>
          </w:p>
          <w:p w:rsidR="00806F61" w:rsidRDefault="00806F61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7B2048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6F61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</w:p>
          <w:p w:rsidR="00806F61" w:rsidRDefault="00806F61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proofErr w:type="spellEnd"/>
          </w:p>
          <w:p w:rsidR="00806F61" w:rsidRDefault="00806F61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7B204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6F61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</w:p>
          <w:p w:rsidR="00806F61" w:rsidRDefault="00806F61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806F61" w:rsidRDefault="00806F61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7B2048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6F61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  <w:p w:rsidR="00806F61" w:rsidRDefault="00806F61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806F61" w:rsidRDefault="00806F61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7B2048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F61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="00806F61">
              <w:rPr>
                <w:rFonts w:ascii="Times New Roman" w:hAnsi="Times New Roman" w:cs="Times New Roman"/>
                <w:sz w:val="24"/>
                <w:szCs w:val="24"/>
              </w:rPr>
              <w:t xml:space="preserve">. кассовых расходов от </w:t>
            </w:r>
            <w:proofErr w:type="spellStart"/>
            <w:r w:rsidR="00806F61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806F61">
              <w:rPr>
                <w:rFonts w:ascii="Times New Roman" w:hAnsi="Times New Roman" w:cs="Times New Roman"/>
                <w:sz w:val="24"/>
                <w:szCs w:val="24"/>
              </w:rPr>
              <w:t>. на 01.01.2014</w:t>
            </w:r>
          </w:p>
          <w:p w:rsidR="00806F61" w:rsidRDefault="0080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 (гр. 4 - гр. 7)</w:t>
            </w:r>
          </w:p>
        </w:tc>
      </w:tr>
      <w:tr w:rsidR="00806F61" w:rsidTr="00806F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1" w:rsidRDefault="0080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1" w:rsidRDefault="00806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1" w:rsidRDefault="0080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1" w:rsidRDefault="0080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61" w:rsidRDefault="0080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кассовых рас</w:t>
            </w:r>
          </w:p>
          <w:p w:rsidR="00806F61" w:rsidRDefault="00806F61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</w:p>
          <w:p w:rsidR="00806F61" w:rsidRDefault="00806F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меньше </w:t>
            </w:r>
          </w:p>
          <w:p w:rsidR="00806F61" w:rsidRDefault="00806F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06F61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left="-11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61" w:rsidRDefault="0080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32 542,0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32 542,0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32 542,0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9 754,5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806F61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EF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806F61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F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B" w:rsidRDefault="003021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2C3">
              <w:rPr>
                <w:rFonts w:ascii="Times New Roman" w:hAnsi="Times New Roman" w:cs="Times New Roman"/>
                <w:sz w:val="24"/>
                <w:szCs w:val="24"/>
              </w:rPr>
              <w:t>мортизация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и нематериальных активов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1B" w:rsidRDefault="003021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F1B" w:rsidTr="00806F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7B20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52 915,0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C11F1B" w:rsidP="00696DAE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52 915,0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6E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53 441,0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1B" w:rsidRDefault="005F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</w:tbl>
    <w:p w:rsidR="00D77A16" w:rsidRPr="002B60A5" w:rsidRDefault="00D77A16" w:rsidP="008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BF" w:rsidRDefault="00806F61" w:rsidP="008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D77A16">
        <w:rPr>
          <w:rFonts w:ascii="Times New Roman" w:hAnsi="Times New Roman" w:cs="Times New Roman"/>
          <w:sz w:val="28"/>
          <w:szCs w:val="28"/>
        </w:rPr>
        <w:t>ГАУК "Приморская краевая филармония</w:t>
      </w:r>
      <w:r>
        <w:rPr>
          <w:rFonts w:ascii="Times New Roman" w:hAnsi="Times New Roman" w:cs="Times New Roman"/>
          <w:sz w:val="28"/>
          <w:szCs w:val="28"/>
        </w:rPr>
        <w:t>" согласно штатн</w:t>
      </w:r>
      <w:r w:rsidR="007B204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7B20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утвержде</w:t>
      </w:r>
      <w:r w:rsidR="00B531BF">
        <w:rPr>
          <w:rFonts w:ascii="Times New Roman" w:hAnsi="Times New Roman" w:cs="Times New Roman"/>
          <w:sz w:val="28"/>
          <w:szCs w:val="28"/>
        </w:rPr>
        <w:t>нн</w:t>
      </w:r>
      <w:r w:rsidR="007B2048">
        <w:rPr>
          <w:rFonts w:ascii="Times New Roman" w:hAnsi="Times New Roman" w:cs="Times New Roman"/>
          <w:sz w:val="28"/>
          <w:szCs w:val="28"/>
        </w:rPr>
        <w:t>ому</w:t>
      </w:r>
      <w:r w:rsidR="00B531BF">
        <w:rPr>
          <w:rFonts w:ascii="Times New Roman" w:hAnsi="Times New Roman" w:cs="Times New Roman"/>
          <w:sz w:val="28"/>
          <w:szCs w:val="28"/>
        </w:rPr>
        <w:t xml:space="preserve"> на </w:t>
      </w:r>
      <w:r w:rsidR="00D77A16">
        <w:rPr>
          <w:rFonts w:ascii="Times New Roman" w:hAnsi="Times New Roman" w:cs="Times New Roman"/>
          <w:sz w:val="28"/>
          <w:szCs w:val="28"/>
        </w:rPr>
        <w:t>2013 год</w:t>
      </w:r>
      <w:r w:rsidR="007B2048">
        <w:rPr>
          <w:rFonts w:ascii="Times New Roman" w:hAnsi="Times New Roman" w:cs="Times New Roman"/>
          <w:sz w:val="28"/>
          <w:szCs w:val="28"/>
        </w:rPr>
        <w:t xml:space="preserve"> </w:t>
      </w:r>
      <w:r w:rsidR="00D77A16">
        <w:rPr>
          <w:rFonts w:ascii="Times New Roman" w:hAnsi="Times New Roman" w:cs="Times New Roman"/>
          <w:sz w:val="28"/>
          <w:szCs w:val="28"/>
        </w:rPr>
        <w:t xml:space="preserve"> Макаренко</w:t>
      </w:r>
      <w:r w:rsidR="007B2048">
        <w:rPr>
          <w:rFonts w:ascii="Times New Roman" w:hAnsi="Times New Roman" w:cs="Times New Roman"/>
          <w:sz w:val="28"/>
          <w:szCs w:val="28"/>
        </w:rPr>
        <w:t> А.Е. 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согласованным с директором департамента культуры Приморского </w:t>
      </w:r>
      <w:r w:rsidR="00D77A16">
        <w:rPr>
          <w:rFonts w:ascii="Times New Roman" w:hAnsi="Times New Roman" w:cs="Times New Roman"/>
          <w:sz w:val="28"/>
          <w:szCs w:val="28"/>
        </w:rPr>
        <w:t>края</w:t>
      </w:r>
      <w:r w:rsidR="007B2048">
        <w:rPr>
          <w:rFonts w:ascii="Times New Roman" w:hAnsi="Times New Roman" w:cs="Times New Roman"/>
          <w:sz w:val="28"/>
          <w:szCs w:val="28"/>
        </w:rPr>
        <w:t xml:space="preserve"> </w:t>
      </w:r>
      <w:r w:rsidR="00D77A16">
        <w:rPr>
          <w:rFonts w:ascii="Times New Roman" w:hAnsi="Times New Roman" w:cs="Times New Roman"/>
          <w:sz w:val="28"/>
          <w:szCs w:val="28"/>
        </w:rPr>
        <w:t xml:space="preserve"> Алеко</w:t>
      </w:r>
      <w:r w:rsidR="007B2048" w:rsidRPr="007B2048">
        <w:rPr>
          <w:rFonts w:ascii="Times New Roman" w:hAnsi="Times New Roman" w:cs="Times New Roman"/>
          <w:sz w:val="28"/>
          <w:szCs w:val="28"/>
        </w:rPr>
        <w:t xml:space="preserve"> </w:t>
      </w:r>
      <w:r w:rsidR="007B2048">
        <w:rPr>
          <w:rFonts w:ascii="Times New Roman" w:hAnsi="Times New Roman" w:cs="Times New Roman"/>
          <w:sz w:val="28"/>
          <w:szCs w:val="28"/>
        </w:rPr>
        <w:t>А.Н. </w:t>
      </w:r>
      <w:r w:rsidR="00D77A16">
        <w:rPr>
          <w:rFonts w:ascii="Times New Roman" w:hAnsi="Times New Roman" w:cs="Times New Roman"/>
          <w:sz w:val="28"/>
          <w:szCs w:val="28"/>
        </w:rPr>
        <w:t>, составляет</w:t>
      </w:r>
      <w:r w:rsidR="00A014DB">
        <w:rPr>
          <w:rFonts w:ascii="Times New Roman" w:hAnsi="Times New Roman" w:cs="Times New Roman"/>
          <w:sz w:val="28"/>
          <w:szCs w:val="28"/>
        </w:rPr>
        <w:t>:</w:t>
      </w:r>
    </w:p>
    <w:p w:rsidR="00B531BF" w:rsidRDefault="00B531BF" w:rsidP="008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по август 2013 года </w:t>
      </w:r>
      <w:r w:rsidR="007B20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239 единиц</w:t>
      </w:r>
      <w:r w:rsidR="00D7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месячным фондом оплаты труда в сумме 2 674,1 тыс. рублей;</w:t>
      </w:r>
    </w:p>
    <w:p w:rsidR="00B531BF" w:rsidRDefault="00B531BF" w:rsidP="008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2013 года </w:t>
      </w:r>
      <w:r w:rsidR="007B2048">
        <w:rPr>
          <w:rFonts w:ascii="Times New Roman" w:hAnsi="Times New Roman" w:cs="Times New Roman"/>
          <w:sz w:val="28"/>
          <w:szCs w:val="28"/>
        </w:rPr>
        <w:t>–</w:t>
      </w:r>
      <w:r w:rsidR="009B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806F61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в </w:t>
      </w:r>
      <w:r>
        <w:rPr>
          <w:rFonts w:ascii="Times New Roman" w:hAnsi="Times New Roman" w:cs="Times New Roman"/>
          <w:sz w:val="28"/>
          <w:szCs w:val="28"/>
        </w:rPr>
        <w:t>сумме 2 679,6</w:t>
      </w:r>
      <w:r w:rsidR="00806F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F61" w:rsidRDefault="00B531BF" w:rsidP="0080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2013 года </w:t>
      </w:r>
      <w:r w:rsidR="00C33126">
        <w:rPr>
          <w:rFonts w:ascii="Times New Roman" w:hAnsi="Times New Roman" w:cs="Times New Roman"/>
          <w:sz w:val="28"/>
          <w:szCs w:val="28"/>
        </w:rPr>
        <w:t xml:space="preserve">по декабрь 2013 года </w:t>
      </w:r>
      <w:r w:rsidR="007B2048">
        <w:rPr>
          <w:rFonts w:ascii="Times New Roman" w:hAnsi="Times New Roman" w:cs="Times New Roman"/>
          <w:sz w:val="28"/>
          <w:szCs w:val="28"/>
        </w:rPr>
        <w:t>–</w:t>
      </w:r>
      <w:r w:rsidR="009B0A15">
        <w:rPr>
          <w:rFonts w:ascii="Times New Roman" w:hAnsi="Times New Roman" w:cs="Times New Roman"/>
          <w:sz w:val="28"/>
          <w:szCs w:val="28"/>
        </w:rPr>
        <w:t xml:space="preserve"> 233 единиц с месячным фондом оплаты труда в сумме 2 839,1 тыс. рублей</w:t>
      </w:r>
      <w:r w:rsidR="00806F61">
        <w:rPr>
          <w:rFonts w:ascii="Times New Roman" w:hAnsi="Times New Roman" w:cs="Times New Roman"/>
          <w:sz w:val="28"/>
          <w:szCs w:val="28"/>
        </w:rPr>
        <w:t>.</w:t>
      </w:r>
    </w:p>
    <w:p w:rsidR="00297C0D" w:rsidRDefault="00C33126" w:rsidP="00A0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</w:t>
      </w:r>
      <w:r w:rsidR="00F33EE8">
        <w:rPr>
          <w:rFonts w:ascii="Times New Roman" w:hAnsi="Times New Roman" w:cs="Times New Roman"/>
          <w:sz w:val="28"/>
          <w:szCs w:val="28"/>
        </w:rPr>
        <w:t xml:space="preserve">асно Сведениям о численности и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33EE8">
        <w:rPr>
          <w:rFonts w:ascii="Times New Roman" w:hAnsi="Times New Roman" w:cs="Times New Roman"/>
          <w:sz w:val="28"/>
          <w:szCs w:val="28"/>
        </w:rPr>
        <w:t>культуры по категориям персонала за 2013 год (форма № ЗП - культура) с</w:t>
      </w:r>
      <w:r>
        <w:rPr>
          <w:rFonts w:ascii="Times New Roman" w:hAnsi="Times New Roman" w:cs="Times New Roman"/>
          <w:sz w:val="28"/>
          <w:szCs w:val="28"/>
        </w:rPr>
        <w:t xml:space="preserve">реднесписочная численность </w:t>
      </w:r>
      <w:r w:rsidR="00F33EE8">
        <w:rPr>
          <w:rFonts w:ascii="Times New Roman" w:hAnsi="Times New Roman" w:cs="Times New Roman"/>
          <w:sz w:val="28"/>
          <w:szCs w:val="28"/>
        </w:rPr>
        <w:t>ГАУК "Приморская краевая филармония"</w:t>
      </w:r>
      <w:r w:rsidR="00C84D51">
        <w:rPr>
          <w:rFonts w:ascii="Times New Roman" w:hAnsi="Times New Roman" w:cs="Times New Roman"/>
          <w:sz w:val="28"/>
          <w:szCs w:val="28"/>
        </w:rPr>
        <w:t xml:space="preserve"> с учетом внешних совместителей</w:t>
      </w:r>
      <w:r w:rsidR="007B2048">
        <w:rPr>
          <w:rFonts w:ascii="Times New Roman" w:hAnsi="Times New Roman" w:cs="Times New Roman"/>
          <w:sz w:val="28"/>
          <w:szCs w:val="28"/>
        </w:rPr>
        <w:t xml:space="preserve"> </w:t>
      </w:r>
      <w:r w:rsidR="00071892">
        <w:rPr>
          <w:rFonts w:ascii="Times New Roman" w:hAnsi="Times New Roman" w:cs="Times New Roman"/>
          <w:sz w:val="28"/>
          <w:szCs w:val="28"/>
        </w:rPr>
        <w:t xml:space="preserve"> составляет 147</w:t>
      </w:r>
      <w:r w:rsidR="00C84D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14DB">
        <w:rPr>
          <w:rFonts w:ascii="Times New Roman" w:hAnsi="Times New Roman" w:cs="Times New Roman"/>
          <w:sz w:val="28"/>
          <w:szCs w:val="28"/>
        </w:rPr>
        <w:t>, т.е. п</w:t>
      </w:r>
      <w:r w:rsidR="00C84D51">
        <w:rPr>
          <w:rFonts w:ascii="Times New Roman" w:hAnsi="Times New Roman" w:cs="Times New Roman"/>
          <w:sz w:val="28"/>
          <w:szCs w:val="28"/>
        </w:rPr>
        <w:t>о состоянию на 31</w:t>
      </w:r>
      <w:r w:rsidR="007B2048">
        <w:rPr>
          <w:rFonts w:ascii="Times New Roman" w:hAnsi="Times New Roman" w:cs="Times New Roman"/>
          <w:sz w:val="28"/>
          <w:szCs w:val="28"/>
        </w:rPr>
        <w:t xml:space="preserve">.12.2013 </w:t>
      </w:r>
      <w:r w:rsidR="00C84D51">
        <w:rPr>
          <w:rFonts w:ascii="Times New Roman" w:hAnsi="Times New Roman" w:cs="Times New Roman"/>
          <w:sz w:val="28"/>
          <w:szCs w:val="28"/>
        </w:rPr>
        <w:t xml:space="preserve"> штат укомплектован на </w:t>
      </w:r>
      <w:r w:rsidR="00071892">
        <w:rPr>
          <w:rFonts w:ascii="Times New Roman" w:hAnsi="Times New Roman" w:cs="Times New Roman"/>
          <w:sz w:val="28"/>
          <w:szCs w:val="28"/>
        </w:rPr>
        <w:t>63,0</w:t>
      </w:r>
      <w:r w:rsidR="00A014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511A" w:rsidRDefault="00A3511A" w:rsidP="00A35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России от 07.05.2012 № 597 "О мерах по реализации социальной политики", распоряжением Администрации Приморского края от 27.02.2013 №</w:t>
      </w:r>
      <w:r w:rsidR="007B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52а-ра "Об утверждении дорожных карт в отраслях бюджетной сферы Приморского края" (с изменениями от 06.05.2013 № 141-ра) предусмотрена среднемесячная зарплата работников культуры по Приморскому краю на 2013 год</w:t>
      </w:r>
      <w:r w:rsidR="007B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17,2 тыс. рублей (17 156,0 рублей).</w:t>
      </w:r>
      <w:proofErr w:type="gramEnd"/>
    </w:p>
    <w:p w:rsidR="002B1FBA" w:rsidRDefault="00A3511A" w:rsidP="00E6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работников</w:t>
      </w:r>
      <w:r w:rsidRPr="00A35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ГАУК "Приморская краевая филармония", начисленная за счет всех источников финансирования за 2013 год</w:t>
      </w:r>
      <w:r w:rsidR="007B2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2644">
        <w:rPr>
          <w:rFonts w:ascii="Times New Roman" w:hAnsi="Times New Roman" w:cs="Times New Roman"/>
          <w:sz w:val="28"/>
          <w:szCs w:val="28"/>
        </w:rPr>
        <w:t xml:space="preserve">20,9 тыс. рублей (20 944,1 рублей), </w:t>
      </w:r>
      <w:r w:rsidR="00E674C3">
        <w:rPr>
          <w:rFonts w:ascii="Times New Roman" w:hAnsi="Times New Roman" w:cs="Times New Roman"/>
          <w:sz w:val="28"/>
          <w:szCs w:val="28"/>
        </w:rPr>
        <w:t xml:space="preserve">что в 1,2 раза </w:t>
      </w:r>
      <w:r>
        <w:rPr>
          <w:rFonts w:ascii="Times New Roman" w:hAnsi="Times New Roman" w:cs="Times New Roman"/>
          <w:sz w:val="28"/>
          <w:szCs w:val="28"/>
        </w:rPr>
        <w:t>превышает среднемесячную зарплату по "до</w:t>
      </w:r>
      <w:r w:rsidR="00E674C3">
        <w:rPr>
          <w:rFonts w:ascii="Times New Roman" w:hAnsi="Times New Roman" w:cs="Times New Roman"/>
          <w:sz w:val="28"/>
          <w:szCs w:val="28"/>
        </w:rPr>
        <w:t>рожной карте" (17 156,0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A3" w:rsidRDefault="000108A3" w:rsidP="00E6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начисленной заработной плате </w:t>
      </w:r>
      <w:r w:rsidR="00E674C3">
        <w:rPr>
          <w:rFonts w:ascii="Times New Roman" w:hAnsi="Times New Roman" w:cs="Times New Roman"/>
          <w:sz w:val="28"/>
          <w:szCs w:val="28"/>
        </w:rPr>
        <w:t>за счет средств субсидии в сумме 32 542,0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журналу ордеру № 6 в полном объеме соответствуют данным Главной книги за 2013 год.</w:t>
      </w:r>
    </w:p>
    <w:p w:rsidR="00D717A6" w:rsidRDefault="00E674C3" w:rsidP="00D71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</w:t>
      </w:r>
      <w:r w:rsidR="00D717A6">
        <w:rPr>
          <w:rFonts w:ascii="Times New Roman" w:hAnsi="Times New Roman" w:cs="Times New Roman"/>
          <w:sz w:val="28"/>
          <w:szCs w:val="28"/>
        </w:rPr>
        <w:t xml:space="preserve">(форма 0503721) за 2013 год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на сумму </w:t>
      </w:r>
      <w:r w:rsidR="00D717A6">
        <w:rPr>
          <w:rFonts w:ascii="Times New Roman" w:hAnsi="Times New Roman" w:cs="Times New Roman"/>
          <w:sz w:val="28"/>
          <w:szCs w:val="28"/>
        </w:rPr>
        <w:t>9</w:t>
      </w:r>
      <w:r w:rsidR="003E3DF6">
        <w:rPr>
          <w:rFonts w:ascii="Times New Roman" w:hAnsi="Times New Roman" w:cs="Times New Roman"/>
          <w:sz w:val="28"/>
          <w:szCs w:val="28"/>
        </w:rPr>
        <w:t> </w:t>
      </w:r>
      <w:r w:rsidR="00D717A6">
        <w:rPr>
          <w:rFonts w:ascii="Times New Roman" w:hAnsi="Times New Roman" w:cs="Times New Roman"/>
          <w:sz w:val="28"/>
          <w:szCs w:val="28"/>
        </w:rPr>
        <w:t>754,5 тыс. рублей, перечислено платежей в соответствующие фонды на сумму 9 700,0 тыс. рублей (форма 0503737), расхождение составляет 54,5 тыс. рублей.</w:t>
      </w:r>
    </w:p>
    <w:p w:rsidR="00E578D1" w:rsidRDefault="00D717A6" w:rsidP="00E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0A2FE0">
        <w:rPr>
          <w:rFonts w:ascii="Times New Roman" w:hAnsi="Times New Roman" w:cs="Times New Roman"/>
          <w:sz w:val="28"/>
          <w:szCs w:val="28"/>
        </w:rPr>
        <w:t xml:space="preserve">на начало и конец 2013 года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счет средств субсидии</w:t>
      </w:r>
      <w:r w:rsidR="000A2FE0">
        <w:rPr>
          <w:rFonts w:ascii="Times New Roman" w:hAnsi="Times New Roman" w:cs="Times New Roman"/>
          <w:sz w:val="28"/>
          <w:szCs w:val="28"/>
        </w:rPr>
        <w:t>, расхождение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E0">
        <w:rPr>
          <w:rFonts w:ascii="Times New Roman" w:hAnsi="Times New Roman" w:cs="Times New Roman"/>
          <w:sz w:val="28"/>
          <w:szCs w:val="28"/>
        </w:rPr>
        <w:t>вышеуказанную сумму</w:t>
      </w:r>
      <w:r>
        <w:rPr>
          <w:rFonts w:ascii="Times New Roman" w:hAnsi="Times New Roman" w:cs="Times New Roman"/>
          <w:sz w:val="28"/>
          <w:szCs w:val="28"/>
        </w:rPr>
        <w:t xml:space="preserve"> допущено в нарушение </w:t>
      </w:r>
      <w:r w:rsidR="000A2FE0">
        <w:rPr>
          <w:rFonts w:ascii="Times New Roman" w:hAnsi="Times New Roman" w:cs="Times New Roman"/>
          <w:sz w:val="28"/>
          <w:szCs w:val="28"/>
        </w:rPr>
        <w:t>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8D1">
        <w:rPr>
          <w:rFonts w:ascii="Times New Roman" w:hAnsi="Times New Roman" w:cs="Times New Roman"/>
          <w:sz w:val="28"/>
          <w:szCs w:val="28"/>
        </w:rPr>
        <w:t xml:space="preserve"> </w:t>
      </w:r>
      <w:r w:rsidR="00117643">
        <w:rPr>
          <w:rFonts w:ascii="Times New Roman" w:hAnsi="Times New Roman" w:cs="Times New Roman"/>
          <w:sz w:val="28"/>
          <w:szCs w:val="28"/>
        </w:rPr>
        <w:t>Аналогичное нарушение допущено</w:t>
      </w:r>
      <w:r w:rsidR="0005560C">
        <w:rPr>
          <w:rFonts w:ascii="Times New Roman" w:hAnsi="Times New Roman" w:cs="Times New Roman"/>
          <w:sz w:val="28"/>
          <w:szCs w:val="28"/>
        </w:rPr>
        <w:t xml:space="preserve"> при оплате</w:t>
      </w:r>
      <w:r w:rsidR="00E578D1">
        <w:rPr>
          <w:rFonts w:ascii="Times New Roman" w:hAnsi="Times New Roman" w:cs="Times New Roman"/>
          <w:sz w:val="28"/>
          <w:szCs w:val="28"/>
        </w:rPr>
        <w:t>:</w:t>
      </w:r>
    </w:p>
    <w:p w:rsidR="009D74D6" w:rsidRDefault="00ED25DD" w:rsidP="00E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услуг за 2013 год –</w:t>
      </w:r>
      <w:r w:rsidR="00117643">
        <w:rPr>
          <w:rFonts w:ascii="Times New Roman" w:hAnsi="Times New Roman" w:cs="Times New Roman"/>
          <w:sz w:val="28"/>
          <w:szCs w:val="28"/>
        </w:rPr>
        <w:t xml:space="preserve"> </w:t>
      </w:r>
      <w:r w:rsidR="00B92EC7">
        <w:rPr>
          <w:rFonts w:ascii="Times New Roman" w:hAnsi="Times New Roman" w:cs="Times New Roman"/>
          <w:sz w:val="28"/>
          <w:szCs w:val="28"/>
        </w:rPr>
        <w:t xml:space="preserve">при отсутствии дебиторской и кредиторской задолженности на начало и конец 2013 года </w:t>
      </w:r>
      <w:r w:rsidR="00117643">
        <w:rPr>
          <w:rFonts w:ascii="Times New Roman" w:hAnsi="Times New Roman" w:cs="Times New Roman"/>
          <w:sz w:val="28"/>
          <w:szCs w:val="28"/>
        </w:rPr>
        <w:t>пр</w:t>
      </w:r>
      <w:r w:rsidR="00C9763B">
        <w:rPr>
          <w:rFonts w:ascii="Times New Roman" w:hAnsi="Times New Roman" w:cs="Times New Roman"/>
          <w:sz w:val="28"/>
          <w:szCs w:val="28"/>
        </w:rPr>
        <w:t xml:space="preserve">оизведена оплата на сумму </w:t>
      </w:r>
      <w:r w:rsidR="00EA5F09">
        <w:rPr>
          <w:rFonts w:ascii="Times New Roman" w:hAnsi="Times New Roman" w:cs="Times New Roman"/>
          <w:sz w:val="28"/>
          <w:szCs w:val="28"/>
        </w:rPr>
        <w:t>2 140,4 тыс. рублей, начислено платежей на общую сумму 2</w:t>
      </w:r>
      <w:r w:rsidR="00B92EC7">
        <w:rPr>
          <w:rFonts w:ascii="Times New Roman" w:hAnsi="Times New Roman" w:cs="Times New Roman"/>
          <w:sz w:val="28"/>
          <w:szCs w:val="28"/>
        </w:rPr>
        <w:t> </w:t>
      </w:r>
      <w:r w:rsidR="00EA5F09">
        <w:rPr>
          <w:rFonts w:ascii="Times New Roman" w:hAnsi="Times New Roman" w:cs="Times New Roman"/>
          <w:sz w:val="28"/>
          <w:szCs w:val="28"/>
        </w:rPr>
        <w:t>150,8 тыс. рублей</w:t>
      </w:r>
      <w:r w:rsidR="009D74D6">
        <w:rPr>
          <w:rFonts w:ascii="Times New Roman" w:hAnsi="Times New Roman" w:cs="Times New Roman"/>
          <w:sz w:val="28"/>
          <w:szCs w:val="28"/>
        </w:rPr>
        <w:t>, р</w:t>
      </w:r>
      <w:r w:rsidR="00EA5F09">
        <w:rPr>
          <w:rFonts w:ascii="Times New Roman" w:hAnsi="Times New Roman" w:cs="Times New Roman"/>
          <w:sz w:val="28"/>
          <w:szCs w:val="28"/>
        </w:rPr>
        <w:t xml:space="preserve">асхождение </w:t>
      </w:r>
      <w:r w:rsidR="009D74D6">
        <w:rPr>
          <w:rFonts w:ascii="Times New Roman" w:hAnsi="Times New Roman" w:cs="Times New Roman"/>
          <w:sz w:val="28"/>
          <w:szCs w:val="28"/>
        </w:rPr>
        <w:t>составляет</w:t>
      </w:r>
      <w:r w:rsidR="00B92EC7">
        <w:rPr>
          <w:rFonts w:ascii="Times New Roman" w:hAnsi="Times New Roman" w:cs="Times New Roman"/>
          <w:sz w:val="28"/>
          <w:szCs w:val="28"/>
        </w:rPr>
        <w:t xml:space="preserve"> 10,4 тыс. рублей</w:t>
      </w:r>
      <w:r w:rsidR="00E578D1">
        <w:rPr>
          <w:rFonts w:ascii="Times New Roman" w:hAnsi="Times New Roman" w:cs="Times New Roman"/>
          <w:sz w:val="28"/>
          <w:szCs w:val="28"/>
        </w:rPr>
        <w:t>;</w:t>
      </w:r>
    </w:p>
    <w:p w:rsidR="00E578D1" w:rsidRDefault="00E578D1" w:rsidP="00E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</w:t>
      </w:r>
      <w:r w:rsidR="000556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05560C">
        <w:rPr>
          <w:rFonts w:ascii="Times New Roman" w:hAnsi="Times New Roman" w:cs="Times New Roman"/>
          <w:sz w:val="28"/>
          <w:szCs w:val="28"/>
        </w:rPr>
        <w:t xml:space="preserve"> при начисленных платежах на сумму 798,8 тыс. рублей произведена оплата на сумму 800,0 тыс. рублей, </w:t>
      </w:r>
      <w:r w:rsidR="008C2D86">
        <w:rPr>
          <w:rFonts w:ascii="Times New Roman" w:hAnsi="Times New Roman" w:cs="Times New Roman"/>
          <w:sz w:val="28"/>
          <w:szCs w:val="28"/>
        </w:rPr>
        <w:t>расхождение составляет 1,2 тыс. рублей;</w:t>
      </w:r>
    </w:p>
    <w:p w:rsidR="008C2D86" w:rsidRDefault="008C2D86" w:rsidP="00E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прочих расходов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начисленных платежах на сумму 206,0 тыс. рублей произведена оплата  на сумму 250,0 тыс. рублей, расхождение составляет 44,0 тыс. рублей</w:t>
      </w:r>
      <w:r w:rsidR="00B4726C">
        <w:rPr>
          <w:rFonts w:ascii="Times New Roman" w:hAnsi="Times New Roman" w:cs="Times New Roman"/>
          <w:sz w:val="28"/>
          <w:szCs w:val="28"/>
        </w:rPr>
        <w:t>;</w:t>
      </w:r>
    </w:p>
    <w:p w:rsidR="006D687A" w:rsidRDefault="006D687A" w:rsidP="00E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прочих работ, услуг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начисленных </w:t>
      </w:r>
      <w:r w:rsidR="005354BB">
        <w:rPr>
          <w:rFonts w:ascii="Times New Roman" w:hAnsi="Times New Roman" w:cs="Times New Roman"/>
          <w:sz w:val="28"/>
          <w:szCs w:val="28"/>
        </w:rPr>
        <w:t>платежах за работы и услуги на сумму 4 376,9 тыс. рублей, произведена оплата на сумму 4 378,6 тыс. рублей, расхожд</w:t>
      </w:r>
      <w:r w:rsidR="00A812DA">
        <w:rPr>
          <w:rFonts w:ascii="Times New Roman" w:hAnsi="Times New Roman" w:cs="Times New Roman"/>
          <w:sz w:val="28"/>
          <w:szCs w:val="28"/>
        </w:rPr>
        <w:t>ение составляет 1,7 тыс. рублей.</w:t>
      </w:r>
    </w:p>
    <w:p w:rsidR="001D1D95" w:rsidRDefault="00A812DA" w:rsidP="001D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726C">
        <w:rPr>
          <w:rFonts w:ascii="Times New Roman" w:hAnsi="Times New Roman" w:cs="Times New Roman"/>
          <w:sz w:val="28"/>
          <w:szCs w:val="28"/>
        </w:rPr>
        <w:t xml:space="preserve">а работы, </w:t>
      </w:r>
      <w:r w:rsidR="00ED25DD">
        <w:rPr>
          <w:rFonts w:ascii="Times New Roman" w:hAnsi="Times New Roman" w:cs="Times New Roman"/>
          <w:sz w:val="28"/>
          <w:szCs w:val="28"/>
        </w:rPr>
        <w:t>услуги по содержанию имущества –</w:t>
      </w:r>
      <w:r w:rsidR="00B4726C">
        <w:rPr>
          <w:rFonts w:ascii="Times New Roman" w:hAnsi="Times New Roman" w:cs="Times New Roman"/>
          <w:sz w:val="28"/>
          <w:szCs w:val="28"/>
        </w:rPr>
        <w:t xml:space="preserve"> при начисленных платежах </w:t>
      </w:r>
      <w:r w:rsidR="005354BB">
        <w:rPr>
          <w:rFonts w:ascii="Times New Roman" w:hAnsi="Times New Roman" w:cs="Times New Roman"/>
          <w:sz w:val="28"/>
          <w:szCs w:val="28"/>
        </w:rPr>
        <w:t xml:space="preserve"> </w:t>
      </w:r>
      <w:r w:rsidR="00B4726C">
        <w:rPr>
          <w:rFonts w:ascii="Times New Roman" w:hAnsi="Times New Roman" w:cs="Times New Roman"/>
          <w:sz w:val="28"/>
          <w:szCs w:val="28"/>
        </w:rPr>
        <w:t xml:space="preserve">в сумме 1 482,4 тыс. рублей, произведена оплата </w:t>
      </w:r>
      <w:r w:rsidR="00071892">
        <w:rPr>
          <w:rFonts w:ascii="Times New Roman" w:hAnsi="Times New Roman" w:cs="Times New Roman"/>
          <w:sz w:val="28"/>
          <w:szCs w:val="28"/>
        </w:rPr>
        <w:t xml:space="preserve">на </w:t>
      </w:r>
      <w:r w:rsidR="001D1D95">
        <w:rPr>
          <w:rFonts w:ascii="Times New Roman" w:hAnsi="Times New Roman" w:cs="Times New Roman"/>
          <w:sz w:val="28"/>
          <w:szCs w:val="28"/>
        </w:rPr>
        <w:t xml:space="preserve">сумму       1 500,0 тыс. рублей, </w:t>
      </w:r>
      <w:r w:rsidR="001D1D95" w:rsidRPr="005319D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319DD" w:rsidRPr="005319DD">
        <w:rPr>
          <w:rFonts w:ascii="Times New Roman" w:hAnsi="Times New Roman" w:cs="Times New Roman"/>
          <w:sz w:val="28"/>
          <w:szCs w:val="28"/>
        </w:rPr>
        <w:t>985,7</w:t>
      </w:r>
      <w:r w:rsidR="001D1D95" w:rsidRPr="00531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1D95">
        <w:rPr>
          <w:rFonts w:ascii="Times New Roman" w:hAnsi="Times New Roman" w:cs="Times New Roman"/>
          <w:sz w:val="28"/>
          <w:szCs w:val="28"/>
        </w:rPr>
        <w:t xml:space="preserve"> направлено на оплату работ, </w:t>
      </w:r>
      <w:r w:rsidR="001D1D95">
        <w:rPr>
          <w:rFonts w:ascii="Times New Roman" w:hAnsi="Times New Roman" w:cs="Times New Roman"/>
          <w:sz w:val="28"/>
          <w:szCs w:val="28"/>
        </w:rPr>
        <w:lastRenderedPageBreak/>
        <w:t>связанных с текущим ремонтом зданий ГАУК "Приморская краевая филармония", а именно:</w:t>
      </w:r>
    </w:p>
    <w:p w:rsidR="00A812DA" w:rsidRDefault="005319DD" w:rsidP="00A8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ремонт</w:t>
      </w:r>
      <w:r w:rsidRPr="00A812DA">
        <w:rPr>
          <w:rFonts w:ascii="Times New Roman" w:hAnsi="Times New Roman" w:cs="Times New Roman"/>
          <w:sz w:val="28"/>
          <w:szCs w:val="28"/>
        </w:rPr>
        <w:t xml:space="preserve"> облицовки стены фасада </w:t>
      </w:r>
      <w:r>
        <w:rPr>
          <w:rFonts w:ascii="Times New Roman" w:hAnsi="Times New Roman" w:cs="Times New Roman"/>
          <w:sz w:val="28"/>
          <w:szCs w:val="28"/>
        </w:rPr>
        <w:t xml:space="preserve">здания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произведена оплата </w:t>
      </w:r>
      <w:r w:rsidR="00316D06"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316D06">
        <w:rPr>
          <w:rFonts w:ascii="Times New Roman" w:hAnsi="Times New Roman" w:cs="Times New Roman"/>
          <w:sz w:val="28"/>
          <w:szCs w:val="28"/>
        </w:rPr>
        <w:t xml:space="preserve"> ЗАО "АКО-Холдинг"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255C">
        <w:rPr>
          <w:rFonts w:ascii="Times New Roman" w:hAnsi="Times New Roman" w:cs="Times New Roman"/>
          <w:sz w:val="28"/>
          <w:szCs w:val="28"/>
        </w:rPr>
        <w:t>14,5</w:t>
      </w:r>
      <w:r w:rsidR="001D1D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D06">
        <w:rPr>
          <w:rFonts w:ascii="Times New Roman" w:hAnsi="Times New Roman" w:cs="Times New Roman"/>
          <w:sz w:val="28"/>
          <w:szCs w:val="28"/>
        </w:rPr>
        <w:t>(договор</w:t>
      </w:r>
      <w:r w:rsidR="00076EB3">
        <w:rPr>
          <w:rFonts w:ascii="Times New Roman" w:hAnsi="Times New Roman" w:cs="Times New Roman"/>
          <w:sz w:val="28"/>
          <w:szCs w:val="28"/>
        </w:rPr>
        <w:t xml:space="preserve"> от 02.09.2013 № 70</w:t>
      </w:r>
      <w:r w:rsidR="00316D06">
        <w:rPr>
          <w:rFonts w:ascii="Times New Roman" w:hAnsi="Times New Roman" w:cs="Times New Roman"/>
          <w:sz w:val="28"/>
          <w:szCs w:val="28"/>
        </w:rPr>
        <w:t>)</w:t>
      </w:r>
      <w:r w:rsidR="00A812DA">
        <w:rPr>
          <w:rFonts w:ascii="Times New Roman" w:hAnsi="Times New Roman" w:cs="Times New Roman"/>
          <w:sz w:val="28"/>
          <w:szCs w:val="28"/>
        </w:rPr>
        <w:t>;</w:t>
      </w:r>
    </w:p>
    <w:p w:rsidR="004651AC" w:rsidRDefault="00316D06" w:rsidP="007B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812DA">
        <w:rPr>
          <w:rFonts w:ascii="Times New Roman" w:hAnsi="Times New Roman" w:cs="Times New Roman"/>
          <w:sz w:val="28"/>
          <w:szCs w:val="28"/>
        </w:rPr>
        <w:t>текущий ремонт крыши и фасада</w:t>
      </w:r>
      <w:r>
        <w:rPr>
          <w:rFonts w:ascii="Times New Roman" w:hAnsi="Times New Roman" w:cs="Times New Roman"/>
          <w:sz w:val="28"/>
          <w:szCs w:val="28"/>
        </w:rPr>
        <w:t xml:space="preserve"> здания по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подрядчику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A812DA">
        <w:rPr>
          <w:rFonts w:ascii="Times New Roman" w:hAnsi="Times New Roman" w:cs="Times New Roman"/>
          <w:sz w:val="28"/>
          <w:szCs w:val="28"/>
        </w:rPr>
        <w:t xml:space="preserve"> ООО Строительная компания "СТАТУС"</w:t>
      </w:r>
      <w:r>
        <w:rPr>
          <w:rFonts w:ascii="Times New Roman" w:hAnsi="Times New Roman" w:cs="Times New Roman"/>
          <w:sz w:val="28"/>
          <w:szCs w:val="28"/>
        </w:rPr>
        <w:t xml:space="preserve">  в сумме 490,5 тыс. рублей (договор</w:t>
      </w:r>
      <w:r w:rsidR="00A812DA">
        <w:rPr>
          <w:rFonts w:ascii="Times New Roman" w:hAnsi="Times New Roman" w:cs="Times New Roman"/>
          <w:sz w:val="28"/>
          <w:szCs w:val="28"/>
        </w:rPr>
        <w:t xml:space="preserve"> подряда от 01.11.2013 № 168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12DA">
        <w:rPr>
          <w:rFonts w:ascii="Times New Roman" w:hAnsi="Times New Roman" w:cs="Times New Roman"/>
          <w:sz w:val="28"/>
          <w:szCs w:val="28"/>
        </w:rPr>
        <w:t>.</w:t>
      </w:r>
      <w:r w:rsidR="007B03CF">
        <w:rPr>
          <w:rFonts w:ascii="Times New Roman" w:hAnsi="Times New Roman" w:cs="Times New Roman"/>
          <w:sz w:val="28"/>
          <w:szCs w:val="28"/>
        </w:rPr>
        <w:t xml:space="preserve"> </w:t>
      </w:r>
      <w:r w:rsidR="00A812DA">
        <w:rPr>
          <w:rFonts w:ascii="Times New Roman" w:hAnsi="Times New Roman" w:cs="Times New Roman"/>
          <w:sz w:val="28"/>
          <w:szCs w:val="28"/>
        </w:rPr>
        <w:t xml:space="preserve">Согласно акту приемки выполненных работ </w:t>
      </w:r>
      <w:r>
        <w:rPr>
          <w:rFonts w:ascii="Times New Roman" w:hAnsi="Times New Roman" w:cs="Times New Roman"/>
          <w:sz w:val="28"/>
          <w:szCs w:val="28"/>
        </w:rPr>
        <w:t xml:space="preserve">(форма КС-2) </w:t>
      </w:r>
      <w:r w:rsidR="00A812DA">
        <w:rPr>
          <w:rFonts w:ascii="Times New Roman" w:hAnsi="Times New Roman" w:cs="Times New Roman"/>
          <w:sz w:val="28"/>
          <w:szCs w:val="28"/>
        </w:rPr>
        <w:t>от 15.11.2013 № 1 работы приняты и оплачены в полном объеме (платежное поручение от 11.12.2013 № 1258);</w:t>
      </w:r>
    </w:p>
    <w:p w:rsidR="007B03CF" w:rsidRDefault="00316D06" w:rsidP="0031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установку шести </w:t>
      </w:r>
      <w:r w:rsidRPr="00C67306">
        <w:rPr>
          <w:rFonts w:ascii="Times New Roman" w:hAnsi="Times New Roman" w:cs="Times New Roman"/>
          <w:sz w:val="28"/>
          <w:szCs w:val="28"/>
        </w:rPr>
        <w:t>противопожарных дверей</w:t>
      </w:r>
      <w:r>
        <w:rPr>
          <w:rFonts w:ascii="Times New Roman" w:hAnsi="Times New Roman" w:cs="Times New Roman"/>
          <w:sz w:val="28"/>
          <w:szCs w:val="28"/>
        </w:rPr>
        <w:t xml:space="preserve"> в здании по у</w:t>
      </w:r>
      <w:r w:rsidR="00ED25DD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="00ED25DD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ED25DD">
        <w:rPr>
          <w:rFonts w:ascii="Times New Roman" w:hAnsi="Times New Roman" w:cs="Times New Roman"/>
          <w:sz w:val="28"/>
          <w:szCs w:val="28"/>
        </w:rPr>
        <w:t>, 13, подрядчику –</w:t>
      </w:r>
      <w:r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Юнифайд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Солюшенс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в сумме </w:t>
      </w:r>
      <w:r w:rsidR="00C67306">
        <w:rPr>
          <w:rFonts w:ascii="Times New Roman" w:hAnsi="Times New Roman" w:cs="Times New Roman"/>
          <w:sz w:val="28"/>
          <w:szCs w:val="28"/>
        </w:rPr>
        <w:t xml:space="preserve">174,0 тыс. рублей </w:t>
      </w:r>
      <w:r>
        <w:rPr>
          <w:rFonts w:ascii="Times New Roman" w:hAnsi="Times New Roman" w:cs="Times New Roman"/>
          <w:sz w:val="28"/>
          <w:szCs w:val="28"/>
        </w:rPr>
        <w:t>(договор</w:t>
      </w:r>
      <w:r w:rsidR="00C67306">
        <w:rPr>
          <w:rFonts w:ascii="Times New Roman" w:hAnsi="Times New Roman" w:cs="Times New Roman"/>
          <w:sz w:val="28"/>
          <w:szCs w:val="28"/>
        </w:rPr>
        <w:t xml:space="preserve"> от 03.07.2013 № ДП-307/2208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7306">
        <w:rPr>
          <w:rFonts w:ascii="Times New Roman" w:hAnsi="Times New Roman" w:cs="Times New Roman"/>
          <w:sz w:val="28"/>
          <w:szCs w:val="28"/>
        </w:rPr>
        <w:t xml:space="preserve">. </w:t>
      </w:r>
      <w:r w:rsidR="00BE37D8">
        <w:rPr>
          <w:rFonts w:ascii="Times New Roman" w:hAnsi="Times New Roman" w:cs="Times New Roman"/>
          <w:sz w:val="28"/>
          <w:szCs w:val="28"/>
        </w:rPr>
        <w:t>Работы по установке противопожарных дверей приняты по акту от 18.09.2013 № 884</w:t>
      </w:r>
      <w:r w:rsidR="007B03CF">
        <w:rPr>
          <w:rFonts w:ascii="Times New Roman" w:hAnsi="Times New Roman" w:cs="Times New Roman"/>
          <w:sz w:val="28"/>
          <w:szCs w:val="28"/>
        </w:rPr>
        <w:t>;</w:t>
      </w:r>
    </w:p>
    <w:p w:rsidR="00C37D39" w:rsidRDefault="00316D06" w:rsidP="0031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06">
        <w:rPr>
          <w:rFonts w:ascii="Times New Roman" w:hAnsi="Times New Roman" w:cs="Times New Roman"/>
          <w:sz w:val="28"/>
          <w:szCs w:val="28"/>
        </w:rPr>
        <w:t>лестниц в здании по ул. </w:t>
      </w:r>
      <w:proofErr w:type="spellStart"/>
      <w:r w:rsidRPr="00C67306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C67306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>, вышеуказанному подрядчику произведена оплата в сумме 12,0 тыс. рублей (договор</w:t>
      </w:r>
      <w:r w:rsidR="00C67306">
        <w:rPr>
          <w:rFonts w:ascii="Times New Roman" w:hAnsi="Times New Roman" w:cs="Times New Roman"/>
          <w:sz w:val="28"/>
          <w:szCs w:val="28"/>
        </w:rPr>
        <w:t xml:space="preserve"> от 03.07.2013 № </w:t>
      </w:r>
      <w:r w:rsidR="00BA08DB">
        <w:rPr>
          <w:rFonts w:ascii="Times New Roman" w:hAnsi="Times New Roman" w:cs="Times New Roman"/>
          <w:sz w:val="28"/>
          <w:szCs w:val="28"/>
        </w:rPr>
        <w:t>ИЛ-307/2209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37D39">
        <w:rPr>
          <w:rFonts w:ascii="Times New Roman" w:hAnsi="Times New Roman" w:cs="Times New Roman"/>
          <w:sz w:val="28"/>
          <w:szCs w:val="28"/>
        </w:rPr>
        <w:t xml:space="preserve">Работы приняты по акту от 27.09.2013 № 885 и оплачены в полном </w:t>
      </w:r>
      <w:r w:rsidR="00C67306">
        <w:rPr>
          <w:rFonts w:ascii="Times New Roman" w:hAnsi="Times New Roman" w:cs="Times New Roman"/>
          <w:sz w:val="28"/>
          <w:szCs w:val="28"/>
        </w:rPr>
        <w:t>объеме за счет средств субсидии;</w:t>
      </w:r>
    </w:p>
    <w:p w:rsidR="002A3B59" w:rsidRDefault="002A3B59" w:rsidP="0031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монтаж</w:t>
      </w:r>
      <w:r w:rsidRPr="007B03CF">
        <w:rPr>
          <w:rFonts w:ascii="Times New Roman" w:hAnsi="Times New Roman" w:cs="Times New Roman"/>
          <w:sz w:val="28"/>
          <w:szCs w:val="28"/>
        </w:rPr>
        <w:t xml:space="preserve"> </w:t>
      </w:r>
      <w:r w:rsidRPr="0038185B">
        <w:rPr>
          <w:rFonts w:ascii="Times New Roman" w:hAnsi="Times New Roman" w:cs="Times New Roman"/>
          <w:sz w:val="28"/>
          <w:szCs w:val="28"/>
        </w:rPr>
        <w:t>аварийного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корпусе по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исполнителю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"Мегомметр" произведена оплата в сумме 68,1 тыс. рублей (договор от 13.05.2013 № 41) за выполненные работы по замене</w:t>
      </w:r>
      <w:r w:rsidRPr="003B3F2C">
        <w:rPr>
          <w:rFonts w:ascii="Times New Roman" w:hAnsi="Times New Roman" w:cs="Times New Roman"/>
          <w:sz w:val="28"/>
          <w:szCs w:val="28"/>
        </w:rPr>
        <w:t xml:space="preserve"> эле</w:t>
      </w:r>
      <w:r>
        <w:rPr>
          <w:rFonts w:ascii="Times New Roman" w:hAnsi="Times New Roman" w:cs="Times New Roman"/>
          <w:sz w:val="28"/>
          <w:szCs w:val="28"/>
        </w:rPr>
        <w:t>ктрооборудования и электрическим</w:t>
      </w:r>
      <w:r w:rsidRPr="003B3F2C">
        <w:rPr>
          <w:rFonts w:ascii="Times New Roman" w:hAnsi="Times New Roman" w:cs="Times New Roman"/>
          <w:sz w:val="28"/>
          <w:szCs w:val="28"/>
        </w:rPr>
        <w:t xml:space="preserve"> измерения</w:t>
      </w:r>
      <w:r>
        <w:rPr>
          <w:rFonts w:ascii="Times New Roman" w:hAnsi="Times New Roman" w:cs="Times New Roman"/>
          <w:sz w:val="28"/>
          <w:szCs w:val="28"/>
        </w:rPr>
        <w:t>м, этому же подрядчику оплачено 26,8 тыс. рублей (договор от 22.01.2013 № 13);</w:t>
      </w:r>
    </w:p>
    <w:p w:rsidR="002312AE" w:rsidRDefault="007B03CF" w:rsidP="002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ремонт </w:t>
      </w:r>
      <w:r w:rsidRPr="0038185B">
        <w:rPr>
          <w:rFonts w:ascii="Times New Roman" w:hAnsi="Times New Roman" w:cs="Times New Roman"/>
          <w:sz w:val="28"/>
          <w:szCs w:val="28"/>
        </w:rPr>
        <w:t>противопожарного водопровода</w:t>
      </w:r>
      <w:r w:rsidRPr="0023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ГАУК "Приморская краевая филармония" </w:t>
      </w:r>
      <w:r w:rsidRPr="0038185B">
        <w:rPr>
          <w:rFonts w:ascii="Times New Roman" w:hAnsi="Times New Roman" w:cs="Times New Roman"/>
          <w:sz w:val="28"/>
          <w:szCs w:val="28"/>
        </w:rPr>
        <w:t>по ул. </w:t>
      </w:r>
      <w:proofErr w:type="spellStart"/>
      <w:r w:rsidRPr="0038185B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38185B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>, ООО "Вектор" произведена оплата в сумме 199,8 тыс. рублей (договор</w:t>
      </w:r>
      <w:r w:rsidR="002312AE">
        <w:rPr>
          <w:rFonts w:ascii="Times New Roman" w:hAnsi="Times New Roman" w:cs="Times New Roman"/>
          <w:sz w:val="28"/>
          <w:szCs w:val="28"/>
        </w:rPr>
        <w:t xml:space="preserve"> подряда от 02.09.2013 № 112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2AE">
        <w:rPr>
          <w:rFonts w:ascii="Times New Roman" w:hAnsi="Times New Roman" w:cs="Times New Roman"/>
          <w:sz w:val="28"/>
          <w:szCs w:val="28"/>
        </w:rPr>
        <w:t>.</w:t>
      </w:r>
    </w:p>
    <w:p w:rsidR="002312AE" w:rsidRDefault="002312AE" w:rsidP="0007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Вышеназванная подрядная организация имеет Свидетельство</w:t>
      </w:r>
      <w:r w:rsidR="006519C4" w:rsidRPr="0065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членстве и соответствии требованиям к видам деятельности в области пожарной безопасности</w:t>
      </w:r>
      <w:r w:rsidR="006519C4" w:rsidRPr="006519C4">
        <w:rPr>
          <w:rFonts w:ascii="Times New Roman" w:hAnsi="Times New Roman" w:cs="Times New Roman"/>
          <w:sz w:val="28"/>
          <w:szCs w:val="28"/>
        </w:rPr>
        <w:t xml:space="preserve"> </w:t>
      </w:r>
      <w:r w:rsidR="006519C4">
        <w:rPr>
          <w:rFonts w:ascii="Times New Roman" w:hAnsi="Times New Roman" w:cs="Times New Roman"/>
          <w:sz w:val="28"/>
          <w:szCs w:val="28"/>
        </w:rPr>
        <w:t>от 10.03.2011 № 0014.01-2011-2539108336-ПБ-0126</w:t>
      </w:r>
      <w:r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6519C4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организацией, основанной на членстве лиц, осуществляющих деятельность в области пожарной безопасности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6519C4">
        <w:rPr>
          <w:rFonts w:ascii="Times New Roman" w:hAnsi="Times New Roman" w:cs="Times New Roman"/>
          <w:sz w:val="28"/>
          <w:szCs w:val="28"/>
        </w:rPr>
        <w:t xml:space="preserve"> НП СРО "</w:t>
      </w:r>
      <w:proofErr w:type="spellStart"/>
      <w:r w:rsidR="006519C4">
        <w:rPr>
          <w:rFonts w:ascii="Times New Roman" w:hAnsi="Times New Roman" w:cs="Times New Roman"/>
          <w:sz w:val="28"/>
          <w:szCs w:val="28"/>
        </w:rPr>
        <w:t>Центрбезопасность</w:t>
      </w:r>
      <w:proofErr w:type="spellEnd"/>
      <w:r w:rsidR="006519C4">
        <w:rPr>
          <w:rFonts w:ascii="Times New Roman" w:hAnsi="Times New Roman" w:cs="Times New Roman"/>
          <w:sz w:val="28"/>
          <w:szCs w:val="28"/>
        </w:rPr>
        <w:t>".</w:t>
      </w:r>
    </w:p>
    <w:p w:rsidR="006519C4" w:rsidRDefault="006519C4" w:rsidP="0007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выполнения работ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первого дня, следующего за днем зачисления аванса</w:t>
      </w:r>
      <w:r w:rsidR="001522A8">
        <w:rPr>
          <w:rFonts w:ascii="Times New Roman" w:hAnsi="Times New Roman" w:cs="Times New Roman"/>
          <w:sz w:val="28"/>
          <w:szCs w:val="28"/>
        </w:rPr>
        <w:t xml:space="preserve"> на расчетный счет подрядчика</w:t>
      </w:r>
      <w:r w:rsidR="00ED25DD">
        <w:rPr>
          <w:rFonts w:ascii="Times New Roman" w:hAnsi="Times New Roman" w:cs="Times New Roman"/>
          <w:sz w:val="28"/>
          <w:szCs w:val="28"/>
        </w:rPr>
        <w:t>.</w:t>
      </w:r>
      <w:r w:rsidR="001522A8">
        <w:rPr>
          <w:rFonts w:ascii="Times New Roman" w:hAnsi="Times New Roman" w:cs="Times New Roman"/>
          <w:sz w:val="28"/>
          <w:szCs w:val="28"/>
        </w:rPr>
        <w:t xml:space="preserve"> </w:t>
      </w:r>
      <w:r w:rsidR="00ED25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выполнения работ</w:t>
      </w:r>
      <w:r w:rsidR="00ED25DD">
        <w:rPr>
          <w:rFonts w:ascii="Times New Roman" w:hAnsi="Times New Roman" w:cs="Times New Roman"/>
          <w:sz w:val="28"/>
          <w:szCs w:val="28"/>
        </w:rPr>
        <w:t xml:space="preserve"> –</w:t>
      </w:r>
      <w:r w:rsidR="00152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1522A8" w:rsidRDefault="001522A8" w:rsidP="0007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Авансирование произведено </w:t>
      </w:r>
      <w:r w:rsidR="00533F50">
        <w:rPr>
          <w:rFonts w:ascii="Times New Roman" w:hAnsi="Times New Roman" w:cs="Times New Roman"/>
          <w:sz w:val="28"/>
          <w:szCs w:val="28"/>
        </w:rPr>
        <w:t>30.09.21013 в сумме 59,9 тыс. рублей, что составляет 30,0 % от цены договора (платежное поручение № 943).</w:t>
      </w:r>
      <w:r w:rsidR="00026513" w:rsidRPr="00026513">
        <w:rPr>
          <w:rFonts w:ascii="Times New Roman" w:hAnsi="Times New Roman" w:cs="Times New Roman"/>
          <w:sz w:val="28"/>
          <w:szCs w:val="28"/>
        </w:rPr>
        <w:t xml:space="preserve"> </w:t>
      </w:r>
      <w:r w:rsidR="00026513">
        <w:rPr>
          <w:rFonts w:ascii="Times New Roman" w:hAnsi="Times New Roman" w:cs="Times New Roman"/>
          <w:sz w:val="28"/>
          <w:szCs w:val="28"/>
        </w:rPr>
        <w:t>Окончательный расчет произведен в сумме 139,9 тыс. рублей (платежное поручение от 25.12.2013 № 1323).</w:t>
      </w:r>
    </w:p>
    <w:p w:rsidR="00533F50" w:rsidRDefault="00026513" w:rsidP="0007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405F">
        <w:rPr>
          <w:rFonts w:ascii="Times New Roman" w:hAnsi="Times New Roman" w:cs="Times New Roman"/>
          <w:sz w:val="28"/>
          <w:szCs w:val="28"/>
        </w:rPr>
        <w:t>нарушение условий договора подрядчик выполнил работы</w:t>
      </w:r>
      <w:r w:rsidR="00DA0321">
        <w:rPr>
          <w:rFonts w:ascii="Times New Roman" w:hAnsi="Times New Roman" w:cs="Times New Roman"/>
          <w:sz w:val="28"/>
          <w:szCs w:val="28"/>
        </w:rPr>
        <w:t xml:space="preserve"> </w:t>
      </w:r>
      <w:r w:rsidR="00533F50">
        <w:rPr>
          <w:rFonts w:ascii="Times New Roman" w:hAnsi="Times New Roman" w:cs="Times New Roman"/>
          <w:sz w:val="28"/>
          <w:szCs w:val="28"/>
        </w:rPr>
        <w:t xml:space="preserve">только 24.12.2013, </w:t>
      </w:r>
      <w:r w:rsidR="0062405F">
        <w:rPr>
          <w:rFonts w:ascii="Times New Roman" w:hAnsi="Times New Roman" w:cs="Times New Roman"/>
          <w:sz w:val="28"/>
          <w:szCs w:val="28"/>
        </w:rPr>
        <w:t>что подтверждено актом п</w:t>
      </w:r>
      <w:r w:rsidR="00533F50">
        <w:rPr>
          <w:rFonts w:ascii="Times New Roman" w:hAnsi="Times New Roman" w:cs="Times New Roman"/>
          <w:sz w:val="28"/>
          <w:szCs w:val="28"/>
        </w:rPr>
        <w:t>риемк</w:t>
      </w:r>
      <w:r w:rsidR="0062405F">
        <w:rPr>
          <w:rFonts w:ascii="Times New Roman" w:hAnsi="Times New Roman" w:cs="Times New Roman"/>
          <w:sz w:val="28"/>
          <w:szCs w:val="28"/>
        </w:rPr>
        <w:t>и</w:t>
      </w:r>
      <w:r w:rsidR="00533F50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="002A3B59">
        <w:rPr>
          <w:rFonts w:ascii="Times New Roman" w:hAnsi="Times New Roman" w:cs="Times New Roman"/>
          <w:sz w:val="28"/>
          <w:szCs w:val="28"/>
        </w:rPr>
        <w:t xml:space="preserve">форма КС-2 </w:t>
      </w:r>
      <w:r w:rsidR="00533F50">
        <w:rPr>
          <w:rFonts w:ascii="Times New Roman" w:hAnsi="Times New Roman" w:cs="Times New Roman"/>
          <w:sz w:val="28"/>
          <w:szCs w:val="28"/>
        </w:rPr>
        <w:t>от 24.12.2013 № 1</w:t>
      </w:r>
      <w:r w:rsidR="008473BB">
        <w:rPr>
          <w:rFonts w:ascii="Times New Roman" w:hAnsi="Times New Roman" w:cs="Times New Roman"/>
          <w:sz w:val="28"/>
          <w:szCs w:val="28"/>
        </w:rPr>
        <w:t xml:space="preserve">, т.е. </w:t>
      </w:r>
      <w:r w:rsidR="00DA0321">
        <w:rPr>
          <w:rFonts w:ascii="Times New Roman" w:hAnsi="Times New Roman" w:cs="Times New Roman"/>
          <w:sz w:val="28"/>
          <w:szCs w:val="28"/>
        </w:rPr>
        <w:t>на 2 месяца позже срока, установленного договором.</w:t>
      </w:r>
    </w:p>
    <w:p w:rsidR="00A41B4E" w:rsidRDefault="00026513" w:rsidP="0002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санкции за нарушение договорных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едъявлены ООО "Вектор" в сумме 3,1 тыс. рублей по результатам проверки Контрольно-счетной палаты (претензия от 16.01.2015 № 10).</w:t>
      </w:r>
    </w:p>
    <w:p w:rsidR="00BF3104" w:rsidRPr="002B60A5" w:rsidRDefault="006D687A" w:rsidP="00F9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услуги связи и аренду имущества (автотранспорт) начислено и оплачено соответственно 200,0 тыс. рублей и 400,0 тыс. рублей. Дебиторская и кредиторская задолженность отсутствует.</w:t>
      </w:r>
    </w:p>
    <w:p w:rsidR="00716CCF" w:rsidRPr="00D31D0B" w:rsidRDefault="00716CCF" w:rsidP="00716C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 С</w:t>
      </w:r>
      <w:r w:rsidRPr="00D31D0B">
        <w:rPr>
          <w:rFonts w:ascii="Times New Roman" w:hAnsi="Times New Roman" w:cs="Times New Roman"/>
          <w:b/>
          <w:i/>
          <w:sz w:val="28"/>
          <w:szCs w:val="28"/>
        </w:rPr>
        <w:t>убсидии на иные цели</w:t>
      </w:r>
    </w:p>
    <w:p w:rsidR="00716CCF" w:rsidRDefault="00716CCF" w:rsidP="007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краевого бюджета на иные цели, не связанные с возмещением нормативных затрат при оказании государственных услуг (выполнении работ) в соответствии с государственным заданием</w:t>
      </w:r>
      <w:r w:rsidR="00ED2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EFA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Pr="000E0428">
        <w:rPr>
          <w:rFonts w:ascii="Times New Roman" w:hAnsi="Times New Roman" w:cs="Times New Roman"/>
          <w:sz w:val="28"/>
          <w:szCs w:val="28"/>
        </w:rPr>
        <w:t>ГАУК</w:t>
      </w:r>
      <w:r w:rsidR="00697EFA"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</w:t>
      </w:r>
      <w:r w:rsidRPr="000E0428">
        <w:rPr>
          <w:rFonts w:ascii="Times New Roman" w:hAnsi="Times New Roman" w:cs="Times New Roman"/>
          <w:sz w:val="28"/>
          <w:szCs w:val="28"/>
        </w:rPr>
        <w:t xml:space="preserve"> на 2013 </w:t>
      </w:r>
      <w:r>
        <w:rPr>
          <w:rFonts w:ascii="Times New Roman" w:hAnsi="Times New Roman" w:cs="Times New Roman"/>
          <w:sz w:val="28"/>
          <w:szCs w:val="28"/>
        </w:rPr>
        <w:t>год на основании соглашения, заключенного с департаментом культуры Приморского края от 18.01.2013</w:t>
      </w:r>
      <w:r w:rsidR="006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53D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A06663" w:rsidRDefault="00A06663" w:rsidP="007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 года объем субсидии </w:t>
      </w:r>
      <w:r w:rsidR="00AF3880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>
        <w:rPr>
          <w:rFonts w:ascii="Times New Roman" w:hAnsi="Times New Roman" w:cs="Times New Roman"/>
          <w:sz w:val="28"/>
          <w:szCs w:val="28"/>
        </w:rPr>
        <w:t>изменялся дважды</w:t>
      </w:r>
      <w:r w:rsidR="00AF3880">
        <w:rPr>
          <w:rFonts w:ascii="Times New Roman" w:hAnsi="Times New Roman" w:cs="Times New Roman"/>
          <w:sz w:val="28"/>
          <w:szCs w:val="28"/>
        </w:rPr>
        <w:t xml:space="preserve"> и увеличен на основании справок департамента культуры Приморского края об изменении бюджетной росписи и лимитов бюджетных обязательств на общую сумму 10 350,0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DF2" w:rsidRDefault="00A06663" w:rsidP="0071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7DF2">
        <w:rPr>
          <w:rFonts w:ascii="Times New Roman" w:hAnsi="Times New Roman" w:cs="Times New Roman"/>
          <w:sz w:val="28"/>
          <w:szCs w:val="28"/>
        </w:rPr>
        <w:t>1 350,0 тыс. рублей</w:t>
      </w:r>
      <w:r w:rsidR="00AF3880">
        <w:rPr>
          <w:rFonts w:ascii="Times New Roman" w:hAnsi="Times New Roman" w:cs="Times New Roman"/>
          <w:sz w:val="28"/>
          <w:szCs w:val="28"/>
        </w:rPr>
        <w:t xml:space="preserve"> </w:t>
      </w:r>
      <w:r w:rsidR="009518B0">
        <w:rPr>
          <w:rFonts w:ascii="Times New Roman" w:hAnsi="Times New Roman" w:cs="Times New Roman"/>
          <w:sz w:val="28"/>
          <w:szCs w:val="28"/>
        </w:rPr>
        <w:t xml:space="preserve">(справка от 24.07.2013 № 28)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9518B0">
        <w:rPr>
          <w:rFonts w:ascii="Times New Roman" w:hAnsi="Times New Roman" w:cs="Times New Roman"/>
          <w:sz w:val="28"/>
          <w:szCs w:val="28"/>
        </w:rPr>
        <w:t xml:space="preserve"> график предоставления субсидии предусмотрен</w:t>
      </w:r>
      <w:r w:rsidR="00AF3880">
        <w:rPr>
          <w:rFonts w:ascii="Times New Roman" w:hAnsi="Times New Roman" w:cs="Times New Roman"/>
          <w:sz w:val="28"/>
          <w:szCs w:val="28"/>
        </w:rPr>
        <w:t xml:space="preserve"> </w:t>
      </w:r>
      <w:r w:rsidR="009518B0">
        <w:rPr>
          <w:rFonts w:ascii="Times New Roman" w:hAnsi="Times New Roman" w:cs="Times New Roman"/>
          <w:sz w:val="28"/>
          <w:szCs w:val="28"/>
        </w:rPr>
        <w:t>дополнительны</w:t>
      </w:r>
      <w:r w:rsidR="00AF3880">
        <w:rPr>
          <w:rFonts w:ascii="Times New Roman" w:hAnsi="Times New Roman" w:cs="Times New Roman"/>
          <w:sz w:val="28"/>
          <w:szCs w:val="28"/>
        </w:rPr>
        <w:t>м</w:t>
      </w:r>
      <w:r w:rsidR="009518B0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AF3880">
        <w:rPr>
          <w:rFonts w:ascii="Times New Roman" w:hAnsi="Times New Roman" w:cs="Times New Roman"/>
          <w:sz w:val="28"/>
          <w:szCs w:val="28"/>
        </w:rPr>
        <w:t xml:space="preserve"> от 24</w:t>
      </w:r>
      <w:r w:rsidR="009518B0">
        <w:rPr>
          <w:rFonts w:ascii="Times New Roman" w:hAnsi="Times New Roman" w:cs="Times New Roman"/>
          <w:sz w:val="28"/>
          <w:szCs w:val="28"/>
        </w:rPr>
        <w:t>.07.</w:t>
      </w:r>
      <w:r w:rsidR="00AF3880">
        <w:rPr>
          <w:rFonts w:ascii="Times New Roman" w:hAnsi="Times New Roman" w:cs="Times New Roman"/>
          <w:sz w:val="28"/>
          <w:szCs w:val="28"/>
        </w:rPr>
        <w:t>2013 года без номера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8B0" w:rsidRDefault="009518B0" w:rsidP="0095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9 000,0 тыс. рублей (</w:t>
      </w:r>
      <w:r w:rsidRPr="005B7DF2">
        <w:rPr>
          <w:rFonts w:ascii="Times New Roman" w:hAnsi="Times New Roman" w:cs="Times New Roman"/>
          <w:sz w:val="28"/>
          <w:szCs w:val="28"/>
        </w:rPr>
        <w:t>справка от 15.08.2013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F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график перечисления средств субсидии предусмотрен дополнительным соглашением</w:t>
      </w:r>
      <w:r w:rsidR="00716CCF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.08.2013 </w:t>
      </w:r>
      <w:r w:rsidR="00716CCF">
        <w:rPr>
          <w:rFonts w:ascii="Times New Roman" w:hAnsi="Times New Roman" w:cs="Times New Roman"/>
          <w:sz w:val="28"/>
          <w:szCs w:val="28"/>
        </w:rPr>
        <w:t>без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91D" w:rsidRDefault="00697EFA" w:rsidP="005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вышеуказанных изменений </w:t>
      </w:r>
      <w:r w:rsidR="000349AB" w:rsidRPr="000E0428">
        <w:rPr>
          <w:rFonts w:ascii="Times New Roman" w:hAnsi="Times New Roman" w:cs="Times New Roman"/>
          <w:sz w:val="28"/>
          <w:szCs w:val="28"/>
        </w:rPr>
        <w:t>ГАУК</w:t>
      </w:r>
      <w:r w:rsidR="000349AB"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 предоставлен </w:t>
      </w:r>
      <w:r>
        <w:rPr>
          <w:rFonts w:ascii="Times New Roman" w:hAnsi="Times New Roman" w:cs="Times New Roman"/>
          <w:sz w:val="28"/>
          <w:szCs w:val="28"/>
        </w:rPr>
        <w:t xml:space="preserve">уточненный объем </w:t>
      </w:r>
      <w:r w:rsidR="000349AB">
        <w:rPr>
          <w:rFonts w:ascii="Times New Roman" w:hAnsi="Times New Roman" w:cs="Times New Roman"/>
          <w:sz w:val="28"/>
          <w:szCs w:val="28"/>
        </w:rPr>
        <w:t>субсидии на иные цели в сумме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6546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000,0 тыс. рубле</w:t>
      </w:r>
      <w:r w:rsidR="000349AB">
        <w:rPr>
          <w:rFonts w:ascii="Times New Roman" w:hAnsi="Times New Roman" w:cs="Times New Roman"/>
          <w:sz w:val="28"/>
          <w:szCs w:val="28"/>
        </w:rPr>
        <w:t>й,</w:t>
      </w:r>
      <w:r w:rsidR="00654652">
        <w:rPr>
          <w:rFonts w:ascii="Times New Roman" w:hAnsi="Times New Roman" w:cs="Times New Roman"/>
          <w:sz w:val="28"/>
          <w:szCs w:val="28"/>
        </w:rPr>
        <w:t xml:space="preserve"> </w:t>
      </w:r>
      <w:r w:rsidR="005C491D">
        <w:rPr>
          <w:rFonts w:ascii="Times New Roman" w:hAnsi="Times New Roman" w:cs="Times New Roman"/>
          <w:sz w:val="28"/>
          <w:szCs w:val="28"/>
        </w:rPr>
        <w:t xml:space="preserve">освоено в полном объеме (100 </w:t>
      </w:r>
      <w:r w:rsidR="00ED25DD">
        <w:rPr>
          <w:rFonts w:ascii="Times New Roman" w:hAnsi="Times New Roman" w:cs="Times New Roman"/>
          <w:sz w:val="28"/>
          <w:szCs w:val="28"/>
        </w:rPr>
        <w:t>%)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034F70">
        <w:rPr>
          <w:rFonts w:ascii="Times New Roman" w:hAnsi="Times New Roman" w:cs="Times New Roman"/>
          <w:sz w:val="28"/>
          <w:szCs w:val="28"/>
        </w:rPr>
        <w:t>на следующие цели</w:t>
      </w:r>
      <w:r w:rsidR="005C491D">
        <w:rPr>
          <w:rFonts w:ascii="Times New Roman" w:hAnsi="Times New Roman" w:cs="Times New Roman"/>
          <w:sz w:val="28"/>
          <w:szCs w:val="28"/>
        </w:rPr>
        <w:t>:</w:t>
      </w:r>
    </w:p>
    <w:p w:rsidR="00CF4EEC" w:rsidRPr="00CF4EEC" w:rsidRDefault="00CF4EEC" w:rsidP="00CF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EC">
        <w:rPr>
          <w:rFonts w:ascii="Times New Roman" w:hAnsi="Times New Roman" w:cs="Times New Roman"/>
          <w:i/>
          <w:sz w:val="28"/>
          <w:szCs w:val="28"/>
        </w:rPr>
        <w:t>гастрольную деятельность и участие ГАУК "Приморская краевая филармония" в творческих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 1 350,0 тыс. рублей;</w:t>
      </w:r>
    </w:p>
    <w:p w:rsidR="005C491D" w:rsidRDefault="005F0064" w:rsidP="005C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EC">
        <w:rPr>
          <w:rFonts w:ascii="Times New Roman" w:hAnsi="Times New Roman" w:cs="Times New Roman"/>
          <w:i/>
          <w:sz w:val="28"/>
          <w:szCs w:val="28"/>
        </w:rPr>
        <w:t xml:space="preserve">приобретение </w:t>
      </w:r>
      <w:r w:rsidR="00CF4EEC">
        <w:rPr>
          <w:rFonts w:ascii="Times New Roman" w:hAnsi="Times New Roman" w:cs="Times New Roman"/>
          <w:i/>
          <w:sz w:val="28"/>
          <w:szCs w:val="28"/>
        </w:rPr>
        <w:t xml:space="preserve">особо ценного и иного </w:t>
      </w:r>
      <w:r w:rsidR="005C491D" w:rsidRPr="00E65CEC">
        <w:rPr>
          <w:rFonts w:ascii="Times New Roman" w:hAnsi="Times New Roman" w:cs="Times New Roman"/>
          <w:i/>
          <w:sz w:val="28"/>
          <w:szCs w:val="28"/>
        </w:rPr>
        <w:t>движимого имущества</w:t>
      </w:r>
      <w:r w:rsidR="005C491D" w:rsidRPr="00BB0F5B">
        <w:rPr>
          <w:rFonts w:ascii="Times New Roman" w:hAnsi="Times New Roman" w:cs="Times New Roman"/>
          <w:sz w:val="28"/>
          <w:szCs w:val="28"/>
        </w:rPr>
        <w:t xml:space="preserve">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 w:rsidR="005C491D">
        <w:rPr>
          <w:rFonts w:ascii="Times New Roman" w:hAnsi="Times New Roman" w:cs="Times New Roman"/>
          <w:sz w:val="28"/>
          <w:szCs w:val="28"/>
        </w:rPr>
        <w:t xml:space="preserve"> </w:t>
      </w:r>
      <w:r w:rsidR="00CF4E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91D" w:rsidRPr="00BB0F5B">
        <w:rPr>
          <w:rFonts w:ascii="Times New Roman" w:hAnsi="Times New Roman" w:cs="Times New Roman"/>
          <w:sz w:val="28"/>
          <w:szCs w:val="28"/>
        </w:rPr>
        <w:t>650,</w:t>
      </w:r>
      <w:r w:rsidR="00CF4EEC"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звуковое оборудование на сумму 175,0 тыс. рублей (два монитора сценических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3417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1C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C5EBF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генератор тумана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Djpower</w:t>
      </w:r>
      <w:proofErr w:type="spellEnd"/>
      <w:r w:rsidRPr="001C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DHZ</w:t>
      </w:r>
      <w:r w:rsidRPr="001C5EBF">
        <w:rPr>
          <w:rFonts w:ascii="Times New Roman" w:hAnsi="Times New Roman" w:cs="Times New Roman"/>
          <w:sz w:val="28"/>
          <w:szCs w:val="28"/>
        </w:rPr>
        <w:t xml:space="preserve"> 660</w:t>
      </w:r>
      <w:r>
        <w:rPr>
          <w:rFonts w:ascii="Times New Roman" w:hAnsi="Times New Roman" w:cs="Times New Roman"/>
          <w:sz w:val="28"/>
          <w:szCs w:val="28"/>
        </w:rPr>
        <w:t xml:space="preserve">; поставщик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Стэйч</w:t>
      </w:r>
      <w:proofErr w:type="spellEnd"/>
      <w:r>
        <w:rPr>
          <w:rFonts w:ascii="Times New Roman" w:hAnsi="Times New Roman" w:cs="Times New Roman"/>
          <w:sz w:val="28"/>
          <w:szCs w:val="28"/>
        </w:rPr>
        <w:t>");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световое оборудование </w:t>
      </w:r>
      <w:r w:rsidR="00ED2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9C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250,0 тыс. рублей (пульт управления светом ЕТС </w:t>
      </w:r>
      <w:r>
        <w:rPr>
          <w:rFonts w:ascii="Times New Roman" w:hAnsi="Times New Roman" w:cs="Times New Roman"/>
          <w:sz w:val="28"/>
          <w:szCs w:val="28"/>
          <w:lang w:val="en-US"/>
        </w:rPr>
        <w:t>Congo</w:t>
      </w:r>
      <w:r w:rsidRPr="009C1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>
        <w:rPr>
          <w:rFonts w:ascii="Times New Roman" w:hAnsi="Times New Roman" w:cs="Times New Roman"/>
          <w:sz w:val="28"/>
          <w:szCs w:val="28"/>
        </w:rPr>
        <w:t xml:space="preserve">  поставщик </w:t>
      </w:r>
      <w:r w:rsidR="004573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ООО "Торговый Дом "ЗЕВС");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оборудование </w:t>
      </w:r>
      <w:r w:rsidR="00E65CEC">
        <w:rPr>
          <w:rFonts w:ascii="Times New Roman" w:hAnsi="Times New Roman" w:cs="Times New Roman"/>
          <w:sz w:val="28"/>
          <w:szCs w:val="28"/>
        </w:rPr>
        <w:t xml:space="preserve">- на сумму </w:t>
      </w:r>
      <w:r>
        <w:rPr>
          <w:rFonts w:ascii="Times New Roman" w:hAnsi="Times New Roman" w:cs="Times New Roman"/>
          <w:sz w:val="28"/>
          <w:szCs w:val="28"/>
        </w:rPr>
        <w:t>79,0 тыс. рублей (микрофоны и т.д.);</w:t>
      </w:r>
    </w:p>
    <w:p w:rsidR="00CC4392" w:rsidRDefault="00CC4392" w:rsidP="00F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для новых постановок</w:t>
      </w:r>
      <w:r w:rsidR="00E65CEC">
        <w:rPr>
          <w:rFonts w:ascii="Times New Roman" w:hAnsi="Times New Roman" w:cs="Times New Roman"/>
          <w:sz w:val="28"/>
          <w:szCs w:val="28"/>
        </w:rPr>
        <w:t xml:space="preserve"> </w:t>
      </w:r>
      <w:r w:rsidR="00CF4EEC">
        <w:rPr>
          <w:rFonts w:ascii="Times New Roman" w:hAnsi="Times New Roman" w:cs="Times New Roman"/>
          <w:sz w:val="28"/>
          <w:szCs w:val="28"/>
        </w:rPr>
        <w:t>(</w:t>
      </w:r>
      <w:r w:rsidR="00E65CEC">
        <w:rPr>
          <w:rFonts w:ascii="Times New Roman" w:hAnsi="Times New Roman" w:cs="Times New Roman"/>
          <w:sz w:val="28"/>
          <w:szCs w:val="28"/>
        </w:rPr>
        <w:t>62,0 тыс. рублей</w:t>
      </w:r>
      <w:r w:rsidR="00FD6B5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мебель и металлические стеллажи</w:t>
      </w:r>
      <w:r w:rsidR="00E65CEC">
        <w:rPr>
          <w:rFonts w:ascii="Times New Roman" w:hAnsi="Times New Roman" w:cs="Times New Roman"/>
          <w:sz w:val="28"/>
          <w:szCs w:val="28"/>
        </w:rPr>
        <w:t xml:space="preserve"> </w:t>
      </w:r>
      <w:r w:rsidR="00FD6B59">
        <w:rPr>
          <w:rFonts w:ascii="Times New Roman" w:hAnsi="Times New Roman" w:cs="Times New Roman"/>
          <w:sz w:val="28"/>
          <w:szCs w:val="28"/>
        </w:rPr>
        <w:t>(</w:t>
      </w:r>
      <w:r w:rsidR="00E65CEC">
        <w:rPr>
          <w:rFonts w:ascii="Times New Roman" w:hAnsi="Times New Roman" w:cs="Times New Roman"/>
          <w:sz w:val="28"/>
          <w:szCs w:val="28"/>
        </w:rPr>
        <w:t>84,0 тыс. рублей</w:t>
      </w:r>
      <w:r w:rsidR="00FD6B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CEC">
        <w:rPr>
          <w:rFonts w:ascii="Times New Roman" w:hAnsi="Times New Roman" w:cs="Times New Roman"/>
          <w:i/>
          <w:sz w:val="28"/>
          <w:szCs w:val="28"/>
        </w:rPr>
        <w:t>организацию проведения социально значимых мероприятий, посвященных празднованию 75-летия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согласно смете на сумму 9 000,0 тыс. рублей, </w:t>
      </w:r>
      <w:r w:rsidRPr="00CE58D4">
        <w:rPr>
          <w:rFonts w:ascii="Times New Roman" w:hAnsi="Times New Roman" w:cs="Times New Roman"/>
          <w:sz w:val="28"/>
          <w:szCs w:val="28"/>
        </w:rPr>
        <w:t>из них 1 350,0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организацию и проведение концертно-зрелищной программы, содержащей мотивы истории 75-летия Приморского края и перспективах развития региона, проводимой 26.12.2013 (с 18.00 до 24.00) в г.</w:t>
      </w:r>
      <w:r w:rsidR="00591A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Владивостоке, по        ул. Девятая, 14</w:t>
      </w:r>
      <w:r w:rsidR="00385054">
        <w:rPr>
          <w:rFonts w:ascii="Times New Roman" w:hAnsi="Times New Roman" w:cs="Times New Roman"/>
          <w:sz w:val="28"/>
          <w:szCs w:val="28"/>
        </w:rPr>
        <w:t>, а именно на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обслуживание, звуковое и световое сопровождение концертно-зрелищной программы, выстроенной по мотивам истории </w:t>
      </w:r>
      <w:r w:rsidR="003850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75-летия Приморского края и перспективах развития региона </w:t>
      </w:r>
      <w:r w:rsidR="00591A33">
        <w:rPr>
          <w:rFonts w:ascii="Times New Roman" w:hAnsi="Times New Roman" w:cs="Times New Roman"/>
          <w:sz w:val="28"/>
          <w:szCs w:val="28"/>
        </w:rPr>
        <w:t xml:space="preserve">на сумму          416,0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Константинович</w:t>
      </w:r>
      <w:r w:rsidR="00457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E65CEC">
        <w:rPr>
          <w:rFonts w:ascii="Times New Roman" w:hAnsi="Times New Roman" w:cs="Times New Roman"/>
          <w:sz w:val="28"/>
          <w:szCs w:val="28"/>
        </w:rPr>
        <w:t xml:space="preserve">р от 25.12.2013 </w:t>
      </w:r>
      <w:r>
        <w:rPr>
          <w:rFonts w:ascii="Times New Roman" w:hAnsi="Times New Roman" w:cs="Times New Roman"/>
          <w:sz w:val="28"/>
          <w:szCs w:val="28"/>
        </w:rPr>
        <w:t>№ 231213);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видеооборудования в период общественного просмотра концертно-зрелищной программы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="00591A33">
        <w:rPr>
          <w:rFonts w:ascii="Times New Roman" w:hAnsi="Times New Roman" w:cs="Times New Roman"/>
          <w:sz w:val="28"/>
          <w:szCs w:val="28"/>
        </w:rPr>
        <w:t xml:space="preserve"> на сумму 70,0 тыс. рублей </w:t>
      </w:r>
      <w:r>
        <w:rPr>
          <w:rFonts w:ascii="Times New Roman" w:hAnsi="Times New Roman" w:cs="Times New Roman"/>
          <w:sz w:val="28"/>
          <w:szCs w:val="28"/>
        </w:rPr>
        <w:t>(ООО "Рустика"</w:t>
      </w:r>
      <w:r w:rsidR="00457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договор от 24.12.2013 без номера);</w:t>
      </w:r>
    </w:p>
    <w:p w:rsidR="00CC4392" w:rsidRDefault="00385054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 w:rsidR="00CC4392">
        <w:rPr>
          <w:rFonts w:ascii="Times New Roman" w:hAnsi="Times New Roman" w:cs="Times New Roman"/>
          <w:sz w:val="28"/>
          <w:szCs w:val="28"/>
        </w:rPr>
        <w:t xml:space="preserve"> концертно-зрелищной программы с отражением темы 75-летия Приморского края и перспективы развития региона</w:t>
      </w:r>
      <w:r w:rsidR="00824C12"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="00824C12">
        <w:rPr>
          <w:rFonts w:ascii="Times New Roman" w:hAnsi="Times New Roman" w:cs="Times New Roman"/>
          <w:sz w:val="28"/>
          <w:szCs w:val="28"/>
        </w:rPr>
        <w:t xml:space="preserve"> на сумму 130,0 тыс. рублей </w:t>
      </w:r>
      <w:r w:rsidR="00CC4392">
        <w:rPr>
          <w:rFonts w:ascii="Times New Roman" w:hAnsi="Times New Roman" w:cs="Times New Roman"/>
          <w:sz w:val="28"/>
          <w:szCs w:val="28"/>
        </w:rPr>
        <w:t>(ИП Андреева Елена Сергеевна</w:t>
      </w:r>
      <w:r w:rsidR="00457305">
        <w:rPr>
          <w:rFonts w:ascii="Times New Roman" w:hAnsi="Times New Roman" w:cs="Times New Roman"/>
          <w:sz w:val="28"/>
          <w:szCs w:val="28"/>
        </w:rPr>
        <w:t>,</w:t>
      </w:r>
      <w:r w:rsidR="00CC4392">
        <w:rPr>
          <w:rFonts w:ascii="Times New Roman" w:hAnsi="Times New Roman" w:cs="Times New Roman"/>
          <w:sz w:val="28"/>
          <w:szCs w:val="28"/>
        </w:rPr>
        <w:t xml:space="preserve"> договор от 24.12.2013 без номера);</w:t>
      </w:r>
    </w:p>
    <w:p w:rsidR="00CC4392" w:rsidRDefault="00CC4392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услуг по разработке сценария и режиссуре проведения концертно-зрелищной программы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="00824C12">
        <w:rPr>
          <w:rFonts w:ascii="Times New Roman" w:hAnsi="Times New Roman" w:cs="Times New Roman"/>
          <w:sz w:val="28"/>
          <w:szCs w:val="28"/>
        </w:rPr>
        <w:t xml:space="preserve"> на сумму 605,0 тыс. рублей </w:t>
      </w:r>
      <w:r>
        <w:rPr>
          <w:rFonts w:ascii="Times New Roman" w:hAnsi="Times New Roman" w:cs="Times New Roman"/>
          <w:sz w:val="28"/>
          <w:szCs w:val="28"/>
        </w:rPr>
        <w:t>(ИП Брюханова Юлия Александровна</w:t>
      </w:r>
      <w:r w:rsidR="00457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 от 24.12.2013 № 189);</w:t>
      </w:r>
    </w:p>
    <w:p w:rsidR="00CC4392" w:rsidRDefault="00385054" w:rsidP="00CC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CC4392">
        <w:rPr>
          <w:rFonts w:ascii="Times New Roman" w:hAnsi="Times New Roman" w:cs="Times New Roman"/>
          <w:sz w:val="28"/>
          <w:szCs w:val="28"/>
        </w:rPr>
        <w:t xml:space="preserve"> выступления творческих коллективов</w:t>
      </w:r>
      <w:r w:rsidR="00824C12"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="00CC4392">
        <w:rPr>
          <w:rFonts w:ascii="Times New Roman" w:hAnsi="Times New Roman" w:cs="Times New Roman"/>
          <w:sz w:val="28"/>
          <w:szCs w:val="28"/>
        </w:rPr>
        <w:t xml:space="preserve"> </w:t>
      </w:r>
      <w:r w:rsidR="00824C12">
        <w:rPr>
          <w:rFonts w:ascii="Times New Roman" w:hAnsi="Times New Roman" w:cs="Times New Roman"/>
          <w:sz w:val="28"/>
          <w:szCs w:val="28"/>
        </w:rPr>
        <w:t xml:space="preserve">на сумму          112,5 тыс. рублей </w:t>
      </w:r>
      <w:r w:rsidR="00CC4392">
        <w:rPr>
          <w:rFonts w:ascii="Times New Roman" w:hAnsi="Times New Roman" w:cs="Times New Roman"/>
          <w:sz w:val="28"/>
          <w:szCs w:val="28"/>
        </w:rPr>
        <w:t>(ЗАО "</w:t>
      </w:r>
      <w:proofErr w:type="spellStart"/>
      <w:r w:rsidR="00CC4392">
        <w:rPr>
          <w:rFonts w:ascii="Times New Roman" w:hAnsi="Times New Roman" w:cs="Times New Roman"/>
          <w:sz w:val="28"/>
          <w:szCs w:val="28"/>
        </w:rPr>
        <w:t>Владинстар</w:t>
      </w:r>
      <w:proofErr w:type="spellEnd"/>
      <w:r w:rsidR="00CC4392">
        <w:rPr>
          <w:rFonts w:ascii="Times New Roman" w:hAnsi="Times New Roman" w:cs="Times New Roman"/>
          <w:sz w:val="28"/>
          <w:szCs w:val="28"/>
        </w:rPr>
        <w:t>");</w:t>
      </w:r>
    </w:p>
    <w:p w:rsidR="005F0D60" w:rsidRPr="002B60A5" w:rsidRDefault="00CC4392" w:rsidP="00F9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концертной программе исполнителей краевого государственного образовательного автономного учреждения среднего профессионального образования "Приморский краевой колледж искусств"</w:t>
      </w:r>
      <w:r w:rsidR="00824C12"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12">
        <w:rPr>
          <w:rFonts w:ascii="Times New Roman" w:hAnsi="Times New Roman" w:cs="Times New Roman"/>
          <w:sz w:val="28"/>
          <w:szCs w:val="28"/>
        </w:rPr>
        <w:t xml:space="preserve">на сумму 16,5 тыс. рублей </w:t>
      </w:r>
      <w:r>
        <w:rPr>
          <w:rFonts w:ascii="Times New Roman" w:hAnsi="Times New Roman" w:cs="Times New Roman"/>
          <w:sz w:val="28"/>
          <w:szCs w:val="28"/>
        </w:rPr>
        <w:t>(договор от 24.12.2013 без номера).</w:t>
      </w:r>
    </w:p>
    <w:p w:rsidR="00505D55" w:rsidRPr="00AB304F" w:rsidRDefault="00505D55" w:rsidP="0050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7E1">
        <w:rPr>
          <w:rFonts w:ascii="Times New Roman" w:hAnsi="Times New Roman" w:cs="Times New Roman"/>
          <w:b/>
          <w:i/>
          <w:sz w:val="28"/>
          <w:szCs w:val="28"/>
        </w:rPr>
        <w:t>2.3. Собственные доходы</w:t>
      </w:r>
    </w:p>
    <w:p w:rsidR="000431E1" w:rsidRDefault="00505D55" w:rsidP="0004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с</w:t>
      </w:r>
      <w:r w:rsidRPr="00F66421">
        <w:rPr>
          <w:rFonts w:ascii="Times New Roman" w:hAnsi="Times New Roman" w:cs="Times New Roman"/>
          <w:sz w:val="28"/>
          <w:szCs w:val="28"/>
        </w:rPr>
        <w:t>обственные доходы</w:t>
      </w:r>
      <w:r w:rsidRPr="001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ГАУК </w:t>
      </w:r>
      <w:r w:rsidR="004E233A">
        <w:rPr>
          <w:rFonts w:ascii="Times New Roman" w:hAnsi="Times New Roman" w:cs="Times New Roman"/>
          <w:sz w:val="28"/>
          <w:szCs w:val="28"/>
        </w:rPr>
        <w:t>"Приморская краевая филармония"</w:t>
      </w:r>
      <w:r w:rsidR="00237475" w:rsidRPr="000E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431E1">
        <w:rPr>
          <w:rFonts w:ascii="Times New Roman" w:hAnsi="Times New Roman" w:cs="Times New Roman"/>
          <w:sz w:val="28"/>
          <w:szCs w:val="28"/>
        </w:rPr>
        <w:t>на 98,1 % (при плане 22 600,0 тыс. рублей  поступило 22 170,6 тыс. рублей), а именно:</w:t>
      </w:r>
    </w:p>
    <w:p w:rsidR="000431E1" w:rsidRPr="00C63960" w:rsidRDefault="000431E1" w:rsidP="00043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</w:t>
      </w:r>
      <w:r w:rsidR="00555344">
        <w:rPr>
          <w:rFonts w:ascii="Times New Roman" w:hAnsi="Times New Roman" w:cs="Times New Roman"/>
          <w:i/>
          <w:sz w:val="28"/>
          <w:szCs w:val="28"/>
        </w:rPr>
        <w:t xml:space="preserve">оды от собственности </w:t>
      </w:r>
      <w:r w:rsidR="0045730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B39">
        <w:rPr>
          <w:rFonts w:ascii="Times New Roman" w:hAnsi="Times New Roman" w:cs="Times New Roman"/>
          <w:sz w:val="28"/>
          <w:szCs w:val="28"/>
        </w:rPr>
        <w:t>при плане</w:t>
      </w:r>
      <w:r>
        <w:rPr>
          <w:rFonts w:ascii="Times New Roman" w:hAnsi="Times New Roman" w:cs="Times New Roman"/>
          <w:sz w:val="28"/>
          <w:szCs w:val="28"/>
        </w:rPr>
        <w:t xml:space="preserve"> 700,0 тыс. рублей</w:t>
      </w:r>
      <w:r w:rsidR="00877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поступило 697,6 тыс. рублей (99,7%);</w:t>
      </w:r>
    </w:p>
    <w:p w:rsidR="000431E1" w:rsidRDefault="000431E1" w:rsidP="0055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 xml:space="preserve">от оказания государственных услуг на платной основе </w:t>
      </w:r>
      <w:r w:rsidR="00457305">
        <w:rPr>
          <w:rFonts w:ascii="Times New Roman" w:hAnsi="Times New Roman" w:cs="Times New Roman"/>
          <w:i/>
          <w:sz w:val="28"/>
          <w:szCs w:val="28"/>
        </w:rPr>
        <w:t>–</w:t>
      </w:r>
      <w:r w:rsidR="00555344">
        <w:rPr>
          <w:rFonts w:ascii="Times New Roman" w:hAnsi="Times New Roman" w:cs="Times New Roman"/>
          <w:sz w:val="28"/>
          <w:szCs w:val="28"/>
        </w:rPr>
        <w:t xml:space="preserve"> при плане</w:t>
      </w:r>
      <w:r>
        <w:rPr>
          <w:rFonts w:ascii="Times New Roman" w:hAnsi="Times New Roman" w:cs="Times New Roman"/>
          <w:sz w:val="28"/>
          <w:szCs w:val="28"/>
        </w:rPr>
        <w:t xml:space="preserve"> 17 500,0 тыс. рублей</w:t>
      </w:r>
      <w:r w:rsidR="00555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B39">
        <w:rPr>
          <w:rFonts w:ascii="Times New Roman" w:hAnsi="Times New Roman" w:cs="Times New Roman"/>
          <w:sz w:val="28"/>
          <w:szCs w:val="28"/>
        </w:rPr>
        <w:t xml:space="preserve">исполнено </w:t>
      </w:r>
      <w:r>
        <w:rPr>
          <w:rFonts w:ascii="Times New Roman" w:hAnsi="Times New Roman" w:cs="Times New Roman"/>
          <w:sz w:val="28"/>
          <w:szCs w:val="28"/>
        </w:rPr>
        <w:t>17 172,4 ты</w:t>
      </w:r>
      <w:r w:rsidR="00555344">
        <w:rPr>
          <w:rFonts w:ascii="Times New Roman" w:hAnsi="Times New Roman" w:cs="Times New Roman"/>
          <w:sz w:val="28"/>
          <w:szCs w:val="28"/>
        </w:rPr>
        <w:t xml:space="preserve">с. рублей (98,1 %), в том числе: на лицевой счет поступило </w:t>
      </w:r>
      <w:r>
        <w:rPr>
          <w:rFonts w:ascii="Times New Roman" w:hAnsi="Times New Roman" w:cs="Times New Roman"/>
          <w:sz w:val="28"/>
          <w:szCs w:val="28"/>
        </w:rPr>
        <w:t>1 712,7 тыс. рублей</w:t>
      </w:r>
      <w:r w:rsidR="00555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44">
        <w:rPr>
          <w:rFonts w:ascii="Times New Roman" w:hAnsi="Times New Roman" w:cs="Times New Roman"/>
          <w:sz w:val="28"/>
          <w:szCs w:val="28"/>
        </w:rPr>
        <w:t>в кассу 15 459,7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187" w:rsidRDefault="000431E1" w:rsidP="005B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>от иной приносящей доход деятельности</w:t>
      </w:r>
      <w:r w:rsidR="00877B39"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="00877B39">
        <w:rPr>
          <w:rFonts w:ascii="Times New Roman" w:hAnsi="Times New Roman" w:cs="Times New Roman"/>
          <w:sz w:val="28"/>
          <w:szCs w:val="28"/>
        </w:rPr>
        <w:t xml:space="preserve"> при плане</w:t>
      </w:r>
      <w:r>
        <w:rPr>
          <w:rFonts w:ascii="Times New Roman" w:hAnsi="Times New Roman" w:cs="Times New Roman"/>
          <w:sz w:val="28"/>
          <w:szCs w:val="28"/>
        </w:rPr>
        <w:t xml:space="preserve"> 4 400,0 тыс. рублей</w:t>
      </w:r>
      <w:r w:rsidR="00877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поступило 4 300,6 тыс. рублей (97,7 %).</w:t>
      </w:r>
    </w:p>
    <w:p w:rsidR="0092737F" w:rsidRPr="00155247" w:rsidRDefault="0092737F" w:rsidP="005B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F23" w:rsidRPr="000E0428" w:rsidRDefault="00EC34BD" w:rsidP="00E51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1F23" w:rsidRPr="000E0428">
        <w:rPr>
          <w:rFonts w:ascii="Times New Roman" w:hAnsi="Times New Roman" w:cs="Times New Roman"/>
          <w:b/>
          <w:sz w:val="28"/>
          <w:szCs w:val="28"/>
        </w:rPr>
        <w:t>.Финансовое</w:t>
      </w:r>
      <w:r w:rsidR="00E51F23">
        <w:rPr>
          <w:rFonts w:ascii="Times New Roman" w:hAnsi="Times New Roman" w:cs="Times New Roman"/>
          <w:b/>
          <w:sz w:val="28"/>
          <w:szCs w:val="28"/>
        </w:rPr>
        <w:t xml:space="preserve"> обеспечение деятельности ГАУК "</w:t>
      </w:r>
      <w:r w:rsidR="00E51F23" w:rsidRPr="000E0428">
        <w:rPr>
          <w:rFonts w:ascii="Times New Roman" w:hAnsi="Times New Roman" w:cs="Times New Roman"/>
          <w:b/>
          <w:sz w:val="28"/>
          <w:szCs w:val="28"/>
        </w:rPr>
        <w:t>Приморская краевая филармония</w:t>
      </w:r>
      <w:r w:rsidR="00E51F23">
        <w:rPr>
          <w:rFonts w:ascii="Times New Roman" w:hAnsi="Times New Roman" w:cs="Times New Roman"/>
          <w:b/>
          <w:sz w:val="28"/>
          <w:szCs w:val="28"/>
        </w:rPr>
        <w:t>" на 2014</w:t>
      </w:r>
      <w:r w:rsidR="00E51F23" w:rsidRPr="000E04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F23" w:rsidRDefault="00E51F23" w:rsidP="004F7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428">
        <w:rPr>
          <w:rFonts w:ascii="Times New Roman" w:hAnsi="Times New Roman" w:cs="Times New Roman"/>
          <w:sz w:val="28"/>
          <w:szCs w:val="28"/>
        </w:rPr>
        <w:t>Уточненный План финансово-х</w:t>
      </w:r>
      <w:r>
        <w:rPr>
          <w:rFonts w:ascii="Times New Roman" w:hAnsi="Times New Roman" w:cs="Times New Roman"/>
          <w:sz w:val="28"/>
          <w:szCs w:val="28"/>
        </w:rPr>
        <w:t>озяйственной деятельности ГАУК "Приморская краевая филармония"</w:t>
      </w:r>
      <w:r w:rsidRPr="000E0428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014</w:t>
      </w:r>
      <w:r w:rsidRPr="000E0428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EA4276">
        <w:rPr>
          <w:rFonts w:ascii="Times New Roman" w:hAnsi="Times New Roman" w:cs="Times New Roman"/>
          <w:sz w:val="28"/>
          <w:szCs w:val="28"/>
        </w:rPr>
        <w:t>и.о. директора департамента</w:t>
      </w:r>
      <w:r w:rsidRPr="000E0428">
        <w:rPr>
          <w:rFonts w:ascii="Times New Roman" w:hAnsi="Times New Roman" w:cs="Times New Roman"/>
          <w:sz w:val="28"/>
          <w:szCs w:val="28"/>
        </w:rPr>
        <w:t xml:space="preserve"> культуры Приморского края </w:t>
      </w:r>
      <w:r w:rsidR="009B2F29">
        <w:rPr>
          <w:rFonts w:ascii="Times New Roman" w:hAnsi="Times New Roman" w:cs="Times New Roman"/>
          <w:sz w:val="28"/>
          <w:szCs w:val="28"/>
        </w:rPr>
        <w:t xml:space="preserve">Нечаевым </w:t>
      </w:r>
      <w:r w:rsidR="00457305">
        <w:rPr>
          <w:rFonts w:ascii="Times New Roman" w:hAnsi="Times New Roman" w:cs="Times New Roman"/>
          <w:sz w:val="28"/>
          <w:szCs w:val="28"/>
        </w:rPr>
        <w:t>Р.М. </w:t>
      </w:r>
      <w:r w:rsidR="009B2F29">
        <w:rPr>
          <w:rFonts w:ascii="Times New Roman" w:hAnsi="Times New Roman" w:cs="Times New Roman"/>
          <w:sz w:val="28"/>
          <w:szCs w:val="28"/>
        </w:rPr>
        <w:t>от 29.10.2014</w:t>
      </w:r>
      <w:r w:rsidRPr="000E0428">
        <w:rPr>
          <w:rFonts w:ascii="Times New Roman" w:hAnsi="Times New Roman" w:cs="Times New Roman"/>
          <w:sz w:val="28"/>
          <w:szCs w:val="28"/>
        </w:rPr>
        <w:t xml:space="preserve"> с объемом поступлений и выплат в сумме </w:t>
      </w:r>
      <w:r w:rsidR="009B2F29">
        <w:rPr>
          <w:rFonts w:ascii="Times New Roman" w:hAnsi="Times New Roman" w:cs="Times New Roman"/>
          <w:sz w:val="28"/>
          <w:szCs w:val="28"/>
        </w:rPr>
        <w:t>83 476,1 тыс. рублей</w:t>
      </w:r>
      <w:r w:rsidR="004F7E34">
        <w:rPr>
          <w:rFonts w:ascii="Times New Roman" w:hAnsi="Times New Roman" w:cs="Times New Roman"/>
          <w:sz w:val="28"/>
          <w:szCs w:val="28"/>
        </w:rPr>
        <w:t xml:space="preserve"> </w:t>
      </w:r>
      <w:r w:rsidR="004F141C">
        <w:rPr>
          <w:rFonts w:ascii="Times New Roman" w:hAnsi="Times New Roman" w:cs="Times New Roman"/>
          <w:sz w:val="28"/>
          <w:szCs w:val="28"/>
        </w:rPr>
        <w:t xml:space="preserve">(с учетом </w:t>
      </w:r>
      <w:r w:rsidR="009B2F29">
        <w:rPr>
          <w:rFonts w:ascii="Times New Roman" w:hAnsi="Times New Roman" w:cs="Times New Roman"/>
          <w:sz w:val="28"/>
          <w:szCs w:val="28"/>
        </w:rPr>
        <w:t>остат</w:t>
      </w:r>
      <w:r w:rsidR="004F7E34">
        <w:rPr>
          <w:rFonts w:ascii="Times New Roman" w:hAnsi="Times New Roman" w:cs="Times New Roman"/>
          <w:sz w:val="28"/>
          <w:szCs w:val="28"/>
        </w:rPr>
        <w:t>к</w:t>
      </w:r>
      <w:r w:rsidR="004F141C">
        <w:rPr>
          <w:rFonts w:ascii="Times New Roman" w:hAnsi="Times New Roman" w:cs="Times New Roman"/>
          <w:sz w:val="28"/>
          <w:szCs w:val="28"/>
        </w:rPr>
        <w:t>а</w:t>
      </w:r>
      <w:r w:rsidR="009B2F29">
        <w:rPr>
          <w:rFonts w:ascii="Times New Roman" w:hAnsi="Times New Roman" w:cs="Times New Roman"/>
          <w:sz w:val="28"/>
          <w:szCs w:val="28"/>
        </w:rPr>
        <w:t xml:space="preserve"> на начало 2014 года </w:t>
      </w:r>
      <w:r w:rsidR="004F141C">
        <w:rPr>
          <w:rFonts w:ascii="Times New Roman" w:hAnsi="Times New Roman" w:cs="Times New Roman"/>
          <w:sz w:val="28"/>
          <w:szCs w:val="28"/>
        </w:rPr>
        <w:t xml:space="preserve"> </w:t>
      </w:r>
      <w:r w:rsidR="009B2F29">
        <w:rPr>
          <w:rFonts w:ascii="Times New Roman" w:hAnsi="Times New Roman" w:cs="Times New Roman"/>
          <w:sz w:val="28"/>
          <w:szCs w:val="28"/>
        </w:rPr>
        <w:t>в сумме 383,7 тыс. рублей</w:t>
      </w:r>
      <w:r w:rsidR="004F141C">
        <w:rPr>
          <w:rFonts w:ascii="Times New Roman" w:hAnsi="Times New Roman" w:cs="Times New Roman"/>
          <w:sz w:val="28"/>
          <w:szCs w:val="28"/>
        </w:rPr>
        <w:t>)</w:t>
      </w:r>
      <w:r w:rsidR="004F7E34">
        <w:rPr>
          <w:rFonts w:ascii="Times New Roman" w:hAnsi="Times New Roman" w:cs="Times New Roman"/>
          <w:sz w:val="28"/>
          <w:szCs w:val="28"/>
        </w:rPr>
        <w:t xml:space="preserve">, </w:t>
      </w:r>
      <w:r w:rsidRPr="000E0428">
        <w:rPr>
          <w:rFonts w:ascii="Times New Roman" w:hAnsi="Times New Roman" w:cs="Times New Roman"/>
          <w:sz w:val="28"/>
          <w:szCs w:val="28"/>
        </w:rPr>
        <w:t>за счет следующих источников:</w:t>
      </w:r>
      <w:proofErr w:type="gramEnd"/>
    </w:p>
    <w:p w:rsidR="00E51F23" w:rsidRPr="00036539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B">
        <w:rPr>
          <w:rFonts w:ascii="Times New Roman" w:hAnsi="Times New Roman" w:cs="Times New Roman"/>
          <w:b/>
          <w:i/>
          <w:sz w:val="28"/>
          <w:szCs w:val="28"/>
        </w:rPr>
        <w:t>краевой бюджет</w:t>
      </w:r>
      <w:r w:rsidR="0003653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36539">
        <w:rPr>
          <w:rFonts w:ascii="Times New Roman" w:hAnsi="Times New Roman" w:cs="Times New Roman"/>
          <w:sz w:val="28"/>
          <w:szCs w:val="28"/>
        </w:rPr>
        <w:t xml:space="preserve">в сумме 64 292,4 тыс. рублей, </w:t>
      </w:r>
      <w:r w:rsidR="002D58D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30167" w:rsidRDefault="00E51F23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B">
        <w:rPr>
          <w:rFonts w:ascii="Times New Roman" w:hAnsi="Times New Roman" w:cs="Times New Roman"/>
          <w:i/>
          <w:sz w:val="28"/>
          <w:szCs w:val="28"/>
        </w:rPr>
        <w:t>субсидии на выполнение государственного задания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9B2F2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2077">
        <w:rPr>
          <w:rFonts w:ascii="Times New Roman" w:hAnsi="Times New Roman" w:cs="Times New Roman"/>
          <w:sz w:val="28"/>
          <w:szCs w:val="28"/>
        </w:rPr>
        <w:t xml:space="preserve">58 442,4 тыс. рублей, исполнено </w:t>
      </w:r>
      <w:r w:rsidR="003C3D08">
        <w:rPr>
          <w:rFonts w:ascii="Times New Roman" w:hAnsi="Times New Roman" w:cs="Times New Roman"/>
          <w:sz w:val="28"/>
          <w:szCs w:val="28"/>
        </w:rPr>
        <w:t>39 390,0</w:t>
      </w:r>
      <w:r w:rsidR="00E620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3D08">
        <w:rPr>
          <w:rFonts w:ascii="Times New Roman" w:hAnsi="Times New Roman" w:cs="Times New Roman"/>
          <w:sz w:val="28"/>
          <w:szCs w:val="28"/>
        </w:rPr>
        <w:t xml:space="preserve"> (67,4 %), освоено </w:t>
      </w:r>
      <w:r w:rsidR="003C3D08">
        <w:rPr>
          <w:rFonts w:ascii="Times New Roman" w:hAnsi="Times New Roman" w:cs="Times New Roman"/>
          <w:sz w:val="28"/>
          <w:szCs w:val="28"/>
        </w:rPr>
        <w:lastRenderedPageBreak/>
        <w:t>38074,1 тыс. рублей, что составляет 65,1 % от выделенных субсидий (58 442,4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F23" w:rsidRPr="009D4547" w:rsidRDefault="00E51F23" w:rsidP="003E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7">
        <w:rPr>
          <w:rFonts w:ascii="Times New Roman" w:hAnsi="Times New Roman" w:cs="Times New Roman"/>
          <w:sz w:val="28"/>
          <w:szCs w:val="28"/>
        </w:rPr>
        <w:t>с</w:t>
      </w:r>
      <w:r w:rsidRPr="009D4547">
        <w:rPr>
          <w:rFonts w:ascii="Times New Roman" w:hAnsi="Times New Roman" w:cs="Times New Roman"/>
          <w:i/>
          <w:sz w:val="28"/>
          <w:szCs w:val="28"/>
        </w:rPr>
        <w:t>убсидии на иные цели</w:t>
      </w:r>
      <w:proofErr w:type="gramStart"/>
      <w:r w:rsidRPr="009D4547">
        <w:rPr>
          <w:rFonts w:ascii="Times New Roman" w:hAnsi="Times New Roman" w:cs="Times New Roman"/>
          <w:sz w:val="28"/>
          <w:szCs w:val="28"/>
        </w:rPr>
        <w:t xml:space="preserve"> -</w:t>
      </w:r>
      <w:r w:rsidR="0045730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D4547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A25403" w:rsidRPr="00036539">
        <w:rPr>
          <w:rFonts w:ascii="Times New Roman" w:hAnsi="Times New Roman" w:cs="Times New Roman"/>
          <w:sz w:val="28"/>
          <w:szCs w:val="28"/>
        </w:rPr>
        <w:t>5 850,0 тыс. рублей</w:t>
      </w:r>
      <w:r w:rsidR="00A25403">
        <w:rPr>
          <w:rFonts w:ascii="Times New Roman" w:hAnsi="Times New Roman" w:cs="Times New Roman"/>
          <w:sz w:val="28"/>
          <w:szCs w:val="28"/>
        </w:rPr>
        <w:t>,</w:t>
      </w:r>
      <w:r w:rsidR="005F0D60">
        <w:rPr>
          <w:rFonts w:ascii="Times New Roman" w:hAnsi="Times New Roman" w:cs="Times New Roman"/>
          <w:sz w:val="28"/>
          <w:szCs w:val="28"/>
        </w:rPr>
        <w:t xml:space="preserve"> перечислено</w:t>
      </w:r>
      <w:r w:rsidR="003C3D08">
        <w:rPr>
          <w:rFonts w:ascii="Times New Roman" w:hAnsi="Times New Roman" w:cs="Times New Roman"/>
          <w:sz w:val="28"/>
          <w:szCs w:val="28"/>
        </w:rPr>
        <w:t xml:space="preserve"> 5 574,9</w:t>
      </w:r>
      <w:r w:rsidR="00A254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3D08">
        <w:rPr>
          <w:rFonts w:ascii="Times New Roman" w:hAnsi="Times New Roman" w:cs="Times New Roman"/>
          <w:sz w:val="28"/>
          <w:szCs w:val="28"/>
        </w:rPr>
        <w:t xml:space="preserve"> (95,3 %)</w:t>
      </w:r>
      <w:r w:rsidRPr="009D4547">
        <w:rPr>
          <w:rFonts w:ascii="Times New Roman" w:hAnsi="Times New Roman" w:cs="Times New Roman"/>
          <w:sz w:val="28"/>
          <w:szCs w:val="28"/>
        </w:rPr>
        <w:t xml:space="preserve">, </w:t>
      </w:r>
      <w:r w:rsidR="003C3D0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D4547">
        <w:rPr>
          <w:rFonts w:ascii="Times New Roman" w:hAnsi="Times New Roman" w:cs="Times New Roman"/>
          <w:sz w:val="28"/>
          <w:szCs w:val="28"/>
        </w:rPr>
        <w:t>освоено</w:t>
      </w:r>
      <w:r w:rsidRPr="00A25403">
        <w:rPr>
          <w:rFonts w:ascii="Times New Roman" w:hAnsi="Times New Roman" w:cs="Times New Roman"/>
          <w:sz w:val="28"/>
          <w:szCs w:val="28"/>
        </w:rPr>
        <w:t xml:space="preserve"> </w:t>
      </w:r>
      <w:r w:rsidR="009A108C">
        <w:rPr>
          <w:rFonts w:ascii="Times New Roman" w:hAnsi="Times New Roman" w:cs="Times New Roman"/>
          <w:sz w:val="28"/>
          <w:szCs w:val="28"/>
        </w:rPr>
        <w:t>67</w:t>
      </w:r>
      <w:r w:rsidR="003C3D08">
        <w:rPr>
          <w:rFonts w:ascii="Times New Roman" w:hAnsi="Times New Roman" w:cs="Times New Roman"/>
          <w:sz w:val="28"/>
          <w:szCs w:val="28"/>
        </w:rPr>
        <w:t>7,9</w:t>
      </w:r>
      <w:r w:rsidR="00A254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108C">
        <w:rPr>
          <w:rFonts w:ascii="Times New Roman" w:hAnsi="Times New Roman" w:cs="Times New Roman"/>
          <w:sz w:val="28"/>
          <w:szCs w:val="28"/>
        </w:rPr>
        <w:t>, что составляет всего 11,6</w:t>
      </w:r>
      <w:r w:rsidR="003C3D08">
        <w:rPr>
          <w:rFonts w:ascii="Times New Roman" w:hAnsi="Times New Roman" w:cs="Times New Roman"/>
          <w:sz w:val="28"/>
          <w:szCs w:val="28"/>
        </w:rPr>
        <w:t xml:space="preserve"> % от выделенных субсидий (</w:t>
      </w:r>
      <w:r w:rsidR="003C3D08" w:rsidRPr="00036539">
        <w:rPr>
          <w:rFonts w:ascii="Times New Roman" w:hAnsi="Times New Roman" w:cs="Times New Roman"/>
          <w:sz w:val="28"/>
          <w:szCs w:val="28"/>
        </w:rPr>
        <w:t>5 850,0 тыс. рублей</w:t>
      </w:r>
      <w:r w:rsidR="003C3D08">
        <w:rPr>
          <w:rFonts w:ascii="Times New Roman" w:hAnsi="Times New Roman" w:cs="Times New Roman"/>
          <w:sz w:val="28"/>
          <w:szCs w:val="28"/>
        </w:rPr>
        <w:t>);</w:t>
      </w:r>
    </w:p>
    <w:p w:rsidR="00E51F23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собственные доходы </w:t>
      </w:r>
      <w:r w:rsidR="00E62077">
        <w:rPr>
          <w:rFonts w:ascii="Times New Roman" w:hAnsi="Times New Roman" w:cs="Times New Roman"/>
          <w:sz w:val="28"/>
          <w:szCs w:val="28"/>
        </w:rPr>
        <w:t>исполнены на</w:t>
      </w:r>
      <w:r w:rsidR="00036539">
        <w:rPr>
          <w:rFonts w:ascii="Times New Roman" w:hAnsi="Times New Roman" w:cs="Times New Roman"/>
          <w:sz w:val="28"/>
          <w:szCs w:val="28"/>
        </w:rPr>
        <w:t xml:space="preserve"> 64,3</w:t>
      </w:r>
      <w:r w:rsidR="00E62077">
        <w:rPr>
          <w:rFonts w:ascii="Times New Roman" w:hAnsi="Times New Roman" w:cs="Times New Roman"/>
          <w:sz w:val="28"/>
          <w:szCs w:val="28"/>
        </w:rPr>
        <w:t xml:space="preserve"> % </w:t>
      </w:r>
      <w:r w:rsidR="00913C06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036539">
        <w:rPr>
          <w:rFonts w:ascii="Times New Roman" w:hAnsi="Times New Roman" w:cs="Times New Roman"/>
          <w:sz w:val="28"/>
          <w:szCs w:val="28"/>
        </w:rPr>
        <w:t>18</w:t>
      </w:r>
      <w:r w:rsidR="00913C06">
        <w:rPr>
          <w:rFonts w:ascii="Times New Roman" w:hAnsi="Times New Roman" w:cs="Times New Roman"/>
          <w:sz w:val="28"/>
          <w:szCs w:val="28"/>
        </w:rPr>
        <w:t> </w:t>
      </w:r>
      <w:r w:rsidR="00036539">
        <w:rPr>
          <w:rFonts w:ascii="Times New Roman" w:hAnsi="Times New Roman" w:cs="Times New Roman"/>
          <w:sz w:val="28"/>
          <w:szCs w:val="28"/>
        </w:rPr>
        <w:t>800</w:t>
      </w:r>
      <w:r w:rsidR="00913C0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 w:rsidR="00036539">
        <w:rPr>
          <w:rFonts w:ascii="Times New Roman" w:hAnsi="Times New Roman" w:cs="Times New Roman"/>
          <w:sz w:val="28"/>
          <w:szCs w:val="28"/>
        </w:rPr>
        <w:t>12 088,2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а именно:</w:t>
      </w:r>
    </w:p>
    <w:p w:rsidR="00E51F23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 xml:space="preserve">от оказания государственных услуг на платной основе </w:t>
      </w:r>
      <w:r w:rsidR="007653E6">
        <w:rPr>
          <w:rFonts w:ascii="Times New Roman" w:hAnsi="Times New Roman" w:cs="Times New Roman"/>
          <w:i/>
          <w:sz w:val="28"/>
          <w:szCs w:val="28"/>
        </w:rPr>
        <w:t>–</w:t>
      </w:r>
      <w:r w:rsidR="00FE74B0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913C0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3C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рублей</w:t>
      </w:r>
      <w:r w:rsidR="0003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 w:rsidR="00036539">
        <w:rPr>
          <w:rFonts w:ascii="Times New Roman" w:hAnsi="Times New Roman" w:cs="Times New Roman"/>
          <w:sz w:val="28"/>
          <w:szCs w:val="28"/>
        </w:rPr>
        <w:t>10 846,0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E74B0">
        <w:rPr>
          <w:rFonts w:ascii="Times New Roman" w:hAnsi="Times New Roman" w:cs="Times New Roman"/>
          <w:sz w:val="28"/>
          <w:szCs w:val="28"/>
        </w:rPr>
        <w:t>67,8 %)</w:t>
      </w:r>
      <w:r w:rsidR="00036539">
        <w:rPr>
          <w:rFonts w:ascii="Times New Roman" w:hAnsi="Times New Roman" w:cs="Times New Roman"/>
          <w:sz w:val="28"/>
          <w:szCs w:val="28"/>
        </w:rPr>
        <w:t>;</w:t>
      </w:r>
    </w:p>
    <w:p w:rsidR="00E62077" w:rsidRDefault="00E51F23" w:rsidP="00BE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90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7409D4">
        <w:rPr>
          <w:rFonts w:ascii="Times New Roman" w:hAnsi="Times New Roman" w:cs="Times New Roman"/>
          <w:i/>
          <w:sz w:val="28"/>
          <w:szCs w:val="28"/>
        </w:rPr>
        <w:t xml:space="preserve">собственности </w:t>
      </w:r>
      <w:r w:rsidR="007409D4">
        <w:rPr>
          <w:rFonts w:ascii="Times New Roman" w:hAnsi="Times New Roman" w:cs="Times New Roman"/>
          <w:sz w:val="28"/>
          <w:szCs w:val="28"/>
        </w:rPr>
        <w:t xml:space="preserve">(от </w:t>
      </w:r>
      <w:r w:rsidR="00913C06">
        <w:rPr>
          <w:rFonts w:ascii="Times New Roman" w:hAnsi="Times New Roman" w:cs="Times New Roman"/>
          <w:sz w:val="28"/>
          <w:szCs w:val="28"/>
        </w:rPr>
        <w:t>аренды имущества</w:t>
      </w:r>
      <w:r w:rsidR="007409D4">
        <w:rPr>
          <w:rFonts w:ascii="Times New Roman" w:hAnsi="Times New Roman" w:cs="Times New Roman"/>
          <w:sz w:val="28"/>
          <w:szCs w:val="28"/>
        </w:rPr>
        <w:t xml:space="preserve">) </w:t>
      </w:r>
      <w:r w:rsidR="007653E6">
        <w:rPr>
          <w:rFonts w:ascii="Times New Roman" w:hAnsi="Times New Roman" w:cs="Times New Roman"/>
          <w:sz w:val="28"/>
          <w:szCs w:val="28"/>
        </w:rPr>
        <w:t>–</w:t>
      </w:r>
      <w:r w:rsidR="007409D4">
        <w:rPr>
          <w:rFonts w:ascii="Times New Roman" w:hAnsi="Times New Roman" w:cs="Times New Roman"/>
          <w:sz w:val="28"/>
          <w:szCs w:val="28"/>
        </w:rPr>
        <w:t xml:space="preserve"> при пл</w:t>
      </w:r>
      <w:r w:rsidR="005F0D60">
        <w:rPr>
          <w:rFonts w:ascii="Times New Roman" w:hAnsi="Times New Roman" w:cs="Times New Roman"/>
          <w:sz w:val="28"/>
          <w:szCs w:val="28"/>
        </w:rPr>
        <w:t>ане 800,0 тыс. рублей, поступило</w:t>
      </w:r>
      <w:r w:rsidR="007409D4">
        <w:rPr>
          <w:rFonts w:ascii="Times New Roman" w:hAnsi="Times New Roman" w:cs="Times New Roman"/>
          <w:sz w:val="28"/>
          <w:szCs w:val="28"/>
        </w:rPr>
        <w:t xml:space="preserve"> 763,</w:t>
      </w:r>
      <w:r w:rsidR="00BE28C0">
        <w:rPr>
          <w:rFonts w:ascii="Times New Roman" w:hAnsi="Times New Roman" w:cs="Times New Roman"/>
          <w:sz w:val="28"/>
          <w:szCs w:val="28"/>
        </w:rPr>
        <w:t>4</w:t>
      </w:r>
      <w:r w:rsidR="00EC34BD">
        <w:rPr>
          <w:rFonts w:ascii="Times New Roman" w:hAnsi="Times New Roman" w:cs="Times New Roman"/>
          <w:sz w:val="28"/>
          <w:szCs w:val="28"/>
        </w:rPr>
        <w:t xml:space="preserve"> тыс. рублей (95,4 %)</w:t>
      </w:r>
      <w:r w:rsidR="00E62077">
        <w:rPr>
          <w:rFonts w:ascii="Times New Roman" w:hAnsi="Times New Roman" w:cs="Times New Roman"/>
          <w:sz w:val="28"/>
          <w:szCs w:val="28"/>
        </w:rPr>
        <w:t>;</w:t>
      </w:r>
    </w:p>
    <w:p w:rsidR="00E51F23" w:rsidRDefault="00E62077" w:rsidP="00BE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77">
        <w:rPr>
          <w:rFonts w:ascii="Times New Roman" w:hAnsi="Times New Roman" w:cs="Times New Roman"/>
          <w:i/>
          <w:sz w:val="28"/>
          <w:szCs w:val="28"/>
        </w:rPr>
        <w:t>от прочих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9D4">
        <w:rPr>
          <w:rFonts w:ascii="Times New Roman" w:hAnsi="Times New Roman" w:cs="Times New Roman"/>
          <w:sz w:val="28"/>
          <w:szCs w:val="28"/>
        </w:rPr>
        <w:t>при план</w:t>
      </w:r>
      <w:r w:rsidR="005F0D60">
        <w:rPr>
          <w:rFonts w:ascii="Times New Roman" w:hAnsi="Times New Roman" w:cs="Times New Roman"/>
          <w:sz w:val="28"/>
          <w:szCs w:val="28"/>
        </w:rPr>
        <w:t>е 2 000,0 тыс. рублей, поступило</w:t>
      </w:r>
      <w:r w:rsidR="007409D4">
        <w:rPr>
          <w:rFonts w:ascii="Times New Roman" w:hAnsi="Times New Roman" w:cs="Times New Roman"/>
          <w:sz w:val="28"/>
          <w:szCs w:val="28"/>
        </w:rPr>
        <w:t xml:space="preserve"> </w:t>
      </w:r>
      <w:r w:rsidR="00EC34BD">
        <w:rPr>
          <w:rFonts w:ascii="Times New Roman" w:hAnsi="Times New Roman" w:cs="Times New Roman"/>
          <w:sz w:val="28"/>
          <w:szCs w:val="28"/>
        </w:rPr>
        <w:t>478,8 тыс. рублей (23,9 %</w:t>
      </w:r>
      <w:r w:rsidR="00BE28C0">
        <w:rPr>
          <w:rFonts w:ascii="Times New Roman" w:hAnsi="Times New Roman" w:cs="Times New Roman"/>
          <w:sz w:val="28"/>
          <w:szCs w:val="28"/>
        </w:rPr>
        <w:t>)</w:t>
      </w:r>
      <w:r w:rsidR="00E51F23">
        <w:rPr>
          <w:rFonts w:ascii="Times New Roman" w:hAnsi="Times New Roman" w:cs="Times New Roman"/>
          <w:sz w:val="28"/>
          <w:szCs w:val="28"/>
        </w:rPr>
        <w:t>.</w:t>
      </w:r>
    </w:p>
    <w:p w:rsidR="00BF3104" w:rsidRPr="002B60A5" w:rsidRDefault="0087094E" w:rsidP="00F9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планируемых расходах в сумме 19 183,7 тыс. рублей (</w:t>
      </w:r>
      <w:r w:rsidR="00EC34BD">
        <w:rPr>
          <w:rFonts w:ascii="Times New Roman" w:hAnsi="Times New Roman" w:cs="Times New Roman"/>
          <w:sz w:val="28"/>
          <w:szCs w:val="28"/>
        </w:rPr>
        <w:t>с учетом остат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34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начало 2014 года  в сумме 383,7 тыс. рублей)</w:t>
      </w:r>
      <w:r w:rsidR="00A36DB0">
        <w:rPr>
          <w:rFonts w:ascii="Times New Roman" w:hAnsi="Times New Roman" w:cs="Times New Roman"/>
          <w:sz w:val="28"/>
          <w:szCs w:val="28"/>
        </w:rPr>
        <w:t xml:space="preserve">, </w:t>
      </w:r>
      <w:r w:rsidR="00F9220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36DB0">
        <w:rPr>
          <w:rFonts w:ascii="Times New Roman" w:hAnsi="Times New Roman" w:cs="Times New Roman"/>
          <w:sz w:val="28"/>
          <w:szCs w:val="28"/>
        </w:rPr>
        <w:t xml:space="preserve">на </w:t>
      </w:r>
      <w:r w:rsidR="00F92205">
        <w:rPr>
          <w:rFonts w:ascii="Times New Roman" w:hAnsi="Times New Roman" w:cs="Times New Roman"/>
          <w:sz w:val="28"/>
          <w:szCs w:val="28"/>
        </w:rPr>
        <w:t xml:space="preserve">    </w:t>
      </w:r>
      <w:r w:rsidR="007653E6">
        <w:rPr>
          <w:rFonts w:ascii="Times New Roman" w:hAnsi="Times New Roman" w:cs="Times New Roman"/>
          <w:sz w:val="28"/>
          <w:szCs w:val="28"/>
        </w:rPr>
        <w:t>0</w:t>
      </w:r>
      <w:r w:rsidR="00A36DB0">
        <w:rPr>
          <w:rFonts w:ascii="Times New Roman" w:hAnsi="Times New Roman" w:cs="Times New Roman"/>
          <w:sz w:val="28"/>
          <w:szCs w:val="28"/>
        </w:rPr>
        <w:t>1</w:t>
      </w:r>
      <w:r w:rsidR="007653E6">
        <w:rPr>
          <w:rFonts w:ascii="Times New Roman" w:hAnsi="Times New Roman" w:cs="Times New Roman"/>
          <w:sz w:val="28"/>
          <w:szCs w:val="28"/>
        </w:rPr>
        <w:t>.10.2014</w:t>
      </w:r>
      <w:r w:rsidR="00A36DB0">
        <w:rPr>
          <w:rFonts w:ascii="Times New Roman" w:hAnsi="Times New Roman" w:cs="Times New Roman"/>
          <w:sz w:val="28"/>
          <w:szCs w:val="28"/>
        </w:rPr>
        <w:t xml:space="preserve"> </w:t>
      </w:r>
      <w:r w:rsidR="00F92205">
        <w:rPr>
          <w:rFonts w:ascii="Times New Roman" w:hAnsi="Times New Roman" w:cs="Times New Roman"/>
          <w:sz w:val="28"/>
          <w:szCs w:val="28"/>
        </w:rPr>
        <w:t>освоено 11 083,7 тыс. рублей (57,8 %).</w:t>
      </w:r>
    </w:p>
    <w:p w:rsidR="00E51F23" w:rsidRPr="00DF6EF7" w:rsidRDefault="00E51F23" w:rsidP="00E51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F7">
        <w:rPr>
          <w:rFonts w:ascii="Times New Roman" w:hAnsi="Times New Roman" w:cs="Times New Roman"/>
          <w:b/>
          <w:i/>
          <w:sz w:val="28"/>
          <w:szCs w:val="28"/>
        </w:rPr>
        <w:t>2.1. Субсидии на выполнение государственного задания</w:t>
      </w:r>
    </w:p>
    <w:p w:rsidR="00E51F23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культуры Приморского края </w:t>
      </w:r>
      <w:r w:rsidR="003939A5">
        <w:rPr>
          <w:rFonts w:ascii="Times New Roman" w:hAnsi="Times New Roman" w:cs="Times New Roman"/>
          <w:sz w:val="28"/>
          <w:szCs w:val="28"/>
        </w:rPr>
        <w:t>на основании соглашения от 15.01.2014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BF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предусмотрено ГАУК "</w:t>
      </w:r>
      <w:r w:rsidRPr="000E0428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>
        <w:rPr>
          <w:rFonts w:ascii="Times New Roman" w:hAnsi="Times New Roman" w:cs="Times New Roman"/>
          <w:sz w:val="28"/>
          <w:szCs w:val="28"/>
        </w:rPr>
        <w:t>" финансовое обеспечение выполнения государственного задания на оказание государственных усл</w:t>
      </w:r>
      <w:r w:rsidR="00595AD9">
        <w:rPr>
          <w:rFonts w:ascii="Times New Roman" w:hAnsi="Times New Roman" w:cs="Times New Roman"/>
          <w:sz w:val="28"/>
          <w:szCs w:val="28"/>
        </w:rPr>
        <w:t>уг (выполнение работ) в сумме 52 442,4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1F23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спектаклей, театрализованных представлений, концертов (шоу) и концертных программ, фестивалей, праздников, конкурсов, иных зрелищных программ  в объеме 125 ед.;</w:t>
      </w:r>
      <w:proofErr w:type="gramEnd"/>
    </w:p>
    <w:p w:rsidR="00E51F23" w:rsidRDefault="00E51F23" w:rsidP="00E5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 спектаклей, театрализованных представлений, концертов (шоу) и концертных программ, фестивалей, праздников, конкурсов, иных зрелищных программ  в объеме 330 ед.</w:t>
      </w:r>
      <w:proofErr w:type="gramEnd"/>
    </w:p>
    <w:p w:rsidR="002B60A5" w:rsidRDefault="00E51F23" w:rsidP="00B5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3939A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объем финансового обеспечения на выполнение госуда</w:t>
      </w:r>
      <w:r w:rsidR="003939A5">
        <w:rPr>
          <w:rFonts w:ascii="Times New Roman" w:hAnsi="Times New Roman" w:cs="Times New Roman"/>
          <w:sz w:val="28"/>
          <w:szCs w:val="28"/>
        </w:rPr>
        <w:t>рственного задания увеличен на 6 </w:t>
      </w:r>
      <w:r>
        <w:rPr>
          <w:rFonts w:ascii="Times New Roman" w:hAnsi="Times New Roman" w:cs="Times New Roman"/>
          <w:sz w:val="28"/>
          <w:szCs w:val="28"/>
        </w:rPr>
        <w:t>000,0 тыс. рублей (справка департамен</w:t>
      </w:r>
      <w:r w:rsidR="004F141C">
        <w:rPr>
          <w:rFonts w:ascii="Times New Roman" w:hAnsi="Times New Roman" w:cs="Times New Roman"/>
          <w:sz w:val="28"/>
          <w:szCs w:val="28"/>
        </w:rPr>
        <w:t>та культуры Приморского края от 20.03.2014 № 5</w:t>
      </w:r>
      <w:r w:rsidR="003939A5">
        <w:rPr>
          <w:rFonts w:ascii="Times New Roman" w:hAnsi="Times New Roman" w:cs="Times New Roman"/>
          <w:sz w:val="28"/>
          <w:szCs w:val="28"/>
        </w:rPr>
        <w:t>) и составляет 58 442,4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6BB0" w:rsidRDefault="00E51F23" w:rsidP="00B5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финансового обеспечения за счет субсидии на выполнение государственного задания произведен с учетом показа</w:t>
      </w:r>
      <w:r w:rsidR="00F119B5">
        <w:rPr>
          <w:rFonts w:ascii="Times New Roman" w:hAnsi="Times New Roman" w:cs="Times New Roman"/>
          <w:sz w:val="28"/>
          <w:szCs w:val="28"/>
        </w:rPr>
        <w:t>телей, приведенных в таблице 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A4A" w:rsidRDefault="00F92A4A" w:rsidP="00B5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4A" w:rsidRDefault="00F92A4A" w:rsidP="00B5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F23" w:rsidRDefault="00F119B5" w:rsidP="00E51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4</w:t>
      </w:r>
    </w:p>
    <w:tbl>
      <w:tblPr>
        <w:tblStyle w:val="a3"/>
        <w:tblW w:w="108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391"/>
        <w:gridCol w:w="1020"/>
        <w:gridCol w:w="1515"/>
        <w:gridCol w:w="1029"/>
        <w:gridCol w:w="1424"/>
        <w:gridCol w:w="1538"/>
      </w:tblGrid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Наименование</w:t>
            </w:r>
          </w:p>
          <w:p w:rsidR="00E51F23" w:rsidRPr="007653E6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Н</w:t>
            </w:r>
            <w:r w:rsidR="00E51F23" w:rsidRPr="007653E6">
              <w:rPr>
                <w:rFonts w:ascii="Times New Roman" w:hAnsi="Times New Roman" w:cs="Times New Roman"/>
              </w:rPr>
              <w:t>ормативные</w:t>
            </w:r>
          </w:p>
          <w:p w:rsidR="00E51F23" w:rsidRPr="007653E6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затраты на оказание</w:t>
            </w:r>
          </w:p>
          <w:p w:rsidR="00E51F23" w:rsidRPr="007653E6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ед. гос. услуги</w:t>
            </w:r>
          </w:p>
          <w:p w:rsidR="00E51F23" w:rsidRPr="007653E6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51F23" w:rsidRPr="007653E6">
              <w:rPr>
                <w:rFonts w:ascii="Times New Roman" w:hAnsi="Times New Roman" w:cs="Times New Roman"/>
              </w:rPr>
              <w:t>бъем</w:t>
            </w:r>
          </w:p>
          <w:p w:rsidR="00E51F23" w:rsidRPr="007653E6" w:rsidRDefault="00E51F23" w:rsidP="00E0677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гос.</w:t>
            </w:r>
          </w:p>
          <w:p w:rsidR="00E51F23" w:rsidRPr="007653E6" w:rsidRDefault="00E51F23" w:rsidP="00E0677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услуги</w:t>
            </w:r>
          </w:p>
          <w:p w:rsidR="00E51F23" w:rsidRPr="007653E6" w:rsidRDefault="00E51F23" w:rsidP="00E0677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(работы)</w:t>
            </w:r>
          </w:p>
          <w:p w:rsidR="00E51F23" w:rsidRPr="007653E6" w:rsidRDefault="00E51F23" w:rsidP="00E06776">
            <w:pPr>
              <w:ind w:left="-82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1F23" w:rsidRPr="007653E6">
              <w:rPr>
                <w:rFonts w:ascii="Times New Roman" w:hAnsi="Times New Roman" w:cs="Times New Roman"/>
              </w:rPr>
              <w:t>ормативные</w:t>
            </w:r>
          </w:p>
          <w:p w:rsidR="00E51F23" w:rsidRPr="007653E6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 xml:space="preserve">затраты </w:t>
            </w:r>
            <w:proofErr w:type="gramStart"/>
            <w:r w:rsidRPr="007653E6">
              <w:rPr>
                <w:rFonts w:ascii="Times New Roman" w:hAnsi="Times New Roman" w:cs="Times New Roman"/>
              </w:rPr>
              <w:t>на</w:t>
            </w:r>
            <w:proofErr w:type="gramEnd"/>
            <w:r w:rsidRPr="007653E6">
              <w:rPr>
                <w:rFonts w:ascii="Times New Roman" w:hAnsi="Times New Roman" w:cs="Times New Roman"/>
              </w:rPr>
              <w:t xml:space="preserve"> </w:t>
            </w:r>
          </w:p>
          <w:p w:rsidR="00E51F23" w:rsidRPr="007653E6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оказание</w:t>
            </w:r>
          </w:p>
          <w:p w:rsidR="00E51F23" w:rsidRPr="007653E6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гос. услуги</w:t>
            </w:r>
          </w:p>
          <w:p w:rsidR="00E51F23" w:rsidRPr="007653E6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53E6">
              <w:rPr>
                <w:rFonts w:ascii="Times New Roman" w:hAnsi="Times New Roman" w:cs="Times New Roman"/>
              </w:rPr>
              <w:t>(</w:t>
            </w:r>
            <w:proofErr w:type="spellStart"/>
            <w:r w:rsidRPr="007653E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7653E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51F23" w:rsidRPr="007653E6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работы)</w:t>
            </w:r>
          </w:p>
          <w:p w:rsidR="00E51F23" w:rsidRPr="007653E6" w:rsidRDefault="00E51F23" w:rsidP="00E06776">
            <w:pPr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1F23" w:rsidRPr="007653E6">
              <w:rPr>
                <w:rFonts w:ascii="Times New Roman" w:hAnsi="Times New Roman" w:cs="Times New Roman"/>
              </w:rPr>
              <w:t>орматив</w:t>
            </w:r>
          </w:p>
          <w:p w:rsidR="00E51F23" w:rsidRPr="007653E6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7653E6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E51F23" w:rsidRPr="007653E6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3E6">
              <w:rPr>
                <w:rFonts w:ascii="Times New Roman" w:hAnsi="Times New Roman" w:cs="Times New Roman"/>
              </w:rPr>
              <w:t>жание</w:t>
            </w:r>
            <w:proofErr w:type="spellEnd"/>
          </w:p>
          <w:p w:rsidR="00E51F23" w:rsidRPr="007653E6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3E6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E51F23" w:rsidRPr="007653E6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3E6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E51F23" w:rsidRPr="007653E6" w:rsidRDefault="00E51F23" w:rsidP="00E06776">
            <w:pPr>
              <w:ind w:left="-103" w:right="-77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101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1F23" w:rsidRPr="007653E6">
              <w:rPr>
                <w:rFonts w:ascii="Times New Roman" w:hAnsi="Times New Roman" w:cs="Times New Roman"/>
              </w:rPr>
              <w:t>оступления</w:t>
            </w:r>
          </w:p>
          <w:p w:rsidR="00E51F23" w:rsidRPr="007653E6" w:rsidRDefault="00E51F23" w:rsidP="00E06776">
            <w:pPr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от оказания</w:t>
            </w:r>
          </w:p>
          <w:p w:rsidR="00E51F23" w:rsidRPr="007653E6" w:rsidRDefault="00E51F23" w:rsidP="00E06776">
            <w:pPr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гос. услуг</w:t>
            </w:r>
          </w:p>
          <w:p w:rsidR="00E51F23" w:rsidRPr="007653E6" w:rsidRDefault="00E51F23" w:rsidP="00E06776">
            <w:pPr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за плату</w:t>
            </w:r>
          </w:p>
          <w:p w:rsidR="00E51F23" w:rsidRPr="007653E6" w:rsidRDefault="00E51F23" w:rsidP="00E06776">
            <w:pPr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7653E6" w:rsidRDefault="007653E6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1F23" w:rsidRPr="007653E6">
              <w:rPr>
                <w:rFonts w:ascii="Times New Roman" w:hAnsi="Times New Roman" w:cs="Times New Roman"/>
              </w:rPr>
              <w:t>умма</w:t>
            </w:r>
          </w:p>
          <w:p w:rsidR="00E51F23" w:rsidRPr="007653E6" w:rsidRDefault="00E51F23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финансового</w:t>
            </w:r>
          </w:p>
          <w:p w:rsidR="00E51F23" w:rsidRPr="007653E6" w:rsidRDefault="00E51F23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обеспечения</w:t>
            </w:r>
          </w:p>
          <w:p w:rsidR="00E51F23" w:rsidRPr="007653E6" w:rsidRDefault="00E51F23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выполнения</w:t>
            </w:r>
          </w:p>
          <w:p w:rsidR="00E51F23" w:rsidRPr="007653E6" w:rsidRDefault="00E51F23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гос. задания</w:t>
            </w:r>
          </w:p>
          <w:p w:rsidR="00E51F23" w:rsidRPr="007653E6" w:rsidRDefault="00E51F23" w:rsidP="00E06776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653E6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120464" w:rsidRDefault="00120464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Pr="00120464" w:rsidRDefault="00120464" w:rsidP="0012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7=(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4+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гр.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120464">
              <w:rPr>
                <w:rFonts w:ascii="Times New Roman" w:hAnsi="Times New Roman" w:cs="Times New Roman"/>
                <w:sz w:val="18"/>
                <w:szCs w:val="18"/>
              </w:rPr>
              <w:t xml:space="preserve"> гр. </w:t>
            </w:r>
            <w:r w:rsidR="00E51F23" w:rsidRPr="00120464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BD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Работа по созданию спек</w:t>
            </w:r>
          </w:p>
          <w:p w:rsidR="00EC34BD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</w:t>
            </w:r>
            <w:r w:rsidR="00EC34BD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EC3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EC3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F23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34BD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E51F23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2C2DB8" w:rsidP="00E0677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22 391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BD" w:rsidRDefault="00E51F23" w:rsidP="00E067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Услуга по показу спек</w:t>
            </w:r>
          </w:p>
          <w:p w:rsidR="00EC34BD" w:rsidRDefault="00EC34BD" w:rsidP="00EC34B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 xml:space="preserve">зованных представлений, концертов (шоу) и концертных </w:t>
            </w:r>
            <w:proofErr w:type="spellStart"/>
            <w:r w:rsidR="00E51F23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1B64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</w:p>
          <w:p w:rsidR="00561B64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E51F23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95AA7">
              <w:rPr>
                <w:rFonts w:ascii="Times New Roman" w:hAnsi="Times New Roman" w:cs="Times New Roman"/>
                <w:sz w:val="24"/>
                <w:szCs w:val="24"/>
              </w:rPr>
              <w:t>,705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36 532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14 594,4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1204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утверждено изначально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AA7">
              <w:rPr>
                <w:rFonts w:ascii="Times New Roman" w:hAnsi="Times New Roman" w:cs="Times New Roman"/>
                <w:b/>
                <w:sz w:val="24"/>
                <w:szCs w:val="24"/>
              </w:rPr>
              <w:t>8 9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5A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95A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8 11</w:t>
            </w:r>
            <w:r w:rsidR="00E51F2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14 594,4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A95AA7" w:rsidP="00E06776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52 442</w:t>
            </w:r>
            <w:r w:rsidR="00E51F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4" w:rsidRDefault="00E51F23" w:rsidP="00E0677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Работа по созданию спек</w:t>
            </w:r>
          </w:p>
          <w:p w:rsidR="00561B64" w:rsidRDefault="00E51F23" w:rsidP="00561B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театрализованных представлений</w:t>
            </w:r>
            <w:r w:rsidR="00561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56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F23" w:rsidRDefault="00E51F23" w:rsidP="00561B6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1B64" w:rsidRDefault="00E51F23" w:rsidP="00E0677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E51F23" w:rsidRDefault="00E51F23" w:rsidP="00E0677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564251" w:rsidP="00E0677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564251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25 391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564251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4" w:rsidRDefault="00E51F23" w:rsidP="00E067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Услуга по показу спек</w:t>
            </w:r>
            <w:r w:rsidR="0056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1B64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театрализованных представлений</w:t>
            </w:r>
            <w:r w:rsidR="00561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(шоу) и концертных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E51F23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1B64" w:rsidRDefault="00E51F23" w:rsidP="00561B6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конкурсов,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</w:p>
          <w:p w:rsidR="00E51F23" w:rsidRDefault="00E51F23" w:rsidP="00E067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85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10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564251" w:rsidP="00E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314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E51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1F23" w:rsidTr="00EC34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1204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итого, уточненный объем субсидии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E51F23" w:rsidP="00E0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003143" w:rsidP="00E06776">
            <w:pPr>
              <w:ind w:left="-85"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64 923,8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003143" w:rsidP="00E06776">
            <w:pPr>
              <w:ind w:left="-103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1F2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51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003143" w:rsidP="00E0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14 594,4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3" w:rsidRDefault="00003143" w:rsidP="00E06776">
            <w:pPr>
              <w:ind w:left="-5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58 442</w:t>
            </w:r>
            <w:r w:rsidR="00E51F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51F23" w:rsidRPr="002B60A5" w:rsidRDefault="00E51F23" w:rsidP="00E5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75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отчета об исполнении государственного задания ГАУК "Приморская краевая филармония</w:t>
      </w:r>
      <w:r w:rsidRPr="00AF0F73">
        <w:rPr>
          <w:rFonts w:ascii="Times New Roman" w:hAnsi="Times New Roman" w:cs="Times New Roman"/>
          <w:sz w:val="28"/>
          <w:szCs w:val="28"/>
        </w:rPr>
        <w:t xml:space="preserve">" на </w:t>
      </w:r>
      <w:r w:rsidR="00120464">
        <w:rPr>
          <w:rFonts w:ascii="Times New Roman" w:hAnsi="Times New Roman" w:cs="Times New Roman"/>
          <w:sz w:val="28"/>
          <w:szCs w:val="28"/>
        </w:rPr>
        <w:t>0</w:t>
      </w:r>
      <w:r w:rsidRPr="00AF0F73">
        <w:rPr>
          <w:rFonts w:ascii="Times New Roman" w:hAnsi="Times New Roman" w:cs="Times New Roman"/>
          <w:sz w:val="28"/>
          <w:szCs w:val="28"/>
        </w:rPr>
        <w:t>1</w:t>
      </w:r>
      <w:r w:rsidR="00120464">
        <w:rPr>
          <w:rFonts w:ascii="Times New Roman" w:hAnsi="Times New Roman" w:cs="Times New Roman"/>
          <w:sz w:val="28"/>
          <w:szCs w:val="28"/>
        </w:rPr>
        <w:t>.10.</w:t>
      </w:r>
      <w:r w:rsidRPr="00AF0F73">
        <w:rPr>
          <w:rFonts w:ascii="Times New Roman" w:hAnsi="Times New Roman" w:cs="Times New Roman"/>
          <w:sz w:val="28"/>
          <w:szCs w:val="28"/>
        </w:rPr>
        <w:t>2014  выполнены показатели:</w:t>
      </w:r>
    </w:p>
    <w:p w:rsidR="008B7E75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спектаклей, театрализованных представлений, концертов (шоу) и концертных программ, фестивалей, праздников, конкурсов, иных зрелищ</w:t>
      </w:r>
      <w:r w:rsidR="00120464">
        <w:rPr>
          <w:rFonts w:ascii="Times New Roman" w:hAnsi="Times New Roman" w:cs="Times New Roman"/>
          <w:sz w:val="28"/>
          <w:szCs w:val="28"/>
        </w:rPr>
        <w:t xml:space="preserve">ных программ, при плане 125 ед. – </w:t>
      </w:r>
      <w:r>
        <w:rPr>
          <w:rFonts w:ascii="Times New Roman" w:hAnsi="Times New Roman" w:cs="Times New Roman"/>
          <w:sz w:val="28"/>
          <w:szCs w:val="28"/>
        </w:rPr>
        <w:t>выполнено 116 ед.;</w:t>
      </w:r>
      <w:proofErr w:type="gramEnd"/>
    </w:p>
    <w:p w:rsidR="008B7E75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показов спектаклей, театрализованных представлений, концертов (шоу) и концертных программ, фестивалей, праздников, конкурсов, иных зрелищных программ</w:t>
      </w:r>
      <w:r w:rsidR="001204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 плане 330 ед.</w:t>
      </w:r>
      <w:r w:rsidR="0012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выполнено  292.</w:t>
      </w:r>
      <w:proofErr w:type="gramEnd"/>
    </w:p>
    <w:p w:rsidR="008B7E75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соблюдение утвержденных нормативных затрат на оказание единицы государственной услуги (выполнение работы) не представилось возможным в связи с тем, что проверке не представлены сметы расходов на создание новых концертных и иных программ в 2014 году.</w:t>
      </w:r>
    </w:p>
    <w:p w:rsidR="00460CBF" w:rsidRDefault="008B7E75" w:rsidP="005F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вышеприведенных показателей за девять месяцев     2014 года предоставлено субсидии 39 390,0 тыс. рублей.</w:t>
      </w:r>
      <w:r w:rsidR="005F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о суммах и сроках предоставления субсидии приведены в таблице  5.</w:t>
      </w:r>
    </w:p>
    <w:p w:rsidR="00120464" w:rsidRPr="00120464" w:rsidRDefault="00F119B5" w:rsidP="002751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464">
        <w:rPr>
          <w:rFonts w:ascii="Times New Roman" w:hAnsi="Times New Roman" w:cs="Times New Roman"/>
          <w:sz w:val="24"/>
          <w:szCs w:val="24"/>
        </w:rPr>
        <w:lastRenderedPageBreak/>
        <w:t>Таблица  5</w:t>
      </w:r>
    </w:p>
    <w:p w:rsidR="002751E2" w:rsidRDefault="002751E2" w:rsidP="00275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6"/>
        <w:gridCol w:w="2248"/>
        <w:gridCol w:w="1417"/>
        <w:gridCol w:w="1418"/>
        <w:gridCol w:w="1418"/>
        <w:gridCol w:w="1816"/>
      </w:tblGrid>
      <w:tr w:rsidR="003A5FF0" w:rsidTr="0093582C">
        <w:trPr>
          <w:trHeight w:val="82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F0" w:rsidRDefault="00120464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F0" w:rsidRDefault="00120464" w:rsidP="003A5FF0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убсидия по графику к соглашению</w:t>
            </w:r>
          </w:p>
          <w:p w:rsidR="003A5FF0" w:rsidRDefault="003A5FF0" w:rsidP="008E3713">
            <w:pPr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15.01.2014 б/н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F0" w:rsidRDefault="00120464" w:rsidP="003A5FF0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оп. соглашения б/</w:t>
            </w:r>
            <w:proofErr w:type="gramStart"/>
            <w:r w:rsidR="003A5F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F0" w:rsidRDefault="00120464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  <w:p w:rsidR="003A5FF0" w:rsidRDefault="003A5FF0" w:rsidP="008E371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субсидии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FF0" w:rsidRDefault="00120464" w:rsidP="008E3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</w:p>
          <w:p w:rsidR="003A5FF0" w:rsidRDefault="003A5FF0" w:rsidP="008E3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уточненного</w:t>
            </w:r>
          </w:p>
          <w:p w:rsidR="003A5FF0" w:rsidRDefault="003A5FF0" w:rsidP="008E3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(-); (+)</w:t>
            </w:r>
            <w:proofErr w:type="gramEnd"/>
          </w:p>
        </w:tc>
      </w:tr>
      <w:tr w:rsidR="003A5FF0" w:rsidTr="0093582C">
        <w:trPr>
          <w:trHeight w:val="276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F0" w:rsidRDefault="003A5FF0" w:rsidP="008E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F0" w:rsidRDefault="003A5FF0" w:rsidP="008E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3A5F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11.06.2014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F0" w:rsidRDefault="003A5FF0" w:rsidP="008E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F0" w:rsidRDefault="003A5FF0" w:rsidP="008E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776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6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640AA7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0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77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776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6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E06776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6" w:rsidRDefault="003A5FF0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E06776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-1 972,0</w:t>
            </w: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744562" w:rsidP="008E3713">
            <w:pPr>
              <w:ind w:left="-10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3A5FF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-700,0</w:t>
            </w:r>
          </w:p>
        </w:tc>
      </w:tr>
      <w:tr w:rsidR="003A5FF0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F0" w:rsidRDefault="003A5FF0" w:rsidP="009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3A5FF0" w:rsidP="008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F0" w:rsidRDefault="00556684" w:rsidP="008E3713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2 372,0</w:t>
            </w:r>
          </w:p>
        </w:tc>
      </w:tr>
      <w:tr w:rsidR="00E06776" w:rsidRPr="003D09C3" w:rsidTr="003A5FF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Pr="003D09C3" w:rsidRDefault="00E06776" w:rsidP="008E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09C3">
              <w:rPr>
                <w:rFonts w:ascii="Times New Roman" w:hAnsi="Times New Roman" w:cs="Times New Roman"/>
                <w:b/>
                <w:i/>
              </w:rPr>
              <w:t>итого на 01.10.2014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Pr="003D09C3" w:rsidRDefault="00E06776" w:rsidP="008E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36 990,0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Pr="003D09C3" w:rsidRDefault="00E06776" w:rsidP="008E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39 990,0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6" w:rsidRDefault="003A5FF0" w:rsidP="008E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39 990,0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Pr="003D09C3" w:rsidRDefault="00744562" w:rsidP="008E3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39 39</w:t>
            </w:r>
            <w:r w:rsidR="00E06776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76" w:rsidRPr="003D09C3" w:rsidRDefault="00087A08" w:rsidP="008E3713">
            <w:pPr>
              <w:ind w:left="-11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-600,0</w:t>
            </w:r>
          </w:p>
        </w:tc>
      </w:tr>
    </w:tbl>
    <w:p w:rsidR="005F0D60" w:rsidRPr="005F0D60" w:rsidRDefault="005F0D60" w:rsidP="0046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7491" w:rsidRDefault="00460CBF" w:rsidP="0046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показывают</w:t>
      </w:r>
      <w:r w:rsidR="00556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июня по сентябрь 2014 года</w:t>
      </w:r>
      <w:r w:rsidR="00556684">
        <w:rPr>
          <w:rFonts w:ascii="Times New Roman" w:hAnsi="Times New Roman" w:cs="Times New Roman"/>
          <w:sz w:val="28"/>
          <w:szCs w:val="28"/>
        </w:rPr>
        <w:t xml:space="preserve"> </w:t>
      </w:r>
      <w:r w:rsidR="00087A08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осуществлялось с нарушением графика,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на </w:t>
      </w:r>
      <w:r w:rsidR="001204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0464">
        <w:rPr>
          <w:rFonts w:ascii="Times New Roman" w:hAnsi="Times New Roman" w:cs="Times New Roman"/>
          <w:sz w:val="28"/>
          <w:szCs w:val="28"/>
        </w:rPr>
        <w:t>.10.</w:t>
      </w:r>
      <w:r w:rsidR="006E4C7B">
        <w:rPr>
          <w:rFonts w:ascii="Times New Roman" w:hAnsi="Times New Roman" w:cs="Times New Roman"/>
          <w:sz w:val="28"/>
          <w:szCs w:val="28"/>
        </w:rPr>
        <w:t xml:space="preserve">2014 </w:t>
      </w:r>
      <w:r w:rsidR="00087A08">
        <w:rPr>
          <w:rFonts w:ascii="Times New Roman" w:hAnsi="Times New Roman" w:cs="Times New Roman"/>
          <w:sz w:val="28"/>
          <w:szCs w:val="28"/>
        </w:rPr>
        <w:t xml:space="preserve"> </w:t>
      </w:r>
      <w:r w:rsidR="00556684">
        <w:rPr>
          <w:rFonts w:ascii="Times New Roman" w:hAnsi="Times New Roman" w:cs="Times New Roman"/>
          <w:sz w:val="28"/>
          <w:szCs w:val="28"/>
        </w:rPr>
        <w:t>ГАУК "</w:t>
      </w:r>
      <w:r w:rsidR="00556684" w:rsidRPr="000E0428">
        <w:rPr>
          <w:rFonts w:ascii="Times New Roman" w:hAnsi="Times New Roman" w:cs="Times New Roman"/>
          <w:sz w:val="28"/>
          <w:szCs w:val="28"/>
        </w:rPr>
        <w:t>Приморская краевая филармония</w:t>
      </w:r>
      <w:r w:rsidR="00556684">
        <w:rPr>
          <w:rFonts w:ascii="Times New Roman" w:hAnsi="Times New Roman" w:cs="Times New Roman"/>
          <w:sz w:val="28"/>
          <w:szCs w:val="28"/>
        </w:rPr>
        <w:t xml:space="preserve">" недопоступило субсидии на </w:t>
      </w:r>
      <w:r w:rsidR="00087A08">
        <w:rPr>
          <w:rFonts w:ascii="Times New Roman" w:hAnsi="Times New Roman" w:cs="Times New Roman"/>
          <w:sz w:val="28"/>
          <w:szCs w:val="28"/>
        </w:rPr>
        <w:t>600,0</w:t>
      </w:r>
      <w:r w:rsidR="006E4C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59AE" w:rsidRDefault="00460CBF" w:rsidP="002F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2014 года </w:t>
      </w:r>
      <w:r w:rsidR="008E59AE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="008E59AE">
        <w:rPr>
          <w:rFonts w:ascii="Times New Roman" w:hAnsi="Times New Roman" w:cs="Times New Roman"/>
          <w:sz w:val="28"/>
          <w:szCs w:val="28"/>
        </w:rPr>
        <w:t>освоены на сумму 38 074,1 тыс. рублей, что составляет 65,1 % от объема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на 2014 год </w:t>
      </w:r>
      <w:r w:rsidR="008E59AE">
        <w:rPr>
          <w:rFonts w:ascii="Times New Roman" w:hAnsi="Times New Roman" w:cs="Times New Roman"/>
          <w:sz w:val="28"/>
          <w:szCs w:val="28"/>
        </w:rPr>
        <w:t>(58 442,4 тыс. рублей).</w:t>
      </w:r>
      <w:r w:rsidR="002F36A9">
        <w:rPr>
          <w:rFonts w:ascii="Times New Roman" w:hAnsi="Times New Roman" w:cs="Times New Roman"/>
          <w:sz w:val="28"/>
          <w:szCs w:val="28"/>
        </w:rPr>
        <w:t xml:space="preserve"> </w:t>
      </w:r>
      <w:r w:rsidR="008E59AE">
        <w:rPr>
          <w:rFonts w:ascii="Times New Roman" w:hAnsi="Times New Roman" w:cs="Times New Roman"/>
          <w:sz w:val="28"/>
          <w:szCs w:val="28"/>
        </w:rPr>
        <w:t xml:space="preserve">Анализ расходования субсидии на выполнение государственного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36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9 месяцев 2014 года приведен в таблице  6</w:t>
      </w:r>
      <w:r w:rsidR="008E59AE">
        <w:rPr>
          <w:rFonts w:ascii="Times New Roman" w:hAnsi="Times New Roman" w:cs="Times New Roman"/>
          <w:sz w:val="28"/>
          <w:szCs w:val="28"/>
        </w:rPr>
        <w:t>.</w:t>
      </w:r>
    </w:p>
    <w:p w:rsidR="008E59AE" w:rsidRPr="00120464" w:rsidRDefault="008E59AE" w:rsidP="008E59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0464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460CBF" w:rsidRPr="0012046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677"/>
        <w:gridCol w:w="1183"/>
        <w:gridCol w:w="1098"/>
        <w:gridCol w:w="1176"/>
        <w:gridCol w:w="1678"/>
        <w:gridCol w:w="1559"/>
      </w:tblGrid>
      <w:tr w:rsidR="008E59AE" w:rsidTr="00297C0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20464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9AE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</w:t>
            </w:r>
          </w:p>
          <w:p w:rsidR="008E59AE" w:rsidRDefault="008E59AE" w:rsidP="00297C0D">
            <w:pPr>
              <w:ind w:left="-120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20464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59AE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proofErr w:type="spellEnd"/>
          </w:p>
          <w:p w:rsidR="008E59AE" w:rsidRDefault="008E59AE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дено</w:t>
            </w:r>
            <w:proofErr w:type="spellEnd"/>
          </w:p>
          <w:p w:rsidR="008E59AE" w:rsidRDefault="008E59AE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20464" w:rsidP="00297C0D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9AE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</w:p>
          <w:p w:rsidR="008E59AE" w:rsidRDefault="008E59AE" w:rsidP="00297C0D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  <w:p w:rsidR="008E59AE" w:rsidRDefault="008E59AE" w:rsidP="00297C0D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20464" w:rsidP="00297C0D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59AE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  <w:p w:rsidR="008E59AE" w:rsidRDefault="008E59AE" w:rsidP="00297C0D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8E59AE" w:rsidRDefault="008E59AE" w:rsidP="00297C0D">
            <w:pPr>
              <w:ind w:left="-27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20464" w:rsidP="00297C0D">
            <w:pPr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9AE">
              <w:rPr>
                <w:rFonts w:ascii="Times New Roman" w:hAnsi="Times New Roman" w:cs="Times New Roman"/>
                <w:sz w:val="24"/>
                <w:szCs w:val="24"/>
              </w:rPr>
              <w:t>ткл</w:t>
            </w:r>
            <w:proofErr w:type="spellEnd"/>
            <w:r w:rsidR="008E59AE">
              <w:rPr>
                <w:rFonts w:ascii="Times New Roman" w:hAnsi="Times New Roman" w:cs="Times New Roman"/>
                <w:sz w:val="24"/>
                <w:szCs w:val="24"/>
              </w:rPr>
              <w:t xml:space="preserve">. кассовых расходов от </w:t>
            </w:r>
            <w:proofErr w:type="spellStart"/>
            <w:r w:rsidR="008E59A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="008E59AE">
              <w:rPr>
                <w:rFonts w:ascii="Times New Roman" w:hAnsi="Times New Roman" w:cs="Times New Roman"/>
                <w:sz w:val="24"/>
                <w:szCs w:val="24"/>
              </w:rPr>
              <w:t>. на 01.10.2014</w:t>
            </w:r>
          </w:p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 (гр. 4 - гр. 7)</w:t>
            </w:r>
          </w:p>
        </w:tc>
      </w:tr>
      <w:tr w:rsidR="008E59AE" w:rsidTr="00297C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AE" w:rsidRDefault="008E59AE" w:rsidP="002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AE" w:rsidRDefault="008E59AE" w:rsidP="00297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AE" w:rsidRDefault="008E59AE" w:rsidP="002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AE" w:rsidRDefault="008E59AE" w:rsidP="002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AE" w:rsidRDefault="008E59AE" w:rsidP="0029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left="-118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кассовых рас</w:t>
            </w:r>
          </w:p>
          <w:p w:rsidR="008E59AE" w:rsidRDefault="008E59AE" w:rsidP="00297C0D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</w:p>
          <w:p w:rsidR="008E59AE" w:rsidRDefault="008E59AE" w:rsidP="00297C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меньше </w:t>
            </w:r>
          </w:p>
          <w:p w:rsidR="008E59AE" w:rsidRDefault="008E59AE" w:rsidP="00297C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38 666,0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25 480,0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27 495,9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E" w:rsidRDefault="00D74F5C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D74F5C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2 015,9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 w:rsidR="00D74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</w:t>
            </w:r>
            <w:r w:rsidR="00D74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53210C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D74F5C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8E59AE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D74F5C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амортизация основных средств и нематериальных активов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E" w:rsidRDefault="008E59AE" w:rsidP="00297C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4A3DD1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</w:t>
            </w:r>
            <w:r w:rsidR="00D7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9AE" w:rsidTr="00297C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6512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8E59AE" w:rsidP="0029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58 442,4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1658D1" w:rsidP="00297C0D">
            <w:pPr>
              <w:ind w:left="-118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38 074,1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D74F5C" w:rsidP="0029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40 500,6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AE" w:rsidRDefault="00E446B9" w:rsidP="0029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2 451,8</w:t>
            </w:r>
          </w:p>
        </w:tc>
      </w:tr>
    </w:tbl>
    <w:p w:rsidR="0011594D" w:rsidRPr="002B60A5" w:rsidRDefault="0011594D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40" w:rsidRDefault="00182992" w:rsidP="0042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субсидии на выполнение государственного задания </w:t>
      </w:r>
      <w:r w:rsidR="00421FD6">
        <w:rPr>
          <w:rFonts w:ascii="Times New Roman" w:hAnsi="Times New Roman" w:cs="Times New Roman"/>
          <w:sz w:val="28"/>
          <w:szCs w:val="28"/>
        </w:rPr>
        <w:t xml:space="preserve">на 2014 год </w:t>
      </w:r>
      <w:r>
        <w:rPr>
          <w:rFonts w:ascii="Times New Roman" w:hAnsi="Times New Roman" w:cs="Times New Roman"/>
          <w:sz w:val="28"/>
          <w:szCs w:val="28"/>
        </w:rPr>
        <w:t>предусмотрены расходы на выплату заработной платы работникам ГАУК "Приморская краевая филармония" на</w:t>
      </w:r>
      <w:r w:rsidR="00421FD6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38 666,0 тыс. рублей</w:t>
      </w:r>
      <w:r w:rsidR="00542740">
        <w:rPr>
          <w:rFonts w:ascii="Times New Roman" w:hAnsi="Times New Roman" w:cs="Times New Roman"/>
          <w:sz w:val="28"/>
          <w:szCs w:val="28"/>
        </w:rPr>
        <w:t>.</w:t>
      </w:r>
    </w:p>
    <w:p w:rsidR="00421FD6" w:rsidRDefault="00542740" w:rsidP="0042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штатн</w:t>
      </w:r>
      <w:r w:rsidR="006512E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512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ш</w:t>
      </w:r>
      <w:r w:rsidR="00421FD6">
        <w:rPr>
          <w:rFonts w:ascii="Times New Roman" w:hAnsi="Times New Roman" w:cs="Times New Roman"/>
          <w:sz w:val="28"/>
          <w:szCs w:val="28"/>
        </w:rPr>
        <w:t>татн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21FD6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 ГАУК "Приморская краевая филармония" утверждена</w:t>
      </w:r>
      <w:r w:rsidR="0042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223 единиц, т.е. по сравнению с началом 2014 года (233 ед.) сократилась на 10 единиц.</w:t>
      </w:r>
    </w:p>
    <w:p w:rsidR="00632FAA" w:rsidRDefault="00632FAA" w:rsidP="0042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среднесписочная численность работников по данным формы № ЗП-культура за 9 месяцев 2014 года составляет </w:t>
      </w:r>
      <w:r w:rsidR="000B4DB2">
        <w:rPr>
          <w:rFonts w:ascii="Times New Roman" w:hAnsi="Times New Roman" w:cs="Times New Roman"/>
          <w:sz w:val="28"/>
          <w:szCs w:val="28"/>
        </w:rPr>
        <w:t>158 человек.</w:t>
      </w:r>
    </w:p>
    <w:p w:rsidR="00C1482D" w:rsidRDefault="00421FD6" w:rsidP="00D3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(расчетно-платежные ведомости, журнал ордер № 6, Главная книга) за 9 месяцев 2014 года </w:t>
      </w:r>
      <w:r w:rsidR="00182992">
        <w:rPr>
          <w:rFonts w:ascii="Times New Roman" w:hAnsi="Times New Roman" w:cs="Times New Roman"/>
          <w:sz w:val="28"/>
          <w:szCs w:val="28"/>
        </w:rPr>
        <w:t xml:space="preserve">начислено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82992">
        <w:rPr>
          <w:rFonts w:ascii="Times New Roman" w:hAnsi="Times New Roman" w:cs="Times New Roman"/>
          <w:sz w:val="28"/>
          <w:szCs w:val="28"/>
        </w:rPr>
        <w:t>на сумму 27 595,9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FCB" w:rsidRDefault="00632FAA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ГАУК "Приморская краевая филармония" составляет </w:t>
      </w:r>
      <w:r w:rsidR="000B4DB2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B4DB2">
        <w:rPr>
          <w:rFonts w:ascii="Times New Roman" w:hAnsi="Times New Roman" w:cs="Times New Roman"/>
          <w:sz w:val="28"/>
          <w:szCs w:val="28"/>
        </w:rPr>
        <w:t>21 669,0 рублей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B4DB2">
        <w:rPr>
          <w:rFonts w:ascii="Times New Roman" w:hAnsi="Times New Roman" w:cs="Times New Roman"/>
          <w:sz w:val="28"/>
          <w:szCs w:val="28"/>
        </w:rPr>
        <w:t xml:space="preserve">что практически соответствует </w:t>
      </w:r>
      <w:r>
        <w:rPr>
          <w:rFonts w:ascii="Times New Roman" w:hAnsi="Times New Roman" w:cs="Times New Roman"/>
          <w:sz w:val="28"/>
          <w:szCs w:val="28"/>
        </w:rPr>
        <w:t>среднемесячн</w:t>
      </w:r>
      <w:r w:rsidR="000B4D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B4DB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0B4D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"дорожной карте" на 2014 год (21 356,6 тыс. рублей).</w:t>
      </w:r>
    </w:p>
    <w:p w:rsidR="002C049D" w:rsidRDefault="00AB28B8" w:rsidP="00BF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произведены на сумму    8 231,7 тыс. рублей, перечислено в соответствующие фонды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7 840,0 тыс. рублей.</w:t>
      </w:r>
    </w:p>
    <w:p w:rsidR="00DB5F60" w:rsidRPr="00D31D0B" w:rsidRDefault="006512E1" w:rsidP="00DB5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B5F60" w:rsidRPr="00D31D0B">
        <w:rPr>
          <w:rFonts w:ascii="Times New Roman" w:hAnsi="Times New Roman" w:cs="Times New Roman"/>
          <w:b/>
          <w:i/>
          <w:sz w:val="28"/>
          <w:szCs w:val="28"/>
        </w:rPr>
        <w:t>убсидии на иные цели</w:t>
      </w:r>
    </w:p>
    <w:p w:rsidR="00DA1B78" w:rsidRDefault="00DB5F60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из краевого бюджета на иные цели, не связанные с возмещением нормативных затрат при оказании государственных услуг (выполнении работ) в соответствии с государственным заданием</w:t>
      </w:r>
      <w:r w:rsidR="00651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изначально предоставлены </w:t>
      </w:r>
      <w:r w:rsidRPr="000E0428">
        <w:rPr>
          <w:rFonts w:ascii="Times New Roman" w:hAnsi="Times New Roman" w:cs="Times New Roman"/>
          <w:sz w:val="28"/>
          <w:szCs w:val="28"/>
        </w:rPr>
        <w:t>ГАУК</w:t>
      </w:r>
      <w:r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 на 2014</w:t>
      </w:r>
      <w:r w:rsidRPr="000E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на основании соглашения, заключенного с департаментом культуры Приморского края от 20.01.2014 в сумме 5 850</w:t>
      </w:r>
      <w:r w:rsidR="00DA1B78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BF7A69">
        <w:rPr>
          <w:rFonts w:ascii="Times New Roman" w:hAnsi="Times New Roman" w:cs="Times New Roman"/>
          <w:sz w:val="28"/>
          <w:szCs w:val="28"/>
        </w:rPr>
        <w:t xml:space="preserve">(на </w:t>
      </w:r>
      <w:r w:rsidR="00DA1B78" w:rsidRPr="00DA1B78">
        <w:rPr>
          <w:rFonts w:ascii="Times New Roman" w:hAnsi="Times New Roman" w:cs="Times New Roman"/>
          <w:i/>
          <w:sz w:val="28"/>
          <w:szCs w:val="28"/>
        </w:rPr>
        <w:t>приобретение особо ценного и другого движимого имущества</w:t>
      </w:r>
      <w:r w:rsidR="00DA1B78" w:rsidRPr="00DA1B78">
        <w:rPr>
          <w:rFonts w:ascii="Times New Roman" w:hAnsi="Times New Roman" w:cs="Times New Roman"/>
          <w:sz w:val="28"/>
          <w:szCs w:val="28"/>
        </w:rPr>
        <w:t xml:space="preserve">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 w:rsidR="00DA1B78" w:rsidRPr="00DA1B78">
        <w:rPr>
          <w:rFonts w:ascii="Times New Roman" w:hAnsi="Times New Roman" w:cs="Times New Roman"/>
          <w:sz w:val="28"/>
          <w:szCs w:val="28"/>
        </w:rPr>
        <w:t xml:space="preserve"> 650,0 тыс</w:t>
      </w:r>
      <w:proofErr w:type="gramEnd"/>
      <w:r w:rsidR="00DA1B78" w:rsidRPr="00DA1B78">
        <w:rPr>
          <w:rFonts w:ascii="Times New Roman" w:hAnsi="Times New Roman" w:cs="Times New Roman"/>
          <w:sz w:val="28"/>
          <w:szCs w:val="28"/>
        </w:rPr>
        <w:t>. рублей</w:t>
      </w:r>
      <w:r w:rsidR="00DA1B78">
        <w:rPr>
          <w:rFonts w:ascii="Times New Roman" w:hAnsi="Times New Roman" w:cs="Times New Roman"/>
          <w:sz w:val="28"/>
          <w:szCs w:val="28"/>
        </w:rPr>
        <w:t>;</w:t>
      </w:r>
      <w:r w:rsidR="00BF7A69">
        <w:rPr>
          <w:rFonts w:ascii="Times New Roman" w:hAnsi="Times New Roman" w:cs="Times New Roman"/>
          <w:sz w:val="28"/>
          <w:szCs w:val="28"/>
        </w:rPr>
        <w:t xml:space="preserve"> на </w:t>
      </w:r>
      <w:r w:rsidR="00DA1B78" w:rsidRPr="00DA1B78">
        <w:rPr>
          <w:rFonts w:ascii="Times New Roman" w:hAnsi="Times New Roman" w:cs="Times New Roman"/>
          <w:i/>
          <w:sz w:val="28"/>
          <w:szCs w:val="28"/>
        </w:rPr>
        <w:t>проведение капитального ремонта</w:t>
      </w:r>
      <w:r w:rsidR="00DA1B78" w:rsidRPr="00DA1B78">
        <w:rPr>
          <w:rFonts w:ascii="Times New Roman" w:hAnsi="Times New Roman" w:cs="Times New Roman"/>
          <w:sz w:val="28"/>
          <w:szCs w:val="28"/>
        </w:rPr>
        <w:t xml:space="preserve">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 w:rsidR="00DA1B78">
        <w:rPr>
          <w:rFonts w:ascii="Times New Roman" w:hAnsi="Times New Roman" w:cs="Times New Roman"/>
          <w:sz w:val="28"/>
          <w:szCs w:val="28"/>
        </w:rPr>
        <w:t xml:space="preserve"> 5</w:t>
      </w:r>
      <w:r w:rsidR="00030EC8">
        <w:rPr>
          <w:rFonts w:ascii="Times New Roman" w:hAnsi="Times New Roman" w:cs="Times New Roman"/>
          <w:sz w:val="28"/>
          <w:szCs w:val="28"/>
        </w:rPr>
        <w:t> </w:t>
      </w:r>
      <w:r w:rsidR="00DA1B78">
        <w:rPr>
          <w:rFonts w:ascii="Times New Roman" w:hAnsi="Times New Roman" w:cs="Times New Roman"/>
          <w:sz w:val="28"/>
          <w:szCs w:val="28"/>
        </w:rPr>
        <w:t>200,0 тыс. рублей</w:t>
      </w:r>
      <w:r w:rsidR="00BF7A69">
        <w:rPr>
          <w:rFonts w:ascii="Times New Roman" w:hAnsi="Times New Roman" w:cs="Times New Roman"/>
          <w:sz w:val="28"/>
          <w:szCs w:val="28"/>
        </w:rPr>
        <w:t>)</w:t>
      </w:r>
      <w:r w:rsidR="00DA1B78">
        <w:rPr>
          <w:rFonts w:ascii="Times New Roman" w:hAnsi="Times New Roman" w:cs="Times New Roman"/>
          <w:sz w:val="28"/>
          <w:szCs w:val="28"/>
        </w:rPr>
        <w:t>.</w:t>
      </w:r>
    </w:p>
    <w:p w:rsidR="00DA1B78" w:rsidRDefault="00BF7A69" w:rsidP="00DB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0EC8">
        <w:rPr>
          <w:rFonts w:ascii="Times New Roman" w:hAnsi="Times New Roman" w:cs="Times New Roman"/>
          <w:sz w:val="28"/>
          <w:szCs w:val="28"/>
        </w:rPr>
        <w:t xml:space="preserve">аправления расходования субсидии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="00432F93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93582C">
        <w:rPr>
          <w:rFonts w:ascii="Times New Roman" w:hAnsi="Times New Roman" w:cs="Times New Roman"/>
          <w:sz w:val="28"/>
          <w:szCs w:val="28"/>
        </w:rPr>
        <w:t xml:space="preserve">департаментом культуры Приморского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30.09.2014,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7A69" w:rsidRPr="00DA1B78" w:rsidRDefault="00BF7A69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B78">
        <w:rPr>
          <w:rFonts w:ascii="Times New Roman" w:hAnsi="Times New Roman" w:cs="Times New Roman"/>
          <w:i/>
          <w:sz w:val="28"/>
          <w:szCs w:val="28"/>
        </w:rPr>
        <w:t>приобретение особо ценного и другого движимого имущества</w:t>
      </w:r>
      <w:r w:rsidRPr="00DA1B78">
        <w:rPr>
          <w:rFonts w:ascii="Times New Roman" w:hAnsi="Times New Roman" w:cs="Times New Roman"/>
          <w:sz w:val="28"/>
          <w:szCs w:val="28"/>
        </w:rPr>
        <w:t xml:space="preserve">  </w:t>
      </w:r>
      <w:r w:rsidRPr="00A71DEE">
        <w:rPr>
          <w:rFonts w:ascii="Times New Roman" w:hAnsi="Times New Roman" w:cs="Times New Roman"/>
          <w:i/>
          <w:sz w:val="28"/>
          <w:szCs w:val="28"/>
        </w:rPr>
        <w:t>на сумму 650,0 тыс. рублей</w:t>
      </w:r>
      <w:r w:rsidRPr="00DA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(мебель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12,0 тыс. рублей, световое </w:t>
      </w:r>
      <w:r w:rsidR="00A71DEE">
        <w:rPr>
          <w:rFonts w:ascii="Times New Roman" w:hAnsi="Times New Roman" w:cs="Times New Roman"/>
          <w:sz w:val="28"/>
          <w:szCs w:val="28"/>
        </w:rPr>
        <w:t>оборудование  на 367,7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звуковое оборудование</w:t>
      </w:r>
      <w:r w:rsidR="00A71DEE">
        <w:rPr>
          <w:rFonts w:ascii="Times New Roman" w:hAnsi="Times New Roman" w:cs="Times New Roman"/>
          <w:sz w:val="28"/>
          <w:szCs w:val="28"/>
        </w:rPr>
        <w:t xml:space="preserve">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 w:rsidR="00A71DEE">
        <w:rPr>
          <w:rFonts w:ascii="Times New Roman" w:hAnsi="Times New Roman" w:cs="Times New Roman"/>
          <w:sz w:val="28"/>
          <w:szCs w:val="28"/>
        </w:rPr>
        <w:t xml:space="preserve"> 37,5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огртехника</w:t>
      </w:r>
      <w:proofErr w:type="spellEnd"/>
      <w:r w:rsidR="00A71DEE">
        <w:rPr>
          <w:rFonts w:ascii="Times New Roman" w:hAnsi="Times New Roman" w:cs="Times New Roman"/>
          <w:sz w:val="28"/>
          <w:szCs w:val="28"/>
        </w:rPr>
        <w:t xml:space="preserve">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 w:rsidR="00A71DEE">
        <w:rPr>
          <w:rFonts w:ascii="Times New Roman" w:hAnsi="Times New Roman" w:cs="Times New Roman"/>
          <w:sz w:val="28"/>
          <w:szCs w:val="28"/>
        </w:rPr>
        <w:t xml:space="preserve"> 29,9 тыс. рублей</w:t>
      </w:r>
      <w:r>
        <w:rPr>
          <w:rFonts w:ascii="Times New Roman" w:hAnsi="Times New Roman" w:cs="Times New Roman"/>
          <w:sz w:val="28"/>
          <w:szCs w:val="28"/>
        </w:rPr>
        <w:t>, костюмы для новых постановок</w:t>
      </w:r>
      <w:r w:rsidR="00A71DEE">
        <w:rPr>
          <w:rFonts w:ascii="Times New Roman" w:hAnsi="Times New Roman" w:cs="Times New Roman"/>
          <w:sz w:val="28"/>
          <w:szCs w:val="28"/>
        </w:rPr>
        <w:t xml:space="preserve">  на 202,9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71DEE" w:rsidRDefault="00BF7A69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78">
        <w:rPr>
          <w:rFonts w:ascii="Times New Roman" w:hAnsi="Times New Roman" w:cs="Times New Roman"/>
          <w:i/>
          <w:sz w:val="28"/>
          <w:szCs w:val="28"/>
        </w:rPr>
        <w:t>проведение капитального ремонта</w:t>
      </w:r>
      <w:r w:rsidRPr="00DA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EE">
        <w:rPr>
          <w:rFonts w:ascii="Times New Roman" w:hAnsi="Times New Roman" w:cs="Times New Roman"/>
          <w:i/>
          <w:sz w:val="28"/>
          <w:szCs w:val="28"/>
        </w:rPr>
        <w:t>на сумму 5 200,0 тыс. рублей</w:t>
      </w:r>
      <w:r w:rsidR="00A71D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3582C" w:rsidRDefault="00A71DEE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внутренних систем водопровода, канализации, несущих конструкций, помещений </w:t>
      </w:r>
      <w:r w:rsidR="0093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3582C">
        <w:rPr>
          <w:rFonts w:ascii="Times New Roman" w:hAnsi="Times New Roman" w:cs="Times New Roman"/>
          <w:sz w:val="28"/>
          <w:szCs w:val="28"/>
        </w:rPr>
        <w:t>сумму 250,0 тыс. рублей;</w:t>
      </w:r>
    </w:p>
    <w:p w:rsidR="0093582C" w:rsidRDefault="0093582C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замена наружной пожарной лестницы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80,0 тыс. рублей;</w:t>
      </w:r>
    </w:p>
    <w:p w:rsidR="0093582C" w:rsidRDefault="0093582C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систем кондиционирования и вентиляции, проверка теплосчетчика </w:t>
      </w:r>
      <w:r w:rsidR="006512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420,0 тыс. рублей;</w:t>
      </w:r>
    </w:p>
    <w:p w:rsidR="00BF7A69" w:rsidRDefault="0093582C" w:rsidP="00BF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восстановление фасада основного здания и пристройки с внешней стороны и внутреннего двора Золотого Рога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4 450,0 тыс. </w:t>
      </w:r>
      <w:r w:rsidR="00086B67">
        <w:rPr>
          <w:rFonts w:ascii="Times New Roman" w:hAnsi="Times New Roman" w:cs="Times New Roman"/>
          <w:sz w:val="28"/>
          <w:szCs w:val="28"/>
        </w:rPr>
        <w:t>рублей</w:t>
      </w:r>
      <w:r w:rsidR="00BF7A69">
        <w:rPr>
          <w:rFonts w:ascii="Times New Roman" w:hAnsi="Times New Roman" w:cs="Times New Roman"/>
          <w:sz w:val="28"/>
          <w:szCs w:val="28"/>
        </w:rPr>
        <w:t>.</w:t>
      </w:r>
    </w:p>
    <w:p w:rsidR="00DB5F60" w:rsidRDefault="00A321C4" w:rsidP="0061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512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12E1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512E1">
        <w:rPr>
          <w:rFonts w:ascii="Times New Roman" w:hAnsi="Times New Roman" w:cs="Times New Roman"/>
          <w:sz w:val="28"/>
          <w:szCs w:val="28"/>
        </w:rPr>
        <w:t xml:space="preserve"> </w:t>
      </w:r>
      <w:r w:rsidR="00EB5898">
        <w:rPr>
          <w:rFonts w:ascii="Times New Roman" w:hAnsi="Times New Roman" w:cs="Times New Roman"/>
          <w:sz w:val="28"/>
          <w:szCs w:val="28"/>
        </w:rPr>
        <w:t>субсидии перечислены на сумму</w:t>
      </w:r>
      <w:r>
        <w:rPr>
          <w:rFonts w:ascii="Times New Roman" w:hAnsi="Times New Roman" w:cs="Times New Roman"/>
          <w:sz w:val="28"/>
          <w:szCs w:val="28"/>
        </w:rPr>
        <w:t xml:space="preserve"> 5 574,9</w:t>
      </w:r>
      <w:r w:rsidR="006512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14400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95,3 % от выделенных субсидий </w:t>
      </w:r>
      <w:r w:rsidR="00EB58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(5 850,0 тыс. рублей)</w:t>
      </w:r>
      <w:r w:rsidR="00614400">
        <w:rPr>
          <w:rFonts w:ascii="Times New Roman" w:hAnsi="Times New Roman" w:cs="Times New Roman"/>
          <w:sz w:val="28"/>
          <w:szCs w:val="28"/>
        </w:rPr>
        <w:t>, освоено всего 677,9 тыс. рублей</w:t>
      </w:r>
      <w:r w:rsidR="006512E1">
        <w:rPr>
          <w:rFonts w:ascii="Times New Roman" w:hAnsi="Times New Roman" w:cs="Times New Roman"/>
          <w:sz w:val="28"/>
          <w:szCs w:val="28"/>
        </w:rPr>
        <w:t>,</w:t>
      </w:r>
      <w:r w:rsidR="00614400">
        <w:rPr>
          <w:rFonts w:ascii="Times New Roman" w:hAnsi="Times New Roman" w:cs="Times New Roman"/>
          <w:sz w:val="28"/>
          <w:szCs w:val="28"/>
        </w:rPr>
        <w:t xml:space="preserve"> или 11,6 %, в том числе </w:t>
      </w:r>
      <w:proofErr w:type="gramStart"/>
      <w:r w:rsidR="006144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4400">
        <w:rPr>
          <w:rFonts w:ascii="Times New Roman" w:hAnsi="Times New Roman" w:cs="Times New Roman"/>
          <w:sz w:val="28"/>
          <w:szCs w:val="28"/>
        </w:rPr>
        <w:t>:</w:t>
      </w:r>
    </w:p>
    <w:p w:rsidR="0011594D" w:rsidRDefault="00B91868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авансирование капитального ремонта вытяжной вентиляции кондиционера  в сумме 420,0 тыс. рублей (</w:t>
      </w:r>
      <w:r w:rsidR="00A043B4">
        <w:rPr>
          <w:rFonts w:ascii="Times New Roman" w:hAnsi="Times New Roman" w:cs="Times New Roman"/>
          <w:sz w:val="28"/>
          <w:szCs w:val="28"/>
        </w:rPr>
        <w:t>договор от 26.06.2014 № 28-14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3B4" w:rsidRDefault="00A043B4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авансирование капитального ремонта вертикальной пожарной лестницы  на сумму 80,0 тыс. рублей (договор от 07.05.2014                    № МЛ-312/3355);</w:t>
      </w:r>
    </w:p>
    <w:p w:rsidR="00A043B4" w:rsidRDefault="00986AC3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оргтехники</w:t>
      </w:r>
      <w:r w:rsidR="005F0A4B">
        <w:rPr>
          <w:rFonts w:ascii="Times New Roman" w:hAnsi="Times New Roman" w:cs="Times New Roman"/>
          <w:sz w:val="28"/>
          <w:szCs w:val="28"/>
        </w:rPr>
        <w:t xml:space="preserve"> </w:t>
      </w:r>
      <w:r w:rsidR="006512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29,9 тыс. рублей.</w:t>
      </w:r>
    </w:p>
    <w:p w:rsidR="00334C90" w:rsidRDefault="002D18EB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Низкое освоение субсидии на иные цели связано с тем, что </w:t>
      </w:r>
      <w:r w:rsidR="00334C90">
        <w:rPr>
          <w:rFonts w:ascii="Times New Roman" w:hAnsi="Times New Roman" w:cs="Times New Roman"/>
          <w:sz w:val="28"/>
          <w:szCs w:val="28"/>
        </w:rPr>
        <w:t xml:space="preserve">договор на выполнение работ по ремонту и восстановлению фасада основного здания </w:t>
      </w:r>
      <w:r w:rsidR="00334C90" w:rsidRPr="000E0428">
        <w:rPr>
          <w:rFonts w:ascii="Times New Roman" w:hAnsi="Times New Roman" w:cs="Times New Roman"/>
          <w:sz w:val="28"/>
          <w:szCs w:val="28"/>
        </w:rPr>
        <w:t>ГАУК</w:t>
      </w:r>
      <w:r w:rsidR="00334C90"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</w:t>
      </w:r>
      <w:r w:rsidR="002B606C">
        <w:rPr>
          <w:rFonts w:ascii="Times New Roman" w:hAnsi="Times New Roman" w:cs="Times New Roman"/>
          <w:sz w:val="28"/>
          <w:szCs w:val="28"/>
        </w:rPr>
        <w:t>,</w:t>
      </w:r>
      <w:r w:rsidR="00D6769A" w:rsidRPr="00D6769A">
        <w:rPr>
          <w:rFonts w:ascii="Times New Roman" w:hAnsi="Times New Roman" w:cs="Times New Roman"/>
          <w:sz w:val="28"/>
          <w:szCs w:val="28"/>
        </w:rPr>
        <w:t xml:space="preserve"> </w:t>
      </w:r>
      <w:r w:rsidR="00D6769A">
        <w:rPr>
          <w:rFonts w:ascii="Times New Roman" w:hAnsi="Times New Roman" w:cs="Times New Roman"/>
          <w:sz w:val="28"/>
          <w:szCs w:val="28"/>
        </w:rPr>
        <w:t>а также пристройки с внешней стороны и внутреннего двора Золотого Рога  на сумму 4 450,0 тыс. рублей</w:t>
      </w:r>
      <w:r w:rsidR="002B606C">
        <w:rPr>
          <w:rFonts w:ascii="Times New Roman" w:hAnsi="Times New Roman" w:cs="Times New Roman"/>
          <w:sz w:val="28"/>
          <w:szCs w:val="28"/>
        </w:rPr>
        <w:t>,</w:t>
      </w:r>
      <w:r w:rsidR="00334C90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2B606C">
        <w:rPr>
          <w:rFonts w:ascii="Times New Roman" w:hAnsi="Times New Roman" w:cs="Times New Roman"/>
          <w:sz w:val="28"/>
          <w:szCs w:val="28"/>
        </w:rPr>
        <w:t>с</w:t>
      </w:r>
      <w:r w:rsidR="002B606C" w:rsidRPr="002B606C">
        <w:rPr>
          <w:rFonts w:ascii="Times New Roman" w:hAnsi="Times New Roman" w:cs="Times New Roman"/>
          <w:sz w:val="28"/>
          <w:szCs w:val="28"/>
        </w:rPr>
        <w:t xml:space="preserve"> </w:t>
      </w:r>
      <w:r w:rsidR="002B606C">
        <w:rPr>
          <w:rFonts w:ascii="Times New Roman" w:hAnsi="Times New Roman" w:cs="Times New Roman"/>
          <w:sz w:val="28"/>
          <w:szCs w:val="28"/>
        </w:rPr>
        <w:t xml:space="preserve">подрядной организацией  ООО "АВТОБЛОК" </w:t>
      </w:r>
      <w:r w:rsidR="00334C90">
        <w:rPr>
          <w:rFonts w:ascii="Times New Roman" w:hAnsi="Times New Roman" w:cs="Times New Roman"/>
          <w:sz w:val="28"/>
          <w:szCs w:val="28"/>
        </w:rPr>
        <w:t>только 12.11.2014 № 91.</w:t>
      </w:r>
      <w:proofErr w:type="gramEnd"/>
    </w:p>
    <w:p w:rsidR="002D18EB" w:rsidRDefault="002B606C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вышеуказанному договору заключено дополнительное соглашение от 28.11.2014, согласно которому срок выполнения работ продлен с 28.11.2014 до 08.12.2014.</w:t>
      </w:r>
    </w:p>
    <w:p w:rsidR="00CE5ACF" w:rsidRDefault="00CE5ACF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Авансирование работ произведено 05.12.2014 в размере 30 % от цены договора, что составляет 1 335,0 тыс. рублей (платежное поручение               № 555748).</w:t>
      </w:r>
    </w:p>
    <w:p w:rsidR="00D947FF" w:rsidRDefault="002B606C" w:rsidP="002B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51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CF">
        <w:rPr>
          <w:rFonts w:ascii="Times New Roman" w:hAnsi="Times New Roman" w:cs="Times New Roman"/>
          <w:sz w:val="28"/>
          <w:szCs w:val="28"/>
        </w:rPr>
        <w:t xml:space="preserve">как показала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CE5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7FF">
        <w:rPr>
          <w:rFonts w:ascii="Times New Roman" w:hAnsi="Times New Roman" w:cs="Times New Roman"/>
          <w:sz w:val="28"/>
          <w:szCs w:val="28"/>
        </w:rPr>
        <w:t xml:space="preserve">в нарушение договора от 12.11.2014 </w:t>
      </w:r>
      <w:r w:rsidR="00CE5ACF">
        <w:rPr>
          <w:rFonts w:ascii="Times New Roman" w:hAnsi="Times New Roman" w:cs="Times New Roman"/>
          <w:sz w:val="28"/>
          <w:szCs w:val="28"/>
        </w:rPr>
        <w:t xml:space="preserve">     </w:t>
      </w:r>
      <w:r w:rsidR="00D947FF">
        <w:rPr>
          <w:rFonts w:ascii="Times New Roman" w:hAnsi="Times New Roman" w:cs="Times New Roman"/>
          <w:sz w:val="28"/>
          <w:szCs w:val="28"/>
        </w:rPr>
        <w:t>№ 91 и дополнительного соглашения к нему от 28.11.2014, ООО "АВТОБЛОК" до настоящего времени не завершен капитальный ремонт, при установленном сроке  до 08.12.2014.</w:t>
      </w:r>
    </w:p>
    <w:p w:rsidR="00B91868" w:rsidRDefault="00D33C43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11.5 части 11 договора заказчиком </w:t>
      </w:r>
      <w:r w:rsidR="006512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28">
        <w:rPr>
          <w:rFonts w:ascii="Times New Roman" w:hAnsi="Times New Roman" w:cs="Times New Roman"/>
          <w:sz w:val="28"/>
          <w:szCs w:val="28"/>
        </w:rPr>
        <w:t>ГАУК</w:t>
      </w:r>
      <w:r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 не предъявлен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"АВТОБЛОК" штрафные санкции  пени за каждый день просрочки исполнения обязательств в размере не менее одной трехсотой действующей на дату уплаты пени ставки рефинансирования Центрального банка Российской Федерации от цены договора.</w:t>
      </w:r>
    </w:p>
    <w:p w:rsidR="00366E2E" w:rsidRDefault="00366E2E" w:rsidP="0050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 об уплате неустойки в сумме 11,0 тыс. рублей направлен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6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"АВТОБЛОК" по результатам проверки, проведенной Контрольно-счет</w:t>
      </w:r>
      <w:r w:rsidR="00162D61">
        <w:rPr>
          <w:rFonts w:ascii="Times New Roman" w:hAnsi="Times New Roman" w:cs="Times New Roman"/>
          <w:sz w:val="28"/>
          <w:szCs w:val="28"/>
        </w:rPr>
        <w:t>ной палатой Приморского края (19</w:t>
      </w:r>
      <w:r>
        <w:rPr>
          <w:rFonts w:ascii="Times New Roman" w:hAnsi="Times New Roman" w:cs="Times New Roman"/>
          <w:sz w:val="28"/>
          <w:szCs w:val="28"/>
        </w:rPr>
        <w:t>.01.2015).</w:t>
      </w:r>
    </w:p>
    <w:p w:rsidR="002F36A9" w:rsidRPr="00F92A4A" w:rsidRDefault="002F36A9" w:rsidP="00B5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25" w:rsidRPr="008369B9" w:rsidRDefault="008369B9" w:rsidP="008369B9">
      <w:pPr>
        <w:pStyle w:val="Default"/>
        <w:ind w:firstLine="709"/>
        <w:jc w:val="center"/>
        <w:rPr>
          <w:i/>
          <w:sz w:val="28"/>
          <w:szCs w:val="28"/>
        </w:rPr>
      </w:pPr>
      <w:r w:rsidRPr="008369B9">
        <w:rPr>
          <w:b/>
          <w:bCs/>
          <w:i/>
          <w:sz w:val="28"/>
          <w:szCs w:val="28"/>
        </w:rPr>
        <w:t>Проверка расчетов</w:t>
      </w:r>
      <w:r w:rsidR="005F3725" w:rsidRPr="008369B9">
        <w:rPr>
          <w:b/>
          <w:bCs/>
          <w:i/>
          <w:sz w:val="28"/>
          <w:szCs w:val="28"/>
        </w:rPr>
        <w:t xml:space="preserve"> с подотчетными лицами</w:t>
      </w:r>
    </w:p>
    <w:p w:rsidR="005F3725" w:rsidRDefault="005F3725" w:rsidP="005F37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 проверяемый период проверка расчетов</w:t>
      </w:r>
      <w:r w:rsidRPr="005100FF">
        <w:rPr>
          <w:sz w:val="28"/>
          <w:szCs w:val="28"/>
        </w:rPr>
        <w:t xml:space="preserve"> с подотчетными лицами</w:t>
      </w:r>
      <w:r>
        <w:rPr>
          <w:sz w:val="28"/>
          <w:szCs w:val="28"/>
        </w:rPr>
        <w:t xml:space="preserve"> проведена сплошным методом</w:t>
      </w:r>
      <w:r w:rsidRPr="005100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Фактов </w:t>
      </w:r>
      <w:proofErr w:type="spellStart"/>
      <w:r>
        <w:rPr>
          <w:sz w:val="28"/>
          <w:szCs w:val="28"/>
        </w:rPr>
        <w:t>неоприходования</w:t>
      </w:r>
      <w:proofErr w:type="spellEnd"/>
      <w:r>
        <w:rPr>
          <w:sz w:val="28"/>
          <w:szCs w:val="28"/>
        </w:rPr>
        <w:t>, п</w:t>
      </w:r>
      <w:r w:rsidRPr="005100FF">
        <w:rPr>
          <w:sz w:val="28"/>
          <w:szCs w:val="28"/>
        </w:rPr>
        <w:t>риобретенны</w:t>
      </w:r>
      <w:r>
        <w:rPr>
          <w:sz w:val="28"/>
          <w:szCs w:val="28"/>
        </w:rPr>
        <w:t>х</w:t>
      </w:r>
      <w:r w:rsidRPr="005100FF">
        <w:rPr>
          <w:sz w:val="28"/>
          <w:szCs w:val="28"/>
        </w:rPr>
        <w:t xml:space="preserve"> за наличный расчет товарно-материальны</w:t>
      </w:r>
      <w:r>
        <w:rPr>
          <w:sz w:val="28"/>
          <w:szCs w:val="28"/>
        </w:rPr>
        <w:t>х</w:t>
      </w:r>
      <w:r w:rsidRPr="005100FF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 xml:space="preserve">ей, не установлено. </w:t>
      </w:r>
      <w:r w:rsidRPr="00FE4FBF">
        <w:rPr>
          <w:color w:val="auto"/>
          <w:sz w:val="28"/>
          <w:szCs w:val="28"/>
        </w:rPr>
        <w:t xml:space="preserve">Выдача </w:t>
      </w:r>
      <w:r w:rsidRPr="00FE4FBF">
        <w:rPr>
          <w:color w:val="auto"/>
          <w:sz w:val="28"/>
          <w:szCs w:val="28"/>
        </w:rPr>
        <w:lastRenderedPageBreak/>
        <w:t>авансов под</w:t>
      </w:r>
      <w:r>
        <w:rPr>
          <w:color w:val="auto"/>
          <w:sz w:val="28"/>
          <w:szCs w:val="28"/>
        </w:rPr>
        <w:t xml:space="preserve"> отчёт</w:t>
      </w:r>
      <w:r w:rsidRPr="00FE4FBF">
        <w:rPr>
          <w:color w:val="auto"/>
          <w:sz w:val="28"/>
          <w:szCs w:val="28"/>
        </w:rPr>
        <w:t xml:space="preserve"> производится на основании </w:t>
      </w:r>
      <w:r>
        <w:rPr>
          <w:color w:val="auto"/>
          <w:sz w:val="28"/>
          <w:szCs w:val="28"/>
        </w:rPr>
        <w:t>письменных заявлений работников</w:t>
      </w:r>
      <w:r w:rsidRPr="00FE4FBF">
        <w:rPr>
          <w:color w:val="auto"/>
          <w:sz w:val="28"/>
          <w:szCs w:val="28"/>
        </w:rPr>
        <w:t xml:space="preserve"> при наличии распоряжения </w:t>
      </w:r>
      <w:r>
        <w:rPr>
          <w:color w:val="auto"/>
          <w:sz w:val="28"/>
          <w:szCs w:val="28"/>
        </w:rPr>
        <w:t>директора ГАУК "Приморская краевая филармония"</w:t>
      </w:r>
      <w:r w:rsidRPr="00FE4FBF">
        <w:rPr>
          <w:color w:val="auto"/>
          <w:sz w:val="28"/>
          <w:szCs w:val="28"/>
        </w:rPr>
        <w:t>.</w:t>
      </w:r>
    </w:p>
    <w:p w:rsidR="005F3725" w:rsidRPr="00FE2946" w:rsidRDefault="005F3725" w:rsidP="005F3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установлены следующие</w:t>
      </w:r>
      <w:r w:rsidRPr="000B551B">
        <w:rPr>
          <w:sz w:val="28"/>
          <w:szCs w:val="28"/>
        </w:rPr>
        <w:t xml:space="preserve"> нарушения и замечания</w:t>
      </w:r>
      <w:r>
        <w:rPr>
          <w:sz w:val="28"/>
          <w:szCs w:val="28"/>
        </w:rPr>
        <w:t>.</w:t>
      </w:r>
    </w:p>
    <w:p w:rsidR="005F3725" w:rsidRPr="00611423" w:rsidRDefault="005F3725" w:rsidP="005F37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</w:t>
      </w:r>
      <w:r w:rsidRPr="00FB12CE">
        <w:rPr>
          <w:sz w:val="28"/>
          <w:szCs w:val="28"/>
        </w:rPr>
        <w:t xml:space="preserve">статьи 9 </w:t>
      </w:r>
      <w:hyperlink r:id="rId9" w:anchor="block_3101" w:history="1">
        <w:r w:rsidRPr="00FB12CE">
          <w:rPr>
            <w:sz w:val="28"/>
            <w:szCs w:val="28"/>
          </w:rPr>
          <w:t>Федерального закона</w:t>
        </w:r>
      </w:hyperlink>
      <w:r w:rsidRPr="00FB12CE">
        <w:rPr>
          <w:sz w:val="28"/>
          <w:szCs w:val="28"/>
        </w:rPr>
        <w:t xml:space="preserve"> от 06</w:t>
      </w:r>
      <w:r>
        <w:rPr>
          <w:sz w:val="28"/>
          <w:szCs w:val="28"/>
        </w:rPr>
        <w:t>.12.2011 № 402-ФЗ "О бухгалтерском учете"</w:t>
      </w:r>
      <w:r w:rsidRPr="00FB12CE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8 приложения № 2 приказа Министерства финансов Российской Федерации от 0</w:t>
      </w:r>
      <w:r w:rsidRPr="00FB12CE">
        <w:rPr>
          <w:sz w:val="28"/>
          <w:szCs w:val="28"/>
        </w:rPr>
        <w:t>1</w:t>
      </w:r>
      <w:r>
        <w:rPr>
          <w:sz w:val="28"/>
          <w:szCs w:val="28"/>
        </w:rPr>
        <w:t xml:space="preserve">.12.2010 № </w:t>
      </w:r>
      <w:r w:rsidRPr="00FB12CE">
        <w:rPr>
          <w:sz w:val="28"/>
          <w:szCs w:val="28"/>
        </w:rPr>
        <w:t xml:space="preserve">157н </w:t>
      </w:r>
      <w:r>
        <w:rPr>
          <w:sz w:val="28"/>
          <w:szCs w:val="28"/>
        </w:rPr>
        <w:t>"</w:t>
      </w:r>
      <w:r w:rsidRPr="00FB12CE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 xml:space="preserve">", </w:t>
      </w:r>
      <w:hyperlink r:id="rId10" w:anchor="text" w:history="1">
        <w:r w:rsidRPr="00FB12CE">
          <w:rPr>
            <w:sz w:val="28"/>
            <w:szCs w:val="28"/>
          </w:rPr>
          <w:t>постановления Госкомстата Р</w:t>
        </w:r>
        <w:r>
          <w:rPr>
            <w:sz w:val="28"/>
            <w:szCs w:val="28"/>
          </w:rPr>
          <w:t xml:space="preserve">оссийской </w:t>
        </w:r>
        <w:r w:rsidRPr="00FB12CE">
          <w:rPr>
            <w:sz w:val="28"/>
            <w:szCs w:val="28"/>
          </w:rPr>
          <w:t>Ф</w:t>
        </w:r>
        <w:r>
          <w:rPr>
            <w:sz w:val="28"/>
            <w:szCs w:val="28"/>
          </w:rPr>
          <w:t>едерации</w:t>
        </w:r>
        <w:proofErr w:type="gramEnd"/>
        <w:r w:rsidRPr="00FB12CE">
          <w:rPr>
            <w:sz w:val="28"/>
            <w:szCs w:val="28"/>
          </w:rPr>
          <w:t xml:space="preserve"> от </w:t>
        </w:r>
        <w:r>
          <w:rPr>
            <w:sz w:val="28"/>
            <w:szCs w:val="28"/>
          </w:rPr>
          <w:t>0</w:t>
        </w:r>
        <w:r w:rsidRPr="00FB12CE">
          <w:rPr>
            <w:sz w:val="28"/>
            <w:szCs w:val="28"/>
          </w:rPr>
          <w:t>1</w:t>
        </w:r>
        <w:r>
          <w:rPr>
            <w:sz w:val="28"/>
            <w:szCs w:val="28"/>
          </w:rPr>
          <w:t>.08.2001 № 55 "</w:t>
        </w:r>
        <w:r w:rsidRPr="00FB12CE">
          <w:rPr>
            <w:sz w:val="28"/>
            <w:szCs w:val="28"/>
          </w:rPr>
          <w:t xml:space="preserve">Об утверждении унифицированной формы первичной учетной документации </w:t>
        </w:r>
        <w:r>
          <w:rPr>
            <w:sz w:val="28"/>
            <w:szCs w:val="28"/>
          </w:rPr>
          <w:t>№ АО-1 "</w:t>
        </w:r>
        <w:r w:rsidRPr="00FB12CE">
          <w:rPr>
            <w:sz w:val="28"/>
            <w:szCs w:val="28"/>
          </w:rPr>
          <w:t>Авансовый отчет</w:t>
        </w:r>
        <w:r>
          <w:rPr>
            <w:sz w:val="28"/>
            <w:szCs w:val="28"/>
          </w:rPr>
          <w:t>"</w:t>
        </w:r>
      </w:hyperlink>
      <w:r w:rsidRPr="00FB12CE">
        <w:rPr>
          <w:sz w:val="28"/>
          <w:szCs w:val="28"/>
        </w:rPr>
        <w:t>,</w:t>
      </w:r>
      <w:r>
        <w:rPr>
          <w:sz w:val="28"/>
          <w:szCs w:val="28"/>
        </w:rPr>
        <w:t xml:space="preserve"> в отдельных авансовых отчетах</w:t>
      </w:r>
      <w:r w:rsidRPr="00AE5FF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указаны реквизиты:</w:t>
      </w:r>
      <w:r w:rsidRPr="00AE5FF7">
        <w:rPr>
          <w:sz w:val="28"/>
          <w:szCs w:val="28"/>
        </w:rPr>
        <w:t xml:space="preserve"> назначение аванса</w:t>
      </w:r>
      <w:r>
        <w:rPr>
          <w:sz w:val="28"/>
          <w:szCs w:val="28"/>
        </w:rPr>
        <w:t>, должность подотчетного лица</w:t>
      </w:r>
      <w:r w:rsidRPr="00AE5FF7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данные об остатках или перерасходе, а также не подписаны</w:t>
      </w:r>
      <w:r w:rsidRPr="00AE5FF7">
        <w:rPr>
          <w:sz w:val="28"/>
          <w:szCs w:val="28"/>
        </w:rPr>
        <w:t xml:space="preserve"> бухгалтером, ответственн</w:t>
      </w:r>
      <w:r>
        <w:rPr>
          <w:sz w:val="28"/>
          <w:szCs w:val="28"/>
        </w:rPr>
        <w:t>ым за ведение кассовых операций, например:</w:t>
      </w:r>
    </w:p>
    <w:p w:rsidR="005F3725" w:rsidRDefault="005F3725" w:rsidP="005F3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авансовом отчете</w:t>
      </w:r>
      <w:r w:rsidRPr="001B42A4"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26.11.2013 № 58 на сумму 9,9 тыс. рублей, предоставленном</w:t>
      </w:r>
      <w:r w:rsidRPr="001B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инженером </w:t>
      </w:r>
      <w:proofErr w:type="spellStart"/>
      <w:r>
        <w:rPr>
          <w:sz w:val="28"/>
          <w:szCs w:val="28"/>
        </w:rPr>
        <w:t>Цыпушевым</w:t>
      </w:r>
      <w:proofErr w:type="spellEnd"/>
      <w:r>
        <w:rPr>
          <w:sz w:val="28"/>
          <w:szCs w:val="28"/>
        </w:rPr>
        <w:t xml:space="preserve"> А.А., не указано</w:t>
      </w:r>
      <w:r w:rsidRPr="000D783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аванса;</w:t>
      </w:r>
    </w:p>
    <w:p w:rsidR="005F3725" w:rsidRDefault="005F3725" w:rsidP="005F3725">
      <w:pPr>
        <w:pStyle w:val="Default"/>
        <w:ind w:firstLine="709"/>
        <w:jc w:val="both"/>
        <w:rPr>
          <w:sz w:val="28"/>
          <w:szCs w:val="28"/>
        </w:rPr>
      </w:pPr>
      <w:r w:rsidRPr="00C46464">
        <w:rPr>
          <w:sz w:val="28"/>
          <w:szCs w:val="28"/>
        </w:rPr>
        <w:t>в авансовом отчете от 14</w:t>
      </w:r>
      <w:r>
        <w:rPr>
          <w:sz w:val="28"/>
          <w:szCs w:val="28"/>
        </w:rPr>
        <w:t>.03.</w:t>
      </w:r>
      <w:r w:rsidRPr="00C46464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№ </w:t>
      </w:r>
      <w:r w:rsidRPr="00C46464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C46464">
        <w:rPr>
          <w:sz w:val="28"/>
          <w:szCs w:val="28"/>
        </w:rPr>
        <w:t xml:space="preserve"> представленном осветителем технической службы </w:t>
      </w:r>
      <w:proofErr w:type="spellStart"/>
      <w:r w:rsidRPr="00C46464">
        <w:rPr>
          <w:sz w:val="28"/>
          <w:szCs w:val="28"/>
        </w:rPr>
        <w:t>Подлас</w:t>
      </w:r>
      <w:proofErr w:type="spellEnd"/>
      <w:r w:rsidRPr="00C46464">
        <w:rPr>
          <w:sz w:val="28"/>
          <w:szCs w:val="28"/>
        </w:rPr>
        <w:t xml:space="preserve"> И.О.</w:t>
      </w:r>
      <w:r>
        <w:rPr>
          <w:sz w:val="28"/>
          <w:szCs w:val="28"/>
        </w:rPr>
        <w:t>,</w:t>
      </w:r>
      <w:r w:rsidRPr="00C46464">
        <w:rPr>
          <w:sz w:val="28"/>
          <w:szCs w:val="28"/>
        </w:rPr>
        <w:t xml:space="preserve"> не указаны должность подотчётного лица</w:t>
      </w:r>
      <w:r>
        <w:rPr>
          <w:sz w:val="28"/>
          <w:szCs w:val="28"/>
        </w:rPr>
        <w:t xml:space="preserve"> и сумма неиспользованного остатка.</w:t>
      </w:r>
    </w:p>
    <w:p w:rsidR="005F3725" w:rsidRPr="00117224" w:rsidRDefault="005F3725" w:rsidP="005F37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арифметическими ошибками в отдельных авансовых отчетах итоговая сумма не соответствует итоговой сумме израсходованного аванса </w:t>
      </w:r>
      <w:r w:rsidRPr="00117224">
        <w:rPr>
          <w:sz w:val="28"/>
          <w:szCs w:val="28"/>
        </w:rPr>
        <w:t>по первичным оправдательным документам</w:t>
      </w:r>
      <w:r>
        <w:rPr>
          <w:sz w:val="28"/>
          <w:szCs w:val="28"/>
        </w:rPr>
        <w:t>, например:</w:t>
      </w:r>
    </w:p>
    <w:p w:rsidR="005F3725" w:rsidRPr="00B21FFB" w:rsidRDefault="005F3725" w:rsidP="00F92A4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E5FF7">
        <w:rPr>
          <w:sz w:val="28"/>
          <w:szCs w:val="28"/>
        </w:rPr>
        <w:t xml:space="preserve">главным инженером </w:t>
      </w:r>
      <w:proofErr w:type="spellStart"/>
      <w:r w:rsidRPr="00AE5FF7">
        <w:rPr>
          <w:sz w:val="28"/>
          <w:szCs w:val="28"/>
        </w:rPr>
        <w:t>Цыпушевым</w:t>
      </w:r>
      <w:proofErr w:type="spellEnd"/>
      <w:r w:rsidRPr="00AE5FF7">
        <w:rPr>
          <w:sz w:val="28"/>
          <w:szCs w:val="28"/>
        </w:rPr>
        <w:t xml:space="preserve"> А.А. </w:t>
      </w:r>
      <w:r>
        <w:rPr>
          <w:sz w:val="28"/>
          <w:szCs w:val="28"/>
        </w:rPr>
        <w:t>предъявлен авансовый отчет</w:t>
      </w:r>
      <w:r w:rsidRPr="00AE5FF7">
        <w:rPr>
          <w:sz w:val="28"/>
          <w:szCs w:val="28"/>
        </w:rPr>
        <w:t xml:space="preserve"> от 17</w:t>
      </w:r>
      <w:r>
        <w:rPr>
          <w:sz w:val="28"/>
          <w:szCs w:val="28"/>
        </w:rPr>
        <w:t>.07.2013</w:t>
      </w:r>
      <w:r w:rsidRPr="00AE5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E5FF7">
        <w:rPr>
          <w:sz w:val="28"/>
          <w:szCs w:val="28"/>
        </w:rPr>
        <w:t xml:space="preserve">41 </w:t>
      </w:r>
      <w:r>
        <w:rPr>
          <w:sz w:val="28"/>
          <w:szCs w:val="28"/>
        </w:rPr>
        <w:t>с оправдательными документами, подтверждающими расход денежных средств</w:t>
      </w:r>
      <w:r w:rsidRPr="00AE5FF7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25,9 тыс. рублей (25 </w:t>
      </w:r>
      <w:r w:rsidRPr="00AE5FF7">
        <w:rPr>
          <w:sz w:val="28"/>
          <w:szCs w:val="28"/>
        </w:rPr>
        <w:t>885</w:t>
      </w:r>
      <w:r>
        <w:rPr>
          <w:sz w:val="28"/>
          <w:szCs w:val="28"/>
        </w:rPr>
        <w:t>,0 рублей)</w:t>
      </w:r>
      <w:r w:rsidRPr="00AE5F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тогда как по данному авансовому отчету возмещено </w:t>
      </w:r>
      <w:proofErr w:type="spellStart"/>
      <w:r>
        <w:rPr>
          <w:sz w:val="28"/>
          <w:szCs w:val="28"/>
        </w:rPr>
        <w:t>Цыпушеву</w:t>
      </w:r>
      <w:proofErr w:type="spellEnd"/>
      <w:r>
        <w:rPr>
          <w:sz w:val="28"/>
          <w:szCs w:val="28"/>
        </w:rPr>
        <w:t xml:space="preserve"> А.А. </w:t>
      </w:r>
      <w:r w:rsidRPr="00AE5FF7">
        <w:rPr>
          <w:sz w:val="28"/>
          <w:szCs w:val="28"/>
        </w:rPr>
        <w:t>26</w:t>
      </w:r>
      <w:r>
        <w:rPr>
          <w:sz w:val="28"/>
          <w:szCs w:val="28"/>
        </w:rPr>
        <w:t xml:space="preserve">,3 тыс. рублей </w:t>
      </w:r>
      <w:r w:rsidRPr="00AE5FF7">
        <w:rPr>
          <w:sz w:val="28"/>
          <w:szCs w:val="28"/>
        </w:rPr>
        <w:t>(</w:t>
      </w:r>
      <w:r>
        <w:rPr>
          <w:sz w:val="28"/>
          <w:szCs w:val="28"/>
        </w:rPr>
        <w:t xml:space="preserve">платежное поручение от 26.07.2013 № </w:t>
      </w:r>
      <w:r w:rsidRPr="00AE5FF7">
        <w:rPr>
          <w:sz w:val="28"/>
          <w:szCs w:val="28"/>
        </w:rPr>
        <w:t>729</w:t>
      </w:r>
      <w:r>
        <w:rPr>
          <w:sz w:val="28"/>
          <w:szCs w:val="28"/>
        </w:rPr>
        <w:t xml:space="preserve">  на сумму                </w:t>
      </w:r>
      <w:r w:rsidRPr="00AE5FF7">
        <w:rPr>
          <w:sz w:val="28"/>
          <w:szCs w:val="28"/>
        </w:rPr>
        <w:t>26 256</w:t>
      </w:r>
      <w:r>
        <w:rPr>
          <w:sz w:val="28"/>
          <w:szCs w:val="28"/>
        </w:rPr>
        <w:t>,0 рублей</w:t>
      </w:r>
      <w:r w:rsidRPr="00AE5FF7">
        <w:rPr>
          <w:sz w:val="28"/>
          <w:szCs w:val="28"/>
        </w:rPr>
        <w:t>)</w:t>
      </w:r>
      <w:r>
        <w:rPr>
          <w:sz w:val="28"/>
          <w:szCs w:val="28"/>
        </w:rPr>
        <w:t>, что на 0,4 тыс. рублей (371,0 рублей) больше документально подтвержденных</w:t>
      </w:r>
      <w:proofErr w:type="gramEnd"/>
      <w:r>
        <w:rPr>
          <w:sz w:val="28"/>
          <w:szCs w:val="28"/>
        </w:rPr>
        <w:t xml:space="preserve"> расходов</w:t>
      </w:r>
      <w:r w:rsidRPr="00AE5FF7">
        <w:rPr>
          <w:sz w:val="28"/>
          <w:szCs w:val="28"/>
        </w:rPr>
        <w:t>.</w:t>
      </w:r>
      <w:r w:rsidR="00F92A4A">
        <w:rPr>
          <w:sz w:val="28"/>
          <w:szCs w:val="28"/>
        </w:rPr>
        <w:t xml:space="preserve"> </w:t>
      </w:r>
      <w:r w:rsidRPr="00B21FFB">
        <w:rPr>
          <w:color w:val="auto"/>
          <w:sz w:val="28"/>
          <w:szCs w:val="28"/>
        </w:rPr>
        <w:t>В период проверки перерасход внесен в кассу в полном объеме (от 09.12.2014 № 470).</w:t>
      </w:r>
    </w:p>
    <w:p w:rsidR="005F3725" w:rsidRPr="003243AF" w:rsidRDefault="006512E1" w:rsidP="005F3725">
      <w:pPr>
        <w:pStyle w:val="Default"/>
        <w:ind w:firstLine="709"/>
        <w:jc w:val="both"/>
        <w:rPr>
          <w:b/>
          <w:color w:val="auto"/>
          <w:sz w:val="28"/>
          <w:szCs w:val="28"/>
          <w:u w:val="single"/>
        </w:rPr>
      </w:pPr>
      <w:proofErr w:type="gramStart"/>
      <w:r>
        <w:rPr>
          <w:color w:val="auto"/>
          <w:sz w:val="28"/>
          <w:szCs w:val="28"/>
        </w:rPr>
        <w:t>Аналогично</w:t>
      </w:r>
      <w:r w:rsidR="005F3725" w:rsidRPr="007E0DC3">
        <w:rPr>
          <w:color w:val="auto"/>
          <w:sz w:val="28"/>
          <w:szCs w:val="28"/>
        </w:rPr>
        <w:t xml:space="preserve"> в авансовом отчете от 06</w:t>
      </w:r>
      <w:r w:rsidR="005F3725">
        <w:rPr>
          <w:color w:val="auto"/>
          <w:sz w:val="28"/>
          <w:szCs w:val="28"/>
        </w:rPr>
        <w:t>.03.</w:t>
      </w:r>
      <w:r w:rsidR="005F3725" w:rsidRPr="007E0DC3">
        <w:rPr>
          <w:color w:val="auto"/>
          <w:sz w:val="28"/>
          <w:szCs w:val="28"/>
        </w:rPr>
        <w:t xml:space="preserve">2014 </w:t>
      </w:r>
      <w:r w:rsidR="005F3725">
        <w:rPr>
          <w:sz w:val="28"/>
          <w:szCs w:val="28"/>
        </w:rPr>
        <w:t xml:space="preserve">№ </w:t>
      </w:r>
      <w:r w:rsidR="005F3725" w:rsidRPr="007E0DC3">
        <w:rPr>
          <w:sz w:val="28"/>
          <w:szCs w:val="28"/>
        </w:rPr>
        <w:t xml:space="preserve">5 начальником хозяйственной службы Ивановым С.В. в бухгалтерию предъявлена к оплате квитанция - договор от 20.02.2014 АВ№ 772672 на сумму </w:t>
      </w:r>
      <w:r w:rsidR="005F3725">
        <w:rPr>
          <w:sz w:val="28"/>
          <w:szCs w:val="28"/>
        </w:rPr>
        <w:t>0,3 тыс. рублей (</w:t>
      </w:r>
      <w:r w:rsidR="005F3725" w:rsidRPr="007E0DC3">
        <w:rPr>
          <w:sz w:val="28"/>
          <w:szCs w:val="28"/>
        </w:rPr>
        <w:t>320</w:t>
      </w:r>
      <w:r w:rsidR="005F3725">
        <w:rPr>
          <w:sz w:val="28"/>
          <w:szCs w:val="28"/>
        </w:rPr>
        <w:t>,0 рублей)</w:t>
      </w:r>
      <w:r w:rsidR="005F3725" w:rsidRPr="007E0DC3">
        <w:rPr>
          <w:sz w:val="28"/>
          <w:szCs w:val="28"/>
        </w:rPr>
        <w:t xml:space="preserve">, а </w:t>
      </w:r>
      <w:r w:rsidR="005F3725">
        <w:rPr>
          <w:sz w:val="28"/>
          <w:szCs w:val="28"/>
        </w:rPr>
        <w:t>при этом в авансовом отчете указана сумма 0,4 тыс. рублей (</w:t>
      </w:r>
      <w:r w:rsidR="005F3725" w:rsidRPr="007E0DC3">
        <w:rPr>
          <w:sz w:val="28"/>
          <w:szCs w:val="28"/>
        </w:rPr>
        <w:t>390</w:t>
      </w:r>
      <w:r w:rsidR="005F3725">
        <w:rPr>
          <w:sz w:val="28"/>
          <w:szCs w:val="28"/>
        </w:rPr>
        <w:t>,0 рублей), что на 0,1 тыс. рублей (70,0 рублей) больше, чем подтверждено первичным оправдательным документом.</w:t>
      </w:r>
      <w:proofErr w:type="gramEnd"/>
      <w:r w:rsidR="005F3725" w:rsidRPr="007E0DC3">
        <w:rPr>
          <w:sz w:val="28"/>
          <w:szCs w:val="28"/>
        </w:rPr>
        <w:t xml:space="preserve"> </w:t>
      </w:r>
      <w:r w:rsidR="005F3725" w:rsidRPr="00B21FFB">
        <w:rPr>
          <w:sz w:val="28"/>
          <w:szCs w:val="28"/>
        </w:rPr>
        <w:t xml:space="preserve">В период проверки переплата внесена в кассу в полном объеме </w:t>
      </w:r>
      <w:r w:rsidR="005F3725" w:rsidRPr="00B21FFB">
        <w:rPr>
          <w:color w:val="auto"/>
          <w:sz w:val="28"/>
          <w:szCs w:val="28"/>
        </w:rPr>
        <w:t>(от 09.12.2014 № 471).</w:t>
      </w:r>
    </w:p>
    <w:p w:rsidR="0041464D" w:rsidRPr="00F92A4A" w:rsidRDefault="0041464D" w:rsidP="0041464D">
      <w:pPr>
        <w:pStyle w:val="Default"/>
        <w:ind w:firstLine="709"/>
        <w:jc w:val="both"/>
        <w:rPr>
          <w:sz w:val="28"/>
          <w:szCs w:val="28"/>
        </w:rPr>
      </w:pPr>
    </w:p>
    <w:p w:rsidR="004B6A46" w:rsidRPr="004B6A46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46">
        <w:rPr>
          <w:rFonts w:ascii="Times New Roman" w:hAnsi="Times New Roman" w:cs="Times New Roman"/>
          <w:b/>
          <w:sz w:val="28"/>
          <w:szCs w:val="28"/>
        </w:rPr>
        <w:t>Анализ осуществления закупок и исполнения договоров</w:t>
      </w:r>
    </w:p>
    <w:p w:rsidR="004B6A46" w:rsidRPr="004B6A46" w:rsidRDefault="0099322D" w:rsidP="004B6A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  <w:r w:rsidR="004B6A46" w:rsidRPr="004B6A46">
        <w:rPr>
          <w:rFonts w:ascii="Times New Roman" w:hAnsi="Times New Roman" w:cs="Times New Roman"/>
          <w:b/>
          <w:sz w:val="28"/>
          <w:szCs w:val="28"/>
        </w:rPr>
        <w:t xml:space="preserve"> и за 9 месяцев 2014 года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lastRenderedPageBreak/>
        <w:t>Общие принципы закупки товаров, работ, услуг и основные требования к закупке товаров, работ, услуг автономными учреждениями установлены Федеральным законом от 18.07.2011 № 223-ФЗ "О закупках товаров, работ, услуг отдельными видами юридических лиц".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46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Статьей 15 Федерального закона от 05.04.2013 № 44-ФЗ "О</w:t>
      </w:r>
      <w:r w:rsidRPr="004B6A4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 предусмотрено, что при предоставлении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</w:t>
      </w:r>
      <w:proofErr w:type="gramEnd"/>
      <w:r w:rsidRPr="004B6A46">
        <w:rPr>
          <w:rFonts w:ascii="Times New Roman" w:hAnsi="Times New Roman" w:cs="Times New Roman"/>
          <w:sz w:val="28"/>
          <w:szCs w:val="28"/>
        </w:rPr>
        <w:t xml:space="preserve"> вышеназванного федерального закона.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>Согласно статье 2 Федерального закона от 18.07.2011 № 223-ФЗ "О закупках товаров, работ, услуг отдельными видами юридических лиц" при закупке товаров, работ, услуг заказчики руководствуются, в том числе утвержденными ими положениями о закупках.</w:t>
      </w:r>
    </w:p>
    <w:p w:rsidR="004B6A46" w:rsidRPr="004B6A46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сведениям с официального сайта </w:t>
      </w:r>
      <w:r w:rsidRPr="004B6A4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www.zakupki.gov.ru (далее </w:t>
      </w:r>
      <w:r w:rsidR="00D35F1D">
        <w:rPr>
          <w:rFonts w:ascii="Times New Roman" w:hAnsi="Times New Roman" w:cs="Times New Roman"/>
          <w:bCs/>
          <w:sz w:val="28"/>
          <w:szCs w:val="28"/>
        </w:rPr>
        <w:t>–</w:t>
      </w:r>
      <w:r w:rsidRPr="004B6A46">
        <w:rPr>
          <w:rFonts w:ascii="Times New Roman" w:hAnsi="Times New Roman" w:cs="Times New Roman"/>
          <w:bCs/>
          <w:sz w:val="28"/>
          <w:szCs w:val="28"/>
        </w:rPr>
        <w:t xml:space="preserve"> официальный сайт) ГАУК</w:t>
      </w:r>
      <w:hyperlink r:id="rId11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4B6A46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4B6A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"Приморская краевая филармония"</w:t>
        </w:r>
      </w:hyperlink>
      <w:r w:rsidRPr="004B6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46">
        <w:rPr>
          <w:rFonts w:ascii="Times New Roman" w:hAnsi="Times New Roman" w:cs="Times New Roman"/>
          <w:sz w:val="28"/>
          <w:szCs w:val="28"/>
        </w:rPr>
        <w:t xml:space="preserve">07.11.2012 </w:t>
      </w:r>
      <w:r w:rsidRPr="004B6A4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размещено </w:t>
      </w:r>
      <w:r w:rsidRPr="004B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закупке товаров, работ, услуг государственного автономного учреждения культуры "Приморская краевая филармония"</w:t>
      </w:r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утвержденное </w:t>
      </w:r>
      <w:r w:rsidRPr="004B6A46">
        <w:rPr>
          <w:rFonts w:ascii="Times New Roman" w:hAnsi="Times New Roman" w:cs="Times New Roman"/>
          <w:sz w:val="28"/>
          <w:szCs w:val="28"/>
        </w:rPr>
        <w:t>09.02.2012</w:t>
      </w:r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="00D35F1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 о закупках).</w:t>
      </w:r>
      <w:proofErr w:type="gramEnd"/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указанное Положение о закупках 2 раза вносились изменения с опубликованием на официальном сайте (</w:t>
      </w:r>
      <w:r w:rsidRPr="004B6A46">
        <w:rPr>
          <w:rFonts w:ascii="Times New Roman" w:hAnsi="Times New Roman" w:cs="Times New Roman"/>
          <w:sz w:val="28"/>
          <w:szCs w:val="28"/>
        </w:rPr>
        <w:t>22.12.2012</w:t>
      </w:r>
      <w:r w:rsidRPr="004B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6A46">
        <w:rPr>
          <w:rFonts w:ascii="Times New Roman" w:hAnsi="Times New Roman" w:cs="Times New Roman"/>
          <w:sz w:val="28"/>
          <w:szCs w:val="28"/>
        </w:rPr>
        <w:t>14.08.2013</w:t>
      </w:r>
      <w:r w:rsidRPr="004B6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части </w:t>
      </w:r>
      <w:r w:rsidRPr="004B6A46">
        <w:rPr>
          <w:rFonts w:ascii="Times New Roman" w:hAnsi="Times New Roman" w:cs="Times New Roman"/>
          <w:sz w:val="28"/>
          <w:szCs w:val="28"/>
        </w:rPr>
        <w:t xml:space="preserve">2 статьи 4 Федерального закона от 18.07.2011                № 223-ФЗ "О закупках товаров, работ, услуг отдельными видами юридических лиц" Заказчик обязан размещать в единой информационной системе (до введения единой информационной системы </w:t>
      </w:r>
      <w:r w:rsidR="00D35F1D">
        <w:rPr>
          <w:rFonts w:ascii="Times New Roman" w:hAnsi="Times New Roman" w:cs="Times New Roman"/>
          <w:sz w:val="28"/>
          <w:szCs w:val="28"/>
        </w:rPr>
        <w:t>–</w:t>
      </w:r>
      <w:r w:rsidRPr="004B6A46">
        <w:rPr>
          <w:rFonts w:ascii="Times New Roman" w:hAnsi="Times New Roman" w:cs="Times New Roman"/>
          <w:sz w:val="28"/>
          <w:szCs w:val="28"/>
        </w:rPr>
        <w:t xml:space="preserve"> на официальном сайте ч</w:t>
      </w:r>
      <w:r w:rsidR="00D35F1D">
        <w:rPr>
          <w:rFonts w:ascii="Times New Roman" w:hAnsi="Times New Roman" w:cs="Times New Roman"/>
          <w:sz w:val="28"/>
          <w:szCs w:val="28"/>
        </w:rPr>
        <w:t>асть</w:t>
      </w:r>
      <w:r w:rsidRPr="004B6A46">
        <w:rPr>
          <w:rFonts w:ascii="Times New Roman" w:hAnsi="Times New Roman" w:cs="Times New Roman"/>
          <w:sz w:val="28"/>
          <w:szCs w:val="28"/>
        </w:rPr>
        <w:t xml:space="preserve"> 10 ст</w:t>
      </w:r>
      <w:r w:rsidR="00D35F1D">
        <w:rPr>
          <w:rFonts w:ascii="Times New Roman" w:hAnsi="Times New Roman" w:cs="Times New Roman"/>
          <w:sz w:val="28"/>
          <w:szCs w:val="28"/>
        </w:rPr>
        <w:t>атьи</w:t>
      </w:r>
      <w:r w:rsidRPr="004B6A46">
        <w:rPr>
          <w:rFonts w:ascii="Times New Roman" w:hAnsi="Times New Roman" w:cs="Times New Roman"/>
          <w:sz w:val="28"/>
          <w:szCs w:val="28"/>
        </w:rPr>
        <w:t xml:space="preserve"> 8 Федерального закона от 18.07.2011 № 223-ФЗ) план закупки товаров, работ, услуг на срок не менее чем один год.</w:t>
      </w:r>
      <w:proofErr w:type="gramEnd"/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>План закупок на 2014 год опубликован  18.01.2014, т.е. с нарушением сроков, установленных постановлением Правительства Российской Федерации от 10.09.2012 № 908 "Об утверждении Положения о размещении на официальном сайте информации о закупке" - не позднее 31 декабря текущего года.</w:t>
      </w:r>
    </w:p>
    <w:p w:rsidR="004B6A46" w:rsidRPr="004B6A46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4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закупках, в действующей редакции, предусматривает следующие способы закупки:</w:t>
      </w:r>
    </w:p>
    <w:p w:rsidR="004B6A46" w:rsidRPr="004B6A46" w:rsidRDefault="00D35F1D" w:rsidP="004B6A46">
      <w:pPr>
        <w:pStyle w:val="aa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A46" w:rsidRPr="004B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проведения торгов в форме открытого конкурса, открытого аукциона, в том числе открытого аукциона в электронной форме;</w:t>
      </w:r>
    </w:p>
    <w:p w:rsidR="004B6A46" w:rsidRPr="004B6A46" w:rsidRDefault="00D35F1D" w:rsidP="004B6A46">
      <w:pPr>
        <w:pStyle w:val="aa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A46" w:rsidRPr="004B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проведения запроса котировок, если начальная (максимальная) цена договора не превышает пяти миллионов рублей;</w:t>
      </w:r>
    </w:p>
    <w:p w:rsidR="004B6A46" w:rsidRPr="004B6A46" w:rsidRDefault="00D35F1D" w:rsidP="004B6A46">
      <w:pPr>
        <w:pStyle w:val="aa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B6A46" w:rsidRPr="004B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закупки товаров, работ, услуг у единственного поставщика (исполнителя, подрядчика);</w:t>
      </w:r>
    </w:p>
    <w:p w:rsidR="004B6A46" w:rsidRPr="004B6A46" w:rsidRDefault="00D35F1D" w:rsidP="004B6A46">
      <w:pPr>
        <w:pStyle w:val="aa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A46" w:rsidRPr="004B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закупки товаров, работ, услуг, стоимость которых не превышает сто тысяч рублей</w:t>
      </w:r>
    </w:p>
    <w:p w:rsidR="004B6A46" w:rsidRPr="004B6A46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46">
        <w:rPr>
          <w:rFonts w:ascii="Times New Roman" w:hAnsi="Times New Roman" w:cs="Times New Roman"/>
          <w:bCs/>
          <w:sz w:val="28"/>
          <w:szCs w:val="28"/>
        </w:rPr>
        <w:t>Согласно сведениям с официального сайта за проверяемый период ГАУК</w:t>
      </w:r>
      <w:hyperlink r:id="rId12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4B6A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"Приморская краевая филармония"</w:t>
        </w:r>
      </w:hyperlink>
      <w:r w:rsidRPr="004B6A46">
        <w:rPr>
          <w:rFonts w:ascii="Times New Roman" w:hAnsi="Times New Roman" w:cs="Times New Roman"/>
          <w:sz w:val="28"/>
          <w:szCs w:val="28"/>
        </w:rPr>
        <w:t xml:space="preserve"> </w:t>
      </w:r>
      <w:r w:rsidRPr="004B6A46">
        <w:rPr>
          <w:rFonts w:ascii="Times New Roman" w:hAnsi="Times New Roman" w:cs="Times New Roman"/>
          <w:bCs/>
          <w:sz w:val="28"/>
          <w:szCs w:val="28"/>
        </w:rPr>
        <w:t>размещено:</w:t>
      </w:r>
    </w:p>
    <w:p w:rsidR="004B6A46" w:rsidRPr="00D94E4B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4219"/>
        <w:gridCol w:w="2552"/>
        <w:gridCol w:w="2552"/>
      </w:tblGrid>
      <w:tr w:rsidR="004B6A46" w:rsidRPr="00B510FF" w:rsidTr="00DE2A01">
        <w:tc>
          <w:tcPr>
            <w:tcW w:w="4219" w:type="dxa"/>
          </w:tcPr>
          <w:p w:rsidR="004B6A46" w:rsidRPr="000F259E" w:rsidRDefault="004B6A46" w:rsidP="00DE2A01">
            <w:pPr>
              <w:widowControl w:val="0"/>
              <w:jc w:val="both"/>
              <w:rPr>
                <w:rFonts w:hAnsi="Times New Roman"/>
                <w:b/>
                <w:bCs/>
                <w:i/>
                <w:sz w:val="24"/>
              </w:rPr>
            </w:pPr>
            <w:r w:rsidRPr="000F259E">
              <w:rPr>
                <w:rFonts w:hAnsi="Times New Roman"/>
                <w:b/>
                <w:bCs/>
                <w:i/>
                <w:sz w:val="24"/>
              </w:rPr>
              <w:t>Способы</w:t>
            </w:r>
            <w:r w:rsidRPr="000F259E">
              <w:rPr>
                <w:rFonts w:hAnsi="Times New Roman"/>
                <w:b/>
                <w:bCs/>
                <w:i/>
                <w:sz w:val="24"/>
              </w:rPr>
              <w:t xml:space="preserve"> </w:t>
            </w:r>
            <w:r w:rsidRPr="000F259E">
              <w:rPr>
                <w:rFonts w:hAnsi="Times New Roman"/>
                <w:b/>
                <w:bCs/>
                <w:i/>
                <w:sz w:val="24"/>
              </w:rPr>
              <w:t>закупки</w:t>
            </w:r>
          </w:p>
        </w:tc>
        <w:tc>
          <w:tcPr>
            <w:tcW w:w="2552" w:type="dxa"/>
          </w:tcPr>
          <w:p w:rsidR="004B6A46" w:rsidRPr="000F259E" w:rsidRDefault="004B6A46" w:rsidP="00DE2A01">
            <w:pPr>
              <w:widowControl w:val="0"/>
              <w:jc w:val="both"/>
              <w:rPr>
                <w:rFonts w:hAnsi="Times New Roman"/>
                <w:b/>
                <w:bCs/>
                <w:i/>
                <w:sz w:val="24"/>
              </w:rPr>
            </w:pPr>
            <w:r w:rsidRPr="000F259E">
              <w:rPr>
                <w:rFonts w:hAnsi="Times New Roman"/>
                <w:b/>
                <w:bCs/>
                <w:i/>
                <w:sz w:val="24"/>
              </w:rPr>
              <w:t xml:space="preserve">2013 </w:t>
            </w:r>
            <w:r w:rsidRPr="000F259E">
              <w:rPr>
                <w:rFonts w:hAnsi="Times New Roman"/>
                <w:b/>
                <w:bCs/>
                <w:i/>
                <w:sz w:val="24"/>
              </w:rPr>
              <w:t>год</w:t>
            </w:r>
          </w:p>
        </w:tc>
        <w:tc>
          <w:tcPr>
            <w:tcW w:w="2552" w:type="dxa"/>
          </w:tcPr>
          <w:p w:rsidR="004B6A46" w:rsidRPr="000F259E" w:rsidRDefault="004B6A46" w:rsidP="00DE2A01">
            <w:pPr>
              <w:widowControl w:val="0"/>
              <w:jc w:val="both"/>
              <w:rPr>
                <w:rFonts w:hAnsi="Times New Roman"/>
                <w:b/>
                <w:bCs/>
                <w:i/>
                <w:sz w:val="24"/>
              </w:rPr>
            </w:pPr>
            <w:r w:rsidRPr="000F259E">
              <w:rPr>
                <w:rFonts w:hAnsi="Times New Roman"/>
                <w:b/>
                <w:bCs/>
                <w:i/>
                <w:sz w:val="24"/>
              </w:rPr>
              <w:t xml:space="preserve">2014 </w:t>
            </w:r>
            <w:r w:rsidRPr="000F259E">
              <w:rPr>
                <w:rFonts w:hAnsi="Times New Roman"/>
                <w:b/>
                <w:bCs/>
                <w:i/>
                <w:sz w:val="24"/>
              </w:rPr>
              <w:t>год</w:t>
            </w:r>
          </w:p>
        </w:tc>
      </w:tr>
      <w:tr w:rsidR="004B6A46" w:rsidRPr="00B510FF" w:rsidTr="00DE2A01">
        <w:tc>
          <w:tcPr>
            <w:tcW w:w="4219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sz w:val="24"/>
              </w:rPr>
              <w:t>Открытый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конкурс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</w:tr>
      <w:tr w:rsidR="004B6A46" w:rsidRPr="00B510FF" w:rsidTr="00DE2A01">
        <w:tc>
          <w:tcPr>
            <w:tcW w:w="4219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sz w:val="24"/>
              </w:rPr>
              <w:t>Открытый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аукцион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</w:tr>
      <w:tr w:rsidR="004B6A46" w:rsidRPr="00B510FF" w:rsidTr="00DE2A01">
        <w:tc>
          <w:tcPr>
            <w:tcW w:w="4219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sz w:val="24"/>
              </w:rPr>
              <w:t>Запрос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котировок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1</w:t>
            </w:r>
          </w:p>
        </w:tc>
      </w:tr>
      <w:tr w:rsidR="004B6A46" w:rsidRPr="00B510FF" w:rsidTr="00DE2A01">
        <w:tc>
          <w:tcPr>
            <w:tcW w:w="4219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sz w:val="24"/>
              </w:rPr>
              <w:t>Закупка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у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единственного</w:t>
            </w:r>
            <w:r w:rsidRPr="00EA2823">
              <w:rPr>
                <w:rFonts w:hAnsi="Times New Roman"/>
                <w:sz w:val="24"/>
              </w:rPr>
              <w:t xml:space="preserve"> </w:t>
            </w:r>
            <w:r w:rsidRPr="00EA2823">
              <w:rPr>
                <w:rFonts w:hAnsi="Times New Roman"/>
                <w:sz w:val="24"/>
              </w:rPr>
              <w:t>поставщика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  <w:tc>
          <w:tcPr>
            <w:tcW w:w="2552" w:type="dxa"/>
          </w:tcPr>
          <w:p w:rsidR="004B6A46" w:rsidRPr="00EA2823" w:rsidRDefault="004B6A46" w:rsidP="00DE2A01">
            <w:pPr>
              <w:widowControl w:val="0"/>
              <w:jc w:val="both"/>
              <w:rPr>
                <w:rFonts w:hAnsi="Times New Roman"/>
                <w:bCs/>
                <w:sz w:val="24"/>
              </w:rPr>
            </w:pPr>
            <w:r w:rsidRPr="00EA2823">
              <w:rPr>
                <w:rFonts w:hAnsi="Times New Roman"/>
                <w:bCs/>
                <w:sz w:val="24"/>
              </w:rPr>
              <w:t>0</w:t>
            </w:r>
          </w:p>
        </w:tc>
      </w:tr>
      <w:tr w:rsidR="004B6A46" w:rsidRPr="00F2705D" w:rsidTr="00DE2A01">
        <w:tc>
          <w:tcPr>
            <w:tcW w:w="4219" w:type="dxa"/>
          </w:tcPr>
          <w:p w:rsidR="004B6A46" w:rsidRPr="000F259E" w:rsidRDefault="004B6A46" w:rsidP="00D35F1D">
            <w:pPr>
              <w:widowControl w:val="0"/>
              <w:jc w:val="both"/>
              <w:rPr>
                <w:rFonts w:hAnsi="Times New Roman"/>
                <w:b/>
                <w:i/>
                <w:sz w:val="24"/>
              </w:rPr>
            </w:pPr>
            <w:r w:rsidRPr="000F259E">
              <w:rPr>
                <w:rFonts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552" w:type="dxa"/>
          </w:tcPr>
          <w:p w:rsidR="004B6A46" w:rsidRPr="000F259E" w:rsidRDefault="004B6A46" w:rsidP="00DE2A01">
            <w:pPr>
              <w:widowControl w:val="0"/>
              <w:jc w:val="both"/>
              <w:rPr>
                <w:rFonts w:hAnsi="Times New Roman"/>
                <w:b/>
                <w:bCs/>
                <w:i/>
                <w:sz w:val="24"/>
              </w:rPr>
            </w:pPr>
            <w:r w:rsidRPr="000F259E">
              <w:rPr>
                <w:rFonts w:hAnsi="Times New Roman"/>
                <w:b/>
                <w:bCs/>
                <w:i/>
                <w:sz w:val="24"/>
              </w:rPr>
              <w:t>0</w:t>
            </w:r>
          </w:p>
        </w:tc>
        <w:tc>
          <w:tcPr>
            <w:tcW w:w="2552" w:type="dxa"/>
          </w:tcPr>
          <w:p w:rsidR="004B6A46" w:rsidRPr="000F259E" w:rsidRDefault="004B6A46" w:rsidP="00DE2A01">
            <w:pPr>
              <w:widowControl w:val="0"/>
              <w:jc w:val="both"/>
              <w:rPr>
                <w:rFonts w:hAnsi="Times New Roman"/>
                <w:b/>
                <w:bCs/>
                <w:i/>
                <w:sz w:val="24"/>
              </w:rPr>
            </w:pPr>
            <w:r w:rsidRPr="000F259E">
              <w:rPr>
                <w:rFonts w:hAnsi="Times New Roman"/>
                <w:b/>
                <w:bCs/>
                <w:i/>
                <w:sz w:val="24"/>
              </w:rPr>
              <w:t>1</w:t>
            </w:r>
          </w:p>
        </w:tc>
      </w:tr>
    </w:tbl>
    <w:p w:rsidR="004B6A46" w:rsidRPr="00D94E4B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B6A46" w:rsidRPr="004B6A46" w:rsidRDefault="004B6A46" w:rsidP="004B6A4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46">
        <w:rPr>
          <w:rFonts w:ascii="Times New Roman" w:hAnsi="Times New Roman" w:cs="Times New Roman"/>
          <w:bCs/>
          <w:sz w:val="28"/>
          <w:szCs w:val="28"/>
        </w:rPr>
        <w:t>Таким образом, за указанный период ГАУК</w:t>
      </w:r>
      <w:hyperlink r:id="rId13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4B6A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"Приморская краевая филармония"</w:t>
        </w:r>
      </w:hyperlink>
      <w:r w:rsidRPr="004B6A46">
        <w:rPr>
          <w:rFonts w:ascii="Times New Roman" w:hAnsi="Times New Roman" w:cs="Times New Roman"/>
          <w:bCs/>
          <w:sz w:val="28"/>
          <w:szCs w:val="28"/>
        </w:rPr>
        <w:t xml:space="preserve"> осуществлена одна закупка путем запроса котировок.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B6A46">
        <w:rPr>
          <w:rFonts w:ascii="Times New Roman" w:hAnsi="Times New Roman" w:cs="Times New Roman"/>
          <w:sz w:val="28"/>
          <w:szCs w:val="28"/>
        </w:rPr>
        <w:t>Согласно части 5 статьи 4 Федерального закона от 18.07.2011                № 223-ФЗ "О закупках товаров, работ, услуг отдельными видами юридических лиц" предусмотрено, что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</w:t>
      </w:r>
      <w:proofErr w:type="gramEnd"/>
      <w:r w:rsidRPr="004B6A46">
        <w:rPr>
          <w:rFonts w:ascii="Times New Roman" w:hAnsi="Times New Roman" w:cs="Times New Roman"/>
          <w:sz w:val="28"/>
          <w:szCs w:val="28"/>
        </w:rPr>
        <w:t xml:space="preserve"> договор в единой информационной системе размещается информация об изменении договора с указанием изменённых условий.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 xml:space="preserve">К договору подряда от 12.11.2014 № 91 на демонтажные работы облицовки фасада, кондиционеров и облицовки стен фасада, заключенному между </w:t>
      </w:r>
      <w:r w:rsidRPr="004B6A46">
        <w:rPr>
          <w:rFonts w:ascii="Times New Roman" w:hAnsi="Times New Roman" w:cs="Times New Roman"/>
          <w:bCs/>
          <w:sz w:val="28"/>
          <w:szCs w:val="28"/>
        </w:rPr>
        <w:t>ГАУК</w:t>
      </w:r>
      <w:hyperlink r:id="rId14" w:tgtFrame="_blank" w:tooltip="государственное автономное учреждение культуры &quot;Приморский академический краевой драматический театр имени М.Горького&quot;" w:history="1">
        <w:r w:rsidRPr="004B6A4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"Приморская краевая филармония"</w:t>
        </w:r>
      </w:hyperlink>
      <w:r w:rsidRPr="004B6A46">
        <w:rPr>
          <w:rFonts w:ascii="Times New Roman" w:hAnsi="Times New Roman" w:cs="Times New Roman"/>
          <w:sz w:val="28"/>
          <w:szCs w:val="28"/>
        </w:rPr>
        <w:t xml:space="preserve"> и подрядной организацией  </w:t>
      </w:r>
      <w:r>
        <w:rPr>
          <w:rFonts w:ascii="Times New Roman" w:hAnsi="Times New Roman" w:cs="Times New Roman"/>
          <w:sz w:val="28"/>
          <w:szCs w:val="28"/>
        </w:rPr>
        <w:t>ООО "АВТОБЛОК</w:t>
      </w:r>
      <w:r w:rsidR="00D35F1D">
        <w:rPr>
          <w:rFonts w:ascii="Times New Roman" w:hAnsi="Times New Roman" w:cs="Times New Roman"/>
          <w:sz w:val="28"/>
          <w:szCs w:val="28"/>
        </w:rPr>
        <w:t>", вышеназванными сторонами</w:t>
      </w:r>
      <w:r w:rsidRPr="004B6A46">
        <w:rPr>
          <w:rFonts w:ascii="Times New Roman" w:hAnsi="Times New Roman" w:cs="Times New Roman"/>
          <w:sz w:val="28"/>
          <w:szCs w:val="28"/>
        </w:rPr>
        <w:t xml:space="preserve"> заключено дополнительное соглашение </w:t>
      </w:r>
      <w:r w:rsidR="00D35F1D">
        <w:rPr>
          <w:rFonts w:ascii="Times New Roman" w:hAnsi="Times New Roman" w:cs="Times New Roman"/>
          <w:sz w:val="28"/>
          <w:szCs w:val="28"/>
        </w:rPr>
        <w:t xml:space="preserve"> от </w:t>
      </w:r>
      <w:r w:rsidRPr="004B6A46">
        <w:rPr>
          <w:rFonts w:ascii="Times New Roman" w:hAnsi="Times New Roman" w:cs="Times New Roman"/>
          <w:sz w:val="28"/>
          <w:szCs w:val="28"/>
        </w:rPr>
        <w:t>28.11.2014, согласно которому изменены: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>наименование договора</w:t>
      </w:r>
      <w:r w:rsidR="00A31F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6A4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31F9E">
        <w:rPr>
          <w:rFonts w:ascii="Times New Roman" w:hAnsi="Times New Roman" w:cs="Times New Roman"/>
          <w:sz w:val="28"/>
          <w:szCs w:val="28"/>
        </w:rPr>
        <w:t xml:space="preserve"> </w:t>
      </w:r>
      <w:r w:rsidRPr="004B6A4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B6A4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B6A46">
        <w:rPr>
          <w:rFonts w:ascii="Times New Roman" w:hAnsi="Times New Roman" w:cs="Times New Roman"/>
          <w:sz w:val="28"/>
          <w:szCs w:val="28"/>
        </w:rPr>
        <w:t xml:space="preserve"> подряда № 91 на выполнение демонтажных работ облицовки фасада, кондиционеров и облицовки стен фасада здания ГАУК "Приморская краевая филармония", принята редакция</w:t>
      </w:r>
      <w:r w:rsidR="00A31F9E">
        <w:rPr>
          <w:rFonts w:ascii="Times New Roman" w:hAnsi="Times New Roman" w:cs="Times New Roman"/>
          <w:sz w:val="28"/>
          <w:szCs w:val="28"/>
        </w:rPr>
        <w:t xml:space="preserve"> </w:t>
      </w:r>
      <w:r w:rsidRPr="004B6A46">
        <w:rPr>
          <w:rFonts w:ascii="Times New Roman" w:hAnsi="Times New Roman" w:cs="Times New Roman"/>
          <w:sz w:val="28"/>
          <w:szCs w:val="28"/>
        </w:rPr>
        <w:t>"Договор подряда № 91 на выполнение работ по капитальному ремонту здания ГАУК "Приморская краевая филармония"</w:t>
      </w:r>
      <w:r w:rsidR="00A31F9E">
        <w:rPr>
          <w:rFonts w:ascii="Times New Roman" w:hAnsi="Times New Roman" w:cs="Times New Roman"/>
          <w:sz w:val="28"/>
          <w:szCs w:val="28"/>
        </w:rPr>
        <w:t>)</w:t>
      </w:r>
      <w:r w:rsidRPr="004B6A46">
        <w:rPr>
          <w:rFonts w:ascii="Times New Roman" w:hAnsi="Times New Roman" w:cs="Times New Roman"/>
          <w:sz w:val="28"/>
          <w:szCs w:val="28"/>
        </w:rPr>
        <w:t>;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>срок выполнения работ</w:t>
      </w:r>
      <w:r w:rsidR="00A31F9E">
        <w:rPr>
          <w:rFonts w:ascii="Times New Roman" w:hAnsi="Times New Roman" w:cs="Times New Roman"/>
          <w:sz w:val="28"/>
          <w:szCs w:val="28"/>
        </w:rPr>
        <w:t xml:space="preserve"> (</w:t>
      </w:r>
      <w:r w:rsidRPr="004B6A46">
        <w:rPr>
          <w:rFonts w:ascii="Times New Roman" w:hAnsi="Times New Roman" w:cs="Times New Roman"/>
          <w:sz w:val="28"/>
          <w:szCs w:val="28"/>
        </w:rPr>
        <w:t>вместо "до 28 ноября 2014 года" установлен "до 08 декабря 2014 года"</w:t>
      </w:r>
      <w:r w:rsidR="00A31F9E">
        <w:rPr>
          <w:rFonts w:ascii="Times New Roman" w:hAnsi="Times New Roman" w:cs="Times New Roman"/>
          <w:sz w:val="28"/>
          <w:szCs w:val="28"/>
        </w:rPr>
        <w:t>)</w:t>
      </w:r>
      <w:r w:rsidRPr="004B6A46">
        <w:rPr>
          <w:rFonts w:ascii="Times New Roman" w:hAnsi="Times New Roman" w:cs="Times New Roman"/>
          <w:sz w:val="28"/>
          <w:szCs w:val="28"/>
        </w:rPr>
        <w:t>;</w:t>
      </w:r>
    </w:p>
    <w:p w:rsidR="004B6A46" w:rsidRPr="004B6A46" w:rsidRDefault="004B6A46" w:rsidP="004B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 xml:space="preserve">номер лицевого счета ГАУК "Приморская краевая филармония" (вместо лицевого счета № 30206Ц30700 указан лицевой счет № 31206Ц30700). </w:t>
      </w:r>
    </w:p>
    <w:p w:rsidR="00FD71D9" w:rsidRDefault="004B6A46" w:rsidP="00343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A46">
        <w:rPr>
          <w:rFonts w:ascii="Times New Roman" w:hAnsi="Times New Roman" w:cs="Times New Roman"/>
          <w:sz w:val="28"/>
          <w:szCs w:val="28"/>
        </w:rPr>
        <w:t>Указанное дополнительное соглашение в нарушение части 5 статьи 4 Федерального закона от 18.07.2011 № 223-ФЗ "О закупках товаров, работ, услуг отдельными видами юридических лиц" в положенный десятидневный срок в единой информационной системе не размещено.</w:t>
      </w:r>
    </w:p>
    <w:p w:rsidR="002C049D" w:rsidRDefault="002C049D" w:rsidP="00CE5E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3C7" w:rsidRPr="00D45E48" w:rsidRDefault="00A003C7" w:rsidP="00877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E4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003C7" w:rsidRDefault="00A003C7" w:rsidP="0087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7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5A70">
        <w:rPr>
          <w:rFonts w:ascii="Times New Roman" w:hAnsi="Times New Roman" w:cs="Times New Roman"/>
          <w:sz w:val="28"/>
          <w:szCs w:val="28"/>
        </w:rPr>
        <w:t>ГАУК "Приморская краевая филармония" создано на основании приказа Приморского краевого управления по де</w:t>
      </w:r>
      <w:r w:rsidR="00501F80">
        <w:rPr>
          <w:rFonts w:ascii="Times New Roman" w:hAnsi="Times New Roman" w:cs="Times New Roman"/>
          <w:sz w:val="28"/>
          <w:szCs w:val="28"/>
        </w:rPr>
        <w:t xml:space="preserve">лам искусств от 15.09.1939 </w:t>
      </w:r>
      <w:r w:rsidR="00EB5A70">
        <w:rPr>
          <w:rFonts w:ascii="Times New Roman" w:hAnsi="Times New Roman" w:cs="Times New Roman"/>
          <w:sz w:val="28"/>
          <w:szCs w:val="28"/>
        </w:rPr>
        <w:t>№</w:t>
      </w:r>
      <w:r w:rsidR="00501F80">
        <w:rPr>
          <w:rFonts w:ascii="Times New Roman" w:hAnsi="Times New Roman" w:cs="Times New Roman"/>
          <w:sz w:val="28"/>
          <w:szCs w:val="28"/>
        </w:rPr>
        <w:t xml:space="preserve"> </w:t>
      </w:r>
      <w:r w:rsidR="00EB5A70">
        <w:rPr>
          <w:rFonts w:ascii="Times New Roman" w:hAnsi="Times New Roman" w:cs="Times New Roman"/>
          <w:sz w:val="28"/>
          <w:szCs w:val="28"/>
        </w:rPr>
        <w:t>65 в форме государственного предприятия "Государственная краевая филармония" и находится введении департамента культуры Приморского края.</w:t>
      </w:r>
    </w:p>
    <w:p w:rsidR="0086713F" w:rsidRDefault="00795E4C" w:rsidP="0079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4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В</w:t>
      </w:r>
      <w:r w:rsidR="00E7348A">
        <w:rPr>
          <w:rFonts w:ascii="Times New Roman" w:hAnsi="Times New Roman" w:cs="Times New Roman"/>
          <w:sz w:val="28"/>
          <w:szCs w:val="28"/>
        </w:rPr>
        <w:t xml:space="preserve"> нарушение статьи 55 Градостроительного кодекса Российской Федерации эксплуатация здания</w:t>
      </w:r>
      <w:r w:rsidR="00B509BE" w:rsidRPr="00B509BE">
        <w:rPr>
          <w:rFonts w:ascii="Times New Roman" w:hAnsi="Times New Roman" w:cs="Times New Roman"/>
          <w:sz w:val="28"/>
          <w:szCs w:val="28"/>
        </w:rPr>
        <w:t xml:space="preserve"> </w:t>
      </w:r>
      <w:r w:rsidR="00B509BE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B509BE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B509BE">
        <w:rPr>
          <w:rFonts w:ascii="Times New Roman" w:hAnsi="Times New Roman" w:cs="Times New Roman"/>
          <w:sz w:val="28"/>
          <w:szCs w:val="28"/>
        </w:rPr>
        <w:t>, 15</w:t>
      </w:r>
      <w:r w:rsidR="00E7348A">
        <w:rPr>
          <w:rFonts w:ascii="Times New Roman" w:hAnsi="Times New Roman" w:cs="Times New Roman"/>
          <w:sz w:val="28"/>
          <w:szCs w:val="28"/>
        </w:rPr>
        <w:t>, занимаемого ГАУК "Приморская краевая филармония", осуществляется</w:t>
      </w:r>
      <w:r w:rsidR="00E7348A" w:rsidRPr="00C9464F">
        <w:rPr>
          <w:rFonts w:ascii="Times New Roman" w:hAnsi="Times New Roman" w:cs="Times New Roman"/>
          <w:sz w:val="28"/>
          <w:szCs w:val="28"/>
        </w:rPr>
        <w:t xml:space="preserve"> </w:t>
      </w:r>
      <w:r w:rsidR="00E7348A">
        <w:rPr>
          <w:rFonts w:ascii="Times New Roman" w:hAnsi="Times New Roman" w:cs="Times New Roman"/>
          <w:sz w:val="28"/>
          <w:szCs w:val="28"/>
        </w:rPr>
        <w:t>при отсутствии разрешения на его ввод в эксплуатацию.</w:t>
      </w:r>
    </w:p>
    <w:p w:rsidR="003D2BE6" w:rsidRDefault="00795E4C" w:rsidP="003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B5A70" w:rsidRPr="003D2BE6">
        <w:rPr>
          <w:rFonts w:ascii="Times New Roman" w:hAnsi="Times New Roman" w:cs="Times New Roman"/>
          <w:b/>
          <w:sz w:val="28"/>
          <w:szCs w:val="28"/>
        </w:rPr>
        <w:t>.</w:t>
      </w:r>
      <w:r w:rsidR="00EB5A70">
        <w:rPr>
          <w:rFonts w:ascii="Times New Roman" w:hAnsi="Times New Roman" w:cs="Times New Roman"/>
          <w:sz w:val="28"/>
          <w:szCs w:val="28"/>
        </w:rPr>
        <w:t> </w:t>
      </w:r>
      <w:r w:rsidR="003D2BE6">
        <w:rPr>
          <w:rFonts w:ascii="Times New Roman" w:hAnsi="Times New Roman" w:cs="Times New Roman"/>
          <w:sz w:val="28"/>
          <w:szCs w:val="28"/>
        </w:rPr>
        <w:t>Н</w:t>
      </w:r>
      <w:r w:rsidR="003D2BE6" w:rsidRPr="000E0428">
        <w:rPr>
          <w:rFonts w:ascii="Times New Roman" w:hAnsi="Times New Roman" w:cs="Times New Roman"/>
          <w:sz w:val="28"/>
          <w:szCs w:val="28"/>
        </w:rPr>
        <w:t xml:space="preserve">а 2013 год </w:t>
      </w:r>
      <w:r w:rsidR="003D2BE6">
        <w:rPr>
          <w:rFonts w:ascii="Times New Roman" w:hAnsi="Times New Roman" w:cs="Times New Roman"/>
          <w:sz w:val="28"/>
          <w:szCs w:val="28"/>
        </w:rPr>
        <w:t>уточненный п</w:t>
      </w:r>
      <w:r w:rsidR="003D2BE6" w:rsidRPr="000E0428">
        <w:rPr>
          <w:rFonts w:ascii="Times New Roman" w:hAnsi="Times New Roman" w:cs="Times New Roman"/>
          <w:sz w:val="28"/>
          <w:szCs w:val="28"/>
        </w:rPr>
        <w:t>лан финансово-х</w:t>
      </w:r>
      <w:r w:rsidR="003D2BE6">
        <w:rPr>
          <w:rFonts w:ascii="Times New Roman" w:hAnsi="Times New Roman" w:cs="Times New Roman"/>
          <w:sz w:val="28"/>
          <w:szCs w:val="28"/>
        </w:rPr>
        <w:t>озяйственной деятельности ГАУК "Приморская краевая филармония"</w:t>
      </w:r>
      <w:r w:rsidR="003D2BE6" w:rsidRPr="000E0428">
        <w:rPr>
          <w:rFonts w:ascii="Times New Roman" w:hAnsi="Times New Roman" w:cs="Times New Roman"/>
          <w:sz w:val="28"/>
          <w:szCs w:val="28"/>
        </w:rPr>
        <w:t xml:space="preserve"> утвержден от 26.12.2013 с объемом поступлений и выплат в сумме 86 515,0 тыс. рублей, за счет:</w:t>
      </w:r>
    </w:p>
    <w:p w:rsidR="003D2BE6" w:rsidRPr="00243C67" w:rsidRDefault="00243C67" w:rsidP="00243C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C67">
        <w:rPr>
          <w:rFonts w:ascii="Times New Roman" w:hAnsi="Times New Roman" w:cs="Times New Roman"/>
          <w:i/>
          <w:sz w:val="28"/>
          <w:szCs w:val="28"/>
        </w:rPr>
        <w:t>субсидий из краевого</w:t>
      </w:r>
      <w:r w:rsidR="003D2BE6" w:rsidRPr="00243C67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 w:rsidRPr="00243C67">
        <w:rPr>
          <w:rFonts w:ascii="Times New Roman" w:hAnsi="Times New Roman" w:cs="Times New Roman"/>
          <w:i/>
          <w:sz w:val="28"/>
          <w:szCs w:val="28"/>
        </w:rPr>
        <w:t>а</w:t>
      </w:r>
      <w:r w:rsidRPr="0024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3C67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>и исполнено      63 915,0 тыс. рублей (100,0 %)</w:t>
      </w:r>
      <w:r w:rsidR="003D2BE6">
        <w:rPr>
          <w:rFonts w:ascii="Times New Roman" w:hAnsi="Times New Roman" w:cs="Times New Roman"/>
          <w:sz w:val="28"/>
          <w:szCs w:val="28"/>
        </w:rPr>
        <w:t>;</w:t>
      </w:r>
    </w:p>
    <w:p w:rsidR="003D2BE6" w:rsidRDefault="00243C67" w:rsidP="003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собственных</w:t>
      </w:r>
      <w:r w:rsidR="003D2BE6" w:rsidRPr="00243C67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24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2BE6" w:rsidRPr="00243C67">
        <w:rPr>
          <w:rFonts w:ascii="Times New Roman" w:hAnsi="Times New Roman" w:cs="Times New Roman"/>
          <w:sz w:val="28"/>
          <w:szCs w:val="28"/>
        </w:rPr>
        <w:t xml:space="preserve"> </w:t>
      </w:r>
      <w:r w:rsidR="003D2BE6">
        <w:rPr>
          <w:rFonts w:ascii="Times New Roman" w:hAnsi="Times New Roman" w:cs="Times New Roman"/>
          <w:sz w:val="28"/>
          <w:szCs w:val="28"/>
        </w:rPr>
        <w:t>при плане 22</w:t>
      </w:r>
      <w:r>
        <w:rPr>
          <w:rFonts w:ascii="Times New Roman" w:hAnsi="Times New Roman" w:cs="Times New Roman"/>
          <w:sz w:val="28"/>
          <w:szCs w:val="28"/>
        </w:rPr>
        <w:t> 600,0 тыс. рублей,</w:t>
      </w:r>
      <w:r w:rsidR="003D2BE6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BE6">
        <w:rPr>
          <w:rFonts w:ascii="Times New Roman" w:hAnsi="Times New Roman" w:cs="Times New Roman"/>
          <w:sz w:val="28"/>
          <w:szCs w:val="28"/>
        </w:rPr>
        <w:t xml:space="preserve"> 22 170,6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(98,1 %</w:t>
      </w:r>
      <w:r w:rsidR="003D2BE6">
        <w:rPr>
          <w:rFonts w:ascii="Times New Roman" w:hAnsi="Times New Roman" w:cs="Times New Roman"/>
          <w:sz w:val="28"/>
          <w:szCs w:val="28"/>
        </w:rPr>
        <w:t>).</w:t>
      </w:r>
    </w:p>
    <w:p w:rsidR="00E145A7" w:rsidRDefault="00795E4C" w:rsidP="00E1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2F5C" w:rsidRPr="00A50B08">
        <w:rPr>
          <w:rFonts w:ascii="Times New Roman" w:hAnsi="Times New Roman" w:cs="Times New Roman"/>
          <w:b/>
          <w:sz w:val="28"/>
          <w:szCs w:val="28"/>
        </w:rPr>
        <w:t>.</w:t>
      </w:r>
      <w:r w:rsidR="00C42F5C">
        <w:rPr>
          <w:rFonts w:ascii="Times New Roman" w:hAnsi="Times New Roman" w:cs="Times New Roman"/>
          <w:sz w:val="28"/>
          <w:szCs w:val="28"/>
        </w:rPr>
        <w:t> </w:t>
      </w:r>
      <w:r w:rsidR="00E145A7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</w:t>
      </w:r>
      <w:proofErr w:type="gramStart"/>
      <w:r w:rsidR="00E145A7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E145A7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(выполнение работ) на 2013 год ГАУК "Приморская краевая филармония" доведен уточненный объем субсидии в сумме        52 915,0 тыс. рублей, в том числе на:</w:t>
      </w:r>
    </w:p>
    <w:p w:rsidR="00E145A7" w:rsidRDefault="00E145A7" w:rsidP="00E1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</w:t>
      </w:r>
      <w:r w:rsidR="00E0022C">
        <w:rPr>
          <w:rFonts w:ascii="Times New Roman" w:hAnsi="Times New Roman" w:cs="Times New Roman"/>
          <w:sz w:val="28"/>
          <w:szCs w:val="28"/>
        </w:rPr>
        <w:t xml:space="preserve">единицы государственной услуги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 w:rsidR="00E0022C">
        <w:rPr>
          <w:rFonts w:ascii="Times New Roman" w:hAnsi="Times New Roman" w:cs="Times New Roman"/>
          <w:sz w:val="28"/>
          <w:szCs w:val="28"/>
        </w:rPr>
        <w:t xml:space="preserve"> 178,272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022C">
        <w:rPr>
          <w:rFonts w:ascii="Times New Roman" w:hAnsi="Times New Roman" w:cs="Times New Roman"/>
          <w:sz w:val="28"/>
          <w:szCs w:val="28"/>
        </w:rPr>
        <w:t xml:space="preserve"> 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125 ед.</w:t>
      </w:r>
      <w:r w:rsidR="00E0022C">
        <w:rPr>
          <w:rFonts w:ascii="Times New Roman" w:hAnsi="Times New Roman" w:cs="Times New Roman"/>
          <w:sz w:val="28"/>
          <w:szCs w:val="28"/>
        </w:rPr>
        <w:t>, выполнено 145 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38F4" w:rsidRDefault="00E145A7" w:rsidP="00C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 спектаклей, театрализованных представлений, концертов (шоу) и концертных программ, фестивалей, праздников, конкурсов, иных зрелищных программ</w:t>
      </w:r>
      <w:r w:rsidR="00E0022C">
        <w:rPr>
          <w:rFonts w:ascii="Times New Roman" w:hAnsi="Times New Roman" w:cs="Times New Roman"/>
          <w:sz w:val="28"/>
          <w:szCs w:val="28"/>
        </w:rPr>
        <w:t xml:space="preserve"> (с учетом нормативных затрат на оказание </w:t>
      </w:r>
      <w:r w:rsidR="00A31F9E">
        <w:rPr>
          <w:rFonts w:ascii="Times New Roman" w:hAnsi="Times New Roman" w:cs="Times New Roman"/>
          <w:sz w:val="28"/>
          <w:szCs w:val="28"/>
        </w:rPr>
        <w:t>единицы государственной услуги –</w:t>
      </w:r>
      <w:r w:rsidR="00E0022C">
        <w:rPr>
          <w:rFonts w:ascii="Times New Roman" w:hAnsi="Times New Roman" w:cs="Times New Roman"/>
          <w:sz w:val="28"/>
          <w:szCs w:val="28"/>
        </w:rPr>
        <w:t xml:space="preserve"> 111,831 тыс. рублей)</w:t>
      </w:r>
      <w:r w:rsidR="00A31F9E">
        <w:rPr>
          <w:rFonts w:ascii="Times New Roman" w:hAnsi="Times New Roman" w:cs="Times New Roman"/>
          <w:sz w:val="28"/>
          <w:szCs w:val="28"/>
        </w:rPr>
        <w:t xml:space="preserve"> </w:t>
      </w:r>
      <w:r w:rsidR="00A50B08">
        <w:rPr>
          <w:rFonts w:ascii="Times New Roman" w:hAnsi="Times New Roman" w:cs="Times New Roman"/>
          <w:sz w:val="28"/>
          <w:szCs w:val="28"/>
        </w:rPr>
        <w:t xml:space="preserve"> в объеме 343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="00A50B08">
        <w:rPr>
          <w:rFonts w:ascii="Times New Roman" w:hAnsi="Times New Roman" w:cs="Times New Roman"/>
          <w:sz w:val="28"/>
          <w:szCs w:val="28"/>
        </w:rPr>
        <w:t>, выполнено 416 ед.</w:t>
      </w:r>
      <w:proofErr w:type="gramEnd"/>
    </w:p>
    <w:p w:rsidR="00105F4D" w:rsidRDefault="00105F4D" w:rsidP="0010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Перевыполнение плана по </w:t>
      </w:r>
      <w:r w:rsidRPr="003B524E">
        <w:rPr>
          <w:rFonts w:ascii="Times New Roman" w:hAnsi="Times New Roman" w:cs="Times New Roman"/>
          <w:b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спектаклей, концертных программ и т.д. на 20 ед. (16,0 %), по </w:t>
      </w:r>
      <w:r w:rsidRPr="003B524E">
        <w:rPr>
          <w:rFonts w:ascii="Times New Roman" w:hAnsi="Times New Roman" w:cs="Times New Roman"/>
          <w:b/>
          <w:sz w:val="28"/>
          <w:szCs w:val="28"/>
        </w:rPr>
        <w:t>показам</w:t>
      </w:r>
      <w:r>
        <w:rPr>
          <w:rFonts w:ascii="Times New Roman" w:hAnsi="Times New Roman" w:cs="Times New Roman"/>
          <w:sz w:val="28"/>
          <w:szCs w:val="28"/>
        </w:rPr>
        <w:t xml:space="preserve"> - на 73 ед. (21,2 %)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показател</w:t>
      </w:r>
      <w:r w:rsidR="00A31F9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установленных государственным заданием на 2013 год.</w:t>
      </w:r>
    </w:p>
    <w:p w:rsidR="0079289A" w:rsidRDefault="00795E4C" w:rsidP="007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89A" w:rsidRPr="0079289A">
        <w:rPr>
          <w:rFonts w:ascii="Times New Roman" w:hAnsi="Times New Roman" w:cs="Times New Roman"/>
          <w:b/>
          <w:sz w:val="28"/>
          <w:szCs w:val="28"/>
        </w:rPr>
        <w:t>. </w:t>
      </w:r>
      <w:r w:rsidR="0079289A">
        <w:rPr>
          <w:rFonts w:ascii="Times New Roman" w:hAnsi="Times New Roman" w:cs="Times New Roman"/>
          <w:sz w:val="28"/>
          <w:szCs w:val="28"/>
        </w:rPr>
        <w:t>На 2014</w:t>
      </w:r>
      <w:r w:rsidR="0079289A" w:rsidRPr="000E0428">
        <w:rPr>
          <w:rFonts w:ascii="Times New Roman" w:hAnsi="Times New Roman" w:cs="Times New Roman"/>
          <w:sz w:val="28"/>
          <w:szCs w:val="28"/>
        </w:rPr>
        <w:t xml:space="preserve"> год </w:t>
      </w:r>
      <w:r w:rsidR="0079289A">
        <w:rPr>
          <w:rFonts w:ascii="Times New Roman" w:hAnsi="Times New Roman" w:cs="Times New Roman"/>
          <w:sz w:val="28"/>
          <w:szCs w:val="28"/>
        </w:rPr>
        <w:t>уточненный п</w:t>
      </w:r>
      <w:r w:rsidR="0079289A" w:rsidRPr="000E0428">
        <w:rPr>
          <w:rFonts w:ascii="Times New Roman" w:hAnsi="Times New Roman" w:cs="Times New Roman"/>
          <w:sz w:val="28"/>
          <w:szCs w:val="28"/>
        </w:rPr>
        <w:t>лан финансово-х</w:t>
      </w:r>
      <w:r w:rsidR="0079289A">
        <w:rPr>
          <w:rFonts w:ascii="Times New Roman" w:hAnsi="Times New Roman" w:cs="Times New Roman"/>
          <w:sz w:val="28"/>
          <w:szCs w:val="28"/>
        </w:rPr>
        <w:t>озяйственной деятельности ГАУК "Приморская краевая филармония"</w:t>
      </w:r>
      <w:r w:rsidR="0079289A" w:rsidRPr="000E0428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9289A">
        <w:rPr>
          <w:rFonts w:ascii="Times New Roman" w:hAnsi="Times New Roman" w:cs="Times New Roman"/>
          <w:sz w:val="28"/>
          <w:szCs w:val="28"/>
        </w:rPr>
        <w:t>от 29.10.2014</w:t>
      </w:r>
      <w:r w:rsidR="0079289A" w:rsidRPr="000E0428">
        <w:rPr>
          <w:rFonts w:ascii="Times New Roman" w:hAnsi="Times New Roman" w:cs="Times New Roman"/>
          <w:sz w:val="28"/>
          <w:szCs w:val="28"/>
        </w:rPr>
        <w:t xml:space="preserve"> с объемом поступлений и выплат в сумме </w:t>
      </w:r>
      <w:r w:rsidR="0079289A">
        <w:rPr>
          <w:rFonts w:ascii="Times New Roman" w:hAnsi="Times New Roman" w:cs="Times New Roman"/>
          <w:sz w:val="28"/>
          <w:szCs w:val="28"/>
        </w:rPr>
        <w:t>83 476,1</w:t>
      </w:r>
      <w:r w:rsidR="0079289A" w:rsidRPr="000E04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289A">
        <w:rPr>
          <w:rFonts w:ascii="Times New Roman" w:hAnsi="Times New Roman" w:cs="Times New Roman"/>
          <w:sz w:val="28"/>
          <w:szCs w:val="28"/>
        </w:rPr>
        <w:t xml:space="preserve"> (с учетом остатка на начало 2014 года в сумме 383,7 тыс. рублей)</w:t>
      </w:r>
      <w:r w:rsidR="0079289A" w:rsidRPr="000E0428">
        <w:rPr>
          <w:rFonts w:ascii="Times New Roman" w:hAnsi="Times New Roman" w:cs="Times New Roman"/>
          <w:sz w:val="28"/>
          <w:szCs w:val="28"/>
        </w:rPr>
        <w:t>, за счет:</w:t>
      </w:r>
    </w:p>
    <w:p w:rsidR="0021557F" w:rsidRPr="0021557F" w:rsidRDefault="0079289A" w:rsidP="0021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67">
        <w:rPr>
          <w:rFonts w:ascii="Times New Roman" w:hAnsi="Times New Roman" w:cs="Times New Roman"/>
          <w:i/>
          <w:sz w:val="28"/>
          <w:szCs w:val="28"/>
        </w:rPr>
        <w:t>субсидий из краевого бюджета</w:t>
      </w:r>
      <w:r w:rsidRPr="00243C67">
        <w:rPr>
          <w:rFonts w:ascii="Times New Roman" w:hAnsi="Times New Roman" w:cs="Times New Roman"/>
          <w:sz w:val="28"/>
          <w:szCs w:val="28"/>
        </w:rPr>
        <w:t xml:space="preserve"> 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64 292,4 тыс. рублей, на </w:t>
      </w:r>
      <w:r w:rsidR="00A31F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F9E">
        <w:rPr>
          <w:rFonts w:ascii="Times New Roman" w:hAnsi="Times New Roman" w:cs="Times New Roman"/>
          <w:sz w:val="28"/>
          <w:szCs w:val="28"/>
        </w:rPr>
        <w:t>.10.</w:t>
      </w:r>
      <w:r w:rsidR="0021557F">
        <w:rPr>
          <w:rFonts w:ascii="Times New Roman" w:hAnsi="Times New Roman" w:cs="Times New Roman"/>
          <w:sz w:val="28"/>
          <w:szCs w:val="28"/>
        </w:rPr>
        <w:t>2014  исполнено 44 964,9 тыс. рублей (69,9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21557F">
        <w:rPr>
          <w:rFonts w:ascii="Times New Roman" w:hAnsi="Times New Roman" w:cs="Times New Roman"/>
          <w:sz w:val="28"/>
          <w:szCs w:val="28"/>
        </w:rPr>
        <w:t>;</w:t>
      </w:r>
    </w:p>
    <w:p w:rsidR="0079289A" w:rsidRPr="0079289A" w:rsidRDefault="0079289A" w:rsidP="0021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собственных</w:t>
      </w:r>
      <w:r w:rsidRPr="00243C67">
        <w:rPr>
          <w:rFonts w:ascii="Times New Roman" w:hAnsi="Times New Roman" w:cs="Times New Roman"/>
          <w:i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243C67">
        <w:rPr>
          <w:rFonts w:ascii="Times New Roman" w:hAnsi="Times New Roman" w:cs="Times New Roman"/>
          <w:sz w:val="28"/>
          <w:szCs w:val="28"/>
        </w:rPr>
        <w:t xml:space="preserve">  </w:t>
      </w:r>
      <w:r w:rsidR="0021557F">
        <w:rPr>
          <w:rFonts w:ascii="Times New Roman" w:hAnsi="Times New Roman" w:cs="Times New Roman"/>
          <w:sz w:val="28"/>
          <w:szCs w:val="28"/>
        </w:rPr>
        <w:t>при плане 18 800,0 тыс. рублей, поступило  12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557F">
        <w:rPr>
          <w:rFonts w:ascii="Times New Roman" w:hAnsi="Times New Roman" w:cs="Times New Roman"/>
          <w:sz w:val="28"/>
          <w:szCs w:val="28"/>
        </w:rPr>
        <w:t>88,2 тыс. рублей (64,3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9289A" w:rsidRDefault="00795E4C" w:rsidP="007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557F">
        <w:rPr>
          <w:rFonts w:ascii="Times New Roman" w:hAnsi="Times New Roman" w:cs="Times New Roman"/>
          <w:b/>
          <w:sz w:val="28"/>
          <w:szCs w:val="28"/>
        </w:rPr>
        <w:t>.</w:t>
      </w:r>
      <w:r w:rsidR="0021557F">
        <w:rPr>
          <w:rFonts w:ascii="Times New Roman" w:hAnsi="Times New Roman" w:cs="Times New Roman"/>
          <w:sz w:val="28"/>
          <w:szCs w:val="28"/>
        </w:rPr>
        <w:t> </w:t>
      </w:r>
      <w:r w:rsidR="0079289A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</w:t>
      </w:r>
      <w:proofErr w:type="gramStart"/>
      <w:r w:rsidR="0079289A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79289A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(выполнен</w:t>
      </w:r>
      <w:r w:rsidR="00025028">
        <w:rPr>
          <w:rFonts w:ascii="Times New Roman" w:hAnsi="Times New Roman" w:cs="Times New Roman"/>
          <w:sz w:val="28"/>
          <w:szCs w:val="28"/>
        </w:rPr>
        <w:t>ие работ) на 2014</w:t>
      </w:r>
      <w:r w:rsidR="0079289A">
        <w:rPr>
          <w:rFonts w:ascii="Times New Roman" w:hAnsi="Times New Roman" w:cs="Times New Roman"/>
          <w:sz w:val="28"/>
          <w:szCs w:val="28"/>
        </w:rPr>
        <w:t xml:space="preserve"> год ГАУК "Приморская </w:t>
      </w:r>
      <w:r w:rsidR="0079289A">
        <w:rPr>
          <w:rFonts w:ascii="Times New Roman" w:hAnsi="Times New Roman" w:cs="Times New Roman"/>
          <w:sz w:val="28"/>
          <w:szCs w:val="28"/>
        </w:rPr>
        <w:lastRenderedPageBreak/>
        <w:t xml:space="preserve">краевая филармония" уточненный объем субсидии </w:t>
      </w:r>
      <w:r w:rsidR="00025028">
        <w:rPr>
          <w:rFonts w:ascii="Times New Roman" w:hAnsi="Times New Roman" w:cs="Times New Roman"/>
          <w:sz w:val="28"/>
          <w:szCs w:val="28"/>
        </w:rPr>
        <w:t>доведен в сумме        58 442,4</w:t>
      </w:r>
      <w:r w:rsidR="0079289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5028">
        <w:rPr>
          <w:rFonts w:ascii="Times New Roman" w:hAnsi="Times New Roman" w:cs="Times New Roman"/>
          <w:sz w:val="28"/>
          <w:szCs w:val="28"/>
        </w:rPr>
        <w:t xml:space="preserve">исполнено 39 390,0 тыс. рублей, из них освоено 38 074,1 тыс. рублей, </w:t>
      </w:r>
      <w:r w:rsidR="0079289A">
        <w:rPr>
          <w:rFonts w:ascii="Times New Roman" w:hAnsi="Times New Roman" w:cs="Times New Roman"/>
          <w:sz w:val="28"/>
          <w:szCs w:val="28"/>
        </w:rPr>
        <w:t>на</w:t>
      </w:r>
      <w:r w:rsidR="00025028">
        <w:rPr>
          <w:rFonts w:ascii="Times New Roman" w:hAnsi="Times New Roman" w:cs="Times New Roman"/>
          <w:sz w:val="28"/>
          <w:szCs w:val="28"/>
        </w:rPr>
        <w:t xml:space="preserve"> оказание услуг (выполнение работ) по</w:t>
      </w:r>
      <w:r w:rsidR="0079289A">
        <w:rPr>
          <w:rFonts w:ascii="Times New Roman" w:hAnsi="Times New Roman" w:cs="Times New Roman"/>
          <w:sz w:val="28"/>
          <w:szCs w:val="28"/>
        </w:rPr>
        <w:t>:</w:t>
      </w:r>
    </w:p>
    <w:p w:rsidR="0079289A" w:rsidRDefault="00025028" w:rsidP="007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созданию</w:t>
      </w:r>
      <w:r w:rsidR="0079289A">
        <w:rPr>
          <w:rFonts w:ascii="Times New Roman" w:hAnsi="Times New Roman" w:cs="Times New Roman"/>
          <w:sz w:val="28"/>
          <w:szCs w:val="28"/>
        </w:rPr>
        <w:t xml:space="preserve">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</w:t>
      </w:r>
      <w:r>
        <w:rPr>
          <w:rFonts w:ascii="Times New Roman" w:hAnsi="Times New Roman" w:cs="Times New Roman"/>
          <w:sz w:val="28"/>
          <w:szCs w:val="28"/>
        </w:rPr>
        <w:t xml:space="preserve">ицы государственной услуги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203,1</w:t>
      </w:r>
      <w:r w:rsidR="00792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289A">
        <w:rPr>
          <w:rFonts w:ascii="Times New Roman" w:hAnsi="Times New Roman" w:cs="Times New Roman"/>
          <w:sz w:val="28"/>
          <w:szCs w:val="28"/>
        </w:rPr>
        <w:t xml:space="preserve"> тыс. рублей)  </w:t>
      </w:r>
      <w:r>
        <w:rPr>
          <w:rFonts w:ascii="Times New Roman" w:hAnsi="Times New Roman" w:cs="Times New Roman"/>
          <w:sz w:val="28"/>
          <w:szCs w:val="28"/>
        </w:rPr>
        <w:t>при плане 125 ед., выполнено 116</w:t>
      </w:r>
      <w:r w:rsidR="0079289A">
        <w:rPr>
          <w:rFonts w:ascii="Times New Roman" w:hAnsi="Times New Roman" w:cs="Times New Roman"/>
          <w:sz w:val="28"/>
          <w:szCs w:val="28"/>
        </w:rPr>
        <w:t xml:space="preserve"> ед.;</w:t>
      </w:r>
      <w:proofErr w:type="gramEnd"/>
    </w:p>
    <w:p w:rsidR="0079289A" w:rsidRPr="0079289A" w:rsidRDefault="0079289A" w:rsidP="00792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</w:t>
      </w:r>
      <w:r w:rsidR="00A31F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спектаклей, театрализованных представлений, концертов (шоу) и концертных программ, фестивалей, праздников, конкурсов, иных зрелищных программ (с учетом нормативных затрат на оказание единицы государственной услуги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025028">
        <w:rPr>
          <w:rFonts w:ascii="Times New Roman" w:hAnsi="Times New Roman" w:cs="Times New Roman"/>
          <w:sz w:val="28"/>
          <w:szCs w:val="28"/>
        </w:rPr>
        <w:t>9,796 тыс. рублей)  в объеме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025028">
        <w:rPr>
          <w:rFonts w:ascii="Times New Roman" w:hAnsi="Times New Roman" w:cs="Times New Roman"/>
          <w:sz w:val="28"/>
          <w:szCs w:val="28"/>
        </w:rPr>
        <w:t>0 ед., выполнено 292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proofErr w:type="gramEnd"/>
    </w:p>
    <w:p w:rsidR="00CF38F4" w:rsidRDefault="00795E4C" w:rsidP="00CF3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38F4" w:rsidRPr="00CF38F4">
        <w:rPr>
          <w:rFonts w:ascii="Times New Roman" w:hAnsi="Times New Roman" w:cs="Times New Roman"/>
          <w:b/>
          <w:sz w:val="28"/>
          <w:szCs w:val="28"/>
        </w:rPr>
        <w:t>.</w:t>
      </w:r>
      <w:r w:rsidR="00CF38F4">
        <w:rPr>
          <w:rFonts w:ascii="Times New Roman" w:hAnsi="Times New Roman" w:cs="Times New Roman"/>
          <w:sz w:val="28"/>
          <w:szCs w:val="28"/>
        </w:rPr>
        <w:t> </w:t>
      </w:r>
      <w:r w:rsidR="0079289A">
        <w:rPr>
          <w:rFonts w:ascii="Times New Roman" w:hAnsi="Times New Roman" w:cs="Times New Roman"/>
          <w:sz w:val="28"/>
          <w:szCs w:val="28"/>
        </w:rPr>
        <w:t>В связи с тем, что проверке не представлены сметы расходов на создание концертов (шоу) и концертных программ, фестивалей, т.д. и на показ на 2013 год и на 2014 год, п</w:t>
      </w:r>
      <w:r w:rsidR="00CF38F4">
        <w:rPr>
          <w:rFonts w:ascii="Times New Roman" w:hAnsi="Times New Roman" w:cs="Times New Roman"/>
          <w:sz w:val="28"/>
          <w:szCs w:val="28"/>
        </w:rPr>
        <w:t>роверить соблюдение утвержденных нормативных затрат на оказание единицы государственной услуги (выполнение работы) не представилось возможным.</w:t>
      </w:r>
    </w:p>
    <w:p w:rsidR="00EC4731" w:rsidRDefault="00795E4C" w:rsidP="00D80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38E5" w:rsidRPr="006238E5">
        <w:rPr>
          <w:rFonts w:ascii="Times New Roman" w:hAnsi="Times New Roman" w:cs="Times New Roman"/>
          <w:b/>
          <w:sz w:val="28"/>
          <w:szCs w:val="28"/>
        </w:rPr>
        <w:t>.</w:t>
      </w:r>
      <w:r w:rsidR="006238E5">
        <w:rPr>
          <w:rFonts w:ascii="Times New Roman" w:hAnsi="Times New Roman" w:cs="Times New Roman"/>
          <w:sz w:val="28"/>
          <w:szCs w:val="28"/>
        </w:rPr>
        <w:t> </w:t>
      </w:r>
      <w:r w:rsidR="00EC4731">
        <w:rPr>
          <w:rFonts w:ascii="Times New Roman" w:hAnsi="Times New Roman" w:cs="Times New Roman"/>
          <w:sz w:val="28"/>
          <w:szCs w:val="28"/>
        </w:rPr>
        <w:t>ГАУК "Приморская краевая филармония" субсидии на иные цели:</w:t>
      </w:r>
    </w:p>
    <w:p w:rsidR="00EC4731" w:rsidRDefault="00EC4731" w:rsidP="00E1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доведено и освоено 11 000,0 тыс. рублей (100,0 %);</w:t>
      </w:r>
    </w:p>
    <w:p w:rsidR="00A50B08" w:rsidRDefault="00EC4731" w:rsidP="00E1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доведено в сумме 5 850,0 тыс. рублей, за 9 месяцев          2014 года исполнено 5 574,9 тыс. рублей (95,3 %), осво</w:t>
      </w:r>
      <w:r w:rsidR="0016403D">
        <w:rPr>
          <w:rFonts w:ascii="Times New Roman" w:hAnsi="Times New Roman" w:cs="Times New Roman"/>
          <w:sz w:val="28"/>
          <w:szCs w:val="28"/>
        </w:rPr>
        <w:t>ено всего 677,9 тыс. рублей (11,6 %).</w:t>
      </w:r>
    </w:p>
    <w:p w:rsidR="00F903A7" w:rsidRDefault="00D80E26" w:rsidP="00E1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1" w:name="OLE_LINK1"/>
      <w:bookmarkStart w:id="2" w:name="OLE_LINK2"/>
      <w:bookmarkStart w:id="3" w:name="_GoBack"/>
      <w:r w:rsidR="00E17951" w:rsidRPr="00E17951">
        <w:rPr>
          <w:rFonts w:ascii="Times New Roman" w:hAnsi="Times New Roman" w:cs="Times New Roman"/>
          <w:b/>
          <w:sz w:val="28"/>
          <w:szCs w:val="28"/>
        </w:rPr>
        <w:t>.</w:t>
      </w:r>
      <w:r w:rsidR="00E17951">
        <w:rPr>
          <w:rFonts w:ascii="Times New Roman" w:hAnsi="Times New Roman" w:cs="Times New Roman"/>
          <w:sz w:val="28"/>
          <w:szCs w:val="28"/>
        </w:rPr>
        <w:t xml:space="preserve"> Низкое освоение субсидии на иные цели в 2014 году связано с нарушением договорных обязательств подрядчиком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 w:rsidR="00E17951">
        <w:rPr>
          <w:rFonts w:ascii="Times New Roman" w:hAnsi="Times New Roman" w:cs="Times New Roman"/>
          <w:sz w:val="28"/>
          <w:szCs w:val="28"/>
        </w:rPr>
        <w:t xml:space="preserve"> ООО "АВТОБЛОК" по выполнению ремонта и восстановлению фасада основного здания </w:t>
      </w:r>
      <w:r w:rsidR="00E17951" w:rsidRPr="000E0428">
        <w:rPr>
          <w:rFonts w:ascii="Times New Roman" w:hAnsi="Times New Roman" w:cs="Times New Roman"/>
          <w:sz w:val="28"/>
          <w:szCs w:val="28"/>
        </w:rPr>
        <w:t>ГАУК</w:t>
      </w:r>
      <w:r w:rsidR="00E17951"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филармония", а также пристройки с внешней стороны и внутреннего двора Золотого Рога  на сумму 4 450,0 тыс. ру</w:t>
      </w:r>
      <w:r w:rsidR="00F903A7">
        <w:rPr>
          <w:rFonts w:ascii="Times New Roman" w:hAnsi="Times New Roman" w:cs="Times New Roman"/>
          <w:sz w:val="28"/>
          <w:szCs w:val="28"/>
        </w:rPr>
        <w:t>блей.</w:t>
      </w:r>
    </w:p>
    <w:p w:rsidR="00E17951" w:rsidRDefault="00F903A7" w:rsidP="00E17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сроке завершения ремонта</w:t>
      </w:r>
      <w:r w:rsidR="00E17951" w:rsidRPr="00E1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51">
        <w:rPr>
          <w:rFonts w:ascii="Times New Roman" w:hAnsi="Times New Roman" w:cs="Times New Roman"/>
          <w:sz w:val="28"/>
          <w:szCs w:val="28"/>
        </w:rPr>
        <w:t>до 08.12.2014,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E1795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12.11.2014 № 91 и дополнительно</w:t>
      </w:r>
      <w:r w:rsidR="00E179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795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глашению к нему от 28.11.2014, </w:t>
      </w:r>
      <w:r w:rsidR="00E1795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ремонт не выполнен.</w:t>
      </w:r>
    </w:p>
    <w:p w:rsidR="005B7A28" w:rsidRDefault="005B7A28" w:rsidP="005B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11.5. части 11 договора </w:t>
      </w:r>
      <w:r w:rsidR="004E0770">
        <w:rPr>
          <w:rFonts w:ascii="Times New Roman" w:hAnsi="Times New Roman" w:cs="Times New Roman"/>
          <w:sz w:val="28"/>
          <w:szCs w:val="28"/>
        </w:rPr>
        <w:t xml:space="preserve">подрядчику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 w:rsidR="004E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"АВТОБЛОК" </w:t>
      </w:r>
      <w:r w:rsidR="004E0770">
        <w:rPr>
          <w:rFonts w:ascii="Times New Roman" w:hAnsi="Times New Roman" w:cs="Times New Roman"/>
          <w:sz w:val="28"/>
          <w:szCs w:val="28"/>
        </w:rPr>
        <w:t xml:space="preserve">не предъявлены </w:t>
      </w:r>
      <w:r>
        <w:rPr>
          <w:rFonts w:ascii="Times New Roman" w:hAnsi="Times New Roman" w:cs="Times New Roman"/>
          <w:sz w:val="28"/>
          <w:szCs w:val="28"/>
        </w:rPr>
        <w:t>пени за каждый день просрочки исполнения обязательств в размере не менее одной трехсотой действующей на дату уплаты пени ставки рефинансирования Центрального банка Российской Федерации от цены договора.</w:t>
      </w:r>
    </w:p>
    <w:bookmarkEnd w:id="1"/>
    <w:bookmarkEnd w:id="2"/>
    <w:bookmarkEnd w:id="3"/>
    <w:p w:rsidR="005B7A28" w:rsidRDefault="004E0770" w:rsidP="004E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70">
        <w:rPr>
          <w:rFonts w:ascii="Times New Roman" w:hAnsi="Times New Roman" w:cs="Times New Roman"/>
          <w:b/>
          <w:sz w:val="28"/>
          <w:szCs w:val="28"/>
        </w:rPr>
        <w:t>1</w:t>
      </w:r>
      <w:r w:rsidR="00D80E2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04612">
        <w:rPr>
          <w:rFonts w:ascii="Times New Roman" w:hAnsi="Times New Roman" w:cs="Times New Roman"/>
          <w:sz w:val="28"/>
          <w:szCs w:val="28"/>
        </w:rPr>
        <w:t xml:space="preserve">В нарушение договора подряда от 02.09.2013 № 112 </w:t>
      </w:r>
      <w:r w:rsidR="00E04612" w:rsidRPr="000E0428">
        <w:rPr>
          <w:rFonts w:ascii="Times New Roman" w:hAnsi="Times New Roman" w:cs="Times New Roman"/>
          <w:sz w:val="28"/>
          <w:szCs w:val="28"/>
        </w:rPr>
        <w:t>ГАУК</w:t>
      </w:r>
      <w:r w:rsidR="00E04612">
        <w:rPr>
          <w:rFonts w:ascii="Times New Roman" w:hAnsi="Times New Roman" w:cs="Times New Roman"/>
          <w:sz w:val="28"/>
          <w:szCs w:val="28"/>
        </w:rPr>
        <w:t xml:space="preserve"> "Приморская краевая филармония" н</w:t>
      </w:r>
      <w:r>
        <w:rPr>
          <w:rFonts w:ascii="Times New Roman" w:hAnsi="Times New Roman" w:cs="Times New Roman"/>
          <w:sz w:val="28"/>
          <w:szCs w:val="28"/>
        </w:rPr>
        <w:t xml:space="preserve">е предъявлены подрядчику </w:t>
      </w:r>
      <w:r w:rsidR="00A31F9E">
        <w:rPr>
          <w:rFonts w:ascii="Times New Roman" w:hAnsi="Times New Roman" w:cs="Times New Roman"/>
          <w:sz w:val="28"/>
          <w:szCs w:val="28"/>
        </w:rPr>
        <w:t>–</w:t>
      </w:r>
      <w:r w:rsidR="00E0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"Вега" </w:t>
      </w:r>
      <w:r w:rsidR="00A961C5">
        <w:rPr>
          <w:rFonts w:ascii="Times New Roman" w:hAnsi="Times New Roman" w:cs="Times New Roman"/>
          <w:sz w:val="28"/>
          <w:szCs w:val="28"/>
        </w:rPr>
        <w:t xml:space="preserve">пени </w:t>
      </w:r>
      <w:r>
        <w:rPr>
          <w:rFonts w:ascii="Times New Roman" w:hAnsi="Times New Roman" w:cs="Times New Roman"/>
          <w:sz w:val="28"/>
          <w:szCs w:val="28"/>
        </w:rPr>
        <w:t>за нарушение сроков выполнения ремонта противопожарного водопровода.</w:t>
      </w:r>
    </w:p>
    <w:p w:rsidR="00296F86" w:rsidRDefault="00296F86" w:rsidP="004E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об уплате штрафных санкций направлены подрядным организациям ООО "Вега"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"АВТОБЛОК" </w:t>
      </w:r>
      <w:r w:rsidR="00F92A4A">
        <w:rPr>
          <w:rFonts w:ascii="Times New Roman" w:hAnsi="Times New Roman" w:cs="Times New Roman"/>
          <w:sz w:val="28"/>
          <w:szCs w:val="28"/>
        </w:rPr>
        <w:t xml:space="preserve">по результатам проверки Контрольно-счетной палаты, соответственно </w:t>
      </w:r>
      <w:r>
        <w:rPr>
          <w:rFonts w:ascii="Times New Roman" w:hAnsi="Times New Roman" w:cs="Times New Roman"/>
          <w:sz w:val="28"/>
          <w:szCs w:val="28"/>
        </w:rPr>
        <w:t>в сумме 3,1 тыс. рублей</w:t>
      </w:r>
      <w:r w:rsidR="000E3A1A">
        <w:rPr>
          <w:rFonts w:ascii="Times New Roman" w:hAnsi="Times New Roman" w:cs="Times New Roman"/>
          <w:sz w:val="28"/>
          <w:szCs w:val="28"/>
        </w:rPr>
        <w:t xml:space="preserve"> (16.01.2015)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E3A1A">
        <w:rPr>
          <w:rFonts w:ascii="Times New Roman" w:hAnsi="Times New Roman" w:cs="Times New Roman"/>
          <w:sz w:val="28"/>
          <w:szCs w:val="28"/>
        </w:rPr>
        <w:t>11,0 тыс. рублей (</w:t>
      </w:r>
      <w:r w:rsidR="00B57B67">
        <w:rPr>
          <w:rFonts w:ascii="Times New Roman" w:hAnsi="Times New Roman" w:cs="Times New Roman"/>
          <w:sz w:val="28"/>
          <w:szCs w:val="28"/>
        </w:rPr>
        <w:t>19.01.2015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6C4D" w:rsidRDefault="00795E4C" w:rsidP="004E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80E26">
        <w:rPr>
          <w:rFonts w:ascii="Times New Roman" w:hAnsi="Times New Roman" w:cs="Times New Roman"/>
          <w:b/>
          <w:sz w:val="28"/>
          <w:szCs w:val="28"/>
        </w:rPr>
        <w:t>1</w:t>
      </w:r>
      <w:r w:rsidR="00896C4D" w:rsidRPr="00896C4D">
        <w:rPr>
          <w:rFonts w:ascii="Times New Roman" w:hAnsi="Times New Roman" w:cs="Times New Roman"/>
          <w:b/>
          <w:sz w:val="28"/>
          <w:szCs w:val="28"/>
        </w:rPr>
        <w:t>.</w:t>
      </w:r>
      <w:r w:rsidR="00896C4D">
        <w:rPr>
          <w:rFonts w:ascii="Times New Roman" w:hAnsi="Times New Roman" w:cs="Times New Roman"/>
          <w:sz w:val="28"/>
          <w:szCs w:val="28"/>
        </w:rPr>
        <w:t> В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 w:rsidR="004C4D67">
        <w:rPr>
          <w:rFonts w:ascii="Times New Roman" w:hAnsi="Times New Roman" w:cs="Times New Roman"/>
          <w:sz w:val="28"/>
          <w:szCs w:val="28"/>
        </w:rPr>
        <w:t>,</w:t>
      </w:r>
      <w:r w:rsidR="00896C4D">
        <w:rPr>
          <w:rFonts w:ascii="Times New Roman" w:hAnsi="Times New Roman" w:cs="Times New Roman"/>
          <w:sz w:val="28"/>
          <w:szCs w:val="28"/>
        </w:rPr>
        <w:t xml:space="preserve"> допущено искажение отчетных данных на </w:t>
      </w:r>
      <w:r w:rsidR="004C4D67">
        <w:rPr>
          <w:rFonts w:ascii="Times New Roman" w:hAnsi="Times New Roman" w:cs="Times New Roman"/>
          <w:sz w:val="28"/>
          <w:szCs w:val="28"/>
        </w:rPr>
        <w:t>0</w:t>
      </w:r>
      <w:r w:rsidR="00896C4D">
        <w:rPr>
          <w:rFonts w:ascii="Times New Roman" w:hAnsi="Times New Roman" w:cs="Times New Roman"/>
          <w:sz w:val="28"/>
          <w:szCs w:val="28"/>
        </w:rPr>
        <w:t>1</w:t>
      </w:r>
      <w:r w:rsidR="004C4D67">
        <w:rPr>
          <w:rFonts w:ascii="Times New Roman" w:hAnsi="Times New Roman" w:cs="Times New Roman"/>
          <w:sz w:val="28"/>
          <w:szCs w:val="28"/>
        </w:rPr>
        <w:t>.01.</w:t>
      </w:r>
      <w:r w:rsidR="00896C4D">
        <w:rPr>
          <w:rFonts w:ascii="Times New Roman" w:hAnsi="Times New Roman" w:cs="Times New Roman"/>
          <w:sz w:val="28"/>
          <w:szCs w:val="28"/>
        </w:rPr>
        <w:t xml:space="preserve">2014  на общую сумму </w:t>
      </w:r>
      <w:r w:rsidR="001178A2">
        <w:rPr>
          <w:rFonts w:ascii="Times New Roman" w:hAnsi="Times New Roman" w:cs="Times New Roman"/>
          <w:sz w:val="28"/>
          <w:szCs w:val="28"/>
        </w:rPr>
        <w:t>129,4 тыс. рублей.</w:t>
      </w:r>
    </w:p>
    <w:p w:rsidR="008E5B1D" w:rsidRDefault="00795E4C" w:rsidP="00A7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0E26">
        <w:rPr>
          <w:rFonts w:ascii="Times New Roman" w:hAnsi="Times New Roman" w:cs="Times New Roman"/>
          <w:b/>
          <w:sz w:val="28"/>
          <w:szCs w:val="28"/>
        </w:rPr>
        <w:t>2</w:t>
      </w:r>
      <w:r w:rsidR="00F903A7" w:rsidRPr="00F903A7">
        <w:rPr>
          <w:rFonts w:ascii="Times New Roman" w:hAnsi="Times New Roman" w:cs="Times New Roman"/>
          <w:b/>
          <w:sz w:val="28"/>
          <w:szCs w:val="28"/>
        </w:rPr>
        <w:t>. </w:t>
      </w:r>
      <w:proofErr w:type="gramStart"/>
      <w:r w:rsidR="004E3F14" w:rsidRPr="004E3F14">
        <w:rPr>
          <w:rFonts w:ascii="Times New Roman" w:hAnsi="Times New Roman" w:cs="Times New Roman"/>
          <w:sz w:val="28"/>
          <w:szCs w:val="28"/>
        </w:rPr>
        <w:t xml:space="preserve">В нарушение статьи 9 </w:t>
      </w:r>
      <w:hyperlink r:id="rId15" w:anchor="block_3101" w:history="1">
        <w:r w:rsidR="004E3F14" w:rsidRPr="004E3F1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4E3F14" w:rsidRPr="004E3F14">
        <w:rPr>
          <w:rFonts w:ascii="Times New Roman" w:hAnsi="Times New Roman" w:cs="Times New Roman"/>
          <w:sz w:val="28"/>
          <w:szCs w:val="28"/>
        </w:rPr>
        <w:t xml:space="preserve"> от 06.12.2011 № 402-ФЗ "О бухгалтерском учете", </w:t>
      </w:r>
      <w:hyperlink r:id="rId16" w:anchor="text" w:history="1">
        <w:r w:rsidR="004E3F14" w:rsidRPr="004E3F14">
          <w:rPr>
            <w:rFonts w:ascii="Times New Roman" w:hAnsi="Times New Roman" w:cs="Times New Roman"/>
            <w:sz w:val="28"/>
            <w:szCs w:val="28"/>
          </w:rPr>
          <w:t>постановления Госкомстата Российской Федерации от 01.08.2001 № 55 "Об утверждении унифицированной формы первичной учетной документации № АО-1 "Авансовый отчет"</w:t>
        </w:r>
      </w:hyperlink>
      <w:r w:rsidR="004E3F14" w:rsidRPr="004E3F14">
        <w:rPr>
          <w:rFonts w:ascii="Times New Roman" w:hAnsi="Times New Roman" w:cs="Times New Roman"/>
          <w:sz w:val="28"/>
          <w:szCs w:val="28"/>
        </w:rPr>
        <w:t xml:space="preserve">, </w:t>
      </w:r>
      <w:r w:rsidR="004E3F14">
        <w:rPr>
          <w:rFonts w:ascii="Times New Roman" w:hAnsi="Times New Roman" w:cs="Times New Roman"/>
          <w:sz w:val="28"/>
          <w:szCs w:val="28"/>
        </w:rPr>
        <w:t>бухгалтерией принимаются к учету недооформленные авансовые отчеты</w:t>
      </w:r>
      <w:r w:rsidR="008E5B1D">
        <w:rPr>
          <w:rFonts w:ascii="Times New Roman" w:hAnsi="Times New Roman" w:cs="Times New Roman"/>
          <w:sz w:val="28"/>
          <w:szCs w:val="28"/>
        </w:rPr>
        <w:t>, а также с арифметическими ошибками, в результате произведена переплата подотчетным лицам на 0,4 тыс. рублей.</w:t>
      </w:r>
      <w:proofErr w:type="gramEnd"/>
      <w:r w:rsidR="00A77F3A">
        <w:rPr>
          <w:rFonts w:ascii="Times New Roman" w:hAnsi="Times New Roman" w:cs="Times New Roman"/>
          <w:sz w:val="28"/>
          <w:szCs w:val="28"/>
        </w:rPr>
        <w:t xml:space="preserve"> В период проверки переплата возмещена в полном объеме.</w:t>
      </w:r>
    </w:p>
    <w:p w:rsidR="00C44A0B" w:rsidRPr="004B6A46" w:rsidRDefault="00795E4C" w:rsidP="005E438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80E26">
        <w:rPr>
          <w:b/>
          <w:sz w:val="28"/>
          <w:szCs w:val="28"/>
        </w:rPr>
        <w:t>3</w:t>
      </w:r>
      <w:r w:rsidR="008E5B1D" w:rsidRPr="001178A2">
        <w:rPr>
          <w:b/>
          <w:sz w:val="28"/>
          <w:szCs w:val="28"/>
        </w:rPr>
        <w:t>.</w:t>
      </w:r>
      <w:r w:rsidR="008E5B1D">
        <w:rPr>
          <w:sz w:val="28"/>
          <w:szCs w:val="28"/>
        </w:rPr>
        <w:t> </w:t>
      </w:r>
      <w:r w:rsidR="002C049D">
        <w:rPr>
          <w:sz w:val="28"/>
          <w:szCs w:val="28"/>
        </w:rPr>
        <w:t>В нарушение</w:t>
      </w:r>
      <w:r w:rsidR="002C049D" w:rsidRPr="004B6A46">
        <w:rPr>
          <w:sz w:val="28"/>
          <w:szCs w:val="28"/>
        </w:rPr>
        <w:t xml:space="preserve"> Положения о размещении на официальном сайте информации о закупке</w:t>
      </w:r>
      <w:r w:rsidR="002C049D">
        <w:rPr>
          <w:sz w:val="28"/>
          <w:szCs w:val="28"/>
        </w:rPr>
        <w:t>, утвержденного постановлением</w:t>
      </w:r>
      <w:r w:rsidR="002C049D" w:rsidRPr="004B6A46">
        <w:rPr>
          <w:sz w:val="28"/>
          <w:szCs w:val="28"/>
        </w:rPr>
        <w:t xml:space="preserve"> Правительства Российской Федерации от 10.09.2012 № 908</w:t>
      </w:r>
      <w:r w:rsidR="002C049D">
        <w:rPr>
          <w:sz w:val="28"/>
          <w:szCs w:val="28"/>
        </w:rPr>
        <w:t xml:space="preserve">, </w:t>
      </w:r>
      <w:r w:rsidR="00C44A0B" w:rsidRPr="004B6A46">
        <w:rPr>
          <w:sz w:val="28"/>
          <w:szCs w:val="28"/>
        </w:rPr>
        <w:t xml:space="preserve">План закупок на 2014 год </w:t>
      </w:r>
      <w:r w:rsidR="00221920">
        <w:rPr>
          <w:sz w:val="28"/>
          <w:szCs w:val="28"/>
        </w:rPr>
        <w:t xml:space="preserve">опубликован </w:t>
      </w:r>
      <w:r w:rsidR="002C049D">
        <w:rPr>
          <w:sz w:val="28"/>
          <w:szCs w:val="28"/>
        </w:rPr>
        <w:t>позднее 31.12.2013 (18.01.2014)</w:t>
      </w:r>
      <w:r w:rsidR="00C44A0B" w:rsidRPr="004B6A46">
        <w:rPr>
          <w:sz w:val="28"/>
          <w:szCs w:val="28"/>
        </w:rPr>
        <w:t>.</w:t>
      </w:r>
    </w:p>
    <w:p w:rsidR="00F92A4A" w:rsidRPr="00F92A4A" w:rsidRDefault="007267D8" w:rsidP="00F92A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F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</w:t>
      </w:r>
      <w:r w:rsidRPr="00BB75CE">
        <w:rPr>
          <w:rFonts w:ascii="Times New Roman" w:hAnsi="Times New Roman" w:cs="Times New Roman"/>
          <w:sz w:val="28"/>
          <w:szCs w:val="28"/>
        </w:rPr>
        <w:t>(протокол от</w:t>
      </w:r>
      <w:r w:rsidR="004C4D67" w:rsidRPr="00BB75CE">
        <w:rPr>
          <w:rFonts w:ascii="Times New Roman" w:hAnsi="Times New Roman" w:cs="Times New Roman"/>
          <w:sz w:val="28"/>
          <w:szCs w:val="28"/>
        </w:rPr>
        <w:t xml:space="preserve"> 23</w:t>
      </w:r>
      <w:r w:rsidR="00BB75CE" w:rsidRPr="00BB75CE">
        <w:rPr>
          <w:rFonts w:ascii="Times New Roman" w:hAnsi="Times New Roman" w:cs="Times New Roman"/>
          <w:sz w:val="28"/>
          <w:szCs w:val="28"/>
        </w:rPr>
        <w:t>.</w:t>
      </w:r>
      <w:r w:rsidRPr="00BB75CE">
        <w:rPr>
          <w:rFonts w:ascii="Times New Roman" w:hAnsi="Times New Roman" w:cs="Times New Roman"/>
          <w:sz w:val="28"/>
          <w:szCs w:val="28"/>
        </w:rPr>
        <w:t xml:space="preserve">01.2015 № </w:t>
      </w:r>
      <w:r w:rsidR="004C4D67" w:rsidRPr="00BB75CE">
        <w:rPr>
          <w:rFonts w:ascii="Times New Roman" w:hAnsi="Times New Roman" w:cs="Times New Roman"/>
          <w:sz w:val="28"/>
          <w:szCs w:val="28"/>
        </w:rPr>
        <w:t>1</w:t>
      </w:r>
      <w:r w:rsidRPr="00BB75CE">
        <w:rPr>
          <w:rFonts w:ascii="Times New Roman" w:hAnsi="Times New Roman" w:cs="Times New Roman"/>
          <w:sz w:val="28"/>
          <w:szCs w:val="28"/>
        </w:rPr>
        <w:t>).</w:t>
      </w:r>
    </w:p>
    <w:p w:rsidR="00F92A4A" w:rsidRDefault="00F92A4A" w:rsidP="00F92A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67" w:rsidRDefault="004C4D67" w:rsidP="00F92A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67" w:rsidRPr="00F92A4A" w:rsidRDefault="004C4D67" w:rsidP="00F92A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8F" w:rsidRDefault="00EF0B8F" w:rsidP="00E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EF0B8F" w:rsidRDefault="00EF0B8F" w:rsidP="00E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5363F" w:rsidRDefault="00EF0B8F" w:rsidP="00EF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                                                                         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Плыгунова</w:t>
      </w:r>
      <w:proofErr w:type="spellEnd"/>
    </w:p>
    <w:sectPr w:rsidR="00B5363F" w:rsidSect="004C4D67">
      <w:head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2D" w:rsidRDefault="00A22D2D" w:rsidP="00BC3429">
      <w:pPr>
        <w:spacing w:after="0" w:line="240" w:lineRule="auto"/>
      </w:pPr>
      <w:r>
        <w:separator/>
      </w:r>
    </w:p>
  </w:endnote>
  <w:endnote w:type="continuationSeparator" w:id="0">
    <w:p w:rsidR="00A22D2D" w:rsidRDefault="00A22D2D" w:rsidP="00B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2D" w:rsidRDefault="00A22D2D" w:rsidP="00BC3429">
      <w:pPr>
        <w:spacing w:after="0" w:line="240" w:lineRule="auto"/>
      </w:pPr>
      <w:r>
        <w:separator/>
      </w:r>
    </w:p>
  </w:footnote>
  <w:footnote w:type="continuationSeparator" w:id="0">
    <w:p w:rsidR="00A22D2D" w:rsidRDefault="00A22D2D" w:rsidP="00BC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3733"/>
      <w:docPartObj>
        <w:docPartGallery w:val="Page Numbers (Top of Page)"/>
        <w:docPartUnique/>
      </w:docPartObj>
    </w:sdtPr>
    <w:sdtContent>
      <w:p w:rsidR="00A22D2D" w:rsidRDefault="00A22D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D2D" w:rsidRDefault="00A22D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22D"/>
    <w:multiLevelType w:val="multilevel"/>
    <w:tmpl w:val="EA8A55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39715DD"/>
    <w:multiLevelType w:val="hybridMultilevel"/>
    <w:tmpl w:val="0B54D146"/>
    <w:lvl w:ilvl="0" w:tplc="ACE09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FA4F95"/>
    <w:multiLevelType w:val="multilevel"/>
    <w:tmpl w:val="ACF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754F0"/>
    <w:multiLevelType w:val="hybridMultilevel"/>
    <w:tmpl w:val="AC106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2DB"/>
    <w:rsid w:val="000010A0"/>
    <w:rsid w:val="0000265E"/>
    <w:rsid w:val="00003143"/>
    <w:rsid w:val="00004359"/>
    <w:rsid w:val="0000493F"/>
    <w:rsid w:val="00004BF8"/>
    <w:rsid w:val="000055FF"/>
    <w:rsid w:val="0000581F"/>
    <w:rsid w:val="000064C4"/>
    <w:rsid w:val="00006EF1"/>
    <w:rsid w:val="00006F18"/>
    <w:rsid w:val="00007708"/>
    <w:rsid w:val="00007AB5"/>
    <w:rsid w:val="000101ED"/>
    <w:rsid w:val="00010886"/>
    <w:rsid w:val="000108A3"/>
    <w:rsid w:val="0001169E"/>
    <w:rsid w:val="00012244"/>
    <w:rsid w:val="00014666"/>
    <w:rsid w:val="000156B4"/>
    <w:rsid w:val="00017E9E"/>
    <w:rsid w:val="00020342"/>
    <w:rsid w:val="00020371"/>
    <w:rsid w:val="00020A6D"/>
    <w:rsid w:val="000219A4"/>
    <w:rsid w:val="00022982"/>
    <w:rsid w:val="00022A0B"/>
    <w:rsid w:val="00025028"/>
    <w:rsid w:val="00026513"/>
    <w:rsid w:val="0002662D"/>
    <w:rsid w:val="00027AB0"/>
    <w:rsid w:val="00030CAA"/>
    <w:rsid w:val="00030EC8"/>
    <w:rsid w:val="00030F18"/>
    <w:rsid w:val="000313E7"/>
    <w:rsid w:val="00031403"/>
    <w:rsid w:val="000344EA"/>
    <w:rsid w:val="000349AB"/>
    <w:rsid w:val="00034D1B"/>
    <w:rsid w:val="00034F5B"/>
    <w:rsid w:val="00034F70"/>
    <w:rsid w:val="000353D9"/>
    <w:rsid w:val="00035733"/>
    <w:rsid w:val="000358ED"/>
    <w:rsid w:val="00036539"/>
    <w:rsid w:val="000372AF"/>
    <w:rsid w:val="000431E1"/>
    <w:rsid w:val="0004401F"/>
    <w:rsid w:val="000441BD"/>
    <w:rsid w:val="000452F0"/>
    <w:rsid w:val="00046518"/>
    <w:rsid w:val="00047B2F"/>
    <w:rsid w:val="000513EF"/>
    <w:rsid w:val="00053048"/>
    <w:rsid w:val="0005560C"/>
    <w:rsid w:val="000564FA"/>
    <w:rsid w:val="000575C5"/>
    <w:rsid w:val="00062C82"/>
    <w:rsid w:val="0006407C"/>
    <w:rsid w:val="000644B3"/>
    <w:rsid w:val="00064E88"/>
    <w:rsid w:val="00066791"/>
    <w:rsid w:val="00066CDE"/>
    <w:rsid w:val="00067291"/>
    <w:rsid w:val="00070B47"/>
    <w:rsid w:val="00071892"/>
    <w:rsid w:val="00071FD3"/>
    <w:rsid w:val="00072920"/>
    <w:rsid w:val="00072E69"/>
    <w:rsid w:val="00073566"/>
    <w:rsid w:val="00073CD5"/>
    <w:rsid w:val="00074AC9"/>
    <w:rsid w:val="0007506B"/>
    <w:rsid w:val="00075984"/>
    <w:rsid w:val="000761C1"/>
    <w:rsid w:val="000762BA"/>
    <w:rsid w:val="0007654A"/>
    <w:rsid w:val="00076EB3"/>
    <w:rsid w:val="000776ED"/>
    <w:rsid w:val="00077990"/>
    <w:rsid w:val="0008122B"/>
    <w:rsid w:val="00081ECB"/>
    <w:rsid w:val="00082DB4"/>
    <w:rsid w:val="000846A8"/>
    <w:rsid w:val="00086B67"/>
    <w:rsid w:val="00086C2F"/>
    <w:rsid w:val="000872F7"/>
    <w:rsid w:val="00087A08"/>
    <w:rsid w:val="00090258"/>
    <w:rsid w:val="00090CAB"/>
    <w:rsid w:val="00091E0F"/>
    <w:rsid w:val="00091E9B"/>
    <w:rsid w:val="00093704"/>
    <w:rsid w:val="00093D7E"/>
    <w:rsid w:val="00093EE4"/>
    <w:rsid w:val="00094B17"/>
    <w:rsid w:val="000954D5"/>
    <w:rsid w:val="000965DC"/>
    <w:rsid w:val="00097468"/>
    <w:rsid w:val="00097ED8"/>
    <w:rsid w:val="000A1F60"/>
    <w:rsid w:val="000A2FE0"/>
    <w:rsid w:val="000A371B"/>
    <w:rsid w:val="000A373E"/>
    <w:rsid w:val="000A3B91"/>
    <w:rsid w:val="000A44F7"/>
    <w:rsid w:val="000A4742"/>
    <w:rsid w:val="000A5C89"/>
    <w:rsid w:val="000B0124"/>
    <w:rsid w:val="000B062B"/>
    <w:rsid w:val="000B110E"/>
    <w:rsid w:val="000B4BEC"/>
    <w:rsid w:val="000B4DB2"/>
    <w:rsid w:val="000B58E9"/>
    <w:rsid w:val="000C0924"/>
    <w:rsid w:val="000C0B1E"/>
    <w:rsid w:val="000C0FE8"/>
    <w:rsid w:val="000C1E30"/>
    <w:rsid w:val="000C2644"/>
    <w:rsid w:val="000C37A9"/>
    <w:rsid w:val="000C4187"/>
    <w:rsid w:val="000C65E7"/>
    <w:rsid w:val="000D1BBB"/>
    <w:rsid w:val="000D3F18"/>
    <w:rsid w:val="000D4663"/>
    <w:rsid w:val="000D4F04"/>
    <w:rsid w:val="000D715B"/>
    <w:rsid w:val="000E00C8"/>
    <w:rsid w:val="000E0428"/>
    <w:rsid w:val="000E3A1A"/>
    <w:rsid w:val="000E5213"/>
    <w:rsid w:val="000E577A"/>
    <w:rsid w:val="000F05FF"/>
    <w:rsid w:val="000F1816"/>
    <w:rsid w:val="000F1829"/>
    <w:rsid w:val="000F2D27"/>
    <w:rsid w:val="000F315E"/>
    <w:rsid w:val="000F43CB"/>
    <w:rsid w:val="0010057B"/>
    <w:rsid w:val="00100F7E"/>
    <w:rsid w:val="00100F87"/>
    <w:rsid w:val="0010312E"/>
    <w:rsid w:val="001038AD"/>
    <w:rsid w:val="00103AB9"/>
    <w:rsid w:val="00105F4D"/>
    <w:rsid w:val="0010636C"/>
    <w:rsid w:val="00106A6E"/>
    <w:rsid w:val="00106DB5"/>
    <w:rsid w:val="001104FD"/>
    <w:rsid w:val="00111165"/>
    <w:rsid w:val="00113495"/>
    <w:rsid w:val="00114910"/>
    <w:rsid w:val="00114B02"/>
    <w:rsid w:val="00114DF2"/>
    <w:rsid w:val="0011594D"/>
    <w:rsid w:val="001165C3"/>
    <w:rsid w:val="00116F1C"/>
    <w:rsid w:val="001174C9"/>
    <w:rsid w:val="00117643"/>
    <w:rsid w:val="001178A2"/>
    <w:rsid w:val="00117D48"/>
    <w:rsid w:val="00120464"/>
    <w:rsid w:val="00121609"/>
    <w:rsid w:val="00121DF0"/>
    <w:rsid w:val="0012246B"/>
    <w:rsid w:val="00122ABA"/>
    <w:rsid w:val="001243C3"/>
    <w:rsid w:val="00124B8C"/>
    <w:rsid w:val="00130CB7"/>
    <w:rsid w:val="00131D0E"/>
    <w:rsid w:val="00132419"/>
    <w:rsid w:val="001327BF"/>
    <w:rsid w:val="0013298C"/>
    <w:rsid w:val="00132D3E"/>
    <w:rsid w:val="00133BD5"/>
    <w:rsid w:val="0013499F"/>
    <w:rsid w:val="00135191"/>
    <w:rsid w:val="00135426"/>
    <w:rsid w:val="00137215"/>
    <w:rsid w:val="001400E2"/>
    <w:rsid w:val="001404CB"/>
    <w:rsid w:val="00140E50"/>
    <w:rsid w:val="00141D06"/>
    <w:rsid w:val="001444C3"/>
    <w:rsid w:val="0014599C"/>
    <w:rsid w:val="001459E1"/>
    <w:rsid w:val="001459E9"/>
    <w:rsid w:val="00145C54"/>
    <w:rsid w:val="00146B07"/>
    <w:rsid w:val="001474BC"/>
    <w:rsid w:val="00147F0F"/>
    <w:rsid w:val="00150B98"/>
    <w:rsid w:val="001522A8"/>
    <w:rsid w:val="001529BB"/>
    <w:rsid w:val="00154948"/>
    <w:rsid w:val="00155247"/>
    <w:rsid w:val="00155EEC"/>
    <w:rsid w:val="001560AA"/>
    <w:rsid w:val="00156E8C"/>
    <w:rsid w:val="00157C13"/>
    <w:rsid w:val="00160525"/>
    <w:rsid w:val="00160E3B"/>
    <w:rsid w:val="00161FC5"/>
    <w:rsid w:val="00162D61"/>
    <w:rsid w:val="00163D7F"/>
    <w:rsid w:val="0016403D"/>
    <w:rsid w:val="001658D1"/>
    <w:rsid w:val="00170F16"/>
    <w:rsid w:val="001727AE"/>
    <w:rsid w:val="00172A7C"/>
    <w:rsid w:val="0017318C"/>
    <w:rsid w:val="00175344"/>
    <w:rsid w:val="00175B7F"/>
    <w:rsid w:val="00177790"/>
    <w:rsid w:val="00182992"/>
    <w:rsid w:val="00183AB6"/>
    <w:rsid w:val="001857A5"/>
    <w:rsid w:val="00185A4C"/>
    <w:rsid w:val="00186C86"/>
    <w:rsid w:val="00186F87"/>
    <w:rsid w:val="00187F47"/>
    <w:rsid w:val="00192002"/>
    <w:rsid w:val="00194E87"/>
    <w:rsid w:val="001958F2"/>
    <w:rsid w:val="0019632A"/>
    <w:rsid w:val="0019665D"/>
    <w:rsid w:val="001967EA"/>
    <w:rsid w:val="0019732C"/>
    <w:rsid w:val="00197478"/>
    <w:rsid w:val="001A050D"/>
    <w:rsid w:val="001A2E23"/>
    <w:rsid w:val="001A3C7B"/>
    <w:rsid w:val="001A42C3"/>
    <w:rsid w:val="001A4395"/>
    <w:rsid w:val="001A4EA4"/>
    <w:rsid w:val="001A5BBD"/>
    <w:rsid w:val="001A665C"/>
    <w:rsid w:val="001A76F3"/>
    <w:rsid w:val="001A7723"/>
    <w:rsid w:val="001A778A"/>
    <w:rsid w:val="001B0CBB"/>
    <w:rsid w:val="001B148D"/>
    <w:rsid w:val="001B1B28"/>
    <w:rsid w:val="001B2A88"/>
    <w:rsid w:val="001B34CE"/>
    <w:rsid w:val="001B3CE8"/>
    <w:rsid w:val="001B7732"/>
    <w:rsid w:val="001C1C01"/>
    <w:rsid w:val="001C267F"/>
    <w:rsid w:val="001C41D1"/>
    <w:rsid w:val="001C5EBF"/>
    <w:rsid w:val="001C7330"/>
    <w:rsid w:val="001D05B2"/>
    <w:rsid w:val="001D1D95"/>
    <w:rsid w:val="001D2E5D"/>
    <w:rsid w:val="001D4000"/>
    <w:rsid w:val="001D63A8"/>
    <w:rsid w:val="001E1574"/>
    <w:rsid w:val="001E3537"/>
    <w:rsid w:val="001E4AF5"/>
    <w:rsid w:val="001E4F24"/>
    <w:rsid w:val="001E6908"/>
    <w:rsid w:val="001E733F"/>
    <w:rsid w:val="001F1015"/>
    <w:rsid w:val="001F1BA2"/>
    <w:rsid w:val="001F1E30"/>
    <w:rsid w:val="001F3279"/>
    <w:rsid w:val="001F3432"/>
    <w:rsid w:val="001F3BC7"/>
    <w:rsid w:val="001F4062"/>
    <w:rsid w:val="001F58EE"/>
    <w:rsid w:val="001F6CEC"/>
    <w:rsid w:val="00200904"/>
    <w:rsid w:val="00200C4D"/>
    <w:rsid w:val="00200F8F"/>
    <w:rsid w:val="00203010"/>
    <w:rsid w:val="00204400"/>
    <w:rsid w:val="00204D44"/>
    <w:rsid w:val="0020544A"/>
    <w:rsid w:val="002061AD"/>
    <w:rsid w:val="0020643D"/>
    <w:rsid w:val="00206EB7"/>
    <w:rsid w:val="00210DF3"/>
    <w:rsid w:val="00212426"/>
    <w:rsid w:val="00212ED0"/>
    <w:rsid w:val="002143A9"/>
    <w:rsid w:val="0021557F"/>
    <w:rsid w:val="00216308"/>
    <w:rsid w:val="00216CFE"/>
    <w:rsid w:val="002177FD"/>
    <w:rsid w:val="00217C71"/>
    <w:rsid w:val="002212B7"/>
    <w:rsid w:val="002214B2"/>
    <w:rsid w:val="00221920"/>
    <w:rsid w:val="002230CD"/>
    <w:rsid w:val="0022439D"/>
    <w:rsid w:val="002312AE"/>
    <w:rsid w:val="00232815"/>
    <w:rsid w:val="00232C88"/>
    <w:rsid w:val="00232E4B"/>
    <w:rsid w:val="00233486"/>
    <w:rsid w:val="00233613"/>
    <w:rsid w:val="0023389E"/>
    <w:rsid w:val="00234641"/>
    <w:rsid w:val="00235756"/>
    <w:rsid w:val="00235BDC"/>
    <w:rsid w:val="00236B78"/>
    <w:rsid w:val="00236BB1"/>
    <w:rsid w:val="00237475"/>
    <w:rsid w:val="002404C0"/>
    <w:rsid w:val="0024113E"/>
    <w:rsid w:val="00241CD1"/>
    <w:rsid w:val="00242460"/>
    <w:rsid w:val="00243549"/>
    <w:rsid w:val="00243C67"/>
    <w:rsid w:val="0024441F"/>
    <w:rsid w:val="002454A8"/>
    <w:rsid w:val="00247330"/>
    <w:rsid w:val="002478A2"/>
    <w:rsid w:val="00250404"/>
    <w:rsid w:val="00250606"/>
    <w:rsid w:val="0025193B"/>
    <w:rsid w:val="002528C3"/>
    <w:rsid w:val="00252E09"/>
    <w:rsid w:val="0025496A"/>
    <w:rsid w:val="0025637E"/>
    <w:rsid w:val="00256BCD"/>
    <w:rsid w:val="00260280"/>
    <w:rsid w:val="00260AD1"/>
    <w:rsid w:val="00260EA6"/>
    <w:rsid w:val="00263B45"/>
    <w:rsid w:val="00265248"/>
    <w:rsid w:val="002703A0"/>
    <w:rsid w:val="00270853"/>
    <w:rsid w:val="00270C61"/>
    <w:rsid w:val="00270FBE"/>
    <w:rsid w:val="00271780"/>
    <w:rsid w:val="00272296"/>
    <w:rsid w:val="0027255E"/>
    <w:rsid w:val="00272957"/>
    <w:rsid w:val="00274AE3"/>
    <w:rsid w:val="002751E2"/>
    <w:rsid w:val="00275944"/>
    <w:rsid w:val="00275E51"/>
    <w:rsid w:val="00276D28"/>
    <w:rsid w:val="0028366C"/>
    <w:rsid w:val="00283D1C"/>
    <w:rsid w:val="00285C06"/>
    <w:rsid w:val="00286208"/>
    <w:rsid w:val="00287E09"/>
    <w:rsid w:val="00287E5D"/>
    <w:rsid w:val="00291371"/>
    <w:rsid w:val="00291BAB"/>
    <w:rsid w:val="00293217"/>
    <w:rsid w:val="00295CDC"/>
    <w:rsid w:val="002961F7"/>
    <w:rsid w:val="00296F86"/>
    <w:rsid w:val="0029754C"/>
    <w:rsid w:val="00297C0D"/>
    <w:rsid w:val="002A00EC"/>
    <w:rsid w:val="002A2B4C"/>
    <w:rsid w:val="002A351D"/>
    <w:rsid w:val="002A3B59"/>
    <w:rsid w:val="002A4B9B"/>
    <w:rsid w:val="002A52FD"/>
    <w:rsid w:val="002A54B0"/>
    <w:rsid w:val="002A56FD"/>
    <w:rsid w:val="002A5F74"/>
    <w:rsid w:val="002A6FC8"/>
    <w:rsid w:val="002B0EB4"/>
    <w:rsid w:val="002B1FBA"/>
    <w:rsid w:val="002B3A02"/>
    <w:rsid w:val="002B5B98"/>
    <w:rsid w:val="002B5FCC"/>
    <w:rsid w:val="002B606C"/>
    <w:rsid w:val="002B60A5"/>
    <w:rsid w:val="002B7D1A"/>
    <w:rsid w:val="002C049D"/>
    <w:rsid w:val="002C05D9"/>
    <w:rsid w:val="002C1C0D"/>
    <w:rsid w:val="002C2175"/>
    <w:rsid w:val="002C2263"/>
    <w:rsid w:val="002C284E"/>
    <w:rsid w:val="002C2DB8"/>
    <w:rsid w:val="002C4E25"/>
    <w:rsid w:val="002C5C96"/>
    <w:rsid w:val="002C64D7"/>
    <w:rsid w:val="002D159B"/>
    <w:rsid w:val="002D18EB"/>
    <w:rsid w:val="002D47F1"/>
    <w:rsid w:val="002D4C9F"/>
    <w:rsid w:val="002D4E41"/>
    <w:rsid w:val="002D53DA"/>
    <w:rsid w:val="002D5523"/>
    <w:rsid w:val="002D58DF"/>
    <w:rsid w:val="002D67E1"/>
    <w:rsid w:val="002D6DAF"/>
    <w:rsid w:val="002D7A2B"/>
    <w:rsid w:val="002E0918"/>
    <w:rsid w:val="002E28FF"/>
    <w:rsid w:val="002E2F31"/>
    <w:rsid w:val="002E523A"/>
    <w:rsid w:val="002F2ACE"/>
    <w:rsid w:val="002F36A9"/>
    <w:rsid w:val="002F39F1"/>
    <w:rsid w:val="002F3C6D"/>
    <w:rsid w:val="002F3C9A"/>
    <w:rsid w:val="002F6747"/>
    <w:rsid w:val="002F6757"/>
    <w:rsid w:val="002F693A"/>
    <w:rsid w:val="002F7DB1"/>
    <w:rsid w:val="00302118"/>
    <w:rsid w:val="0030237B"/>
    <w:rsid w:val="003037E6"/>
    <w:rsid w:val="0030602C"/>
    <w:rsid w:val="003065AB"/>
    <w:rsid w:val="00306F6C"/>
    <w:rsid w:val="00310065"/>
    <w:rsid w:val="003106A7"/>
    <w:rsid w:val="00310D50"/>
    <w:rsid w:val="003113B1"/>
    <w:rsid w:val="00311B63"/>
    <w:rsid w:val="00313774"/>
    <w:rsid w:val="00313C8C"/>
    <w:rsid w:val="00316D06"/>
    <w:rsid w:val="00317B0C"/>
    <w:rsid w:val="00320973"/>
    <w:rsid w:val="003211D8"/>
    <w:rsid w:val="003212FC"/>
    <w:rsid w:val="003225FB"/>
    <w:rsid w:val="00322F8B"/>
    <w:rsid w:val="0032301A"/>
    <w:rsid w:val="00323E54"/>
    <w:rsid w:val="00325128"/>
    <w:rsid w:val="00326806"/>
    <w:rsid w:val="00327BC9"/>
    <w:rsid w:val="0033003C"/>
    <w:rsid w:val="00330188"/>
    <w:rsid w:val="00331578"/>
    <w:rsid w:val="00332405"/>
    <w:rsid w:val="00332DC3"/>
    <w:rsid w:val="00334A20"/>
    <w:rsid w:val="00334C90"/>
    <w:rsid w:val="00334F73"/>
    <w:rsid w:val="003350AC"/>
    <w:rsid w:val="003363B9"/>
    <w:rsid w:val="00340075"/>
    <w:rsid w:val="003402AA"/>
    <w:rsid w:val="00340888"/>
    <w:rsid w:val="00340FB6"/>
    <w:rsid w:val="003417AC"/>
    <w:rsid w:val="003423A2"/>
    <w:rsid w:val="00342C1E"/>
    <w:rsid w:val="003437EB"/>
    <w:rsid w:val="00343C1E"/>
    <w:rsid w:val="00343CAA"/>
    <w:rsid w:val="0034429E"/>
    <w:rsid w:val="00345768"/>
    <w:rsid w:val="00346BAD"/>
    <w:rsid w:val="0034721C"/>
    <w:rsid w:val="0035163B"/>
    <w:rsid w:val="00351A4B"/>
    <w:rsid w:val="00351F06"/>
    <w:rsid w:val="003536DE"/>
    <w:rsid w:val="003536DF"/>
    <w:rsid w:val="003548ED"/>
    <w:rsid w:val="00355815"/>
    <w:rsid w:val="003569BE"/>
    <w:rsid w:val="00361F77"/>
    <w:rsid w:val="003623A7"/>
    <w:rsid w:val="003628DF"/>
    <w:rsid w:val="00362D44"/>
    <w:rsid w:val="003632CB"/>
    <w:rsid w:val="003643DC"/>
    <w:rsid w:val="00364D6A"/>
    <w:rsid w:val="00366AFC"/>
    <w:rsid w:val="00366E2E"/>
    <w:rsid w:val="003700D6"/>
    <w:rsid w:val="0037022F"/>
    <w:rsid w:val="00370B79"/>
    <w:rsid w:val="00372685"/>
    <w:rsid w:val="00373A16"/>
    <w:rsid w:val="003746E8"/>
    <w:rsid w:val="00374C44"/>
    <w:rsid w:val="00374E92"/>
    <w:rsid w:val="0038011E"/>
    <w:rsid w:val="00380DC3"/>
    <w:rsid w:val="003816D6"/>
    <w:rsid w:val="0038185B"/>
    <w:rsid w:val="00382ACD"/>
    <w:rsid w:val="00382C04"/>
    <w:rsid w:val="003836C5"/>
    <w:rsid w:val="00384132"/>
    <w:rsid w:val="00385054"/>
    <w:rsid w:val="003907C3"/>
    <w:rsid w:val="00391667"/>
    <w:rsid w:val="003939A5"/>
    <w:rsid w:val="003958EF"/>
    <w:rsid w:val="00397C60"/>
    <w:rsid w:val="003A14F1"/>
    <w:rsid w:val="003A15E9"/>
    <w:rsid w:val="003A259B"/>
    <w:rsid w:val="003A29E9"/>
    <w:rsid w:val="003A42C9"/>
    <w:rsid w:val="003A5FF0"/>
    <w:rsid w:val="003A64E6"/>
    <w:rsid w:val="003A65D8"/>
    <w:rsid w:val="003A77A1"/>
    <w:rsid w:val="003A7F9F"/>
    <w:rsid w:val="003B2D97"/>
    <w:rsid w:val="003B3F2C"/>
    <w:rsid w:val="003B524E"/>
    <w:rsid w:val="003B52A3"/>
    <w:rsid w:val="003B556B"/>
    <w:rsid w:val="003C04A4"/>
    <w:rsid w:val="003C0DF2"/>
    <w:rsid w:val="003C27AB"/>
    <w:rsid w:val="003C2B12"/>
    <w:rsid w:val="003C2F0C"/>
    <w:rsid w:val="003C2FCD"/>
    <w:rsid w:val="003C39C9"/>
    <w:rsid w:val="003C3D08"/>
    <w:rsid w:val="003C6663"/>
    <w:rsid w:val="003C7866"/>
    <w:rsid w:val="003D09C3"/>
    <w:rsid w:val="003D2BE6"/>
    <w:rsid w:val="003D5032"/>
    <w:rsid w:val="003D644B"/>
    <w:rsid w:val="003E0AF8"/>
    <w:rsid w:val="003E1570"/>
    <w:rsid w:val="003E16D1"/>
    <w:rsid w:val="003E2B08"/>
    <w:rsid w:val="003E3DF6"/>
    <w:rsid w:val="003E5D5A"/>
    <w:rsid w:val="003E6FFB"/>
    <w:rsid w:val="003E73F9"/>
    <w:rsid w:val="003F04B9"/>
    <w:rsid w:val="003F2C75"/>
    <w:rsid w:val="003F33FF"/>
    <w:rsid w:val="003F3DC1"/>
    <w:rsid w:val="003F4151"/>
    <w:rsid w:val="003F544B"/>
    <w:rsid w:val="003F596D"/>
    <w:rsid w:val="003F6058"/>
    <w:rsid w:val="003F6135"/>
    <w:rsid w:val="003F67B5"/>
    <w:rsid w:val="003F683F"/>
    <w:rsid w:val="003F6CC2"/>
    <w:rsid w:val="0040247E"/>
    <w:rsid w:val="004032C9"/>
    <w:rsid w:val="004033DC"/>
    <w:rsid w:val="00404A5B"/>
    <w:rsid w:val="00404E4D"/>
    <w:rsid w:val="00404F6B"/>
    <w:rsid w:val="0040541F"/>
    <w:rsid w:val="00406D60"/>
    <w:rsid w:val="004074F9"/>
    <w:rsid w:val="00410B6E"/>
    <w:rsid w:val="00412403"/>
    <w:rsid w:val="00412BC1"/>
    <w:rsid w:val="004143D9"/>
    <w:rsid w:val="00414421"/>
    <w:rsid w:val="0041464D"/>
    <w:rsid w:val="00414673"/>
    <w:rsid w:val="00414FCD"/>
    <w:rsid w:val="004152A2"/>
    <w:rsid w:val="0041567A"/>
    <w:rsid w:val="00420D8E"/>
    <w:rsid w:val="00421FD6"/>
    <w:rsid w:val="00422450"/>
    <w:rsid w:val="00422D8E"/>
    <w:rsid w:val="00424C36"/>
    <w:rsid w:val="004259AB"/>
    <w:rsid w:val="00431BB4"/>
    <w:rsid w:val="00432F93"/>
    <w:rsid w:val="004331B2"/>
    <w:rsid w:val="004338A6"/>
    <w:rsid w:val="0043627A"/>
    <w:rsid w:val="004363BA"/>
    <w:rsid w:val="00436B77"/>
    <w:rsid w:val="00437408"/>
    <w:rsid w:val="0044166C"/>
    <w:rsid w:val="004430EF"/>
    <w:rsid w:val="004440EF"/>
    <w:rsid w:val="004446A9"/>
    <w:rsid w:val="0044591E"/>
    <w:rsid w:val="00446972"/>
    <w:rsid w:val="0044749F"/>
    <w:rsid w:val="00447536"/>
    <w:rsid w:val="004475A2"/>
    <w:rsid w:val="00450835"/>
    <w:rsid w:val="00450A80"/>
    <w:rsid w:val="0045211D"/>
    <w:rsid w:val="00452DA8"/>
    <w:rsid w:val="00454A62"/>
    <w:rsid w:val="00457305"/>
    <w:rsid w:val="00460CBF"/>
    <w:rsid w:val="00461155"/>
    <w:rsid w:val="00461341"/>
    <w:rsid w:val="00461B1B"/>
    <w:rsid w:val="00464BC6"/>
    <w:rsid w:val="004651AC"/>
    <w:rsid w:val="00465558"/>
    <w:rsid w:val="00465A4D"/>
    <w:rsid w:val="004667AC"/>
    <w:rsid w:val="00471A21"/>
    <w:rsid w:val="004723A9"/>
    <w:rsid w:val="004723F3"/>
    <w:rsid w:val="0047257F"/>
    <w:rsid w:val="00472917"/>
    <w:rsid w:val="00475CC4"/>
    <w:rsid w:val="00476187"/>
    <w:rsid w:val="00476E25"/>
    <w:rsid w:val="00480937"/>
    <w:rsid w:val="00481DFB"/>
    <w:rsid w:val="0048255C"/>
    <w:rsid w:val="00482ECF"/>
    <w:rsid w:val="00483310"/>
    <w:rsid w:val="0048394F"/>
    <w:rsid w:val="00487848"/>
    <w:rsid w:val="00487CF7"/>
    <w:rsid w:val="00487EE7"/>
    <w:rsid w:val="004904B0"/>
    <w:rsid w:val="0049116B"/>
    <w:rsid w:val="00491772"/>
    <w:rsid w:val="00491A7F"/>
    <w:rsid w:val="00493197"/>
    <w:rsid w:val="004935D1"/>
    <w:rsid w:val="0049476D"/>
    <w:rsid w:val="0049478B"/>
    <w:rsid w:val="00494CBE"/>
    <w:rsid w:val="00497CAC"/>
    <w:rsid w:val="004A3DD1"/>
    <w:rsid w:val="004A42C2"/>
    <w:rsid w:val="004A4D85"/>
    <w:rsid w:val="004A4F0C"/>
    <w:rsid w:val="004A4F4D"/>
    <w:rsid w:val="004A5350"/>
    <w:rsid w:val="004A571B"/>
    <w:rsid w:val="004A67FF"/>
    <w:rsid w:val="004A7B5D"/>
    <w:rsid w:val="004B37C4"/>
    <w:rsid w:val="004B4440"/>
    <w:rsid w:val="004B4599"/>
    <w:rsid w:val="004B512C"/>
    <w:rsid w:val="004B590E"/>
    <w:rsid w:val="004B648E"/>
    <w:rsid w:val="004B6A46"/>
    <w:rsid w:val="004C0E20"/>
    <w:rsid w:val="004C1223"/>
    <w:rsid w:val="004C28A6"/>
    <w:rsid w:val="004C3281"/>
    <w:rsid w:val="004C3EE3"/>
    <w:rsid w:val="004C4D67"/>
    <w:rsid w:val="004D0857"/>
    <w:rsid w:val="004D12F5"/>
    <w:rsid w:val="004D6AE3"/>
    <w:rsid w:val="004E0770"/>
    <w:rsid w:val="004E135B"/>
    <w:rsid w:val="004E2002"/>
    <w:rsid w:val="004E233A"/>
    <w:rsid w:val="004E2E75"/>
    <w:rsid w:val="004E3F14"/>
    <w:rsid w:val="004E464B"/>
    <w:rsid w:val="004E47F5"/>
    <w:rsid w:val="004E581A"/>
    <w:rsid w:val="004E704F"/>
    <w:rsid w:val="004E71AA"/>
    <w:rsid w:val="004F0C1E"/>
    <w:rsid w:val="004F0D6B"/>
    <w:rsid w:val="004F141C"/>
    <w:rsid w:val="004F1D48"/>
    <w:rsid w:val="004F30EB"/>
    <w:rsid w:val="004F6D49"/>
    <w:rsid w:val="004F7C1A"/>
    <w:rsid w:val="004F7E34"/>
    <w:rsid w:val="00501220"/>
    <w:rsid w:val="005019D4"/>
    <w:rsid w:val="00501DC9"/>
    <w:rsid w:val="00501EDC"/>
    <w:rsid w:val="00501F80"/>
    <w:rsid w:val="00503714"/>
    <w:rsid w:val="0050388F"/>
    <w:rsid w:val="00504E1E"/>
    <w:rsid w:val="00505D55"/>
    <w:rsid w:val="005071C5"/>
    <w:rsid w:val="00507B7B"/>
    <w:rsid w:val="00507C11"/>
    <w:rsid w:val="00507E42"/>
    <w:rsid w:val="00507F30"/>
    <w:rsid w:val="005116E8"/>
    <w:rsid w:val="0051176F"/>
    <w:rsid w:val="00513127"/>
    <w:rsid w:val="00513867"/>
    <w:rsid w:val="0051389F"/>
    <w:rsid w:val="00521557"/>
    <w:rsid w:val="00521AE2"/>
    <w:rsid w:val="005228B3"/>
    <w:rsid w:val="005231FD"/>
    <w:rsid w:val="00523E6A"/>
    <w:rsid w:val="00525045"/>
    <w:rsid w:val="0052665D"/>
    <w:rsid w:val="005273A8"/>
    <w:rsid w:val="005303C8"/>
    <w:rsid w:val="005303E6"/>
    <w:rsid w:val="005307D9"/>
    <w:rsid w:val="005319DD"/>
    <w:rsid w:val="0053210C"/>
    <w:rsid w:val="00532584"/>
    <w:rsid w:val="00533F50"/>
    <w:rsid w:val="005354BB"/>
    <w:rsid w:val="00536073"/>
    <w:rsid w:val="0053613A"/>
    <w:rsid w:val="00540C98"/>
    <w:rsid w:val="005413B5"/>
    <w:rsid w:val="00541F32"/>
    <w:rsid w:val="00542740"/>
    <w:rsid w:val="00542FB0"/>
    <w:rsid w:val="00543057"/>
    <w:rsid w:val="00544534"/>
    <w:rsid w:val="00544582"/>
    <w:rsid w:val="00547594"/>
    <w:rsid w:val="005501C8"/>
    <w:rsid w:val="0055112A"/>
    <w:rsid w:val="00551BE9"/>
    <w:rsid w:val="005550B9"/>
    <w:rsid w:val="00555344"/>
    <w:rsid w:val="0055558E"/>
    <w:rsid w:val="0055622D"/>
    <w:rsid w:val="00556684"/>
    <w:rsid w:val="0055769C"/>
    <w:rsid w:val="00561B64"/>
    <w:rsid w:val="00561BFE"/>
    <w:rsid w:val="00563570"/>
    <w:rsid w:val="00564251"/>
    <w:rsid w:val="00564909"/>
    <w:rsid w:val="0056523E"/>
    <w:rsid w:val="00565ECF"/>
    <w:rsid w:val="00567C98"/>
    <w:rsid w:val="005702CD"/>
    <w:rsid w:val="00570E49"/>
    <w:rsid w:val="005718F9"/>
    <w:rsid w:val="0057192A"/>
    <w:rsid w:val="005728A6"/>
    <w:rsid w:val="00573B93"/>
    <w:rsid w:val="0057418E"/>
    <w:rsid w:val="00574447"/>
    <w:rsid w:val="00577B2B"/>
    <w:rsid w:val="005808FF"/>
    <w:rsid w:val="005810E4"/>
    <w:rsid w:val="00583C5D"/>
    <w:rsid w:val="00584697"/>
    <w:rsid w:val="005848C5"/>
    <w:rsid w:val="00586237"/>
    <w:rsid w:val="005914D2"/>
    <w:rsid w:val="005916B7"/>
    <w:rsid w:val="00591A33"/>
    <w:rsid w:val="00591E25"/>
    <w:rsid w:val="00592507"/>
    <w:rsid w:val="00595AD9"/>
    <w:rsid w:val="00596FF7"/>
    <w:rsid w:val="00597287"/>
    <w:rsid w:val="005978F1"/>
    <w:rsid w:val="005A10ED"/>
    <w:rsid w:val="005A26BA"/>
    <w:rsid w:val="005A3BD4"/>
    <w:rsid w:val="005A486D"/>
    <w:rsid w:val="005A5118"/>
    <w:rsid w:val="005A61AA"/>
    <w:rsid w:val="005A6F6C"/>
    <w:rsid w:val="005A7631"/>
    <w:rsid w:val="005B10D6"/>
    <w:rsid w:val="005B1F1B"/>
    <w:rsid w:val="005B1FFB"/>
    <w:rsid w:val="005B2962"/>
    <w:rsid w:val="005B72C8"/>
    <w:rsid w:val="005B7A28"/>
    <w:rsid w:val="005B7DF2"/>
    <w:rsid w:val="005C1603"/>
    <w:rsid w:val="005C1FD7"/>
    <w:rsid w:val="005C291A"/>
    <w:rsid w:val="005C3C44"/>
    <w:rsid w:val="005C43EB"/>
    <w:rsid w:val="005C46DA"/>
    <w:rsid w:val="005C491D"/>
    <w:rsid w:val="005C6F06"/>
    <w:rsid w:val="005C7D30"/>
    <w:rsid w:val="005D05B2"/>
    <w:rsid w:val="005D1663"/>
    <w:rsid w:val="005D2B29"/>
    <w:rsid w:val="005D319E"/>
    <w:rsid w:val="005D35E1"/>
    <w:rsid w:val="005D500D"/>
    <w:rsid w:val="005D6730"/>
    <w:rsid w:val="005D6786"/>
    <w:rsid w:val="005D7059"/>
    <w:rsid w:val="005D76BB"/>
    <w:rsid w:val="005E14A8"/>
    <w:rsid w:val="005E364F"/>
    <w:rsid w:val="005E3AA8"/>
    <w:rsid w:val="005E438A"/>
    <w:rsid w:val="005E7307"/>
    <w:rsid w:val="005E7743"/>
    <w:rsid w:val="005F0064"/>
    <w:rsid w:val="005F0141"/>
    <w:rsid w:val="005F0A4B"/>
    <w:rsid w:val="005F0B52"/>
    <w:rsid w:val="005F0D60"/>
    <w:rsid w:val="005F0F33"/>
    <w:rsid w:val="005F3725"/>
    <w:rsid w:val="005F3EB2"/>
    <w:rsid w:val="005F41C7"/>
    <w:rsid w:val="005F44C2"/>
    <w:rsid w:val="005F66FA"/>
    <w:rsid w:val="005F7046"/>
    <w:rsid w:val="005F7CE5"/>
    <w:rsid w:val="006010E0"/>
    <w:rsid w:val="00601792"/>
    <w:rsid w:val="00601F97"/>
    <w:rsid w:val="00602306"/>
    <w:rsid w:val="00602B8F"/>
    <w:rsid w:val="00603304"/>
    <w:rsid w:val="00611DA0"/>
    <w:rsid w:val="00614400"/>
    <w:rsid w:val="0061487E"/>
    <w:rsid w:val="00615097"/>
    <w:rsid w:val="00620A52"/>
    <w:rsid w:val="00621B8C"/>
    <w:rsid w:val="006238E5"/>
    <w:rsid w:val="0062405F"/>
    <w:rsid w:val="006245E6"/>
    <w:rsid w:val="00627D75"/>
    <w:rsid w:val="00630BB1"/>
    <w:rsid w:val="00630C3D"/>
    <w:rsid w:val="006318AD"/>
    <w:rsid w:val="00632A0C"/>
    <w:rsid w:val="00632FAA"/>
    <w:rsid w:val="00632FD0"/>
    <w:rsid w:val="006335FE"/>
    <w:rsid w:val="00633C7F"/>
    <w:rsid w:val="00635CDB"/>
    <w:rsid w:val="0063677A"/>
    <w:rsid w:val="00640AA7"/>
    <w:rsid w:val="006416D4"/>
    <w:rsid w:val="006443DD"/>
    <w:rsid w:val="006450BB"/>
    <w:rsid w:val="00645170"/>
    <w:rsid w:val="0065111B"/>
    <w:rsid w:val="006512E1"/>
    <w:rsid w:val="006519C4"/>
    <w:rsid w:val="00652324"/>
    <w:rsid w:val="00652958"/>
    <w:rsid w:val="00652B93"/>
    <w:rsid w:val="00654652"/>
    <w:rsid w:val="00654BA4"/>
    <w:rsid w:val="00654E4B"/>
    <w:rsid w:val="00656483"/>
    <w:rsid w:val="00656BEB"/>
    <w:rsid w:val="00656D48"/>
    <w:rsid w:val="00657511"/>
    <w:rsid w:val="00657515"/>
    <w:rsid w:val="00662A32"/>
    <w:rsid w:val="00663C23"/>
    <w:rsid w:val="0066470E"/>
    <w:rsid w:val="0066576F"/>
    <w:rsid w:val="00665BD5"/>
    <w:rsid w:val="006676F6"/>
    <w:rsid w:val="0067062C"/>
    <w:rsid w:val="00671F01"/>
    <w:rsid w:val="006725B0"/>
    <w:rsid w:val="00673984"/>
    <w:rsid w:val="00674F5F"/>
    <w:rsid w:val="0067553D"/>
    <w:rsid w:val="00676CDE"/>
    <w:rsid w:val="00677569"/>
    <w:rsid w:val="00677DE0"/>
    <w:rsid w:val="00680024"/>
    <w:rsid w:val="00680EB3"/>
    <w:rsid w:val="00683FC3"/>
    <w:rsid w:val="00684D34"/>
    <w:rsid w:val="00687A4B"/>
    <w:rsid w:val="00687C3F"/>
    <w:rsid w:val="00692251"/>
    <w:rsid w:val="00693A96"/>
    <w:rsid w:val="006945DF"/>
    <w:rsid w:val="00695DB2"/>
    <w:rsid w:val="006962B4"/>
    <w:rsid w:val="00696C58"/>
    <w:rsid w:val="00696DAE"/>
    <w:rsid w:val="00697004"/>
    <w:rsid w:val="00697142"/>
    <w:rsid w:val="006971B6"/>
    <w:rsid w:val="006978F3"/>
    <w:rsid w:val="00697AAD"/>
    <w:rsid w:val="00697EFA"/>
    <w:rsid w:val="006A03D1"/>
    <w:rsid w:val="006A1898"/>
    <w:rsid w:val="006A1FF4"/>
    <w:rsid w:val="006A237D"/>
    <w:rsid w:val="006A2A1A"/>
    <w:rsid w:val="006A2A41"/>
    <w:rsid w:val="006A3F16"/>
    <w:rsid w:val="006A4339"/>
    <w:rsid w:val="006A4FF2"/>
    <w:rsid w:val="006A5226"/>
    <w:rsid w:val="006A7C9A"/>
    <w:rsid w:val="006B0EAF"/>
    <w:rsid w:val="006B1351"/>
    <w:rsid w:val="006B1465"/>
    <w:rsid w:val="006B14AB"/>
    <w:rsid w:val="006B1976"/>
    <w:rsid w:val="006B1F70"/>
    <w:rsid w:val="006B3024"/>
    <w:rsid w:val="006B60E9"/>
    <w:rsid w:val="006B68BC"/>
    <w:rsid w:val="006B6D45"/>
    <w:rsid w:val="006B6E35"/>
    <w:rsid w:val="006B7C10"/>
    <w:rsid w:val="006C07E9"/>
    <w:rsid w:val="006C2F97"/>
    <w:rsid w:val="006C32A2"/>
    <w:rsid w:val="006C5663"/>
    <w:rsid w:val="006C56B3"/>
    <w:rsid w:val="006C6487"/>
    <w:rsid w:val="006C73EB"/>
    <w:rsid w:val="006D04D4"/>
    <w:rsid w:val="006D0C7F"/>
    <w:rsid w:val="006D0F21"/>
    <w:rsid w:val="006D14B5"/>
    <w:rsid w:val="006D21C1"/>
    <w:rsid w:val="006D687A"/>
    <w:rsid w:val="006E1A39"/>
    <w:rsid w:val="006E323A"/>
    <w:rsid w:val="006E4C7B"/>
    <w:rsid w:val="006E4DC5"/>
    <w:rsid w:val="006E5DC5"/>
    <w:rsid w:val="006E6439"/>
    <w:rsid w:val="006E728C"/>
    <w:rsid w:val="006E762D"/>
    <w:rsid w:val="006E780E"/>
    <w:rsid w:val="006F2264"/>
    <w:rsid w:val="006F30BD"/>
    <w:rsid w:val="006F3F9F"/>
    <w:rsid w:val="006F535B"/>
    <w:rsid w:val="006F5E2B"/>
    <w:rsid w:val="006F645F"/>
    <w:rsid w:val="006F68C9"/>
    <w:rsid w:val="006F7696"/>
    <w:rsid w:val="006F79E9"/>
    <w:rsid w:val="0070038D"/>
    <w:rsid w:val="007016B1"/>
    <w:rsid w:val="007041AD"/>
    <w:rsid w:val="0070603C"/>
    <w:rsid w:val="00706870"/>
    <w:rsid w:val="00710A7F"/>
    <w:rsid w:val="0071141F"/>
    <w:rsid w:val="00711AC5"/>
    <w:rsid w:val="0071568B"/>
    <w:rsid w:val="00716BDF"/>
    <w:rsid w:val="00716CCF"/>
    <w:rsid w:val="007201C9"/>
    <w:rsid w:val="00720EEA"/>
    <w:rsid w:val="00721663"/>
    <w:rsid w:val="0072321E"/>
    <w:rsid w:val="0072389E"/>
    <w:rsid w:val="0072439D"/>
    <w:rsid w:val="007247CB"/>
    <w:rsid w:val="0072646A"/>
    <w:rsid w:val="007267D8"/>
    <w:rsid w:val="007317FF"/>
    <w:rsid w:val="00731B7B"/>
    <w:rsid w:val="00733823"/>
    <w:rsid w:val="00733E6E"/>
    <w:rsid w:val="0073409F"/>
    <w:rsid w:val="00734411"/>
    <w:rsid w:val="007344D2"/>
    <w:rsid w:val="00735608"/>
    <w:rsid w:val="00736096"/>
    <w:rsid w:val="00736DCB"/>
    <w:rsid w:val="0073748D"/>
    <w:rsid w:val="00740245"/>
    <w:rsid w:val="007409D4"/>
    <w:rsid w:val="0074306A"/>
    <w:rsid w:val="007436A1"/>
    <w:rsid w:val="007439ED"/>
    <w:rsid w:val="00743F98"/>
    <w:rsid w:val="00744547"/>
    <w:rsid w:val="00744562"/>
    <w:rsid w:val="00745B3D"/>
    <w:rsid w:val="00746941"/>
    <w:rsid w:val="00746E59"/>
    <w:rsid w:val="00747663"/>
    <w:rsid w:val="00750706"/>
    <w:rsid w:val="00750999"/>
    <w:rsid w:val="00750E68"/>
    <w:rsid w:val="00751547"/>
    <w:rsid w:val="00752D99"/>
    <w:rsid w:val="00753186"/>
    <w:rsid w:val="00753A25"/>
    <w:rsid w:val="00753D43"/>
    <w:rsid w:val="007547A4"/>
    <w:rsid w:val="00757B4E"/>
    <w:rsid w:val="00760712"/>
    <w:rsid w:val="0076327B"/>
    <w:rsid w:val="00764749"/>
    <w:rsid w:val="007653E6"/>
    <w:rsid w:val="00766435"/>
    <w:rsid w:val="007676C2"/>
    <w:rsid w:val="00767BCB"/>
    <w:rsid w:val="00771F2D"/>
    <w:rsid w:val="0077264E"/>
    <w:rsid w:val="00772733"/>
    <w:rsid w:val="007745AA"/>
    <w:rsid w:val="007745DC"/>
    <w:rsid w:val="00775767"/>
    <w:rsid w:val="00776A13"/>
    <w:rsid w:val="00777A07"/>
    <w:rsid w:val="007810EF"/>
    <w:rsid w:val="007813B1"/>
    <w:rsid w:val="00783DCF"/>
    <w:rsid w:val="00783F04"/>
    <w:rsid w:val="0078592A"/>
    <w:rsid w:val="0078682D"/>
    <w:rsid w:val="007869CC"/>
    <w:rsid w:val="00786B10"/>
    <w:rsid w:val="00786BC9"/>
    <w:rsid w:val="007879CB"/>
    <w:rsid w:val="00791279"/>
    <w:rsid w:val="0079289A"/>
    <w:rsid w:val="0079307C"/>
    <w:rsid w:val="00794610"/>
    <w:rsid w:val="007950BD"/>
    <w:rsid w:val="007957F4"/>
    <w:rsid w:val="00795E4C"/>
    <w:rsid w:val="00796194"/>
    <w:rsid w:val="00796C1A"/>
    <w:rsid w:val="00796D7B"/>
    <w:rsid w:val="00797CF0"/>
    <w:rsid w:val="007A11CA"/>
    <w:rsid w:val="007A23A2"/>
    <w:rsid w:val="007A2CEB"/>
    <w:rsid w:val="007A4985"/>
    <w:rsid w:val="007A5665"/>
    <w:rsid w:val="007A6B96"/>
    <w:rsid w:val="007A7551"/>
    <w:rsid w:val="007B03CF"/>
    <w:rsid w:val="007B070E"/>
    <w:rsid w:val="007B1DD0"/>
    <w:rsid w:val="007B2048"/>
    <w:rsid w:val="007B281B"/>
    <w:rsid w:val="007B2A7C"/>
    <w:rsid w:val="007B36F2"/>
    <w:rsid w:val="007B3881"/>
    <w:rsid w:val="007B4816"/>
    <w:rsid w:val="007B4AE9"/>
    <w:rsid w:val="007B502E"/>
    <w:rsid w:val="007B52C6"/>
    <w:rsid w:val="007B6230"/>
    <w:rsid w:val="007B7098"/>
    <w:rsid w:val="007C250C"/>
    <w:rsid w:val="007C290A"/>
    <w:rsid w:val="007C33A2"/>
    <w:rsid w:val="007C706D"/>
    <w:rsid w:val="007C7697"/>
    <w:rsid w:val="007D0ED5"/>
    <w:rsid w:val="007D34AB"/>
    <w:rsid w:val="007D56F0"/>
    <w:rsid w:val="007D5FE7"/>
    <w:rsid w:val="007D71E6"/>
    <w:rsid w:val="007E1BD7"/>
    <w:rsid w:val="007E56EA"/>
    <w:rsid w:val="007E5A3E"/>
    <w:rsid w:val="007E701A"/>
    <w:rsid w:val="007E747F"/>
    <w:rsid w:val="007E7E34"/>
    <w:rsid w:val="007F14B8"/>
    <w:rsid w:val="007F4450"/>
    <w:rsid w:val="007F4651"/>
    <w:rsid w:val="007F48F2"/>
    <w:rsid w:val="007F6314"/>
    <w:rsid w:val="007F673C"/>
    <w:rsid w:val="007F7A28"/>
    <w:rsid w:val="008012DC"/>
    <w:rsid w:val="00801C3F"/>
    <w:rsid w:val="008023AE"/>
    <w:rsid w:val="008025DD"/>
    <w:rsid w:val="00803B34"/>
    <w:rsid w:val="00803B7A"/>
    <w:rsid w:val="00803C82"/>
    <w:rsid w:val="00804842"/>
    <w:rsid w:val="00805758"/>
    <w:rsid w:val="00805D86"/>
    <w:rsid w:val="00806F55"/>
    <w:rsid w:val="00806F61"/>
    <w:rsid w:val="00811908"/>
    <w:rsid w:val="008119B2"/>
    <w:rsid w:val="0081332B"/>
    <w:rsid w:val="00813538"/>
    <w:rsid w:val="00813A74"/>
    <w:rsid w:val="00814882"/>
    <w:rsid w:val="0081501B"/>
    <w:rsid w:val="00815E7B"/>
    <w:rsid w:val="00817414"/>
    <w:rsid w:val="00817D52"/>
    <w:rsid w:val="00820657"/>
    <w:rsid w:val="00821612"/>
    <w:rsid w:val="00821793"/>
    <w:rsid w:val="00822497"/>
    <w:rsid w:val="00822B3E"/>
    <w:rsid w:val="00822E63"/>
    <w:rsid w:val="008234B2"/>
    <w:rsid w:val="00824C12"/>
    <w:rsid w:val="008263D9"/>
    <w:rsid w:val="00826474"/>
    <w:rsid w:val="00826975"/>
    <w:rsid w:val="0082749B"/>
    <w:rsid w:val="008305C5"/>
    <w:rsid w:val="00831D66"/>
    <w:rsid w:val="00831EBD"/>
    <w:rsid w:val="00832807"/>
    <w:rsid w:val="008328F4"/>
    <w:rsid w:val="008364A4"/>
    <w:rsid w:val="00836965"/>
    <w:rsid w:val="008369B9"/>
    <w:rsid w:val="008408D7"/>
    <w:rsid w:val="00840ACD"/>
    <w:rsid w:val="0084159A"/>
    <w:rsid w:val="00842658"/>
    <w:rsid w:val="00842719"/>
    <w:rsid w:val="00844026"/>
    <w:rsid w:val="00846B51"/>
    <w:rsid w:val="008472CC"/>
    <w:rsid w:val="008473BB"/>
    <w:rsid w:val="008476F2"/>
    <w:rsid w:val="00847DC7"/>
    <w:rsid w:val="008522A5"/>
    <w:rsid w:val="00852C05"/>
    <w:rsid w:val="0085379C"/>
    <w:rsid w:val="00853B70"/>
    <w:rsid w:val="00855A92"/>
    <w:rsid w:val="00856A21"/>
    <w:rsid w:val="00860289"/>
    <w:rsid w:val="00860933"/>
    <w:rsid w:val="00862185"/>
    <w:rsid w:val="0086234E"/>
    <w:rsid w:val="00862A46"/>
    <w:rsid w:val="008644D1"/>
    <w:rsid w:val="00864E7C"/>
    <w:rsid w:val="00864FF5"/>
    <w:rsid w:val="0086615C"/>
    <w:rsid w:val="00866BB0"/>
    <w:rsid w:val="0086713F"/>
    <w:rsid w:val="008701A8"/>
    <w:rsid w:val="0087094E"/>
    <w:rsid w:val="008712C3"/>
    <w:rsid w:val="00872938"/>
    <w:rsid w:val="00873DE4"/>
    <w:rsid w:val="008748B1"/>
    <w:rsid w:val="0087593E"/>
    <w:rsid w:val="00877B39"/>
    <w:rsid w:val="00877CF7"/>
    <w:rsid w:val="00880701"/>
    <w:rsid w:val="008821CB"/>
    <w:rsid w:val="00882561"/>
    <w:rsid w:val="00883801"/>
    <w:rsid w:val="00883870"/>
    <w:rsid w:val="008840C5"/>
    <w:rsid w:val="00885272"/>
    <w:rsid w:val="0088692B"/>
    <w:rsid w:val="008922B0"/>
    <w:rsid w:val="00893698"/>
    <w:rsid w:val="008939D2"/>
    <w:rsid w:val="00894948"/>
    <w:rsid w:val="00894ADC"/>
    <w:rsid w:val="00894AEE"/>
    <w:rsid w:val="0089586B"/>
    <w:rsid w:val="00896032"/>
    <w:rsid w:val="00896C4D"/>
    <w:rsid w:val="008A2034"/>
    <w:rsid w:val="008A48F0"/>
    <w:rsid w:val="008A5FF3"/>
    <w:rsid w:val="008B026D"/>
    <w:rsid w:val="008B0A24"/>
    <w:rsid w:val="008B0AF9"/>
    <w:rsid w:val="008B38FE"/>
    <w:rsid w:val="008B4AC4"/>
    <w:rsid w:val="008B5CB4"/>
    <w:rsid w:val="008B7E09"/>
    <w:rsid w:val="008B7E75"/>
    <w:rsid w:val="008C0054"/>
    <w:rsid w:val="008C08EA"/>
    <w:rsid w:val="008C2382"/>
    <w:rsid w:val="008C296E"/>
    <w:rsid w:val="008C2D86"/>
    <w:rsid w:val="008C3200"/>
    <w:rsid w:val="008C3CED"/>
    <w:rsid w:val="008C728F"/>
    <w:rsid w:val="008C7CD9"/>
    <w:rsid w:val="008D130F"/>
    <w:rsid w:val="008D2892"/>
    <w:rsid w:val="008D2AF4"/>
    <w:rsid w:val="008D2E00"/>
    <w:rsid w:val="008D2E4E"/>
    <w:rsid w:val="008D3C46"/>
    <w:rsid w:val="008D60CB"/>
    <w:rsid w:val="008D7426"/>
    <w:rsid w:val="008E0360"/>
    <w:rsid w:val="008E0435"/>
    <w:rsid w:val="008E134C"/>
    <w:rsid w:val="008E14E8"/>
    <w:rsid w:val="008E1771"/>
    <w:rsid w:val="008E1DB9"/>
    <w:rsid w:val="008E2703"/>
    <w:rsid w:val="008E2A83"/>
    <w:rsid w:val="008E2C77"/>
    <w:rsid w:val="008E3713"/>
    <w:rsid w:val="008E4252"/>
    <w:rsid w:val="008E59AE"/>
    <w:rsid w:val="008E5B1D"/>
    <w:rsid w:val="008E72EA"/>
    <w:rsid w:val="008F0087"/>
    <w:rsid w:val="008F08CC"/>
    <w:rsid w:val="008F1CA7"/>
    <w:rsid w:val="008F26DD"/>
    <w:rsid w:val="008F2ECF"/>
    <w:rsid w:val="008F4122"/>
    <w:rsid w:val="008F4DE2"/>
    <w:rsid w:val="008F774E"/>
    <w:rsid w:val="00900A17"/>
    <w:rsid w:val="00901824"/>
    <w:rsid w:val="00902524"/>
    <w:rsid w:val="0090391F"/>
    <w:rsid w:val="00905934"/>
    <w:rsid w:val="00905ED7"/>
    <w:rsid w:val="0090636E"/>
    <w:rsid w:val="009069AF"/>
    <w:rsid w:val="009079D6"/>
    <w:rsid w:val="00907FFA"/>
    <w:rsid w:val="00911D59"/>
    <w:rsid w:val="009121CC"/>
    <w:rsid w:val="00913C06"/>
    <w:rsid w:val="00915BA7"/>
    <w:rsid w:val="00917063"/>
    <w:rsid w:val="0091733B"/>
    <w:rsid w:val="00917EED"/>
    <w:rsid w:val="0092031C"/>
    <w:rsid w:val="0092086E"/>
    <w:rsid w:val="00920B4D"/>
    <w:rsid w:val="00921CE2"/>
    <w:rsid w:val="0092389B"/>
    <w:rsid w:val="00925B93"/>
    <w:rsid w:val="00926A8C"/>
    <w:rsid w:val="0092737F"/>
    <w:rsid w:val="00927A33"/>
    <w:rsid w:val="00927DC9"/>
    <w:rsid w:val="00927FA4"/>
    <w:rsid w:val="009302EA"/>
    <w:rsid w:val="00930991"/>
    <w:rsid w:val="00930D48"/>
    <w:rsid w:val="0093199E"/>
    <w:rsid w:val="00931A31"/>
    <w:rsid w:val="00935546"/>
    <w:rsid w:val="0093582C"/>
    <w:rsid w:val="009363FD"/>
    <w:rsid w:val="009379E8"/>
    <w:rsid w:val="00940525"/>
    <w:rsid w:val="00941046"/>
    <w:rsid w:val="00942257"/>
    <w:rsid w:val="0094461C"/>
    <w:rsid w:val="009450C7"/>
    <w:rsid w:val="009475AC"/>
    <w:rsid w:val="00947A67"/>
    <w:rsid w:val="009501B6"/>
    <w:rsid w:val="009512B6"/>
    <w:rsid w:val="009514E5"/>
    <w:rsid w:val="009518B0"/>
    <w:rsid w:val="00951950"/>
    <w:rsid w:val="00951BF4"/>
    <w:rsid w:val="00952B84"/>
    <w:rsid w:val="0095461F"/>
    <w:rsid w:val="009548D3"/>
    <w:rsid w:val="00954926"/>
    <w:rsid w:val="00954FFC"/>
    <w:rsid w:val="009551C0"/>
    <w:rsid w:val="00955576"/>
    <w:rsid w:val="00956AF0"/>
    <w:rsid w:val="00961581"/>
    <w:rsid w:val="00962A90"/>
    <w:rsid w:val="00962FEE"/>
    <w:rsid w:val="00964DC0"/>
    <w:rsid w:val="009667A8"/>
    <w:rsid w:val="00970CCF"/>
    <w:rsid w:val="00971F61"/>
    <w:rsid w:val="0097724B"/>
    <w:rsid w:val="0097799C"/>
    <w:rsid w:val="009779DA"/>
    <w:rsid w:val="009811BD"/>
    <w:rsid w:val="00982BC0"/>
    <w:rsid w:val="00984FD3"/>
    <w:rsid w:val="009864AA"/>
    <w:rsid w:val="00986AC3"/>
    <w:rsid w:val="00991E8A"/>
    <w:rsid w:val="0099322D"/>
    <w:rsid w:val="00994E06"/>
    <w:rsid w:val="009954C8"/>
    <w:rsid w:val="009958A4"/>
    <w:rsid w:val="00995C6D"/>
    <w:rsid w:val="009A1022"/>
    <w:rsid w:val="009A108C"/>
    <w:rsid w:val="009A3D61"/>
    <w:rsid w:val="009A3F09"/>
    <w:rsid w:val="009A4ED4"/>
    <w:rsid w:val="009A5873"/>
    <w:rsid w:val="009A66D9"/>
    <w:rsid w:val="009A7844"/>
    <w:rsid w:val="009B0A15"/>
    <w:rsid w:val="009B2F29"/>
    <w:rsid w:val="009B4327"/>
    <w:rsid w:val="009B441C"/>
    <w:rsid w:val="009B584C"/>
    <w:rsid w:val="009C1194"/>
    <w:rsid w:val="009C157C"/>
    <w:rsid w:val="009C1F17"/>
    <w:rsid w:val="009C2D94"/>
    <w:rsid w:val="009C2F48"/>
    <w:rsid w:val="009C3BE1"/>
    <w:rsid w:val="009C3F19"/>
    <w:rsid w:val="009C4834"/>
    <w:rsid w:val="009C485F"/>
    <w:rsid w:val="009C5E5C"/>
    <w:rsid w:val="009D318C"/>
    <w:rsid w:val="009D3D16"/>
    <w:rsid w:val="009D4547"/>
    <w:rsid w:val="009D74D6"/>
    <w:rsid w:val="009D7668"/>
    <w:rsid w:val="009D7A3B"/>
    <w:rsid w:val="009E0501"/>
    <w:rsid w:val="009E0A87"/>
    <w:rsid w:val="009E4A30"/>
    <w:rsid w:val="009E54B2"/>
    <w:rsid w:val="009E595A"/>
    <w:rsid w:val="009E6158"/>
    <w:rsid w:val="009F1C20"/>
    <w:rsid w:val="009F2BE4"/>
    <w:rsid w:val="009F334F"/>
    <w:rsid w:val="009F5E56"/>
    <w:rsid w:val="009F5F8F"/>
    <w:rsid w:val="009F6838"/>
    <w:rsid w:val="009F6C80"/>
    <w:rsid w:val="00A003C7"/>
    <w:rsid w:val="00A014DB"/>
    <w:rsid w:val="00A01785"/>
    <w:rsid w:val="00A02A5D"/>
    <w:rsid w:val="00A03F0B"/>
    <w:rsid w:val="00A043B4"/>
    <w:rsid w:val="00A05C41"/>
    <w:rsid w:val="00A06663"/>
    <w:rsid w:val="00A07E1B"/>
    <w:rsid w:val="00A11B5F"/>
    <w:rsid w:val="00A11C33"/>
    <w:rsid w:val="00A11C89"/>
    <w:rsid w:val="00A129FD"/>
    <w:rsid w:val="00A12EF5"/>
    <w:rsid w:val="00A14307"/>
    <w:rsid w:val="00A15218"/>
    <w:rsid w:val="00A15F8A"/>
    <w:rsid w:val="00A20A85"/>
    <w:rsid w:val="00A20C2F"/>
    <w:rsid w:val="00A21550"/>
    <w:rsid w:val="00A22D2D"/>
    <w:rsid w:val="00A23F22"/>
    <w:rsid w:val="00A249FD"/>
    <w:rsid w:val="00A25403"/>
    <w:rsid w:val="00A2749F"/>
    <w:rsid w:val="00A318EA"/>
    <w:rsid w:val="00A31ED0"/>
    <w:rsid w:val="00A31F9E"/>
    <w:rsid w:val="00A321C4"/>
    <w:rsid w:val="00A3225C"/>
    <w:rsid w:val="00A326B4"/>
    <w:rsid w:val="00A32F9F"/>
    <w:rsid w:val="00A3511A"/>
    <w:rsid w:val="00A36644"/>
    <w:rsid w:val="00A36DB0"/>
    <w:rsid w:val="00A41B4E"/>
    <w:rsid w:val="00A41B72"/>
    <w:rsid w:val="00A42CB5"/>
    <w:rsid w:val="00A45005"/>
    <w:rsid w:val="00A47559"/>
    <w:rsid w:val="00A50B08"/>
    <w:rsid w:val="00A51F79"/>
    <w:rsid w:val="00A52404"/>
    <w:rsid w:val="00A53738"/>
    <w:rsid w:val="00A55E41"/>
    <w:rsid w:val="00A56632"/>
    <w:rsid w:val="00A567E3"/>
    <w:rsid w:val="00A56B9F"/>
    <w:rsid w:val="00A5764B"/>
    <w:rsid w:val="00A60315"/>
    <w:rsid w:val="00A60D6C"/>
    <w:rsid w:val="00A60E18"/>
    <w:rsid w:val="00A620DF"/>
    <w:rsid w:val="00A62174"/>
    <w:rsid w:val="00A63479"/>
    <w:rsid w:val="00A64998"/>
    <w:rsid w:val="00A64B6C"/>
    <w:rsid w:val="00A65D1E"/>
    <w:rsid w:val="00A671E3"/>
    <w:rsid w:val="00A709B6"/>
    <w:rsid w:val="00A71D18"/>
    <w:rsid w:val="00A71DEE"/>
    <w:rsid w:val="00A752DB"/>
    <w:rsid w:val="00A756B0"/>
    <w:rsid w:val="00A75A3E"/>
    <w:rsid w:val="00A7620D"/>
    <w:rsid w:val="00A77D9E"/>
    <w:rsid w:val="00A77F3A"/>
    <w:rsid w:val="00A809B4"/>
    <w:rsid w:val="00A80D18"/>
    <w:rsid w:val="00A812DA"/>
    <w:rsid w:val="00A81752"/>
    <w:rsid w:val="00A8271B"/>
    <w:rsid w:val="00A837BB"/>
    <w:rsid w:val="00A83DE1"/>
    <w:rsid w:val="00A84275"/>
    <w:rsid w:val="00A847D8"/>
    <w:rsid w:val="00A85185"/>
    <w:rsid w:val="00A858E7"/>
    <w:rsid w:val="00A868F1"/>
    <w:rsid w:val="00A86C95"/>
    <w:rsid w:val="00A87EC7"/>
    <w:rsid w:val="00A87FAA"/>
    <w:rsid w:val="00A90948"/>
    <w:rsid w:val="00A90F83"/>
    <w:rsid w:val="00A90F94"/>
    <w:rsid w:val="00A91C4E"/>
    <w:rsid w:val="00A92BE5"/>
    <w:rsid w:val="00A93573"/>
    <w:rsid w:val="00A94EDB"/>
    <w:rsid w:val="00A95652"/>
    <w:rsid w:val="00A95AA7"/>
    <w:rsid w:val="00A960D9"/>
    <w:rsid w:val="00A961C5"/>
    <w:rsid w:val="00A964E4"/>
    <w:rsid w:val="00A96A9A"/>
    <w:rsid w:val="00AA6A76"/>
    <w:rsid w:val="00AB0482"/>
    <w:rsid w:val="00AB0659"/>
    <w:rsid w:val="00AB1FCB"/>
    <w:rsid w:val="00AB223C"/>
    <w:rsid w:val="00AB255F"/>
    <w:rsid w:val="00AB28B8"/>
    <w:rsid w:val="00AB2A0E"/>
    <w:rsid w:val="00AB34F2"/>
    <w:rsid w:val="00AB5CA6"/>
    <w:rsid w:val="00AB5FF9"/>
    <w:rsid w:val="00AC1261"/>
    <w:rsid w:val="00AC1311"/>
    <w:rsid w:val="00AC137B"/>
    <w:rsid w:val="00AC204F"/>
    <w:rsid w:val="00AC3703"/>
    <w:rsid w:val="00AC4E35"/>
    <w:rsid w:val="00AC55B1"/>
    <w:rsid w:val="00AC654A"/>
    <w:rsid w:val="00AC672F"/>
    <w:rsid w:val="00AC6A9D"/>
    <w:rsid w:val="00AC7813"/>
    <w:rsid w:val="00AC7D5B"/>
    <w:rsid w:val="00AD1767"/>
    <w:rsid w:val="00AD2A6B"/>
    <w:rsid w:val="00AD4743"/>
    <w:rsid w:val="00AD47C2"/>
    <w:rsid w:val="00AD4C88"/>
    <w:rsid w:val="00AD6D66"/>
    <w:rsid w:val="00AE0CC0"/>
    <w:rsid w:val="00AE2ACC"/>
    <w:rsid w:val="00AE3F88"/>
    <w:rsid w:val="00AE4624"/>
    <w:rsid w:val="00AE53C2"/>
    <w:rsid w:val="00AE572B"/>
    <w:rsid w:val="00AE574F"/>
    <w:rsid w:val="00AE5C8A"/>
    <w:rsid w:val="00AE60FB"/>
    <w:rsid w:val="00AF01DC"/>
    <w:rsid w:val="00AF05CB"/>
    <w:rsid w:val="00AF07FF"/>
    <w:rsid w:val="00AF2C29"/>
    <w:rsid w:val="00AF2D27"/>
    <w:rsid w:val="00AF3880"/>
    <w:rsid w:val="00AF4F60"/>
    <w:rsid w:val="00AF54C4"/>
    <w:rsid w:val="00AF6C26"/>
    <w:rsid w:val="00AF704B"/>
    <w:rsid w:val="00B055F7"/>
    <w:rsid w:val="00B06B07"/>
    <w:rsid w:val="00B07535"/>
    <w:rsid w:val="00B07D0F"/>
    <w:rsid w:val="00B11166"/>
    <w:rsid w:val="00B1230D"/>
    <w:rsid w:val="00B12E6C"/>
    <w:rsid w:val="00B13517"/>
    <w:rsid w:val="00B139C7"/>
    <w:rsid w:val="00B1426B"/>
    <w:rsid w:val="00B14315"/>
    <w:rsid w:val="00B16D80"/>
    <w:rsid w:val="00B17015"/>
    <w:rsid w:val="00B2095E"/>
    <w:rsid w:val="00B210C8"/>
    <w:rsid w:val="00B220C4"/>
    <w:rsid w:val="00B23CBC"/>
    <w:rsid w:val="00B244A7"/>
    <w:rsid w:val="00B249C2"/>
    <w:rsid w:val="00B24FD3"/>
    <w:rsid w:val="00B264EC"/>
    <w:rsid w:val="00B265C1"/>
    <w:rsid w:val="00B269AB"/>
    <w:rsid w:val="00B274E4"/>
    <w:rsid w:val="00B3077D"/>
    <w:rsid w:val="00B314FE"/>
    <w:rsid w:val="00B33297"/>
    <w:rsid w:val="00B345D2"/>
    <w:rsid w:val="00B350D6"/>
    <w:rsid w:val="00B364A0"/>
    <w:rsid w:val="00B37C31"/>
    <w:rsid w:val="00B37E1E"/>
    <w:rsid w:val="00B40C97"/>
    <w:rsid w:val="00B43684"/>
    <w:rsid w:val="00B4726C"/>
    <w:rsid w:val="00B5040B"/>
    <w:rsid w:val="00B50510"/>
    <w:rsid w:val="00B509BE"/>
    <w:rsid w:val="00B51FFA"/>
    <w:rsid w:val="00B531BF"/>
    <w:rsid w:val="00B5363F"/>
    <w:rsid w:val="00B5431D"/>
    <w:rsid w:val="00B557D3"/>
    <w:rsid w:val="00B5690B"/>
    <w:rsid w:val="00B57406"/>
    <w:rsid w:val="00B57B67"/>
    <w:rsid w:val="00B61A35"/>
    <w:rsid w:val="00B6280D"/>
    <w:rsid w:val="00B63379"/>
    <w:rsid w:val="00B63EC5"/>
    <w:rsid w:val="00B644FE"/>
    <w:rsid w:val="00B645AA"/>
    <w:rsid w:val="00B668EC"/>
    <w:rsid w:val="00B675E5"/>
    <w:rsid w:val="00B70F31"/>
    <w:rsid w:val="00B70FC8"/>
    <w:rsid w:val="00B762ED"/>
    <w:rsid w:val="00B77102"/>
    <w:rsid w:val="00B779AE"/>
    <w:rsid w:val="00B77C30"/>
    <w:rsid w:val="00B80B39"/>
    <w:rsid w:val="00B80CBA"/>
    <w:rsid w:val="00B8237D"/>
    <w:rsid w:val="00B83AEC"/>
    <w:rsid w:val="00B86532"/>
    <w:rsid w:val="00B90A7C"/>
    <w:rsid w:val="00B91868"/>
    <w:rsid w:val="00B91D3A"/>
    <w:rsid w:val="00B92EC7"/>
    <w:rsid w:val="00B97861"/>
    <w:rsid w:val="00BA08DB"/>
    <w:rsid w:val="00BA12B0"/>
    <w:rsid w:val="00BA23B5"/>
    <w:rsid w:val="00BA2CE5"/>
    <w:rsid w:val="00BA3B18"/>
    <w:rsid w:val="00BA5325"/>
    <w:rsid w:val="00BA6825"/>
    <w:rsid w:val="00BA75AD"/>
    <w:rsid w:val="00BA7BB4"/>
    <w:rsid w:val="00BA7C43"/>
    <w:rsid w:val="00BB0232"/>
    <w:rsid w:val="00BB0C5A"/>
    <w:rsid w:val="00BB0F5B"/>
    <w:rsid w:val="00BB1BBB"/>
    <w:rsid w:val="00BB31C8"/>
    <w:rsid w:val="00BB5388"/>
    <w:rsid w:val="00BB65B5"/>
    <w:rsid w:val="00BB715C"/>
    <w:rsid w:val="00BB75CE"/>
    <w:rsid w:val="00BB7800"/>
    <w:rsid w:val="00BC1686"/>
    <w:rsid w:val="00BC1DC3"/>
    <w:rsid w:val="00BC2381"/>
    <w:rsid w:val="00BC238F"/>
    <w:rsid w:val="00BC2888"/>
    <w:rsid w:val="00BC2CFE"/>
    <w:rsid w:val="00BC3429"/>
    <w:rsid w:val="00BC4F14"/>
    <w:rsid w:val="00BC79C4"/>
    <w:rsid w:val="00BC7AA4"/>
    <w:rsid w:val="00BD12EE"/>
    <w:rsid w:val="00BD1727"/>
    <w:rsid w:val="00BD60D5"/>
    <w:rsid w:val="00BE0A9D"/>
    <w:rsid w:val="00BE28C0"/>
    <w:rsid w:val="00BE29B6"/>
    <w:rsid w:val="00BE37D8"/>
    <w:rsid w:val="00BE3D22"/>
    <w:rsid w:val="00BF0676"/>
    <w:rsid w:val="00BF1057"/>
    <w:rsid w:val="00BF2507"/>
    <w:rsid w:val="00BF3104"/>
    <w:rsid w:val="00BF3CBA"/>
    <w:rsid w:val="00BF4113"/>
    <w:rsid w:val="00BF52B5"/>
    <w:rsid w:val="00BF61D6"/>
    <w:rsid w:val="00BF7A69"/>
    <w:rsid w:val="00C00A23"/>
    <w:rsid w:val="00C00DDF"/>
    <w:rsid w:val="00C01C64"/>
    <w:rsid w:val="00C01D27"/>
    <w:rsid w:val="00C0270B"/>
    <w:rsid w:val="00C04CF5"/>
    <w:rsid w:val="00C05047"/>
    <w:rsid w:val="00C060B8"/>
    <w:rsid w:val="00C06AC6"/>
    <w:rsid w:val="00C10F85"/>
    <w:rsid w:val="00C117DC"/>
    <w:rsid w:val="00C11DAB"/>
    <w:rsid w:val="00C11F1B"/>
    <w:rsid w:val="00C128BF"/>
    <w:rsid w:val="00C12B23"/>
    <w:rsid w:val="00C139CC"/>
    <w:rsid w:val="00C1482D"/>
    <w:rsid w:val="00C14A28"/>
    <w:rsid w:val="00C15316"/>
    <w:rsid w:val="00C166B4"/>
    <w:rsid w:val="00C169C9"/>
    <w:rsid w:val="00C17A71"/>
    <w:rsid w:val="00C20AE3"/>
    <w:rsid w:val="00C20C67"/>
    <w:rsid w:val="00C2111A"/>
    <w:rsid w:val="00C21AF1"/>
    <w:rsid w:val="00C21F47"/>
    <w:rsid w:val="00C22239"/>
    <w:rsid w:val="00C234A6"/>
    <w:rsid w:val="00C261C7"/>
    <w:rsid w:val="00C26F9C"/>
    <w:rsid w:val="00C27807"/>
    <w:rsid w:val="00C30803"/>
    <w:rsid w:val="00C33126"/>
    <w:rsid w:val="00C3337B"/>
    <w:rsid w:val="00C33ED8"/>
    <w:rsid w:val="00C34D22"/>
    <w:rsid w:val="00C36BFE"/>
    <w:rsid w:val="00C37D39"/>
    <w:rsid w:val="00C403B9"/>
    <w:rsid w:val="00C4188B"/>
    <w:rsid w:val="00C42F5C"/>
    <w:rsid w:val="00C43B11"/>
    <w:rsid w:val="00C44A0B"/>
    <w:rsid w:val="00C44BEF"/>
    <w:rsid w:val="00C4509F"/>
    <w:rsid w:val="00C45709"/>
    <w:rsid w:val="00C45B59"/>
    <w:rsid w:val="00C47491"/>
    <w:rsid w:val="00C47DAE"/>
    <w:rsid w:val="00C50747"/>
    <w:rsid w:val="00C512BB"/>
    <w:rsid w:val="00C544D5"/>
    <w:rsid w:val="00C55087"/>
    <w:rsid w:val="00C554C4"/>
    <w:rsid w:val="00C55D7F"/>
    <w:rsid w:val="00C55DEE"/>
    <w:rsid w:val="00C6064B"/>
    <w:rsid w:val="00C61E75"/>
    <w:rsid w:val="00C622B9"/>
    <w:rsid w:val="00C62A37"/>
    <w:rsid w:val="00C6338B"/>
    <w:rsid w:val="00C63960"/>
    <w:rsid w:val="00C63AC6"/>
    <w:rsid w:val="00C655CF"/>
    <w:rsid w:val="00C66064"/>
    <w:rsid w:val="00C67029"/>
    <w:rsid w:val="00C67306"/>
    <w:rsid w:val="00C67A65"/>
    <w:rsid w:val="00C700C1"/>
    <w:rsid w:val="00C70D7B"/>
    <w:rsid w:val="00C71AAA"/>
    <w:rsid w:val="00C72913"/>
    <w:rsid w:val="00C73293"/>
    <w:rsid w:val="00C734E1"/>
    <w:rsid w:val="00C73964"/>
    <w:rsid w:val="00C81DD3"/>
    <w:rsid w:val="00C826E0"/>
    <w:rsid w:val="00C831A6"/>
    <w:rsid w:val="00C84C93"/>
    <w:rsid w:val="00C84D51"/>
    <w:rsid w:val="00C85983"/>
    <w:rsid w:val="00C8675E"/>
    <w:rsid w:val="00C91261"/>
    <w:rsid w:val="00C91319"/>
    <w:rsid w:val="00C9464F"/>
    <w:rsid w:val="00C94966"/>
    <w:rsid w:val="00C96E16"/>
    <w:rsid w:val="00C9722D"/>
    <w:rsid w:val="00C9763B"/>
    <w:rsid w:val="00C9776B"/>
    <w:rsid w:val="00C97B0C"/>
    <w:rsid w:val="00C97C68"/>
    <w:rsid w:val="00CA0045"/>
    <w:rsid w:val="00CA05ED"/>
    <w:rsid w:val="00CA13C4"/>
    <w:rsid w:val="00CA2B82"/>
    <w:rsid w:val="00CA450D"/>
    <w:rsid w:val="00CA59EC"/>
    <w:rsid w:val="00CA5BF3"/>
    <w:rsid w:val="00CA6624"/>
    <w:rsid w:val="00CA6E94"/>
    <w:rsid w:val="00CA75EA"/>
    <w:rsid w:val="00CB0FFF"/>
    <w:rsid w:val="00CB1025"/>
    <w:rsid w:val="00CB2061"/>
    <w:rsid w:val="00CB2792"/>
    <w:rsid w:val="00CB5F3A"/>
    <w:rsid w:val="00CB6EE5"/>
    <w:rsid w:val="00CB7CF8"/>
    <w:rsid w:val="00CC17B6"/>
    <w:rsid w:val="00CC23BD"/>
    <w:rsid w:val="00CC4392"/>
    <w:rsid w:val="00CC5E55"/>
    <w:rsid w:val="00CC643C"/>
    <w:rsid w:val="00CD0246"/>
    <w:rsid w:val="00CD0CC2"/>
    <w:rsid w:val="00CD0D3F"/>
    <w:rsid w:val="00CD1D46"/>
    <w:rsid w:val="00CD746A"/>
    <w:rsid w:val="00CE0192"/>
    <w:rsid w:val="00CE0559"/>
    <w:rsid w:val="00CE0700"/>
    <w:rsid w:val="00CE1DCA"/>
    <w:rsid w:val="00CE4E4D"/>
    <w:rsid w:val="00CE58D4"/>
    <w:rsid w:val="00CE5ACF"/>
    <w:rsid w:val="00CE5CD2"/>
    <w:rsid w:val="00CE5E0C"/>
    <w:rsid w:val="00CE7F43"/>
    <w:rsid w:val="00CF07D8"/>
    <w:rsid w:val="00CF3637"/>
    <w:rsid w:val="00CF38F4"/>
    <w:rsid w:val="00CF3D4C"/>
    <w:rsid w:val="00CF3E29"/>
    <w:rsid w:val="00CF4BF6"/>
    <w:rsid w:val="00CF4CEB"/>
    <w:rsid w:val="00CF4EEC"/>
    <w:rsid w:val="00CF585D"/>
    <w:rsid w:val="00CF60CD"/>
    <w:rsid w:val="00CF60FB"/>
    <w:rsid w:val="00D000AC"/>
    <w:rsid w:val="00D01BD7"/>
    <w:rsid w:val="00D01E3A"/>
    <w:rsid w:val="00D04A27"/>
    <w:rsid w:val="00D05111"/>
    <w:rsid w:val="00D07552"/>
    <w:rsid w:val="00D0767E"/>
    <w:rsid w:val="00D10852"/>
    <w:rsid w:val="00D14D65"/>
    <w:rsid w:val="00D15EF9"/>
    <w:rsid w:val="00D1667B"/>
    <w:rsid w:val="00D235ED"/>
    <w:rsid w:val="00D25768"/>
    <w:rsid w:val="00D25ED8"/>
    <w:rsid w:val="00D26922"/>
    <w:rsid w:val="00D2763F"/>
    <w:rsid w:val="00D27E59"/>
    <w:rsid w:val="00D302F3"/>
    <w:rsid w:val="00D30570"/>
    <w:rsid w:val="00D31835"/>
    <w:rsid w:val="00D31E13"/>
    <w:rsid w:val="00D32C9E"/>
    <w:rsid w:val="00D32DC1"/>
    <w:rsid w:val="00D32ECC"/>
    <w:rsid w:val="00D3379C"/>
    <w:rsid w:val="00D33C43"/>
    <w:rsid w:val="00D35F1D"/>
    <w:rsid w:val="00D368A7"/>
    <w:rsid w:val="00D41986"/>
    <w:rsid w:val="00D4217E"/>
    <w:rsid w:val="00D42902"/>
    <w:rsid w:val="00D43B38"/>
    <w:rsid w:val="00D45E48"/>
    <w:rsid w:val="00D46734"/>
    <w:rsid w:val="00D46CFE"/>
    <w:rsid w:val="00D50B5E"/>
    <w:rsid w:val="00D51A7A"/>
    <w:rsid w:val="00D522D0"/>
    <w:rsid w:val="00D52958"/>
    <w:rsid w:val="00D52A47"/>
    <w:rsid w:val="00D55B88"/>
    <w:rsid w:val="00D5634B"/>
    <w:rsid w:val="00D56992"/>
    <w:rsid w:val="00D57DC8"/>
    <w:rsid w:val="00D66301"/>
    <w:rsid w:val="00D6674A"/>
    <w:rsid w:val="00D67505"/>
    <w:rsid w:val="00D6769A"/>
    <w:rsid w:val="00D67BF6"/>
    <w:rsid w:val="00D67F1C"/>
    <w:rsid w:val="00D7064F"/>
    <w:rsid w:val="00D717A6"/>
    <w:rsid w:val="00D71B95"/>
    <w:rsid w:val="00D72768"/>
    <w:rsid w:val="00D72AA4"/>
    <w:rsid w:val="00D72C11"/>
    <w:rsid w:val="00D7337C"/>
    <w:rsid w:val="00D74F5C"/>
    <w:rsid w:val="00D760B9"/>
    <w:rsid w:val="00D7615C"/>
    <w:rsid w:val="00D77A16"/>
    <w:rsid w:val="00D77E1C"/>
    <w:rsid w:val="00D80872"/>
    <w:rsid w:val="00D80E26"/>
    <w:rsid w:val="00D83EC5"/>
    <w:rsid w:val="00D866C7"/>
    <w:rsid w:val="00D8674A"/>
    <w:rsid w:val="00D870B1"/>
    <w:rsid w:val="00D8728A"/>
    <w:rsid w:val="00D92F57"/>
    <w:rsid w:val="00D93490"/>
    <w:rsid w:val="00D947FF"/>
    <w:rsid w:val="00D94E4B"/>
    <w:rsid w:val="00D953CB"/>
    <w:rsid w:val="00D97589"/>
    <w:rsid w:val="00D979A1"/>
    <w:rsid w:val="00D97F62"/>
    <w:rsid w:val="00DA0321"/>
    <w:rsid w:val="00DA1B78"/>
    <w:rsid w:val="00DA1D16"/>
    <w:rsid w:val="00DA243F"/>
    <w:rsid w:val="00DA3A36"/>
    <w:rsid w:val="00DA52C2"/>
    <w:rsid w:val="00DB55EF"/>
    <w:rsid w:val="00DB5F60"/>
    <w:rsid w:val="00DB60D6"/>
    <w:rsid w:val="00DB6288"/>
    <w:rsid w:val="00DB6613"/>
    <w:rsid w:val="00DB67E5"/>
    <w:rsid w:val="00DB6C8A"/>
    <w:rsid w:val="00DB6D9B"/>
    <w:rsid w:val="00DB71AC"/>
    <w:rsid w:val="00DC0B4F"/>
    <w:rsid w:val="00DC189D"/>
    <w:rsid w:val="00DC3507"/>
    <w:rsid w:val="00DC4EF9"/>
    <w:rsid w:val="00DC7974"/>
    <w:rsid w:val="00DD06C4"/>
    <w:rsid w:val="00DD0FC9"/>
    <w:rsid w:val="00DD2D6F"/>
    <w:rsid w:val="00DD379A"/>
    <w:rsid w:val="00DD64F0"/>
    <w:rsid w:val="00DD65DE"/>
    <w:rsid w:val="00DD7DA4"/>
    <w:rsid w:val="00DE0039"/>
    <w:rsid w:val="00DE0A40"/>
    <w:rsid w:val="00DE1D36"/>
    <w:rsid w:val="00DE2A01"/>
    <w:rsid w:val="00DE4192"/>
    <w:rsid w:val="00DE5FC0"/>
    <w:rsid w:val="00DF2DAD"/>
    <w:rsid w:val="00DF487A"/>
    <w:rsid w:val="00DF4E1A"/>
    <w:rsid w:val="00DF5598"/>
    <w:rsid w:val="00DF5C53"/>
    <w:rsid w:val="00DF6F09"/>
    <w:rsid w:val="00DF7BA3"/>
    <w:rsid w:val="00E0022C"/>
    <w:rsid w:val="00E00266"/>
    <w:rsid w:val="00E00C78"/>
    <w:rsid w:val="00E01483"/>
    <w:rsid w:val="00E01FF3"/>
    <w:rsid w:val="00E04612"/>
    <w:rsid w:val="00E06776"/>
    <w:rsid w:val="00E07475"/>
    <w:rsid w:val="00E076A3"/>
    <w:rsid w:val="00E102F0"/>
    <w:rsid w:val="00E11017"/>
    <w:rsid w:val="00E11175"/>
    <w:rsid w:val="00E11318"/>
    <w:rsid w:val="00E1133E"/>
    <w:rsid w:val="00E1138A"/>
    <w:rsid w:val="00E13673"/>
    <w:rsid w:val="00E13A1C"/>
    <w:rsid w:val="00E145A7"/>
    <w:rsid w:val="00E156F8"/>
    <w:rsid w:val="00E15D42"/>
    <w:rsid w:val="00E17285"/>
    <w:rsid w:val="00E175CB"/>
    <w:rsid w:val="00E17812"/>
    <w:rsid w:val="00E17951"/>
    <w:rsid w:val="00E17AC2"/>
    <w:rsid w:val="00E22811"/>
    <w:rsid w:val="00E23F92"/>
    <w:rsid w:val="00E263DD"/>
    <w:rsid w:val="00E26411"/>
    <w:rsid w:val="00E27145"/>
    <w:rsid w:val="00E2795E"/>
    <w:rsid w:val="00E32AF0"/>
    <w:rsid w:val="00E3300C"/>
    <w:rsid w:val="00E33AF7"/>
    <w:rsid w:val="00E34449"/>
    <w:rsid w:val="00E35305"/>
    <w:rsid w:val="00E35CB6"/>
    <w:rsid w:val="00E36DBE"/>
    <w:rsid w:val="00E379D9"/>
    <w:rsid w:val="00E41114"/>
    <w:rsid w:val="00E42EA6"/>
    <w:rsid w:val="00E43299"/>
    <w:rsid w:val="00E4446F"/>
    <w:rsid w:val="00E446B9"/>
    <w:rsid w:val="00E45298"/>
    <w:rsid w:val="00E45929"/>
    <w:rsid w:val="00E47176"/>
    <w:rsid w:val="00E47439"/>
    <w:rsid w:val="00E51048"/>
    <w:rsid w:val="00E51C83"/>
    <w:rsid w:val="00E51F23"/>
    <w:rsid w:val="00E525D6"/>
    <w:rsid w:val="00E54B39"/>
    <w:rsid w:val="00E57110"/>
    <w:rsid w:val="00E578D1"/>
    <w:rsid w:val="00E57E50"/>
    <w:rsid w:val="00E62077"/>
    <w:rsid w:val="00E652AD"/>
    <w:rsid w:val="00E65CEC"/>
    <w:rsid w:val="00E6614C"/>
    <w:rsid w:val="00E66A16"/>
    <w:rsid w:val="00E674C3"/>
    <w:rsid w:val="00E700BB"/>
    <w:rsid w:val="00E70A46"/>
    <w:rsid w:val="00E7348A"/>
    <w:rsid w:val="00E747BB"/>
    <w:rsid w:val="00E75C37"/>
    <w:rsid w:val="00E7666D"/>
    <w:rsid w:val="00E779C5"/>
    <w:rsid w:val="00E77CCB"/>
    <w:rsid w:val="00E81994"/>
    <w:rsid w:val="00E8240C"/>
    <w:rsid w:val="00E82767"/>
    <w:rsid w:val="00E83534"/>
    <w:rsid w:val="00E85345"/>
    <w:rsid w:val="00E87ACA"/>
    <w:rsid w:val="00E87D72"/>
    <w:rsid w:val="00E90445"/>
    <w:rsid w:val="00E90D0B"/>
    <w:rsid w:val="00E91E4B"/>
    <w:rsid w:val="00E92559"/>
    <w:rsid w:val="00E93370"/>
    <w:rsid w:val="00E95304"/>
    <w:rsid w:val="00E966A2"/>
    <w:rsid w:val="00E96B20"/>
    <w:rsid w:val="00E97048"/>
    <w:rsid w:val="00E97EA2"/>
    <w:rsid w:val="00EA0F99"/>
    <w:rsid w:val="00EA2788"/>
    <w:rsid w:val="00EA2B37"/>
    <w:rsid w:val="00EA4276"/>
    <w:rsid w:val="00EA5D9C"/>
    <w:rsid w:val="00EA5F09"/>
    <w:rsid w:val="00EA618A"/>
    <w:rsid w:val="00EA6E2B"/>
    <w:rsid w:val="00EA7274"/>
    <w:rsid w:val="00EB06F2"/>
    <w:rsid w:val="00EB1252"/>
    <w:rsid w:val="00EB244E"/>
    <w:rsid w:val="00EB2D4C"/>
    <w:rsid w:val="00EB3754"/>
    <w:rsid w:val="00EB4603"/>
    <w:rsid w:val="00EB49E7"/>
    <w:rsid w:val="00EB55E2"/>
    <w:rsid w:val="00EB5898"/>
    <w:rsid w:val="00EB5A70"/>
    <w:rsid w:val="00EB5E50"/>
    <w:rsid w:val="00EC04C7"/>
    <w:rsid w:val="00EC07AD"/>
    <w:rsid w:val="00EC14D2"/>
    <w:rsid w:val="00EC16C6"/>
    <w:rsid w:val="00EC26BD"/>
    <w:rsid w:val="00EC32A4"/>
    <w:rsid w:val="00EC34BD"/>
    <w:rsid w:val="00EC3896"/>
    <w:rsid w:val="00EC4731"/>
    <w:rsid w:val="00EC5488"/>
    <w:rsid w:val="00EC6162"/>
    <w:rsid w:val="00EC6AEC"/>
    <w:rsid w:val="00EC7FB0"/>
    <w:rsid w:val="00ED0746"/>
    <w:rsid w:val="00ED25DD"/>
    <w:rsid w:val="00ED31C3"/>
    <w:rsid w:val="00ED33B4"/>
    <w:rsid w:val="00ED33E4"/>
    <w:rsid w:val="00ED3812"/>
    <w:rsid w:val="00ED3B5F"/>
    <w:rsid w:val="00ED4683"/>
    <w:rsid w:val="00ED4B9A"/>
    <w:rsid w:val="00ED5B79"/>
    <w:rsid w:val="00ED5BE6"/>
    <w:rsid w:val="00EE12EF"/>
    <w:rsid w:val="00EE286B"/>
    <w:rsid w:val="00EE41E8"/>
    <w:rsid w:val="00EE5A0B"/>
    <w:rsid w:val="00EE5FD8"/>
    <w:rsid w:val="00EE6479"/>
    <w:rsid w:val="00EE7559"/>
    <w:rsid w:val="00EF0733"/>
    <w:rsid w:val="00EF0B8F"/>
    <w:rsid w:val="00EF0F6E"/>
    <w:rsid w:val="00EF1150"/>
    <w:rsid w:val="00EF1808"/>
    <w:rsid w:val="00EF2F96"/>
    <w:rsid w:val="00EF56C8"/>
    <w:rsid w:val="00EF5C37"/>
    <w:rsid w:val="00EF5F0C"/>
    <w:rsid w:val="00EF7BD3"/>
    <w:rsid w:val="00F009EF"/>
    <w:rsid w:val="00F01841"/>
    <w:rsid w:val="00F03875"/>
    <w:rsid w:val="00F06480"/>
    <w:rsid w:val="00F06915"/>
    <w:rsid w:val="00F103A0"/>
    <w:rsid w:val="00F108BD"/>
    <w:rsid w:val="00F109E7"/>
    <w:rsid w:val="00F111F8"/>
    <w:rsid w:val="00F119B5"/>
    <w:rsid w:val="00F12128"/>
    <w:rsid w:val="00F14467"/>
    <w:rsid w:val="00F144E6"/>
    <w:rsid w:val="00F162C6"/>
    <w:rsid w:val="00F202EA"/>
    <w:rsid w:val="00F203B5"/>
    <w:rsid w:val="00F212D4"/>
    <w:rsid w:val="00F217CD"/>
    <w:rsid w:val="00F21A32"/>
    <w:rsid w:val="00F21E99"/>
    <w:rsid w:val="00F21EF5"/>
    <w:rsid w:val="00F22B34"/>
    <w:rsid w:val="00F22B3E"/>
    <w:rsid w:val="00F235E6"/>
    <w:rsid w:val="00F24C45"/>
    <w:rsid w:val="00F259C0"/>
    <w:rsid w:val="00F25F5A"/>
    <w:rsid w:val="00F30167"/>
    <w:rsid w:val="00F308DA"/>
    <w:rsid w:val="00F30B95"/>
    <w:rsid w:val="00F30EAA"/>
    <w:rsid w:val="00F33EE8"/>
    <w:rsid w:val="00F3507D"/>
    <w:rsid w:val="00F355A3"/>
    <w:rsid w:val="00F35702"/>
    <w:rsid w:val="00F3577E"/>
    <w:rsid w:val="00F41278"/>
    <w:rsid w:val="00F41C73"/>
    <w:rsid w:val="00F41CA4"/>
    <w:rsid w:val="00F42D56"/>
    <w:rsid w:val="00F4412C"/>
    <w:rsid w:val="00F447A4"/>
    <w:rsid w:val="00F44D5E"/>
    <w:rsid w:val="00F4534B"/>
    <w:rsid w:val="00F454E6"/>
    <w:rsid w:val="00F465BF"/>
    <w:rsid w:val="00F472C7"/>
    <w:rsid w:val="00F50341"/>
    <w:rsid w:val="00F51EB0"/>
    <w:rsid w:val="00F524A2"/>
    <w:rsid w:val="00F52EB6"/>
    <w:rsid w:val="00F540F9"/>
    <w:rsid w:val="00F548B0"/>
    <w:rsid w:val="00F54FB6"/>
    <w:rsid w:val="00F5527C"/>
    <w:rsid w:val="00F55456"/>
    <w:rsid w:val="00F55AA4"/>
    <w:rsid w:val="00F564E9"/>
    <w:rsid w:val="00F56B74"/>
    <w:rsid w:val="00F57DE8"/>
    <w:rsid w:val="00F61191"/>
    <w:rsid w:val="00F63F61"/>
    <w:rsid w:val="00F6647C"/>
    <w:rsid w:val="00F664FD"/>
    <w:rsid w:val="00F669A2"/>
    <w:rsid w:val="00F67F2F"/>
    <w:rsid w:val="00F70200"/>
    <w:rsid w:val="00F71137"/>
    <w:rsid w:val="00F72785"/>
    <w:rsid w:val="00F74F54"/>
    <w:rsid w:val="00F75C31"/>
    <w:rsid w:val="00F76F4D"/>
    <w:rsid w:val="00F81A9F"/>
    <w:rsid w:val="00F8218A"/>
    <w:rsid w:val="00F82861"/>
    <w:rsid w:val="00F82920"/>
    <w:rsid w:val="00F82A6C"/>
    <w:rsid w:val="00F84511"/>
    <w:rsid w:val="00F85721"/>
    <w:rsid w:val="00F903A7"/>
    <w:rsid w:val="00F904B2"/>
    <w:rsid w:val="00F918B3"/>
    <w:rsid w:val="00F919DD"/>
    <w:rsid w:val="00F92205"/>
    <w:rsid w:val="00F92A4A"/>
    <w:rsid w:val="00F93276"/>
    <w:rsid w:val="00F9332D"/>
    <w:rsid w:val="00F936E6"/>
    <w:rsid w:val="00F947D9"/>
    <w:rsid w:val="00F94887"/>
    <w:rsid w:val="00F962B0"/>
    <w:rsid w:val="00F97231"/>
    <w:rsid w:val="00FA0607"/>
    <w:rsid w:val="00FA12CC"/>
    <w:rsid w:val="00FA1BA7"/>
    <w:rsid w:val="00FA35CB"/>
    <w:rsid w:val="00FA4569"/>
    <w:rsid w:val="00FA47A5"/>
    <w:rsid w:val="00FA535F"/>
    <w:rsid w:val="00FA5F60"/>
    <w:rsid w:val="00FA5F6E"/>
    <w:rsid w:val="00FA6E3A"/>
    <w:rsid w:val="00FA715A"/>
    <w:rsid w:val="00FA77BF"/>
    <w:rsid w:val="00FA78E6"/>
    <w:rsid w:val="00FB2BD6"/>
    <w:rsid w:val="00FC008D"/>
    <w:rsid w:val="00FC0A9F"/>
    <w:rsid w:val="00FC2199"/>
    <w:rsid w:val="00FC3C19"/>
    <w:rsid w:val="00FC5332"/>
    <w:rsid w:val="00FC5C9A"/>
    <w:rsid w:val="00FC6D95"/>
    <w:rsid w:val="00FD00A1"/>
    <w:rsid w:val="00FD0736"/>
    <w:rsid w:val="00FD180C"/>
    <w:rsid w:val="00FD1EAF"/>
    <w:rsid w:val="00FD308E"/>
    <w:rsid w:val="00FD4C01"/>
    <w:rsid w:val="00FD4EBE"/>
    <w:rsid w:val="00FD55B4"/>
    <w:rsid w:val="00FD585E"/>
    <w:rsid w:val="00FD5B03"/>
    <w:rsid w:val="00FD6219"/>
    <w:rsid w:val="00FD63E5"/>
    <w:rsid w:val="00FD6B59"/>
    <w:rsid w:val="00FD71D9"/>
    <w:rsid w:val="00FD7B46"/>
    <w:rsid w:val="00FD7F8B"/>
    <w:rsid w:val="00FE0411"/>
    <w:rsid w:val="00FE161B"/>
    <w:rsid w:val="00FE1B88"/>
    <w:rsid w:val="00FE4420"/>
    <w:rsid w:val="00FE61A1"/>
    <w:rsid w:val="00FE6EC7"/>
    <w:rsid w:val="00FE74B0"/>
    <w:rsid w:val="00FF038E"/>
    <w:rsid w:val="00FF4493"/>
    <w:rsid w:val="00FF4B4F"/>
    <w:rsid w:val="00FF5D38"/>
    <w:rsid w:val="00FF678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тчет департамента"/>
    <w:basedOn w:val="a1"/>
    <w:uiPriority w:val="59"/>
    <w:rsid w:val="000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69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7547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47A4"/>
  </w:style>
  <w:style w:type="paragraph" w:styleId="a6">
    <w:name w:val="header"/>
    <w:basedOn w:val="a"/>
    <w:link w:val="a7"/>
    <w:uiPriority w:val="99"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429"/>
  </w:style>
  <w:style w:type="paragraph" w:styleId="a8">
    <w:name w:val="footer"/>
    <w:basedOn w:val="a"/>
    <w:link w:val="a9"/>
    <w:uiPriority w:val="99"/>
    <w:semiHidden/>
    <w:unhideWhenUsed/>
    <w:rsid w:val="00BC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429"/>
  </w:style>
  <w:style w:type="paragraph" w:styleId="aa">
    <w:name w:val="List Paragraph"/>
    <w:basedOn w:val="a"/>
    <w:uiPriority w:val="99"/>
    <w:qFormat/>
    <w:rsid w:val="00AB0659"/>
    <w:pPr>
      <w:ind w:left="720"/>
      <w:contextualSpacing/>
    </w:pPr>
  </w:style>
  <w:style w:type="paragraph" w:customStyle="1" w:styleId="ConsPlusNormal">
    <w:name w:val="ConsPlusNormal"/>
    <w:uiPriority w:val="99"/>
    <w:rsid w:val="00370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010E0"/>
    <w:rPr>
      <w:b/>
      <w:bCs/>
    </w:rPr>
  </w:style>
  <w:style w:type="character" w:customStyle="1" w:styleId="apple-converted-space">
    <w:name w:val="apple-converted-space"/>
    <w:basedOn w:val="a0"/>
    <w:rsid w:val="006010E0"/>
  </w:style>
  <w:style w:type="paragraph" w:customStyle="1" w:styleId="Default">
    <w:name w:val="Default"/>
    <w:rsid w:val="005F3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4B6A4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6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69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9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7547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/223/ppa/public/organization/organization.html?agencyId=2123&amp;epz=tr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pa/public/organization/organization.html?agencyId=2123&amp;epz=tr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414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223/ppa/public/organization/organization.html?agencyId=2123&amp;epz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103036/4/" TargetMode="External"/><Relationship Id="rId10" Type="http://schemas.openxmlformats.org/officeDocument/2006/relationships/hyperlink" Target="http://base.garant.ru/1212414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03036/4/" TargetMode="External"/><Relationship Id="rId14" Type="http://schemas.openxmlformats.org/officeDocument/2006/relationships/hyperlink" Target="http://zakupki.gov.ru/223/ppa/public/organization/organization.html?agencyId=2123&amp;epz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32B4-A00A-440D-8D10-9283748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22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Цитлионок</dc:creator>
  <cp:lastModifiedBy>volkova_vv</cp:lastModifiedBy>
  <cp:revision>135</cp:revision>
  <cp:lastPrinted>2015-01-29T06:48:00Z</cp:lastPrinted>
  <dcterms:created xsi:type="dcterms:W3CDTF">2014-12-25T02:42:00Z</dcterms:created>
  <dcterms:modified xsi:type="dcterms:W3CDTF">2015-03-03T07:27:00Z</dcterms:modified>
</cp:coreProperties>
</file>