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4" w:rsidRPr="001D7376" w:rsidRDefault="00E24EDB" w:rsidP="00F065D4">
      <w:pPr>
        <w:jc w:val="center"/>
        <w:rPr>
          <w:b/>
          <w:szCs w:val="28"/>
        </w:rPr>
      </w:pPr>
      <w:r>
        <w:rPr>
          <w:b/>
          <w:szCs w:val="28"/>
        </w:rPr>
        <w:t>ОТЧЕТ</w:t>
      </w:r>
    </w:p>
    <w:p w:rsidR="00F065D4" w:rsidRPr="00DE1763" w:rsidRDefault="00E24EDB" w:rsidP="00F065D4">
      <w:pPr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</w:t>
      </w:r>
      <w:r w:rsidR="001455C5" w:rsidRPr="00DE1763">
        <w:rPr>
          <w:b/>
          <w:szCs w:val="28"/>
        </w:rPr>
        <w:t xml:space="preserve">контрольного мероприятия по вопросу обоснованности и целевого расходования средств на реализацию подпрограммы "Использование информационно – коммуникационных технологий в социально ориентированных областях" в рамках государственной Программы Приморского края "Информационное общество" </w:t>
      </w:r>
      <w:r w:rsidR="00284CA2">
        <w:rPr>
          <w:b/>
          <w:szCs w:val="28"/>
        </w:rPr>
        <w:t xml:space="preserve">                 </w:t>
      </w:r>
      <w:r w:rsidR="001455C5" w:rsidRPr="00DE1763">
        <w:rPr>
          <w:b/>
          <w:szCs w:val="28"/>
        </w:rPr>
        <w:t>на 2013-2017 годы"</w:t>
      </w:r>
    </w:p>
    <w:p w:rsidR="001455C5" w:rsidRDefault="001455C5" w:rsidP="00F065D4">
      <w:pPr>
        <w:jc w:val="center"/>
        <w:rPr>
          <w:szCs w:val="28"/>
        </w:rPr>
      </w:pPr>
    </w:p>
    <w:p w:rsidR="00F065D4" w:rsidRPr="0039714C" w:rsidRDefault="00F065D4" w:rsidP="001455C5">
      <w:pPr>
        <w:ind w:firstLine="720"/>
        <w:jc w:val="both"/>
        <w:rPr>
          <w:szCs w:val="28"/>
        </w:rPr>
      </w:pPr>
      <w:r w:rsidRPr="0039714C">
        <w:rPr>
          <w:b/>
          <w:szCs w:val="28"/>
        </w:rPr>
        <w:t>Основание проведения контрольного мероприятия:</w:t>
      </w:r>
      <w:r w:rsidRPr="0039714C">
        <w:rPr>
          <w:szCs w:val="28"/>
        </w:rPr>
        <w:t xml:space="preserve"> Закон Приморского края от </w:t>
      </w:r>
      <w:r w:rsidR="002105DD">
        <w:rPr>
          <w:szCs w:val="28"/>
        </w:rPr>
        <w:t>0</w:t>
      </w:r>
      <w:r w:rsidRPr="0039714C">
        <w:rPr>
          <w:szCs w:val="28"/>
        </w:rPr>
        <w:t>4</w:t>
      </w:r>
      <w:r w:rsidR="002105DD">
        <w:rPr>
          <w:szCs w:val="28"/>
        </w:rPr>
        <w:t>.08.</w:t>
      </w:r>
      <w:r w:rsidRPr="0039714C">
        <w:rPr>
          <w:szCs w:val="28"/>
        </w:rPr>
        <w:t>2011 № 795-КЗ "О Контрольно-сче</w:t>
      </w:r>
      <w:r w:rsidR="002612B3">
        <w:rPr>
          <w:szCs w:val="28"/>
        </w:rPr>
        <w:t>тной палате Приморского края", п</w:t>
      </w:r>
      <w:r w:rsidRPr="0039714C">
        <w:rPr>
          <w:szCs w:val="28"/>
        </w:rPr>
        <w:t>лан работы Контрольно-счетной палаты Приморского края на 201</w:t>
      </w:r>
      <w:r w:rsidR="003C4B93" w:rsidRPr="0039714C">
        <w:rPr>
          <w:szCs w:val="28"/>
        </w:rPr>
        <w:t>4</w:t>
      </w:r>
      <w:r w:rsidRPr="0039714C">
        <w:rPr>
          <w:szCs w:val="28"/>
        </w:rPr>
        <w:t xml:space="preserve"> год, утвержденный коллегией Контрольно-счетной палаты от </w:t>
      </w:r>
      <w:r w:rsidR="003C4B93" w:rsidRPr="0039714C">
        <w:rPr>
          <w:szCs w:val="28"/>
        </w:rPr>
        <w:t>30</w:t>
      </w:r>
      <w:r w:rsidR="002105DD">
        <w:rPr>
          <w:szCs w:val="28"/>
        </w:rPr>
        <w:t>.12.</w:t>
      </w:r>
      <w:r w:rsidRPr="0039714C">
        <w:rPr>
          <w:szCs w:val="28"/>
        </w:rPr>
        <w:t>201</w:t>
      </w:r>
      <w:r w:rsidR="003C4B93" w:rsidRPr="0039714C">
        <w:rPr>
          <w:szCs w:val="28"/>
        </w:rPr>
        <w:t>3</w:t>
      </w:r>
      <w:r w:rsidRPr="0039714C">
        <w:rPr>
          <w:szCs w:val="28"/>
        </w:rPr>
        <w:t xml:space="preserve"> и распоряжение председателя Контрольно-счетной палаты Приморского от </w:t>
      </w:r>
      <w:r w:rsidR="003C4B93" w:rsidRPr="0039714C">
        <w:rPr>
          <w:szCs w:val="28"/>
        </w:rPr>
        <w:t>15</w:t>
      </w:r>
      <w:r w:rsidR="002105DD">
        <w:rPr>
          <w:szCs w:val="28"/>
        </w:rPr>
        <w:t>.01.</w:t>
      </w:r>
      <w:r w:rsidRPr="0039714C">
        <w:rPr>
          <w:szCs w:val="28"/>
        </w:rPr>
        <w:t>201</w:t>
      </w:r>
      <w:r w:rsidR="003C4B93" w:rsidRPr="0039714C">
        <w:rPr>
          <w:szCs w:val="28"/>
        </w:rPr>
        <w:t>4 № 3</w:t>
      </w:r>
      <w:r w:rsidRPr="0039714C">
        <w:rPr>
          <w:szCs w:val="28"/>
        </w:rPr>
        <w:t>.</w:t>
      </w:r>
    </w:p>
    <w:p w:rsidR="001455C5" w:rsidRPr="0039714C" w:rsidRDefault="00F065D4" w:rsidP="001455C5">
      <w:pPr>
        <w:ind w:firstLine="720"/>
        <w:jc w:val="both"/>
        <w:rPr>
          <w:b/>
          <w:szCs w:val="28"/>
        </w:rPr>
      </w:pPr>
      <w:r w:rsidRPr="0039714C">
        <w:rPr>
          <w:b/>
          <w:szCs w:val="28"/>
        </w:rPr>
        <w:t>Предмет контрольного мероприятия</w:t>
      </w:r>
      <w:r w:rsidRPr="0039714C">
        <w:rPr>
          <w:szCs w:val="28"/>
        </w:rPr>
        <w:t xml:space="preserve">: </w:t>
      </w:r>
      <w:r w:rsidR="001455C5" w:rsidRPr="0039714C">
        <w:rPr>
          <w:szCs w:val="28"/>
        </w:rPr>
        <w:t>средства краевого бюджета,</w:t>
      </w:r>
      <w:r w:rsidR="001455C5" w:rsidRPr="0039714C">
        <w:rPr>
          <w:b/>
          <w:szCs w:val="28"/>
        </w:rPr>
        <w:t xml:space="preserve"> </w:t>
      </w:r>
      <w:r w:rsidR="001455C5" w:rsidRPr="0039714C">
        <w:rPr>
          <w:szCs w:val="28"/>
        </w:rPr>
        <w:t>выделенные на реализацию подпрограм</w:t>
      </w:r>
      <w:r w:rsidR="00B1666D">
        <w:rPr>
          <w:szCs w:val="28"/>
        </w:rPr>
        <w:t>мы "Использование информационно–</w:t>
      </w:r>
      <w:r w:rsidR="001455C5" w:rsidRPr="0039714C">
        <w:rPr>
          <w:szCs w:val="28"/>
        </w:rPr>
        <w:t>коммуникационных технологий в социально ориентированных областях" в рамках государственной Программы Приморского края "Информационное общество" на 2013-2017 годы"</w:t>
      </w:r>
      <w:r w:rsidR="00A922C4" w:rsidRPr="0039714C">
        <w:rPr>
          <w:szCs w:val="28"/>
        </w:rPr>
        <w:t>.</w:t>
      </w:r>
    </w:p>
    <w:p w:rsidR="00F065D4" w:rsidRPr="0039714C" w:rsidRDefault="00F065D4" w:rsidP="00F065D4">
      <w:pPr>
        <w:ind w:firstLine="720"/>
        <w:jc w:val="both"/>
        <w:rPr>
          <w:szCs w:val="28"/>
        </w:rPr>
      </w:pPr>
      <w:r w:rsidRPr="0039714C">
        <w:rPr>
          <w:b/>
          <w:szCs w:val="28"/>
        </w:rPr>
        <w:t>Объект контрольного мероприятия:</w:t>
      </w:r>
      <w:r w:rsidRPr="0039714C">
        <w:rPr>
          <w:szCs w:val="28"/>
        </w:rPr>
        <w:t xml:space="preserve"> департамент </w:t>
      </w:r>
      <w:r w:rsidR="004F0A87">
        <w:rPr>
          <w:szCs w:val="28"/>
        </w:rPr>
        <w:t>информатизации и телекоммуникаций Приморского края</w:t>
      </w:r>
      <w:r w:rsidRPr="0039714C">
        <w:rPr>
          <w:szCs w:val="28"/>
        </w:rPr>
        <w:t>.</w:t>
      </w:r>
    </w:p>
    <w:p w:rsidR="00F065D4" w:rsidRPr="0039714C" w:rsidRDefault="00F065D4" w:rsidP="00F065D4">
      <w:pPr>
        <w:ind w:firstLine="720"/>
        <w:jc w:val="both"/>
        <w:rPr>
          <w:szCs w:val="28"/>
        </w:rPr>
      </w:pPr>
      <w:r w:rsidRPr="0039714C">
        <w:rPr>
          <w:b/>
          <w:szCs w:val="28"/>
        </w:rPr>
        <w:t>Проверяемый период:</w:t>
      </w:r>
      <w:r w:rsidRPr="0039714C">
        <w:rPr>
          <w:szCs w:val="28"/>
        </w:rPr>
        <w:t xml:space="preserve"> 2013 год.</w:t>
      </w:r>
    </w:p>
    <w:p w:rsidR="00F065D4" w:rsidRPr="0039714C" w:rsidRDefault="00F065D4" w:rsidP="00F065D4">
      <w:pPr>
        <w:ind w:firstLine="720"/>
        <w:jc w:val="both"/>
        <w:rPr>
          <w:szCs w:val="28"/>
        </w:rPr>
      </w:pPr>
      <w:r w:rsidRPr="0039714C">
        <w:rPr>
          <w:b/>
          <w:szCs w:val="28"/>
        </w:rPr>
        <w:t>Состав исполнителей:</w:t>
      </w:r>
      <w:r w:rsidRPr="0039714C">
        <w:rPr>
          <w:szCs w:val="28"/>
        </w:rPr>
        <w:t xml:space="preserve"> должностные лица Контрольно-счетной палаты Приморского края: аудитор </w:t>
      </w:r>
      <w:r w:rsidR="00A053BF" w:rsidRPr="0039714C">
        <w:rPr>
          <w:szCs w:val="28"/>
        </w:rPr>
        <w:t>–</w:t>
      </w:r>
      <w:r w:rsidRPr="0039714C">
        <w:rPr>
          <w:szCs w:val="28"/>
        </w:rPr>
        <w:t xml:space="preserve"> </w:t>
      </w:r>
      <w:r w:rsidR="00A053BF" w:rsidRPr="0039714C">
        <w:rPr>
          <w:szCs w:val="28"/>
        </w:rPr>
        <w:t>Гинько Елена Викторовна</w:t>
      </w:r>
      <w:r w:rsidRPr="0039714C">
        <w:rPr>
          <w:szCs w:val="28"/>
        </w:rPr>
        <w:t xml:space="preserve"> и главный </w:t>
      </w:r>
      <w:r w:rsidR="00A053BF" w:rsidRPr="0039714C">
        <w:rPr>
          <w:szCs w:val="28"/>
        </w:rPr>
        <w:t>консультант Будовая Виктория Валерьевна</w:t>
      </w:r>
      <w:r w:rsidRPr="0039714C">
        <w:rPr>
          <w:szCs w:val="28"/>
        </w:rPr>
        <w:t>.</w:t>
      </w:r>
    </w:p>
    <w:p w:rsidR="00F065D4" w:rsidRPr="0039714C" w:rsidRDefault="00F065D4" w:rsidP="00F065D4">
      <w:pPr>
        <w:ind w:firstLine="720"/>
        <w:jc w:val="both"/>
        <w:rPr>
          <w:szCs w:val="28"/>
        </w:rPr>
      </w:pPr>
      <w:r w:rsidRPr="0039714C">
        <w:rPr>
          <w:b/>
          <w:szCs w:val="28"/>
        </w:rPr>
        <w:t>Срок проведения контрольного мероприятия:</w:t>
      </w:r>
      <w:r w:rsidRPr="0039714C">
        <w:rPr>
          <w:szCs w:val="28"/>
        </w:rPr>
        <w:t xml:space="preserve"> с </w:t>
      </w:r>
      <w:r w:rsidR="00A053BF" w:rsidRPr="0039714C">
        <w:rPr>
          <w:szCs w:val="28"/>
        </w:rPr>
        <w:t>16 января 2014</w:t>
      </w:r>
      <w:r w:rsidRPr="0039714C">
        <w:rPr>
          <w:szCs w:val="28"/>
        </w:rPr>
        <w:t xml:space="preserve"> года</w:t>
      </w:r>
      <w:r w:rsidR="00A053BF" w:rsidRPr="0039714C">
        <w:rPr>
          <w:szCs w:val="28"/>
        </w:rPr>
        <w:t xml:space="preserve"> по </w:t>
      </w:r>
      <w:r w:rsidR="004F0A87">
        <w:rPr>
          <w:szCs w:val="28"/>
        </w:rPr>
        <w:t>24 марта</w:t>
      </w:r>
      <w:r w:rsidR="00A053BF" w:rsidRPr="0039714C">
        <w:rPr>
          <w:szCs w:val="28"/>
        </w:rPr>
        <w:t xml:space="preserve"> 2014 года.</w:t>
      </w:r>
    </w:p>
    <w:p w:rsidR="00F065D4" w:rsidRDefault="00F065D4" w:rsidP="00F065D4">
      <w:pPr>
        <w:ind w:firstLine="709"/>
        <w:jc w:val="both"/>
        <w:rPr>
          <w:szCs w:val="28"/>
        </w:rPr>
      </w:pPr>
      <w:r w:rsidRPr="009905B9">
        <w:rPr>
          <w:szCs w:val="28"/>
        </w:rPr>
        <w:t>Объем проверенных средств</w:t>
      </w:r>
      <w:r w:rsidRPr="0039714C">
        <w:rPr>
          <w:szCs w:val="28"/>
        </w:rPr>
        <w:t xml:space="preserve"> составляет </w:t>
      </w:r>
      <w:r w:rsidR="00783F3E">
        <w:rPr>
          <w:szCs w:val="28"/>
        </w:rPr>
        <w:t>61516,9</w:t>
      </w:r>
      <w:r w:rsidR="005F7084" w:rsidRPr="0039714C">
        <w:rPr>
          <w:szCs w:val="28"/>
        </w:rPr>
        <w:t xml:space="preserve"> </w:t>
      </w:r>
      <w:r w:rsidR="001A0073" w:rsidRPr="0039714C">
        <w:rPr>
          <w:szCs w:val="28"/>
        </w:rPr>
        <w:t>тыс. рублей</w:t>
      </w:r>
      <w:r w:rsidR="001D7376" w:rsidRPr="0039714C">
        <w:rPr>
          <w:szCs w:val="28"/>
        </w:rPr>
        <w:t>.</w:t>
      </w:r>
      <w:r w:rsidR="00E94120" w:rsidRPr="0039714C">
        <w:rPr>
          <w:szCs w:val="28"/>
        </w:rPr>
        <w:t xml:space="preserve"> </w:t>
      </w:r>
    </w:p>
    <w:p w:rsidR="009905B9" w:rsidRPr="0039714C" w:rsidRDefault="009905B9" w:rsidP="00F065D4">
      <w:pPr>
        <w:ind w:firstLine="709"/>
        <w:jc w:val="both"/>
        <w:rPr>
          <w:szCs w:val="28"/>
        </w:rPr>
      </w:pPr>
    </w:p>
    <w:p w:rsidR="00F065D4" w:rsidRPr="00E673D1" w:rsidRDefault="00F065D4" w:rsidP="00E673D1">
      <w:pPr>
        <w:pStyle w:val="a8"/>
        <w:numPr>
          <w:ilvl w:val="0"/>
          <w:numId w:val="4"/>
        </w:numPr>
        <w:jc w:val="center"/>
        <w:rPr>
          <w:b/>
          <w:szCs w:val="28"/>
        </w:rPr>
      </w:pPr>
      <w:r w:rsidRPr="00E673D1">
        <w:rPr>
          <w:b/>
          <w:szCs w:val="28"/>
        </w:rPr>
        <w:t>Общие сведения</w:t>
      </w:r>
    </w:p>
    <w:p w:rsidR="00325D4C" w:rsidRPr="00325D4C" w:rsidRDefault="00325D4C" w:rsidP="00707BCB">
      <w:pPr>
        <w:pStyle w:val="a8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5D4C">
        <w:rPr>
          <w:szCs w:val="28"/>
        </w:rPr>
        <w:t xml:space="preserve">Департамент информатизации и телекоммуникаций  Приморского края </w:t>
      </w:r>
      <w:r w:rsidR="00C304B0">
        <w:rPr>
          <w:szCs w:val="28"/>
        </w:rPr>
        <w:t>(далее - Д</w:t>
      </w:r>
      <w:r w:rsidRPr="00325D4C">
        <w:rPr>
          <w:szCs w:val="28"/>
        </w:rPr>
        <w:t xml:space="preserve">епартамент) создан на основании структуры органов исполнительной власти Приморского края, утвержденной постановлением Губернатора Приморского края от 18.10.2012 № 71-пг, в соответствии с постановлением Администрации Приморского края от 31.10.2012 № 311-па "О реорганизации департамента связи и массовых коммуникаций Приморского края" путем </w:t>
      </w:r>
      <w:r w:rsidR="00707BCB">
        <w:rPr>
          <w:szCs w:val="28"/>
        </w:rPr>
        <w:t xml:space="preserve">разделения </w:t>
      </w:r>
      <w:r w:rsidRPr="00325D4C">
        <w:rPr>
          <w:szCs w:val="28"/>
        </w:rPr>
        <w:t>департамента связи и массовых коммуникаций Приморск</w:t>
      </w:r>
      <w:r w:rsidR="00707BCB">
        <w:rPr>
          <w:szCs w:val="28"/>
        </w:rPr>
        <w:t>ого края на департамент информатизации и телекоммуникаций Приморского края и департамент информационной политики Приморского края.</w:t>
      </w:r>
    </w:p>
    <w:p w:rsidR="00325D4C" w:rsidRPr="00325D4C" w:rsidRDefault="00325D4C" w:rsidP="00707BCB">
      <w:pPr>
        <w:pStyle w:val="a8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325D4C">
        <w:rPr>
          <w:szCs w:val="28"/>
        </w:rPr>
        <w:t xml:space="preserve">Департамент является правопреемником департамента связи и массовых коммуникаций Приморского края в </w:t>
      </w:r>
      <w:proofErr w:type="gramStart"/>
      <w:r w:rsidRPr="00325D4C">
        <w:rPr>
          <w:szCs w:val="28"/>
        </w:rPr>
        <w:t>части</w:t>
      </w:r>
      <w:proofErr w:type="gramEnd"/>
      <w:r w:rsidRPr="00325D4C">
        <w:rPr>
          <w:szCs w:val="28"/>
        </w:rPr>
        <w:t xml:space="preserve"> переданных им полномочий и функций.</w:t>
      </w:r>
    </w:p>
    <w:p w:rsidR="005F0929" w:rsidRDefault="00325D4C" w:rsidP="00EA192A">
      <w:pPr>
        <w:pStyle w:val="a8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E0DF4">
        <w:rPr>
          <w:szCs w:val="28"/>
        </w:rPr>
        <w:t>Департамент является органом исполнительной власти Приморского края, осуществляющим в пределах своих полномочий государственное управление в сфере информатизаци</w:t>
      </w:r>
      <w:r w:rsidR="00707BCB" w:rsidRPr="002E0DF4">
        <w:rPr>
          <w:szCs w:val="28"/>
        </w:rPr>
        <w:t>и и телекоммуникаций, управление</w:t>
      </w:r>
      <w:r w:rsidRPr="002E0DF4">
        <w:rPr>
          <w:szCs w:val="28"/>
        </w:rPr>
        <w:t xml:space="preserve"> информационными и телекоммуникационными ресурсами</w:t>
      </w:r>
      <w:r w:rsidRPr="00325D4C">
        <w:rPr>
          <w:szCs w:val="28"/>
        </w:rPr>
        <w:t xml:space="preserve"> Приморского </w:t>
      </w:r>
      <w:r w:rsidRPr="00325D4C">
        <w:rPr>
          <w:szCs w:val="28"/>
        </w:rPr>
        <w:lastRenderedPageBreak/>
        <w:t>края, действующим на основании Положения, утвержденного постановлением Администрации Приморского края от 27.12.2012 № 436-па</w:t>
      </w:r>
      <w:bookmarkStart w:id="0" w:name="sub_15"/>
      <w:r w:rsidRPr="00325D4C">
        <w:rPr>
          <w:szCs w:val="28"/>
        </w:rPr>
        <w:t xml:space="preserve">. </w:t>
      </w:r>
      <w:bookmarkEnd w:id="0"/>
    </w:p>
    <w:p w:rsidR="00150CAA" w:rsidRPr="0039714C" w:rsidRDefault="00150CAA">
      <w:pPr>
        <w:rPr>
          <w:szCs w:val="28"/>
        </w:rPr>
      </w:pPr>
    </w:p>
    <w:p w:rsidR="000444FD" w:rsidRPr="0039714C" w:rsidRDefault="00856921" w:rsidP="00F478A2">
      <w:pPr>
        <w:ind w:firstLine="709"/>
        <w:jc w:val="both"/>
        <w:rPr>
          <w:b/>
          <w:szCs w:val="28"/>
        </w:rPr>
      </w:pPr>
      <w:r w:rsidRPr="0039714C">
        <w:rPr>
          <w:b/>
          <w:szCs w:val="28"/>
        </w:rPr>
        <w:t xml:space="preserve">2. </w:t>
      </w:r>
      <w:r w:rsidR="0087456B" w:rsidRPr="0039714C">
        <w:rPr>
          <w:b/>
          <w:szCs w:val="28"/>
        </w:rPr>
        <w:t>Государственная Программа Приморского края "Информационное общество" на 2013-2017 годы</w:t>
      </w:r>
    </w:p>
    <w:p w:rsidR="000444FD" w:rsidRPr="0039714C" w:rsidRDefault="0067324A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Государственная </w:t>
      </w:r>
      <w:r w:rsidR="00B936D6">
        <w:rPr>
          <w:szCs w:val="28"/>
        </w:rPr>
        <w:t>П</w:t>
      </w:r>
      <w:r w:rsidRPr="0039714C">
        <w:rPr>
          <w:szCs w:val="28"/>
        </w:rPr>
        <w:t>рограмма Приморского края "Информационное общество" на 2013-2017 годы утверждена постановлением Администрации Приморского края от 07.12.2012 № 385-па.</w:t>
      </w:r>
    </w:p>
    <w:p w:rsidR="0067324A" w:rsidRPr="0039714C" w:rsidRDefault="0067324A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>Ответственным исполнителем Программы является департамент информатизации и телекоммуникаций Приморского края.</w:t>
      </w:r>
    </w:p>
    <w:p w:rsidR="0067324A" w:rsidRPr="0039714C" w:rsidRDefault="0067324A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>Программа включает в себя 4 подпрограммы, а также отдельные мероприятия.</w:t>
      </w:r>
    </w:p>
    <w:p w:rsidR="001B7A01" w:rsidRPr="0039714C" w:rsidRDefault="0011066A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>Реализация Программы предусмотрена в один этап в 2013-2017 годах.</w:t>
      </w:r>
    </w:p>
    <w:p w:rsidR="0011066A" w:rsidRPr="0039714C" w:rsidRDefault="0011066A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>Общий объем финансирования мероприятий</w:t>
      </w:r>
      <w:r w:rsidRPr="0039714C">
        <w:rPr>
          <w:szCs w:val="28"/>
        </w:rPr>
        <w:tab/>
        <w:t xml:space="preserve"> Программы за счет сре</w:t>
      </w:r>
      <w:proofErr w:type="gramStart"/>
      <w:r w:rsidRPr="0039714C">
        <w:rPr>
          <w:szCs w:val="28"/>
        </w:rPr>
        <w:t>дств кр</w:t>
      </w:r>
      <w:proofErr w:type="gramEnd"/>
      <w:r w:rsidRPr="0039714C">
        <w:rPr>
          <w:szCs w:val="28"/>
        </w:rPr>
        <w:t>аевого бюджета составляет 3577769,3 тыс. рублей. Прогнозная оценка средств, привлекаемых на реализацию целей Программы, составляет: 35000,0 тыс. рублей – средств федерального бюджета; 221787,0 тыс. рублей – средств бюджетов муниципальных образований Приморского края.</w:t>
      </w:r>
    </w:p>
    <w:p w:rsidR="000444FD" w:rsidRPr="0039714C" w:rsidRDefault="000444FD" w:rsidP="00F4646E">
      <w:pPr>
        <w:jc w:val="both"/>
        <w:rPr>
          <w:szCs w:val="28"/>
        </w:rPr>
      </w:pPr>
    </w:p>
    <w:p w:rsidR="000444FD" w:rsidRPr="0039714C" w:rsidRDefault="00B3277C" w:rsidP="007E2433">
      <w:pPr>
        <w:ind w:firstLine="709"/>
        <w:jc w:val="both"/>
        <w:rPr>
          <w:szCs w:val="28"/>
        </w:rPr>
      </w:pPr>
      <w:r w:rsidRPr="0039714C">
        <w:rPr>
          <w:b/>
          <w:szCs w:val="28"/>
        </w:rPr>
        <w:t>3.</w:t>
      </w:r>
      <w:r w:rsidR="002004F8" w:rsidRPr="0039714C">
        <w:rPr>
          <w:b/>
          <w:szCs w:val="28"/>
        </w:rPr>
        <w:t xml:space="preserve"> </w:t>
      </w:r>
      <w:r w:rsidR="002004F8" w:rsidRPr="0039714C">
        <w:rPr>
          <w:szCs w:val="28"/>
        </w:rPr>
        <w:t>В структуру Программы входит</w:t>
      </w:r>
      <w:r w:rsidR="002004F8" w:rsidRPr="0039714C">
        <w:rPr>
          <w:b/>
          <w:szCs w:val="28"/>
        </w:rPr>
        <w:t xml:space="preserve"> п</w:t>
      </w:r>
      <w:r w:rsidRPr="0039714C">
        <w:rPr>
          <w:b/>
          <w:szCs w:val="28"/>
        </w:rPr>
        <w:t xml:space="preserve">одпрограмма </w:t>
      </w:r>
      <w:r w:rsidR="00F478A2" w:rsidRPr="0039714C">
        <w:rPr>
          <w:b/>
          <w:szCs w:val="28"/>
        </w:rPr>
        <w:t xml:space="preserve">3 </w:t>
      </w:r>
      <w:r w:rsidRPr="0039714C">
        <w:rPr>
          <w:b/>
          <w:szCs w:val="28"/>
        </w:rPr>
        <w:t xml:space="preserve">"Использование информационно-коммуникационных </w:t>
      </w:r>
      <w:r w:rsidR="00D701DD" w:rsidRPr="0039714C">
        <w:rPr>
          <w:b/>
          <w:szCs w:val="28"/>
        </w:rPr>
        <w:t>технологий в социально-ориентированных областях"</w:t>
      </w:r>
      <w:r w:rsidR="002004F8" w:rsidRPr="0039714C">
        <w:rPr>
          <w:b/>
          <w:szCs w:val="28"/>
        </w:rPr>
        <w:t xml:space="preserve"> </w:t>
      </w:r>
      <w:r w:rsidR="002004F8" w:rsidRPr="0039714C">
        <w:rPr>
          <w:szCs w:val="28"/>
        </w:rPr>
        <w:t xml:space="preserve">(далее - </w:t>
      </w:r>
      <w:r w:rsidR="0031100E">
        <w:rPr>
          <w:szCs w:val="28"/>
        </w:rPr>
        <w:t>п</w:t>
      </w:r>
      <w:r w:rsidR="002004F8" w:rsidRPr="0039714C">
        <w:rPr>
          <w:szCs w:val="28"/>
        </w:rPr>
        <w:t>одпрограмма)</w:t>
      </w:r>
      <w:r w:rsidR="00D701DD" w:rsidRPr="0039714C">
        <w:rPr>
          <w:szCs w:val="28"/>
        </w:rPr>
        <w:t>.</w:t>
      </w:r>
    </w:p>
    <w:p w:rsidR="00D701DD" w:rsidRPr="0039714C" w:rsidRDefault="00D701DD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Ответственным исполнителем </w:t>
      </w:r>
      <w:r w:rsidR="002004F8" w:rsidRPr="0039714C">
        <w:rPr>
          <w:szCs w:val="28"/>
        </w:rPr>
        <w:t>подп</w:t>
      </w:r>
      <w:r w:rsidRPr="0039714C">
        <w:rPr>
          <w:szCs w:val="28"/>
        </w:rPr>
        <w:t>рограммы является департамент информатизации и телекоммуникаций Приморского края.</w:t>
      </w:r>
    </w:p>
    <w:p w:rsidR="00D701DD" w:rsidRPr="0039714C" w:rsidRDefault="00D701DD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Целями </w:t>
      </w:r>
      <w:r w:rsidR="002004F8" w:rsidRPr="0039714C">
        <w:rPr>
          <w:szCs w:val="28"/>
        </w:rPr>
        <w:t>подп</w:t>
      </w:r>
      <w:r w:rsidRPr="0039714C">
        <w:rPr>
          <w:szCs w:val="28"/>
        </w:rPr>
        <w:t>рограммы являются:</w:t>
      </w:r>
    </w:p>
    <w:p w:rsidR="00D701DD" w:rsidRPr="0039714C" w:rsidRDefault="00D701DD" w:rsidP="00F464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 xml:space="preserve">предоставление современных </w:t>
      </w:r>
      <w:proofErr w:type="spellStart"/>
      <w:r w:rsidRPr="0039714C">
        <w:rPr>
          <w:rFonts w:ascii="Times New Roman" w:hAnsi="Times New Roman" w:cs="Times New Roman"/>
          <w:sz w:val="28"/>
          <w:szCs w:val="28"/>
        </w:rPr>
        <w:t>инфокоммуникационных</w:t>
      </w:r>
      <w:proofErr w:type="spellEnd"/>
      <w:r w:rsidRPr="0039714C">
        <w:rPr>
          <w:rFonts w:ascii="Times New Roman" w:hAnsi="Times New Roman" w:cs="Times New Roman"/>
          <w:sz w:val="28"/>
          <w:szCs w:val="28"/>
        </w:rPr>
        <w:t xml:space="preserve"> услуг населению Приморского края с гарантированным уровнем качества;</w:t>
      </w:r>
    </w:p>
    <w:p w:rsidR="00D701DD" w:rsidRPr="0039714C" w:rsidRDefault="00D701DD" w:rsidP="00F464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повышение информационной открытости деятельности органов государственной власти;</w:t>
      </w:r>
    </w:p>
    <w:p w:rsidR="00D701DD" w:rsidRPr="0039714C" w:rsidRDefault="00D701DD" w:rsidP="00F464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повышение качества предоставления общественно значимых услуг в сфере образования, здравоохранения, социальной защиты и культуры;</w:t>
      </w:r>
    </w:p>
    <w:p w:rsidR="00D701DD" w:rsidRPr="0039714C" w:rsidRDefault="00D701DD" w:rsidP="00F464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оптимизация условий ведения бизнеса в Приморском  крае, повышение инвестиционной  привлекательности региона, создание условий для развития ИКТ инфраструктуры региона.</w:t>
      </w:r>
    </w:p>
    <w:p w:rsidR="00D701DD" w:rsidRPr="0039714C" w:rsidRDefault="00D701DD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Реализация </w:t>
      </w:r>
      <w:r w:rsidR="002004F8" w:rsidRPr="0039714C">
        <w:rPr>
          <w:szCs w:val="28"/>
        </w:rPr>
        <w:t>подп</w:t>
      </w:r>
      <w:r w:rsidRPr="0039714C">
        <w:rPr>
          <w:szCs w:val="28"/>
        </w:rPr>
        <w:t>рограммы предусмотрена в один этап в 2013-2017 годах.</w:t>
      </w:r>
    </w:p>
    <w:p w:rsidR="005F0929" w:rsidRDefault="00F478A2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Подпрограмма включает 10 мероприятий, из них </w:t>
      </w:r>
      <w:r w:rsidR="005F0929" w:rsidRPr="0039714C">
        <w:rPr>
          <w:szCs w:val="28"/>
        </w:rPr>
        <w:t>на весь период действия Программы предусмотрено</w:t>
      </w:r>
      <w:r w:rsidR="005F0929">
        <w:rPr>
          <w:szCs w:val="28"/>
        </w:rPr>
        <w:t>:</w:t>
      </w:r>
    </w:p>
    <w:p w:rsidR="00F478A2" w:rsidRDefault="005F0929" w:rsidP="00F4646E">
      <w:pPr>
        <w:ind w:firstLine="709"/>
        <w:jc w:val="both"/>
        <w:rPr>
          <w:szCs w:val="28"/>
        </w:rPr>
      </w:pPr>
      <w:r>
        <w:rPr>
          <w:szCs w:val="28"/>
        </w:rPr>
        <w:t>-</w:t>
      </w:r>
      <w:r w:rsidR="00F478A2" w:rsidRPr="0039714C">
        <w:rPr>
          <w:szCs w:val="28"/>
        </w:rPr>
        <w:t xml:space="preserve">департаменту образования и науки Приморского края </w:t>
      </w:r>
      <w:r>
        <w:rPr>
          <w:szCs w:val="28"/>
        </w:rPr>
        <w:t xml:space="preserve">- </w:t>
      </w:r>
      <w:r w:rsidR="00F478A2" w:rsidRPr="0039714C">
        <w:rPr>
          <w:szCs w:val="28"/>
        </w:rPr>
        <w:t>8 мероприятий</w:t>
      </w:r>
      <w:r>
        <w:rPr>
          <w:szCs w:val="28"/>
        </w:rPr>
        <w:t>;</w:t>
      </w:r>
    </w:p>
    <w:p w:rsidR="005F0929" w:rsidRDefault="005F0929" w:rsidP="00F4646E">
      <w:pPr>
        <w:ind w:firstLine="709"/>
        <w:jc w:val="both"/>
        <w:rPr>
          <w:szCs w:val="28"/>
        </w:rPr>
      </w:pPr>
      <w:r>
        <w:rPr>
          <w:szCs w:val="28"/>
        </w:rPr>
        <w:t>департаменту труда и социального развития Приморского края – 1 мероприятие;</w:t>
      </w:r>
    </w:p>
    <w:p w:rsidR="005F0929" w:rsidRPr="0039714C" w:rsidRDefault="005F0929" w:rsidP="00F4646E">
      <w:pPr>
        <w:ind w:firstLine="709"/>
        <w:jc w:val="both"/>
        <w:rPr>
          <w:szCs w:val="28"/>
        </w:rPr>
      </w:pPr>
      <w:r>
        <w:rPr>
          <w:szCs w:val="28"/>
        </w:rPr>
        <w:t>департаменту экономики Приморского края – 1 мероприятие.</w:t>
      </w:r>
    </w:p>
    <w:p w:rsidR="00D701DD" w:rsidRPr="0039714C" w:rsidRDefault="00D701DD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Общий объем финансирования мероприятий подпрограммы </w:t>
      </w:r>
      <w:r w:rsidR="007E01EC">
        <w:rPr>
          <w:szCs w:val="28"/>
        </w:rPr>
        <w:t xml:space="preserve">на 2013-2017 годы </w:t>
      </w:r>
      <w:r w:rsidR="0089534B" w:rsidRPr="0039714C">
        <w:rPr>
          <w:szCs w:val="28"/>
        </w:rPr>
        <w:t xml:space="preserve">составляет 322229,0 тыс. рублей, в том числе </w:t>
      </w:r>
      <w:r w:rsidR="00F478A2" w:rsidRPr="0039714C">
        <w:rPr>
          <w:szCs w:val="28"/>
        </w:rPr>
        <w:t>за счет средств</w:t>
      </w:r>
      <w:r w:rsidR="0089534B" w:rsidRPr="0039714C">
        <w:rPr>
          <w:szCs w:val="28"/>
        </w:rPr>
        <w:t xml:space="preserve">: </w:t>
      </w:r>
      <w:r w:rsidRPr="0039714C">
        <w:rPr>
          <w:szCs w:val="28"/>
        </w:rPr>
        <w:lastRenderedPageBreak/>
        <w:t xml:space="preserve">краевого бюджета </w:t>
      </w:r>
      <w:r w:rsidR="0089534B" w:rsidRPr="0039714C">
        <w:rPr>
          <w:szCs w:val="28"/>
        </w:rPr>
        <w:t>-</w:t>
      </w:r>
      <w:r w:rsidRPr="0039714C">
        <w:rPr>
          <w:szCs w:val="28"/>
        </w:rPr>
        <w:t xml:space="preserve"> 301642,0 тыс. рублей</w:t>
      </w:r>
      <w:r w:rsidR="0089534B" w:rsidRPr="0039714C">
        <w:rPr>
          <w:szCs w:val="28"/>
        </w:rPr>
        <w:t>; бю</w:t>
      </w:r>
      <w:r w:rsidRPr="0039714C">
        <w:rPr>
          <w:szCs w:val="28"/>
        </w:rPr>
        <w:t>джетов муниципальных образований Приморск</w:t>
      </w:r>
      <w:r w:rsidR="009533EA" w:rsidRPr="0039714C">
        <w:rPr>
          <w:szCs w:val="28"/>
        </w:rPr>
        <w:t xml:space="preserve">ого края </w:t>
      </w:r>
      <w:r w:rsidR="0089534B" w:rsidRPr="0039714C">
        <w:rPr>
          <w:szCs w:val="28"/>
        </w:rPr>
        <w:t xml:space="preserve">- </w:t>
      </w:r>
      <w:r w:rsidR="009533EA" w:rsidRPr="0039714C">
        <w:rPr>
          <w:szCs w:val="28"/>
        </w:rPr>
        <w:t>20587,0 тыс. рублей</w:t>
      </w:r>
      <w:r w:rsidR="0089534B" w:rsidRPr="0039714C">
        <w:rPr>
          <w:szCs w:val="28"/>
        </w:rPr>
        <w:t xml:space="preserve"> (прогнозная оценка)</w:t>
      </w:r>
      <w:r w:rsidR="009533EA" w:rsidRPr="0039714C">
        <w:rPr>
          <w:szCs w:val="28"/>
        </w:rPr>
        <w:t>.</w:t>
      </w:r>
    </w:p>
    <w:p w:rsidR="002004F8" w:rsidRPr="0039714C" w:rsidRDefault="002004F8" w:rsidP="00F4646E">
      <w:pPr>
        <w:ind w:firstLine="709"/>
        <w:jc w:val="both"/>
        <w:rPr>
          <w:szCs w:val="28"/>
        </w:rPr>
      </w:pPr>
      <w:r w:rsidRPr="0039714C">
        <w:rPr>
          <w:szCs w:val="28"/>
        </w:rPr>
        <w:t>В результате реализации подпрограммы к 2017 году ожидается:</w:t>
      </w:r>
    </w:p>
    <w:p w:rsidR="00C107F5" w:rsidRPr="0039714C" w:rsidRDefault="00C107F5" w:rsidP="00F464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создание современной инфраструктуры для учреждений образования;</w:t>
      </w:r>
    </w:p>
    <w:p w:rsidR="00C107F5" w:rsidRPr="0039714C" w:rsidRDefault="00C107F5" w:rsidP="00F464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формирование электронной геоинформационной карты системы образования Приморского края как части инфраструктуры пространственных данных;</w:t>
      </w:r>
    </w:p>
    <w:p w:rsidR="00C107F5" w:rsidRPr="0039714C" w:rsidRDefault="00C107F5" w:rsidP="00F4646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развитие сетевых образовательных услуг для детей, проживающих в</w:t>
      </w:r>
      <w:r w:rsidR="0066640F">
        <w:rPr>
          <w:rFonts w:ascii="Times New Roman" w:hAnsi="Times New Roman" w:cs="Times New Roman"/>
          <w:sz w:val="28"/>
          <w:szCs w:val="28"/>
        </w:rPr>
        <w:t xml:space="preserve"> отдаленных территориях и детей</w:t>
      </w:r>
      <w:r w:rsidRPr="0039714C">
        <w:rPr>
          <w:rFonts w:ascii="Times New Roman" w:hAnsi="Times New Roman" w:cs="Times New Roman"/>
          <w:sz w:val="28"/>
          <w:szCs w:val="28"/>
        </w:rPr>
        <w:t xml:space="preserve">-инвалидов на основе использования дистанционного обучения; создание и развитие единой вертикально-интегрированной информационной системы мониторинга и оценки </w:t>
      </w:r>
      <w:proofErr w:type="gramStart"/>
      <w:r w:rsidRPr="0039714C">
        <w:rPr>
          <w:rFonts w:ascii="Times New Roman" w:hAnsi="Times New Roman" w:cs="Times New Roman"/>
          <w:sz w:val="28"/>
          <w:szCs w:val="28"/>
        </w:rPr>
        <w:t>показателей эффективности деятельности органов местного самоуправления городских округов</w:t>
      </w:r>
      <w:proofErr w:type="gramEnd"/>
      <w:r w:rsidRPr="0039714C">
        <w:rPr>
          <w:rFonts w:ascii="Times New Roman" w:hAnsi="Times New Roman" w:cs="Times New Roman"/>
          <w:sz w:val="28"/>
          <w:szCs w:val="28"/>
        </w:rPr>
        <w:t xml:space="preserve"> и муниципальных районов Приморского края с формированием сводного доклада "Эффективность деятельности органов местного самоуправления городских округов и муниципальных районов Приморского края за отчетный год и планируемые значения показателей эффективности на трехлетний период.</w:t>
      </w:r>
    </w:p>
    <w:p w:rsidR="000444FD" w:rsidRPr="0039714C" w:rsidRDefault="000444FD" w:rsidP="00FE395C">
      <w:pPr>
        <w:ind w:firstLine="709"/>
        <w:jc w:val="both"/>
        <w:rPr>
          <w:b/>
          <w:szCs w:val="28"/>
        </w:rPr>
      </w:pPr>
      <w:r w:rsidRPr="0039714C">
        <w:rPr>
          <w:b/>
          <w:szCs w:val="28"/>
        </w:rPr>
        <w:t xml:space="preserve">4. </w:t>
      </w:r>
      <w:r w:rsidR="00BB3CA7" w:rsidRPr="0039714C">
        <w:rPr>
          <w:b/>
          <w:szCs w:val="28"/>
        </w:rPr>
        <w:t>Финансовое обеспечение реализации программных мероприятий</w:t>
      </w:r>
    </w:p>
    <w:p w:rsidR="009C146A" w:rsidRDefault="006C70F0" w:rsidP="00FE395C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39714C">
        <w:rPr>
          <w:szCs w:val="28"/>
        </w:rPr>
        <w:t xml:space="preserve">а 2013 год </w:t>
      </w:r>
      <w:r>
        <w:rPr>
          <w:szCs w:val="28"/>
        </w:rPr>
        <w:t>н</w:t>
      </w:r>
      <w:r w:rsidR="00582F18" w:rsidRPr="0039714C">
        <w:rPr>
          <w:szCs w:val="28"/>
        </w:rPr>
        <w:t xml:space="preserve">а реализацию подпрограммы предусмотрен </w:t>
      </w:r>
      <w:r w:rsidR="00BE250F" w:rsidRPr="0039714C">
        <w:rPr>
          <w:szCs w:val="28"/>
        </w:rPr>
        <w:t xml:space="preserve">общий </w:t>
      </w:r>
      <w:r w:rsidR="00582F18" w:rsidRPr="0039714C">
        <w:rPr>
          <w:szCs w:val="28"/>
        </w:rPr>
        <w:t xml:space="preserve">объем финансирования </w:t>
      </w:r>
      <w:r w:rsidR="009C146A" w:rsidRPr="0039714C">
        <w:rPr>
          <w:szCs w:val="28"/>
        </w:rPr>
        <w:t>(трем главным распорядителям сре</w:t>
      </w:r>
      <w:proofErr w:type="gramStart"/>
      <w:r w:rsidR="009C146A" w:rsidRPr="0039714C">
        <w:rPr>
          <w:szCs w:val="28"/>
        </w:rPr>
        <w:t>дств кр</w:t>
      </w:r>
      <w:proofErr w:type="gramEnd"/>
      <w:r w:rsidR="009C146A" w:rsidRPr="0039714C">
        <w:rPr>
          <w:szCs w:val="28"/>
        </w:rPr>
        <w:t xml:space="preserve">аевого бюджета) </w:t>
      </w:r>
      <w:r w:rsidR="00582F18" w:rsidRPr="0039714C">
        <w:rPr>
          <w:szCs w:val="28"/>
        </w:rPr>
        <w:t>в сумм</w:t>
      </w:r>
      <w:r w:rsidR="00FA3C9F" w:rsidRPr="0039714C">
        <w:rPr>
          <w:szCs w:val="28"/>
        </w:rPr>
        <w:t>е 68461</w:t>
      </w:r>
      <w:r w:rsidR="00BE250F" w:rsidRPr="0039714C">
        <w:rPr>
          <w:szCs w:val="28"/>
        </w:rPr>
        <w:t>,0 тыс. рублей</w:t>
      </w:r>
      <w:r w:rsidR="00FA3C9F" w:rsidRPr="0039714C">
        <w:rPr>
          <w:szCs w:val="28"/>
        </w:rPr>
        <w:t xml:space="preserve">, в том числе за счет средств: краевого бюджета – 64330,0 тыс. рублей; бюджета муниципальных образований – 4131,0 тыс. рублей. </w:t>
      </w:r>
    </w:p>
    <w:p w:rsidR="003835C2" w:rsidRPr="00614665" w:rsidRDefault="003835C2" w:rsidP="00FE395C">
      <w:pPr>
        <w:ind w:firstLine="709"/>
        <w:jc w:val="both"/>
        <w:rPr>
          <w:b/>
          <w:szCs w:val="28"/>
        </w:rPr>
      </w:pPr>
      <w:r w:rsidRPr="00614665">
        <w:rPr>
          <w:b/>
          <w:szCs w:val="28"/>
        </w:rPr>
        <w:t xml:space="preserve">5. </w:t>
      </w:r>
      <w:r w:rsidR="00614665" w:rsidRPr="00614665">
        <w:rPr>
          <w:b/>
          <w:szCs w:val="28"/>
        </w:rPr>
        <w:t>Встречное контрольное мероприятие в департаменте образования и науки Приморского края</w:t>
      </w:r>
      <w:r w:rsidR="00B51970">
        <w:rPr>
          <w:b/>
          <w:szCs w:val="28"/>
        </w:rPr>
        <w:t xml:space="preserve"> (далее</w:t>
      </w:r>
      <w:r w:rsidR="00BC5A39">
        <w:rPr>
          <w:b/>
          <w:szCs w:val="28"/>
        </w:rPr>
        <w:t xml:space="preserve"> </w:t>
      </w:r>
      <w:r w:rsidR="00B51970">
        <w:rPr>
          <w:b/>
          <w:szCs w:val="28"/>
        </w:rPr>
        <w:t>-</w:t>
      </w:r>
      <w:r w:rsidR="00BC5A39">
        <w:rPr>
          <w:b/>
          <w:szCs w:val="28"/>
        </w:rPr>
        <w:t xml:space="preserve"> </w:t>
      </w:r>
      <w:r w:rsidR="0066640F">
        <w:rPr>
          <w:b/>
          <w:szCs w:val="28"/>
        </w:rPr>
        <w:t>Департамент)</w:t>
      </w:r>
    </w:p>
    <w:p w:rsidR="008A6C3F" w:rsidRPr="0039714C" w:rsidRDefault="008A6C3F" w:rsidP="008A6C3F">
      <w:pPr>
        <w:ind w:firstLine="720"/>
        <w:jc w:val="both"/>
        <w:rPr>
          <w:szCs w:val="28"/>
        </w:rPr>
      </w:pPr>
      <w:r w:rsidRPr="008A6C3F">
        <w:rPr>
          <w:b/>
          <w:szCs w:val="28"/>
        </w:rPr>
        <w:t>5.1.</w:t>
      </w:r>
      <w:r>
        <w:rPr>
          <w:szCs w:val="28"/>
        </w:rPr>
        <w:t xml:space="preserve"> Основание </w:t>
      </w:r>
      <w:r w:rsidR="00F9235D">
        <w:rPr>
          <w:szCs w:val="28"/>
        </w:rPr>
        <w:t xml:space="preserve">проведения </w:t>
      </w:r>
      <w:r>
        <w:rPr>
          <w:szCs w:val="28"/>
        </w:rPr>
        <w:t xml:space="preserve">контрольного мероприятия: </w:t>
      </w:r>
      <w:r w:rsidRPr="0039714C">
        <w:rPr>
          <w:szCs w:val="28"/>
        </w:rPr>
        <w:t xml:space="preserve">Закон Приморского края от </w:t>
      </w:r>
      <w:r w:rsidR="0066640F">
        <w:rPr>
          <w:szCs w:val="28"/>
        </w:rPr>
        <w:t>0</w:t>
      </w:r>
      <w:r w:rsidRPr="0039714C">
        <w:rPr>
          <w:szCs w:val="28"/>
        </w:rPr>
        <w:t>4</w:t>
      </w:r>
      <w:r w:rsidR="0066640F">
        <w:rPr>
          <w:szCs w:val="28"/>
        </w:rPr>
        <w:t>.08.</w:t>
      </w:r>
      <w:r w:rsidRPr="0039714C">
        <w:rPr>
          <w:szCs w:val="28"/>
        </w:rPr>
        <w:t>2011 № 795-КЗ "О Контрольно-сче</w:t>
      </w:r>
      <w:r>
        <w:rPr>
          <w:szCs w:val="28"/>
        </w:rPr>
        <w:t>тной палате Приморского края", п</w:t>
      </w:r>
      <w:r w:rsidRPr="0039714C">
        <w:rPr>
          <w:szCs w:val="28"/>
        </w:rPr>
        <w:t xml:space="preserve">лан работы Контрольно-счетной палаты Приморского края на 2014 год, утвержденный коллегией </w:t>
      </w:r>
      <w:r w:rsidR="0066640F">
        <w:rPr>
          <w:szCs w:val="28"/>
        </w:rPr>
        <w:t>Контрольно-счетной палаты от 30.12.</w:t>
      </w:r>
      <w:r w:rsidRPr="0039714C">
        <w:rPr>
          <w:szCs w:val="28"/>
        </w:rPr>
        <w:t>2013</w:t>
      </w:r>
      <w:r w:rsidR="0066640F">
        <w:rPr>
          <w:szCs w:val="28"/>
        </w:rPr>
        <w:t xml:space="preserve"> </w:t>
      </w:r>
      <w:r w:rsidRPr="0039714C">
        <w:rPr>
          <w:szCs w:val="28"/>
        </w:rPr>
        <w:t>и распоряжение председателя Контрольно-счетной палаты Приморского от 15</w:t>
      </w:r>
      <w:r w:rsidR="0066640F">
        <w:rPr>
          <w:szCs w:val="28"/>
        </w:rPr>
        <w:t>.01.</w:t>
      </w:r>
      <w:r w:rsidRPr="0039714C">
        <w:rPr>
          <w:szCs w:val="28"/>
        </w:rPr>
        <w:t>2014 № 3</w:t>
      </w:r>
      <w:r>
        <w:rPr>
          <w:szCs w:val="28"/>
        </w:rPr>
        <w:t>/1</w:t>
      </w:r>
      <w:r w:rsidRPr="0039714C">
        <w:rPr>
          <w:szCs w:val="28"/>
        </w:rPr>
        <w:t>.</w:t>
      </w:r>
    </w:p>
    <w:p w:rsidR="009143FE" w:rsidRPr="0039714C" w:rsidRDefault="009143FE" w:rsidP="009143FE">
      <w:pPr>
        <w:ind w:firstLine="709"/>
        <w:jc w:val="both"/>
        <w:rPr>
          <w:szCs w:val="28"/>
        </w:rPr>
      </w:pPr>
      <w:r w:rsidRPr="002A36A2">
        <w:rPr>
          <w:szCs w:val="28"/>
        </w:rPr>
        <w:t>Объем проверенных средств</w:t>
      </w:r>
      <w:r w:rsidRPr="0039714C">
        <w:rPr>
          <w:szCs w:val="28"/>
        </w:rPr>
        <w:t xml:space="preserve"> составляет 50208,5 тыс. рублей. </w:t>
      </w:r>
    </w:p>
    <w:p w:rsidR="009143FE" w:rsidRPr="0039714C" w:rsidRDefault="009143FE" w:rsidP="009143F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К полномочиям Д</w:t>
      </w:r>
      <w:r w:rsidRPr="0039714C">
        <w:rPr>
          <w:snapToGrid w:val="0"/>
          <w:szCs w:val="28"/>
        </w:rPr>
        <w:t xml:space="preserve">епартамента </w:t>
      </w:r>
      <w:r>
        <w:rPr>
          <w:snapToGrid w:val="0"/>
          <w:szCs w:val="28"/>
        </w:rPr>
        <w:t>относятся</w:t>
      </w:r>
      <w:r w:rsidRPr="0039714C">
        <w:rPr>
          <w:snapToGrid w:val="0"/>
          <w:szCs w:val="28"/>
        </w:rPr>
        <w:t>:</w:t>
      </w:r>
    </w:p>
    <w:p w:rsidR="009143FE" w:rsidRPr="0039714C" w:rsidRDefault="009143FE" w:rsidP="009143FE">
      <w:pPr>
        <w:ind w:firstLine="709"/>
        <w:jc w:val="both"/>
        <w:rPr>
          <w:snapToGrid w:val="0"/>
          <w:szCs w:val="28"/>
        </w:rPr>
      </w:pPr>
      <w:r w:rsidRPr="0039714C">
        <w:rPr>
          <w:snapToGrid w:val="0"/>
          <w:szCs w:val="28"/>
        </w:rPr>
        <w:t>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учреждениях;</w:t>
      </w:r>
    </w:p>
    <w:p w:rsidR="009143FE" w:rsidRPr="0039714C" w:rsidRDefault="009143FE" w:rsidP="009143FE">
      <w:pPr>
        <w:ind w:firstLine="709"/>
        <w:jc w:val="both"/>
        <w:rPr>
          <w:snapToGrid w:val="0"/>
          <w:szCs w:val="28"/>
        </w:rPr>
      </w:pPr>
      <w:r w:rsidRPr="0039714C">
        <w:rPr>
          <w:snapToGrid w:val="0"/>
          <w:szCs w:val="28"/>
        </w:rPr>
        <w:t>разработка и реализация краевых целевых программ развития образования с учетом национальных и региональных социально-экономических, экологических, культурных, демографических и других особенностей;</w:t>
      </w:r>
    </w:p>
    <w:p w:rsidR="009143FE" w:rsidRPr="0039714C" w:rsidRDefault="009143FE" w:rsidP="009143FE">
      <w:pPr>
        <w:ind w:firstLine="709"/>
        <w:jc w:val="both"/>
        <w:rPr>
          <w:snapToGrid w:val="0"/>
          <w:szCs w:val="28"/>
        </w:rPr>
      </w:pPr>
      <w:r w:rsidRPr="0039714C">
        <w:rPr>
          <w:snapToGrid w:val="0"/>
          <w:szCs w:val="28"/>
        </w:rPr>
        <w:t>осуществление иных полномочий в установленной сфере деятельности, предусмотренных действующим законодательством.</w:t>
      </w:r>
    </w:p>
    <w:p w:rsidR="00680CE8" w:rsidRPr="0039714C" w:rsidRDefault="00B51970" w:rsidP="00FA3C9F">
      <w:pPr>
        <w:ind w:firstLine="709"/>
        <w:jc w:val="both"/>
        <w:rPr>
          <w:szCs w:val="28"/>
        </w:rPr>
      </w:pPr>
      <w:r w:rsidRPr="00B51970">
        <w:rPr>
          <w:b/>
          <w:szCs w:val="28"/>
        </w:rPr>
        <w:t>5.2.</w:t>
      </w:r>
      <w:r>
        <w:rPr>
          <w:szCs w:val="28"/>
        </w:rPr>
        <w:t xml:space="preserve"> </w:t>
      </w:r>
      <w:r w:rsidR="00FA3C9F" w:rsidRPr="0039714C">
        <w:rPr>
          <w:szCs w:val="28"/>
        </w:rPr>
        <w:t>В 2013 году департаменту образования и науки Приморского края предусмотрено исполнение 5 мероприятий</w:t>
      </w:r>
      <w:r w:rsidR="00680CE8" w:rsidRPr="0039714C">
        <w:rPr>
          <w:szCs w:val="28"/>
        </w:rPr>
        <w:t>, а именно:</w:t>
      </w:r>
    </w:p>
    <w:p w:rsidR="00680CE8" w:rsidRPr="0039714C" w:rsidRDefault="00680CE8" w:rsidP="00680CE8">
      <w:pPr>
        <w:ind w:firstLine="709"/>
        <w:jc w:val="both"/>
        <w:rPr>
          <w:szCs w:val="28"/>
        </w:rPr>
      </w:pPr>
      <w:r w:rsidRPr="0039714C">
        <w:rPr>
          <w:szCs w:val="28"/>
        </w:rPr>
        <w:lastRenderedPageBreak/>
        <w:t>1)</w:t>
      </w:r>
      <w:r w:rsidR="00741D26">
        <w:rPr>
          <w:szCs w:val="28"/>
        </w:rPr>
        <w:t xml:space="preserve"> </w:t>
      </w:r>
      <w:r w:rsidRPr="0039714C">
        <w:rPr>
          <w:szCs w:val="28"/>
        </w:rPr>
        <w:t>предоставление субсидий из краевого бюджета бюджетам муниципальных образований Приморского края на мероприятия по программно-техническому обслуживанию сети Интернет муниципальных общеобразовательных учреждений, включая оплату трафика;</w:t>
      </w:r>
    </w:p>
    <w:p w:rsidR="00680CE8" w:rsidRPr="0039714C" w:rsidRDefault="00680CE8" w:rsidP="00680CE8">
      <w:pPr>
        <w:ind w:firstLine="709"/>
        <w:jc w:val="both"/>
        <w:rPr>
          <w:szCs w:val="28"/>
        </w:rPr>
      </w:pPr>
      <w:r w:rsidRPr="0039714C">
        <w:rPr>
          <w:szCs w:val="28"/>
        </w:rPr>
        <w:t>2)</w:t>
      </w:r>
      <w:r w:rsidR="00741D26">
        <w:rPr>
          <w:szCs w:val="28"/>
        </w:rPr>
        <w:t xml:space="preserve"> </w:t>
      </w:r>
      <w:r w:rsidRPr="0039714C">
        <w:rPr>
          <w:szCs w:val="28"/>
        </w:rPr>
        <w:t>развитие информационно-технической и телекоммуникационной инфраструктуры краевых государственных образовательных учреждений;</w:t>
      </w:r>
    </w:p>
    <w:p w:rsidR="00680CE8" w:rsidRPr="0039714C" w:rsidRDefault="00680CE8" w:rsidP="00FA3C9F">
      <w:pPr>
        <w:ind w:firstLine="709"/>
        <w:jc w:val="both"/>
        <w:rPr>
          <w:szCs w:val="28"/>
        </w:rPr>
      </w:pPr>
      <w:r w:rsidRPr="0039714C">
        <w:rPr>
          <w:szCs w:val="28"/>
        </w:rPr>
        <w:t>3)</w:t>
      </w:r>
      <w:r w:rsidR="00741D26">
        <w:rPr>
          <w:szCs w:val="28"/>
        </w:rPr>
        <w:t xml:space="preserve"> </w:t>
      </w:r>
      <w:r w:rsidRPr="0039714C">
        <w:rPr>
          <w:szCs w:val="28"/>
        </w:rPr>
        <w:t>внедрение и поддержка инфраструктуры доступа и электронных образовательных систем для обеспечения дистанционного обучения детей с ограниченными возможностями здоровья;</w:t>
      </w:r>
    </w:p>
    <w:p w:rsidR="00680CE8" w:rsidRPr="0039714C" w:rsidRDefault="00680CE8" w:rsidP="00FA3C9F">
      <w:pPr>
        <w:ind w:firstLine="709"/>
        <w:jc w:val="both"/>
        <w:rPr>
          <w:szCs w:val="28"/>
        </w:rPr>
      </w:pPr>
      <w:r w:rsidRPr="0039714C">
        <w:rPr>
          <w:szCs w:val="28"/>
        </w:rPr>
        <w:t>4)</w:t>
      </w:r>
      <w:r w:rsidR="00741D26">
        <w:rPr>
          <w:szCs w:val="28"/>
        </w:rPr>
        <w:t xml:space="preserve"> </w:t>
      </w:r>
      <w:r w:rsidRPr="0039714C">
        <w:rPr>
          <w:szCs w:val="28"/>
        </w:rPr>
        <w:t>формирование электронной геоинформационной карты системы образования Приморского края как части инфраструктуры пространственных данных;</w:t>
      </w:r>
    </w:p>
    <w:p w:rsidR="00680CE8" w:rsidRPr="0039714C" w:rsidRDefault="002612B3" w:rsidP="00FA3C9F">
      <w:pPr>
        <w:ind w:firstLine="709"/>
        <w:jc w:val="both"/>
        <w:rPr>
          <w:szCs w:val="28"/>
        </w:rPr>
      </w:pPr>
      <w:r>
        <w:rPr>
          <w:szCs w:val="28"/>
        </w:rPr>
        <w:t>5) в</w:t>
      </w:r>
      <w:r w:rsidR="00680CE8" w:rsidRPr="0039714C">
        <w:rPr>
          <w:szCs w:val="28"/>
        </w:rPr>
        <w:t>недрение инновационных комплексов ЭОР и электронных учебников для учащихся начальной и основной школы.</w:t>
      </w:r>
    </w:p>
    <w:p w:rsidR="00327D54" w:rsidRPr="0039714C" w:rsidRDefault="00582F18" w:rsidP="00FA3C9F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 целях реализации программных мероприятий </w:t>
      </w:r>
      <w:r w:rsidR="00E11543">
        <w:rPr>
          <w:szCs w:val="28"/>
        </w:rPr>
        <w:t xml:space="preserve">в 2013 году </w:t>
      </w:r>
      <w:r w:rsidRPr="0039714C">
        <w:rPr>
          <w:szCs w:val="28"/>
        </w:rPr>
        <w:t xml:space="preserve">Законом Приморского края </w:t>
      </w:r>
      <w:r w:rsidR="009C146A" w:rsidRPr="0039714C">
        <w:rPr>
          <w:szCs w:val="28"/>
        </w:rPr>
        <w:t xml:space="preserve">от 20.12.2012 </w:t>
      </w:r>
      <w:r w:rsidRPr="0039714C">
        <w:rPr>
          <w:szCs w:val="28"/>
        </w:rPr>
        <w:t xml:space="preserve">№ 143-КЗ "О краевом бюджете на 2013 год и плановый период 2014 и 2015 годов" </w:t>
      </w:r>
      <w:r w:rsidR="00FA3C9F" w:rsidRPr="0039714C">
        <w:rPr>
          <w:szCs w:val="28"/>
        </w:rPr>
        <w:t>д</w:t>
      </w:r>
      <w:r w:rsidR="00FE395C" w:rsidRPr="0039714C">
        <w:rPr>
          <w:szCs w:val="28"/>
        </w:rPr>
        <w:t xml:space="preserve">епартаменту </w:t>
      </w:r>
      <w:r w:rsidR="00FA3C9F" w:rsidRPr="0039714C">
        <w:rPr>
          <w:szCs w:val="28"/>
        </w:rPr>
        <w:t xml:space="preserve">образования и науки Приморского края </w:t>
      </w:r>
      <w:r w:rsidR="00FE395C" w:rsidRPr="0039714C">
        <w:rPr>
          <w:szCs w:val="28"/>
        </w:rPr>
        <w:t xml:space="preserve">утверждены бюджетные ассигнования </w:t>
      </w:r>
      <w:r w:rsidR="00327D54" w:rsidRPr="0039714C">
        <w:rPr>
          <w:szCs w:val="28"/>
        </w:rPr>
        <w:t>по подразделу 0702 "Общее образование" в сумме 52800,0 тыс. рублей.</w:t>
      </w:r>
    </w:p>
    <w:p w:rsidR="00582F18" w:rsidRPr="0039714C" w:rsidRDefault="00327D54" w:rsidP="00327D54">
      <w:pPr>
        <w:ind w:firstLine="720"/>
        <w:jc w:val="both"/>
        <w:rPr>
          <w:szCs w:val="28"/>
        </w:rPr>
      </w:pPr>
      <w:r w:rsidRPr="0039714C">
        <w:rPr>
          <w:szCs w:val="28"/>
        </w:rPr>
        <w:t>Объем утвержденных бюджетных назначений</w:t>
      </w:r>
      <w:r w:rsidR="00582F18" w:rsidRPr="0039714C">
        <w:rPr>
          <w:szCs w:val="28"/>
        </w:rPr>
        <w:t xml:space="preserve"> </w:t>
      </w:r>
      <w:r w:rsidR="00FE395C" w:rsidRPr="0039714C">
        <w:rPr>
          <w:szCs w:val="28"/>
        </w:rPr>
        <w:t>соответствует ресурсному обеспечению, предусмотренному подпрограммой в рамках Программы, утвержденной постановлением Администраци</w:t>
      </w:r>
      <w:r w:rsidR="00AC6926">
        <w:rPr>
          <w:szCs w:val="28"/>
        </w:rPr>
        <w:t>и Приморского края от 07.12.2012</w:t>
      </w:r>
      <w:r w:rsidR="00FE395C" w:rsidRPr="0039714C">
        <w:rPr>
          <w:szCs w:val="28"/>
        </w:rPr>
        <w:t xml:space="preserve"> № 385-па.</w:t>
      </w:r>
    </w:p>
    <w:p w:rsidR="00582F18" w:rsidRPr="0039714C" w:rsidRDefault="00254056" w:rsidP="00327D54">
      <w:pPr>
        <w:ind w:firstLine="720"/>
        <w:jc w:val="both"/>
        <w:rPr>
          <w:szCs w:val="28"/>
        </w:rPr>
      </w:pPr>
      <w:r w:rsidRPr="0039714C">
        <w:rPr>
          <w:szCs w:val="28"/>
        </w:rPr>
        <w:t>Данные о финансовом обеспечении программных мероприятий за счет сре</w:t>
      </w:r>
      <w:proofErr w:type="gramStart"/>
      <w:r w:rsidRPr="0039714C">
        <w:rPr>
          <w:szCs w:val="28"/>
        </w:rPr>
        <w:t>дств кр</w:t>
      </w:r>
      <w:proofErr w:type="gramEnd"/>
      <w:r w:rsidRPr="0039714C">
        <w:rPr>
          <w:szCs w:val="28"/>
        </w:rPr>
        <w:t>аевого бюджета приведены в таблице 1.</w:t>
      </w:r>
    </w:p>
    <w:p w:rsidR="00BB3CA7" w:rsidRPr="0039714C" w:rsidRDefault="00BB3CA7" w:rsidP="00BB3CA7">
      <w:pPr>
        <w:jc w:val="right"/>
        <w:rPr>
          <w:szCs w:val="28"/>
        </w:rPr>
      </w:pPr>
      <w:r w:rsidRPr="0039714C">
        <w:rPr>
          <w:szCs w:val="28"/>
        </w:rPr>
        <w:t>Таблица</w:t>
      </w:r>
      <w:r w:rsidR="00254056" w:rsidRPr="0039714C">
        <w:rPr>
          <w:szCs w:val="28"/>
        </w:rPr>
        <w:t xml:space="preserve"> 1</w:t>
      </w:r>
    </w:p>
    <w:p w:rsidR="00BB3CA7" w:rsidRPr="0039714C" w:rsidRDefault="00254056" w:rsidP="00BB3CA7">
      <w:pPr>
        <w:jc w:val="right"/>
        <w:rPr>
          <w:szCs w:val="28"/>
        </w:rPr>
      </w:pPr>
      <w:r w:rsidRPr="0039714C">
        <w:rPr>
          <w:szCs w:val="28"/>
        </w:rPr>
        <w:t>(т</w:t>
      </w:r>
      <w:r w:rsidR="00BB3CA7" w:rsidRPr="0039714C">
        <w:rPr>
          <w:szCs w:val="28"/>
        </w:rPr>
        <w:t>ыс. рублей</w:t>
      </w:r>
      <w:r w:rsidRPr="0039714C">
        <w:rPr>
          <w:szCs w:val="28"/>
        </w:rPr>
        <w:t>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969"/>
        <w:gridCol w:w="1160"/>
        <w:gridCol w:w="1108"/>
        <w:gridCol w:w="993"/>
        <w:gridCol w:w="1132"/>
        <w:gridCol w:w="917"/>
        <w:gridCol w:w="1211"/>
      </w:tblGrid>
      <w:tr w:rsidR="00D733F7" w:rsidRPr="0039714C" w:rsidTr="007E2433">
        <w:tc>
          <w:tcPr>
            <w:tcW w:w="3969" w:type="dxa"/>
            <w:vMerge w:val="restart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1160" w:type="dxa"/>
            <w:vMerge w:val="restart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361" w:type="dxa"/>
            <w:gridSpan w:val="5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Бюджетные ассигнования на 2013 год</w:t>
            </w:r>
          </w:p>
        </w:tc>
      </w:tr>
      <w:tr w:rsidR="00D733F7" w:rsidRPr="0039714C" w:rsidTr="007E2433">
        <w:tc>
          <w:tcPr>
            <w:tcW w:w="3969" w:type="dxa"/>
            <w:vMerge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D733F7" w:rsidRPr="00033159" w:rsidRDefault="00D733F7" w:rsidP="00741D26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Закон ПК от 20.12.2012 (ред.</w:t>
            </w:r>
            <w:r w:rsidR="00741D26">
              <w:rPr>
                <w:sz w:val="20"/>
                <w:szCs w:val="20"/>
              </w:rPr>
              <w:t xml:space="preserve"> </w:t>
            </w:r>
            <w:r w:rsidRPr="00033159">
              <w:rPr>
                <w:sz w:val="20"/>
                <w:szCs w:val="20"/>
              </w:rPr>
              <w:t xml:space="preserve"> </w:t>
            </w:r>
            <w:r w:rsidR="00741D26">
              <w:rPr>
                <w:sz w:val="20"/>
                <w:szCs w:val="20"/>
              </w:rPr>
              <w:t>о</w:t>
            </w:r>
            <w:r w:rsidRPr="00033159">
              <w:rPr>
                <w:sz w:val="20"/>
                <w:szCs w:val="20"/>
              </w:rPr>
              <w:t>т 19.12.</w:t>
            </w:r>
            <w:r w:rsidR="0028742A">
              <w:rPr>
                <w:sz w:val="20"/>
                <w:szCs w:val="20"/>
              </w:rPr>
              <w:t xml:space="preserve"> </w:t>
            </w:r>
            <w:r w:rsidRPr="00033159">
              <w:rPr>
                <w:sz w:val="20"/>
                <w:szCs w:val="20"/>
              </w:rPr>
              <w:t>2013)</w:t>
            </w:r>
          </w:p>
        </w:tc>
        <w:tc>
          <w:tcPr>
            <w:tcW w:w="993" w:type="dxa"/>
            <w:vMerge w:val="restart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 xml:space="preserve">Программа, </w:t>
            </w:r>
            <w:proofErr w:type="spellStart"/>
            <w:r w:rsidRPr="00033159">
              <w:rPr>
                <w:sz w:val="20"/>
                <w:szCs w:val="20"/>
              </w:rPr>
              <w:t>пост</w:t>
            </w:r>
            <w:proofErr w:type="gramStart"/>
            <w:r w:rsidRPr="00033159">
              <w:rPr>
                <w:sz w:val="20"/>
                <w:szCs w:val="20"/>
              </w:rPr>
              <w:t>.А</w:t>
            </w:r>
            <w:proofErr w:type="gramEnd"/>
            <w:r w:rsidRPr="00033159">
              <w:rPr>
                <w:sz w:val="20"/>
                <w:szCs w:val="20"/>
              </w:rPr>
              <w:t>дм.ПК</w:t>
            </w:r>
            <w:proofErr w:type="spellEnd"/>
            <w:r w:rsidRPr="00033159">
              <w:rPr>
                <w:sz w:val="20"/>
                <w:szCs w:val="20"/>
              </w:rPr>
              <w:t xml:space="preserve"> от 07.12.2012 № 385-па</w:t>
            </w:r>
          </w:p>
        </w:tc>
        <w:tc>
          <w:tcPr>
            <w:tcW w:w="2049" w:type="dxa"/>
            <w:gridSpan w:val="2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исполнено</w:t>
            </w:r>
          </w:p>
        </w:tc>
        <w:tc>
          <w:tcPr>
            <w:tcW w:w="1211" w:type="dxa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не освоено</w:t>
            </w:r>
          </w:p>
        </w:tc>
      </w:tr>
      <w:tr w:rsidR="00D733F7" w:rsidRPr="0039714C" w:rsidTr="007E2433">
        <w:tc>
          <w:tcPr>
            <w:tcW w:w="3969" w:type="dxa"/>
            <w:vMerge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Сумма</w:t>
            </w:r>
          </w:p>
        </w:tc>
        <w:tc>
          <w:tcPr>
            <w:tcW w:w="917" w:type="dxa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%</w:t>
            </w:r>
          </w:p>
        </w:tc>
        <w:tc>
          <w:tcPr>
            <w:tcW w:w="1211" w:type="dxa"/>
            <w:vAlign w:val="center"/>
          </w:tcPr>
          <w:p w:rsidR="00D733F7" w:rsidRPr="00033159" w:rsidRDefault="00D733F7" w:rsidP="00D733F7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Сумма</w:t>
            </w:r>
          </w:p>
        </w:tc>
      </w:tr>
      <w:tr w:rsidR="00D733F7" w:rsidRPr="0039714C" w:rsidTr="007E2433">
        <w:tc>
          <w:tcPr>
            <w:tcW w:w="3969" w:type="dxa"/>
          </w:tcPr>
          <w:p w:rsidR="00D733F7" w:rsidRPr="00033159" w:rsidRDefault="00D733F7">
            <w:pPr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 xml:space="preserve">Субсидии из краевого бюджета бюджетам </w:t>
            </w:r>
            <w:proofErr w:type="spellStart"/>
            <w:r w:rsidRPr="00033159">
              <w:rPr>
                <w:sz w:val="20"/>
                <w:szCs w:val="20"/>
              </w:rPr>
              <w:t>муниц</w:t>
            </w:r>
            <w:proofErr w:type="gramStart"/>
            <w:r w:rsidRPr="00033159">
              <w:rPr>
                <w:sz w:val="20"/>
                <w:szCs w:val="20"/>
              </w:rPr>
              <w:t>.о</w:t>
            </w:r>
            <w:proofErr w:type="gramEnd"/>
            <w:r w:rsidRPr="00033159">
              <w:rPr>
                <w:sz w:val="20"/>
                <w:szCs w:val="20"/>
              </w:rPr>
              <w:t>бразований</w:t>
            </w:r>
            <w:proofErr w:type="spellEnd"/>
            <w:r w:rsidRPr="00033159">
              <w:rPr>
                <w:sz w:val="20"/>
                <w:szCs w:val="20"/>
              </w:rPr>
              <w:t xml:space="preserve"> Прим.края на мероприятия по программно-техническому обслуживанию сети Интернет </w:t>
            </w:r>
            <w:proofErr w:type="spellStart"/>
            <w:r w:rsidRPr="00033159">
              <w:rPr>
                <w:sz w:val="20"/>
                <w:szCs w:val="20"/>
              </w:rPr>
              <w:t>муницип</w:t>
            </w:r>
            <w:proofErr w:type="spellEnd"/>
            <w:r w:rsidRPr="00033159">
              <w:rPr>
                <w:sz w:val="20"/>
                <w:szCs w:val="20"/>
              </w:rPr>
              <w:t xml:space="preserve">. </w:t>
            </w:r>
            <w:proofErr w:type="spellStart"/>
            <w:r w:rsidRPr="00033159">
              <w:rPr>
                <w:sz w:val="20"/>
                <w:szCs w:val="20"/>
              </w:rPr>
              <w:t>общеобразоват</w:t>
            </w:r>
            <w:proofErr w:type="spellEnd"/>
            <w:r w:rsidRPr="00033159">
              <w:rPr>
                <w:sz w:val="20"/>
                <w:szCs w:val="20"/>
              </w:rPr>
              <w:t>. учреждений, включая оплату трафика</w:t>
            </w:r>
          </w:p>
        </w:tc>
        <w:tc>
          <w:tcPr>
            <w:tcW w:w="1160" w:type="dxa"/>
          </w:tcPr>
          <w:p w:rsidR="00D733F7" w:rsidRPr="00033159" w:rsidRDefault="00D733F7">
            <w:pPr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5221010</w:t>
            </w:r>
          </w:p>
        </w:tc>
        <w:tc>
          <w:tcPr>
            <w:tcW w:w="1108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24400,0</w:t>
            </w:r>
          </w:p>
        </w:tc>
        <w:tc>
          <w:tcPr>
            <w:tcW w:w="993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24400,0</w:t>
            </w:r>
          </w:p>
        </w:tc>
        <w:tc>
          <w:tcPr>
            <w:tcW w:w="1132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23334,5</w:t>
            </w:r>
          </w:p>
        </w:tc>
        <w:tc>
          <w:tcPr>
            <w:tcW w:w="917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95,6 %</w:t>
            </w:r>
          </w:p>
        </w:tc>
        <w:tc>
          <w:tcPr>
            <w:tcW w:w="1211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1065,5</w:t>
            </w:r>
          </w:p>
        </w:tc>
      </w:tr>
      <w:tr w:rsidR="00D733F7" w:rsidRPr="0039714C" w:rsidTr="007E2433">
        <w:tc>
          <w:tcPr>
            <w:tcW w:w="3969" w:type="dxa"/>
          </w:tcPr>
          <w:p w:rsidR="00D733F7" w:rsidRPr="00033159" w:rsidRDefault="00D733F7">
            <w:pPr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 xml:space="preserve">Реализация мероприятий по </w:t>
            </w:r>
            <w:proofErr w:type="spellStart"/>
            <w:r w:rsidRPr="00033159">
              <w:rPr>
                <w:sz w:val="20"/>
                <w:szCs w:val="20"/>
              </w:rPr>
              <w:t>использ</w:t>
            </w:r>
            <w:proofErr w:type="gramStart"/>
            <w:r w:rsidRPr="00033159">
              <w:rPr>
                <w:sz w:val="20"/>
                <w:szCs w:val="20"/>
              </w:rPr>
              <w:t>.и</w:t>
            </w:r>
            <w:proofErr w:type="gramEnd"/>
            <w:r w:rsidRPr="00033159">
              <w:rPr>
                <w:sz w:val="20"/>
                <w:szCs w:val="20"/>
              </w:rPr>
              <w:t>нформационно-коммуникац</w:t>
            </w:r>
            <w:proofErr w:type="spellEnd"/>
            <w:r w:rsidRPr="00033159">
              <w:rPr>
                <w:sz w:val="20"/>
                <w:szCs w:val="20"/>
              </w:rPr>
              <w:t xml:space="preserve">. Технологий в экономической и социальной сферах в целях обеспечения безопасности жизнедеятельности населения, совершенствования системы </w:t>
            </w:r>
            <w:proofErr w:type="spellStart"/>
            <w:r w:rsidRPr="00033159">
              <w:rPr>
                <w:sz w:val="20"/>
                <w:szCs w:val="20"/>
              </w:rPr>
              <w:t>госуд</w:t>
            </w:r>
            <w:proofErr w:type="spellEnd"/>
            <w:r w:rsidRPr="00033159">
              <w:rPr>
                <w:sz w:val="20"/>
                <w:szCs w:val="20"/>
              </w:rPr>
              <w:t xml:space="preserve">. управления, создания и развития </w:t>
            </w:r>
            <w:proofErr w:type="spellStart"/>
            <w:r w:rsidRPr="00033159">
              <w:rPr>
                <w:sz w:val="20"/>
                <w:szCs w:val="20"/>
              </w:rPr>
              <w:t>информационно-аналитич</w:t>
            </w:r>
            <w:proofErr w:type="spellEnd"/>
            <w:r w:rsidRPr="00033159">
              <w:rPr>
                <w:sz w:val="20"/>
                <w:szCs w:val="20"/>
              </w:rPr>
              <w:t>., учетных и функциональных систем Прим</w:t>
            </w:r>
            <w:proofErr w:type="gramStart"/>
            <w:r w:rsidRPr="00033159">
              <w:rPr>
                <w:sz w:val="20"/>
                <w:szCs w:val="20"/>
              </w:rPr>
              <w:t>.к</w:t>
            </w:r>
            <w:proofErr w:type="gramEnd"/>
            <w:r w:rsidRPr="00033159">
              <w:rPr>
                <w:sz w:val="20"/>
                <w:szCs w:val="20"/>
              </w:rPr>
              <w:t>рая</w:t>
            </w:r>
          </w:p>
        </w:tc>
        <w:tc>
          <w:tcPr>
            <w:tcW w:w="1160" w:type="dxa"/>
          </w:tcPr>
          <w:p w:rsidR="00D733F7" w:rsidRPr="00033159" w:rsidRDefault="00D733F7">
            <w:pPr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5221020</w:t>
            </w:r>
          </w:p>
        </w:tc>
        <w:tc>
          <w:tcPr>
            <w:tcW w:w="1108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28400,0</w:t>
            </w:r>
          </w:p>
        </w:tc>
        <w:tc>
          <w:tcPr>
            <w:tcW w:w="993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28400,0</w:t>
            </w:r>
          </w:p>
        </w:tc>
        <w:tc>
          <w:tcPr>
            <w:tcW w:w="1132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26874,0</w:t>
            </w:r>
          </w:p>
        </w:tc>
        <w:tc>
          <w:tcPr>
            <w:tcW w:w="917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94,6 %</w:t>
            </w:r>
          </w:p>
        </w:tc>
        <w:tc>
          <w:tcPr>
            <w:tcW w:w="1211" w:type="dxa"/>
          </w:tcPr>
          <w:p w:rsidR="00D733F7" w:rsidRPr="00033159" w:rsidRDefault="00D733F7" w:rsidP="002612B3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1526,0</w:t>
            </w:r>
          </w:p>
        </w:tc>
      </w:tr>
      <w:tr w:rsidR="00D733F7" w:rsidRPr="0039714C" w:rsidTr="007E2433">
        <w:tc>
          <w:tcPr>
            <w:tcW w:w="3969" w:type="dxa"/>
          </w:tcPr>
          <w:p w:rsidR="00D733F7" w:rsidRPr="00033159" w:rsidRDefault="00D733F7">
            <w:pPr>
              <w:rPr>
                <w:b/>
                <w:sz w:val="20"/>
                <w:szCs w:val="20"/>
              </w:rPr>
            </w:pPr>
            <w:r w:rsidRPr="0003315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60" w:type="dxa"/>
          </w:tcPr>
          <w:p w:rsidR="00D733F7" w:rsidRPr="00033159" w:rsidRDefault="00D733F7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D733F7" w:rsidRPr="00033159" w:rsidRDefault="00D733F7" w:rsidP="002612B3">
            <w:pPr>
              <w:jc w:val="center"/>
              <w:rPr>
                <w:b/>
                <w:sz w:val="20"/>
                <w:szCs w:val="20"/>
              </w:rPr>
            </w:pPr>
            <w:r w:rsidRPr="00033159">
              <w:rPr>
                <w:b/>
                <w:sz w:val="20"/>
                <w:szCs w:val="20"/>
              </w:rPr>
              <w:t>52800,0</w:t>
            </w:r>
          </w:p>
        </w:tc>
        <w:tc>
          <w:tcPr>
            <w:tcW w:w="993" w:type="dxa"/>
          </w:tcPr>
          <w:p w:rsidR="00D733F7" w:rsidRPr="00033159" w:rsidRDefault="00D733F7" w:rsidP="002612B3">
            <w:pPr>
              <w:jc w:val="center"/>
              <w:rPr>
                <w:b/>
                <w:sz w:val="20"/>
                <w:szCs w:val="20"/>
              </w:rPr>
            </w:pPr>
            <w:r w:rsidRPr="00033159">
              <w:rPr>
                <w:b/>
                <w:sz w:val="20"/>
                <w:szCs w:val="20"/>
              </w:rPr>
              <w:t>52800,0</w:t>
            </w:r>
          </w:p>
        </w:tc>
        <w:tc>
          <w:tcPr>
            <w:tcW w:w="1132" w:type="dxa"/>
          </w:tcPr>
          <w:p w:rsidR="00D733F7" w:rsidRPr="00033159" w:rsidRDefault="00D733F7" w:rsidP="002612B3">
            <w:pPr>
              <w:jc w:val="center"/>
              <w:rPr>
                <w:b/>
                <w:sz w:val="20"/>
                <w:szCs w:val="20"/>
              </w:rPr>
            </w:pPr>
            <w:r w:rsidRPr="00033159">
              <w:rPr>
                <w:b/>
                <w:sz w:val="20"/>
                <w:szCs w:val="20"/>
              </w:rPr>
              <w:t>50208,5</w:t>
            </w:r>
          </w:p>
        </w:tc>
        <w:tc>
          <w:tcPr>
            <w:tcW w:w="917" w:type="dxa"/>
          </w:tcPr>
          <w:p w:rsidR="00D733F7" w:rsidRPr="00033159" w:rsidRDefault="00D733F7" w:rsidP="002612B3">
            <w:pPr>
              <w:jc w:val="center"/>
              <w:rPr>
                <w:b/>
                <w:sz w:val="20"/>
                <w:szCs w:val="20"/>
              </w:rPr>
            </w:pPr>
            <w:r w:rsidRPr="00033159">
              <w:rPr>
                <w:b/>
                <w:sz w:val="20"/>
                <w:szCs w:val="20"/>
              </w:rPr>
              <w:t>95,1  %</w:t>
            </w:r>
          </w:p>
        </w:tc>
        <w:tc>
          <w:tcPr>
            <w:tcW w:w="1211" w:type="dxa"/>
          </w:tcPr>
          <w:p w:rsidR="00D733F7" w:rsidRPr="00033159" w:rsidRDefault="00D733F7" w:rsidP="002612B3">
            <w:pPr>
              <w:jc w:val="center"/>
              <w:rPr>
                <w:b/>
                <w:sz w:val="20"/>
                <w:szCs w:val="20"/>
              </w:rPr>
            </w:pPr>
            <w:r w:rsidRPr="00033159">
              <w:rPr>
                <w:b/>
                <w:sz w:val="20"/>
                <w:szCs w:val="20"/>
              </w:rPr>
              <w:t>2591,5</w:t>
            </w:r>
          </w:p>
        </w:tc>
      </w:tr>
    </w:tbl>
    <w:p w:rsidR="00BB3CA7" w:rsidRPr="0039714C" w:rsidRDefault="00BB3CA7">
      <w:pPr>
        <w:rPr>
          <w:szCs w:val="28"/>
        </w:rPr>
      </w:pPr>
    </w:p>
    <w:p w:rsidR="00F53FB1" w:rsidRPr="0039714C" w:rsidRDefault="00F53FB1" w:rsidP="00402064">
      <w:pPr>
        <w:ind w:firstLine="709"/>
        <w:rPr>
          <w:szCs w:val="28"/>
        </w:rPr>
      </w:pPr>
      <w:r w:rsidRPr="0039714C">
        <w:rPr>
          <w:szCs w:val="28"/>
        </w:rPr>
        <w:lastRenderedPageBreak/>
        <w:t>Бюджетные ассигнования исполнены в сумме 50208</w:t>
      </w:r>
      <w:r w:rsidR="002F0EA6" w:rsidRPr="0039714C">
        <w:rPr>
          <w:szCs w:val="28"/>
        </w:rPr>
        <w:t>,5 тыс. рублей</w:t>
      </w:r>
      <w:r w:rsidR="0028742A">
        <w:rPr>
          <w:szCs w:val="28"/>
        </w:rPr>
        <w:t>,</w:t>
      </w:r>
      <w:r w:rsidR="002F0EA6" w:rsidRPr="0039714C">
        <w:rPr>
          <w:szCs w:val="28"/>
        </w:rPr>
        <w:t xml:space="preserve"> или на 95,1 %</w:t>
      </w:r>
      <w:r w:rsidR="005F3151">
        <w:rPr>
          <w:szCs w:val="28"/>
        </w:rPr>
        <w:t xml:space="preserve"> (КОСГУ 226 "Прочие работы, услуги")</w:t>
      </w:r>
      <w:r w:rsidR="002F0EA6" w:rsidRPr="0039714C">
        <w:rPr>
          <w:szCs w:val="28"/>
        </w:rPr>
        <w:t>.</w:t>
      </w:r>
    </w:p>
    <w:p w:rsidR="00ED52D3" w:rsidRPr="0039714C" w:rsidRDefault="00140EB9" w:rsidP="00F4646E">
      <w:pPr>
        <w:ind w:firstLine="709"/>
        <w:rPr>
          <w:b/>
          <w:szCs w:val="28"/>
        </w:rPr>
      </w:pPr>
      <w:r>
        <w:rPr>
          <w:b/>
          <w:szCs w:val="28"/>
        </w:rPr>
        <w:t>Исполнение мероприятий п</w:t>
      </w:r>
      <w:r w:rsidR="0028742A">
        <w:rPr>
          <w:b/>
          <w:szCs w:val="28"/>
        </w:rPr>
        <w:t>одпрограммы</w:t>
      </w:r>
    </w:p>
    <w:p w:rsidR="000308F0" w:rsidRDefault="0028459F" w:rsidP="00F4646E">
      <w:pPr>
        <w:ind w:firstLine="709"/>
        <w:jc w:val="both"/>
        <w:rPr>
          <w:b/>
          <w:szCs w:val="28"/>
        </w:rPr>
      </w:pPr>
      <w:r w:rsidRPr="0039714C">
        <w:rPr>
          <w:b/>
          <w:szCs w:val="28"/>
        </w:rPr>
        <w:t>5.</w:t>
      </w:r>
      <w:r w:rsidR="00BC5A39">
        <w:rPr>
          <w:b/>
          <w:szCs w:val="28"/>
        </w:rPr>
        <w:t>3</w:t>
      </w:r>
      <w:r w:rsidRPr="0039714C">
        <w:rPr>
          <w:b/>
          <w:szCs w:val="28"/>
        </w:rPr>
        <w:t xml:space="preserve">. </w:t>
      </w:r>
      <w:r w:rsidR="00680CE8" w:rsidRPr="0039714C">
        <w:rPr>
          <w:b/>
          <w:szCs w:val="28"/>
        </w:rPr>
        <w:t>Предоставление с</w:t>
      </w:r>
      <w:r w:rsidR="00F4646E" w:rsidRPr="0039714C">
        <w:rPr>
          <w:b/>
          <w:szCs w:val="28"/>
        </w:rPr>
        <w:t>убсиди</w:t>
      </w:r>
      <w:r w:rsidR="00680CE8" w:rsidRPr="0039714C">
        <w:rPr>
          <w:b/>
          <w:szCs w:val="28"/>
        </w:rPr>
        <w:t>й</w:t>
      </w:r>
      <w:r w:rsidR="00F4646E" w:rsidRPr="0039714C">
        <w:rPr>
          <w:b/>
          <w:szCs w:val="28"/>
        </w:rPr>
        <w:t xml:space="preserve"> из краевого бюджета бюджетам муниципальных образований Приморского края на мероприятия по программно-техническому обслуживанию сети Интернет муниципальных общеобразовательных учреждений, включая оплату трафика</w:t>
      </w:r>
    </w:p>
    <w:p w:rsidR="00E02884" w:rsidRPr="0039714C" w:rsidRDefault="00E02884" w:rsidP="00F4646E">
      <w:pPr>
        <w:ind w:firstLine="709"/>
        <w:jc w:val="both"/>
        <w:rPr>
          <w:b/>
          <w:szCs w:val="28"/>
        </w:rPr>
      </w:pPr>
    </w:p>
    <w:p w:rsidR="006C5CC5" w:rsidRPr="0039714C" w:rsidRDefault="00BC5A39" w:rsidP="006C5CC5">
      <w:pPr>
        <w:ind w:firstLine="709"/>
        <w:jc w:val="both"/>
        <w:rPr>
          <w:szCs w:val="28"/>
        </w:rPr>
      </w:pPr>
      <w:r>
        <w:rPr>
          <w:b/>
          <w:szCs w:val="28"/>
        </w:rPr>
        <w:t>5.3</w:t>
      </w:r>
      <w:r w:rsidR="00742CA2" w:rsidRPr="0039714C">
        <w:rPr>
          <w:b/>
          <w:szCs w:val="28"/>
        </w:rPr>
        <w:t>.1.</w:t>
      </w:r>
      <w:r w:rsidR="006C5CC5" w:rsidRPr="0039714C">
        <w:rPr>
          <w:szCs w:val="28"/>
        </w:rPr>
        <w:t>В 2013 году Департаментом предоставлялись субсидии муниципальным районам и городским округам в соответствии с "Порядком предоставления и расходования субсидий из краевого бюджета бюджетам муниципальных образований Приморского края 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трафика" (далее</w:t>
      </w:r>
      <w:r w:rsidR="004437A7">
        <w:rPr>
          <w:szCs w:val="28"/>
        </w:rPr>
        <w:t xml:space="preserve"> </w:t>
      </w:r>
      <w:r w:rsidR="006C5CC5" w:rsidRPr="0039714C">
        <w:rPr>
          <w:szCs w:val="28"/>
        </w:rPr>
        <w:t>-</w:t>
      </w:r>
      <w:r w:rsidR="004437A7">
        <w:rPr>
          <w:szCs w:val="28"/>
        </w:rPr>
        <w:t xml:space="preserve"> </w:t>
      </w:r>
      <w:r w:rsidR="006C5CC5" w:rsidRPr="0039714C">
        <w:rPr>
          <w:szCs w:val="28"/>
        </w:rPr>
        <w:t xml:space="preserve">Порядок), (приложение к </w:t>
      </w:r>
      <w:r w:rsidR="003173D0">
        <w:rPr>
          <w:szCs w:val="28"/>
        </w:rPr>
        <w:t>п</w:t>
      </w:r>
      <w:r w:rsidR="006C5CC5" w:rsidRPr="0039714C">
        <w:rPr>
          <w:szCs w:val="28"/>
        </w:rPr>
        <w:t>одпрограмме 3).</w:t>
      </w:r>
    </w:p>
    <w:p w:rsidR="008073B4" w:rsidRPr="0039714C" w:rsidRDefault="003173D0" w:rsidP="007547B3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Порядком с</w:t>
      </w:r>
      <w:r w:rsidR="00487471" w:rsidRPr="0039714C">
        <w:rPr>
          <w:szCs w:val="28"/>
        </w:rPr>
        <w:t>убсидии предоставляются бюджетам муниципальных образований Приморского края в</w:t>
      </w:r>
      <w:r w:rsidR="00BE088C" w:rsidRPr="0039714C">
        <w:rPr>
          <w:szCs w:val="28"/>
        </w:rPr>
        <w:t xml:space="preserve"> целях софинансирования расходных обязате</w:t>
      </w:r>
      <w:r w:rsidR="00487471" w:rsidRPr="0039714C">
        <w:rPr>
          <w:szCs w:val="28"/>
        </w:rPr>
        <w:t xml:space="preserve">льств муниципальных образований, возникающих при выполнении полномочий органов местного самоуправления по осуществлению мероприятий </w:t>
      </w:r>
      <w:r w:rsidR="00BE088C" w:rsidRPr="0039714C">
        <w:rPr>
          <w:szCs w:val="28"/>
        </w:rPr>
        <w:t>по орг</w:t>
      </w:r>
      <w:r w:rsidR="00BF08EE" w:rsidRPr="0039714C">
        <w:rPr>
          <w:szCs w:val="28"/>
        </w:rPr>
        <w:t>ан</w:t>
      </w:r>
      <w:r w:rsidR="00BE088C" w:rsidRPr="0039714C">
        <w:rPr>
          <w:szCs w:val="28"/>
        </w:rPr>
        <w:t>изации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</w:t>
      </w:r>
      <w:r w:rsidR="008073B4" w:rsidRPr="0039714C">
        <w:rPr>
          <w:szCs w:val="28"/>
        </w:rPr>
        <w:t>.</w:t>
      </w:r>
    </w:p>
    <w:p w:rsidR="00D15BDF" w:rsidRPr="0039714C" w:rsidRDefault="00D15BDF" w:rsidP="00754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4C"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образованиям при условии принятия муниципального правового акта об утверждении муниципальной программы, предусматривающей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трафика, и муниципального правового акта о бюджете муниципального образования на текущий финансовый год (текущий финансовый год и плановый период), предусматривающего бюджетные ассигнования на исполнение указанного расходного обязательства в объеме, обеспечивающем соблюдение</w:t>
      </w:r>
      <w:proofErr w:type="gramEnd"/>
      <w:r w:rsidRPr="0039714C">
        <w:rPr>
          <w:rFonts w:ascii="Times New Roman" w:hAnsi="Times New Roman" w:cs="Times New Roman"/>
          <w:sz w:val="28"/>
          <w:szCs w:val="28"/>
        </w:rPr>
        <w:t xml:space="preserve"> уровня софинансирования.</w:t>
      </w:r>
    </w:p>
    <w:p w:rsidR="00D15BDF" w:rsidRDefault="001E237C" w:rsidP="00754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При проверке установлено, что вышеуказанные документы представлены в Департамент в</w:t>
      </w:r>
      <w:r w:rsidR="00D15BDF" w:rsidRPr="0039714C">
        <w:rPr>
          <w:rFonts w:ascii="Times New Roman" w:hAnsi="Times New Roman" w:cs="Times New Roman"/>
          <w:sz w:val="28"/>
          <w:szCs w:val="28"/>
        </w:rPr>
        <w:t xml:space="preserve">семи </w:t>
      </w:r>
      <w:r w:rsidRPr="0039714C">
        <w:rPr>
          <w:rFonts w:ascii="Times New Roman" w:hAnsi="Times New Roman" w:cs="Times New Roman"/>
          <w:sz w:val="28"/>
          <w:szCs w:val="28"/>
        </w:rPr>
        <w:t xml:space="preserve">34 </w:t>
      </w:r>
      <w:r w:rsidR="00D15BDF" w:rsidRPr="0039714C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образованиями. </w:t>
      </w:r>
    </w:p>
    <w:p w:rsidR="008327E6" w:rsidRPr="0039714C" w:rsidRDefault="008327E6" w:rsidP="007547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 xml:space="preserve">В 2013 году на </w:t>
      </w:r>
      <w:r>
        <w:rPr>
          <w:rFonts w:ascii="Times New Roman" w:hAnsi="Times New Roman" w:cs="Times New Roman"/>
          <w:sz w:val="28"/>
          <w:szCs w:val="28"/>
        </w:rPr>
        <w:t>предоставление субсидий</w:t>
      </w:r>
      <w:r w:rsidRPr="0039714C">
        <w:rPr>
          <w:rFonts w:ascii="Times New Roman" w:hAnsi="Times New Roman" w:cs="Times New Roman"/>
          <w:sz w:val="28"/>
          <w:szCs w:val="28"/>
        </w:rPr>
        <w:t xml:space="preserve"> Департаменту утверждены лимиты бюджетных обязательств в размере 24400,0 тыс. рублей.</w:t>
      </w:r>
    </w:p>
    <w:p w:rsidR="00E77667" w:rsidRDefault="008327E6" w:rsidP="007547B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Pr="0039714C">
        <w:rPr>
          <w:szCs w:val="28"/>
        </w:rPr>
        <w:t xml:space="preserve">убсидии распределены 34 муниципальным образованиям </w:t>
      </w:r>
      <w:r>
        <w:rPr>
          <w:szCs w:val="28"/>
        </w:rPr>
        <w:t>в</w:t>
      </w:r>
      <w:r w:rsidR="00E77667" w:rsidRPr="0039714C">
        <w:rPr>
          <w:szCs w:val="28"/>
        </w:rPr>
        <w:t xml:space="preserve"> соответствии с постановлением Администрации Приморского края от 05.12.2013 № 447-па </w:t>
      </w:r>
      <w:r w:rsidR="00DE666C" w:rsidRPr="0039714C">
        <w:rPr>
          <w:szCs w:val="28"/>
        </w:rPr>
        <w:t>"О распределении субсидий из краевого бюджета бюджетам муниципальных образований Приморского края на мероприятия по программно-техническому об</w:t>
      </w:r>
      <w:r w:rsidR="00E02884">
        <w:rPr>
          <w:szCs w:val="28"/>
        </w:rPr>
        <w:t>служиванию сети доступа к сети И</w:t>
      </w:r>
      <w:r w:rsidR="00DE666C" w:rsidRPr="0039714C">
        <w:rPr>
          <w:szCs w:val="28"/>
        </w:rPr>
        <w:t xml:space="preserve">нтернет муниципальных общеобразовательных учреждений, включая оплату </w:t>
      </w:r>
      <w:r w:rsidR="00DE666C" w:rsidRPr="0039714C">
        <w:rPr>
          <w:szCs w:val="28"/>
        </w:rPr>
        <w:lastRenderedPageBreak/>
        <w:t xml:space="preserve">трафика, в 2013 году" </w:t>
      </w:r>
      <w:r w:rsidR="00E77667" w:rsidRPr="0039714C">
        <w:rPr>
          <w:szCs w:val="28"/>
        </w:rPr>
        <w:t>на общую сумму 24400,0 тыс. рублей</w:t>
      </w:r>
      <w:r w:rsidR="00F810A0">
        <w:rPr>
          <w:szCs w:val="28"/>
        </w:rPr>
        <w:t xml:space="preserve"> </w:t>
      </w:r>
      <w:r w:rsidR="00E77667" w:rsidRPr="0039714C">
        <w:rPr>
          <w:szCs w:val="28"/>
        </w:rPr>
        <w:t>и исполнены Департаментом в сумме 23334,5 тыс. рублей</w:t>
      </w:r>
      <w:r w:rsidR="00E02884">
        <w:rPr>
          <w:szCs w:val="28"/>
        </w:rPr>
        <w:t>,</w:t>
      </w:r>
      <w:r w:rsidR="00E77667" w:rsidRPr="0039714C">
        <w:rPr>
          <w:szCs w:val="28"/>
        </w:rPr>
        <w:t xml:space="preserve"> или</w:t>
      </w:r>
      <w:proofErr w:type="gramEnd"/>
      <w:r w:rsidR="00E77667" w:rsidRPr="0039714C">
        <w:rPr>
          <w:szCs w:val="28"/>
        </w:rPr>
        <w:t xml:space="preserve"> на 95,6 %. </w:t>
      </w:r>
    </w:p>
    <w:p w:rsidR="00D47F2D" w:rsidRDefault="00E83622" w:rsidP="00D47F2D">
      <w:pPr>
        <w:ind w:firstLine="709"/>
        <w:jc w:val="both"/>
        <w:rPr>
          <w:szCs w:val="28"/>
        </w:rPr>
      </w:pPr>
      <w:r>
        <w:rPr>
          <w:szCs w:val="28"/>
        </w:rPr>
        <w:t xml:space="preserve">Из 34 муниципальных образований в полном объеме перечислены субсидии 32 муниципальным образованиям. </w:t>
      </w:r>
      <w:r w:rsidR="009212DF">
        <w:rPr>
          <w:szCs w:val="28"/>
        </w:rPr>
        <w:t xml:space="preserve">Средства субсидии в сумме 1065,5 тыс. рублей не полностью перечисленным </w:t>
      </w:r>
      <w:r w:rsidR="00C61B0A" w:rsidRPr="0039714C">
        <w:rPr>
          <w:szCs w:val="28"/>
        </w:rPr>
        <w:t xml:space="preserve">двум муниципальным образованиям: Владивостокскому городскому округу – в сумме 889,92 тыс. рублей (или на 24,4 %); </w:t>
      </w:r>
      <w:proofErr w:type="spellStart"/>
      <w:r w:rsidR="00C61B0A" w:rsidRPr="0039714C">
        <w:rPr>
          <w:szCs w:val="28"/>
        </w:rPr>
        <w:t>Хасанскому</w:t>
      </w:r>
      <w:proofErr w:type="spellEnd"/>
      <w:r w:rsidR="00C61B0A" w:rsidRPr="0039714C">
        <w:rPr>
          <w:szCs w:val="28"/>
        </w:rPr>
        <w:t xml:space="preserve"> муниципальному району – 175,54 тыс. рублей (на 22,2 %)</w:t>
      </w:r>
      <w:r w:rsidR="00EF353A" w:rsidRPr="0039714C">
        <w:rPr>
          <w:szCs w:val="28"/>
        </w:rPr>
        <w:t>.</w:t>
      </w:r>
    </w:p>
    <w:p w:rsidR="007547B3" w:rsidRPr="0039714C" w:rsidRDefault="00E15763" w:rsidP="001B63B9">
      <w:pPr>
        <w:ind w:firstLine="709"/>
        <w:jc w:val="both"/>
        <w:rPr>
          <w:szCs w:val="28"/>
        </w:rPr>
      </w:pPr>
      <w:r>
        <w:rPr>
          <w:szCs w:val="28"/>
        </w:rPr>
        <w:t xml:space="preserve">Департаментом доведены субсидии муниципальным образованиям уведомлениями от </w:t>
      </w:r>
      <w:r w:rsidR="00A73EBE">
        <w:rPr>
          <w:szCs w:val="28"/>
        </w:rPr>
        <w:t>0</w:t>
      </w:r>
      <w:r>
        <w:rPr>
          <w:szCs w:val="28"/>
        </w:rPr>
        <w:t>6</w:t>
      </w:r>
      <w:r w:rsidR="00A73EBE">
        <w:rPr>
          <w:szCs w:val="28"/>
        </w:rPr>
        <w:t>.12.</w:t>
      </w:r>
      <w:r>
        <w:rPr>
          <w:szCs w:val="28"/>
        </w:rPr>
        <w:t xml:space="preserve">2013. </w:t>
      </w:r>
      <w:r w:rsidR="001B63B9">
        <w:rPr>
          <w:szCs w:val="28"/>
        </w:rPr>
        <w:t>Департаментом финансов Приморского края денежные средства (24400,0 тыс. рубл</w:t>
      </w:r>
      <w:r w:rsidR="00A73EBE">
        <w:rPr>
          <w:szCs w:val="28"/>
        </w:rPr>
        <w:t>ей) направлены в Департамент 26.12.</w:t>
      </w:r>
      <w:r w:rsidR="001B63B9">
        <w:rPr>
          <w:szCs w:val="28"/>
        </w:rPr>
        <w:t xml:space="preserve">2013 </w:t>
      </w:r>
      <w:r w:rsidR="007547B3">
        <w:rPr>
          <w:szCs w:val="28"/>
        </w:rPr>
        <w:t>(расходное расписание № 9823).</w:t>
      </w:r>
      <w:r w:rsidR="000C5C03">
        <w:rPr>
          <w:szCs w:val="28"/>
        </w:rPr>
        <w:t xml:space="preserve"> Перечисление субсидий Департаментом в муниципальные образования производилось с 27 по 31 декабря, в результате чего часть средств не освоена получателями.</w:t>
      </w:r>
    </w:p>
    <w:p w:rsidR="00AB49F4" w:rsidRPr="0039714C" w:rsidRDefault="00AB49F4" w:rsidP="00AB49F4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Согласно "Сведениям об исполнении расходов, выделенных из краевого бюджета на условиях софинансирования в 2013 году", представленным Департаментом, средства субсидии исполнены муниципальными образованиями в сумме 21430,0 тыс. рублей или на 91,8 %. Не освоены средства краевого бюджета </w:t>
      </w:r>
      <w:r w:rsidR="00DC106D">
        <w:rPr>
          <w:szCs w:val="28"/>
        </w:rPr>
        <w:t xml:space="preserve">по 7 муниципальным образованиям </w:t>
      </w:r>
      <w:r w:rsidRPr="0039714C">
        <w:rPr>
          <w:szCs w:val="28"/>
        </w:rPr>
        <w:t>в сумме 1904,5 тыс. рублей, инф</w:t>
      </w:r>
      <w:r w:rsidR="00884094">
        <w:rPr>
          <w:szCs w:val="28"/>
        </w:rPr>
        <w:t>ормация представлена в таблице 2</w:t>
      </w:r>
      <w:r w:rsidRPr="0039714C">
        <w:rPr>
          <w:szCs w:val="28"/>
        </w:rPr>
        <w:t>.</w:t>
      </w:r>
    </w:p>
    <w:p w:rsidR="00AB49F4" w:rsidRPr="0039714C" w:rsidRDefault="00884094" w:rsidP="00AB49F4">
      <w:pPr>
        <w:jc w:val="right"/>
        <w:rPr>
          <w:szCs w:val="28"/>
        </w:rPr>
      </w:pPr>
      <w:r>
        <w:rPr>
          <w:szCs w:val="28"/>
        </w:rPr>
        <w:t>Таблица 2</w:t>
      </w:r>
    </w:p>
    <w:p w:rsidR="00AB49F4" w:rsidRPr="0039714C" w:rsidRDefault="00AB49F4" w:rsidP="00AB49F4">
      <w:pPr>
        <w:jc w:val="right"/>
        <w:rPr>
          <w:szCs w:val="28"/>
        </w:rPr>
      </w:pPr>
      <w:r w:rsidRPr="0039714C">
        <w:rPr>
          <w:szCs w:val="28"/>
        </w:rPr>
        <w:t>(тыс. рублей)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376"/>
        <w:gridCol w:w="1735"/>
        <w:gridCol w:w="1417"/>
        <w:gridCol w:w="1134"/>
        <w:gridCol w:w="2694"/>
      </w:tblGrid>
      <w:tr w:rsidR="00AB49F4" w:rsidRPr="0039714C" w:rsidTr="00AB49F4">
        <w:tc>
          <w:tcPr>
            <w:tcW w:w="675" w:type="dxa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C106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C106D">
              <w:rPr>
                <w:sz w:val="20"/>
                <w:szCs w:val="20"/>
              </w:rPr>
              <w:t>/</w:t>
            </w:r>
            <w:proofErr w:type="spellStart"/>
            <w:r w:rsidRPr="00DC106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6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 xml:space="preserve">Перечислено Департаментом </w:t>
            </w:r>
            <w:proofErr w:type="spellStart"/>
            <w:r w:rsidRPr="00DC106D">
              <w:rPr>
                <w:sz w:val="20"/>
                <w:szCs w:val="20"/>
              </w:rPr>
              <w:t>муницип</w:t>
            </w:r>
            <w:proofErr w:type="spellEnd"/>
            <w:r w:rsidRPr="00DC106D">
              <w:rPr>
                <w:sz w:val="20"/>
                <w:szCs w:val="20"/>
              </w:rPr>
              <w:t>. образованию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 xml:space="preserve">Исполнено </w:t>
            </w:r>
            <w:proofErr w:type="spellStart"/>
            <w:r w:rsidRPr="00DC106D">
              <w:rPr>
                <w:sz w:val="20"/>
                <w:szCs w:val="20"/>
              </w:rPr>
              <w:t>муницип</w:t>
            </w:r>
            <w:proofErr w:type="spellEnd"/>
            <w:r w:rsidRPr="00DC106D">
              <w:rPr>
                <w:sz w:val="20"/>
                <w:szCs w:val="20"/>
              </w:rPr>
              <w:t>. образованием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Сумма к возврату в краевой бюджет</w:t>
            </w:r>
          </w:p>
        </w:tc>
        <w:tc>
          <w:tcPr>
            <w:tcW w:w="269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Возвращено в краевой бюджет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1</w:t>
            </w: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Арсеньевский ГО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394,96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394,69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0,27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Заявка на возврат № 5 от 13.01.2014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2</w:t>
            </w: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proofErr w:type="gramStart"/>
            <w:r w:rsidRPr="00DC106D">
              <w:rPr>
                <w:sz w:val="20"/>
                <w:szCs w:val="20"/>
              </w:rPr>
              <w:t>Владивостокский</w:t>
            </w:r>
            <w:proofErr w:type="gramEnd"/>
            <w:r w:rsidRPr="00DC106D">
              <w:rPr>
                <w:sz w:val="20"/>
                <w:szCs w:val="20"/>
              </w:rPr>
              <w:t xml:space="preserve"> ГО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2752,52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2444,27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308,25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Заявка на возврат № 208 от 15.01.2014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3</w:t>
            </w: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proofErr w:type="gramStart"/>
            <w:r w:rsidRPr="00DC106D">
              <w:rPr>
                <w:sz w:val="20"/>
                <w:szCs w:val="20"/>
              </w:rPr>
              <w:t>Лесозаводский</w:t>
            </w:r>
            <w:proofErr w:type="gramEnd"/>
            <w:r w:rsidRPr="00DC106D">
              <w:rPr>
                <w:sz w:val="20"/>
                <w:szCs w:val="20"/>
              </w:rPr>
              <w:t xml:space="preserve"> ГО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746,04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746,04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Заявка на возврат № 6 от 14.01.2014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4</w:t>
            </w: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proofErr w:type="spellStart"/>
            <w:r w:rsidRPr="00DC106D">
              <w:rPr>
                <w:sz w:val="20"/>
                <w:szCs w:val="20"/>
              </w:rPr>
              <w:t>Находкинский</w:t>
            </w:r>
            <w:proofErr w:type="spellEnd"/>
            <w:r w:rsidRPr="00DC106D">
              <w:rPr>
                <w:sz w:val="20"/>
                <w:szCs w:val="20"/>
              </w:rPr>
              <w:t xml:space="preserve"> ГО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1097,12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516,44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580,68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Заявка на возврат № 21 от 14.01.2014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5</w:t>
            </w: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Дальнереченский МР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614,39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614,33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0,06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Заявка на возврат № 5 от 13.01.2014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6</w:t>
            </w: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Пограничный МР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438,85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88,85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Заявка на возврат № 6 от 14.01.2014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7</w:t>
            </w: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proofErr w:type="spellStart"/>
            <w:r w:rsidRPr="00DC106D">
              <w:rPr>
                <w:sz w:val="20"/>
                <w:szCs w:val="20"/>
              </w:rPr>
              <w:t>Хасанский</w:t>
            </w:r>
            <w:proofErr w:type="spellEnd"/>
            <w:r w:rsidRPr="00DC106D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614,39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434,0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180,39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sz w:val="20"/>
                <w:szCs w:val="20"/>
              </w:rPr>
            </w:pPr>
            <w:r w:rsidRPr="00DC106D">
              <w:rPr>
                <w:sz w:val="20"/>
                <w:szCs w:val="20"/>
              </w:rPr>
              <w:t>Заявка на возврат № 2 от 13.01.2014</w:t>
            </w:r>
          </w:p>
        </w:tc>
      </w:tr>
      <w:tr w:rsidR="00AB49F4" w:rsidRPr="0039714C" w:rsidTr="00AB49F4">
        <w:tc>
          <w:tcPr>
            <w:tcW w:w="675" w:type="dxa"/>
            <w:vAlign w:val="center"/>
          </w:tcPr>
          <w:p w:rsidR="00AB49F4" w:rsidRPr="00DC106D" w:rsidRDefault="00AB49F4" w:rsidP="00B0485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6" w:type="dxa"/>
          </w:tcPr>
          <w:p w:rsidR="00AB49F4" w:rsidRPr="00DC106D" w:rsidRDefault="00AB49F4" w:rsidP="00B04855">
            <w:pPr>
              <w:rPr>
                <w:b/>
                <w:sz w:val="20"/>
                <w:szCs w:val="20"/>
              </w:rPr>
            </w:pPr>
            <w:r w:rsidRPr="00DC10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35" w:type="dxa"/>
            <w:vAlign w:val="center"/>
          </w:tcPr>
          <w:p w:rsidR="00AB49F4" w:rsidRPr="00DC106D" w:rsidRDefault="00AB49F4" w:rsidP="00B04855">
            <w:pPr>
              <w:jc w:val="center"/>
              <w:rPr>
                <w:b/>
                <w:sz w:val="20"/>
                <w:szCs w:val="20"/>
              </w:rPr>
            </w:pPr>
            <w:r w:rsidRPr="00DC106D">
              <w:rPr>
                <w:b/>
                <w:sz w:val="20"/>
                <w:szCs w:val="20"/>
              </w:rPr>
              <w:t>6358,27</w:t>
            </w:r>
          </w:p>
        </w:tc>
        <w:tc>
          <w:tcPr>
            <w:tcW w:w="1417" w:type="dxa"/>
            <w:vAlign w:val="center"/>
          </w:tcPr>
          <w:p w:rsidR="00AB49F4" w:rsidRPr="00DC106D" w:rsidRDefault="00AB49F4" w:rsidP="00B04855">
            <w:pPr>
              <w:jc w:val="center"/>
              <w:rPr>
                <w:b/>
                <w:sz w:val="20"/>
                <w:szCs w:val="20"/>
              </w:rPr>
            </w:pPr>
            <w:r w:rsidRPr="00DC106D">
              <w:rPr>
                <w:b/>
                <w:sz w:val="20"/>
                <w:szCs w:val="20"/>
              </w:rPr>
              <w:t>4753,73</w:t>
            </w:r>
          </w:p>
        </w:tc>
        <w:tc>
          <w:tcPr>
            <w:tcW w:w="1134" w:type="dxa"/>
            <w:vAlign w:val="center"/>
          </w:tcPr>
          <w:p w:rsidR="00AB49F4" w:rsidRPr="00DC106D" w:rsidRDefault="00AB49F4" w:rsidP="00B04855">
            <w:pPr>
              <w:jc w:val="center"/>
              <w:rPr>
                <w:b/>
                <w:sz w:val="20"/>
                <w:szCs w:val="20"/>
              </w:rPr>
            </w:pPr>
            <w:r w:rsidRPr="00DC106D">
              <w:rPr>
                <w:b/>
                <w:sz w:val="20"/>
                <w:szCs w:val="20"/>
              </w:rPr>
              <w:t>1904,54</w:t>
            </w:r>
          </w:p>
        </w:tc>
        <w:tc>
          <w:tcPr>
            <w:tcW w:w="2694" w:type="dxa"/>
          </w:tcPr>
          <w:p w:rsidR="00AB49F4" w:rsidRPr="00DC106D" w:rsidRDefault="00AB49F4" w:rsidP="00B04855">
            <w:pPr>
              <w:rPr>
                <w:b/>
                <w:sz w:val="20"/>
                <w:szCs w:val="20"/>
              </w:rPr>
            </w:pPr>
          </w:p>
        </w:tc>
      </w:tr>
    </w:tbl>
    <w:p w:rsidR="00AB49F4" w:rsidRPr="0039714C" w:rsidRDefault="00AB49F4" w:rsidP="00AB49F4">
      <w:pPr>
        <w:rPr>
          <w:szCs w:val="28"/>
        </w:rPr>
      </w:pPr>
    </w:p>
    <w:p w:rsidR="00AB49F4" w:rsidRPr="0039714C" w:rsidRDefault="00AB49F4" w:rsidP="0069049A">
      <w:pPr>
        <w:ind w:firstLine="709"/>
        <w:jc w:val="both"/>
        <w:rPr>
          <w:szCs w:val="28"/>
        </w:rPr>
      </w:pPr>
      <w:r w:rsidRPr="0039714C">
        <w:rPr>
          <w:szCs w:val="28"/>
        </w:rPr>
        <w:t>Неиспользованные средства субсидии возвращены муниципальными образованиями в краевой бюджет в полном объеме.</w:t>
      </w:r>
    </w:p>
    <w:p w:rsidR="00E77667" w:rsidRPr="0039714C" w:rsidRDefault="00742CA2" w:rsidP="0069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b/>
          <w:sz w:val="28"/>
          <w:szCs w:val="28"/>
        </w:rPr>
        <w:t>5.</w:t>
      </w:r>
      <w:r w:rsidR="00BC5A39">
        <w:rPr>
          <w:rFonts w:ascii="Times New Roman" w:hAnsi="Times New Roman" w:cs="Times New Roman"/>
          <w:b/>
          <w:sz w:val="28"/>
          <w:szCs w:val="28"/>
        </w:rPr>
        <w:t>3</w:t>
      </w:r>
      <w:r w:rsidRPr="0039714C">
        <w:rPr>
          <w:rFonts w:ascii="Times New Roman" w:hAnsi="Times New Roman" w:cs="Times New Roman"/>
          <w:b/>
          <w:sz w:val="28"/>
          <w:szCs w:val="28"/>
        </w:rPr>
        <w:t>.2.</w:t>
      </w:r>
      <w:r w:rsidRPr="0039714C">
        <w:rPr>
          <w:rFonts w:ascii="Times New Roman" w:hAnsi="Times New Roman" w:cs="Times New Roman"/>
          <w:sz w:val="28"/>
          <w:szCs w:val="28"/>
        </w:rPr>
        <w:t xml:space="preserve"> </w:t>
      </w:r>
      <w:r w:rsidR="00E829F5" w:rsidRPr="0039714C">
        <w:rPr>
          <w:rFonts w:ascii="Times New Roman" w:hAnsi="Times New Roman" w:cs="Times New Roman"/>
          <w:sz w:val="28"/>
          <w:szCs w:val="28"/>
        </w:rPr>
        <w:t>В соответствии с</w:t>
      </w:r>
      <w:r w:rsidR="00E77667" w:rsidRPr="0039714C">
        <w:rPr>
          <w:rFonts w:ascii="Times New Roman" w:hAnsi="Times New Roman" w:cs="Times New Roman"/>
          <w:sz w:val="28"/>
          <w:szCs w:val="28"/>
        </w:rPr>
        <w:t xml:space="preserve"> </w:t>
      </w:r>
      <w:r w:rsidR="000A384C">
        <w:rPr>
          <w:rFonts w:ascii="Times New Roman" w:hAnsi="Times New Roman" w:cs="Times New Roman"/>
          <w:sz w:val="28"/>
          <w:szCs w:val="28"/>
        </w:rPr>
        <w:t xml:space="preserve">пунктом 7 </w:t>
      </w:r>
      <w:r w:rsidR="00E77667" w:rsidRPr="0039714C">
        <w:rPr>
          <w:rFonts w:ascii="Times New Roman" w:hAnsi="Times New Roman" w:cs="Times New Roman"/>
          <w:sz w:val="28"/>
          <w:szCs w:val="28"/>
        </w:rPr>
        <w:t>Порядк</w:t>
      </w:r>
      <w:r w:rsidR="000A384C">
        <w:rPr>
          <w:rFonts w:ascii="Times New Roman" w:hAnsi="Times New Roman" w:cs="Times New Roman"/>
          <w:sz w:val="28"/>
          <w:szCs w:val="28"/>
        </w:rPr>
        <w:t>а</w:t>
      </w:r>
      <w:r w:rsidR="00E77667" w:rsidRPr="0039714C">
        <w:rPr>
          <w:rFonts w:ascii="Times New Roman" w:hAnsi="Times New Roman" w:cs="Times New Roman"/>
          <w:sz w:val="28"/>
          <w:szCs w:val="28"/>
        </w:rPr>
        <w:t xml:space="preserve"> при расчете размера потребности муниципального образования в субсидии (согласно заявлению на предоставление субсидии) учитывается средний уровень софинансирования расходного обязательства муниципального образования – 30,0 %; расходные обязательства за счет субсидий из краевого бюджета – 70,0 %.</w:t>
      </w:r>
    </w:p>
    <w:p w:rsidR="00D15BDF" w:rsidRDefault="00CF1161" w:rsidP="00510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714C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представленным к проверке данным Департамента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15BDF" w:rsidRPr="0039714C">
        <w:rPr>
          <w:rFonts w:ascii="Times New Roman" w:hAnsi="Times New Roman" w:cs="Times New Roman"/>
          <w:sz w:val="28"/>
          <w:szCs w:val="28"/>
        </w:rPr>
        <w:t xml:space="preserve">ассовое исполнение </w:t>
      </w:r>
      <w:r w:rsidR="00E829F5" w:rsidRPr="0039714C">
        <w:rPr>
          <w:rFonts w:ascii="Times New Roman" w:hAnsi="Times New Roman" w:cs="Times New Roman"/>
          <w:sz w:val="28"/>
          <w:szCs w:val="28"/>
        </w:rPr>
        <w:t>расходов на мероприятия по программно-техническому обслуживанию сети доступа к сети Интернет муни</w:t>
      </w:r>
      <w:r w:rsidR="00DE28B0" w:rsidRPr="0039714C">
        <w:rPr>
          <w:rFonts w:ascii="Times New Roman" w:hAnsi="Times New Roman" w:cs="Times New Roman"/>
          <w:sz w:val="28"/>
          <w:szCs w:val="28"/>
        </w:rPr>
        <w:t xml:space="preserve">ципальных общеобразовательных учреждений, включая оплату трафика, за счет средств </w:t>
      </w:r>
      <w:r w:rsidR="000C5C03">
        <w:rPr>
          <w:rFonts w:ascii="Times New Roman" w:hAnsi="Times New Roman" w:cs="Times New Roman"/>
          <w:sz w:val="28"/>
          <w:szCs w:val="28"/>
        </w:rPr>
        <w:t>бюджетов</w:t>
      </w:r>
      <w:r w:rsidR="00DE28B0" w:rsidRPr="0039714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0C5C03">
        <w:rPr>
          <w:rFonts w:ascii="Times New Roman" w:hAnsi="Times New Roman" w:cs="Times New Roman"/>
          <w:sz w:val="28"/>
          <w:szCs w:val="28"/>
        </w:rPr>
        <w:t>ых</w:t>
      </w:r>
      <w:r w:rsidR="00DE28B0" w:rsidRPr="0039714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0C5C03">
        <w:rPr>
          <w:rFonts w:ascii="Times New Roman" w:hAnsi="Times New Roman" w:cs="Times New Roman"/>
          <w:sz w:val="28"/>
          <w:szCs w:val="28"/>
        </w:rPr>
        <w:t>й</w:t>
      </w:r>
      <w:r w:rsidR="00007894" w:rsidRPr="0039714C">
        <w:rPr>
          <w:rFonts w:ascii="Times New Roman" w:hAnsi="Times New Roman" w:cs="Times New Roman"/>
          <w:sz w:val="28"/>
          <w:szCs w:val="28"/>
        </w:rPr>
        <w:t xml:space="preserve"> </w:t>
      </w:r>
      <w:r w:rsidR="00D15BDF" w:rsidRPr="0039714C">
        <w:rPr>
          <w:rFonts w:ascii="Times New Roman" w:hAnsi="Times New Roman" w:cs="Times New Roman"/>
          <w:sz w:val="28"/>
          <w:szCs w:val="28"/>
        </w:rPr>
        <w:t>составило 10765,7 тыс. рублей</w:t>
      </w:r>
      <w:r w:rsidR="00942D97">
        <w:rPr>
          <w:rFonts w:ascii="Times New Roman" w:hAnsi="Times New Roman" w:cs="Times New Roman"/>
          <w:sz w:val="28"/>
          <w:szCs w:val="28"/>
        </w:rPr>
        <w:t>,</w:t>
      </w:r>
      <w:r w:rsidR="00DE28B0" w:rsidRPr="00397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или 95,7 % от утвержденных</w:t>
      </w:r>
      <w:r w:rsidRPr="00CF1161">
        <w:rPr>
          <w:rFonts w:ascii="Times New Roman" w:hAnsi="Times New Roman" w:cs="Times New Roman"/>
          <w:sz w:val="28"/>
          <w:szCs w:val="28"/>
        </w:rPr>
        <w:t xml:space="preserve"> </w:t>
      </w:r>
      <w:r w:rsidRPr="0039714C">
        <w:rPr>
          <w:rFonts w:ascii="Times New Roman" w:hAnsi="Times New Roman" w:cs="Times New Roman"/>
          <w:sz w:val="28"/>
          <w:szCs w:val="28"/>
        </w:rPr>
        <w:t>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9714C">
        <w:rPr>
          <w:rFonts w:ascii="Times New Roman" w:hAnsi="Times New Roman" w:cs="Times New Roman"/>
          <w:sz w:val="28"/>
          <w:szCs w:val="28"/>
        </w:rPr>
        <w:t xml:space="preserve"> назначени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15BDF" w:rsidRPr="003971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AAE" w:rsidRDefault="00417AAE" w:rsidP="00417A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Расчетный размер субсидии из краевого бюджета (70,0 %) от исполненных муниципальным образованием расходов на </w:t>
      </w:r>
      <w:r w:rsidRPr="0039714C">
        <w:rPr>
          <w:rFonts w:ascii="Times New Roman" w:hAnsi="Times New Roman" w:cs="Times New Roman"/>
          <w:sz w:val="28"/>
          <w:szCs w:val="28"/>
        </w:rPr>
        <w:t>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</w:t>
      </w:r>
      <w:r>
        <w:rPr>
          <w:rFonts w:ascii="Times New Roman" w:hAnsi="Times New Roman" w:cs="Times New Roman"/>
          <w:sz w:val="28"/>
          <w:szCs w:val="28"/>
        </w:rPr>
        <w:t xml:space="preserve"> (30,0 %), составляет </w:t>
      </w:r>
      <w:r w:rsidR="00132C8C">
        <w:rPr>
          <w:rFonts w:ascii="Times New Roman" w:hAnsi="Times New Roman" w:cs="Times New Roman"/>
          <w:sz w:val="28"/>
          <w:szCs w:val="28"/>
        </w:rPr>
        <w:t>25120,0 тыс. рублей</w:t>
      </w:r>
      <w:r w:rsidR="00942D97">
        <w:rPr>
          <w:rFonts w:ascii="Times New Roman" w:hAnsi="Times New Roman" w:cs="Times New Roman"/>
          <w:sz w:val="28"/>
          <w:szCs w:val="28"/>
        </w:rPr>
        <w:t>,</w:t>
      </w:r>
      <w:r w:rsidR="00132C8C">
        <w:rPr>
          <w:rFonts w:ascii="Times New Roman" w:hAnsi="Times New Roman" w:cs="Times New Roman"/>
          <w:sz w:val="28"/>
          <w:szCs w:val="28"/>
        </w:rPr>
        <w:t xml:space="preserve"> </w:t>
      </w:r>
      <w:r w:rsidRPr="0039714C">
        <w:rPr>
          <w:rFonts w:ascii="Times New Roman" w:hAnsi="Times New Roman" w:cs="Times New Roman"/>
          <w:sz w:val="28"/>
          <w:szCs w:val="28"/>
        </w:rPr>
        <w:t>или больше утвержденных назначений в краевом бюджете на 2013 год на 720,0 тыс. рублей</w:t>
      </w:r>
      <w:r w:rsidR="00942D97">
        <w:rPr>
          <w:rFonts w:ascii="Times New Roman" w:hAnsi="Times New Roman" w:cs="Times New Roman"/>
          <w:sz w:val="28"/>
          <w:szCs w:val="28"/>
        </w:rPr>
        <w:t>,</w:t>
      </w:r>
      <w:r w:rsidRPr="0039714C"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EB55E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714C">
        <w:rPr>
          <w:rFonts w:ascii="Times New Roman" w:hAnsi="Times New Roman" w:cs="Times New Roman"/>
          <w:sz w:val="28"/>
          <w:szCs w:val="28"/>
        </w:rPr>
        <w:t>3,0 %.</w:t>
      </w:r>
    </w:p>
    <w:p w:rsidR="00A909F8" w:rsidRDefault="00A909F8" w:rsidP="00510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34 муниципальных образований </w:t>
      </w:r>
      <w:r w:rsidR="00007894" w:rsidRPr="0039714C">
        <w:rPr>
          <w:rFonts w:ascii="Times New Roman" w:hAnsi="Times New Roman" w:cs="Times New Roman"/>
          <w:sz w:val="28"/>
          <w:szCs w:val="28"/>
        </w:rPr>
        <w:t>по 26 муниципальным образованиям утвержденные бюджетные назначения за счет сре</w:t>
      </w:r>
      <w:proofErr w:type="gramStart"/>
      <w:r w:rsidR="00007894" w:rsidRPr="0039714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07894" w:rsidRPr="0039714C">
        <w:rPr>
          <w:rFonts w:ascii="Times New Roman" w:hAnsi="Times New Roman" w:cs="Times New Roman"/>
          <w:sz w:val="28"/>
          <w:szCs w:val="28"/>
        </w:rPr>
        <w:t>аевого</w:t>
      </w:r>
      <w:r w:rsidR="004C7ABE" w:rsidRPr="0039714C">
        <w:rPr>
          <w:rFonts w:ascii="Times New Roman" w:hAnsi="Times New Roman" w:cs="Times New Roman"/>
          <w:sz w:val="28"/>
          <w:szCs w:val="28"/>
        </w:rPr>
        <w:t xml:space="preserve"> бюджета соответствуют расчетному размеру субсидии </w:t>
      </w:r>
      <w:r w:rsidR="00007894" w:rsidRPr="0039714C">
        <w:rPr>
          <w:rFonts w:ascii="Times New Roman" w:hAnsi="Times New Roman" w:cs="Times New Roman"/>
          <w:sz w:val="28"/>
          <w:szCs w:val="28"/>
        </w:rPr>
        <w:t>от исполненных обязательств за счет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007894" w:rsidRPr="00397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F8" w:rsidRPr="0039714C" w:rsidRDefault="00A909F8" w:rsidP="00A909F8">
      <w:pPr>
        <w:ind w:firstLine="709"/>
        <w:jc w:val="both"/>
        <w:rPr>
          <w:szCs w:val="28"/>
        </w:rPr>
      </w:pPr>
      <w:r>
        <w:rPr>
          <w:szCs w:val="28"/>
        </w:rPr>
        <w:t>По</w:t>
      </w:r>
      <w:r w:rsidRPr="0039714C">
        <w:rPr>
          <w:szCs w:val="28"/>
        </w:rPr>
        <w:t xml:space="preserve"> трем муниципальным образованиям (Владивостокский городской округ, Дальнереченский и Чугуевский муниципальные районы) утвержденный размер субсидии меньше расчетно</w:t>
      </w:r>
      <w:r>
        <w:rPr>
          <w:szCs w:val="28"/>
        </w:rPr>
        <w:t>го размера</w:t>
      </w:r>
      <w:r w:rsidRPr="0039714C">
        <w:rPr>
          <w:szCs w:val="28"/>
        </w:rPr>
        <w:t xml:space="preserve"> на 1507,6 тыс. рублей. </w:t>
      </w:r>
    </w:p>
    <w:p w:rsidR="00A909F8" w:rsidRPr="0039714C" w:rsidRDefault="00A909F8" w:rsidP="00A909F8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По пяти муниципальным образованиям утвержденные </w:t>
      </w:r>
      <w:r>
        <w:rPr>
          <w:szCs w:val="28"/>
        </w:rPr>
        <w:t xml:space="preserve">бюджетные назначения по </w:t>
      </w:r>
      <w:r w:rsidRPr="0039714C">
        <w:rPr>
          <w:szCs w:val="28"/>
        </w:rPr>
        <w:t>субси</w:t>
      </w:r>
      <w:r>
        <w:rPr>
          <w:szCs w:val="28"/>
        </w:rPr>
        <w:t>дии превышают расчетный размер</w:t>
      </w:r>
      <w:r w:rsidRPr="0039714C">
        <w:rPr>
          <w:szCs w:val="28"/>
        </w:rPr>
        <w:t xml:space="preserve"> на 787,6 тыс. рублей, из них:</w:t>
      </w:r>
    </w:p>
    <w:p w:rsidR="00A909F8" w:rsidRPr="0039714C" w:rsidRDefault="00A909F8" w:rsidP="00A909F8">
      <w:pPr>
        <w:ind w:firstLine="709"/>
        <w:jc w:val="both"/>
        <w:rPr>
          <w:szCs w:val="28"/>
        </w:rPr>
      </w:pPr>
      <w:r w:rsidRPr="0039714C">
        <w:rPr>
          <w:szCs w:val="28"/>
        </w:rPr>
        <w:t>- по трем муниципальным образованиям (</w:t>
      </w:r>
      <w:proofErr w:type="spellStart"/>
      <w:r w:rsidRPr="0039714C">
        <w:rPr>
          <w:szCs w:val="28"/>
        </w:rPr>
        <w:t>Находкинский</w:t>
      </w:r>
      <w:proofErr w:type="spellEnd"/>
      <w:r w:rsidRPr="0039714C">
        <w:rPr>
          <w:szCs w:val="28"/>
        </w:rPr>
        <w:t xml:space="preserve"> городской округ, Пограничный и </w:t>
      </w:r>
      <w:proofErr w:type="spellStart"/>
      <w:r w:rsidRPr="0039714C">
        <w:rPr>
          <w:szCs w:val="28"/>
        </w:rPr>
        <w:t>Хасанский</w:t>
      </w:r>
      <w:proofErr w:type="spellEnd"/>
      <w:r w:rsidRPr="0039714C">
        <w:rPr>
          <w:szCs w:val="28"/>
        </w:rPr>
        <w:t xml:space="preserve"> муниципальные районы) неиспользованные средства субсидии возвращены в краевой бюджет;</w:t>
      </w:r>
    </w:p>
    <w:p w:rsidR="00A909F8" w:rsidRPr="0039714C" w:rsidRDefault="00A909F8" w:rsidP="00A909F8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- </w:t>
      </w:r>
      <w:proofErr w:type="spellStart"/>
      <w:r w:rsidRPr="0039714C">
        <w:rPr>
          <w:szCs w:val="28"/>
        </w:rPr>
        <w:t>Анучинским</w:t>
      </w:r>
      <w:proofErr w:type="spellEnd"/>
      <w:r w:rsidRPr="0039714C">
        <w:rPr>
          <w:szCs w:val="28"/>
        </w:rPr>
        <w:t xml:space="preserve"> и </w:t>
      </w:r>
      <w:proofErr w:type="spellStart"/>
      <w:r w:rsidRPr="0039714C">
        <w:rPr>
          <w:szCs w:val="28"/>
        </w:rPr>
        <w:t>Тернейским</w:t>
      </w:r>
      <w:proofErr w:type="spellEnd"/>
      <w:r w:rsidRPr="0039714C">
        <w:rPr>
          <w:szCs w:val="28"/>
        </w:rPr>
        <w:t xml:space="preserve"> муниципальными районами средства субсидии израсходованы сверх потребности в сумме 19,3 тыс. рублей, что является незаконным расходованием сре</w:t>
      </w:r>
      <w:proofErr w:type="gramStart"/>
      <w:r w:rsidRPr="0039714C">
        <w:rPr>
          <w:szCs w:val="28"/>
        </w:rPr>
        <w:t>дств кр</w:t>
      </w:r>
      <w:proofErr w:type="gramEnd"/>
      <w:r w:rsidRPr="0039714C">
        <w:rPr>
          <w:szCs w:val="28"/>
        </w:rPr>
        <w:t>аевого бюджета и подлежат возврату.</w:t>
      </w:r>
    </w:p>
    <w:p w:rsidR="00D15BDF" w:rsidRPr="0039714C" w:rsidRDefault="00A909F8" w:rsidP="005104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510474" w:rsidRPr="0039714C">
        <w:rPr>
          <w:rFonts w:ascii="Times New Roman" w:hAnsi="Times New Roman" w:cs="Times New Roman"/>
          <w:sz w:val="28"/>
          <w:szCs w:val="28"/>
        </w:rPr>
        <w:t>нформация представлена в таблице</w:t>
      </w:r>
      <w:r w:rsidR="00C7742B" w:rsidRPr="0039714C">
        <w:rPr>
          <w:rFonts w:ascii="Times New Roman" w:hAnsi="Times New Roman" w:cs="Times New Roman"/>
          <w:sz w:val="28"/>
          <w:szCs w:val="28"/>
        </w:rPr>
        <w:t xml:space="preserve"> </w:t>
      </w:r>
      <w:r w:rsidR="00247453">
        <w:rPr>
          <w:rFonts w:ascii="Times New Roman" w:hAnsi="Times New Roman" w:cs="Times New Roman"/>
          <w:sz w:val="28"/>
          <w:szCs w:val="28"/>
        </w:rPr>
        <w:t>3</w:t>
      </w:r>
      <w:r w:rsidR="00510474" w:rsidRPr="0039714C">
        <w:rPr>
          <w:rFonts w:ascii="Times New Roman" w:hAnsi="Times New Roman" w:cs="Times New Roman"/>
          <w:sz w:val="28"/>
          <w:szCs w:val="28"/>
        </w:rPr>
        <w:t>.</w:t>
      </w:r>
    </w:p>
    <w:p w:rsidR="00510474" w:rsidRPr="0039714C" w:rsidRDefault="00510474" w:rsidP="00E73A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Таблица</w:t>
      </w:r>
      <w:r w:rsidR="0024745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542DB" w:rsidRPr="0039714C" w:rsidRDefault="00C7742B" w:rsidP="00E73AA2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9714C">
        <w:rPr>
          <w:rFonts w:ascii="Times New Roman" w:hAnsi="Times New Roman" w:cs="Times New Roman"/>
          <w:sz w:val="28"/>
          <w:szCs w:val="28"/>
        </w:rPr>
        <w:t>(т</w:t>
      </w:r>
      <w:r w:rsidR="00510474" w:rsidRPr="0039714C">
        <w:rPr>
          <w:rFonts w:ascii="Times New Roman" w:hAnsi="Times New Roman" w:cs="Times New Roman"/>
          <w:sz w:val="28"/>
          <w:szCs w:val="28"/>
        </w:rPr>
        <w:t>ыс. рублей</w:t>
      </w:r>
      <w:r w:rsidRPr="0039714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9973" w:type="dxa"/>
        <w:tblInd w:w="108" w:type="dxa"/>
        <w:tblLayout w:type="fixed"/>
        <w:tblLook w:val="04A0"/>
      </w:tblPr>
      <w:tblGrid>
        <w:gridCol w:w="426"/>
        <w:gridCol w:w="2268"/>
        <w:gridCol w:w="1134"/>
        <w:gridCol w:w="901"/>
        <w:gridCol w:w="1134"/>
        <w:gridCol w:w="1134"/>
        <w:gridCol w:w="992"/>
        <w:gridCol w:w="992"/>
        <w:gridCol w:w="992"/>
      </w:tblGrid>
      <w:tr w:rsidR="0048753E" w:rsidRPr="0039714C" w:rsidTr="00C7742B">
        <w:tc>
          <w:tcPr>
            <w:tcW w:w="426" w:type="dxa"/>
            <w:vMerge w:val="restart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E8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A7E8E">
              <w:rPr>
                <w:sz w:val="20"/>
                <w:szCs w:val="20"/>
              </w:rPr>
              <w:t>/</w:t>
            </w:r>
            <w:proofErr w:type="spellStart"/>
            <w:r w:rsidRPr="003A7E8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2035" w:type="dxa"/>
            <w:gridSpan w:val="2"/>
            <w:vAlign w:val="center"/>
          </w:tcPr>
          <w:p w:rsidR="0048753E" w:rsidRPr="003A7E8E" w:rsidRDefault="0048753E" w:rsidP="00994A9C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5244" w:type="dxa"/>
            <w:gridSpan w:val="5"/>
            <w:vAlign w:val="center"/>
          </w:tcPr>
          <w:p w:rsidR="0048753E" w:rsidRPr="003A7E8E" w:rsidRDefault="0048753E" w:rsidP="00994A9C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Краевой бюджет</w:t>
            </w:r>
          </w:p>
        </w:tc>
      </w:tr>
      <w:tr w:rsidR="0048753E" w:rsidRPr="0039714C" w:rsidTr="00C7742B">
        <w:tc>
          <w:tcPr>
            <w:tcW w:w="426" w:type="dxa"/>
            <w:vMerge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Исполнено</w:t>
            </w:r>
          </w:p>
        </w:tc>
        <w:tc>
          <w:tcPr>
            <w:tcW w:w="2268" w:type="dxa"/>
            <w:gridSpan w:val="2"/>
            <w:vAlign w:val="center"/>
          </w:tcPr>
          <w:p w:rsidR="0048753E" w:rsidRPr="003A7E8E" w:rsidRDefault="0048753E" w:rsidP="004C7ABE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Расчетный размер субсидии</w:t>
            </w:r>
          </w:p>
        </w:tc>
        <w:tc>
          <w:tcPr>
            <w:tcW w:w="1984" w:type="dxa"/>
            <w:gridSpan w:val="2"/>
            <w:vAlign w:val="center"/>
          </w:tcPr>
          <w:p w:rsidR="0048753E" w:rsidRPr="003A7E8E" w:rsidRDefault="0048753E" w:rsidP="00994A9C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 xml:space="preserve">Утверждены </w:t>
            </w:r>
            <w:proofErr w:type="spellStart"/>
            <w:r w:rsidRPr="003A7E8E">
              <w:rPr>
                <w:sz w:val="20"/>
                <w:szCs w:val="20"/>
              </w:rPr>
              <w:t>бюдж</w:t>
            </w:r>
            <w:proofErr w:type="spellEnd"/>
            <w:r w:rsidRPr="003A7E8E">
              <w:rPr>
                <w:sz w:val="20"/>
                <w:szCs w:val="20"/>
              </w:rPr>
              <w:t>. назначения</w:t>
            </w:r>
          </w:p>
        </w:tc>
        <w:tc>
          <w:tcPr>
            <w:tcW w:w="992" w:type="dxa"/>
            <w:vMerge w:val="restart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Отклонение (гр.7-гр.5)</w:t>
            </w:r>
          </w:p>
        </w:tc>
      </w:tr>
      <w:tr w:rsidR="0048753E" w:rsidRPr="0039714C" w:rsidTr="00C7742B">
        <w:tc>
          <w:tcPr>
            <w:tcW w:w="426" w:type="dxa"/>
            <w:vMerge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сумма</w:t>
            </w:r>
          </w:p>
        </w:tc>
        <w:tc>
          <w:tcPr>
            <w:tcW w:w="901" w:type="dxa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сумма</w:t>
            </w:r>
          </w:p>
        </w:tc>
        <w:tc>
          <w:tcPr>
            <w:tcW w:w="992" w:type="dxa"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%</w:t>
            </w:r>
          </w:p>
        </w:tc>
        <w:tc>
          <w:tcPr>
            <w:tcW w:w="992" w:type="dxa"/>
            <w:vMerge/>
            <w:vAlign w:val="center"/>
          </w:tcPr>
          <w:p w:rsidR="0048753E" w:rsidRPr="003A7E8E" w:rsidRDefault="0048753E" w:rsidP="00B04855">
            <w:pPr>
              <w:jc w:val="center"/>
              <w:rPr>
                <w:sz w:val="20"/>
                <w:szCs w:val="20"/>
              </w:rPr>
            </w:pPr>
          </w:p>
        </w:tc>
      </w:tr>
      <w:tr w:rsidR="00C7742B" w:rsidRPr="0039714C" w:rsidTr="00C7742B">
        <w:tc>
          <w:tcPr>
            <w:tcW w:w="426" w:type="dxa"/>
            <w:vAlign w:val="center"/>
          </w:tcPr>
          <w:p w:rsidR="00C7742B" w:rsidRPr="003A7E8E" w:rsidRDefault="00C7742B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C7742B" w:rsidRPr="003A7E8E" w:rsidRDefault="00C7742B" w:rsidP="00B04855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7742B" w:rsidRPr="003A7E8E" w:rsidRDefault="00C7742B" w:rsidP="00C7742B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</w:tcPr>
          <w:p w:rsidR="00C7742B" w:rsidRPr="003A7E8E" w:rsidRDefault="00C7742B" w:rsidP="00C7742B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7742B" w:rsidRPr="003A7E8E" w:rsidRDefault="00C7742B" w:rsidP="00C7742B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7742B" w:rsidRPr="003A7E8E" w:rsidRDefault="00C7742B" w:rsidP="00C7742B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7742B" w:rsidRPr="003A7E8E" w:rsidRDefault="00C7742B" w:rsidP="00C7742B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7742B" w:rsidRPr="003A7E8E" w:rsidRDefault="00C7742B" w:rsidP="00C7742B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C7742B" w:rsidRPr="003A7E8E" w:rsidRDefault="00C7742B" w:rsidP="00C7742B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9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proofErr w:type="gramStart"/>
            <w:r w:rsidRPr="003A7E8E">
              <w:rPr>
                <w:sz w:val="20"/>
                <w:szCs w:val="20"/>
              </w:rPr>
              <w:t>Владивостокский</w:t>
            </w:r>
            <w:proofErr w:type="gramEnd"/>
            <w:r w:rsidRPr="003A7E8E">
              <w:rPr>
                <w:sz w:val="20"/>
                <w:szCs w:val="20"/>
              </w:rPr>
              <w:t xml:space="preserve"> ГО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1749,1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4081,2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3642,4</w:t>
            </w:r>
          </w:p>
        </w:tc>
        <w:tc>
          <w:tcPr>
            <w:tcW w:w="992" w:type="dxa"/>
          </w:tcPr>
          <w:p w:rsidR="00C7742B" w:rsidRPr="003A7E8E" w:rsidRDefault="00BB7B63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67,6</w:t>
            </w:r>
            <w:r w:rsidR="00C7742B"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-438,8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proofErr w:type="spellStart"/>
            <w:r w:rsidRPr="003A7E8E">
              <w:rPr>
                <w:sz w:val="20"/>
                <w:szCs w:val="20"/>
              </w:rPr>
              <w:t>Находкинский</w:t>
            </w:r>
            <w:proofErr w:type="spellEnd"/>
            <w:r w:rsidRPr="003A7E8E">
              <w:rPr>
                <w:sz w:val="20"/>
                <w:szCs w:val="20"/>
              </w:rPr>
              <w:t xml:space="preserve"> ГО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331,5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773,5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1097,</w:t>
            </w:r>
            <w:r w:rsidR="00E829F5" w:rsidRPr="003A7E8E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742B" w:rsidRPr="003A7E8E" w:rsidRDefault="00BB7B63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76,8</w:t>
            </w:r>
            <w:r w:rsidR="00C7742B"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+323,</w:t>
            </w:r>
            <w:r w:rsidR="00E829F5" w:rsidRPr="003A7E8E">
              <w:rPr>
                <w:sz w:val="20"/>
                <w:szCs w:val="20"/>
              </w:rPr>
              <w:t>6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proofErr w:type="spellStart"/>
            <w:r w:rsidRPr="003A7E8E">
              <w:rPr>
                <w:sz w:val="20"/>
                <w:szCs w:val="20"/>
              </w:rPr>
              <w:t>Анучинский</w:t>
            </w:r>
            <w:proofErr w:type="spellEnd"/>
            <w:r w:rsidRPr="003A7E8E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169,0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394,3</w:t>
            </w:r>
            <w:r w:rsidR="00AD3FBD" w:rsidRPr="003A7E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39</w:t>
            </w:r>
            <w:r w:rsidR="00AD3FBD" w:rsidRPr="003A7E8E">
              <w:rPr>
                <w:sz w:val="20"/>
                <w:szCs w:val="20"/>
              </w:rPr>
              <w:t>4,96</w:t>
            </w:r>
          </w:p>
        </w:tc>
        <w:tc>
          <w:tcPr>
            <w:tcW w:w="992" w:type="dxa"/>
          </w:tcPr>
          <w:p w:rsidR="00C7742B" w:rsidRPr="003A7E8E" w:rsidRDefault="00BB7B63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70,03</w:t>
            </w:r>
            <w:r w:rsidR="00C7742B"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+0,</w:t>
            </w:r>
            <w:r w:rsidR="00AD3FBD" w:rsidRPr="003A7E8E">
              <w:rPr>
                <w:sz w:val="20"/>
                <w:szCs w:val="20"/>
              </w:rPr>
              <w:t>63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Дальнереченский МР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263,4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614,5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614,4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69,9</w:t>
            </w:r>
            <w:r w:rsidR="00BB7B63" w:rsidRPr="003A7E8E">
              <w:rPr>
                <w:sz w:val="20"/>
                <w:szCs w:val="20"/>
              </w:rPr>
              <w:t>9</w:t>
            </w:r>
            <w:r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-0,1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Пограничный МР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150,0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350,0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438,8</w:t>
            </w:r>
          </w:p>
        </w:tc>
        <w:tc>
          <w:tcPr>
            <w:tcW w:w="992" w:type="dxa"/>
          </w:tcPr>
          <w:p w:rsidR="00C7742B" w:rsidRPr="003A7E8E" w:rsidRDefault="00BB7B63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74,5</w:t>
            </w:r>
            <w:r w:rsidR="00C7742B"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+88,8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proofErr w:type="spellStart"/>
            <w:r w:rsidRPr="003A7E8E">
              <w:rPr>
                <w:sz w:val="20"/>
                <w:szCs w:val="20"/>
              </w:rPr>
              <w:t>Тернейский</w:t>
            </w:r>
            <w:proofErr w:type="spellEnd"/>
            <w:r w:rsidRPr="003A7E8E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180,1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420,2</w:t>
            </w:r>
            <w:r w:rsidR="00AD3FBD" w:rsidRPr="003A7E8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438,8</w:t>
            </w:r>
            <w:r w:rsidR="00AD3FBD" w:rsidRPr="003A7E8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7742B" w:rsidRPr="003A7E8E" w:rsidRDefault="00BB7B63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70,9</w:t>
            </w:r>
            <w:r w:rsidR="00C7742B"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+18,6</w:t>
            </w:r>
            <w:r w:rsidR="00AD3FBD" w:rsidRPr="003A7E8E">
              <w:rPr>
                <w:sz w:val="20"/>
                <w:szCs w:val="20"/>
              </w:rPr>
              <w:t>2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proofErr w:type="spellStart"/>
            <w:r w:rsidRPr="003A7E8E">
              <w:rPr>
                <w:sz w:val="20"/>
                <w:szCs w:val="20"/>
              </w:rPr>
              <w:t>Хасанский</w:t>
            </w:r>
            <w:proofErr w:type="spellEnd"/>
            <w:r w:rsidRPr="003A7E8E">
              <w:rPr>
                <w:sz w:val="20"/>
                <w:szCs w:val="20"/>
              </w:rPr>
              <w:t xml:space="preserve"> МР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186,0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434,0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789,9</w:t>
            </w:r>
          </w:p>
        </w:tc>
        <w:tc>
          <w:tcPr>
            <w:tcW w:w="992" w:type="dxa"/>
          </w:tcPr>
          <w:p w:rsidR="00C7742B" w:rsidRPr="003A7E8E" w:rsidRDefault="00BB7B63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80,9</w:t>
            </w:r>
            <w:r w:rsidR="00C7742B"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+355,9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Чугуевский МР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890,6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30,0 %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2078,1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70,0 %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1009,4</w:t>
            </w:r>
          </w:p>
        </w:tc>
        <w:tc>
          <w:tcPr>
            <w:tcW w:w="992" w:type="dxa"/>
          </w:tcPr>
          <w:p w:rsidR="00C7742B" w:rsidRPr="003A7E8E" w:rsidRDefault="00BB7B63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53,1</w:t>
            </w:r>
            <w:r w:rsidR="00C7742B" w:rsidRPr="003A7E8E">
              <w:rPr>
                <w:sz w:val="20"/>
                <w:szCs w:val="20"/>
              </w:rPr>
              <w:t xml:space="preserve"> %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sz w:val="20"/>
                <w:szCs w:val="20"/>
              </w:rPr>
            </w:pPr>
            <w:r w:rsidRPr="003A7E8E">
              <w:rPr>
                <w:sz w:val="20"/>
                <w:szCs w:val="20"/>
              </w:rPr>
              <w:t>-1068,7</w:t>
            </w:r>
          </w:p>
        </w:tc>
      </w:tr>
      <w:tr w:rsidR="00C7742B" w:rsidRPr="0039714C" w:rsidTr="00C7742B">
        <w:tc>
          <w:tcPr>
            <w:tcW w:w="426" w:type="dxa"/>
          </w:tcPr>
          <w:p w:rsidR="00C7742B" w:rsidRPr="003A7E8E" w:rsidRDefault="00C7742B" w:rsidP="0051047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C7742B" w:rsidRPr="003A7E8E" w:rsidRDefault="00C7742B" w:rsidP="00510474">
            <w:pPr>
              <w:jc w:val="both"/>
              <w:rPr>
                <w:b/>
                <w:sz w:val="20"/>
                <w:szCs w:val="20"/>
              </w:rPr>
            </w:pPr>
            <w:r w:rsidRPr="003A7E8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b/>
                <w:sz w:val="20"/>
                <w:szCs w:val="20"/>
              </w:rPr>
            </w:pPr>
            <w:r w:rsidRPr="003A7E8E">
              <w:rPr>
                <w:b/>
                <w:sz w:val="20"/>
                <w:szCs w:val="20"/>
              </w:rPr>
              <w:t>3919,7</w:t>
            </w:r>
          </w:p>
        </w:tc>
        <w:tc>
          <w:tcPr>
            <w:tcW w:w="901" w:type="dxa"/>
          </w:tcPr>
          <w:p w:rsidR="00C7742B" w:rsidRPr="003A7E8E" w:rsidRDefault="00C7742B" w:rsidP="00610F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b/>
                <w:sz w:val="20"/>
                <w:szCs w:val="20"/>
              </w:rPr>
            </w:pPr>
            <w:r w:rsidRPr="003A7E8E">
              <w:rPr>
                <w:b/>
                <w:sz w:val="20"/>
                <w:szCs w:val="20"/>
              </w:rPr>
              <w:t>9145,8</w:t>
            </w:r>
            <w:r w:rsidR="00AD3FBD" w:rsidRPr="003A7E8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C7742B" w:rsidRPr="003A7E8E" w:rsidRDefault="00C7742B" w:rsidP="00610F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b/>
                <w:sz w:val="20"/>
                <w:szCs w:val="20"/>
              </w:rPr>
            </w:pPr>
            <w:r w:rsidRPr="003A7E8E">
              <w:rPr>
                <w:b/>
                <w:sz w:val="20"/>
                <w:szCs w:val="20"/>
              </w:rPr>
              <w:t>8425,9</w:t>
            </w:r>
            <w:r w:rsidR="00AD3FBD" w:rsidRPr="003A7E8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7742B" w:rsidRPr="003A7E8E" w:rsidRDefault="00C7742B" w:rsidP="00610F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742B" w:rsidRPr="003A7E8E" w:rsidRDefault="00E829F5" w:rsidP="00610FA1">
            <w:pPr>
              <w:jc w:val="center"/>
              <w:rPr>
                <w:b/>
                <w:sz w:val="20"/>
                <w:szCs w:val="20"/>
              </w:rPr>
            </w:pPr>
            <w:r w:rsidRPr="003A7E8E">
              <w:rPr>
                <w:b/>
                <w:sz w:val="20"/>
                <w:szCs w:val="20"/>
              </w:rPr>
              <w:t>-7</w:t>
            </w:r>
            <w:r w:rsidR="00AD3FBD" w:rsidRPr="003A7E8E">
              <w:rPr>
                <w:b/>
                <w:sz w:val="20"/>
                <w:szCs w:val="20"/>
              </w:rPr>
              <w:t>19,95</w:t>
            </w:r>
          </w:p>
        </w:tc>
      </w:tr>
    </w:tbl>
    <w:p w:rsidR="0065506A" w:rsidRPr="0039714C" w:rsidRDefault="0065506A" w:rsidP="00CA1E21">
      <w:pPr>
        <w:ind w:firstLine="709"/>
        <w:jc w:val="both"/>
        <w:rPr>
          <w:szCs w:val="28"/>
        </w:rPr>
      </w:pPr>
      <w:r w:rsidRPr="00D54BEA">
        <w:rPr>
          <w:szCs w:val="28"/>
        </w:rPr>
        <w:lastRenderedPageBreak/>
        <w:t>Таким образом</w:t>
      </w:r>
      <w:r w:rsidR="004F386B" w:rsidRPr="00D54BEA">
        <w:rPr>
          <w:szCs w:val="28"/>
        </w:rPr>
        <w:t xml:space="preserve">, установлено, что при расчете субсидии Департаментом </w:t>
      </w:r>
      <w:r w:rsidRPr="00D54BEA">
        <w:rPr>
          <w:szCs w:val="28"/>
        </w:rPr>
        <w:t xml:space="preserve"> нарушен принцип софинансирования, </w:t>
      </w:r>
      <w:r w:rsidR="003A7E8E" w:rsidRPr="00D54BEA">
        <w:rPr>
          <w:szCs w:val="28"/>
        </w:rPr>
        <w:t>определенный в пункте 7 Порядка (приложение к подпрограмме, утвержденной постановлением Администрации Приморского края от 07.12.2012 № 385-па).</w:t>
      </w:r>
    </w:p>
    <w:p w:rsidR="007E2433" w:rsidRPr="0039714C" w:rsidRDefault="007E2433" w:rsidP="00DC391B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 ходе контрольного мероприятия Контрольно-счетной палатой по </w:t>
      </w:r>
      <w:r w:rsidRPr="00D54BEA">
        <w:rPr>
          <w:szCs w:val="28"/>
        </w:rPr>
        <w:t xml:space="preserve">вышеуказанным муниципальным образованиям запрошены </w:t>
      </w:r>
      <w:r w:rsidR="005C0AB3" w:rsidRPr="00D54BEA">
        <w:rPr>
          <w:szCs w:val="28"/>
        </w:rPr>
        <w:t>и проверены</w:t>
      </w:r>
      <w:r w:rsidR="005C0AB3" w:rsidRPr="0039714C">
        <w:rPr>
          <w:szCs w:val="28"/>
        </w:rPr>
        <w:t xml:space="preserve"> </w:t>
      </w:r>
      <w:r w:rsidRPr="0039714C">
        <w:rPr>
          <w:szCs w:val="28"/>
        </w:rPr>
        <w:t>документы, подтверждающие целевое использование субсидии муниципальными об</w:t>
      </w:r>
      <w:r w:rsidR="005C0AB3" w:rsidRPr="0039714C">
        <w:rPr>
          <w:szCs w:val="28"/>
        </w:rPr>
        <w:t>щеобразовательными учреждениями, в результате установлено следующее.</w:t>
      </w:r>
    </w:p>
    <w:p w:rsidR="007E2433" w:rsidRPr="004437A7" w:rsidRDefault="007E2433" w:rsidP="004437A7">
      <w:pPr>
        <w:pStyle w:val="a8"/>
        <w:numPr>
          <w:ilvl w:val="0"/>
          <w:numId w:val="6"/>
        </w:numPr>
        <w:rPr>
          <w:b/>
          <w:szCs w:val="28"/>
        </w:rPr>
      </w:pPr>
      <w:r w:rsidRPr="004437A7">
        <w:rPr>
          <w:b/>
          <w:szCs w:val="28"/>
        </w:rPr>
        <w:t xml:space="preserve"> Арсеньевский городской округ</w:t>
      </w:r>
    </w:p>
    <w:p w:rsidR="007E2433" w:rsidRPr="0039714C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>Субсидия Арсеньевскому ГО в размере 394,96 тыс. рублей (70,0 %) рассчитана из размера исполненных обязательств за счет средств местного бюджета на мероприятия по программно-техническому обслуживанию сети к сети Интернет муниципальных общеобразовательных учреждений, включая оплат</w:t>
      </w:r>
      <w:r w:rsidR="001D43E5" w:rsidRPr="0039714C">
        <w:rPr>
          <w:szCs w:val="28"/>
        </w:rPr>
        <w:t>у</w:t>
      </w:r>
      <w:r w:rsidRPr="0039714C">
        <w:rPr>
          <w:szCs w:val="28"/>
        </w:rPr>
        <w:t xml:space="preserve"> трафика, в сумме 169,27 тыс. рублей (общая сумма расходов на данные мероприятия составляет 564,23 тыс. рублей). В управление образования администрации Арсеньевского ГО </w:t>
      </w:r>
      <w:r w:rsidR="0002056E">
        <w:rPr>
          <w:szCs w:val="28"/>
        </w:rPr>
        <w:t>с</w:t>
      </w:r>
      <w:r w:rsidRPr="0039714C">
        <w:rPr>
          <w:szCs w:val="28"/>
        </w:rPr>
        <w:t xml:space="preserve">убсидия </w:t>
      </w:r>
      <w:r w:rsidR="000B71D1" w:rsidRPr="0039714C">
        <w:rPr>
          <w:szCs w:val="28"/>
        </w:rPr>
        <w:t>доведена уведомление</w:t>
      </w:r>
      <w:r w:rsidR="000B71D1">
        <w:rPr>
          <w:szCs w:val="28"/>
        </w:rPr>
        <w:t>м</w:t>
      </w:r>
      <w:r w:rsidR="000B71D1" w:rsidRPr="0039714C">
        <w:rPr>
          <w:szCs w:val="28"/>
        </w:rPr>
        <w:t xml:space="preserve"> </w:t>
      </w:r>
      <w:r w:rsidR="00B01B14">
        <w:rPr>
          <w:szCs w:val="28"/>
        </w:rPr>
        <w:t xml:space="preserve">от 06.12.2013 </w:t>
      </w:r>
      <w:r w:rsidR="000B71D1">
        <w:rPr>
          <w:szCs w:val="28"/>
        </w:rPr>
        <w:t xml:space="preserve">№ 825 и перечислена </w:t>
      </w:r>
      <w:r w:rsidRPr="0039714C">
        <w:rPr>
          <w:szCs w:val="28"/>
        </w:rPr>
        <w:t xml:space="preserve">в полном объеме (заявка на кассовый расход </w:t>
      </w:r>
      <w:r w:rsidR="004B287B" w:rsidRPr="0039714C">
        <w:rPr>
          <w:szCs w:val="28"/>
        </w:rPr>
        <w:t>от 27.12.2013</w:t>
      </w:r>
      <w:r w:rsidR="004B287B">
        <w:rPr>
          <w:szCs w:val="28"/>
        </w:rPr>
        <w:t xml:space="preserve"> № </w:t>
      </w:r>
      <w:r w:rsidRPr="0039714C">
        <w:rPr>
          <w:szCs w:val="28"/>
        </w:rPr>
        <w:t xml:space="preserve">22743). </w:t>
      </w:r>
    </w:p>
    <w:p w:rsidR="007E2433" w:rsidRPr="0039714C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>Управлением образования администрации Арсеньевского ГО представлены к проверке 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9 муниципальными общеобразовательными у</w:t>
      </w:r>
      <w:r w:rsidR="008D7584">
        <w:rPr>
          <w:szCs w:val="28"/>
        </w:rPr>
        <w:t>чреждениями с ЗАО "</w:t>
      </w:r>
      <w:proofErr w:type="spellStart"/>
      <w:r w:rsidR="008D7584">
        <w:rPr>
          <w:szCs w:val="28"/>
        </w:rPr>
        <w:t>Ланит-ДВ</w:t>
      </w:r>
      <w:proofErr w:type="spellEnd"/>
      <w:r w:rsidR="008D7584">
        <w:rPr>
          <w:szCs w:val="28"/>
        </w:rPr>
        <w:t>". Д</w:t>
      </w:r>
      <w:r w:rsidRPr="0039714C">
        <w:rPr>
          <w:szCs w:val="28"/>
        </w:rPr>
        <w:t xml:space="preserve">оговоры заключены </w:t>
      </w:r>
      <w:r w:rsidR="008D7584">
        <w:rPr>
          <w:szCs w:val="28"/>
        </w:rPr>
        <w:t>0</w:t>
      </w:r>
      <w:r w:rsidRPr="0039714C">
        <w:rPr>
          <w:szCs w:val="28"/>
        </w:rPr>
        <w:t>1</w:t>
      </w:r>
      <w:r w:rsidR="008D7584">
        <w:rPr>
          <w:szCs w:val="28"/>
        </w:rPr>
        <w:t>.10.</w:t>
      </w:r>
      <w:r w:rsidRPr="0039714C">
        <w:rPr>
          <w:szCs w:val="28"/>
        </w:rPr>
        <w:t xml:space="preserve">2013, срок оказания услуг с </w:t>
      </w:r>
      <w:r w:rsidR="008D7584">
        <w:rPr>
          <w:szCs w:val="28"/>
        </w:rPr>
        <w:t>0</w:t>
      </w:r>
      <w:r w:rsidRPr="0039714C">
        <w:rPr>
          <w:szCs w:val="28"/>
        </w:rPr>
        <w:t>1</w:t>
      </w:r>
      <w:r w:rsidR="008D7584">
        <w:rPr>
          <w:szCs w:val="28"/>
        </w:rPr>
        <w:t>.10.</w:t>
      </w:r>
      <w:r w:rsidRPr="0039714C">
        <w:rPr>
          <w:szCs w:val="28"/>
        </w:rPr>
        <w:t>2013 по 31</w:t>
      </w:r>
      <w:r w:rsidR="008D7584">
        <w:rPr>
          <w:szCs w:val="28"/>
        </w:rPr>
        <w:t>.12.</w:t>
      </w:r>
      <w:r w:rsidRPr="0039714C">
        <w:rPr>
          <w:szCs w:val="28"/>
        </w:rPr>
        <w:t xml:space="preserve">2013. </w:t>
      </w:r>
    </w:p>
    <w:p w:rsidR="007E2433" w:rsidRPr="0039714C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>Общая сумма заключенных договоров составляет 564,23 тыс. рублей.</w:t>
      </w:r>
    </w:p>
    <w:p w:rsidR="007E2433" w:rsidRPr="0039714C" w:rsidRDefault="007E2433" w:rsidP="006D5DD4">
      <w:pPr>
        <w:ind w:firstLine="709"/>
        <w:jc w:val="both"/>
        <w:rPr>
          <w:szCs w:val="28"/>
        </w:rPr>
      </w:pPr>
      <w:r w:rsidRPr="0039714C">
        <w:rPr>
          <w:szCs w:val="28"/>
        </w:rPr>
        <w:t>Согласно данным бюджетного учета поставщиком ЗАО "</w:t>
      </w:r>
      <w:proofErr w:type="spellStart"/>
      <w:r w:rsidRPr="0039714C">
        <w:rPr>
          <w:szCs w:val="28"/>
        </w:rPr>
        <w:t>Ланит-ДВ</w:t>
      </w:r>
      <w:proofErr w:type="spellEnd"/>
      <w:r w:rsidRPr="0039714C">
        <w:rPr>
          <w:szCs w:val="28"/>
        </w:rPr>
        <w:t>" оказаны услуги муниципальным общеобразовательным учрежде</w:t>
      </w:r>
      <w:r w:rsidR="001D43E5" w:rsidRPr="0039714C">
        <w:rPr>
          <w:szCs w:val="28"/>
        </w:rPr>
        <w:t>ниям в полном объеме</w:t>
      </w:r>
      <w:r w:rsidRPr="0039714C">
        <w:rPr>
          <w:szCs w:val="28"/>
        </w:rPr>
        <w:t>. Оплата произведена в общей сумме 563,96 тыс. рублей, в том числе за счет: местного бюджета - в</w:t>
      </w:r>
      <w:r w:rsidR="001D43E5" w:rsidRPr="0039714C">
        <w:rPr>
          <w:szCs w:val="28"/>
        </w:rPr>
        <w:t xml:space="preserve"> сумме 169,27 тыс. рублей (30,0</w:t>
      </w:r>
      <w:r w:rsidRPr="0039714C">
        <w:rPr>
          <w:szCs w:val="28"/>
        </w:rPr>
        <w:t xml:space="preserve"> %); краевого бюд</w:t>
      </w:r>
      <w:r w:rsidR="001D43E5" w:rsidRPr="0039714C">
        <w:rPr>
          <w:szCs w:val="28"/>
        </w:rPr>
        <w:t>жета – 394,69 тыс. рублей (70,0</w:t>
      </w:r>
      <w:r w:rsidRPr="0039714C">
        <w:rPr>
          <w:szCs w:val="28"/>
        </w:rPr>
        <w:t xml:space="preserve"> %).</w:t>
      </w:r>
    </w:p>
    <w:p w:rsidR="007E2433" w:rsidRPr="0039714C" w:rsidRDefault="007E2433" w:rsidP="006D5DD4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Таким образом, по всем муниципальным образовательным учреждениям договоры оплачены не в полном объеме за счет средств </w:t>
      </w:r>
      <w:r w:rsidR="0054463F">
        <w:rPr>
          <w:szCs w:val="28"/>
        </w:rPr>
        <w:t>с</w:t>
      </w:r>
      <w:r w:rsidRPr="0039714C">
        <w:rPr>
          <w:szCs w:val="28"/>
        </w:rPr>
        <w:t>убсидии на общую сумм</w:t>
      </w:r>
      <w:r w:rsidR="00CD2AAE" w:rsidRPr="0039714C">
        <w:rPr>
          <w:szCs w:val="28"/>
        </w:rPr>
        <w:t xml:space="preserve">у 0,27 </w:t>
      </w:r>
      <w:r w:rsidR="0070439E">
        <w:rPr>
          <w:szCs w:val="28"/>
        </w:rPr>
        <w:t>тыс. рублей.</w:t>
      </w:r>
      <w:r w:rsidR="00CD2AAE" w:rsidRPr="0039714C">
        <w:rPr>
          <w:szCs w:val="28"/>
        </w:rPr>
        <w:t xml:space="preserve"> </w:t>
      </w:r>
      <w:r w:rsidRPr="0039714C">
        <w:rPr>
          <w:szCs w:val="28"/>
        </w:rPr>
        <w:t xml:space="preserve">Средства возвращены в краевой бюджет (заявка на возврат </w:t>
      </w:r>
      <w:r w:rsidR="008D7584" w:rsidRPr="0039714C">
        <w:rPr>
          <w:szCs w:val="28"/>
        </w:rPr>
        <w:t>от 13.01.2014</w:t>
      </w:r>
      <w:r w:rsidR="008D7584">
        <w:rPr>
          <w:szCs w:val="28"/>
        </w:rPr>
        <w:t xml:space="preserve"> </w:t>
      </w:r>
      <w:r w:rsidRPr="0039714C">
        <w:rPr>
          <w:szCs w:val="28"/>
        </w:rPr>
        <w:t>№ 5). Причина неисполнения договорных обязатель</w:t>
      </w:r>
      <w:proofErr w:type="gramStart"/>
      <w:r w:rsidRPr="0039714C">
        <w:rPr>
          <w:szCs w:val="28"/>
        </w:rPr>
        <w:t>ств пр</w:t>
      </w:r>
      <w:proofErr w:type="gramEnd"/>
      <w:r w:rsidRPr="0039714C">
        <w:rPr>
          <w:szCs w:val="28"/>
        </w:rPr>
        <w:t>и наличии денежных средств к проверке не представлена.</w:t>
      </w:r>
    </w:p>
    <w:p w:rsidR="007E2433" w:rsidRPr="004437A7" w:rsidRDefault="007E2433" w:rsidP="004437A7">
      <w:pPr>
        <w:pStyle w:val="a8"/>
        <w:numPr>
          <w:ilvl w:val="0"/>
          <w:numId w:val="6"/>
        </w:numPr>
        <w:jc w:val="both"/>
        <w:rPr>
          <w:b/>
          <w:szCs w:val="28"/>
        </w:rPr>
      </w:pPr>
      <w:r w:rsidRPr="004437A7">
        <w:rPr>
          <w:b/>
          <w:szCs w:val="28"/>
        </w:rPr>
        <w:t>Владивостокский городской округ</w:t>
      </w:r>
    </w:p>
    <w:p w:rsidR="000B5EBA" w:rsidRPr="0039714C" w:rsidRDefault="004D3E41" w:rsidP="00FF4BF2">
      <w:pPr>
        <w:ind w:firstLine="709"/>
        <w:jc w:val="both"/>
        <w:rPr>
          <w:szCs w:val="28"/>
        </w:rPr>
      </w:pPr>
      <w:r w:rsidRPr="00881869">
        <w:rPr>
          <w:szCs w:val="28"/>
        </w:rPr>
        <w:t xml:space="preserve">Владивостокскому ГО утверждена </w:t>
      </w:r>
      <w:r w:rsidR="00881869" w:rsidRPr="00881869">
        <w:rPr>
          <w:szCs w:val="28"/>
        </w:rPr>
        <w:t>и доведена уведомлением</w:t>
      </w:r>
      <w:r w:rsidR="007D1979">
        <w:rPr>
          <w:szCs w:val="28"/>
        </w:rPr>
        <w:t xml:space="preserve"> от</w:t>
      </w:r>
      <w:r w:rsidR="00881869" w:rsidRPr="00881869">
        <w:rPr>
          <w:szCs w:val="28"/>
        </w:rPr>
        <w:t xml:space="preserve"> </w:t>
      </w:r>
      <w:r w:rsidR="007D1979" w:rsidRPr="00881869">
        <w:rPr>
          <w:szCs w:val="28"/>
        </w:rPr>
        <w:t xml:space="preserve">06.12.2013 </w:t>
      </w:r>
      <w:r w:rsidR="00881869" w:rsidRPr="00881869">
        <w:rPr>
          <w:szCs w:val="28"/>
        </w:rPr>
        <w:t xml:space="preserve">№ 828 </w:t>
      </w:r>
      <w:r w:rsidRPr="00881869">
        <w:rPr>
          <w:szCs w:val="28"/>
        </w:rPr>
        <w:t>субсидия</w:t>
      </w:r>
      <w:r>
        <w:rPr>
          <w:szCs w:val="28"/>
        </w:rPr>
        <w:t xml:space="preserve"> в размере 3642,4 тыс. рублей (67,6 %), </w:t>
      </w:r>
      <w:r w:rsidR="007E2433" w:rsidRPr="0039714C">
        <w:rPr>
          <w:szCs w:val="28"/>
        </w:rPr>
        <w:t xml:space="preserve"> исходя из расчета от размера исполненных обязательств за счет средств местного бюджета </w:t>
      </w:r>
      <w:r>
        <w:rPr>
          <w:szCs w:val="28"/>
        </w:rPr>
        <w:t>(</w:t>
      </w:r>
      <w:r w:rsidR="007E2433" w:rsidRPr="0039714C">
        <w:rPr>
          <w:szCs w:val="28"/>
        </w:rPr>
        <w:t>1749,1 тыс. рублей</w:t>
      </w:r>
      <w:r>
        <w:rPr>
          <w:szCs w:val="28"/>
        </w:rPr>
        <w:t>).</w:t>
      </w:r>
      <w:r w:rsidR="007E2433" w:rsidRPr="0039714C">
        <w:rPr>
          <w:szCs w:val="28"/>
        </w:rPr>
        <w:t xml:space="preserve"> </w:t>
      </w:r>
      <w:r w:rsidR="00AB4E17" w:rsidRPr="0039714C">
        <w:rPr>
          <w:szCs w:val="28"/>
        </w:rPr>
        <w:t>О</w:t>
      </w:r>
      <w:r w:rsidR="007E2433" w:rsidRPr="0039714C">
        <w:rPr>
          <w:szCs w:val="28"/>
        </w:rPr>
        <w:t xml:space="preserve">бщая сумма расходов </w:t>
      </w:r>
      <w:r w:rsidRPr="0039714C">
        <w:rPr>
          <w:szCs w:val="28"/>
        </w:rPr>
        <w:t xml:space="preserve">на данные мероприятия </w:t>
      </w:r>
      <w:r>
        <w:rPr>
          <w:szCs w:val="28"/>
        </w:rPr>
        <w:t>за счет сре</w:t>
      </w:r>
      <w:proofErr w:type="gramStart"/>
      <w:r>
        <w:rPr>
          <w:szCs w:val="28"/>
        </w:rPr>
        <w:t>дств вс</w:t>
      </w:r>
      <w:proofErr w:type="gramEnd"/>
      <w:r>
        <w:rPr>
          <w:szCs w:val="28"/>
        </w:rPr>
        <w:t xml:space="preserve">ех бюджетов </w:t>
      </w:r>
      <w:r w:rsidR="007E2433" w:rsidRPr="0039714C">
        <w:rPr>
          <w:szCs w:val="28"/>
        </w:rPr>
        <w:t xml:space="preserve">составляет </w:t>
      </w:r>
      <w:r w:rsidR="00AB4E17" w:rsidRPr="0039714C">
        <w:rPr>
          <w:szCs w:val="28"/>
        </w:rPr>
        <w:t>5391,5</w:t>
      </w:r>
      <w:r w:rsidR="007E2433" w:rsidRPr="0039714C">
        <w:rPr>
          <w:szCs w:val="28"/>
        </w:rPr>
        <w:t xml:space="preserve"> тыс. рублей. </w:t>
      </w:r>
    </w:p>
    <w:p w:rsidR="00753E0D" w:rsidRPr="0039714C" w:rsidRDefault="004D3E41" w:rsidP="00753E0D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Р</w:t>
      </w:r>
      <w:r w:rsidR="00753E0D" w:rsidRPr="0039714C">
        <w:rPr>
          <w:szCs w:val="28"/>
        </w:rPr>
        <w:t xml:space="preserve">асчетный размер </w:t>
      </w:r>
      <w:r>
        <w:rPr>
          <w:szCs w:val="28"/>
        </w:rPr>
        <w:t>субсидии</w:t>
      </w:r>
      <w:r w:rsidR="00753E0D" w:rsidRPr="0039714C">
        <w:rPr>
          <w:szCs w:val="28"/>
        </w:rPr>
        <w:t xml:space="preserve"> (70,0 %) составляет 4081,2 тыс. рублей, что превышает утвержденные назначения за счет краевого бюджета на 4</w:t>
      </w:r>
      <w:r>
        <w:rPr>
          <w:szCs w:val="28"/>
        </w:rPr>
        <w:t>38,8 тыс. рублей</w:t>
      </w:r>
      <w:r w:rsidR="00753E0D" w:rsidRPr="0039714C">
        <w:rPr>
          <w:szCs w:val="28"/>
        </w:rPr>
        <w:t>.</w:t>
      </w:r>
    </w:p>
    <w:p w:rsidR="00881869" w:rsidRDefault="000B5EBA" w:rsidP="000B5EBA">
      <w:pPr>
        <w:ind w:firstLine="709"/>
        <w:jc w:val="both"/>
        <w:rPr>
          <w:szCs w:val="28"/>
        </w:rPr>
      </w:pPr>
      <w:r w:rsidRPr="0039714C">
        <w:rPr>
          <w:szCs w:val="28"/>
        </w:rPr>
        <w:t>Фактически Департаментом перечисл</w:t>
      </w:r>
      <w:r w:rsidR="00C41E32">
        <w:rPr>
          <w:szCs w:val="28"/>
        </w:rPr>
        <w:t>ена субсидия Владивостокскому городскому округу</w:t>
      </w:r>
      <w:r w:rsidRPr="0039714C">
        <w:rPr>
          <w:szCs w:val="28"/>
        </w:rPr>
        <w:t xml:space="preserve"> </w:t>
      </w:r>
      <w:r w:rsidR="00AB4E17" w:rsidRPr="0039714C">
        <w:rPr>
          <w:szCs w:val="28"/>
        </w:rPr>
        <w:t xml:space="preserve">в сумме </w:t>
      </w:r>
      <w:r w:rsidRPr="0039714C">
        <w:rPr>
          <w:szCs w:val="28"/>
        </w:rPr>
        <w:t>2752,5</w:t>
      </w:r>
      <w:r w:rsidR="00C41C45">
        <w:rPr>
          <w:szCs w:val="28"/>
        </w:rPr>
        <w:t>2</w:t>
      </w:r>
      <w:r w:rsidRPr="0039714C">
        <w:rPr>
          <w:szCs w:val="28"/>
        </w:rPr>
        <w:t xml:space="preserve"> тыс. рублей, </w:t>
      </w:r>
      <w:r w:rsidR="00881869">
        <w:rPr>
          <w:szCs w:val="28"/>
        </w:rPr>
        <w:t>размер софинансирования за счет краевого бюджета составил 61,1 %.</w:t>
      </w:r>
    </w:p>
    <w:p w:rsidR="0095277B" w:rsidRPr="0039714C" w:rsidRDefault="00881869" w:rsidP="0095277B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 связи с тем, что в</w:t>
      </w:r>
      <w:r w:rsidR="007E2433" w:rsidRPr="0039714C">
        <w:rPr>
          <w:szCs w:val="28"/>
        </w:rPr>
        <w:t xml:space="preserve"> </w:t>
      </w:r>
      <w:r>
        <w:rPr>
          <w:szCs w:val="28"/>
        </w:rPr>
        <w:t>муниципальное казенное учреждение</w:t>
      </w:r>
      <w:r w:rsidR="007E2433" w:rsidRPr="0039714C">
        <w:rPr>
          <w:szCs w:val="28"/>
        </w:rPr>
        <w:t xml:space="preserve"> "Централизованная бухгалтерия муниципальных образовательных учреждений г.</w:t>
      </w:r>
      <w:r w:rsidR="00C41E32">
        <w:rPr>
          <w:szCs w:val="28"/>
        </w:rPr>
        <w:t xml:space="preserve"> </w:t>
      </w:r>
      <w:r w:rsidR="007E2433" w:rsidRPr="0039714C">
        <w:rPr>
          <w:szCs w:val="28"/>
        </w:rPr>
        <w:t xml:space="preserve">Владивостока" </w:t>
      </w:r>
      <w:r>
        <w:rPr>
          <w:szCs w:val="28"/>
        </w:rPr>
        <w:t>средства</w:t>
      </w:r>
      <w:r w:rsidR="007E2433" w:rsidRPr="0039714C">
        <w:rPr>
          <w:szCs w:val="28"/>
        </w:rPr>
        <w:t xml:space="preserve"> перечислен</w:t>
      </w:r>
      <w:r>
        <w:rPr>
          <w:szCs w:val="28"/>
        </w:rPr>
        <w:t>ы</w:t>
      </w:r>
      <w:r w:rsidR="007E2433" w:rsidRPr="0039714C">
        <w:rPr>
          <w:szCs w:val="28"/>
        </w:rPr>
        <w:t xml:space="preserve"> Департаментом 2</w:t>
      </w:r>
      <w:r w:rsidR="00D72A32" w:rsidRPr="0039714C">
        <w:rPr>
          <w:szCs w:val="28"/>
        </w:rPr>
        <w:t>7 и 30 декабря 2013 года (заявки</w:t>
      </w:r>
      <w:r w:rsidR="007E2433" w:rsidRPr="0039714C">
        <w:rPr>
          <w:szCs w:val="28"/>
        </w:rPr>
        <w:t xml:space="preserve"> на кассовый расход </w:t>
      </w:r>
      <w:r w:rsidR="00D72A32" w:rsidRPr="0039714C">
        <w:rPr>
          <w:szCs w:val="28"/>
        </w:rPr>
        <w:t xml:space="preserve">- </w:t>
      </w:r>
      <w:r w:rsidR="00C41E32" w:rsidRPr="0039714C">
        <w:rPr>
          <w:szCs w:val="28"/>
        </w:rPr>
        <w:t xml:space="preserve">от 27.12.2013 </w:t>
      </w:r>
      <w:r w:rsidR="007E2433" w:rsidRPr="0039714C">
        <w:rPr>
          <w:szCs w:val="28"/>
        </w:rPr>
        <w:t xml:space="preserve">№ 22768 в сумме 2460,8 тыс. рублей и </w:t>
      </w:r>
      <w:r w:rsidR="00C41E32" w:rsidRPr="0039714C">
        <w:rPr>
          <w:szCs w:val="28"/>
        </w:rPr>
        <w:t xml:space="preserve">от </w:t>
      </w:r>
      <w:r w:rsidR="00C41E32">
        <w:rPr>
          <w:szCs w:val="28"/>
        </w:rPr>
        <w:t xml:space="preserve">30.12.2013 </w:t>
      </w:r>
      <w:r w:rsidR="007E2433" w:rsidRPr="0039714C">
        <w:rPr>
          <w:szCs w:val="28"/>
        </w:rPr>
        <w:t>№ 22840</w:t>
      </w:r>
      <w:r>
        <w:rPr>
          <w:szCs w:val="28"/>
        </w:rPr>
        <w:t>– 291,7 тыс. рублей), то освоение составило 2444,</w:t>
      </w:r>
      <w:r w:rsidR="00C41C45">
        <w:rPr>
          <w:szCs w:val="28"/>
        </w:rPr>
        <w:t>27</w:t>
      </w:r>
      <w:r>
        <w:rPr>
          <w:szCs w:val="28"/>
        </w:rPr>
        <w:t xml:space="preserve"> тыс. рублей (88,8 %).</w:t>
      </w:r>
      <w:proofErr w:type="gramEnd"/>
      <w:r w:rsidR="0095277B" w:rsidRPr="0095277B">
        <w:rPr>
          <w:szCs w:val="28"/>
        </w:rPr>
        <w:t xml:space="preserve"> </w:t>
      </w:r>
      <w:r w:rsidR="0095277B">
        <w:rPr>
          <w:szCs w:val="28"/>
        </w:rPr>
        <w:t>Не</w:t>
      </w:r>
      <w:r w:rsidR="0095277B" w:rsidRPr="0039714C">
        <w:rPr>
          <w:szCs w:val="28"/>
        </w:rPr>
        <w:t>исполнен</w:t>
      </w:r>
      <w:r w:rsidR="0095277B">
        <w:rPr>
          <w:szCs w:val="28"/>
        </w:rPr>
        <w:t>ные</w:t>
      </w:r>
      <w:r w:rsidR="0095277B" w:rsidRPr="0039714C">
        <w:rPr>
          <w:szCs w:val="28"/>
        </w:rPr>
        <w:t xml:space="preserve"> средства субс</w:t>
      </w:r>
      <w:r w:rsidR="0095277B">
        <w:rPr>
          <w:szCs w:val="28"/>
        </w:rPr>
        <w:t>идии в сумме 308,</w:t>
      </w:r>
      <w:r w:rsidR="00C41C45">
        <w:rPr>
          <w:szCs w:val="28"/>
        </w:rPr>
        <w:t>3</w:t>
      </w:r>
      <w:r w:rsidR="0095277B">
        <w:rPr>
          <w:szCs w:val="28"/>
        </w:rPr>
        <w:t xml:space="preserve"> тыс. рублей </w:t>
      </w:r>
      <w:r w:rsidR="0095277B" w:rsidRPr="0039714C">
        <w:rPr>
          <w:szCs w:val="28"/>
        </w:rPr>
        <w:t xml:space="preserve">возвращены в краевой бюджет (заявка на возврат </w:t>
      </w:r>
      <w:r w:rsidR="001F23B7" w:rsidRPr="0039714C">
        <w:rPr>
          <w:szCs w:val="28"/>
        </w:rPr>
        <w:t>от 15.01.2014</w:t>
      </w:r>
      <w:r w:rsidR="001F23B7">
        <w:rPr>
          <w:szCs w:val="28"/>
        </w:rPr>
        <w:t xml:space="preserve"> </w:t>
      </w:r>
      <w:r w:rsidR="0095277B" w:rsidRPr="0039714C">
        <w:rPr>
          <w:szCs w:val="28"/>
        </w:rPr>
        <w:t>№ 208).</w:t>
      </w:r>
    </w:p>
    <w:p w:rsidR="00D72A32" w:rsidRPr="0039714C" w:rsidRDefault="007E2433" w:rsidP="00D72A32">
      <w:pPr>
        <w:ind w:firstLine="709"/>
        <w:jc w:val="both"/>
        <w:rPr>
          <w:szCs w:val="28"/>
        </w:rPr>
      </w:pPr>
      <w:r w:rsidRPr="0039714C">
        <w:rPr>
          <w:szCs w:val="28"/>
        </w:rPr>
        <w:t>МКУ "Централизованная бухгалтерия муниципальных образовательных учреждений г</w:t>
      </w:r>
      <w:proofErr w:type="gramStart"/>
      <w:r w:rsidRPr="0039714C">
        <w:rPr>
          <w:szCs w:val="28"/>
        </w:rPr>
        <w:t>.В</w:t>
      </w:r>
      <w:proofErr w:type="gramEnd"/>
      <w:r w:rsidRPr="0039714C">
        <w:rPr>
          <w:szCs w:val="28"/>
        </w:rPr>
        <w:t>ладивостока" представлены к проверке 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78 муниципальными общеобразовательными</w:t>
      </w:r>
      <w:r w:rsidR="00D72A32" w:rsidRPr="0039714C">
        <w:rPr>
          <w:szCs w:val="28"/>
        </w:rPr>
        <w:t xml:space="preserve"> учреждениями с ЗАО "</w:t>
      </w:r>
      <w:proofErr w:type="spellStart"/>
      <w:r w:rsidR="00D72A32" w:rsidRPr="0039714C">
        <w:rPr>
          <w:szCs w:val="28"/>
        </w:rPr>
        <w:t>Ланит-ДВ</w:t>
      </w:r>
      <w:proofErr w:type="spellEnd"/>
      <w:r w:rsidR="00D72A32" w:rsidRPr="0039714C">
        <w:rPr>
          <w:szCs w:val="28"/>
        </w:rPr>
        <w:t>", ЗАО "</w:t>
      </w:r>
      <w:proofErr w:type="spellStart"/>
      <w:r w:rsidR="00D72A32" w:rsidRPr="0039714C">
        <w:rPr>
          <w:szCs w:val="28"/>
        </w:rPr>
        <w:t>Востоктелеком</w:t>
      </w:r>
      <w:proofErr w:type="spellEnd"/>
      <w:r w:rsidR="00D72A32" w:rsidRPr="0039714C">
        <w:rPr>
          <w:szCs w:val="28"/>
        </w:rPr>
        <w:t>", ЗАО "</w:t>
      </w:r>
      <w:proofErr w:type="spellStart"/>
      <w:r w:rsidR="00D72A32" w:rsidRPr="0039714C">
        <w:rPr>
          <w:szCs w:val="28"/>
        </w:rPr>
        <w:t>Рэдком-Интернет</w:t>
      </w:r>
      <w:proofErr w:type="spellEnd"/>
      <w:r w:rsidR="00D72A32" w:rsidRPr="0039714C">
        <w:rPr>
          <w:szCs w:val="28"/>
        </w:rPr>
        <w:t>". Общая сумма заключенных договоров составляет 5408,3 тыс. рублей.</w:t>
      </w:r>
    </w:p>
    <w:p w:rsidR="007E2433" w:rsidRPr="0039714C" w:rsidRDefault="00552A7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>Согласно данным бюджетного учета и проверенным документам о</w:t>
      </w:r>
      <w:r w:rsidR="007E2433" w:rsidRPr="0039714C">
        <w:rPr>
          <w:szCs w:val="28"/>
        </w:rPr>
        <w:t xml:space="preserve">плата </w:t>
      </w:r>
      <w:r w:rsidRPr="0039714C">
        <w:rPr>
          <w:szCs w:val="28"/>
        </w:rPr>
        <w:t xml:space="preserve">произведена в сумме </w:t>
      </w:r>
      <w:r w:rsidR="007E2433" w:rsidRPr="0039714C">
        <w:rPr>
          <w:szCs w:val="28"/>
        </w:rPr>
        <w:t>4193,3 тыс. рублей, в том числе за счет: краевого бюджета – 2444,3 тыс. рублей, местного</w:t>
      </w:r>
      <w:r w:rsidR="00AA0536" w:rsidRPr="0039714C">
        <w:rPr>
          <w:szCs w:val="28"/>
        </w:rPr>
        <w:t xml:space="preserve"> бюджета </w:t>
      </w:r>
      <w:r w:rsidR="007E2433" w:rsidRPr="0039714C">
        <w:rPr>
          <w:szCs w:val="28"/>
        </w:rPr>
        <w:t>-1749,1 тыс. рублей.</w:t>
      </w:r>
      <w:r w:rsidR="005832F7" w:rsidRPr="0039714C">
        <w:rPr>
          <w:szCs w:val="28"/>
        </w:rPr>
        <w:t xml:space="preserve"> Не оплачены договоры на общую сумму 1215,0 тыс. рублей.</w:t>
      </w:r>
    </w:p>
    <w:p w:rsidR="00D72A32" w:rsidRPr="0039714C" w:rsidRDefault="00F00B0B" w:rsidP="007E2433">
      <w:pPr>
        <w:ind w:firstLine="709"/>
        <w:jc w:val="both"/>
        <w:rPr>
          <w:szCs w:val="28"/>
        </w:rPr>
      </w:pPr>
      <w:r>
        <w:rPr>
          <w:szCs w:val="28"/>
        </w:rPr>
        <w:t xml:space="preserve">Из общего количества </w:t>
      </w:r>
      <w:r w:rsidR="004B4344" w:rsidRPr="0039714C">
        <w:rPr>
          <w:szCs w:val="28"/>
        </w:rPr>
        <w:t xml:space="preserve">договоров, </w:t>
      </w:r>
      <w:r>
        <w:rPr>
          <w:szCs w:val="28"/>
        </w:rPr>
        <w:t xml:space="preserve">по </w:t>
      </w:r>
      <w:r w:rsidR="004B4344" w:rsidRPr="0039714C">
        <w:rPr>
          <w:szCs w:val="28"/>
        </w:rPr>
        <w:t xml:space="preserve">76 муниципальным общеобразовательным учреждениям </w:t>
      </w:r>
      <w:r>
        <w:rPr>
          <w:szCs w:val="28"/>
        </w:rPr>
        <w:t xml:space="preserve">заключены договоры </w:t>
      </w:r>
      <w:r w:rsidR="00E16668">
        <w:rPr>
          <w:szCs w:val="28"/>
        </w:rPr>
        <w:t xml:space="preserve">с </w:t>
      </w:r>
      <w:r w:rsidR="004B4344" w:rsidRPr="0039714C">
        <w:rPr>
          <w:szCs w:val="28"/>
        </w:rPr>
        <w:t>ЗАО "</w:t>
      </w:r>
      <w:proofErr w:type="spellStart"/>
      <w:r w:rsidR="00A619CB" w:rsidRPr="0039714C">
        <w:rPr>
          <w:szCs w:val="28"/>
        </w:rPr>
        <w:t>Л</w:t>
      </w:r>
      <w:r w:rsidR="004B4344" w:rsidRPr="0039714C">
        <w:rPr>
          <w:szCs w:val="28"/>
        </w:rPr>
        <w:t>анит-ДВ</w:t>
      </w:r>
      <w:proofErr w:type="spellEnd"/>
      <w:r w:rsidR="004B4344" w:rsidRPr="0039714C">
        <w:rPr>
          <w:szCs w:val="28"/>
        </w:rPr>
        <w:t xml:space="preserve">" </w:t>
      </w:r>
      <w:r>
        <w:rPr>
          <w:szCs w:val="28"/>
        </w:rPr>
        <w:t xml:space="preserve">на сумму </w:t>
      </w:r>
      <w:r w:rsidR="004B4344" w:rsidRPr="0039714C">
        <w:rPr>
          <w:szCs w:val="28"/>
        </w:rPr>
        <w:t xml:space="preserve">5347,8 тыс. рублей. </w:t>
      </w:r>
      <w:r w:rsidR="00D72A32" w:rsidRPr="0039714C">
        <w:rPr>
          <w:szCs w:val="28"/>
        </w:rPr>
        <w:t xml:space="preserve">Договоры заключены </w:t>
      </w:r>
      <w:r w:rsidR="001F23B7">
        <w:rPr>
          <w:szCs w:val="28"/>
        </w:rPr>
        <w:t>0</w:t>
      </w:r>
      <w:r w:rsidR="00D72A32" w:rsidRPr="0039714C">
        <w:rPr>
          <w:szCs w:val="28"/>
        </w:rPr>
        <w:t>1</w:t>
      </w:r>
      <w:r w:rsidR="001F23B7">
        <w:rPr>
          <w:szCs w:val="28"/>
        </w:rPr>
        <w:t>.10.</w:t>
      </w:r>
      <w:r w:rsidR="00D72A32" w:rsidRPr="0039714C">
        <w:rPr>
          <w:szCs w:val="28"/>
        </w:rPr>
        <w:t xml:space="preserve">2013, срок оказания услуг с </w:t>
      </w:r>
      <w:r w:rsidR="001F23B7">
        <w:rPr>
          <w:szCs w:val="28"/>
        </w:rPr>
        <w:t>0</w:t>
      </w:r>
      <w:r w:rsidR="00D72A32" w:rsidRPr="0039714C">
        <w:rPr>
          <w:szCs w:val="28"/>
        </w:rPr>
        <w:t>1</w:t>
      </w:r>
      <w:r w:rsidR="001F23B7">
        <w:rPr>
          <w:szCs w:val="28"/>
        </w:rPr>
        <w:t>.10.</w:t>
      </w:r>
      <w:r w:rsidR="00D72A32" w:rsidRPr="0039714C">
        <w:rPr>
          <w:szCs w:val="28"/>
        </w:rPr>
        <w:t>2013 по 31</w:t>
      </w:r>
      <w:r w:rsidR="001F23B7">
        <w:rPr>
          <w:szCs w:val="28"/>
        </w:rPr>
        <w:t>.12.</w:t>
      </w:r>
      <w:r w:rsidR="00D72A32" w:rsidRPr="0039714C">
        <w:rPr>
          <w:szCs w:val="28"/>
        </w:rPr>
        <w:t xml:space="preserve">2013. </w:t>
      </w:r>
    </w:p>
    <w:p w:rsidR="00A619CB" w:rsidRPr="0039714C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Согласно </w:t>
      </w:r>
      <w:r w:rsidR="002E37D4">
        <w:rPr>
          <w:szCs w:val="28"/>
        </w:rPr>
        <w:t>представленным актам сдачи-</w:t>
      </w:r>
      <w:r w:rsidR="004B4344" w:rsidRPr="0039714C">
        <w:rPr>
          <w:szCs w:val="28"/>
        </w:rPr>
        <w:t>приемки оказанных услуг</w:t>
      </w:r>
      <w:r w:rsidRPr="0039714C">
        <w:rPr>
          <w:szCs w:val="28"/>
        </w:rPr>
        <w:t xml:space="preserve"> поставщиком ЗАО "</w:t>
      </w:r>
      <w:proofErr w:type="spellStart"/>
      <w:r w:rsidRPr="0039714C">
        <w:rPr>
          <w:szCs w:val="28"/>
        </w:rPr>
        <w:t>Ланит-ДВ</w:t>
      </w:r>
      <w:proofErr w:type="spellEnd"/>
      <w:r w:rsidRPr="0039714C">
        <w:rPr>
          <w:szCs w:val="28"/>
        </w:rPr>
        <w:t>" оказаны услуги муниципальным общеобразовательным учреждениям в полном объеме (</w:t>
      </w:r>
      <w:r w:rsidR="004B4344" w:rsidRPr="0039714C">
        <w:rPr>
          <w:szCs w:val="28"/>
        </w:rPr>
        <w:t>5347,8 тыс. рублей</w:t>
      </w:r>
      <w:r w:rsidRPr="0039714C">
        <w:rPr>
          <w:szCs w:val="28"/>
        </w:rPr>
        <w:t xml:space="preserve">). Оплата произведена </w:t>
      </w:r>
      <w:r w:rsidR="004B4344" w:rsidRPr="0039714C">
        <w:rPr>
          <w:szCs w:val="28"/>
        </w:rPr>
        <w:t>в сумме 4149,6 тыс. рублей, в том числе за счет: краевого бюджета – 2444,3 тыс. рублей</w:t>
      </w:r>
      <w:r w:rsidR="00A619CB" w:rsidRPr="0039714C">
        <w:rPr>
          <w:szCs w:val="28"/>
        </w:rPr>
        <w:t xml:space="preserve"> (58,9 %)</w:t>
      </w:r>
      <w:r w:rsidR="004B4344" w:rsidRPr="0039714C">
        <w:rPr>
          <w:szCs w:val="28"/>
        </w:rPr>
        <w:t>;</w:t>
      </w:r>
      <w:r w:rsidRPr="0039714C">
        <w:rPr>
          <w:szCs w:val="28"/>
        </w:rPr>
        <w:t xml:space="preserve"> местного бюджета </w:t>
      </w:r>
      <w:r w:rsidR="00753E0D" w:rsidRPr="0039714C">
        <w:rPr>
          <w:szCs w:val="28"/>
        </w:rPr>
        <w:t xml:space="preserve">- </w:t>
      </w:r>
      <w:r w:rsidR="004B4344" w:rsidRPr="0039714C">
        <w:rPr>
          <w:szCs w:val="28"/>
        </w:rPr>
        <w:t>1705,4</w:t>
      </w:r>
      <w:r w:rsidRPr="0039714C">
        <w:rPr>
          <w:szCs w:val="28"/>
        </w:rPr>
        <w:t xml:space="preserve"> тыс. рублей</w:t>
      </w:r>
      <w:r w:rsidR="00A619CB" w:rsidRPr="0039714C">
        <w:rPr>
          <w:szCs w:val="28"/>
        </w:rPr>
        <w:t xml:space="preserve"> (41,1 %).</w:t>
      </w:r>
      <w:r w:rsidRPr="0039714C">
        <w:rPr>
          <w:szCs w:val="28"/>
        </w:rPr>
        <w:t xml:space="preserve"> </w:t>
      </w:r>
    </w:p>
    <w:p w:rsidR="004F0AED" w:rsidRPr="0039714C" w:rsidRDefault="00E16668" w:rsidP="004F0AED">
      <w:pPr>
        <w:ind w:firstLine="709"/>
        <w:jc w:val="both"/>
        <w:rPr>
          <w:szCs w:val="28"/>
        </w:rPr>
      </w:pPr>
      <w:r>
        <w:rPr>
          <w:szCs w:val="28"/>
        </w:rPr>
        <w:t>На 31.12.2013 з</w:t>
      </w:r>
      <w:r w:rsidR="00A619CB" w:rsidRPr="0039714C">
        <w:rPr>
          <w:szCs w:val="28"/>
        </w:rPr>
        <w:t xml:space="preserve">адолженность 25 </w:t>
      </w:r>
      <w:r w:rsidR="00753E0D" w:rsidRPr="0039714C">
        <w:rPr>
          <w:szCs w:val="28"/>
        </w:rPr>
        <w:t xml:space="preserve">муниципальных </w:t>
      </w:r>
      <w:r w:rsidR="00A619CB" w:rsidRPr="0039714C">
        <w:rPr>
          <w:szCs w:val="28"/>
        </w:rPr>
        <w:t>образовательных учреждений перед поставщиком ЗАО "</w:t>
      </w:r>
      <w:proofErr w:type="spellStart"/>
      <w:r w:rsidR="00A619CB" w:rsidRPr="0039714C">
        <w:rPr>
          <w:szCs w:val="28"/>
        </w:rPr>
        <w:t>Ланит-ДВ</w:t>
      </w:r>
      <w:proofErr w:type="spellEnd"/>
      <w:r w:rsidR="00A619CB" w:rsidRPr="0039714C">
        <w:rPr>
          <w:szCs w:val="28"/>
        </w:rPr>
        <w:t>" составила 1198,2 тыс. рублей.</w:t>
      </w:r>
      <w:r w:rsidR="004F0AED" w:rsidRPr="0039714C">
        <w:rPr>
          <w:szCs w:val="28"/>
        </w:rPr>
        <w:t xml:space="preserve"> В нарушение статей 10,11,13 Федерального закона от 06.12.2011 </w:t>
      </w:r>
      <w:r>
        <w:rPr>
          <w:szCs w:val="28"/>
        </w:rPr>
        <w:t xml:space="preserve">     </w:t>
      </w:r>
      <w:r w:rsidR="00753E0D" w:rsidRPr="0039714C">
        <w:rPr>
          <w:szCs w:val="28"/>
        </w:rPr>
        <w:t xml:space="preserve">№ 402-ФЗ </w:t>
      </w:r>
      <w:r w:rsidR="004F0AED" w:rsidRPr="0039714C">
        <w:rPr>
          <w:szCs w:val="28"/>
        </w:rPr>
        <w:t xml:space="preserve">"О бухгалтерском учете" в бюджетном учете указанная задолженность не отражена. </w:t>
      </w:r>
    </w:p>
    <w:p w:rsidR="00237202" w:rsidRPr="001B0C58" w:rsidRDefault="00237202" w:rsidP="004F0AED">
      <w:pPr>
        <w:ind w:firstLine="709"/>
        <w:jc w:val="both"/>
        <w:rPr>
          <w:szCs w:val="28"/>
        </w:rPr>
      </w:pPr>
      <w:r w:rsidRPr="001B0C58">
        <w:rPr>
          <w:szCs w:val="28"/>
        </w:rPr>
        <w:t>Таким образом</w:t>
      </w:r>
      <w:r w:rsidR="00753E0D" w:rsidRPr="001B0C58">
        <w:rPr>
          <w:szCs w:val="28"/>
        </w:rPr>
        <w:t>,</w:t>
      </w:r>
      <w:r w:rsidRPr="001B0C58">
        <w:rPr>
          <w:szCs w:val="28"/>
        </w:rPr>
        <w:t xml:space="preserve"> </w:t>
      </w:r>
      <w:proofErr w:type="spellStart"/>
      <w:r w:rsidRPr="001B0C58">
        <w:rPr>
          <w:szCs w:val="28"/>
        </w:rPr>
        <w:t>недоперечисленные</w:t>
      </w:r>
      <w:proofErr w:type="spellEnd"/>
      <w:r w:rsidRPr="001B0C58">
        <w:rPr>
          <w:szCs w:val="28"/>
        </w:rPr>
        <w:t xml:space="preserve"> Департаментом средства</w:t>
      </w:r>
      <w:r w:rsidR="00F01CE2" w:rsidRPr="001B0C58">
        <w:rPr>
          <w:szCs w:val="28"/>
        </w:rPr>
        <w:t xml:space="preserve"> </w:t>
      </w:r>
      <w:r w:rsidR="002E37D4">
        <w:rPr>
          <w:szCs w:val="28"/>
        </w:rPr>
        <w:t xml:space="preserve">         </w:t>
      </w:r>
      <w:r w:rsidR="00F01CE2" w:rsidRPr="001B0C58">
        <w:rPr>
          <w:szCs w:val="28"/>
        </w:rPr>
        <w:t>(889,9 тыс. рублей)</w:t>
      </w:r>
      <w:r w:rsidRPr="001B0C58">
        <w:rPr>
          <w:szCs w:val="28"/>
        </w:rPr>
        <w:t>, а также возврат субсидии</w:t>
      </w:r>
      <w:r w:rsidR="00F01CE2" w:rsidRPr="001B0C58">
        <w:rPr>
          <w:szCs w:val="28"/>
        </w:rPr>
        <w:t xml:space="preserve"> (308,3 тыс. рублей)</w:t>
      </w:r>
      <w:r w:rsidRPr="001B0C58">
        <w:rPr>
          <w:szCs w:val="28"/>
        </w:rPr>
        <w:t xml:space="preserve"> составили 1198,2 тыс. рублей, что позволило бы погасить вышеуказанную задолженность.</w:t>
      </w:r>
    </w:p>
    <w:p w:rsidR="0050410F" w:rsidRPr="0039714C" w:rsidRDefault="0050410F" w:rsidP="007E2433">
      <w:pPr>
        <w:ind w:firstLine="709"/>
        <w:jc w:val="both"/>
        <w:rPr>
          <w:szCs w:val="28"/>
        </w:rPr>
      </w:pPr>
      <w:r w:rsidRPr="001B0C58">
        <w:rPr>
          <w:szCs w:val="28"/>
        </w:rPr>
        <w:lastRenderedPageBreak/>
        <w:t>По двум школам (</w:t>
      </w:r>
      <w:r w:rsidR="00974C2C" w:rsidRPr="001B0C58">
        <w:rPr>
          <w:szCs w:val="28"/>
        </w:rPr>
        <w:t xml:space="preserve">МБОУ Средняя общеобразовательная школа </w:t>
      </w:r>
      <w:r w:rsidRPr="001B0C58">
        <w:rPr>
          <w:szCs w:val="28"/>
        </w:rPr>
        <w:t>№ 3 и</w:t>
      </w:r>
      <w:r w:rsidR="00974C2C" w:rsidRPr="001B0C58">
        <w:rPr>
          <w:szCs w:val="28"/>
        </w:rPr>
        <w:t xml:space="preserve"> </w:t>
      </w:r>
      <w:r w:rsidR="00EA192A">
        <w:rPr>
          <w:szCs w:val="28"/>
        </w:rPr>
        <w:t xml:space="preserve">  </w:t>
      </w:r>
      <w:r w:rsidRPr="001B0C58">
        <w:rPr>
          <w:szCs w:val="28"/>
        </w:rPr>
        <w:t>№ 82) заключены договоры на сумму 60</w:t>
      </w:r>
      <w:r w:rsidR="00974C2C" w:rsidRPr="001B0C58">
        <w:rPr>
          <w:szCs w:val="28"/>
        </w:rPr>
        <w:t>,5</w:t>
      </w:r>
      <w:r w:rsidRPr="001B0C58">
        <w:rPr>
          <w:szCs w:val="28"/>
        </w:rPr>
        <w:t xml:space="preserve"> тыс. рублей, оплата произведена за счет местного бюджета в сумме 43</w:t>
      </w:r>
      <w:r w:rsidR="00974C2C" w:rsidRPr="001B0C58">
        <w:rPr>
          <w:szCs w:val="28"/>
        </w:rPr>
        <w:t>,</w:t>
      </w:r>
      <w:r w:rsidRPr="001B0C58">
        <w:rPr>
          <w:szCs w:val="28"/>
        </w:rPr>
        <w:t xml:space="preserve">7 тыс. рублей. Так как акты об оказании </w:t>
      </w:r>
      <w:r w:rsidR="00CB633F" w:rsidRPr="001B0C58">
        <w:rPr>
          <w:szCs w:val="28"/>
        </w:rPr>
        <w:t>у</w:t>
      </w:r>
      <w:r w:rsidR="002F6D51" w:rsidRPr="001B0C58">
        <w:rPr>
          <w:szCs w:val="28"/>
        </w:rPr>
        <w:t>слуг к проверке не представлены</w:t>
      </w:r>
      <w:r w:rsidR="002E37D4">
        <w:rPr>
          <w:szCs w:val="28"/>
        </w:rPr>
        <w:t>,</w:t>
      </w:r>
      <w:r w:rsidR="002F6D51" w:rsidRPr="001B0C58">
        <w:rPr>
          <w:szCs w:val="28"/>
        </w:rPr>
        <w:t xml:space="preserve"> </w:t>
      </w:r>
      <w:r w:rsidR="00CB633F" w:rsidRPr="001B0C58">
        <w:rPr>
          <w:szCs w:val="28"/>
        </w:rPr>
        <w:t xml:space="preserve">определить </w:t>
      </w:r>
      <w:r w:rsidR="004F0AED" w:rsidRPr="001B0C58">
        <w:rPr>
          <w:szCs w:val="28"/>
        </w:rPr>
        <w:t xml:space="preserve">наличие </w:t>
      </w:r>
      <w:r w:rsidR="00CB633F" w:rsidRPr="001B0C58">
        <w:rPr>
          <w:szCs w:val="28"/>
        </w:rPr>
        <w:t>задолженност</w:t>
      </w:r>
      <w:r w:rsidR="004F0AED" w:rsidRPr="001B0C58">
        <w:rPr>
          <w:szCs w:val="28"/>
        </w:rPr>
        <w:t>и</w:t>
      </w:r>
      <w:r w:rsidR="00CB633F" w:rsidRPr="001B0C58">
        <w:rPr>
          <w:szCs w:val="28"/>
        </w:rPr>
        <w:t xml:space="preserve"> не представилось возможным.</w:t>
      </w:r>
    </w:p>
    <w:p w:rsidR="007E2433" w:rsidRPr="004437A7" w:rsidRDefault="002E37D4" w:rsidP="004437A7">
      <w:pPr>
        <w:pStyle w:val="a8"/>
        <w:numPr>
          <w:ilvl w:val="0"/>
          <w:numId w:val="6"/>
        </w:numPr>
        <w:rPr>
          <w:b/>
          <w:szCs w:val="28"/>
        </w:rPr>
      </w:pPr>
      <w:r w:rsidRPr="004437A7">
        <w:rPr>
          <w:b/>
          <w:szCs w:val="28"/>
        </w:rPr>
        <w:t>Лесозаводский городской округ</w:t>
      </w:r>
    </w:p>
    <w:p w:rsidR="00064B37" w:rsidRPr="0039714C" w:rsidRDefault="00282D9F" w:rsidP="00064B37">
      <w:pPr>
        <w:ind w:firstLine="709"/>
        <w:jc w:val="both"/>
        <w:rPr>
          <w:szCs w:val="28"/>
        </w:rPr>
      </w:pPr>
      <w:r>
        <w:rPr>
          <w:szCs w:val="28"/>
        </w:rPr>
        <w:t xml:space="preserve">Лесозаводскому </w:t>
      </w:r>
      <w:r w:rsidR="003247ED">
        <w:rPr>
          <w:szCs w:val="28"/>
        </w:rPr>
        <w:t>ГО</w:t>
      </w:r>
      <w:r>
        <w:rPr>
          <w:szCs w:val="28"/>
        </w:rPr>
        <w:t xml:space="preserve"> утверждена и доведена </w:t>
      </w:r>
      <w:r w:rsidRPr="0039714C">
        <w:rPr>
          <w:szCs w:val="28"/>
        </w:rPr>
        <w:t>уведомление</w:t>
      </w:r>
      <w:r>
        <w:rPr>
          <w:szCs w:val="28"/>
        </w:rPr>
        <w:t>м</w:t>
      </w:r>
      <w:r w:rsidRPr="0039714C">
        <w:rPr>
          <w:szCs w:val="28"/>
        </w:rPr>
        <w:t xml:space="preserve"> </w:t>
      </w:r>
      <w:r w:rsidR="00190A26" w:rsidRPr="0039714C">
        <w:rPr>
          <w:szCs w:val="28"/>
        </w:rPr>
        <w:t>от 06.12.2013</w:t>
      </w:r>
      <w:r w:rsidR="00190A26">
        <w:rPr>
          <w:szCs w:val="28"/>
        </w:rPr>
        <w:t xml:space="preserve"> </w:t>
      </w:r>
      <w:r w:rsidRPr="0039714C">
        <w:rPr>
          <w:szCs w:val="28"/>
        </w:rPr>
        <w:t xml:space="preserve">№ 831 </w:t>
      </w:r>
      <w:r>
        <w:rPr>
          <w:szCs w:val="28"/>
        </w:rPr>
        <w:t xml:space="preserve">субсидия в </w:t>
      </w:r>
      <w:r w:rsidRPr="0039714C">
        <w:rPr>
          <w:szCs w:val="28"/>
        </w:rPr>
        <w:t>размере 746,0 тыс. рублей</w:t>
      </w:r>
      <w:r>
        <w:rPr>
          <w:szCs w:val="28"/>
        </w:rPr>
        <w:t xml:space="preserve"> (70,0 %).</w:t>
      </w:r>
      <w:r w:rsidR="00064B37">
        <w:rPr>
          <w:szCs w:val="28"/>
        </w:rPr>
        <w:t xml:space="preserve"> Средства перечислены Департаментом в</w:t>
      </w:r>
      <w:r w:rsidR="00064B37" w:rsidRPr="0039714C">
        <w:rPr>
          <w:szCs w:val="28"/>
        </w:rPr>
        <w:t xml:space="preserve"> МКУ "Центр финансово-хозяйственного и методического обеспечения учреждений образования Лесозаводского городского округа</w:t>
      </w:r>
      <w:r w:rsidR="00064B37">
        <w:rPr>
          <w:szCs w:val="28"/>
        </w:rPr>
        <w:t xml:space="preserve"> в полном объеме 31</w:t>
      </w:r>
      <w:r w:rsidR="00190A26">
        <w:rPr>
          <w:szCs w:val="28"/>
        </w:rPr>
        <w:t>.12.</w:t>
      </w:r>
      <w:r w:rsidR="00064B37">
        <w:rPr>
          <w:szCs w:val="28"/>
        </w:rPr>
        <w:t>2013</w:t>
      </w:r>
      <w:r w:rsidR="00064B37" w:rsidRPr="00064B37">
        <w:rPr>
          <w:szCs w:val="28"/>
        </w:rPr>
        <w:t xml:space="preserve"> </w:t>
      </w:r>
      <w:r w:rsidR="00064B37">
        <w:rPr>
          <w:szCs w:val="28"/>
        </w:rPr>
        <w:t>(</w:t>
      </w:r>
      <w:proofErr w:type="spellStart"/>
      <w:proofErr w:type="gramStart"/>
      <w:r w:rsidR="00064B37" w:rsidRPr="0039714C">
        <w:rPr>
          <w:szCs w:val="28"/>
        </w:rPr>
        <w:t>п</w:t>
      </w:r>
      <w:proofErr w:type="spellEnd"/>
      <w:proofErr w:type="gramEnd"/>
      <w:r w:rsidR="00064B37" w:rsidRPr="0039714C">
        <w:rPr>
          <w:szCs w:val="28"/>
        </w:rPr>
        <w:t>/</w:t>
      </w:r>
      <w:proofErr w:type="spellStart"/>
      <w:r w:rsidR="00064B37" w:rsidRPr="0039714C">
        <w:rPr>
          <w:szCs w:val="28"/>
        </w:rPr>
        <w:t>п</w:t>
      </w:r>
      <w:proofErr w:type="spellEnd"/>
      <w:r w:rsidR="00064B37" w:rsidRPr="0039714C">
        <w:rPr>
          <w:szCs w:val="28"/>
        </w:rPr>
        <w:t xml:space="preserve"> </w:t>
      </w:r>
      <w:r w:rsidR="00190A26" w:rsidRPr="0039714C">
        <w:rPr>
          <w:szCs w:val="28"/>
        </w:rPr>
        <w:t>от 31.12.2013</w:t>
      </w:r>
      <w:r w:rsidR="00190A26">
        <w:rPr>
          <w:szCs w:val="28"/>
        </w:rPr>
        <w:t xml:space="preserve"> </w:t>
      </w:r>
      <w:r w:rsidR="00064B37" w:rsidRPr="0039714C">
        <w:rPr>
          <w:szCs w:val="28"/>
        </w:rPr>
        <w:t>№ 170</w:t>
      </w:r>
      <w:r w:rsidR="00064B37">
        <w:rPr>
          <w:szCs w:val="28"/>
        </w:rPr>
        <w:t>), вследствие чего не израсходованы и возвращены в краевой бюджет</w:t>
      </w:r>
      <w:r w:rsidR="00064B37" w:rsidRPr="00064B37">
        <w:rPr>
          <w:szCs w:val="28"/>
        </w:rPr>
        <w:t xml:space="preserve"> </w:t>
      </w:r>
      <w:r w:rsidR="00064B37" w:rsidRPr="0039714C">
        <w:rPr>
          <w:szCs w:val="28"/>
        </w:rPr>
        <w:t xml:space="preserve">(заявка на возврат </w:t>
      </w:r>
      <w:r w:rsidR="00190A26" w:rsidRPr="0039714C">
        <w:rPr>
          <w:szCs w:val="28"/>
        </w:rPr>
        <w:t>от 14.01.2014</w:t>
      </w:r>
      <w:r w:rsidR="00190A26">
        <w:rPr>
          <w:szCs w:val="28"/>
        </w:rPr>
        <w:t xml:space="preserve"> </w:t>
      </w:r>
      <w:r w:rsidR="00064B37" w:rsidRPr="0039714C">
        <w:rPr>
          <w:szCs w:val="28"/>
        </w:rPr>
        <w:t>№ 6).</w:t>
      </w:r>
    </w:p>
    <w:p w:rsidR="004F21A0" w:rsidRPr="0039714C" w:rsidRDefault="004F21A0" w:rsidP="004F21A0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7E2433" w:rsidRPr="0039714C">
        <w:rPr>
          <w:szCs w:val="28"/>
        </w:rPr>
        <w:t xml:space="preserve"> проверке </w:t>
      </w:r>
      <w:r w:rsidRPr="0039714C">
        <w:rPr>
          <w:szCs w:val="28"/>
        </w:rPr>
        <w:t xml:space="preserve">представлены </w:t>
      </w:r>
      <w:r w:rsidR="007E2433" w:rsidRPr="0039714C">
        <w:rPr>
          <w:szCs w:val="28"/>
        </w:rPr>
        <w:t>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14 муниципальными общеобразовательными учреждениями с ЗАО "</w:t>
      </w:r>
      <w:proofErr w:type="spellStart"/>
      <w:r w:rsidR="007E2433" w:rsidRPr="0039714C">
        <w:rPr>
          <w:szCs w:val="28"/>
        </w:rPr>
        <w:t>Ланит-ДВ</w:t>
      </w:r>
      <w:proofErr w:type="spellEnd"/>
      <w:r w:rsidR="007E2433" w:rsidRPr="0039714C">
        <w:rPr>
          <w:szCs w:val="28"/>
        </w:rPr>
        <w:t xml:space="preserve">". Договоры заключены </w:t>
      </w:r>
      <w:r w:rsidR="00A560AC">
        <w:rPr>
          <w:szCs w:val="28"/>
        </w:rPr>
        <w:t>0</w:t>
      </w:r>
      <w:r w:rsidR="007E2433" w:rsidRPr="0039714C">
        <w:rPr>
          <w:szCs w:val="28"/>
        </w:rPr>
        <w:t>1</w:t>
      </w:r>
      <w:r w:rsidR="00A560AC">
        <w:rPr>
          <w:szCs w:val="28"/>
        </w:rPr>
        <w:t>.10.</w:t>
      </w:r>
      <w:r w:rsidR="007E2433" w:rsidRPr="0039714C">
        <w:rPr>
          <w:szCs w:val="28"/>
        </w:rPr>
        <w:t xml:space="preserve">2013, срок оказания услуг с </w:t>
      </w:r>
      <w:r w:rsidR="00A560AC">
        <w:rPr>
          <w:szCs w:val="28"/>
        </w:rPr>
        <w:t>0</w:t>
      </w:r>
      <w:r w:rsidR="007E2433" w:rsidRPr="0039714C">
        <w:rPr>
          <w:szCs w:val="28"/>
        </w:rPr>
        <w:t>1</w:t>
      </w:r>
      <w:r w:rsidR="00A560AC">
        <w:rPr>
          <w:szCs w:val="28"/>
        </w:rPr>
        <w:t>.10.</w:t>
      </w:r>
      <w:r w:rsidR="007E2433" w:rsidRPr="0039714C">
        <w:rPr>
          <w:szCs w:val="28"/>
        </w:rPr>
        <w:t>2013 по 31</w:t>
      </w:r>
      <w:r w:rsidR="00A560AC">
        <w:rPr>
          <w:szCs w:val="28"/>
        </w:rPr>
        <w:t>.12.</w:t>
      </w:r>
      <w:r w:rsidR="007E2433" w:rsidRPr="0039714C">
        <w:rPr>
          <w:szCs w:val="28"/>
        </w:rPr>
        <w:t>2013. Общая сумма заключенных договоров составляет 1081,8 тыс. рублей.</w:t>
      </w:r>
      <w:r>
        <w:rPr>
          <w:szCs w:val="28"/>
        </w:rPr>
        <w:t xml:space="preserve"> Услуги оказаны поставщиком в полном объеме, о</w:t>
      </w:r>
      <w:r w:rsidR="007E2433" w:rsidRPr="0039714C">
        <w:rPr>
          <w:szCs w:val="28"/>
        </w:rPr>
        <w:t>плата произведена за счет местного бюджета в сумме 321,7 тыс. рублей (платежные поручения от 6</w:t>
      </w:r>
      <w:r w:rsidR="00B17581">
        <w:rPr>
          <w:szCs w:val="28"/>
        </w:rPr>
        <w:t>.12.</w:t>
      </w:r>
      <w:r w:rsidR="007E2433" w:rsidRPr="0039714C">
        <w:rPr>
          <w:szCs w:val="28"/>
        </w:rPr>
        <w:t xml:space="preserve">2013). </w:t>
      </w:r>
      <w:r w:rsidRPr="0039714C">
        <w:rPr>
          <w:szCs w:val="28"/>
        </w:rPr>
        <w:t>На 31</w:t>
      </w:r>
      <w:r w:rsidR="00B17581">
        <w:rPr>
          <w:szCs w:val="28"/>
        </w:rPr>
        <w:t>.12.</w:t>
      </w:r>
      <w:r w:rsidRPr="0039714C">
        <w:rPr>
          <w:szCs w:val="28"/>
        </w:rPr>
        <w:t>2013 остаток задолженности учреждений перед поставщиком составил 760,</w:t>
      </w:r>
      <w:r>
        <w:rPr>
          <w:szCs w:val="28"/>
        </w:rPr>
        <w:t>1</w:t>
      </w:r>
      <w:r w:rsidRPr="0039714C">
        <w:rPr>
          <w:szCs w:val="28"/>
        </w:rPr>
        <w:t xml:space="preserve"> тыс. рублей. </w:t>
      </w:r>
    </w:p>
    <w:p w:rsidR="007E2433" w:rsidRDefault="0054419D" w:rsidP="007E2433">
      <w:pPr>
        <w:ind w:firstLine="709"/>
        <w:jc w:val="both"/>
        <w:rPr>
          <w:szCs w:val="28"/>
        </w:rPr>
      </w:pPr>
      <w:r>
        <w:rPr>
          <w:szCs w:val="28"/>
        </w:rPr>
        <w:t xml:space="preserve">В нарушение пункта 12 Порядка </w:t>
      </w:r>
      <w:r w:rsidRPr="00935603">
        <w:rPr>
          <w:szCs w:val="28"/>
        </w:rPr>
        <w:t>МКУ "Центр финансово-хозяйственного и методического обеспечения учреждений образования Лесозаводского городского округа"</w:t>
      </w:r>
      <w:r>
        <w:rPr>
          <w:szCs w:val="28"/>
        </w:rPr>
        <w:t xml:space="preserve"> представлены недостоверн</w:t>
      </w:r>
      <w:r w:rsidR="0071020D">
        <w:rPr>
          <w:szCs w:val="28"/>
        </w:rPr>
        <w:t>ы</w:t>
      </w:r>
      <w:r>
        <w:rPr>
          <w:szCs w:val="28"/>
        </w:rPr>
        <w:t>е данные о кассовом исполнении за счет местного бюджета, необходимые для расчета субсидии. Согласно отчету расходы составляют 319,7 тыс. рублей, фактически – 321,7 тыс. рублей (больше на 2,0 тыс. рублей).</w:t>
      </w:r>
    </w:p>
    <w:p w:rsidR="00064B37" w:rsidRPr="00935603" w:rsidRDefault="00064B37" w:rsidP="00785CD9">
      <w:pPr>
        <w:ind w:firstLine="709"/>
        <w:jc w:val="both"/>
        <w:rPr>
          <w:szCs w:val="28"/>
        </w:rPr>
      </w:pPr>
    </w:p>
    <w:p w:rsidR="007E2433" w:rsidRDefault="007E2433" w:rsidP="00DD627E">
      <w:pPr>
        <w:ind w:firstLine="709"/>
        <w:jc w:val="both"/>
        <w:rPr>
          <w:b/>
          <w:szCs w:val="28"/>
        </w:rPr>
      </w:pPr>
      <w:r w:rsidRPr="0039714C">
        <w:rPr>
          <w:b/>
          <w:szCs w:val="28"/>
        </w:rPr>
        <w:t>4</w:t>
      </w:r>
      <w:r w:rsidR="004437A7">
        <w:rPr>
          <w:b/>
          <w:szCs w:val="28"/>
        </w:rPr>
        <w:t>.</w:t>
      </w:r>
      <w:r w:rsidRPr="0039714C">
        <w:rPr>
          <w:b/>
          <w:szCs w:val="28"/>
        </w:rPr>
        <w:t xml:space="preserve"> Дальнереченский муниципальный район</w:t>
      </w:r>
    </w:p>
    <w:p w:rsidR="007E2433" w:rsidRPr="0039714C" w:rsidRDefault="00DD627E" w:rsidP="00DD627E">
      <w:pPr>
        <w:ind w:firstLine="709"/>
        <w:jc w:val="both"/>
        <w:rPr>
          <w:szCs w:val="28"/>
        </w:rPr>
      </w:pPr>
      <w:r w:rsidRPr="00DD627E">
        <w:rPr>
          <w:szCs w:val="28"/>
        </w:rPr>
        <w:t>Дал</w:t>
      </w:r>
      <w:r>
        <w:rPr>
          <w:szCs w:val="28"/>
        </w:rPr>
        <w:t xml:space="preserve">ьнереченскому МР утверждена и доведена </w:t>
      </w:r>
      <w:r w:rsidRPr="0039714C">
        <w:rPr>
          <w:szCs w:val="28"/>
        </w:rPr>
        <w:t>уведомление</w:t>
      </w:r>
      <w:r>
        <w:rPr>
          <w:szCs w:val="28"/>
        </w:rPr>
        <w:t>м</w:t>
      </w:r>
      <w:r w:rsidRPr="0039714C">
        <w:rPr>
          <w:szCs w:val="28"/>
        </w:rPr>
        <w:t xml:space="preserve"> </w:t>
      </w:r>
      <w:r w:rsidR="007248A7" w:rsidRPr="0039714C">
        <w:rPr>
          <w:szCs w:val="28"/>
        </w:rPr>
        <w:t>от 06.12.2013</w:t>
      </w:r>
      <w:r w:rsidR="007248A7">
        <w:rPr>
          <w:szCs w:val="28"/>
        </w:rPr>
        <w:t xml:space="preserve"> </w:t>
      </w:r>
      <w:r w:rsidRPr="0039714C">
        <w:rPr>
          <w:szCs w:val="28"/>
        </w:rPr>
        <w:t xml:space="preserve">№ 838 </w:t>
      </w:r>
      <w:r w:rsidR="002F61E4">
        <w:rPr>
          <w:szCs w:val="28"/>
        </w:rPr>
        <w:t xml:space="preserve">субсидия </w:t>
      </w:r>
      <w:r w:rsidRPr="0039714C">
        <w:rPr>
          <w:szCs w:val="28"/>
        </w:rPr>
        <w:t>в размере 614,4 тыс. рублей</w:t>
      </w:r>
      <w:r w:rsidR="007248A7">
        <w:rPr>
          <w:szCs w:val="28"/>
        </w:rPr>
        <w:t>,</w:t>
      </w:r>
      <w:r>
        <w:rPr>
          <w:szCs w:val="28"/>
        </w:rPr>
        <w:t xml:space="preserve"> или 70,0 % (</w:t>
      </w:r>
      <w:r w:rsidRPr="0039714C">
        <w:rPr>
          <w:szCs w:val="28"/>
        </w:rPr>
        <w:t>общая сумма расходов на данные мероприятия составляет 877,8 тыс. рублей</w:t>
      </w:r>
      <w:r>
        <w:rPr>
          <w:szCs w:val="28"/>
        </w:rPr>
        <w:t xml:space="preserve">). Средства перечислены Департаментом в полном объеме </w:t>
      </w:r>
      <w:r w:rsidR="007248A7">
        <w:rPr>
          <w:szCs w:val="28"/>
        </w:rPr>
        <w:t>(заявка на кассовый расход</w:t>
      </w:r>
      <w:r w:rsidR="00801BB8">
        <w:rPr>
          <w:szCs w:val="28"/>
        </w:rPr>
        <w:t xml:space="preserve"> </w:t>
      </w:r>
      <w:r w:rsidR="007248A7" w:rsidRPr="0039714C">
        <w:rPr>
          <w:szCs w:val="28"/>
        </w:rPr>
        <w:t>от 27.12.2013</w:t>
      </w:r>
      <w:r w:rsidR="007248A7">
        <w:rPr>
          <w:szCs w:val="28"/>
        </w:rPr>
        <w:t xml:space="preserve"> </w:t>
      </w:r>
      <w:r w:rsidR="00801BB8">
        <w:rPr>
          <w:szCs w:val="28"/>
        </w:rPr>
        <w:t xml:space="preserve">№ </w:t>
      </w:r>
      <w:r w:rsidR="007E2433" w:rsidRPr="0039714C">
        <w:rPr>
          <w:szCs w:val="28"/>
        </w:rPr>
        <w:t xml:space="preserve">22768). </w:t>
      </w:r>
    </w:p>
    <w:p w:rsidR="005533E7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МКУ "Управление народного образования" Дальнереченского МР </w:t>
      </w:r>
      <w:r w:rsidR="00D6148C">
        <w:rPr>
          <w:szCs w:val="28"/>
        </w:rPr>
        <w:t>представлены</w:t>
      </w:r>
      <w:r w:rsidR="002F61E4">
        <w:rPr>
          <w:szCs w:val="28"/>
        </w:rPr>
        <w:t xml:space="preserve"> к проверке</w:t>
      </w:r>
      <w:r w:rsidR="00D6148C">
        <w:rPr>
          <w:szCs w:val="28"/>
        </w:rPr>
        <w:t xml:space="preserve"> договоры</w:t>
      </w:r>
      <w:r w:rsidR="00D6148C" w:rsidRPr="00D6148C">
        <w:rPr>
          <w:szCs w:val="28"/>
        </w:rPr>
        <w:t xml:space="preserve"> </w:t>
      </w:r>
      <w:r w:rsidR="00D6148C" w:rsidRPr="0039714C">
        <w:rPr>
          <w:szCs w:val="28"/>
        </w:rPr>
        <w:t>на услуги по обеспечению доступа в сеть Интернет в 2013 году</w:t>
      </w:r>
      <w:r w:rsidR="00D6148C">
        <w:rPr>
          <w:szCs w:val="28"/>
        </w:rPr>
        <w:t xml:space="preserve">, заключенные </w:t>
      </w:r>
      <w:r w:rsidR="00D72898" w:rsidRPr="0039714C">
        <w:rPr>
          <w:szCs w:val="28"/>
        </w:rPr>
        <w:t>12 муниципальными общеобразовательными учреждениями с ЗАО "</w:t>
      </w:r>
      <w:proofErr w:type="spellStart"/>
      <w:r w:rsidR="00D72898" w:rsidRPr="0039714C">
        <w:rPr>
          <w:szCs w:val="28"/>
        </w:rPr>
        <w:t>Ланит-ДВ</w:t>
      </w:r>
      <w:proofErr w:type="spellEnd"/>
      <w:r w:rsidR="00D72898" w:rsidRPr="0039714C">
        <w:rPr>
          <w:szCs w:val="28"/>
        </w:rPr>
        <w:t xml:space="preserve">" на общую сумму 877,7 тыс. рублей. </w:t>
      </w:r>
      <w:r w:rsidRPr="0039714C">
        <w:rPr>
          <w:szCs w:val="28"/>
        </w:rPr>
        <w:t xml:space="preserve">Договоры заключены </w:t>
      </w:r>
      <w:r w:rsidR="001347A7">
        <w:rPr>
          <w:szCs w:val="28"/>
        </w:rPr>
        <w:t>0</w:t>
      </w:r>
      <w:r w:rsidRPr="0039714C">
        <w:rPr>
          <w:szCs w:val="28"/>
        </w:rPr>
        <w:t>1</w:t>
      </w:r>
      <w:r w:rsidR="001347A7">
        <w:rPr>
          <w:szCs w:val="28"/>
        </w:rPr>
        <w:t>.10.</w:t>
      </w:r>
      <w:r w:rsidRPr="0039714C">
        <w:rPr>
          <w:szCs w:val="28"/>
        </w:rPr>
        <w:t xml:space="preserve">2013, срок оказания услуг с </w:t>
      </w:r>
      <w:r w:rsidR="001347A7">
        <w:rPr>
          <w:szCs w:val="28"/>
        </w:rPr>
        <w:t>0</w:t>
      </w:r>
      <w:r w:rsidRPr="0039714C">
        <w:rPr>
          <w:szCs w:val="28"/>
        </w:rPr>
        <w:t>1</w:t>
      </w:r>
      <w:r w:rsidR="001347A7">
        <w:rPr>
          <w:szCs w:val="28"/>
        </w:rPr>
        <w:t>.10.</w:t>
      </w:r>
      <w:r w:rsidRPr="0039714C">
        <w:rPr>
          <w:szCs w:val="28"/>
        </w:rPr>
        <w:t>2013 по 31</w:t>
      </w:r>
      <w:r w:rsidR="001347A7">
        <w:rPr>
          <w:szCs w:val="28"/>
        </w:rPr>
        <w:t>.12.</w:t>
      </w:r>
      <w:r w:rsidRPr="0039714C">
        <w:rPr>
          <w:szCs w:val="28"/>
        </w:rPr>
        <w:t xml:space="preserve">2013. Оплата произведена в сумме </w:t>
      </w:r>
      <w:r w:rsidR="005533E7" w:rsidRPr="0039714C">
        <w:rPr>
          <w:szCs w:val="28"/>
        </w:rPr>
        <w:t>877,7</w:t>
      </w:r>
      <w:r w:rsidRPr="0039714C">
        <w:rPr>
          <w:szCs w:val="28"/>
        </w:rPr>
        <w:t xml:space="preserve"> тыс. рублей, </w:t>
      </w:r>
      <w:r w:rsidR="005533E7" w:rsidRPr="0039714C">
        <w:rPr>
          <w:szCs w:val="28"/>
        </w:rPr>
        <w:t>в том числе за счет: краевого бюджета – в сумме 614,3 тыс. рублей</w:t>
      </w:r>
      <w:r w:rsidR="00D6148C">
        <w:rPr>
          <w:szCs w:val="28"/>
        </w:rPr>
        <w:t>.</w:t>
      </w:r>
      <w:r w:rsidR="005533E7" w:rsidRPr="0039714C">
        <w:rPr>
          <w:szCs w:val="28"/>
        </w:rPr>
        <w:t xml:space="preserve"> Неизрасходованные средства в размере 0,1 тыс. рублей возвращены в бюджет (заявка на </w:t>
      </w:r>
      <w:r w:rsidR="00904D48" w:rsidRPr="0039714C">
        <w:rPr>
          <w:szCs w:val="28"/>
        </w:rPr>
        <w:t>возврат</w:t>
      </w:r>
      <w:r w:rsidR="005533E7" w:rsidRPr="0039714C">
        <w:rPr>
          <w:szCs w:val="28"/>
        </w:rPr>
        <w:t xml:space="preserve"> </w:t>
      </w:r>
      <w:r w:rsidR="00C15BA8" w:rsidRPr="0039714C">
        <w:rPr>
          <w:szCs w:val="28"/>
        </w:rPr>
        <w:t>от 13.01.2014</w:t>
      </w:r>
      <w:r w:rsidR="00C15BA8">
        <w:rPr>
          <w:szCs w:val="28"/>
        </w:rPr>
        <w:t xml:space="preserve"> </w:t>
      </w:r>
      <w:r w:rsidR="005533E7" w:rsidRPr="0039714C">
        <w:rPr>
          <w:szCs w:val="28"/>
        </w:rPr>
        <w:t>№ 5).</w:t>
      </w:r>
    </w:p>
    <w:p w:rsidR="00D6148C" w:rsidRPr="0039714C" w:rsidRDefault="00D6148C" w:rsidP="007E2433">
      <w:pPr>
        <w:ind w:firstLine="709"/>
        <w:jc w:val="both"/>
        <w:rPr>
          <w:szCs w:val="28"/>
        </w:rPr>
      </w:pPr>
    </w:p>
    <w:p w:rsidR="001473B4" w:rsidRDefault="001473B4" w:rsidP="007E2433">
      <w:pPr>
        <w:ind w:firstLine="709"/>
        <w:jc w:val="both"/>
        <w:rPr>
          <w:b/>
          <w:szCs w:val="28"/>
        </w:rPr>
      </w:pPr>
      <w:r w:rsidRPr="006A2FAF">
        <w:rPr>
          <w:b/>
          <w:szCs w:val="28"/>
        </w:rPr>
        <w:t>5</w:t>
      </w:r>
      <w:r w:rsidR="004437A7">
        <w:rPr>
          <w:b/>
          <w:szCs w:val="28"/>
        </w:rPr>
        <w:t xml:space="preserve">. </w:t>
      </w:r>
      <w:r w:rsidR="0095586A" w:rsidRPr="006A2FAF">
        <w:rPr>
          <w:b/>
          <w:szCs w:val="28"/>
        </w:rPr>
        <w:t xml:space="preserve"> </w:t>
      </w:r>
      <w:proofErr w:type="spellStart"/>
      <w:r w:rsidR="0095586A" w:rsidRPr="006A2FAF">
        <w:rPr>
          <w:b/>
          <w:szCs w:val="28"/>
        </w:rPr>
        <w:t>Находкинский</w:t>
      </w:r>
      <w:proofErr w:type="spellEnd"/>
      <w:r w:rsidR="0095586A" w:rsidRPr="006A2FAF">
        <w:rPr>
          <w:b/>
          <w:szCs w:val="28"/>
        </w:rPr>
        <w:t xml:space="preserve"> городской округ</w:t>
      </w:r>
    </w:p>
    <w:p w:rsidR="005D0143" w:rsidRDefault="00AE6C34" w:rsidP="005D0143">
      <w:pPr>
        <w:ind w:firstLine="709"/>
        <w:jc w:val="both"/>
        <w:rPr>
          <w:szCs w:val="28"/>
        </w:rPr>
      </w:pPr>
      <w:proofErr w:type="spellStart"/>
      <w:r w:rsidRPr="00AE6C34">
        <w:rPr>
          <w:szCs w:val="28"/>
        </w:rPr>
        <w:t>Н</w:t>
      </w:r>
      <w:r>
        <w:rPr>
          <w:szCs w:val="28"/>
        </w:rPr>
        <w:t>аходкинскому</w:t>
      </w:r>
      <w:proofErr w:type="spellEnd"/>
      <w:r>
        <w:rPr>
          <w:szCs w:val="28"/>
        </w:rPr>
        <w:t xml:space="preserve"> городскому округу </w:t>
      </w:r>
      <w:proofErr w:type="gramStart"/>
      <w:r>
        <w:rPr>
          <w:szCs w:val="28"/>
        </w:rPr>
        <w:t>утверждена</w:t>
      </w:r>
      <w:proofErr w:type="gramEnd"/>
      <w:r>
        <w:rPr>
          <w:szCs w:val="28"/>
        </w:rPr>
        <w:t xml:space="preserve"> и доведена </w:t>
      </w:r>
      <w:r w:rsidRPr="006A2FAF">
        <w:rPr>
          <w:szCs w:val="28"/>
        </w:rPr>
        <w:t>уведомление</w:t>
      </w:r>
      <w:r>
        <w:rPr>
          <w:szCs w:val="28"/>
        </w:rPr>
        <w:t>м</w:t>
      </w:r>
      <w:r w:rsidRPr="006A2FAF">
        <w:rPr>
          <w:szCs w:val="28"/>
        </w:rPr>
        <w:t xml:space="preserve"> </w:t>
      </w:r>
      <w:r w:rsidR="00CF1964">
        <w:rPr>
          <w:szCs w:val="28"/>
        </w:rPr>
        <w:t xml:space="preserve">от </w:t>
      </w:r>
      <w:r w:rsidR="00FE695D" w:rsidRPr="006A2FAF">
        <w:rPr>
          <w:szCs w:val="28"/>
        </w:rPr>
        <w:t>06.12.2013</w:t>
      </w:r>
      <w:r w:rsidR="00FE695D" w:rsidRPr="00AE6C34">
        <w:rPr>
          <w:szCs w:val="28"/>
        </w:rPr>
        <w:t xml:space="preserve"> </w:t>
      </w:r>
      <w:r w:rsidRPr="006A2FAF">
        <w:rPr>
          <w:szCs w:val="28"/>
        </w:rPr>
        <w:t xml:space="preserve">№ 832 </w:t>
      </w:r>
      <w:r>
        <w:rPr>
          <w:szCs w:val="28"/>
        </w:rPr>
        <w:t>с</w:t>
      </w:r>
      <w:r w:rsidRPr="006A2FAF">
        <w:rPr>
          <w:szCs w:val="28"/>
        </w:rPr>
        <w:t>убсидия в размере 1097,1 тыс. рублей (</w:t>
      </w:r>
      <w:r>
        <w:rPr>
          <w:szCs w:val="28"/>
        </w:rPr>
        <w:t>76,8 %</w:t>
      </w:r>
      <w:r w:rsidRPr="006A2FAF">
        <w:rPr>
          <w:szCs w:val="28"/>
        </w:rPr>
        <w:t>).</w:t>
      </w:r>
      <w:r>
        <w:rPr>
          <w:szCs w:val="28"/>
        </w:rPr>
        <w:t xml:space="preserve"> </w:t>
      </w:r>
      <w:r w:rsidR="005D0143" w:rsidRPr="006A2FAF">
        <w:rPr>
          <w:szCs w:val="28"/>
        </w:rPr>
        <w:t xml:space="preserve">В МКУ "Централизованная бухгалтерия муниципальных образовательных учреждений" </w:t>
      </w:r>
      <w:proofErr w:type="gramStart"/>
      <w:r w:rsidR="005D0143" w:rsidRPr="006A2FAF">
        <w:rPr>
          <w:szCs w:val="28"/>
        </w:rPr>
        <w:t>г</w:t>
      </w:r>
      <w:proofErr w:type="gramEnd"/>
      <w:r w:rsidR="005D0143" w:rsidRPr="006A2FAF">
        <w:rPr>
          <w:szCs w:val="28"/>
        </w:rPr>
        <w:t>.</w:t>
      </w:r>
      <w:r w:rsidR="00FE695D">
        <w:rPr>
          <w:szCs w:val="28"/>
        </w:rPr>
        <w:t xml:space="preserve"> </w:t>
      </w:r>
      <w:r w:rsidR="005D0143" w:rsidRPr="006A2FAF">
        <w:rPr>
          <w:szCs w:val="28"/>
        </w:rPr>
        <w:t xml:space="preserve">Находка </w:t>
      </w:r>
      <w:r w:rsidR="005D0143">
        <w:rPr>
          <w:szCs w:val="28"/>
        </w:rPr>
        <w:t>средства</w:t>
      </w:r>
      <w:r w:rsidR="005D0143" w:rsidRPr="006A2FAF">
        <w:rPr>
          <w:szCs w:val="28"/>
        </w:rPr>
        <w:t xml:space="preserve"> перечислен</w:t>
      </w:r>
      <w:r w:rsidR="005D0143">
        <w:rPr>
          <w:szCs w:val="28"/>
        </w:rPr>
        <w:t>ы</w:t>
      </w:r>
      <w:r w:rsidR="005D0143" w:rsidRPr="006A2FAF">
        <w:rPr>
          <w:szCs w:val="28"/>
        </w:rPr>
        <w:t xml:space="preserve"> Департаментом </w:t>
      </w:r>
      <w:r w:rsidR="005D0143">
        <w:rPr>
          <w:szCs w:val="28"/>
        </w:rPr>
        <w:t>в полном объеме</w:t>
      </w:r>
      <w:r w:rsidR="005D0143" w:rsidRPr="006A2FAF">
        <w:rPr>
          <w:szCs w:val="28"/>
        </w:rPr>
        <w:t xml:space="preserve"> (заявка на кассовый расход </w:t>
      </w:r>
      <w:r w:rsidR="00FE695D" w:rsidRPr="006A2FAF">
        <w:rPr>
          <w:szCs w:val="28"/>
        </w:rPr>
        <w:t>от 27.12.2013</w:t>
      </w:r>
      <w:r w:rsidR="00FE695D">
        <w:rPr>
          <w:szCs w:val="28"/>
        </w:rPr>
        <w:t xml:space="preserve">     </w:t>
      </w:r>
      <w:r w:rsidR="009B142B">
        <w:rPr>
          <w:szCs w:val="28"/>
        </w:rPr>
        <w:t xml:space="preserve">№ </w:t>
      </w:r>
      <w:r w:rsidR="005D0143" w:rsidRPr="006A2FAF">
        <w:rPr>
          <w:szCs w:val="28"/>
        </w:rPr>
        <w:t>22752).</w:t>
      </w:r>
    </w:p>
    <w:p w:rsidR="005843A6" w:rsidRPr="006A2FAF" w:rsidRDefault="00AE6C34" w:rsidP="005843A6">
      <w:pPr>
        <w:ind w:firstLine="709"/>
        <w:jc w:val="both"/>
        <w:rPr>
          <w:szCs w:val="28"/>
        </w:rPr>
      </w:pPr>
      <w:r>
        <w:rPr>
          <w:szCs w:val="28"/>
        </w:rPr>
        <w:t>Расчет произведен исходя из размера исполненных обязательств за счет местно</w:t>
      </w:r>
      <w:r w:rsidR="00D013C9">
        <w:rPr>
          <w:szCs w:val="28"/>
        </w:rPr>
        <w:t>го</w:t>
      </w:r>
      <w:r>
        <w:rPr>
          <w:szCs w:val="28"/>
        </w:rPr>
        <w:t xml:space="preserve"> бюджета (331,5 тыс. рублей). </w:t>
      </w:r>
      <w:r w:rsidR="004E2B3F" w:rsidRPr="006A2FAF">
        <w:rPr>
          <w:szCs w:val="28"/>
        </w:rPr>
        <w:t>О</w:t>
      </w:r>
      <w:r w:rsidR="005843A6" w:rsidRPr="006A2FAF">
        <w:rPr>
          <w:szCs w:val="28"/>
        </w:rPr>
        <w:t xml:space="preserve">бщая сумма расходов на данные мероприятия составляет </w:t>
      </w:r>
      <w:r w:rsidR="00070790" w:rsidRPr="006A2FAF">
        <w:rPr>
          <w:szCs w:val="28"/>
        </w:rPr>
        <w:t>1428,6</w:t>
      </w:r>
      <w:r w:rsidR="004E2B3F" w:rsidRPr="006A2FAF">
        <w:rPr>
          <w:szCs w:val="28"/>
        </w:rPr>
        <w:t xml:space="preserve"> тыс. рублей</w:t>
      </w:r>
      <w:r w:rsidR="005843A6" w:rsidRPr="006A2FAF">
        <w:rPr>
          <w:szCs w:val="28"/>
        </w:rPr>
        <w:t>.</w:t>
      </w:r>
    </w:p>
    <w:p w:rsidR="005843A6" w:rsidRDefault="00AE6C34" w:rsidP="005843A6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5C71B8" w:rsidRPr="006A2FAF">
        <w:rPr>
          <w:szCs w:val="28"/>
        </w:rPr>
        <w:t>асчетный размер с</w:t>
      </w:r>
      <w:r w:rsidR="005843A6" w:rsidRPr="006A2FAF">
        <w:rPr>
          <w:szCs w:val="28"/>
        </w:rPr>
        <w:t xml:space="preserve">убсидии </w:t>
      </w:r>
      <w:r>
        <w:rPr>
          <w:szCs w:val="28"/>
        </w:rPr>
        <w:t>(</w:t>
      </w:r>
      <w:r w:rsidR="005843A6" w:rsidRPr="006A2FAF">
        <w:rPr>
          <w:szCs w:val="28"/>
        </w:rPr>
        <w:t>70</w:t>
      </w:r>
      <w:r w:rsidR="003E2602" w:rsidRPr="006A2FAF">
        <w:rPr>
          <w:szCs w:val="28"/>
        </w:rPr>
        <w:t>,0</w:t>
      </w:r>
      <w:r w:rsidR="005843A6" w:rsidRPr="006A2FAF">
        <w:rPr>
          <w:szCs w:val="28"/>
        </w:rPr>
        <w:t xml:space="preserve"> %</w:t>
      </w:r>
      <w:r>
        <w:rPr>
          <w:szCs w:val="28"/>
        </w:rPr>
        <w:t>)</w:t>
      </w:r>
      <w:r w:rsidR="005843A6" w:rsidRPr="006A2FAF">
        <w:rPr>
          <w:szCs w:val="28"/>
        </w:rPr>
        <w:t xml:space="preserve"> составляет </w:t>
      </w:r>
      <w:r w:rsidR="00C67075" w:rsidRPr="006A2FAF">
        <w:rPr>
          <w:szCs w:val="28"/>
        </w:rPr>
        <w:t>773,5</w:t>
      </w:r>
      <w:r w:rsidR="004E2B3F" w:rsidRPr="006A2FAF">
        <w:rPr>
          <w:szCs w:val="28"/>
        </w:rPr>
        <w:t xml:space="preserve"> тыс. рублей</w:t>
      </w:r>
      <w:r>
        <w:rPr>
          <w:szCs w:val="28"/>
        </w:rPr>
        <w:t xml:space="preserve"> и </w:t>
      </w:r>
      <w:r w:rsidRPr="009B142B">
        <w:rPr>
          <w:szCs w:val="28"/>
        </w:rPr>
        <w:t>превышает</w:t>
      </w:r>
      <w:r w:rsidR="004E2B3F" w:rsidRPr="009B142B">
        <w:rPr>
          <w:szCs w:val="28"/>
        </w:rPr>
        <w:t xml:space="preserve"> утвержденные назначения за счет краевого бюджета </w:t>
      </w:r>
      <w:r w:rsidRPr="009B142B">
        <w:rPr>
          <w:szCs w:val="28"/>
        </w:rPr>
        <w:t>на 323,6 тыс. рублей</w:t>
      </w:r>
      <w:r w:rsidR="004E2B3F" w:rsidRPr="009B142B">
        <w:rPr>
          <w:szCs w:val="28"/>
        </w:rPr>
        <w:t>.</w:t>
      </w:r>
      <w:r w:rsidR="005D0143" w:rsidRPr="009B142B">
        <w:rPr>
          <w:szCs w:val="28"/>
        </w:rPr>
        <w:t xml:space="preserve"> Таким образом, при расчете субсидии Департаментом завышен расчетный размер субсидии и нарушен принцип софинансирования, определенный в пункте 7 Порядка.</w:t>
      </w:r>
    </w:p>
    <w:p w:rsidR="004E7CF1" w:rsidRPr="006A2FAF" w:rsidRDefault="004E7CF1" w:rsidP="004E7CF1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Находкинским</w:t>
      </w:r>
      <w:proofErr w:type="spellEnd"/>
      <w:r>
        <w:rPr>
          <w:szCs w:val="28"/>
        </w:rPr>
        <w:t xml:space="preserve"> городским округом исполнены средства субсидии в сумме 516,4 тыс. рублей (на 47,1 %). Неизрасходованные средства субсидии </w:t>
      </w:r>
      <w:r w:rsidRPr="006A2FAF">
        <w:rPr>
          <w:szCs w:val="28"/>
        </w:rPr>
        <w:t xml:space="preserve">в размере 580,7 тыс. рублей возвращены в краевой бюджет в полном объеме (заявка на возврат </w:t>
      </w:r>
      <w:r w:rsidR="00CF1964" w:rsidRPr="006A2FAF">
        <w:rPr>
          <w:szCs w:val="28"/>
        </w:rPr>
        <w:t>от 14.01.2014</w:t>
      </w:r>
      <w:r w:rsidR="00CF1964">
        <w:rPr>
          <w:szCs w:val="28"/>
        </w:rPr>
        <w:t xml:space="preserve"> </w:t>
      </w:r>
      <w:r w:rsidRPr="006A2FAF">
        <w:rPr>
          <w:szCs w:val="28"/>
        </w:rPr>
        <w:t>№ 21). Согласно представленному пояснению управления образования администрации Находкинского ГО средства не использованы в связи с поздним</w:t>
      </w:r>
      <w:r>
        <w:rPr>
          <w:szCs w:val="28"/>
        </w:rPr>
        <w:t xml:space="preserve"> их поступлением (приложение </w:t>
      </w:r>
      <w:r w:rsidR="009B142B" w:rsidRPr="009B142B">
        <w:rPr>
          <w:szCs w:val="28"/>
        </w:rPr>
        <w:t>2</w:t>
      </w:r>
      <w:r w:rsidR="00CF1964">
        <w:rPr>
          <w:szCs w:val="28"/>
        </w:rPr>
        <w:t>). Однако</w:t>
      </w:r>
      <w:r w:rsidRPr="009B142B">
        <w:rPr>
          <w:szCs w:val="28"/>
        </w:rPr>
        <w:t xml:space="preserve"> из общего объема неисполненных расходов средства </w:t>
      </w:r>
      <w:r w:rsidR="009B142B" w:rsidRPr="009B142B">
        <w:rPr>
          <w:szCs w:val="28"/>
        </w:rPr>
        <w:t>с</w:t>
      </w:r>
      <w:r w:rsidRPr="009B142B">
        <w:rPr>
          <w:szCs w:val="28"/>
        </w:rPr>
        <w:t>убсидии в размере 257,1 тыс. рублей (44,3 %) перечислены Департаментом сверх расчетной потребности, что является неэффективным исполнением сре</w:t>
      </w:r>
      <w:proofErr w:type="gramStart"/>
      <w:r w:rsidRPr="009B142B">
        <w:rPr>
          <w:szCs w:val="28"/>
        </w:rPr>
        <w:t>дств кр</w:t>
      </w:r>
      <w:proofErr w:type="gramEnd"/>
      <w:r w:rsidRPr="009B142B">
        <w:rPr>
          <w:szCs w:val="28"/>
        </w:rPr>
        <w:t>аевого бюджета Департаментом.</w:t>
      </w:r>
      <w:r w:rsidRPr="006A2FAF">
        <w:rPr>
          <w:szCs w:val="28"/>
        </w:rPr>
        <w:t xml:space="preserve"> </w:t>
      </w:r>
    </w:p>
    <w:p w:rsidR="003E02B8" w:rsidRDefault="003E02B8" w:rsidP="003E02B8">
      <w:pPr>
        <w:ind w:firstLine="709"/>
        <w:jc w:val="both"/>
        <w:rPr>
          <w:szCs w:val="28"/>
        </w:rPr>
      </w:pPr>
      <w:r>
        <w:rPr>
          <w:szCs w:val="28"/>
        </w:rPr>
        <w:t xml:space="preserve">В нарушение пункта 12 Порядка </w:t>
      </w:r>
      <w:r w:rsidRPr="006A2FAF">
        <w:rPr>
          <w:szCs w:val="28"/>
        </w:rPr>
        <w:t>МКУ "Централизованная бухгалтерия муниципальных образовательных учреждений"</w:t>
      </w:r>
      <w:r>
        <w:rPr>
          <w:szCs w:val="28"/>
        </w:rPr>
        <w:t xml:space="preserve"> </w:t>
      </w:r>
      <w:r w:rsidR="009B142B">
        <w:rPr>
          <w:szCs w:val="28"/>
        </w:rPr>
        <w:t>г</w:t>
      </w:r>
      <w:proofErr w:type="gramStart"/>
      <w:r w:rsidR="009B142B">
        <w:rPr>
          <w:szCs w:val="28"/>
        </w:rPr>
        <w:t>.Н</w:t>
      </w:r>
      <w:proofErr w:type="gramEnd"/>
      <w:r w:rsidR="009B142B">
        <w:rPr>
          <w:szCs w:val="28"/>
        </w:rPr>
        <w:t xml:space="preserve">аходка </w:t>
      </w:r>
      <w:r>
        <w:rPr>
          <w:szCs w:val="28"/>
        </w:rPr>
        <w:t>представлены недостовернее данные о кассовом исполнении за счет местного бюджета, необходимые для расчета субсидии. Согласно отчету расходы составляют 331,5 тыс. рублей, фактически – 322,3 тыс. рублей (меньше на 9,2 тыс. рублей)</w:t>
      </w:r>
      <w:r w:rsidR="00EA192A">
        <w:rPr>
          <w:szCs w:val="28"/>
        </w:rPr>
        <w:t>.</w:t>
      </w:r>
    </w:p>
    <w:p w:rsidR="006A2FAF" w:rsidRPr="00935603" w:rsidRDefault="006A2FAF" w:rsidP="00713B04">
      <w:pPr>
        <w:ind w:firstLine="709"/>
        <w:jc w:val="both"/>
        <w:rPr>
          <w:szCs w:val="28"/>
        </w:rPr>
      </w:pPr>
    </w:p>
    <w:p w:rsidR="007E2433" w:rsidRDefault="00840717" w:rsidP="005C71B8">
      <w:pPr>
        <w:ind w:firstLine="709"/>
        <w:rPr>
          <w:b/>
          <w:szCs w:val="28"/>
        </w:rPr>
      </w:pPr>
      <w:r w:rsidRPr="0039714C">
        <w:rPr>
          <w:b/>
          <w:szCs w:val="28"/>
        </w:rPr>
        <w:t>6</w:t>
      </w:r>
      <w:r w:rsidR="007E2433" w:rsidRPr="0039714C">
        <w:rPr>
          <w:b/>
          <w:szCs w:val="28"/>
        </w:rPr>
        <w:t>) Пограничный муниципальный район</w:t>
      </w:r>
    </w:p>
    <w:p w:rsidR="00D628EC" w:rsidRPr="0039714C" w:rsidRDefault="00D628EC" w:rsidP="00073685">
      <w:pPr>
        <w:ind w:firstLine="709"/>
        <w:jc w:val="both"/>
        <w:rPr>
          <w:szCs w:val="28"/>
        </w:rPr>
      </w:pPr>
      <w:r w:rsidRPr="00D628EC">
        <w:rPr>
          <w:szCs w:val="28"/>
        </w:rPr>
        <w:t xml:space="preserve">Пограничному </w:t>
      </w:r>
      <w:r>
        <w:rPr>
          <w:szCs w:val="28"/>
        </w:rPr>
        <w:t xml:space="preserve">муниципальному району утверждена и доведена </w:t>
      </w:r>
      <w:r w:rsidRPr="0039714C">
        <w:rPr>
          <w:szCs w:val="28"/>
        </w:rPr>
        <w:t>уведомление</w:t>
      </w:r>
      <w:r>
        <w:rPr>
          <w:szCs w:val="28"/>
        </w:rPr>
        <w:t>м</w:t>
      </w:r>
      <w:r w:rsidRPr="0039714C">
        <w:rPr>
          <w:szCs w:val="28"/>
        </w:rPr>
        <w:t xml:space="preserve"> </w:t>
      </w:r>
      <w:r w:rsidR="00CF1964" w:rsidRPr="0039714C">
        <w:rPr>
          <w:szCs w:val="28"/>
        </w:rPr>
        <w:t>от 06.12.2013</w:t>
      </w:r>
      <w:r w:rsidR="00CF1964">
        <w:rPr>
          <w:szCs w:val="28"/>
        </w:rPr>
        <w:t xml:space="preserve"> </w:t>
      </w:r>
      <w:r w:rsidRPr="0039714C">
        <w:rPr>
          <w:szCs w:val="28"/>
        </w:rPr>
        <w:t>№ 848 субсидия в размере 438,8 тыс. рублей</w:t>
      </w:r>
      <w:r w:rsidR="002B658F">
        <w:rPr>
          <w:szCs w:val="28"/>
        </w:rPr>
        <w:t>.</w:t>
      </w:r>
      <w:r>
        <w:rPr>
          <w:szCs w:val="28"/>
        </w:rPr>
        <w:t xml:space="preserve"> Средства перечислены </w:t>
      </w:r>
      <w:r w:rsidRPr="0039714C">
        <w:rPr>
          <w:szCs w:val="28"/>
        </w:rPr>
        <w:t xml:space="preserve">Департаментом </w:t>
      </w:r>
      <w:r>
        <w:rPr>
          <w:szCs w:val="28"/>
        </w:rPr>
        <w:t>в полном объеме</w:t>
      </w:r>
      <w:r w:rsidRPr="0039714C">
        <w:rPr>
          <w:szCs w:val="28"/>
        </w:rPr>
        <w:t xml:space="preserve"> (заявка на кассовый расход </w:t>
      </w:r>
      <w:r w:rsidR="00CF1964" w:rsidRPr="0039714C">
        <w:rPr>
          <w:szCs w:val="28"/>
        </w:rPr>
        <w:t>от 27.12.2013</w:t>
      </w:r>
      <w:r w:rsidR="00CF1964">
        <w:rPr>
          <w:szCs w:val="28"/>
        </w:rPr>
        <w:t xml:space="preserve"> </w:t>
      </w:r>
      <w:r>
        <w:rPr>
          <w:szCs w:val="28"/>
        </w:rPr>
        <w:t xml:space="preserve">№ </w:t>
      </w:r>
      <w:r w:rsidRPr="0039714C">
        <w:rPr>
          <w:szCs w:val="28"/>
        </w:rPr>
        <w:t xml:space="preserve">22797). </w:t>
      </w:r>
    </w:p>
    <w:p w:rsidR="005F251C" w:rsidRPr="0039714C" w:rsidRDefault="001D1B0D" w:rsidP="005F251C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073685">
        <w:rPr>
          <w:szCs w:val="28"/>
        </w:rPr>
        <w:t xml:space="preserve">асчетный размер субсидии от фактически исполненных </w:t>
      </w:r>
      <w:r>
        <w:rPr>
          <w:szCs w:val="28"/>
        </w:rPr>
        <w:t xml:space="preserve">назначений </w:t>
      </w:r>
      <w:r w:rsidR="00073685">
        <w:rPr>
          <w:szCs w:val="28"/>
        </w:rPr>
        <w:t xml:space="preserve">за счет местного бюджета </w:t>
      </w:r>
      <w:r>
        <w:rPr>
          <w:szCs w:val="28"/>
        </w:rPr>
        <w:t xml:space="preserve">(150,0 тыс. рублей) </w:t>
      </w:r>
      <w:r w:rsidR="00073685">
        <w:rPr>
          <w:szCs w:val="28"/>
        </w:rPr>
        <w:t>составляет 350,0 тыс. рублей (общая сумма расходов на данные мероприятия составляет 500,0 тыс. рублей).</w:t>
      </w:r>
      <w:r w:rsidR="005F251C">
        <w:rPr>
          <w:szCs w:val="28"/>
        </w:rPr>
        <w:t xml:space="preserve"> Таким образом</w:t>
      </w:r>
      <w:r>
        <w:rPr>
          <w:szCs w:val="28"/>
        </w:rPr>
        <w:t>,</w:t>
      </w:r>
      <w:r w:rsidR="005F251C">
        <w:rPr>
          <w:szCs w:val="28"/>
        </w:rPr>
        <w:t xml:space="preserve"> утвержденный размер субсидии 438,8 тыс. рублей, исходя из расчета исполненных обязательств за счет местного бюджета</w:t>
      </w:r>
      <w:r w:rsidR="00BA3748">
        <w:rPr>
          <w:szCs w:val="28"/>
        </w:rPr>
        <w:t>,</w:t>
      </w:r>
      <w:r w:rsidR="005F251C">
        <w:rPr>
          <w:szCs w:val="28"/>
        </w:rPr>
        <w:t xml:space="preserve"> составляет 74,5 %.</w:t>
      </w:r>
      <w:r w:rsidR="005F251C" w:rsidRPr="005F251C">
        <w:rPr>
          <w:szCs w:val="28"/>
        </w:rPr>
        <w:t xml:space="preserve"> </w:t>
      </w:r>
      <w:r w:rsidR="005F251C">
        <w:rPr>
          <w:szCs w:val="28"/>
        </w:rPr>
        <w:t>Следовательно, при расчете субсидии Департаментом нарушен принцип софинансирования, определенный в пункте 7 Порядка.</w:t>
      </w:r>
    </w:p>
    <w:p w:rsidR="007E2433" w:rsidRDefault="00073685" w:rsidP="00073685">
      <w:pPr>
        <w:ind w:firstLine="709"/>
        <w:jc w:val="both"/>
        <w:rPr>
          <w:szCs w:val="28"/>
        </w:rPr>
      </w:pPr>
      <w:bookmarkStart w:id="1" w:name="OLE_LINK1"/>
      <w:bookmarkStart w:id="2" w:name="OLE_LINK2"/>
      <w:r>
        <w:rPr>
          <w:szCs w:val="28"/>
        </w:rPr>
        <w:lastRenderedPageBreak/>
        <w:t>К</w:t>
      </w:r>
      <w:r w:rsidR="007E2433" w:rsidRPr="0039714C">
        <w:rPr>
          <w:szCs w:val="28"/>
        </w:rPr>
        <w:t xml:space="preserve"> проверке</w:t>
      </w:r>
      <w:r>
        <w:rPr>
          <w:szCs w:val="28"/>
        </w:rPr>
        <w:t xml:space="preserve"> представлены</w:t>
      </w:r>
      <w:r w:rsidR="007E2433" w:rsidRPr="0039714C">
        <w:rPr>
          <w:szCs w:val="28"/>
        </w:rPr>
        <w:t xml:space="preserve"> 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5 муниципальными общеобразовательными учреждениями с ЗАО "</w:t>
      </w:r>
      <w:proofErr w:type="spellStart"/>
      <w:r w:rsidR="007E2433" w:rsidRPr="0039714C">
        <w:rPr>
          <w:szCs w:val="28"/>
        </w:rPr>
        <w:t>Ланит-ДВ</w:t>
      </w:r>
      <w:proofErr w:type="spellEnd"/>
      <w:r w:rsidR="007E2433" w:rsidRPr="0039714C">
        <w:rPr>
          <w:szCs w:val="28"/>
        </w:rPr>
        <w:t xml:space="preserve">".  Договоры заключены </w:t>
      </w:r>
      <w:r w:rsidR="007F7CA3">
        <w:rPr>
          <w:szCs w:val="28"/>
        </w:rPr>
        <w:t>0</w:t>
      </w:r>
      <w:r w:rsidR="007E2433" w:rsidRPr="0039714C">
        <w:rPr>
          <w:szCs w:val="28"/>
        </w:rPr>
        <w:t>1</w:t>
      </w:r>
      <w:r w:rsidR="007F7CA3">
        <w:rPr>
          <w:szCs w:val="28"/>
        </w:rPr>
        <w:t>.10.2013</w:t>
      </w:r>
      <w:r w:rsidR="007E2433" w:rsidRPr="0039714C">
        <w:rPr>
          <w:szCs w:val="28"/>
        </w:rPr>
        <w:t xml:space="preserve">, срок оказания услуг с </w:t>
      </w:r>
      <w:r w:rsidR="007F7CA3">
        <w:rPr>
          <w:szCs w:val="28"/>
        </w:rPr>
        <w:t>01.10.</w:t>
      </w:r>
      <w:r w:rsidR="007E2433" w:rsidRPr="0039714C">
        <w:rPr>
          <w:szCs w:val="28"/>
        </w:rPr>
        <w:t>2013 по 31</w:t>
      </w:r>
      <w:r w:rsidR="007F7CA3">
        <w:rPr>
          <w:szCs w:val="28"/>
        </w:rPr>
        <w:t>.12.</w:t>
      </w:r>
      <w:r w:rsidR="007E2433" w:rsidRPr="0039714C">
        <w:rPr>
          <w:szCs w:val="28"/>
        </w:rPr>
        <w:t xml:space="preserve">2013. Общая сумма заключенных договоров составляет </w:t>
      </w:r>
      <w:r w:rsidR="0085286E" w:rsidRPr="0039714C">
        <w:rPr>
          <w:szCs w:val="28"/>
        </w:rPr>
        <w:t>500,0</w:t>
      </w:r>
      <w:r w:rsidR="007E2433" w:rsidRPr="0039714C">
        <w:rPr>
          <w:szCs w:val="28"/>
        </w:rPr>
        <w:t xml:space="preserve"> тыс. рублей, в том числе за счет: краевого бюджета – в сумме </w:t>
      </w:r>
      <w:r w:rsidR="0085286E" w:rsidRPr="0039714C">
        <w:rPr>
          <w:szCs w:val="28"/>
        </w:rPr>
        <w:t>350,0</w:t>
      </w:r>
      <w:r w:rsidR="007E2433" w:rsidRPr="0039714C">
        <w:rPr>
          <w:szCs w:val="28"/>
        </w:rPr>
        <w:t xml:space="preserve"> тыс. рублей (70,0 %); местного бюджета – </w:t>
      </w:r>
      <w:r w:rsidR="0085286E" w:rsidRPr="0039714C">
        <w:rPr>
          <w:szCs w:val="28"/>
        </w:rPr>
        <w:t>150,0</w:t>
      </w:r>
      <w:r w:rsidR="007E2433" w:rsidRPr="0039714C">
        <w:rPr>
          <w:szCs w:val="28"/>
        </w:rPr>
        <w:t xml:space="preserve"> тыс. рублей (30,0 %). Оплата по договорам произведена учреждениями в полном объеме. </w:t>
      </w:r>
    </w:p>
    <w:p w:rsidR="002A134D" w:rsidRDefault="002A134D" w:rsidP="007E2433">
      <w:pPr>
        <w:ind w:firstLine="709"/>
        <w:jc w:val="both"/>
        <w:rPr>
          <w:szCs w:val="28"/>
        </w:rPr>
      </w:pPr>
      <w:r>
        <w:rPr>
          <w:szCs w:val="28"/>
        </w:rPr>
        <w:t>Неиспользованные средства</w:t>
      </w:r>
      <w:r w:rsidR="007E2433" w:rsidRPr="0039714C">
        <w:rPr>
          <w:szCs w:val="28"/>
        </w:rPr>
        <w:t xml:space="preserve"> в размере 88,</w:t>
      </w:r>
      <w:r w:rsidR="00B46F8F" w:rsidRPr="0039714C">
        <w:rPr>
          <w:szCs w:val="28"/>
        </w:rPr>
        <w:t>8</w:t>
      </w:r>
      <w:r w:rsidR="007E2433" w:rsidRPr="0039714C">
        <w:rPr>
          <w:szCs w:val="28"/>
        </w:rPr>
        <w:t xml:space="preserve"> тыс. рублей </w:t>
      </w:r>
      <w:r>
        <w:rPr>
          <w:szCs w:val="28"/>
        </w:rPr>
        <w:t xml:space="preserve">возвращены </w:t>
      </w:r>
      <w:r w:rsidRPr="0039714C">
        <w:rPr>
          <w:szCs w:val="28"/>
        </w:rPr>
        <w:t xml:space="preserve">в краевой бюджет (заявка на возврат </w:t>
      </w:r>
      <w:r w:rsidR="007F7CA3" w:rsidRPr="0039714C">
        <w:rPr>
          <w:szCs w:val="28"/>
        </w:rPr>
        <w:t>от 14.01.2014</w:t>
      </w:r>
      <w:r w:rsidR="007F7CA3">
        <w:rPr>
          <w:szCs w:val="28"/>
        </w:rPr>
        <w:t xml:space="preserve"> </w:t>
      </w:r>
      <w:r w:rsidRPr="0039714C">
        <w:rPr>
          <w:szCs w:val="28"/>
        </w:rPr>
        <w:t>№ 6)</w:t>
      </w:r>
      <w:r>
        <w:rPr>
          <w:szCs w:val="28"/>
        </w:rPr>
        <w:t xml:space="preserve"> </w:t>
      </w:r>
      <w:r w:rsidR="007E2433" w:rsidRPr="0039714C">
        <w:rPr>
          <w:szCs w:val="28"/>
        </w:rPr>
        <w:t>при отсутствии потребности, что является неэффективным исполнением сре</w:t>
      </w:r>
      <w:proofErr w:type="gramStart"/>
      <w:r w:rsidR="007E2433" w:rsidRPr="0039714C">
        <w:rPr>
          <w:szCs w:val="28"/>
        </w:rPr>
        <w:t>дств кр</w:t>
      </w:r>
      <w:proofErr w:type="gramEnd"/>
      <w:r w:rsidR="007E2433" w:rsidRPr="0039714C">
        <w:rPr>
          <w:szCs w:val="28"/>
        </w:rPr>
        <w:t xml:space="preserve">аевого бюджета </w:t>
      </w:r>
      <w:r>
        <w:rPr>
          <w:szCs w:val="28"/>
        </w:rPr>
        <w:t>Департаментом</w:t>
      </w:r>
      <w:r w:rsidR="007E2433" w:rsidRPr="0039714C">
        <w:rPr>
          <w:szCs w:val="28"/>
        </w:rPr>
        <w:t xml:space="preserve">. </w:t>
      </w:r>
      <w:bookmarkEnd w:id="1"/>
      <w:bookmarkEnd w:id="2"/>
    </w:p>
    <w:p w:rsidR="00850E4E" w:rsidRDefault="00850E4E" w:rsidP="007E2433">
      <w:pPr>
        <w:ind w:firstLine="709"/>
        <w:jc w:val="both"/>
        <w:rPr>
          <w:szCs w:val="28"/>
        </w:rPr>
      </w:pPr>
    </w:p>
    <w:p w:rsidR="007E2433" w:rsidRDefault="006C7AC8" w:rsidP="007E2433">
      <w:pPr>
        <w:ind w:firstLine="709"/>
        <w:jc w:val="both"/>
        <w:rPr>
          <w:b/>
          <w:szCs w:val="28"/>
        </w:rPr>
      </w:pPr>
      <w:r w:rsidRPr="00850E4E">
        <w:rPr>
          <w:b/>
          <w:szCs w:val="28"/>
        </w:rPr>
        <w:t>7</w:t>
      </w:r>
      <w:r w:rsidR="00B53AFD">
        <w:rPr>
          <w:b/>
          <w:szCs w:val="28"/>
        </w:rPr>
        <w:t xml:space="preserve">) </w:t>
      </w:r>
      <w:proofErr w:type="spellStart"/>
      <w:r w:rsidR="00B53AFD">
        <w:rPr>
          <w:b/>
          <w:szCs w:val="28"/>
        </w:rPr>
        <w:t>Хасанский</w:t>
      </w:r>
      <w:proofErr w:type="spellEnd"/>
      <w:r w:rsidR="00B53AFD">
        <w:rPr>
          <w:b/>
          <w:szCs w:val="28"/>
        </w:rPr>
        <w:t xml:space="preserve"> муниципальный район</w:t>
      </w:r>
    </w:p>
    <w:p w:rsidR="00756344" w:rsidRPr="00850E4E" w:rsidRDefault="00850E4E" w:rsidP="00DD236B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Хасанскому</w:t>
      </w:r>
      <w:proofErr w:type="spellEnd"/>
      <w:r>
        <w:rPr>
          <w:szCs w:val="28"/>
        </w:rPr>
        <w:t xml:space="preserve"> муниципальному району </w:t>
      </w:r>
      <w:r w:rsidR="00BB0FB7">
        <w:rPr>
          <w:szCs w:val="28"/>
        </w:rPr>
        <w:t xml:space="preserve">утверждена и </w:t>
      </w:r>
      <w:r w:rsidR="00BB0FB7" w:rsidRPr="00850E4E">
        <w:rPr>
          <w:szCs w:val="28"/>
        </w:rPr>
        <w:t xml:space="preserve">доведена уведомление </w:t>
      </w:r>
      <w:r w:rsidR="00B53AFD" w:rsidRPr="00850E4E">
        <w:rPr>
          <w:szCs w:val="28"/>
        </w:rPr>
        <w:t>от 06.12.2013</w:t>
      </w:r>
      <w:r w:rsidR="00B53AFD">
        <w:rPr>
          <w:szCs w:val="28"/>
        </w:rPr>
        <w:t xml:space="preserve"> </w:t>
      </w:r>
      <w:r w:rsidR="00BB0FB7" w:rsidRPr="00850E4E">
        <w:rPr>
          <w:szCs w:val="28"/>
        </w:rPr>
        <w:t>№ 853 субсидия в размере 789,9 тыс. рублей</w:t>
      </w:r>
      <w:r w:rsidR="00F012E2">
        <w:rPr>
          <w:szCs w:val="28"/>
        </w:rPr>
        <w:t xml:space="preserve">    </w:t>
      </w:r>
      <w:r w:rsidR="00BB0FB7" w:rsidRPr="00850E4E">
        <w:rPr>
          <w:szCs w:val="28"/>
        </w:rPr>
        <w:t xml:space="preserve"> (</w:t>
      </w:r>
      <w:r w:rsidR="00BB0FB7">
        <w:rPr>
          <w:szCs w:val="28"/>
        </w:rPr>
        <w:t xml:space="preserve">80,9 %) </w:t>
      </w:r>
      <w:r w:rsidR="002965E1" w:rsidRPr="00850E4E">
        <w:rPr>
          <w:szCs w:val="28"/>
        </w:rPr>
        <w:t xml:space="preserve">исходя из расчета от размера исполненных обязательств за счет средств местного бюджета </w:t>
      </w:r>
      <w:r w:rsidR="00BB0FB7">
        <w:rPr>
          <w:szCs w:val="28"/>
        </w:rPr>
        <w:t>(</w:t>
      </w:r>
      <w:r w:rsidR="002965E1" w:rsidRPr="00850E4E">
        <w:rPr>
          <w:szCs w:val="28"/>
        </w:rPr>
        <w:t>186,0 тыс. рублей</w:t>
      </w:r>
      <w:r w:rsidR="00BB0FB7">
        <w:rPr>
          <w:szCs w:val="28"/>
        </w:rPr>
        <w:t>).</w:t>
      </w:r>
      <w:r w:rsidR="002965E1" w:rsidRPr="00850E4E">
        <w:rPr>
          <w:szCs w:val="28"/>
        </w:rPr>
        <w:t xml:space="preserve"> </w:t>
      </w:r>
      <w:r w:rsidR="00BB0FB7">
        <w:rPr>
          <w:szCs w:val="28"/>
        </w:rPr>
        <w:t>О</w:t>
      </w:r>
      <w:r w:rsidR="002965E1" w:rsidRPr="00850E4E">
        <w:rPr>
          <w:szCs w:val="28"/>
        </w:rPr>
        <w:t>бщая сумма расходов на данные мероприят</w:t>
      </w:r>
      <w:r w:rsidR="00BB0FB7">
        <w:rPr>
          <w:szCs w:val="28"/>
        </w:rPr>
        <w:t>ия составляет 975,9 тыс. рублей</w:t>
      </w:r>
      <w:r w:rsidR="002965E1" w:rsidRPr="00850E4E">
        <w:rPr>
          <w:szCs w:val="28"/>
        </w:rPr>
        <w:t>.</w:t>
      </w:r>
    </w:p>
    <w:p w:rsidR="002965E1" w:rsidRPr="00850E4E" w:rsidRDefault="00BB0FB7" w:rsidP="00DD236B">
      <w:pPr>
        <w:ind w:firstLine="709"/>
        <w:jc w:val="both"/>
        <w:rPr>
          <w:szCs w:val="28"/>
        </w:rPr>
      </w:pPr>
      <w:r>
        <w:rPr>
          <w:szCs w:val="28"/>
        </w:rPr>
        <w:t>Р</w:t>
      </w:r>
      <w:r w:rsidR="002965E1" w:rsidRPr="00850E4E">
        <w:rPr>
          <w:szCs w:val="28"/>
        </w:rPr>
        <w:t xml:space="preserve">асчетный размер субсидии </w:t>
      </w:r>
      <w:r>
        <w:rPr>
          <w:szCs w:val="28"/>
        </w:rPr>
        <w:t>(</w:t>
      </w:r>
      <w:r w:rsidR="002965E1" w:rsidRPr="00850E4E">
        <w:rPr>
          <w:szCs w:val="28"/>
        </w:rPr>
        <w:t>70 %</w:t>
      </w:r>
      <w:r>
        <w:rPr>
          <w:szCs w:val="28"/>
        </w:rPr>
        <w:t>)</w:t>
      </w:r>
      <w:r w:rsidR="002965E1" w:rsidRPr="00850E4E">
        <w:rPr>
          <w:szCs w:val="28"/>
        </w:rPr>
        <w:t xml:space="preserve"> составляет 434,0 тыс. рублей.</w:t>
      </w:r>
    </w:p>
    <w:p w:rsidR="00DD236B" w:rsidRPr="00850E4E" w:rsidRDefault="002C15BC" w:rsidP="00DD236B">
      <w:pPr>
        <w:ind w:firstLine="709"/>
        <w:jc w:val="both"/>
        <w:rPr>
          <w:szCs w:val="28"/>
        </w:rPr>
      </w:pPr>
      <w:r w:rsidRPr="00850E4E">
        <w:rPr>
          <w:szCs w:val="28"/>
        </w:rPr>
        <w:t xml:space="preserve">В МКУ "Управление образования Хасанского муниципального района" </w:t>
      </w:r>
      <w:r w:rsidR="00B544CD" w:rsidRPr="00850E4E">
        <w:rPr>
          <w:szCs w:val="28"/>
        </w:rPr>
        <w:t>с</w:t>
      </w:r>
      <w:r w:rsidRPr="00850E4E">
        <w:rPr>
          <w:szCs w:val="28"/>
        </w:rPr>
        <w:t xml:space="preserve">убсидия </w:t>
      </w:r>
      <w:r w:rsidR="00DD236B" w:rsidRPr="00850E4E">
        <w:rPr>
          <w:szCs w:val="28"/>
        </w:rPr>
        <w:t xml:space="preserve">перечислена Департаментом </w:t>
      </w:r>
      <w:r w:rsidR="00B544CD" w:rsidRPr="00850E4E">
        <w:rPr>
          <w:szCs w:val="28"/>
        </w:rPr>
        <w:t>в сумме 614,4 тыс. рублей или меньше утвержденной на 175,5 тыс. рублей</w:t>
      </w:r>
      <w:r w:rsidR="00BB0FB7" w:rsidRPr="00BB0FB7">
        <w:rPr>
          <w:szCs w:val="28"/>
        </w:rPr>
        <w:t xml:space="preserve"> </w:t>
      </w:r>
      <w:r w:rsidR="00BB0FB7" w:rsidRPr="00850E4E">
        <w:rPr>
          <w:szCs w:val="28"/>
        </w:rPr>
        <w:t xml:space="preserve">(заявка на кассовый расход </w:t>
      </w:r>
      <w:r w:rsidR="00B53AFD" w:rsidRPr="00850E4E">
        <w:rPr>
          <w:szCs w:val="28"/>
        </w:rPr>
        <w:t>от 27.12.2013</w:t>
      </w:r>
      <w:r w:rsidR="00B53AFD">
        <w:rPr>
          <w:szCs w:val="28"/>
        </w:rPr>
        <w:t xml:space="preserve"> № </w:t>
      </w:r>
      <w:r w:rsidR="00BB0FB7" w:rsidRPr="00850E4E">
        <w:rPr>
          <w:szCs w:val="28"/>
        </w:rPr>
        <w:t>22806)</w:t>
      </w:r>
      <w:r w:rsidR="00B53AFD">
        <w:rPr>
          <w:szCs w:val="28"/>
        </w:rPr>
        <w:t>.</w:t>
      </w:r>
    </w:p>
    <w:p w:rsidR="004B4B2B" w:rsidRPr="00850E4E" w:rsidRDefault="003F62C1" w:rsidP="00DD236B">
      <w:pPr>
        <w:ind w:firstLine="709"/>
        <w:jc w:val="both"/>
        <w:rPr>
          <w:szCs w:val="28"/>
        </w:rPr>
      </w:pPr>
      <w:r>
        <w:rPr>
          <w:szCs w:val="28"/>
        </w:rPr>
        <w:t xml:space="preserve">К проверке </w:t>
      </w:r>
      <w:r w:rsidR="00DD236B" w:rsidRPr="00850E4E">
        <w:rPr>
          <w:szCs w:val="28"/>
        </w:rPr>
        <w:t xml:space="preserve">представлены 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</w:t>
      </w:r>
      <w:r w:rsidR="001F6ACF" w:rsidRPr="00850E4E">
        <w:rPr>
          <w:szCs w:val="28"/>
        </w:rPr>
        <w:t>13</w:t>
      </w:r>
      <w:r w:rsidR="00DD236B" w:rsidRPr="00850E4E">
        <w:rPr>
          <w:szCs w:val="28"/>
        </w:rPr>
        <w:t xml:space="preserve"> муниципальными общеобразовательными </w:t>
      </w:r>
      <w:r w:rsidR="00083C93" w:rsidRPr="00850E4E">
        <w:rPr>
          <w:szCs w:val="28"/>
        </w:rPr>
        <w:t>учреждениями с ЗАО "</w:t>
      </w:r>
      <w:proofErr w:type="spellStart"/>
      <w:r w:rsidR="00083C93" w:rsidRPr="00850E4E">
        <w:rPr>
          <w:szCs w:val="28"/>
        </w:rPr>
        <w:t>Ланит-ДВ</w:t>
      </w:r>
      <w:proofErr w:type="spellEnd"/>
      <w:r w:rsidR="00083C93" w:rsidRPr="00850E4E">
        <w:rPr>
          <w:szCs w:val="28"/>
        </w:rPr>
        <w:t xml:space="preserve">". </w:t>
      </w:r>
      <w:r w:rsidR="00DD236B" w:rsidRPr="00850E4E">
        <w:rPr>
          <w:szCs w:val="28"/>
        </w:rPr>
        <w:t xml:space="preserve">Договоры заключены </w:t>
      </w:r>
      <w:r w:rsidR="00B53AFD">
        <w:rPr>
          <w:szCs w:val="28"/>
        </w:rPr>
        <w:t>0</w:t>
      </w:r>
      <w:r w:rsidR="00F8437F" w:rsidRPr="00850E4E">
        <w:rPr>
          <w:szCs w:val="28"/>
        </w:rPr>
        <w:t>6</w:t>
      </w:r>
      <w:r w:rsidR="00B53AFD">
        <w:rPr>
          <w:szCs w:val="28"/>
        </w:rPr>
        <w:t>.12.</w:t>
      </w:r>
      <w:r w:rsidR="00DD236B" w:rsidRPr="00850E4E">
        <w:rPr>
          <w:szCs w:val="28"/>
        </w:rPr>
        <w:t xml:space="preserve">2013, срок оказания услуг </w:t>
      </w:r>
      <w:r w:rsidR="00083C93" w:rsidRPr="00850E4E">
        <w:rPr>
          <w:szCs w:val="28"/>
        </w:rPr>
        <w:t xml:space="preserve">указан в договорах </w:t>
      </w:r>
      <w:r w:rsidR="00DD236B" w:rsidRPr="00850E4E">
        <w:rPr>
          <w:szCs w:val="28"/>
        </w:rPr>
        <w:t xml:space="preserve">с </w:t>
      </w:r>
      <w:r w:rsidR="00B53AFD">
        <w:rPr>
          <w:szCs w:val="28"/>
        </w:rPr>
        <w:t>0</w:t>
      </w:r>
      <w:r w:rsidR="00DD236B" w:rsidRPr="00850E4E">
        <w:rPr>
          <w:szCs w:val="28"/>
        </w:rPr>
        <w:t>1</w:t>
      </w:r>
      <w:r w:rsidR="00B53AFD">
        <w:rPr>
          <w:szCs w:val="28"/>
        </w:rPr>
        <w:t>.10.</w:t>
      </w:r>
      <w:r w:rsidR="00DD236B" w:rsidRPr="00850E4E">
        <w:rPr>
          <w:szCs w:val="28"/>
        </w:rPr>
        <w:t>2013 по 31</w:t>
      </w:r>
      <w:r w:rsidR="00B53AFD">
        <w:rPr>
          <w:szCs w:val="28"/>
        </w:rPr>
        <w:t>.12.</w:t>
      </w:r>
      <w:r w:rsidR="00DD236B" w:rsidRPr="00850E4E">
        <w:rPr>
          <w:szCs w:val="28"/>
        </w:rPr>
        <w:t xml:space="preserve">2013. Общая сумма заключенных договоров составляет </w:t>
      </w:r>
      <w:r w:rsidR="00083C93" w:rsidRPr="00850E4E">
        <w:rPr>
          <w:szCs w:val="28"/>
        </w:rPr>
        <w:t>434,0 тыс. рублей.</w:t>
      </w:r>
      <w:r w:rsidR="00DD236B" w:rsidRPr="00850E4E">
        <w:rPr>
          <w:szCs w:val="28"/>
        </w:rPr>
        <w:t xml:space="preserve"> </w:t>
      </w:r>
    </w:p>
    <w:p w:rsidR="00DD236B" w:rsidRPr="00850E4E" w:rsidRDefault="00DD236B" w:rsidP="00DD236B">
      <w:pPr>
        <w:ind w:firstLine="709"/>
        <w:jc w:val="both"/>
        <w:rPr>
          <w:szCs w:val="28"/>
        </w:rPr>
      </w:pPr>
      <w:r w:rsidRPr="00850E4E">
        <w:rPr>
          <w:szCs w:val="28"/>
        </w:rPr>
        <w:t xml:space="preserve">Оплата по договорам произведена учреждениями в </w:t>
      </w:r>
      <w:r w:rsidR="00083C93" w:rsidRPr="00850E4E">
        <w:rPr>
          <w:szCs w:val="28"/>
        </w:rPr>
        <w:t>сумме 620,0 тыс. рублей, в том числе за счет: краевого бюджета – в сумме 434,0 тыс. рублей</w:t>
      </w:r>
      <w:r w:rsidR="003F62C1">
        <w:rPr>
          <w:szCs w:val="28"/>
        </w:rPr>
        <w:t xml:space="preserve"> (70,0 %)</w:t>
      </w:r>
      <w:r w:rsidR="00083C93" w:rsidRPr="00850E4E">
        <w:rPr>
          <w:szCs w:val="28"/>
        </w:rPr>
        <w:t>, местного бюджета – 186,0 тыс. рублей</w:t>
      </w:r>
      <w:r w:rsidR="003F62C1">
        <w:rPr>
          <w:szCs w:val="28"/>
        </w:rPr>
        <w:t xml:space="preserve"> (30,0 %)</w:t>
      </w:r>
      <w:r w:rsidR="00083C93" w:rsidRPr="00850E4E">
        <w:rPr>
          <w:szCs w:val="28"/>
        </w:rPr>
        <w:t>. Согласно представленным актам сдачи-приемки оказанных услуг поставщиком ЗАО "Ланит ДВ" оказаны услуги на сумму 434,0 тыс. рублей.</w:t>
      </w:r>
    </w:p>
    <w:p w:rsidR="00083C93" w:rsidRDefault="00083C93" w:rsidP="00DD236B">
      <w:pPr>
        <w:ind w:firstLine="709"/>
        <w:jc w:val="both"/>
        <w:rPr>
          <w:szCs w:val="28"/>
        </w:rPr>
      </w:pPr>
      <w:r w:rsidRPr="00850E4E">
        <w:rPr>
          <w:szCs w:val="28"/>
        </w:rPr>
        <w:t xml:space="preserve">Оплата за счет местного бюджета направлена учреждениями на погашение задолженности перед ЗАО "Ланит ДВ", сложившейся на </w:t>
      </w:r>
      <w:r w:rsidR="00D66F3A">
        <w:rPr>
          <w:szCs w:val="28"/>
        </w:rPr>
        <w:t>0</w:t>
      </w:r>
      <w:r w:rsidRPr="00850E4E">
        <w:rPr>
          <w:szCs w:val="28"/>
        </w:rPr>
        <w:t>1</w:t>
      </w:r>
      <w:r w:rsidR="00D66F3A">
        <w:rPr>
          <w:szCs w:val="28"/>
        </w:rPr>
        <w:t>.01.</w:t>
      </w:r>
      <w:r w:rsidRPr="00850E4E">
        <w:rPr>
          <w:szCs w:val="28"/>
        </w:rPr>
        <w:t>2013 в сумме 205,2 тыс</w:t>
      </w:r>
      <w:proofErr w:type="gramStart"/>
      <w:r w:rsidRPr="00850E4E">
        <w:rPr>
          <w:szCs w:val="28"/>
        </w:rPr>
        <w:t>.р</w:t>
      </w:r>
      <w:proofErr w:type="gramEnd"/>
      <w:r w:rsidRPr="00850E4E">
        <w:rPr>
          <w:szCs w:val="28"/>
        </w:rPr>
        <w:t>ублей при исполнении мероприятий муниципальной целевой программы "Обеспечение доступа муниципальных казенных общеобразовательных учреждений Хасанского муниципального района к сети Интернет на 2012-2014 годы.</w:t>
      </w:r>
      <w:r w:rsidR="003F62C1">
        <w:rPr>
          <w:szCs w:val="28"/>
        </w:rPr>
        <w:t xml:space="preserve"> </w:t>
      </w:r>
      <w:r w:rsidRPr="00850E4E">
        <w:rPr>
          <w:szCs w:val="28"/>
        </w:rPr>
        <w:t xml:space="preserve">Остаток задолженности на 31.12.2013 года составил </w:t>
      </w:r>
      <w:r w:rsidR="00694A8B" w:rsidRPr="00850E4E">
        <w:rPr>
          <w:szCs w:val="28"/>
        </w:rPr>
        <w:t>19,2 тыс. рублей.</w:t>
      </w:r>
    </w:p>
    <w:p w:rsidR="00672026" w:rsidRPr="00F012E2" w:rsidRDefault="00672026" w:rsidP="00DD236B">
      <w:pPr>
        <w:ind w:firstLine="709"/>
        <w:jc w:val="both"/>
        <w:rPr>
          <w:szCs w:val="28"/>
        </w:rPr>
      </w:pPr>
      <w:r w:rsidRPr="00F012E2">
        <w:rPr>
          <w:szCs w:val="28"/>
        </w:rPr>
        <w:lastRenderedPageBreak/>
        <w:t xml:space="preserve">Неиспользованные средства в размере 180,4 тыс. рублей возвращены в краевой бюджет (заявка на возврат </w:t>
      </w:r>
      <w:r w:rsidR="00D66F3A" w:rsidRPr="00F012E2">
        <w:rPr>
          <w:szCs w:val="28"/>
        </w:rPr>
        <w:t>от 13.01.2014</w:t>
      </w:r>
      <w:r w:rsidR="00D66F3A">
        <w:rPr>
          <w:szCs w:val="28"/>
        </w:rPr>
        <w:t xml:space="preserve"> </w:t>
      </w:r>
      <w:r w:rsidRPr="00F012E2">
        <w:rPr>
          <w:szCs w:val="28"/>
        </w:rPr>
        <w:t>№ 2), при этом средства перечислены Департаментом при отсутствии потребности, что является неэффективным исполнением сре</w:t>
      </w:r>
      <w:proofErr w:type="gramStart"/>
      <w:r w:rsidRPr="00F012E2">
        <w:rPr>
          <w:szCs w:val="28"/>
        </w:rPr>
        <w:t>дств кр</w:t>
      </w:r>
      <w:proofErr w:type="gramEnd"/>
      <w:r w:rsidRPr="00F012E2">
        <w:rPr>
          <w:szCs w:val="28"/>
        </w:rPr>
        <w:t>аевого бюджета Департаментом.</w:t>
      </w:r>
    </w:p>
    <w:p w:rsidR="007E2433" w:rsidRPr="0039714C" w:rsidRDefault="005A6CE7" w:rsidP="00563EA2">
      <w:pPr>
        <w:ind w:firstLine="709"/>
        <w:jc w:val="both"/>
        <w:rPr>
          <w:szCs w:val="28"/>
        </w:rPr>
      </w:pPr>
      <w:r w:rsidRPr="00F012E2">
        <w:rPr>
          <w:szCs w:val="28"/>
        </w:rPr>
        <w:t xml:space="preserve">С целью проверки целевого использования субсидий, достоверности предоставленных в Департамент документов и отчетов </w:t>
      </w:r>
      <w:r w:rsidR="007E2433" w:rsidRPr="00F012E2">
        <w:rPr>
          <w:szCs w:val="28"/>
        </w:rPr>
        <w:t>Контрольно-счетной</w:t>
      </w:r>
      <w:r w:rsidR="007E2433" w:rsidRPr="0039714C">
        <w:rPr>
          <w:szCs w:val="28"/>
        </w:rPr>
        <w:t xml:space="preserve"> палатой совместно с представителем Департамента осуществлялся вые</w:t>
      </w:r>
      <w:proofErr w:type="gramStart"/>
      <w:r w:rsidR="007E2433" w:rsidRPr="0039714C">
        <w:rPr>
          <w:szCs w:val="28"/>
        </w:rPr>
        <w:t>зд в тр</w:t>
      </w:r>
      <w:proofErr w:type="gramEnd"/>
      <w:r w:rsidR="007E2433" w:rsidRPr="0039714C">
        <w:rPr>
          <w:szCs w:val="28"/>
        </w:rPr>
        <w:t>и муниципальных образования.</w:t>
      </w:r>
    </w:p>
    <w:p w:rsidR="007E2433" w:rsidRPr="00B25A6D" w:rsidRDefault="00D66F3A" w:rsidP="00B25A6D">
      <w:pPr>
        <w:pStyle w:val="a8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Артемовский городской округ</w:t>
      </w:r>
    </w:p>
    <w:p w:rsidR="007E2433" w:rsidRPr="0039714C" w:rsidRDefault="00B25A6D" w:rsidP="004A0ABA">
      <w:pPr>
        <w:pStyle w:val="a8"/>
        <w:ind w:left="0" w:firstLine="709"/>
        <w:jc w:val="both"/>
        <w:rPr>
          <w:szCs w:val="28"/>
        </w:rPr>
      </w:pPr>
      <w:r w:rsidRPr="00B25A6D">
        <w:rPr>
          <w:szCs w:val="28"/>
        </w:rPr>
        <w:t xml:space="preserve">Артемовскому городскому округу </w:t>
      </w:r>
      <w:r>
        <w:rPr>
          <w:szCs w:val="28"/>
        </w:rPr>
        <w:t xml:space="preserve">утверждена и доведена </w:t>
      </w:r>
      <w:r w:rsidRPr="0039714C">
        <w:rPr>
          <w:szCs w:val="28"/>
        </w:rPr>
        <w:t>уведомление</w:t>
      </w:r>
      <w:r>
        <w:rPr>
          <w:szCs w:val="28"/>
        </w:rPr>
        <w:t>м</w:t>
      </w:r>
      <w:r w:rsidRPr="0039714C">
        <w:rPr>
          <w:szCs w:val="28"/>
        </w:rPr>
        <w:t xml:space="preserve"> </w:t>
      </w:r>
      <w:r w:rsidR="00D66F3A" w:rsidRPr="0039714C">
        <w:rPr>
          <w:szCs w:val="28"/>
        </w:rPr>
        <w:t>от 06.12.2013</w:t>
      </w:r>
      <w:r w:rsidR="00D66F3A" w:rsidRPr="00B25A6D">
        <w:rPr>
          <w:szCs w:val="28"/>
        </w:rPr>
        <w:t xml:space="preserve"> </w:t>
      </w:r>
      <w:r w:rsidRPr="0039714C">
        <w:rPr>
          <w:szCs w:val="28"/>
        </w:rPr>
        <w:t>№ 826 субсидия в размере 965,5 тыс. рублей</w:t>
      </w:r>
      <w:r>
        <w:rPr>
          <w:szCs w:val="28"/>
        </w:rPr>
        <w:t xml:space="preserve"> (70,0 %) и </w:t>
      </w:r>
      <w:r w:rsidR="007E2433" w:rsidRPr="0039714C">
        <w:rPr>
          <w:szCs w:val="28"/>
        </w:rPr>
        <w:t xml:space="preserve">рассчитана </w:t>
      </w:r>
      <w:r>
        <w:rPr>
          <w:szCs w:val="28"/>
        </w:rPr>
        <w:t xml:space="preserve">исходя </w:t>
      </w:r>
      <w:r w:rsidR="007E2433" w:rsidRPr="0039714C">
        <w:rPr>
          <w:szCs w:val="28"/>
        </w:rPr>
        <w:t xml:space="preserve">из размера исполненных назначений за счет местного бюджета </w:t>
      </w:r>
      <w:r>
        <w:rPr>
          <w:szCs w:val="28"/>
        </w:rPr>
        <w:t xml:space="preserve">(413,7 тыс. рублей). Средства </w:t>
      </w:r>
      <w:r w:rsidRPr="0039714C">
        <w:rPr>
          <w:szCs w:val="28"/>
        </w:rPr>
        <w:t>перечислен</w:t>
      </w:r>
      <w:r>
        <w:rPr>
          <w:szCs w:val="28"/>
        </w:rPr>
        <w:t>ы</w:t>
      </w:r>
      <w:r w:rsidRPr="0039714C">
        <w:rPr>
          <w:szCs w:val="28"/>
        </w:rPr>
        <w:t xml:space="preserve"> Департаментом </w:t>
      </w:r>
      <w:r>
        <w:rPr>
          <w:szCs w:val="28"/>
        </w:rPr>
        <w:t>в полном объеме</w:t>
      </w:r>
      <w:r w:rsidRPr="0039714C">
        <w:rPr>
          <w:szCs w:val="28"/>
        </w:rPr>
        <w:t xml:space="preserve"> (заявка на кассовый расход </w:t>
      </w:r>
      <w:r w:rsidR="00D66F3A" w:rsidRPr="0039714C">
        <w:rPr>
          <w:szCs w:val="28"/>
        </w:rPr>
        <w:t>от 27.12.2013</w:t>
      </w:r>
      <w:r w:rsidR="00D66F3A">
        <w:rPr>
          <w:szCs w:val="28"/>
        </w:rPr>
        <w:t xml:space="preserve">    </w:t>
      </w:r>
      <w:r>
        <w:rPr>
          <w:szCs w:val="28"/>
        </w:rPr>
        <w:t xml:space="preserve">№ </w:t>
      </w:r>
      <w:r w:rsidRPr="0039714C">
        <w:rPr>
          <w:szCs w:val="28"/>
        </w:rPr>
        <w:t>22744).</w:t>
      </w:r>
    </w:p>
    <w:p w:rsidR="005A6CE7" w:rsidRPr="0039714C" w:rsidRDefault="00B25A6D" w:rsidP="004A0ABA">
      <w:pPr>
        <w:ind w:firstLine="709"/>
        <w:jc w:val="both"/>
        <w:rPr>
          <w:szCs w:val="28"/>
        </w:rPr>
      </w:pPr>
      <w:r>
        <w:rPr>
          <w:szCs w:val="28"/>
        </w:rPr>
        <w:t xml:space="preserve">К </w:t>
      </w:r>
      <w:r w:rsidR="007E2433" w:rsidRPr="0039714C">
        <w:rPr>
          <w:szCs w:val="28"/>
        </w:rPr>
        <w:t xml:space="preserve">проверке </w:t>
      </w:r>
      <w:r>
        <w:rPr>
          <w:szCs w:val="28"/>
        </w:rPr>
        <w:t>представлены</w:t>
      </w:r>
      <w:r w:rsidRPr="0039714C">
        <w:rPr>
          <w:szCs w:val="28"/>
        </w:rPr>
        <w:t xml:space="preserve"> </w:t>
      </w:r>
      <w:r w:rsidR="007E2433" w:rsidRPr="0039714C">
        <w:rPr>
          <w:szCs w:val="28"/>
        </w:rPr>
        <w:t>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21 муниципальным общеобразовательным учреждением с ЗАО "</w:t>
      </w:r>
      <w:proofErr w:type="spellStart"/>
      <w:r w:rsidR="007E2433" w:rsidRPr="0039714C">
        <w:rPr>
          <w:szCs w:val="28"/>
        </w:rPr>
        <w:t>Ланит-ДВ</w:t>
      </w:r>
      <w:proofErr w:type="spellEnd"/>
      <w:r w:rsidR="007E2433" w:rsidRPr="0039714C">
        <w:rPr>
          <w:szCs w:val="28"/>
        </w:rPr>
        <w:t xml:space="preserve">". Договоры заключены </w:t>
      </w:r>
      <w:r w:rsidR="00D66F3A">
        <w:rPr>
          <w:szCs w:val="28"/>
        </w:rPr>
        <w:t>0</w:t>
      </w:r>
      <w:r w:rsidR="007E2433" w:rsidRPr="0039714C">
        <w:rPr>
          <w:szCs w:val="28"/>
        </w:rPr>
        <w:t>1</w:t>
      </w:r>
      <w:r w:rsidR="00D66F3A">
        <w:rPr>
          <w:szCs w:val="28"/>
        </w:rPr>
        <w:t>.10.</w:t>
      </w:r>
      <w:r w:rsidR="007E2433" w:rsidRPr="0039714C">
        <w:rPr>
          <w:szCs w:val="28"/>
        </w:rPr>
        <w:t xml:space="preserve">2013, срок оказания услуг с </w:t>
      </w:r>
      <w:r w:rsidR="00D66F3A">
        <w:rPr>
          <w:szCs w:val="28"/>
        </w:rPr>
        <w:t>0</w:t>
      </w:r>
      <w:r w:rsidR="007E2433" w:rsidRPr="0039714C">
        <w:rPr>
          <w:szCs w:val="28"/>
        </w:rPr>
        <w:t>1</w:t>
      </w:r>
      <w:r w:rsidR="00D66F3A">
        <w:rPr>
          <w:szCs w:val="28"/>
        </w:rPr>
        <w:t>.10.</w:t>
      </w:r>
      <w:r w:rsidR="007E2433" w:rsidRPr="0039714C">
        <w:rPr>
          <w:szCs w:val="28"/>
        </w:rPr>
        <w:t>2013 по 31</w:t>
      </w:r>
      <w:r w:rsidR="00D66F3A">
        <w:rPr>
          <w:szCs w:val="28"/>
        </w:rPr>
        <w:t>.12.</w:t>
      </w:r>
      <w:r w:rsidR="007E2433" w:rsidRPr="0039714C">
        <w:rPr>
          <w:szCs w:val="28"/>
        </w:rPr>
        <w:t>2013. Общая сумма заключенных договоров составляет 1379,2 тыс. рублей. Оплата по договорам произведена общеобразовательными учреждениями в полном объеме – в сумме 1379,2 тыс. рублей, в том числе за счет: краевого бюджета – 965,5 тыс. рублей</w:t>
      </w:r>
      <w:r w:rsidR="00D66F3A">
        <w:rPr>
          <w:szCs w:val="28"/>
        </w:rPr>
        <w:t xml:space="preserve">   </w:t>
      </w:r>
      <w:r>
        <w:rPr>
          <w:szCs w:val="28"/>
        </w:rPr>
        <w:t xml:space="preserve"> (70,0 %)</w:t>
      </w:r>
      <w:r w:rsidR="007E2433" w:rsidRPr="0039714C">
        <w:rPr>
          <w:szCs w:val="28"/>
        </w:rPr>
        <w:t>; местного бюджета – 413,7 тыс. рублей</w:t>
      </w:r>
      <w:r>
        <w:rPr>
          <w:szCs w:val="28"/>
        </w:rPr>
        <w:t xml:space="preserve"> (30,0 %)</w:t>
      </w:r>
      <w:r w:rsidR="007E2433" w:rsidRPr="0039714C">
        <w:rPr>
          <w:szCs w:val="28"/>
        </w:rPr>
        <w:t xml:space="preserve">. </w:t>
      </w:r>
    </w:p>
    <w:p w:rsidR="007E2433" w:rsidRPr="0039714C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 ходе проведения проверки осуществлялся выезд в муниципальные бюджетные общеобразовательные учреждения Артемовского ГО, а именно: </w:t>
      </w:r>
      <w:r w:rsidR="00306B29" w:rsidRPr="0039714C">
        <w:rPr>
          <w:szCs w:val="28"/>
        </w:rPr>
        <w:t>МКОУ СОШ № 1, № 17,</w:t>
      </w:r>
      <w:r w:rsidRPr="0039714C">
        <w:rPr>
          <w:szCs w:val="28"/>
        </w:rPr>
        <w:t xml:space="preserve"> № 19. Установлено, что в классах информатики обеспечен доступ к сети Интернет с фильтрацией </w:t>
      </w:r>
      <w:proofErr w:type="spellStart"/>
      <w:r w:rsidRPr="0039714C">
        <w:rPr>
          <w:szCs w:val="28"/>
        </w:rPr>
        <w:t>Интернет-контента</w:t>
      </w:r>
      <w:proofErr w:type="spellEnd"/>
      <w:r w:rsidRPr="0039714C">
        <w:rPr>
          <w:szCs w:val="28"/>
        </w:rPr>
        <w:t>, включая оплату трафика.</w:t>
      </w:r>
    </w:p>
    <w:p w:rsidR="007E2433" w:rsidRPr="00B10279" w:rsidRDefault="007E2433" w:rsidP="00B10279">
      <w:pPr>
        <w:pStyle w:val="a8"/>
        <w:numPr>
          <w:ilvl w:val="0"/>
          <w:numId w:val="2"/>
        </w:numPr>
        <w:rPr>
          <w:b/>
          <w:szCs w:val="28"/>
        </w:rPr>
      </w:pPr>
      <w:r w:rsidRPr="00B10279">
        <w:rPr>
          <w:b/>
          <w:szCs w:val="28"/>
        </w:rPr>
        <w:t>Н</w:t>
      </w:r>
      <w:r w:rsidR="00D66F3A">
        <w:rPr>
          <w:b/>
          <w:szCs w:val="28"/>
        </w:rPr>
        <w:t>адеждинский муниципальный район</w:t>
      </w:r>
    </w:p>
    <w:p w:rsidR="00B10279" w:rsidRPr="00B10279" w:rsidRDefault="00B10279" w:rsidP="00B10279">
      <w:pPr>
        <w:pStyle w:val="a8"/>
        <w:ind w:left="0" w:firstLine="709"/>
        <w:jc w:val="both"/>
        <w:rPr>
          <w:szCs w:val="28"/>
        </w:rPr>
      </w:pPr>
      <w:proofErr w:type="spellStart"/>
      <w:r>
        <w:rPr>
          <w:szCs w:val="28"/>
        </w:rPr>
        <w:t>Надеждинскому</w:t>
      </w:r>
      <w:proofErr w:type="spellEnd"/>
      <w:r>
        <w:rPr>
          <w:szCs w:val="28"/>
        </w:rPr>
        <w:t xml:space="preserve"> муниципальному району утверждена и </w:t>
      </w:r>
      <w:r w:rsidRPr="0039714C">
        <w:rPr>
          <w:szCs w:val="28"/>
        </w:rPr>
        <w:t>уведомление</w:t>
      </w:r>
      <w:r>
        <w:rPr>
          <w:szCs w:val="28"/>
        </w:rPr>
        <w:t>м</w:t>
      </w:r>
      <w:r w:rsidRPr="0039714C">
        <w:rPr>
          <w:szCs w:val="28"/>
        </w:rPr>
        <w:t xml:space="preserve">       </w:t>
      </w:r>
      <w:r w:rsidR="00D66F3A" w:rsidRPr="0039714C">
        <w:rPr>
          <w:szCs w:val="28"/>
        </w:rPr>
        <w:t>от 06.12.2013</w:t>
      </w:r>
      <w:r w:rsidR="00D66F3A">
        <w:rPr>
          <w:szCs w:val="28"/>
        </w:rPr>
        <w:t xml:space="preserve"> </w:t>
      </w:r>
      <w:r w:rsidRPr="0039714C">
        <w:rPr>
          <w:szCs w:val="28"/>
        </w:rPr>
        <w:t>№ 844 доведена субсидия в размере 570,5 тыс. рублей (</w:t>
      </w:r>
      <w:r>
        <w:rPr>
          <w:szCs w:val="28"/>
        </w:rPr>
        <w:t>70,0 %</w:t>
      </w:r>
      <w:r w:rsidRPr="0039714C">
        <w:rPr>
          <w:szCs w:val="28"/>
        </w:rPr>
        <w:t>)</w:t>
      </w:r>
      <w:r>
        <w:rPr>
          <w:szCs w:val="28"/>
        </w:rPr>
        <w:t xml:space="preserve"> и рассчитана исходя </w:t>
      </w:r>
      <w:r w:rsidRPr="0039714C">
        <w:rPr>
          <w:szCs w:val="28"/>
        </w:rPr>
        <w:t xml:space="preserve">из размера исполненных назначений за счет местного бюджета </w:t>
      </w:r>
      <w:r>
        <w:rPr>
          <w:szCs w:val="28"/>
        </w:rPr>
        <w:t>(</w:t>
      </w:r>
      <w:r w:rsidRPr="0039714C">
        <w:rPr>
          <w:szCs w:val="28"/>
        </w:rPr>
        <w:t>244,5 тыс. рублей</w:t>
      </w:r>
      <w:r>
        <w:rPr>
          <w:szCs w:val="28"/>
        </w:rPr>
        <w:t xml:space="preserve">). Средства перечислены Департаментом в полном объеме </w:t>
      </w:r>
      <w:r w:rsidRPr="0039714C">
        <w:rPr>
          <w:szCs w:val="28"/>
        </w:rPr>
        <w:t xml:space="preserve">(заявка на кассовый расход </w:t>
      </w:r>
      <w:r w:rsidR="00D66F3A" w:rsidRPr="0039714C">
        <w:rPr>
          <w:szCs w:val="28"/>
        </w:rPr>
        <w:t>от 27.12.2013</w:t>
      </w:r>
      <w:r w:rsidR="00D66F3A">
        <w:rPr>
          <w:szCs w:val="28"/>
        </w:rPr>
        <w:t xml:space="preserve"> </w:t>
      </w:r>
      <w:r w:rsidR="001F661F">
        <w:rPr>
          <w:szCs w:val="28"/>
        </w:rPr>
        <w:t xml:space="preserve">№ </w:t>
      </w:r>
      <w:r w:rsidRPr="0039714C">
        <w:rPr>
          <w:szCs w:val="28"/>
        </w:rPr>
        <w:t>22783)</w:t>
      </w:r>
      <w:r>
        <w:rPr>
          <w:szCs w:val="28"/>
        </w:rPr>
        <w:t>.</w:t>
      </w:r>
    </w:p>
    <w:p w:rsidR="00E4588C" w:rsidRPr="0039714C" w:rsidRDefault="00B10279" w:rsidP="007E2433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7E2433" w:rsidRPr="0039714C">
        <w:rPr>
          <w:szCs w:val="28"/>
        </w:rPr>
        <w:t xml:space="preserve"> проверке </w:t>
      </w:r>
      <w:r>
        <w:rPr>
          <w:szCs w:val="28"/>
        </w:rPr>
        <w:t xml:space="preserve">представлены </w:t>
      </w:r>
      <w:r w:rsidR="007E2433" w:rsidRPr="0039714C">
        <w:rPr>
          <w:szCs w:val="28"/>
        </w:rPr>
        <w:t>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13 муниципальными общеобразовательными учреждениями с ЗАО "</w:t>
      </w:r>
      <w:proofErr w:type="spellStart"/>
      <w:r w:rsidR="007E2433" w:rsidRPr="0039714C">
        <w:rPr>
          <w:szCs w:val="28"/>
        </w:rPr>
        <w:t>Ланит-ДВ</w:t>
      </w:r>
      <w:proofErr w:type="spellEnd"/>
      <w:r w:rsidR="007E2433" w:rsidRPr="0039714C">
        <w:rPr>
          <w:szCs w:val="28"/>
        </w:rPr>
        <w:t xml:space="preserve">". Договоры заключены </w:t>
      </w:r>
      <w:r w:rsidR="007A36FE">
        <w:rPr>
          <w:szCs w:val="28"/>
        </w:rPr>
        <w:t>0</w:t>
      </w:r>
      <w:r w:rsidR="007E2433" w:rsidRPr="0039714C">
        <w:rPr>
          <w:szCs w:val="28"/>
        </w:rPr>
        <w:t>1</w:t>
      </w:r>
      <w:r w:rsidR="007A36FE">
        <w:rPr>
          <w:szCs w:val="28"/>
        </w:rPr>
        <w:t>.10.</w:t>
      </w:r>
      <w:r w:rsidR="007E2433" w:rsidRPr="0039714C">
        <w:rPr>
          <w:szCs w:val="28"/>
        </w:rPr>
        <w:t xml:space="preserve">2013, срок оказания услуг с </w:t>
      </w:r>
      <w:r w:rsidR="007A36FE">
        <w:rPr>
          <w:szCs w:val="28"/>
        </w:rPr>
        <w:t>0</w:t>
      </w:r>
      <w:r w:rsidR="007E2433" w:rsidRPr="0039714C">
        <w:rPr>
          <w:szCs w:val="28"/>
        </w:rPr>
        <w:t>1</w:t>
      </w:r>
      <w:r w:rsidR="007A36FE">
        <w:rPr>
          <w:szCs w:val="28"/>
        </w:rPr>
        <w:t>.10.</w:t>
      </w:r>
      <w:r w:rsidR="007E2433" w:rsidRPr="0039714C">
        <w:rPr>
          <w:szCs w:val="28"/>
        </w:rPr>
        <w:t>2013 по 31</w:t>
      </w:r>
      <w:r w:rsidR="007A36FE">
        <w:rPr>
          <w:szCs w:val="28"/>
        </w:rPr>
        <w:t>.12.</w:t>
      </w:r>
      <w:r w:rsidR="007E2433" w:rsidRPr="0039714C">
        <w:rPr>
          <w:szCs w:val="28"/>
        </w:rPr>
        <w:t xml:space="preserve">2013. </w:t>
      </w:r>
      <w:proofErr w:type="gramStart"/>
      <w:r w:rsidR="007E2433" w:rsidRPr="0039714C">
        <w:rPr>
          <w:szCs w:val="28"/>
        </w:rPr>
        <w:t>Общая сумма заключенных договоро</w:t>
      </w:r>
      <w:r w:rsidR="00F35E28">
        <w:rPr>
          <w:szCs w:val="28"/>
        </w:rPr>
        <w:t>в составляет 815,0 тыс. рублей, о</w:t>
      </w:r>
      <w:r w:rsidR="007E2433" w:rsidRPr="0039714C">
        <w:rPr>
          <w:szCs w:val="28"/>
        </w:rPr>
        <w:t>плата по произведена общеобразовательными учреждениями в полном о</w:t>
      </w:r>
      <w:r w:rsidR="00F35E28">
        <w:rPr>
          <w:szCs w:val="28"/>
        </w:rPr>
        <w:t>бъеме</w:t>
      </w:r>
      <w:r w:rsidR="007E2433" w:rsidRPr="0039714C">
        <w:rPr>
          <w:szCs w:val="28"/>
        </w:rPr>
        <w:t xml:space="preserve">, в том числе за счет: </w:t>
      </w:r>
      <w:r w:rsidR="007E2433" w:rsidRPr="0039714C">
        <w:rPr>
          <w:szCs w:val="28"/>
        </w:rPr>
        <w:lastRenderedPageBreak/>
        <w:t xml:space="preserve">краевого бюджета – </w:t>
      </w:r>
      <w:r w:rsidR="00BA28B5" w:rsidRPr="0039714C">
        <w:rPr>
          <w:szCs w:val="28"/>
        </w:rPr>
        <w:t>570,5 тыс. рублей</w:t>
      </w:r>
      <w:r w:rsidR="006458B1">
        <w:rPr>
          <w:szCs w:val="28"/>
        </w:rPr>
        <w:t xml:space="preserve"> (70,0 %)</w:t>
      </w:r>
      <w:r w:rsidR="007E2433" w:rsidRPr="0039714C">
        <w:rPr>
          <w:szCs w:val="28"/>
        </w:rPr>
        <w:t>; местного бюджета –</w:t>
      </w:r>
      <w:r w:rsidR="00BA28B5">
        <w:rPr>
          <w:szCs w:val="28"/>
        </w:rPr>
        <w:t xml:space="preserve"> </w:t>
      </w:r>
      <w:r w:rsidR="00BA28B5" w:rsidRPr="0039714C">
        <w:rPr>
          <w:szCs w:val="28"/>
        </w:rPr>
        <w:t>244,5 тыс. рублей</w:t>
      </w:r>
      <w:r w:rsidR="006458B1">
        <w:rPr>
          <w:szCs w:val="28"/>
        </w:rPr>
        <w:t xml:space="preserve"> (30,0 %)</w:t>
      </w:r>
      <w:r w:rsidR="00BA28B5">
        <w:rPr>
          <w:szCs w:val="28"/>
        </w:rPr>
        <w:t>.</w:t>
      </w:r>
      <w:proofErr w:type="gramEnd"/>
    </w:p>
    <w:p w:rsidR="007E2433" w:rsidRPr="0039714C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 ходе проведения проверки осуществлялся выезд в муниципальные бюджетные общеобразовательные учреждения Надеждинского МР, а именно: </w:t>
      </w:r>
      <w:r w:rsidR="00A0743C" w:rsidRPr="0039714C">
        <w:rPr>
          <w:szCs w:val="28"/>
        </w:rPr>
        <w:t xml:space="preserve">МБОУ </w:t>
      </w:r>
      <w:r w:rsidRPr="0039714C">
        <w:rPr>
          <w:szCs w:val="28"/>
        </w:rPr>
        <w:t>СОШ № 1, с.</w:t>
      </w:r>
      <w:r w:rsidR="007A36FE">
        <w:rPr>
          <w:szCs w:val="28"/>
        </w:rPr>
        <w:t xml:space="preserve"> </w:t>
      </w:r>
      <w:proofErr w:type="spellStart"/>
      <w:r w:rsidRPr="0039714C">
        <w:rPr>
          <w:szCs w:val="28"/>
        </w:rPr>
        <w:t>Вольно-Надеждинское</w:t>
      </w:r>
      <w:proofErr w:type="spellEnd"/>
      <w:r w:rsidRPr="0039714C">
        <w:rPr>
          <w:szCs w:val="28"/>
        </w:rPr>
        <w:t xml:space="preserve">; </w:t>
      </w:r>
      <w:r w:rsidR="00A0743C" w:rsidRPr="0039714C">
        <w:rPr>
          <w:szCs w:val="28"/>
        </w:rPr>
        <w:t xml:space="preserve">МБОУ </w:t>
      </w:r>
      <w:r w:rsidRPr="0039714C">
        <w:rPr>
          <w:szCs w:val="28"/>
        </w:rPr>
        <w:t xml:space="preserve">СОШ № 5 </w:t>
      </w:r>
      <w:r w:rsidR="007A36FE">
        <w:rPr>
          <w:szCs w:val="28"/>
        </w:rPr>
        <w:t xml:space="preserve">         </w:t>
      </w:r>
      <w:r w:rsidRPr="0039714C">
        <w:rPr>
          <w:szCs w:val="28"/>
        </w:rPr>
        <w:t>п.</w:t>
      </w:r>
      <w:r w:rsidR="007A36FE">
        <w:rPr>
          <w:szCs w:val="28"/>
        </w:rPr>
        <w:t xml:space="preserve"> </w:t>
      </w:r>
      <w:r w:rsidRPr="0039714C">
        <w:rPr>
          <w:szCs w:val="28"/>
        </w:rPr>
        <w:t>Тавричанка</w:t>
      </w:r>
      <w:r w:rsidR="001F661F">
        <w:rPr>
          <w:szCs w:val="28"/>
        </w:rPr>
        <w:t>;</w:t>
      </w:r>
      <w:r w:rsidRPr="0039714C">
        <w:rPr>
          <w:szCs w:val="28"/>
        </w:rPr>
        <w:t xml:space="preserve"> </w:t>
      </w:r>
      <w:r w:rsidR="00A0743C" w:rsidRPr="0039714C">
        <w:rPr>
          <w:szCs w:val="28"/>
        </w:rPr>
        <w:t xml:space="preserve">МБОУ </w:t>
      </w:r>
      <w:r w:rsidRPr="0039714C">
        <w:rPr>
          <w:szCs w:val="28"/>
        </w:rPr>
        <w:t>СОШ № 10 п.</w:t>
      </w:r>
      <w:r w:rsidR="007A36FE">
        <w:rPr>
          <w:szCs w:val="28"/>
        </w:rPr>
        <w:t xml:space="preserve"> </w:t>
      </w:r>
      <w:proofErr w:type="gramStart"/>
      <w:r w:rsidRPr="0039714C">
        <w:rPr>
          <w:szCs w:val="28"/>
        </w:rPr>
        <w:t>Раздольное</w:t>
      </w:r>
      <w:proofErr w:type="gramEnd"/>
      <w:r w:rsidRPr="0039714C">
        <w:rPr>
          <w:szCs w:val="28"/>
        </w:rPr>
        <w:t xml:space="preserve">. Установлено, что в классах информатики обеспечен доступ к сети Интернет с фильтрацией </w:t>
      </w:r>
      <w:proofErr w:type="spellStart"/>
      <w:r w:rsidRPr="0039714C">
        <w:rPr>
          <w:szCs w:val="28"/>
        </w:rPr>
        <w:t>Интернет-контента</w:t>
      </w:r>
      <w:proofErr w:type="spellEnd"/>
      <w:r w:rsidRPr="0039714C">
        <w:rPr>
          <w:szCs w:val="28"/>
        </w:rPr>
        <w:t>, включая оплату трафика.</w:t>
      </w:r>
    </w:p>
    <w:p w:rsidR="007E2433" w:rsidRPr="004063F1" w:rsidRDefault="007A36FE" w:rsidP="004063F1">
      <w:pPr>
        <w:pStyle w:val="a8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Октябрьский муниципальный район</w:t>
      </w:r>
    </w:p>
    <w:p w:rsidR="007E2433" w:rsidRPr="0039714C" w:rsidRDefault="004063F1" w:rsidP="004063F1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Октябрьскому муниципальному району утверждена и </w:t>
      </w:r>
      <w:r w:rsidRPr="0039714C">
        <w:rPr>
          <w:szCs w:val="28"/>
        </w:rPr>
        <w:t>уведомление</w:t>
      </w:r>
      <w:r>
        <w:rPr>
          <w:szCs w:val="28"/>
        </w:rPr>
        <w:t xml:space="preserve">м </w:t>
      </w:r>
      <w:r w:rsidR="001F661F">
        <w:rPr>
          <w:szCs w:val="28"/>
        </w:rPr>
        <w:t xml:space="preserve">  </w:t>
      </w:r>
      <w:r w:rsidR="007A36FE">
        <w:rPr>
          <w:szCs w:val="28"/>
        </w:rPr>
        <w:t xml:space="preserve">от 06.12.2013 </w:t>
      </w:r>
      <w:r>
        <w:rPr>
          <w:szCs w:val="28"/>
        </w:rPr>
        <w:t xml:space="preserve">№ 845 доведена </w:t>
      </w:r>
      <w:r w:rsidR="002B1615" w:rsidRPr="0039714C">
        <w:rPr>
          <w:szCs w:val="28"/>
        </w:rPr>
        <w:t>с</w:t>
      </w:r>
      <w:r w:rsidR="007E2433" w:rsidRPr="0039714C">
        <w:rPr>
          <w:szCs w:val="28"/>
        </w:rPr>
        <w:t>убсидия в размере 658,3 тыс. рублей (</w:t>
      </w:r>
      <w:r>
        <w:rPr>
          <w:szCs w:val="28"/>
        </w:rPr>
        <w:t xml:space="preserve">70,0 %) и </w:t>
      </w:r>
      <w:r w:rsidR="007E2433" w:rsidRPr="0039714C">
        <w:rPr>
          <w:szCs w:val="28"/>
        </w:rPr>
        <w:t xml:space="preserve">рассчитана </w:t>
      </w:r>
      <w:r>
        <w:rPr>
          <w:szCs w:val="28"/>
        </w:rPr>
        <w:t xml:space="preserve">исходя </w:t>
      </w:r>
      <w:r w:rsidR="007E2433" w:rsidRPr="0039714C">
        <w:rPr>
          <w:szCs w:val="28"/>
        </w:rPr>
        <w:t xml:space="preserve">из размера фактически исполненных назначений за счет местного бюджета </w:t>
      </w:r>
      <w:r>
        <w:rPr>
          <w:szCs w:val="28"/>
        </w:rPr>
        <w:t>(</w:t>
      </w:r>
      <w:r w:rsidR="007E2433" w:rsidRPr="0039714C">
        <w:rPr>
          <w:szCs w:val="28"/>
        </w:rPr>
        <w:t>282,1 тыс. рублей</w:t>
      </w:r>
      <w:r>
        <w:rPr>
          <w:szCs w:val="28"/>
        </w:rPr>
        <w:t>).</w:t>
      </w:r>
      <w:r w:rsidR="007E2433" w:rsidRPr="0039714C">
        <w:rPr>
          <w:szCs w:val="28"/>
        </w:rPr>
        <w:t xml:space="preserve"> </w:t>
      </w:r>
      <w:r>
        <w:rPr>
          <w:szCs w:val="28"/>
        </w:rPr>
        <w:t xml:space="preserve">Средства перечислены Департаментом в полном объеме </w:t>
      </w:r>
      <w:r w:rsidR="007E2433" w:rsidRPr="0039714C">
        <w:rPr>
          <w:szCs w:val="28"/>
        </w:rPr>
        <w:t xml:space="preserve">(заявка на кассовый расход </w:t>
      </w:r>
      <w:r w:rsidR="007A36FE" w:rsidRPr="0039714C">
        <w:rPr>
          <w:szCs w:val="28"/>
        </w:rPr>
        <w:t>от 27.12.2013</w:t>
      </w:r>
      <w:r w:rsidR="007A36FE">
        <w:rPr>
          <w:szCs w:val="28"/>
        </w:rPr>
        <w:t xml:space="preserve">   № </w:t>
      </w:r>
      <w:r w:rsidR="007E2433" w:rsidRPr="0039714C">
        <w:rPr>
          <w:szCs w:val="28"/>
        </w:rPr>
        <w:t xml:space="preserve">22784). </w:t>
      </w:r>
    </w:p>
    <w:p w:rsidR="00E4588C" w:rsidRPr="0039714C" w:rsidRDefault="00B2114C" w:rsidP="007E2433">
      <w:pPr>
        <w:ind w:firstLine="709"/>
        <w:jc w:val="both"/>
        <w:rPr>
          <w:szCs w:val="28"/>
        </w:rPr>
      </w:pPr>
      <w:r>
        <w:rPr>
          <w:szCs w:val="28"/>
        </w:rPr>
        <w:t xml:space="preserve">К </w:t>
      </w:r>
      <w:r w:rsidR="007E2433" w:rsidRPr="0039714C">
        <w:rPr>
          <w:szCs w:val="28"/>
        </w:rPr>
        <w:t xml:space="preserve"> проверке </w:t>
      </w:r>
      <w:r w:rsidRPr="0039714C">
        <w:rPr>
          <w:szCs w:val="28"/>
        </w:rPr>
        <w:t xml:space="preserve">представлены </w:t>
      </w:r>
      <w:r w:rsidR="007E2433" w:rsidRPr="0039714C">
        <w:rPr>
          <w:szCs w:val="28"/>
        </w:rPr>
        <w:t>договоры на услуги по обеспечению доступа в сеть Интернет в 2013 году, с исключением доступа к ресурсам сети Интернет, содержащим информацию, несовместимую с задачами обучения и воспитания, заключенные 15 муниципальными общеобразовательными учреждениями с ЗАО "</w:t>
      </w:r>
      <w:proofErr w:type="spellStart"/>
      <w:r w:rsidR="007E2433" w:rsidRPr="0039714C">
        <w:rPr>
          <w:szCs w:val="28"/>
        </w:rPr>
        <w:t>Ланит-ДВ</w:t>
      </w:r>
      <w:proofErr w:type="spellEnd"/>
      <w:r w:rsidR="007E2433" w:rsidRPr="0039714C">
        <w:rPr>
          <w:szCs w:val="28"/>
        </w:rPr>
        <w:t xml:space="preserve">". Договоры заключены </w:t>
      </w:r>
      <w:r w:rsidR="007A36FE">
        <w:rPr>
          <w:szCs w:val="28"/>
        </w:rPr>
        <w:t>01.10.</w:t>
      </w:r>
      <w:r w:rsidR="007E2433" w:rsidRPr="0039714C">
        <w:rPr>
          <w:szCs w:val="28"/>
        </w:rPr>
        <w:t xml:space="preserve">2013, срок оказания услуг с </w:t>
      </w:r>
      <w:r w:rsidR="007A36FE">
        <w:rPr>
          <w:szCs w:val="28"/>
        </w:rPr>
        <w:t>01.10.</w:t>
      </w:r>
      <w:r w:rsidR="007E2433" w:rsidRPr="0039714C">
        <w:rPr>
          <w:szCs w:val="28"/>
        </w:rPr>
        <w:t>2013 по 31</w:t>
      </w:r>
      <w:r w:rsidR="007A36FE">
        <w:rPr>
          <w:szCs w:val="28"/>
        </w:rPr>
        <w:t>.12.</w:t>
      </w:r>
      <w:r w:rsidR="007E2433" w:rsidRPr="0039714C">
        <w:rPr>
          <w:szCs w:val="28"/>
        </w:rPr>
        <w:t>2013. Общая сумма заключенных договор</w:t>
      </w:r>
      <w:r>
        <w:rPr>
          <w:szCs w:val="28"/>
        </w:rPr>
        <w:t>ов составляет 940,4 тыс. рублей,</w:t>
      </w:r>
      <w:r w:rsidR="007E2433" w:rsidRPr="0039714C">
        <w:rPr>
          <w:szCs w:val="28"/>
        </w:rPr>
        <w:t xml:space="preserve"> </w:t>
      </w:r>
      <w:r>
        <w:rPr>
          <w:szCs w:val="28"/>
        </w:rPr>
        <w:t>о</w:t>
      </w:r>
      <w:r w:rsidR="007E2433" w:rsidRPr="0039714C">
        <w:rPr>
          <w:szCs w:val="28"/>
        </w:rPr>
        <w:t>плата произведена общеобразовательны</w:t>
      </w:r>
      <w:r>
        <w:rPr>
          <w:szCs w:val="28"/>
        </w:rPr>
        <w:t>ми учреждениями в полном объеме,</w:t>
      </w:r>
      <w:r w:rsidR="007E2433" w:rsidRPr="0039714C">
        <w:rPr>
          <w:szCs w:val="28"/>
        </w:rPr>
        <w:t xml:space="preserve"> в том числе за счет: краевого бюджета – 658,3 тыс. рублей</w:t>
      </w:r>
      <w:r>
        <w:rPr>
          <w:szCs w:val="28"/>
        </w:rPr>
        <w:t xml:space="preserve"> (70,0 %)</w:t>
      </w:r>
      <w:r w:rsidR="007E2433" w:rsidRPr="0039714C">
        <w:rPr>
          <w:szCs w:val="28"/>
        </w:rPr>
        <w:t>; местного бюджета – 282,1 тыс. рублей</w:t>
      </w:r>
      <w:r>
        <w:rPr>
          <w:szCs w:val="28"/>
        </w:rPr>
        <w:t xml:space="preserve"> (30,0 %)</w:t>
      </w:r>
      <w:r w:rsidR="007E2433" w:rsidRPr="0039714C">
        <w:rPr>
          <w:szCs w:val="28"/>
        </w:rPr>
        <w:t xml:space="preserve">. </w:t>
      </w:r>
    </w:p>
    <w:p w:rsidR="007E2433" w:rsidRPr="0039714C" w:rsidRDefault="007E2433" w:rsidP="007E2433">
      <w:pPr>
        <w:ind w:firstLine="709"/>
        <w:jc w:val="both"/>
        <w:rPr>
          <w:szCs w:val="28"/>
        </w:rPr>
      </w:pPr>
      <w:r w:rsidRPr="0039714C">
        <w:rPr>
          <w:szCs w:val="28"/>
        </w:rPr>
        <w:t>В ходе проведения проверки осуществлялся выезд в муниципальные бюджетные общеобразовательные учреждения Октябрьского МР, а именно: МОКУ "</w:t>
      </w:r>
      <w:proofErr w:type="spellStart"/>
      <w:r w:rsidRPr="0039714C">
        <w:rPr>
          <w:szCs w:val="28"/>
        </w:rPr>
        <w:t>Чернятинская</w:t>
      </w:r>
      <w:proofErr w:type="spellEnd"/>
      <w:r w:rsidRPr="0039714C">
        <w:rPr>
          <w:szCs w:val="28"/>
        </w:rPr>
        <w:t xml:space="preserve"> основная общеобразовательная школа Октябрьского района", с.</w:t>
      </w:r>
      <w:r w:rsidR="00CC1E9F">
        <w:rPr>
          <w:szCs w:val="28"/>
        </w:rPr>
        <w:t xml:space="preserve"> </w:t>
      </w:r>
      <w:proofErr w:type="spellStart"/>
      <w:r w:rsidRPr="0039714C">
        <w:rPr>
          <w:szCs w:val="28"/>
        </w:rPr>
        <w:t>Чернятино</w:t>
      </w:r>
      <w:proofErr w:type="spellEnd"/>
      <w:r w:rsidRPr="0039714C">
        <w:rPr>
          <w:szCs w:val="28"/>
        </w:rPr>
        <w:t>; МОКУ "Покровская средняя общеобразовательная школа Октябрьского района"</w:t>
      </w:r>
      <w:proofErr w:type="gramStart"/>
      <w:r w:rsidRPr="0039714C">
        <w:rPr>
          <w:szCs w:val="28"/>
        </w:rPr>
        <w:t>,с</w:t>
      </w:r>
      <w:proofErr w:type="gramEnd"/>
      <w:r w:rsidRPr="0039714C">
        <w:rPr>
          <w:szCs w:val="28"/>
        </w:rPr>
        <w:t>.</w:t>
      </w:r>
      <w:r w:rsidR="00CC1E9F">
        <w:rPr>
          <w:szCs w:val="28"/>
        </w:rPr>
        <w:t xml:space="preserve"> </w:t>
      </w:r>
      <w:r w:rsidRPr="0039714C">
        <w:rPr>
          <w:szCs w:val="28"/>
        </w:rPr>
        <w:t>Покровка; МОКУ "Покровская средняя общеобразовательная школа Октябрьского района", с.</w:t>
      </w:r>
      <w:r w:rsidR="00CC1E9F">
        <w:rPr>
          <w:szCs w:val="28"/>
        </w:rPr>
        <w:t xml:space="preserve"> </w:t>
      </w:r>
      <w:r w:rsidRPr="0039714C">
        <w:rPr>
          <w:szCs w:val="28"/>
        </w:rPr>
        <w:t xml:space="preserve">Новогеоргиевка. Установлено, что в классах информатики обеспечен доступ к сети Интернет с фильтрацией </w:t>
      </w:r>
      <w:proofErr w:type="spellStart"/>
      <w:r w:rsidRPr="0039714C">
        <w:rPr>
          <w:szCs w:val="28"/>
        </w:rPr>
        <w:t>Интернет-контента</w:t>
      </w:r>
      <w:proofErr w:type="spellEnd"/>
      <w:r w:rsidRPr="0039714C">
        <w:rPr>
          <w:szCs w:val="28"/>
        </w:rPr>
        <w:t>, включая оплату трафика.</w:t>
      </w:r>
    </w:p>
    <w:p w:rsidR="0028459F" w:rsidRPr="0039714C" w:rsidRDefault="0028459F" w:rsidP="007A0F83">
      <w:pPr>
        <w:ind w:firstLine="709"/>
        <w:jc w:val="both"/>
        <w:rPr>
          <w:szCs w:val="28"/>
        </w:rPr>
      </w:pPr>
    </w:p>
    <w:p w:rsidR="00851DA0" w:rsidRPr="0039714C" w:rsidRDefault="0028459F" w:rsidP="00B822CE">
      <w:pPr>
        <w:ind w:firstLine="709"/>
        <w:jc w:val="both"/>
        <w:rPr>
          <w:szCs w:val="28"/>
        </w:rPr>
      </w:pPr>
      <w:r w:rsidRPr="0039714C">
        <w:rPr>
          <w:b/>
          <w:szCs w:val="28"/>
        </w:rPr>
        <w:t>5.</w:t>
      </w:r>
      <w:r w:rsidR="00026C62">
        <w:rPr>
          <w:b/>
          <w:szCs w:val="28"/>
        </w:rPr>
        <w:t>4</w:t>
      </w:r>
      <w:r w:rsidRPr="0039714C">
        <w:rPr>
          <w:b/>
          <w:szCs w:val="28"/>
        </w:rPr>
        <w:t xml:space="preserve">. </w:t>
      </w:r>
      <w:proofErr w:type="gramStart"/>
      <w:r w:rsidRPr="0039714C">
        <w:rPr>
          <w:b/>
          <w:szCs w:val="28"/>
        </w:rPr>
        <w:t>Реализация мероприятий по использованию информационно-коммуникационных технологий в экономической и социальной сферах в целях обеспечения безопасности жизнедеятельности населения, совершенствования системы государственного управления, создания и развития информационно-аналитических, учетных и функциональных систем Приморского края</w:t>
      </w:r>
      <w:r w:rsidR="00134168" w:rsidRPr="0039714C">
        <w:rPr>
          <w:b/>
          <w:szCs w:val="28"/>
        </w:rPr>
        <w:t xml:space="preserve"> </w:t>
      </w:r>
      <w:r w:rsidR="00134168" w:rsidRPr="0039714C">
        <w:rPr>
          <w:szCs w:val="28"/>
        </w:rPr>
        <w:t>на 2013 год</w:t>
      </w:r>
      <w:r w:rsidR="00134168" w:rsidRPr="0039714C">
        <w:rPr>
          <w:b/>
          <w:szCs w:val="28"/>
        </w:rPr>
        <w:t xml:space="preserve"> </w:t>
      </w:r>
      <w:r w:rsidR="00134168" w:rsidRPr="0039714C">
        <w:rPr>
          <w:szCs w:val="28"/>
        </w:rPr>
        <w:t xml:space="preserve">запланировано </w:t>
      </w:r>
      <w:r w:rsidR="00851DA0" w:rsidRPr="0039714C">
        <w:rPr>
          <w:szCs w:val="28"/>
        </w:rPr>
        <w:t>28400,0 тыс. рублей.</w:t>
      </w:r>
      <w:proofErr w:type="gramEnd"/>
      <w:r w:rsidR="00851DA0" w:rsidRPr="0039714C">
        <w:rPr>
          <w:szCs w:val="28"/>
        </w:rPr>
        <w:t xml:space="preserve"> Исполнены расходы</w:t>
      </w:r>
      <w:r w:rsidR="0057741E" w:rsidRPr="0039714C">
        <w:rPr>
          <w:szCs w:val="28"/>
        </w:rPr>
        <w:t xml:space="preserve"> по КОСГУ 226 "Прочие работы, услуги" </w:t>
      </w:r>
      <w:r w:rsidR="00851DA0" w:rsidRPr="0039714C">
        <w:rPr>
          <w:szCs w:val="28"/>
        </w:rPr>
        <w:t>в сумме 26874,0 тыс. рублей</w:t>
      </w:r>
      <w:r w:rsidR="00CC1E9F">
        <w:rPr>
          <w:szCs w:val="28"/>
        </w:rPr>
        <w:t>,</w:t>
      </w:r>
      <w:r w:rsidR="00851DA0" w:rsidRPr="0039714C">
        <w:rPr>
          <w:szCs w:val="28"/>
        </w:rPr>
        <w:t xml:space="preserve"> или на 94,6 %. Не освоены средства в сумме 1526,0 тыс. рублей.</w:t>
      </w:r>
    </w:p>
    <w:p w:rsidR="0028459F" w:rsidRPr="0039714C" w:rsidRDefault="00026C62" w:rsidP="00B822CE">
      <w:pPr>
        <w:ind w:firstLine="709"/>
        <w:jc w:val="both"/>
        <w:rPr>
          <w:szCs w:val="28"/>
        </w:rPr>
      </w:pPr>
      <w:r>
        <w:rPr>
          <w:b/>
          <w:szCs w:val="28"/>
        </w:rPr>
        <w:t>5.4</w:t>
      </w:r>
      <w:r w:rsidR="000E1182" w:rsidRPr="0039714C">
        <w:rPr>
          <w:b/>
          <w:szCs w:val="28"/>
        </w:rPr>
        <w:t xml:space="preserve">.1. Развитие информационно-технической и телекоммуникационной инфраструктуры краевых государственных </w:t>
      </w:r>
      <w:r w:rsidR="000E1182" w:rsidRPr="0039714C">
        <w:rPr>
          <w:b/>
          <w:szCs w:val="28"/>
        </w:rPr>
        <w:lastRenderedPageBreak/>
        <w:t>образовательных учреждений</w:t>
      </w:r>
      <w:r w:rsidR="00134168" w:rsidRPr="0039714C">
        <w:rPr>
          <w:szCs w:val="28"/>
        </w:rPr>
        <w:t xml:space="preserve"> запланировано 4800,0 тыс. рублей.</w:t>
      </w:r>
      <w:r w:rsidR="00A136A9" w:rsidRPr="0039714C">
        <w:rPr>
          <w:szCs w:val="28"/>
        </w:rPr>
        <w:t xml:space="preserve"> Исполнены расходы в сумме 4776,0 тыс. рублей</w:t>
      </w:r>
      <w:r w:rsidR="00CC1E9F">
        <w:rPr>
          <w:szCs w:val="28"/>
        </w:rPr>
        <w:t>,</w:t>
      </w:r>
      <w:r w:rsidR="00A136A9" w:rsidRPr="0039714C">
        <w:rPr>
          <w:szCs w:val="28"/>
        </w:rPr>
        <w:t xml:space="preserve"> или на 99,5 %. Не освоено 24,0 тыс. рублей.</w:t>
      </w:r>
    </w:p>
    <w:p w:rsidR="00F562A0" w:rsidRDefault="00027223" w:rsidP="00027223">
      <w:pPr>
        <w:widowControl w:val="0"/>
        <w:ind w:firstLine="709"/>
        <w:jc w:val="both"/>
        <w:rPr>
          <w:szCs w:val="28"/>
        </w:rPr>
      </w:pPr>
      <w:proofErr w:type="gramStart"/>
      <w:r w:rsidRPr="0039714C">
        <w:rPr>
          <w:szCs w:val="28"/>
        </w:rPr>
        <w:t>В целях исполнения вышеуказанного мероприятия, на основании протокола проведения итогов открытого аукциона в элек</w:t>
      </w:r>
      <w:r w:rsidR="00F562A0">
        <w:rPr>
          <w:szCs w:val="28"/>
        </w:rPr>
        <w:t>тронной форме от 28.10.2013 г. Д</w:t>
      </w:r>
      <w:r w:rsidRPr="0039714C">
        <w:rPr>
          <w:szCs w:val="28"/>
        </w:rPr>
        <w:t xml:space="preserve">епартаментом образования и науки Приморского края </w:t>
      </w:r>
      <w:r w:rsidRPr="0039714C">
        <w:rPr>
          <w:bCs/>
          <w:szCs w:val="28"/>
        </w:rPr>
        <w:t xml:space="preserve">заключен </w:t>
      </w:r>
      <w:r w:rsidRPr="0039714C">
        <w:rPr>
          <w:szCs w:val="28"/>
        </w:rPr>
        <w:t xml:space="preserve">государственный контракт на оказание услуг по развитию информационно-технической и телекоммуникационной инфраструктуры краевых образовательных учреждений от 12.11.2013 </w:t>
      </w:r>
      <w:r w:rsidR="00F562A0">
        <w:rPr>
          <w:szCs w:val="28"/>
        </w:rPr>
        <w:t xml:space="preserve">                               </w:t>
      </w:r>
      <w:r w:rsidRPr="0039714C">
        <w:rPr>
          <w:szCs w:val="28"/>
        </w:rPr>
        <w:t xml:space="preserve">          № 120200004713000169_177287 (далее – контракт) </w:t>
      </w:r>
      <w:r w:rsidR="00F562A0">
        <w:rPr>
          <w:szCs w:val="28"/>
        </w:rPr>
        <w:t xml:space="preserve">с </w:t>
      </w:r>
      <w:r w:rsidR="00F562A0">
        <w:rPr>
          <w:bCs/>
          <w:szCs w:val="28"/>
        </w:rPr>
        <w:t>ОАО "</w:t>
      </w:r>
      <w:proofErr w:type="spellStart"/>
      <w:r w:rsidR="00F562A0">
        <w:rPr>
          <w:bCs/>
          <w:szCs w:val="28"/>
        </w:rPr>
        <w:t>Ростелеком</w:t>
      </w:r>
      <w:proofErr w:type="spellEnd"/>
      <w:r w:rsidR="00F562A0">
        <w:rPr>
          <w:bCs/>
          <w:szCs w:val="28"/>
        </w:rPr>
        <w:t>"</w:t>
      </w:r>
      <w:r w:rsidR="001F661F">
        <w:rPr>
          <w:bCs/>
          <w:szCs w:val="28"/>
        </w:rPr>
        <w:t xml:space="preserve">, </w:t>
      </w:r>
      <w:r w:rsidRPr="0039714C">
        <w:rPr>
          <w:bCs/>
          <w:szCs w:val="28"/>
        </w:rPr>
        <w:t xml:space="preserve">цена контракта </w:t>
      </w:r>
      <w:r w:rsidR="00F562A0">
        <w:rPr>
          <w:bCs/>
          <w:szCs w:val="28"/>
        </w:rPr>
        <w:t>составляет</w:t>
      </w:r>
      <w:r w:rsidRPr="0039714C">
        <w:rPr>
          <w:bCs/>
          <w:szCs w:val="28"/>
        </w:rPr>
        <w:t xml:space="preserve"> 4776,0 тыс. </w:t>
      </w:r>
      <w:r w:rsidRPr="0039714C">
        <w:rPr>
          <w:szCs w:val="28"/>
        </w:rPr>
        <w:t>рублей</w:t>
      </w:r>
      <w:r w:rsidR="00F562A0">
        <w:rPr>
          <w:szCs w:val="28"/>
        </w:rPr>
        <w:t>.</w:t>
      </w:r>
      <w:r w:rsidRPr="0039714C">
        <w:rPr>
          <w:szCs w:val="28"/>
        </w:rPr>
        <w:t xml:space="preserve"> </w:t>
      </w:r>
      <w:proofErr w:type="gramEnd"/>
    </w:p>
    <w:p w:rsidR="00D04B2F" w:rsidRDefault="00027223" w:rsidP="00027223">
      <w:pPr>
        <w:widowControl w:val="0"/>
        <w:ind w:firstLine="709"/>
        <w:jc w:val="both"/>
        <w:rPr>
          <w:bCs/>
          <w:szCs w:val="28"/>
        </w:rPr>
      </w:pPr>
      <w:r w:rsidRPr="0039714C">
        <w:rPr>
          <w:szCs w:val="28"/>
        </w:rPr>
        <w:t xml:space="preserve">Контрактом предусмотрено, что </w:t>
      </w:r>
      <w:r w:rsidRPr="0039714C">
        <w:rPr>
          <w:bCs/>
          <w:szCs w:val="28"/>
        </w:rPr>
        <w:t>ОАО "</w:t>
      </w:r>
      <w:proofErr w:type="spellStart"/>
      <w:r w:rsidRPr="0039714C">
        <w:rPr>
          <w:bCs/>
          <w:szCs w:val="28"/>
        </w:rPr>
        <w:t>Ростелеком</w:t>
      </w:r>
      <w:proofErr w:type="spellEnd"/>
      <w:r w:rsidRPr="0039714C">
        <w:rPr>
          <w:bCs/>
          <w:szCs w:val="28"/>
        </w:rPr>
        <w:t xml:space="preserve">" в целях повышения качества образования и доступности образования </w:t>
      </w:r>
      <w:r w:rsidRPr="0039714C">
        <w:rPr>
          <w:szCs w:val="28"/>
        </w:rPr>
        <w:t>оказывает услуги по развитию информационно-технической и телекоммуникационной инфраструктуры 59 краевым образовательным учреждениям согласно Техническому заданию (приложение № 1 к контракту), в том числе:</w:t>
      </w:r>
      <w:r w:rsidRPr="0039714C">
        <w:rPr>
          <w:bCs/>
          <w:szCs w:val="28"/>
        </w:rPr>
        <w:t xml:space="preserve"> обеспечение круглосуточного неограниченного доступа в Интернет; обеспечение фильтрации сайтов и </w:t>
      </w:r>
      <w:proofErr w:type="spellStart"/>
      <w:r w:rsidRPr="0039714C">
        <w:rPr>
          <w:bCs/>
          <w:szCs w:val="28"/>
        </w:rPr>
        <w:t>веб-страниц</w:t>
      </w:r>
      <w:proofErr w:type="spellEnd"/>
      <w:r w:rsidRPr="0039714C">
        <w:rPr>
          <w:bCs/>
          <w:szCs w:val="28"/>
        </w:rPr>
        <w:t>, занесенных в единую автоматизированную систему и содержащих информацию, распространение которой запрещено в соответствии с действующим законодательством; обеспечение информационно-справочного обслуживания в соответствии с правилами и руководящими документами.</w:t>
      </w:r>
      <w:r w:rsidR="00D04B2F">
        <w:rPr>
          <w:bCs/>
          <w:szCs w:val="28"/>
        </w:rPr>
        <w:t xml:space="preserve"> </w:t>
      </w:r>
      <w:r w:rsidR="00F562A0">
        <w:rPr>
          <w:bCs/>
          <w:szCs w:val="28"/>
        </w:rPr>
        <w:t>С</w:t>
      </w:r>
      <w:r w:rsidRPr="0039714C">
        <w:rPr>
          <w:bCs/>
          <w:szCs w:val="28"/>
        </w:rPr>
        <w:t>роки окончания оказания услуг – 31</w:t>
      </w:r>
      <w:r w:rsidR="00CC1E9F">
        <w:rPr>
          <w:bCs/>
          <w:szCs w:val="28"/>
        </w:rPr>
        <w:t>.12.</w:t>
      </w:r>
      <w:r w:rsidRPr="0039714C">
        <w:rPr>
          <w:bCs/>
          <w:szCs w:val="28"/>
        </w:rPr>
        <w:t>2013.</w:t>
      </w:r>
      <w:r w:rsidR="00D85BA2">
        <w:rPr>
          <w:bCs/>
          <w:szCs w:val="28"/>
        </w:rPr>
        <w:t xml:space="preserve"> </w:t>
      </w:r>
    </w:p>
    <w:p w:rsidR="00027223" w:rsidRPr="0039714C" w:rsidRDefault="001775AE" w:rsidP="00027223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027223" w:rsidRPr="0039714C">
        <w:rPr>
          <w:szCs w:val="28"/>
        </w:rPr>
        <w:t xml:space="preserve"> целях проверки фактического </w:t>
      </w:r>
      <w:r w:rsidR="00193EC4">
        <w:rPr>
          <w:szCs w:val="28"/>
        </w:rPr>
        <w:t>оказания услуги</w:t>
      </w:r>
      <w:r w:rsidR="00027223" w:rsidRPr="0039714C">
        <w:rPr>
          <w:szCs w:val="28"/>
        </w:rPr>
        <w:t xml:space="preserve"> </w:t>
      </w:r>
      <w:r w:rsidR="00415907">
        <w:rPr>
          <w:szCs w:val="28"/>
        </w:rPr>
        <w:t>осуществлен выезд сотрудниками К</w:t>
      </w:r>
      <w:r w:rsidR="00027223" w:rsidRPr="0039714C">
        <w:rPr>
          <w:szCs w:val="28"/>
        </w:rPr>
        <w:t xml:space="preserve">онтрольно-счетной палаты Приморского края совместно с представителем Департамента </w:t>
      </w:r>
      <w:r w:rsidR="00193EC4">
        <w:rPr>
          <w:szCs w:val="28"/>
        </w:rPr>
        <w:t>в восемь</w:t>
      </w:r>
      <w:r w:rsidR="00027223" w:rsidRPr="0039714C">
        <w:rPr>
          <w:szCs w:val="28"/>
        </w:rPr>
        <w:t xml:space="preserve"> краевых образовательных учреждений </w:t>
      </w:r>
      <w:r w:rsidR="00193EC4">
        <w:rPr>
          <w:szCs w:val="28"/>
        </w:rPr>
        <w:t>Артемовского городского округа, Надеждинского и</w:t>
      </w:r>
      <w:r w:rsidR="00027223" w:rsidRPr="0039714C">
        <w:rPr>
          <w:szCs w:val="28"/>
        </w:rPr>
        <w:t xml:space="preserve"> Октябрьского </w:t>
      </w:r>
      <w:r w:rsidR="00193EC4">
        <w:rPr>
          <w:szCs w:val="28"/>
        </w:rPr>
        <w:t xml:space="preserve">муниципальных </w:t>
      </w:r>
      <w:r w:rsidR="00027223" w:rsidRPr="0039714C">
        <w:rPr>
          <w:szCs w:val="28"/>
        </w:rPr>
        <w:t>район</w:t>
      </w:r>
      <w:r w:rsidR="00193EC4">
        <w:rPr>
          <w:szCs w:val="28"/>
        </w:rPr>
        <w:t>ов</w:t>
      </w:r>
      <w:r w:rsidR="00027223" w:rsidRPr="0039714C">
        <w:rPr>
          <w:szCs w:val="28"/>
        </w:rPr>
        <w:t xml:space="preserve">. В результате выявлено следующее. </w:t>
      </w:r>
    </w:p>
    <w:p w:rsidR="00D12781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1. </w:t>
      </w:r>
      <w:r w:rsidR="00590244">
        <w:rPr>
          <w:szCs w:val="28"/>
        </w:rPr>
        <w:t>В к</w:t>
      </w:r>
      <w:r w:rsidRPr="0039714C">
        <w:rPr>
          <w:szCs w:val="28"/>
        </w:rPr>
        <w:t>раево</w:t>
      </w:r>
      <w:r w:rsidR="00590244">
        <w:rPr>
          <w:szCs w:val="28"/>
        </w:rPr>
        <w:t>м</w:t>
      </w:r>
      <w:r w:rsidRPr="0039714C">
        <w:rPr>
          <w:szCs w:val="28"/>
        </w:rPr>
        <w:t xml:space="preserve"> государственно</w:t>
      </w:r>
      <w:r w:rsidR="00590244">
        <w:rPr>
          <w:szCs w:val="28"/>
        </w:rPr>
        <w:t>м</w:t>
      </w:r>
      <w:r w:rsidRPr="0039714C">
        <w:rPr>
          <w:szCs w:val="28"/>
        </w:rPr>
        <w:t xml:space="preserve"> казенно</w:t>
      </w:r>
      <w:r w:rsidR="00590244">
        <w:rPr>
          <w:szCs w:val="28"/>
        </w:rPr>
        <w:t>м</w:t>
      </w:r>
      <w:r w:rsidRPr="0039714C">
        <w:rPr>
          <w:szCs w:val="28"/>
        </w:rPr>
        <w:t xml:space="preserve"> образовательно</w:t>
      </w:r>
      <w:r w:rsidR="00590244">
        <w:rPr>
          <w:szCs w:val="28"/>
        </w:rPr>
        <w:t>м</w:t>
      </w:r>
      <w:r w:rsidRPr="0039714C">
        <w:rPr>
          <w:szCs w:val="28"/>
        </w:rPr>
        <w:t xml:space="preserve"> учреждени</w:t>
      </w:r>
      <w:r w:rsidR="00590244">
        <w:rPr>
          <w:szCs w:val="28"/>
        </w:rPr>
        <w:t>и</w:t>
      </w:r>
      <w:r w:rsidRPr="0039714C">
        <w:rPr>
          <w:szCs w:val="28"/>
        </w:rPr>
        <w:t xml:space="preserve"> для детей</w:t>
      </w:r>
      <w:r w:rsidR="00CC1E9F">
        <w:rPr>
          <w:szCs w:val="28"/>
        </w:rPr>
        <w:t>–</w:t>
      </w:r>
      <w:r w:rsidRPr="0039714C">
        <w:rPr>
          <w:szCs w:val="28"/>
        </w:rPr>
        <w:t>сирот и детей, оставшихся без попечения родителей</w:t>
      </w:r>
      <w:r w:rsidR="00590244">
        <w:rPr>
          <w:szCs w:val="28"/>
        </w:rPr>
        <w:t xml:space="preserve">, "Детский дом </w:t>
      </w:r>
      <w:proofErr w:type="gramStart"/>
      <w:r w:rsidR="00590244">
        <w:rPr>
          <w:szCs w:val="28"/>
        </w:rPr>
        <w:t>г</w:t>
      </w:r>
      <w:proofErr w:type="gramEnd"/>
      <w:r w:rsidR="00590244">
        <w:rPr>
          <w:szCs w:val="28"/>
        </w:rPr>
        <w:t xml:space="preserve">. Артема" </w:t>
      </w:r>
      <w:r w:rsidRPr="0039714C">
        <w:rPr>
          <w:szCs w:val="28"/>
        </w:rPr>
        <w:t>(г. Артем, ул. Фрунзе, 8) сеть Интернет (с системой фильтрации сайтов) расположена в п</w:t>
      </w:r>
      <w:r w:rsidR="00D12781">
        <w:rPr>
          <w:szCs w:val="28"/>
        </w:rPr>
        <w:t>риемной директора детского дома, поскольку на момент подключения в учреждении отсутствовали специальный кабинет и компьютеры.</w:t>
      </w:r>
      <w:r w:rsidRPr="0039714C">
        <w:rPr>
          <w:szCs w:val="28"/>
        </w:rPr>
        <w:t xml:space="preserve"> </w:t>
      </w:r>
    </w:p>
    <w:p w:rsidR="00D04B2F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На момент проведения </w:t>
      </w:r>
      <w:r w:rsidR="00E94DE3">
        <w:rPr>
          <w:szCs w:val="28"/>
        </w:rPr>
        <w:t>проверки</w:t>
      </w:r>
      <w:r w:rsidRPr="0039714C">
        <w:rPr>
          <w:szCs w:val="28"/>
        </w:rPr>
        <w:t xml:space="preserve"> </w:t>
      </w:r>
      <w:r w:rsidR="00BD55A8">
        <w:rPr>
          <w:szCs w:val="28"/>
        </w:rPr>
        <w:t xml:space="preserve">имеется специально оборудованный кабинет, компьютеры, </w:t>
      </w:r>
      <w:r w:rsidRPr="0039714C">
        <w:rPr>
          <w:szCs w:val="28"/>
        </w:rPr>
        <w:t>ведутся раб</w:t>
      </w:r>
      <w:r w:rsidR="00D04B2F">
        <w:rPr>
          <w:szCs w:val="28"/>
        </w:rPr>
        <w:t xml:space="preserve">оты по установке сети Интернет с системой фильтрации </w:t>
      </w:r>
      <w:r w:rsidRPr="0039714C">
        <w:rPr>
          <w:szCs w:val="28"/>
        </w:rPr>
        <w:t xml:space="preserve">в </w:t>
      </w:r>
      <w:r w:rsidR="00BD55A8">
        <w:rPr>
          <w:szCs w:val="28"/>
        </w:rPr>
        <w:t>общеобразовательных целях, работы планируется заве</w:t>
      </w:r>
      <w:r w:rsidR="00EA192A">
        <w:rPr>
          <w:szCs w:val="28"/>
        </w:rPr>
        <w:t>ршить до 15.02.2013</w:t>
      </w:r>
      <w:r w:rsidR="00D04B2F">
        <w:rPr>
          <w:szCs w:val="28"/>
        </w:rPr>
        <w:t>.</w:t>
      </w:r>
      <w:r w:rsidRPr="0039714C">
        <w:rPr>
          <w:szCs w:val="28"/>
        </w:rPr>
        <w:t xml:space="preserve"> </w:t>
      </w:r>
    </w:p>
    <w:p w:rsidR="00C20ACC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>2.</w:t>
      </w:r>
      <w:r w:rsidR="00C20ACC">
        <w:rPr>
          <w:szCs w:val="28"/>
        </w:rPr>
        <w:t xml:space="preserve"> В</w:t>
      </w:r>
      <w:r w:rsidRPr="0039714C">
        <w:rPr>
          <w:szCs w:val="28"/>
        </w:rPr>
        <w:t xml:space="preserve"> </w:t>
      </w:r>
      <w:r w:rsidR="00C20ACC">
        <w:rPr>
          <w:szCs w:val="28"/>
        </w:rPr>
        <w:t>к</w:t>
      </w:r>
      <w:r w:rsidRPr="0039714C">
        <w:rPr>
          <w:szCs w:val="28"/>
        </w:rPr>
        <w:t>раево</w:t>
      </w:r>
      <w:r w:rsidR="00C20ACC">
        <w:rPr>
          <w:szCs w:val="28"/>
        </w:rPr>
        <w:t>м государственном</w:t>
      </w:r>
      <w:r w:rsidRPr="0039714C">
        <w:rPr>
          <w:szCs w:val="28"/>
        </w:rPr>
        <w:t xml:space="preserve"> казенно</w:t>
      </w:r>
      <w:r w:rsidR="00C20ACC">
        <w:rPr>
          <w:szCs w:val="28"/>
        </w:rPr>
        <w:t>м</w:t>
      </w:r>
      <w:r w:rsidRPr="0039714C">
        <w:rPr>
          <w:szCs w:val="28"/>
        </w:rPr>
        <w:t xml:space="preserve"> образовательно</w:t>
      </w:r>
      <w:r w:rsidR="00C20ACC">
        <w:rPr>
          <w:szCs w:val="28"/>
        </w:rPr>
        <w:t>м</w:t>
      </w:r>
      <w:r w:rsidRPr="0039714C">
        <w:rPr>
          <w:szCs w:val="28"/>
        </w:rPr>
        <w:t xml:space="preserve"> учреждени</w:t>
      </w:r>
      <w:r w:rsidR="00C20ACC">
        <w:rPr>
          <w:szCs w:val="28"/>
        </w:rPr>
        <w:t>и</w:t>
      </w:r>
      <w:r w:rsidR="00CC1E9F">
        <w:rPr>
          <w:szCs w:val="28"/>
        </w:rPr>
        <w:t xml:space="preserve"> для детей–</w:t>
      </w:r>
      <w:r w:rsidRPr="0039714C">
        <w:rPr>
          <w:szCs w:val="28"/>
        </w:rPr>
        <w:t>сирот и детей, оставшихся без попечения родителей "Специальная (коррекционная) школа</w:t>
      </w:r>
      <w:r w:rsidR="00CC1E9F">
        <w:rPr>
          <w:szCs w:val="28"/>
        </w:rPr>
        <w:t>–интернат для детей</w:t>
      </w:r>
      <w:r w:rsidRPr="0039714C">
        <w:rPr>
          <w:szCs w:val="28"/>
        </w:rPr>
        <w:t xml:space="preserve">–сирот и детей, оставшихся без попечения родителей, с ограниченными возможностями здоровья </w:t>
      </w:r>
      <w:proofErr w:type="gramStart"/>
      <w:r w:rsidRPr="0039714C">
        <w:rPr>
          <w:szCs w:val="28"/>
        </w:rPr>
        <w:t>г</w:t>
      </w:r>
      <w:proofErr w:type="gramEnd"/>
      <w:r w:rsidRPr="0039714C">
        <w:rPr>
          <w:szCs w:val="28"/>
        </w:rPr>
        <w:t xml:space="preserve">. Артема" </w:t>
      </w:r>
      <w:r w:rsidR="00C20ACC">
        <w:rPr>
          <w:szCs w:val="28"/>
        </w:rPr>
        <w:t>(</w:t>
      </w:r>
      <w:r w:rsidRPr="0039714C">
        <w:rPr>
          <w:szCs w:val="28"/>
        </w:rPr>
        <w:t xml:space="preserve">г. Артем, ул. Кирова, 77) </w:t>
      </w:r>
      <w:r w:rsidR="00C20ACC">
        <w:rPr>
          <w:szCs w:val="28"/>
        </w:rPr>
        <w:t>установлена</w:t>
      </w:r>
      <w:r w:rsidRPr="0039714C">
        <w:rPr>
          <w:szCs w:val="28"/>
        </w:rPr>
        <w:t xml:space="preserve"> связь Интернет </w:t>
      </w:r>
      <w:r w:rsidR="002C1D21">
        <w:rPr>
          <w:szCs w:val="28"/>
        </w:rPr>
        <w:t>для образовательных целей</w:t>
      </w:r>
      <w:r w:rsidRPr="0039714C">
        <w:rPr>
          <w:szCs w:val="28"/>
        </w:rPr>
        <w:t xml:space="preserve"> </w:t>
      </w:r>
      <w:r w:rsidR="00C20ACC">
        <w:rPr>
          <w:szCs w:val="28"/>
        </w:rPr>
        <w:t>с системой фильтрации сайтов.</w:t>
      </w:r>
      <w:r w:rsidRPr="0039714C">
        <w:rPr>
          <w:szCs w:val="28"/>
        </w:rPr>
        <w:t xml:space="preserve"> </w:t>
      </w:r>
    </w:p>
    <w:p w:rsidR="0033109A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3. </w:t>
      </w:r>
      <w:r w:rsidR="0033109A">
        <w:rPr>
          <w:szCs w:val="28"/>
        </w:rPr>
        <w:t>В к</w:t>
      </w:r>
      <w:r w:rsidRPr="0039714C">
        <w:rPr>
          <w:szCs w:val="28"/>
        </w:rPr>
        <w:t>раево</w:t>
      </w:r>
      <w:r w:rsidR="0033109A">
        <w:rPr>
          <w:szCs w:val="28"/>
        </w:rPr>
        <w:t>м</w:t>
      </w:r>
      <w:r w:rsidRPr="0039714C">
        <w:rPr>
          <w:szCs w:val="28"/>
        </w:rPr>
        <w:t xml:space="preserve"> государственно</w:t>
      </w:r>
      <w:r w:rsidR="0033109A">
        <w:rPr>
          <w:szCs w:val="28"/>
        </w:rPr>
        <w:t>м</w:t>
      </w:r>
      <w:r w:rsidRPr="0039714C">
        <w:rPr>
          <w:szCs w:val="28"/>
        </w:rPr>
        <w:t xml:space="preserve"> казенно</w:t>
      </w:r>
      <w:r w:rsidR="0033109A">
        <w:rPr>
          <w:szCs w:val="28"/>
        </w:rPr>
        <w:t>м</w:t>
      </w:r>
      <w:r w:rsidRPr="0039714C">
        <w:rPr>
          <w:szCs w:val="28"/>
        </w:rPr>
        <w:t xml:space="preserve"> специально</w:t>
      </w:r>
      <w:r w:rsidR="0033109A">
        <w:rPr>
          <w:szCs w:val="28"/>
        </w:rPr>
        <w:t>м</w:t>
      </w:r>
      <w:r w:rsidRPr="0039714C">
        <w:rPr>
          <w:szCs w:val="28"/>
        </w:rPr>
        <w:t xml:space="preserve"> (коррекционно</w:t>
      </w:r>
      <w:r w:rsidR="0033109A">
        <w:rPr>
          <w:szCs w:val="28"/>
        </w:rPr>
        <w:t>м</w:t>
      </w:r>
      <w:r w:rsidRPr="0039714C">
        <w:rPr>
          <w:szCs w:val="28"/>
        </w:rPr>
        <w:t xml:space="preserve">) </w:t>
      </w:r>
      <w:r w:rsidRPr="0039714C">
        <w:rPr>
          <w:szCs w:val="28"/>
        </w:rPr>
        <w:lastRenderedPageBreak/>
        <w:t>образовательно</w:t>
      </w:r>
      <w:r w:rsidR="0033109A">
        <w:rPr>
          <w:szCs w:val="28"/>
        </w:rPr>
        <w:t>м</w:t>
      </w:r>
      <w:r w:rsidRPr="0039714C">
        <w:rPr>
          <w:szCs w:val="28"/>
        </w:rPr>
        <w:t xml:space="preserve"> учреждени</w:t>
      </w:r>
      <w:r w:rsidR="0033109A">
        <w:rPr>
          <w:szCs w:val="28"/>
        </w:rPr>
        <w:t>и</w:t>
      </w:r>
      <w:r w:rsidRPr="0039714C">
        <w:rPr>
          <w:szCs w:val="28"/>
        </w:rPr>
        <w:t xml:space="preserve"> для обучающихся, воспитанников с ограниченными возможностями здоровья "Специальная (коррекционная) общеобразовательная школа – интернат 3-4 видов" (</w:t>
      </w:r>
      <w:proofErr w:type="gramStart"/>
      <w:r w:rsidRPr="0039714C">
        <w:rPr>
          <w:szCs w:val="28"/>
        </w:rPr>
        <w:t>г</w:t>
      </w:r>
      <w:proofErr w:type="gramEnd"/>
      <w:r w:rsidRPr="0039714C">
        <w:rPr>
          <w:szCs w:val="28"/>
        </w:rPr>
        <w:t xml:space="preserve">. Артем, ул. Фрунзе, 4) </w:t>
      </w:r>
      <w:r w:rsidR="0033109A">
        <w:rPr>
          <w:szCs w:val="28"/>
        </w:rPr>
        <w:t xml:space="preserve">установлена </w:t>
      </w:r>
      <w:r w:rsidRPr="0039714C">
        <w:rPr>
          <w:szCs w:val="28"/>
        </w:rPr>
        <w:t xml:space="preserve">сеть Интернет для образовательных целей </w:t>
      </w:r>
      <w:r w:rsidR="0033109A">
        <w:rPr>
          <w:szCs w:val="28"/>
        </w:rPr>
        <w:t xml:space="preserve">с </w:t>
      </w:r>
      <w:r w:rsidRPr="0039714C">
        <w:rPr>
          <w:szCs w:val="28"/>
        </w:rPr>
        <w:t>систем</w:t>
      </w:r>
      <w:r w:rsidR="0033109A">
        <w:rPr>
          <w:szCs w:val="28"/>
        </w:rPr>
        <w:t>ой</w:t>
      </w:r>
      <w:r w:rsidRPr="0039714C">
        <w:rPr>
          <w:szCs w:val="28"/>
        </w:rPr>
        <w:t xml:space="preserve">  фильтрации сайтов и </w:t>
      </w:r>
      <w:proofErr w:type="spellStart"/>
      <w:r w:rsidRPr="0039714C">
        <w:rPr>
          <w:szCs w:val="28"/>
        </w:rPr>
        <w:t>веб-страниц</w:t>
      </w:r>
      <w:proofErr w:type="spellEnd"/>
      <w:r w:rsidR="0033109A">
        <w:rPr>
          <w:szCs w:val="28"/>
        </w:rPr>
        <w:t>.</w:t>
      </w:r>
      <w:r w:rsidRPr="0039714C">
        <w:rPr>
          <w:szCs w:val="28"/>
        </w:rPr>
        <w:t xml:space="preserve"> </w:t>
      </w:r>
    </w:p>
    <w:p w:rsidR="00027223" w:rsidRPr="0039714C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4. </w:t>
      </w:r>
      <w:r w:rsidR="00FA79E7">
        <w:rPr>
          <w:szCs w:val="28"/>
        </w:rPr>
        <w:t>В к</w:t>
      </w:r>
      <w:r w:rsidRPr="0039714C">
        <w:rPr>
          <w:szCs w:val="28"/>
        </w:rPr>
        <w:t>раево</w:t>
      </w:r>
      <w:r w:rsidR="00FA79E7">
        <w:rPr>
          <w:szCs w:val="28"/>
        </w:rPr>
        <w:t>м государственном</w:t>
      </w:r>
      <w:r w:rsidRPr="0039714C">
        <w:rPr>
          <w:szCs w:val="28"/>
        </w:rPr>
        <w:t xml:space="preserve"> казенно</w:t>
      </w:r>
      <w:r w:rsidR="00FA79E7">
        <w:rPr>
          <w:szCs w:val="28"/>
        </w:rPr>
        <w:t>м</w:t>
      </w:r>
      <w:r w:rsidRPr="0039714C">
        <w:rPr>
          <w:szCs w:val="28"/>
        </w:rPr>
        <w:t xml:space="preserve"> специально</w:t>
      </w:r>
      <w:r w:rsidR="00FA79E7">
        <w:rPr>
          <w:szCs w:val="28"/>
        </w:rPr>
        <w:t>м</w:t>
      </w:r>
      <w:r w:rsidRPr="0039714C">
        <w:rPr>
          <w:szCs w:val="28"/>
        </w:rPr>
        <w:t xml:space="preserve"> (коррекционно</w:t>
      </w:r>
      <w:r w:rsidR="00FA79E7">
        <w:rPr>
          <w:szCs w:val="28"/>
        </w:rPr>
        <w:t>м</w:t>
      </w:r>
      <w:r w:rsidRPr="0039714C">
        <w:rPr>
          <w:szCs w:val="28"/>
        </w:rPr>
        <w:t>) образовательно</w:t>
      </w:r>
      <w:r w:rsidR="00FA79E7">
        <w:rPr>
          <w:szCs w:val="28"/>
        </w:rPr>
        <w:t>м</w:t>
      </w:r>
      <w:r w:rsidRPr="0039714C">
        <w:rPr>
          <w:szCs w:val="28"/>
        </w:rPr>
        <w:t xml:space="preserve"> учреждени</w:t>
      </w:r>
      <w:r w:rsidR="00FA79E7">
        <w:rPr>
          <w:szCs w:val="28"/>
        </w:rPr>
        <w:t>и</w:t>
      </w:r>
      <w:r w:rsidRPr="0039714C">
        <w:rPr>
          <w:szCs w:val="28"/>
        </w:rPr>
        <w:t xml:space="preserve"> для обучающихся, воспитанников с ограниченными возможностями здоровья "Артемовская специальная (коррекционная) общеобразовательная школа-интернат" (</w:t>
      </w:r>
      <w:proofErr w:type="gramStart"/>
      <w:r w:rsidRPr="0039714C">
        <w:rPr>
          <w:szCs w:val="28"/>
        </w:rPr>
        <w:t>г</w:t>
      </w:r>
      <w:proofErr w:type="gramEnd"/>
      <w:r w:rsidRPr="0039714C">
        <w:rPr>
          <w:szCs w:val="28"/>
        </w:rPr>
        <w:t>. Артем,</w:t>
      </w:r>
      <w:r w:rsidR="00CC1E9F">
        <w:rPr>
          <w:szCs w:val="28"/>
        </w:rPr>
        <w:t xml:space="preserve">              </w:t>
      </w:r>
      <w:r w:rsidRPr="0039714C">
        <w:rPr>
          <w:szCs w:val="28"/>
        </w:rPr>
        <w:t xml:space="preserve"> ул. Буденного, 9) на момент проведения осмотра </w:t>
      </w:r>
      <w:r w:rsidR="00FA79E7">
        <w:rPr>
          <w:szCs w:val="28"/>
        </w:rPr>
        <w:t xml:space="preserve">сеть </w:t>
      </w:r>
      <w:r w:rsidRPr="0039714C">
        <w:rPr>
          <w:szCs w:val="28"/>
        </w:rPr>
        <w:t xml:space="preserve">Интернет для образовательных целей в школе – интернате отсутствует. Согласно </w:t>
      </w:r>
      <w:r w:rsidR="00CC1E9F">
        <w:rPr>
          <w:szCs w:val="28"/>
        </w:rPr>
        <w:t xml:space="preserve">письму директора данной </w:t>
      </w:r>
      <w:proofErr w:type="gramStart"/>
      <w:r w:rsidR="00CC1E9F">
        <w:rPr>
          <w:szCs w:val="28"/>
        </w:rPr>
        <w:t>школы–</w:t>
      </w:r>
      <w:r w:rsidRPr="0039714C">
        <w:rPr>
          <w:szCs w:val="28"/>
        </w:rPr>
        <w:t>интернат</w:t>
      </w:r>
      <w:proofErr w:type="gramEnd"/>
      <w:r w:rsidRPr="0039714C">
        <w:rPr>
          <w:szCs w:val="28"/>
        </w:rPr>
        <w:t xml:space="preserve"> </w:t>
      </w:r>
      <w:r w:rsidR="00CC1E9F" w:rsidRPr="0039714C">
        <w:rPr>
          <w:szCs w:val="28"/>
        </w:rPr>
        <w:t xml:space="preserve">В.Н. </w:t>
      </w:r>
      <w:r w:rsidRPr="0039714C">
        <w:rPr>
          <w:szCs w:val="28"/>
        </w:rPr>
        <w:t>Авдеева от 03.02.2014 № 9 (направленно Департаменту после проведения выездного осмотра) ОАО "</w:t>
      </w:r>
      <w:proofErr w:type="spellStart"/>
      <w:r w:rsidRPr="0039714C">
        <w:rPr>
          <w:szCs w:val="28"/>
        </w:rPr>
        <w:t>Ростелеком</w:t>
      </w:r>
      <w:proofErr w:type="spellEnd"/>
      <w:r w:rsidRPr="0039714C">
        <w:rPr>
          <w:szCs w:val="28"/>
        </w:rPr>
        <w:t xml:space="preserve">" предоставило модем и подключило учреждение к сети </w:t>
      </w:r>
      <w:r w:rsidR="00CC1E9F">
        <w:rPr>
          <w:szCs w:val="28"/>
        </w:rPr>
        <w:t>Интернет</w:t>
      </w:r>
      <w:r w:rsidRPr="0039714C">
        <w:rPr>
          <w:szCs w:val="28"/>
        </w:rPr>
        <w:t xml:space="preserve"> к телефонной точке в кабинете бухгалтерии.</w:t>
      </w:r>
    </w:p>
    <w:p w:rsidR="00027223" w:rsidRPr="0039714C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Следует отметить, что в школе имеется специально оборудованный кабинет  для работы с компьютерной техникой воспитателей  и школьников в целях совершенствования образовательного процесса, однако на просьбу администрации школы провести Интернет в данный кабинет, представителями ОАО </w:t>
      </w:r>
      <w:r w:rsidR="00CC1E9F">
        <w:rPr>
          <w:szCs w:val="28"/>
        </w:rPr>
        <w:t>"</w:t>
      </w:r>
      <w:proofErr w:type="spellStart"/>
      <w:r w:rsidRPr="0039714C">
        <w:rPr>
          <w:szCs w:val="28"/>
        </w:rPr>
        <w:t>Ростелеком</w:t>
      </w:r>
      <w:proofErr w:type="spellEnd"/>
      <w:r w:rsidRPr="0039714C">
        <w:rPr>
          <w:szCs w:val="28"/>
        </w:rPr>
        <w:t xml:space="preserve">" было отказано </w:t>
      </w:r>
      <w:r w:rsidR="00FA79E7">
        <w:rPr>
          <w:szCs w:val="28"/>
        </w:rPr>
        <w:t>в связи с отсутствием</w:t>
      </w:r>
      <w:r w:rsidRPr="0039714C">
        <w:rPr>
          <w:szCs w:val="28"/>
        </w:rPr>
        <w:t xml:space="preserve"> </w:t>
      </w:r>
      <w:r w:rsidR="000B6A59">
        <w:rPr>
          <w:szCs w:val="28"/>
        </w:rPr>
        <w:t xml:space="preserve">в </w:t>
      </w:r>
      <w:r w:rsidRPr="0039714C">
        <w:rPr>
          <w:szCs w:val="28"/>
        </w:rPr>
        <w:t xml:space="preserve">этом кабинете </w:t>
      </w:r>
      <w:r w:rsidR="005D0E28">
        <w:rPr>
          <w:szCs w:val="28"/>
        </w:rPr>
        <w:t>телефонной</w:t>
      </w:r>
      <w:r w:rsidRPr="0039714C">
        <w:rPr>
          <w:szCs w:val="28"/>
        </w:rPr>
        <w:t xml:space="preserve"> точк</w:t>
      </w:r>
      <w:r w:rsidR="00FA79E7">
        <w:rPr>
          <w:szCs w:val="28"/>
        </w:rPr>
        <w:t>и</w:t>
      </w:r>
      <w:r w:rsidRPr="0039714C">
        <w:rPr>
          <w:szCs w:val="28"/>
        </w:rPr>
        <w:t>.</w:t>
      </w:r>
    </w:p>
    <w:p w:rsidR="00D311AE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5. </w:t>
      </w:r>
      <w:r w:rsidR="00D311AE">
        <w:rPr>
          <w:szCs w:val="28"/>
        </w:rPr>
        <w:t>В к</w:t>
      </w:r>
      <w:r w:rsidRPr="0039714C">
        <w:rPr>
          <w:szCs w:val="28"/>
        </w:rPr>
        <w:t>раево</w:t>
      </w:r>
      <w:r w:rsidR="00D311AE">
        <w:rPr>
          <w:szCs w:val="28"/>
        </w:rPr>
        <w:t>м</w:t>
      </w:r>
      <w:r w:rsidRPr="0039714C">
        <w:rPr>
          <w:szCs w:val="28"/>
        </w:rPr>
        <w:t xml:space="preserve"> государственно</w:t>
      </w:r>
      <w:r w:rsidR="00D311AE">
        <w:rPr>
          <w:szCs w:val="28"/>
        </w:rPr>
        <w:t>м</w:t>
      </w:r>
      <w:r w:rsidRPr="0039714C">
        <w:rPr>
          <w:szCs w:val="28"/>
        </w:rPr>
        <w:t xml:space="preserve"> образовательно</w:t>
      </w:r>
      <w:r w:rsidR="00D311AE">
        <w:rPr>
          <w:szCs w:val="28"/>
        </w:rPr>
        <w:t>м</w:t>
      </w:r>
      <w:r w:rsidRPr="0039714C">
        <w:rPr>
          <w:szCs w:val="28"/>
        </w:rPr>
        <w:t xml:space="preserve"> казенно</w:t>
      </w:r>
      <w:r w:rsidR="00D311AE">
        <w:rPr>
          <w:szCs w:val="28"/>
        </w:rPr>
        <w:t>м</w:t>
      </w:r>
      <w:r w:rsidRPr="0039714C">
        <w:rPr>
          <w:szCs w:val="28"/>
        </w:rPr>
        <w:t xml:space="preserve"> учреждени</w:t>
      </w:r>
      <w:r w:rsidR="00D311AE">
        <w:rPr>
          <w:szCs w:val="28"/>
        </w:rPr>
        <w:t>и</w:t>
      </w:r>
      <w:r w:rsidRPr="0039714C">
        <w:rPr>
          <w:szCs w:val="28"/>
        </w:rPr>
        <w:t xml:space="preserve"> для детей-сирот и детей, оставшихся без попечения родите</w:t>
      </w:r>
      <w:r w:rsidR="00CC1E9F">
        <w:rPr>
          <w:szCs w:val="28"/>
        </w:rPr>
        <w:t>лей "Школа – интернат для детей–</w:t>
      </w:r>
      <w:r w:rsidRPr="0039714C">
        <w:rPr>
          <w:szCs w:val="28"/>
        </w:rPr>
        <w:t xml:space="preserve">сирот и детей, оставшихся без попечения родителей, </w:t>
      </w:r>
      <w:r w:rsidR="00CC1E9F">
        <w:rPr>
          <w:szCs w:val="28"/>
        </w:rPr>
        <w:t xml:space="preserve">       </w:t>
      </w:r>
      <w:proofErr w:type="gramStart"/>
      <w:r w:rsidRPr="0039714C">
        <w:rPr>
          <w:szCs w:val="28"/>
        </w:rPr>
        <w:t>с</w:t>
      </w:r>
      <w:proofErr w:type="gramEnd"/>
      <w:r w:rsidRPr="0039714C">
        <w:rPr>
          <w:szCs w:val="28"/>
        </w:rPr>
        <w:t xml:space="preserve">. </w:t>
      </w:r>
      <w:proofErr w:type="gramStart"/>
      <w:r w:rsidRPr="0039714C">
        <w:rPr>
          <w:szCs w:val="28"/>
        </w:rPr>
        <w:t>Покровка</w:t>
      </w:r>
      <w:proofErr w:type="gramEnd"/>
      <w:r w:rsidRPr="0039714C">
        <w:rPr>
          <w:szCs w:val="28"/>
        </w:rPr>
        <w:t xml:space="preserve">" (Октябрьский </w:t>
      </w:r>
      <w:r w:rsidR="00D311AE">
        <w:rPr>
          <w:szCs w:val="28"/>
        </w:rPr>
        <w:t xml:space="preserve">район, с. Покровка, </w:t>
      </w:r>
      <w:r w:rsidRPr="0039714C">
        <w:rPr>
          <w:szCs w:val="28"/>
        </w:rPr>
        <w:t xml:space="preserve">ул. Пионерская, 62; </w:t>
      </w:r>
      <w:r w:rsidR="00CC1E9F">
        <w:rPr>
          <w:szCs w:val="28"/>
        </w:rPr>
        <w:t xml:space="preserve">               </w:t>
      </w:r>
      <w:r w:rsidRPr="0039714C">
        <w:rPr>
          <w:szCs w:val="28"/>
        </w:rPr>
        <w:t xml:space="preserve">ул. Пионерская, 46) </w:t>
      </w:r>
      <w:r w:rsidR="00D311AE">
        <w:rPr>
          <w:szCs w:val="28"/>
        </w:rPr>
        <w:t>установлена сеть</w:t>
      </w:r>
      <w:r w:rsidRPr="0039714C">
        <w:rPr>
          <w:szCs w:val="28"/>
        </w:rPr>
        <w:t xml:space="preserve"> Интернет для образовательных целей </w:t>
      </w:r>
      <w:r w:rsidR="00D311AE">
        <w:rPr>
          <w:szCs w:val="28"/>
        </w:rPr>
        <w:t xml:space="preserve">с </w:t>
      </w:r>
      <w:r w:rsidRPr="0039714C">
        <w:rPr>
          <w:szCs w:val="28"/>
        </w:rPr>
        <w:t>систем</w:t>
      </w:r>
      <w:r w:rsidR="00D311AE">
        <w:rPr>
          <w:szCs w:val="28"/>
        </w:rPr>
        <w:t xml:space="preserve">ой фильтрации сайтов </w:t>
      </w:r>
      <w:r w:rsidRPr="0039714C">
        <w:rPr>
          <w:szCs w:val="28"/>
        </w:rPr>
        <w:t xml:space="preserve">и </w:t>
      </w:r>
      <w:proofErr w:type="spellStart"/>
      <w:r w:rsidRPr="0039714C">
        <w:rPr>
          <w:szCs w:val="28"/>
        </w:rPr>
        <w:t>веб-страниц</w:t>
      </w:r>
      <w:proofErr w:type="spellEnd"/>
      <w:r w:rsidR="00D311AE">
        <w:rPr>
          <w:szCs w:val="28"/>
        </w:rPr>
        <w:t>.</w:t>
      </w:r>
      <w:r w:rsidRPr="0039714C">
        <w:rPr>
          <w:szCs w:val="28"/>
        </w:rPr>
        <w:t xml:space="preserve"> </w:t>
      </w:r>
    </w:p>
    <w:p w:rsidR="00027223" w:rsidRPr="0039714C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6. </w:t>
      </w:r>
      <w:proofErr w:type="gramStart"/>
      <w:r w:rsidR="006A6090">
        <w:rPr>
          <w:szCs w:val="28"/>
        </w:rPr>
        <w:t>В к</w:t>
      </w:r>
      <w:r w:rsidRPr="0039714C">
        <w:rPr>
          <w:szCs w:val="28"/>
        </w:rPr>
        <w:t>раево</w:t>
      </w:r>
      <w:r w:rsidR="006A6090">
        <w:rPr>
          <w:szCs w:val="28"/>
        </w:rPr>
        <w:t>м</w:t>
      </w:r>
      <w:r w:rsidRPr="0039714C">
        <w:rPr>
          <w:szCs w:val="28"/>
        </w:rPr>
        <w:t xml:space="preserve"> государственно</w:t>
      </w:r>
      <w:r w:rsidR="006A6090">
        <w:rPr>
          <w:szCs w:val="28"/>
        </w:rPr>
        <w:t>м</w:t>
      </w:r>
      <w:r w:rsidRPr="0039714C">
        <w:rPr>
          <w:szCs w:val="28"/>
        </w:rPr>
        <w:t xml:space="preserve"> казенно</w:t>
      </w:r>
      <w:r w:rsidR="006A6090">
        <w:rPr>
          <w:szCs w:val="28"/>
        </w:rPr>
        <w:t>м</w:t>
      </w:r>
      <w:r w:rsidRPr="0039714C">
        <w:rPr>
          <w:szCs w:val="28"/>
        </w:rPr>
        <w:t xml:space="preserve"> специально</w:t>
      </w:r>
      <w:r w:rsidR="006A6090">
        <w:rPr>
          <w:szCs w:val="28"/>
        </w:rPr>
        <w:t>м</w:t>
      </w:r>
      <w:r w:rsidRPr="0039714C">
        <w:rPr>
          <w:szCs w:val="28"/>
        </w:rPr>
        <w:t xml:space="preserve"> (коррекционно</w:t>
      </w:r>
      <w:r w:rsidR="006A6090">
        <w:rPr>
          <w:szCs w:val="28"/>
        </w:rPr>
        <w:t>м</w:t>
      </w:r>
      <w:r w:rsidRPr="0039714C">
        <w:rPr>
          <w:szCs w:val="28"/>
        </w:rPr>
        <w:t>) образовательно</w:t>
      </w:r>
      <w:r w:rsidR="006A6090">
        <w:rPr>
          <w:szCs w:val="28"/>
        </w:rPr>
        <w:t>м учреждении</w:t>
      </w:r>
      <w:r w:rsidRPr="0039714C">
        <w:rPr>
          <w:szCs w:val="28"/>
        </w:rPr>
        <w:t xml:space="preserve"> для обучающихся, воспитанников с ограниченными возможностями здоровья "Полтавская специальная (коррекцио</w:t>
      </w:r>
      <w:r w:rsidR="00085866">
        <w:rPr>
          <w:szCs w:val="28"/>
        </w:rPr>
        <w:t>нная) общеобразовательная школа</w:t>
      </w:r>
      <w:r w:rsidRPr="0039714C">
        <w:rPr>
          <w:szCs w:val="28"/>
        </w:rPr>
        <w:t xml:space="preserve">–интернат" (Октябрьский район, с. Полтавка, ул. Ленина, 33; ул. Ленина, 53) </w:t>
      </w:r>
      <w:r w:rsidR="006A6090">
        <w:rPr>
          <w:szCs w:val="28"/>
        </w:rPr>
        <w:t xml:space="preserve">отсутствует </w:t>
      </w:r>
      <w:r w:rsidRPr="0039714C">
        <w:rPr>
          <w:szCs w:val="28"/>
        </w:rPr>
        <w:t>сеть Интернет для образовательного процесс</w:t>
      </w:r>
      <w:r w:rsidR="00576956">
        <w:rPr>
          <w:szCs w:val="28"/>
        </w:rPr>
        <w:t>а</w:t>
      </w:r>
      <w:r w:rsidRPr="0039714C">
        <w:rPr>
          <w:szCs w:val="28"/>
        </w:rPr>
        <w:t xml:space="preserve">. </w:t>
      </w:r>
      <w:proofErr w:type="gramEnd"/>
    </w:p>
    <w:p w:rsidR="00027223" w:rsidRPr="0039714C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Согласно представленному Департаменту письму директора школы - интернат </w:t>
      </w:r>
      <w:r w:rsidR="00085866" w:rsidRPr="0039714C">
        <w:rPr>
          <w:szCs w:val="28"/>
        </w:rPr>
        <w:t>С.П.</w:t>
      </w:r>
      <w:r w:rsidR="00085866">
        <w:rPr>
          <w:szCs w:val="28"/>
        </w:rPr>
        <w:t xml:space="preserve"> </w:t>
      </w:r>
      <w:r w:rsidRPr="0039714C">
        <w:rPr>
          <w:szCs w:val="28"/>
        </w:rPr>
        <w:t>Макаровой от 06.02.2014 (направлено Департаменту после проведения осмотра) сеть Интернет для нужд образовательной деятельности ОАО "</w:t>
      </w:r>
      <w:proofErr w:type="spellStart"/>
      <w:r w:rsidRPr="0039714C">
        <w:rPr>
          <w:szCs w:val="28"/>
        </w:rPr>
        <w:t>Ростелеком</w:t>
      </w:r>
      <w:proofErr w:type="spellEnd"/>
      <w:r w:rsidRPr="0039714C">
        <w:rPr>
          <w:szCs w:val="28"/>
        </w:rPr>
        <w:t xml:space="preserve">" </w:t>
      </w:r>
      <w:r w:rsidR="00EA192A">
        <w:rPr>
          <w:szCs w:val="28"/>
        </w:rPr>
        <w:t>в 2013 году не предоставлялась</w:t>
      </w:r>
      <w:r w:rsidRPr="0039714C">
        <w:rPr>
          <w:szCs w:val="28"/>
        </w:rPr>
        <w:t xml:space="preserve">. </w:t>
      </w:r>
    </w:p>
    <w:p w:rsidR="007E0253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>7.</w:t>
      </w:r>
      <w:r w:rsidR="007E0253">
        <w:rPr>
          <w:szCs w:val="28"/>
        </w:rPr>
        <w:t xml:space="preserve"> В к</w:t>
      </w:r>
      <w:r w:rsidRPr="0039714C">
        <w:rPr>
          <w:szCs w:val="28"/>
        </w:rPr>
        <w:t>раево</w:t>
      </w:r>
      <w:r w:rsidR="007E0253">
        <w:rPr>
          <w:szCs w:val="28"/>
        </w:rPr>
        <w:t>м</w:t>
      </w:r>
      <w:r w:rsidRPr="0039714C">
        <w:rPr>
          <w:szCs w:val="28"/>
        </w:rPr>
        <w:t xml:space="preserve"> государственно</w:t>
      </w:r>
      <w:r w:rsidR="007E0253">
        <w:rPr>
          <w:szCs w:val="28"/>
        </w:rPr>
        <w:t>м</w:t>
      </w:r>
      <w:r w:rsidRPr="0039714C">
        <w:rPr>
          <w:szCs w:val="28"/>
        </w:rPr>
        <w:t xml:space="preserve"> образовательно</w:t>
      </w:r>
      <w:r w:rsidR="007E0253">
        <w:rPr>
          <w:szCs w:val="28"/>
        </w:rPr>
        <w:t>м казенном</w:t>
      </w:r>
      <w:r w:rsidRPr="0039714C">
        <w:rPr>
          <w:szCs w:val="28"/>
        </w:rPr>
        <w:t xml:space="preserve"> учреждени</w:t>
      </w:r>
      <w:r w:rsidR="007E0253">
        <w:rPr>
          <w:szCs w:val="28"/>
        </w:rPr>
        <w:t>и</w:t>
      </w:r>
      <w:r w:rsidR="00085866">
        <w:rPr>
          <w:szCs w:val="28"/>
        </w:rPr>
        <w:t xml:space="preserve"> для детей–</w:t>
      </w:r>
      <w:r w:rsidRPr="0039714C">
        <w:rPr>
          <w:szCs w:val="28"/>
        </w:rPr>
        <w:t>сирот и детей, оставшихся без попечения</w:t>
      </w:r>
      <w:r w:rsidR="007E0253">
        <w:rPr>
          <w:szCs w:val="28"/>
        </w:rPr>
        <w:t xml:space="preserve"> родителей, "Детский дом </w:t>
      </w:r>
      <w:r w:rsidRPr="0039714C">
        <w:rPr>
          <w:szCs w:val="28"/>
        </w:rPr>
        <w:t xml:space="preserve">с. Вольно – </w:t>
      </w:r>
      <w:proofErr w:type="spellStart"/>
      <w:r w:rsidRPr="0039714C">
        <w:rPr>
          <w:szCs w:val="28"/>
        </w:rPr>
        <w:t>Надеждинское</w:t>
      </w:r>
      <w:proofErr w:type="spellEnd"/>
      <w:r w:rsidRPr="0039714C">
        <w:rPr>
          <w:szCs w:val="28"/>
        </w:rPr>
        <w:t xml:space="preserve">" (с. </w:t>
      </w:r>
      <w:proofErr w:type="spellStart"/>
      <w:r w:rsidRPr="0039714C">
        <w:rPr>
          <w:szCs w:val="28"/>
        </w:rPr>
        <w:t>Вольно-Надеждинское</w:t>
      </w:r>
      <w:proofErr w:type="spellEnd"/>
      <w:r w:rsidRPr="0039714C">
        <w:rPr>
          <w:szCs w:val="28"/>
        </w:rPr>
        <w:t>, ул. Геологов, 2 и п. Новый, ул. Молодежн</w:t>
      </w:r>
      <w:r w:rsidR="00085866">
        <w:rPr>
          <w:szCs w:val="28"/>
        </w:rPr>
        <w:t xml:space="preserve">ая, 12) сеть </w:t>
      </w:r>
      <w:r w:rsidRPr="0039714C">
        <w:rPr>
          <w:szCs w:val="28"/>
        </w:rPr>
        <w:t xml:space="preserve">Интернет установлена для образовательных целей в специально оборудованном кабинете, действует система фильтрации сайтов и </w:t>
      </w:r>
      <w:proofErr w:type="spellStart"/>
      <w:r w:rsidRPr="0039714C">
        <w:rPr>
          <w:szCs w:val="28"/>
        </w:rPr>
        <w:t>веб-страниц</w:t>
      </w:r>
      <w:proofErr w:type="spellEnd"/>
      <w:r w:rsidR="007E0253">
        <w:rPr>
          <w:szCs w:val="28"/>
        </w:rPr>
        <w:t>.</w:t>
      </w:r>
      <w:r w:rsidRPr="0039714C">
        <w:rPr>
          <w:szCs w:val="28"/>
        </w:rPr>
        <w:t xml:space="preserve"> </w:t>
      </w:r>
    </w:p>
    <w:p w:rsidR="00027223" w:rsidRPr="0039714C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 xml:space="preserve">8. </w:t>
      </w:r>
      <w:r w:rsidR="00296141">
        <w:rPr>
          <w:szCs w:val="28"/>
        </w:rPr>
        <w:t>В к</w:t>
      </w:r>
      <w:r w:rsidRPr="0039714C">
        <w:rPr>
          <w:szCs w:val="28"/>
        </w:rPr>
        <w:t>раево</w:t>
      </w:r>
      <w:r w:rsidR="00296141">
        <w:rPr>
          <w:szCs w:val="28"/>
        </w:rPr>
        <w:t>м</w:t>
      </w:r>
      <w:r w:rsidRPr="0039714C">
        <w:rPr>
          <w:szCs w:val="28"/>
        </w:rPr>
        <w:t xml:space="preserve"> государственно</w:t>
      </w:r>
      <w:r w:rsidR="00DF1FB1">
        <w:rPr>
          <w:szCs w:val="28"/>
        </w:rPr>
        <w:t>м</w:t>
      </w:r>
      <w:r w:rsidRPr="0039714C">
        <w:rPr>
          <w:szCs w:val="28"/>
        </w:rPr>
        <w:t xml:space="preserve"> казенно</w:t>
      </w:r>
      <w:r w:rsidR="00DF1FB1">
        <w:rPr>
          <w:szCs w:val="28"/>
        </w:rPr>
        <w:t>м</w:t>
      </w:r>
      <w:r w:rsidRPr="0039714C">
        <w:rPr>
          <w:szCs w:val="28"/>
        </w:rPr>
        <w:t xml:space="preserve"> специально</w:t>
      </w:r>
      <w:r w:rsidR="00DF1FB1">
        <w:rPr>
          <w:szCs w:val="28"/>
        </w:rPr>
        <w:t>м</w:t>
      </w:r>
      <w:r w:rsidRPr="0039714C">
        <w:rPr>
          <w:szCs w:val="28"/>
        </w:rPr>
        <w:t xml:space="preserve"> (коррекционно</w:t>
      </w:r>
      <w:r w:rsidR="00DF1FB1">
        <w:rPr>
          <w:szCs w:val="28"/>
        </w:rPr>
        <w:t>м</w:t>
      </w:r>
      <w:r w:rsidRPr="0039714C">
        <w:rPr>
          <w:szCs w:val="28"/>
        </w:rPr>
        <w:t>) образовательно</w:t>
      </w:r>
      <w:r w:rsidR="00DF1FB1">
        <w:rPr>
          <w:szCs w:val="28"/>
        </w:rPr>
        <w:t>м</w:t>
      </w:r>
      <w:r w:rsidRPr="0039714C">
        <w:rPr>
          <w:szCs w:val="28"/>
        </w:rPr>
        <w:t xml:space="preserve"> учреждени</w:t>
      </w:r>
      <w:r w:rsidR="00DF1FB1">
        <w:rPr>
          <w:szCs w:val="28"/>
        </w:rPr>
        <w:t>и</w:t>
      </w:r>
      <w:r w:rsidRPr="0039714C">
        <w:rPr>
          <w:szCs w:val="28"/>
        </w:rPr>
        <w:t xml:space="preserve"> для обучающихся, воспитанников с </w:t>
      </w:r>
      <w:r w:rsidRPr="0039714C">
        <w:rPr>
          <w:szCs w:val="28"/>
        </w:rPr>
        <w:lastRenderedPageBreak/>
        <w:t>ограниченными возможностями здоровья "</w:t>
      </w:r>
      <w:proofErr w:type="spellStart"/>
      <w:r w:rsidRPr="0039714C">
        <w:rPr>
          <w:szCs w:val="28"/>
        </w:rPr>
        <w:t>Раздольненская</w:t>
      </w:r>
      <w:proofErr w:type="spellEnd"/>
      <w:r w:rsidRPr="0039714C">
        <w:rPr>
          <w:szCs w:val="28"/>
        </w:rPr>
        <w:t xml:space="preserve"> специальная (коррекцио</w:t>
      </w:r>
      <w:r w:rsidR="00085866">
        <w:rPr>
          <w:szCs w:val="28"/>
        </w:rPr>
        <w:t>нная) общеобразовательная школа–</w:t>
      </w:r>
      <w:r w:rsidRPr="0039714C">
        <w:rPr>
          <w:szCs w:val="28"/>
        </w:rPr>
        <w:t xml:space="preserve">интернат" (Надеждинский район, с. </w:t>
      </w:r>
      <w:proofErr w:type="gramStart"/>
      <w:r w:rsidRPr="0039714C">
        <w:rPr>
          <w:szCs w:val="28"/>
        </w:rPr>
        <w:t>Раздольное</w:t>
      </w:r>
      <w:proofErr w:type="gramEnd"/>
      <w:r w:rsidRPr="0039714C">
        <w:rPr>
          <w:szCs w:val="28"/>
        </w:rPr>
        <w:t>, ул. Интернациональный пер</w:t>
      </w:r>
      <w:r w:rsidR="00DF1FB1">
        <w:rPr>
          <w:szCs w:val="28"/>
        </w:rPr>
        <w:t>е</w:t>
      </w:r>
      <w:r w:rsidRPr="0039714C">
        <w:rPr>
          <w:szCs w:val="28"/>
        </w:rPr>
        <w:t>улок, 4) сеть Интернет работает в сп</w:t>
      </w:r>
      <w:r w:rsidR="00DF1FB1">
        <w:rPr>
          <w:szCs w:val="28"/>
        </w:rPr>
        <w:t>ециально оборудованном кабинете, установлена</w:t>
      </w:r>
      <w:r w:rsidRPr="0039714C">
        <w:rPr>
          <w:szCs w:val="28"/>
        </w:rPr>
        <w:t xml:space="preserve"> система фильтрации сайто</w:t>
      </w:r>
      <w:r w:rsidR="00DF1FB1">
        <w:rPr>
          <w:szCs w:val="28"/>
        </w:rPr>
        <w:t xml:space="preserve">в и </w:t>
      </w:r>
      <w:proofErr w:type="spellStart"/>
      <w:r w:rsidR="00DF1FB1">
        <w:rPr>
          <w:szCs w:val="28"/>
        </w:rPr>
        <w:t>веб-страниц</w:t>
      </w:r>
      <w:proofErr w:type="spellEnd"/>
      <w:r w:rsidRPr="0039714C">
        <w:rPr>
          <w:szCs w:val="28"/>
        </w:rPr>
        <w:t xml:space="preserve">.   </w:t>
      </w:r>
    </w:p>
    <w:p w:rsidR="00027223" w:rsidRDefault="00027223" w:rsidP="00027223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>Таким образом, в нарушение п. 1.1 контракта ОАО "</w:t>
      </w:r>
      <w:proofErr w:type="spellStart"/>
      <w:r w:rsidRPr="0039714C">
        <w:rPr>
          <w:szCs w:val="28"/>
        </w:rPr>
        <w:t>Ростелеком</w:t>
      </w:r>
      <w:proofErr w:type="spellEnd"/>
      <w:r w:rsidRPr="0039714C">
        <w:rPr>
          <w:szCs w:val="28"/>
        </w:rPr>
        <w:t xml:space="preserve">" в 2013 году не оказало услугу по развитию информационно-технической и телекоммуникационной инфраструктуры в целях повышения качества и доступности образования в соответствии с характеристиками, установленными в Техническом задании </w:t>
      </w:r>
      <w:r w:rsidR="00D04B2F">
        <w:rPr>
          <w:szCs w:val="28"/>
        </w:rPr>
        <w:t>учреждениям</w:t>
      </w:r>
      <w:r w:rsidRPr="0039714C">
        <w:rPr>
          <w:szCs w:val="28"/>
        </w:rPr>
        <w:t xml:space="preserve">: </w:t>
      </w:r>
      <w:proofErr w:type="gramStart"/>
      <w:r w:rsidRPr="0039714C">
        <w:rPr>
          <w:szCs w:val="28"/>
        </w:rPr>
        <w:t>КГКСКОУ "Артемовская специальная (коррекционная) общеобразовательная школа-интернат" (г. Артем, ул. Буденного, 9); КГКСКОУ  "Полтавская специальная (коррекционн</w:t>
      </w:r>
      <w:r w:rsidR="00085866">
        <w:rPr>
          <w:szCs w:val="28"/>
        </w:rPr>
        <w:t>ая) общеобразовательная школа–</w:t>
      </w:r>
      <w:r w:rsidRPr="0039714C">
        <w:rPr>
          <w:szCs w:val="28"/>
        </w:rPr>
        <w:t>интернат" (Октябрьский район, с. Полтавка, ул. Ленина, 33; ул. Ленина, 53).</w:t>
      </w:r>
      <w:proofErr w:type="gramEnd"/>
    </w:p>
    <w:p w:rsidR="00D04B2F" w:rsidRPr="0039714C" w:rsidRDefault="00D04B2F" w:rsidP="00D04B2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При этом оказание</w:t>
      </w:r>
      <w:r w:rsidRPr="0039714C">
        <w:rPr>
          <w:szCs w:val="28"/>
        </w:rPr>
        <w:t xml:space="preserve"> услуг </w:t>
      </w:r>
      <w:r w:rsidR="00517BCE">
        <w:rPr>
          <w:szCs w:val="28"/>
        </w:rPr>
        <w:t xml:space="preserve">в 2013 году </w:t>
      </w:r>
      <w:r>
        <w:rPr>
          <w:szCs w:val="28"/>
        </w:rPr>
        <w:t>поставщиком ОАО "</w:t>
      </w:r>
      <w:proofErr w:type="spellStart"/>
      <w:r>
        <w:rPr>
          <w:szCs w:val="28"/>
        </w:rPr>
        <w:t>Ростелеком</w:t>
      </w:r>
      <w:proofErr w:type="spellEnd"/>
      <w:r>
        <w:rPr>
          <w:szCs w:val="28"/>
        </w:rPr>
        <w:t xml:space="preserve">" </w:t>
      </w:r>
      <w:r w:rsidRPr="0039714C">
        <w:rPr>
          <w:szCs w:val="28"/>
        </w:rPr>
        <w:t>подтвержден</w:t>
      </w:r>
      <w:r>
        <w:rPr>
          <w:szCs w:val="28"/>
        </w:rPr>
        <w:t>о</w:t>
      </w:r>
      <w:r w:rsidRPr="0039714C">
        <w:rPr>
          <w:szCs w:val="28"/>
        </w:rPr>
        <w:t xml:space="preserve"> актами приемки-сдачи оказанных услуг на общую сумму 4776,0 тыс. рублей</w:t>
      </w:r>
      <w:r w:rsidR="000B6A59">
        <w:rPr>
          <w:szCs w:val="28"/>
        </w:rPr>
        <w:t xml:space="preserve"> (от 29.11.2013 и от 25.12.2013 б/</w:t>
      </w:r>
      <w:proofErr w:type="spellStart"/>
      <w:r w:rsidR="000B6A59">
        <w:rPr>
          <w:szCs w:val="28"/>
        </w:rPr>
        <w:t>н</w:t>
      </w:r>
      <w:proofErr w:type="spellEnd"/>
      <w:r w:rsidR="000B6A59">
        <w:rPr>
          <w:szCs w:val="28"/>
        </w:rPr>
        <w:t>)</w:t>
      </w:r>
      <w:r w:rsidRPr="0039714C">
        <w:rPr>
          <w:szCs w:val="28"/>
        </w:rPr>
        <w:t>.</w:t>
      </w:r>
    </w:p>
    <w:p w:rsidR="000E1182" w:rsidRPr="0039714C" w:rsidRDefault="00680CE8" w:rsidP="002A53B6">
      <w:pPr>
        <w:ind w:firstLine="709"/>
        <w:jc w:val="both"/>
        <w:rPr>
          <w:szCs w:val="28"/>
        </w:rPr>
      </w:pPr>
      <w:r w:rsidRPr="0039714C">
        <w:rPr>
          <w:b/>
          <w:szCs w:val="28"/>
        </w:rPr>
        <w:t>5.</w:t>
      </w:r>
      <w:r w:rsidR="00026C62">
        <w:rPr>
          <w:b/>
          <w:szCs w:val="28"/>
        </w:rPr>
        <w:t>4</w:t>
      </w:r>
      <w:r w:rsidR="00134168" w:rsidRPr="0039714C">
        <w:rPr>
          <w:b/>
          <w:szCs w:val="28"/>
        </w:rPr>
        <w:t>.</w:t>
      </w:r>
      <w:r w:rsidR="00777086" w:rsidRPr="0039714C">
        <w:rPr>
          <w:b/>
          <w:szCs w:val="28"/>
        </w:rPr>
        <w:t>2.</w:t>
      </w:r>
      <w:r w:rsidR="00134168" w:rsidRPr="0039714C">
        <w:rPr>
          <w:b/>
          <w:szCs w:val="28"/>
        </w:rPr>
        <w:t xml:space="preserve"> Внедрение и поддержка инфраструктуры доступа и электронных образовательных систем для обеспечения дистанционного обучения детей с ограниченными возможностями здоровья</w:t>
      </w:r>
      <w:r w:rsidR="00C13289" w:rsidRPr="0039714C">
        <w:rPr>
          <w:b/>
          <w:szCs w:val="28"/>
        </w:rPr>
        <w:t xml:space="preserve"> </w:t>
      </w:r>
      <w:r w:rsidR="00C13289" w:rsidRPr="0039714C">
        <w:rPr>
          <w:szCs w:val="28"/>
        </w:rPr>
        <w:t>запланировано 22000,0 тыс. рублей.</w:t>
      </w:r>
      <w:r w:rsidR="00C0561C" w:rsidRPr="0039714C">
        <w:rPr>
          <w:szCs w:val="28"/>
        </w:rPr>
        <w:t xml:space="preserve"> Исполнены расходы в сумме </w:t>
      </w:r>
      <w:r w:rsidR="00085866">
        <w:rPr>
          <w:szCs w:val="28"/>
        </w:rPr>
        <w:t xml:space="preserve">          </w:t>
      </w:r>
      <w:r w:rsidR="00C0561C" w:rsidRPr="0039714C">
        <w:rPr>
          <w:szCs w:val="28"/>
        </w:rPr>
        <w:t>21600,0 тыс. рублей или на 98,2 %. Не освоено 400,0 тыс. рублей.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Во исполнение данного мероприятия заключен государственный контракт № 0120200004713000158_177287 от </w:t>
      </w:r>
      <w:r w:rsidR="00085866">
        <w:rPr>
          <w:szCs w:val="28"/>
        </w:rPr>
        <w:t>02.07.</w:t>
      </w:r>
      <w:r w:rsidRPr="0039714C">
        <w:rPr>
          <w:szCs w:val="28"/>
        </w:rPr>
        <w:t>2013 между Департаментом в лице и.о.</w:t>
      </w:r>
      <w:r w:rsidR="00085866">
        <w:rPr>
          <w:szCs w:val="28"/>
        </w:rPr>
        <w:t xml:space="preserve"> </w:t>
      </w:r>
      <w:r w:rsidRPr="0039714C">
        <w:rPr>
          <w:szCs w:val="28"/>
        </w:rPr>
        <w:t xml:space="preserve">директора </w:t>
      </w:r>
      <w:r w:rsidR="00085866" w:rsidRPr="0039714C">
        <w:rPr>
          <w:szCs w:val="28"/>
        </w:rPr>
        <w:t xml:space="preserve">Р.С. </w:t>
      </w:r>
      <w:proofErr w:type="spellStart"/>
      <w:r w:rsidRPr="0039714C">
        <w:rPr>
          <w:szCs w:val="28"/>
        </w:rPr>
        <w:t>Сигиды</w:t>
      </w:r>
      <w:proofErr w:type="spellEnd"/>
      <w:r w:rsidRPr="0039714C">
        <w:rPr>
          <w:szCs w:val="28"/>
        </w:rPr>
        <w:t xml:space="preserve"> и ЗАО "Лаборатория Новых Информационных Технологий Дальнего Востока" (далее - ЗАО "Ланит </w:t>
      </w:r>
      <w:proofErr w:type="gramStart"/>
      <w:r w:rsidRPr="0039714C">
        <w:rPr>
          <w:szCs w:val="28"/>
        </w:rPr>
        <w:t>–Д</w:t>
      </w:r>
      <w:proofErr w:type="gramEnd"/>
      <w:r w:rsidRPr="0039714C">
        <w:rPr>
          <w:szCs w:val="28"/>
        </w:rPr>
        <w:t xml:space="preserve">В") в лице генерального директора </w:t>
      </w:r>
      <w:r w:rsidR="00085866" w:rsidRPr="0039714C">
        <w:rPr>
          <w:szCs w:val="28"/>
        </w:rPr>
        <w:t>Д.А.</w:t>
      </w:r>
      <w:r w:rsidR="00085866">
        <w:rPr>
          <w:szCs w:val="28"/>
        </w:rPr>
        <w:t xml:space="preserve"> </w:t>
      </w:r>
      <w:r w:rsidRPr="0039714C">
        <w:rPr>
          <w:szCs w:val="28"/>
        </w:rPr>
        <w:t>Германа  (протокол</w:t>
      </w:r>
      <w:r w:rsidR="000B6A59">
        <w:rPr>
          <w:szCs w:val="28"/>
        </w:rPr>
        <w:t xml:space="preserve">          </w:t>
      </w:r>
      <w:r w:rsidRPr="0039714C">
        <w:rPr>
          <w:szCs w:val="28"/>
        </w:rPr>
        <w:t xml:space="preserve"> № 0120200004713000158-3 от 18</w:t>
      </w:r>
      <w:r w:rsidR="00085866">
        <w:rPr>
          <w:szCs w:val="28"/>
        </w:rPr>
        <w:t>.07.</w:t>
      </w:r>
      <w:r w:rsidRPr="0039714C">
        <w:rPr>
          <w:szCs w:val="28"/>
        </w:rPr>
        <w:t xml:space="preserve">2013). Стоимость данного государственного контракта составляет 21600,0 тыс. рублей. Предметом контракта является оказание услуги по внедрению и поддержке инфраструктуры доступа для обеспечения дистанционного обучения детей с ограниченными возможностями здоровья в соответствии с характеристиками, установленными в Техническом задании (приложение </w:t>
      </w:r>
      <w:r w:rsidR="000B6A59">
        <w:rPr>
          <w:szCs w:val="28"/>
        </w:rPr>
        <w:t xml:space="preserve">    </w:t>
      </w:r>
      <w:r w:rsidRPr="0039714C">
        <w:rPr>
          <w:szCs w:val="28"/>
        </w:rPr>
        <w:t>№ 1 к контракту), в том числе: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- оплата трафика по всем видам </w:t>
      </w:r>
      <w:proofErr w:type="spellStart"/>
      <w:r w:rsidRPr="0039714C">
        <w:rPr>
          <w:szCs w:val="28"/>
        </w:rPr>
        <w:t>безлимитного</w:t>
      </w:r>
      <w:proofErr w:type="spellEnd"/>
      <w:r w:rsidRPr="0039714C">
        <w:rPr>
          <w:szCs w:val="28"/>
        </w:rPr>
        <w:t xml:space="preserve"> доступа в сеть Интернет для участников образовательного процесса;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-</w:t>
      </w:r>
      <w:r w:rsidR="00085866">
        <w:rPr>
          <w:szCs w:val="28"/>
        </w:rPr>
        <w:t xml:space="preserve"> </w:t>
      </w:r>
      <w:r w:rsidRPr="0039714C">
        <w:rPr>
          <w:szCs w:val="28"/>
        </w:rPr>
        <w:t xml:space="preserve">фильтрация и контроль нежелательного </w:t>
      </w:r>
      <w:proofErr w:type="spellStart"/>
      <w:r w:rsidRPr="0039714C">
        <w:rPr>
          <w:szCs w:val="28"/>
        </w:rPr>
        <w:t>контента</w:t>
      </w:r>
      <w:proofErr w:type="spellEnd"/>
      <w:r w:rsidRPr="0039714C">
        <w:rPr>
          <w:szCs w:val="28"/>
        </w:rPr>
        <w:t xml:space="preserve"> в сервисах обмена информацией;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- обмен информацией между участниками образовательного процесса, а также между участниками образовательного процесса и внешними участниками сети Интернет с принципом хранения и автоматической пересылки информации;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-</w:t>
      </w:r>
      <w:r w:rsidR="00513561">
        <w:rPr>
          <w:szCs w:val="28"/>
        </w:rPr>
        <w:t xml:space="preserve"> </w:t>
      </w:r>
      <w:r w:rsidRPr="0039714C">
        <w:rPr>
          <w:szCs w:val="28"/>
        </w:rPr>
        <w:t xml:space="preserve">обеспечение круглосуточного доступа с рабочего места ребенка-инвалида и педагогического работника к информации о качестве обмена, </w:t>
      </w:r>
      <w:r w:rsidRPr="0039714C">
        <w:rPr>
          <w:szCs w:val="28"/>
        </w:rPr>
        <w:lastRenderedPageBreak/>
        <w:t xml:space="preserve">пропускной способности, загрузки канала, детализации </w:t>
      </w:r>
      <w:proofErr w:type="spellStart"/>
      <w:proofErr w:type="gramStart"/>
      <w:r w:rsidRPr="0039714C">
        <w:rPr>
          <w:szCs w:val="28"/>
        </w:rPr>
        <w:t>входящего-исходящего</w:t>
      </w:r>
      <w:proofErr w:type="spellEnd"/>
      <w:proofErr w:type="gramEnd"/>
      <w:r w:rsidRPr="0039714C">
        <w:rPr>
          <w:szCs w:val="28"/>
        </w:rPr>
        <w:t xml:space="preserve"> трафика.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Оказание вышеуказанных услуг предназначено в соответствии с перечнем мест нахождения участников образовательного процесса (приложение № 1 к Техническому заданию) в количестве 305 человек процесса, а именно: детей-инвалидов в количестве 231 человек, преподавателей в количестве 74 человека.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Согласно актам приемки–сдачи оказанных услуг б/</w:t>
      </w:r>
      <w:proofErr w:type="spellStart"/>
      <w:proofErr w:type="gramStart"/>
      <w:r w:rsidRPr="0039714C">
        <w:rPr>
          <w:szCs w:val="28"/>
        </w:rPr>
        <w:t>н</w:t>
      </w:r>
      <w:proofErr w:type="spellEnd"/>
      <w:proofErr w:type="gramEnd"/>
      <w:r w:rsidRPr="0039714C">
        <w:rPr>
          <w:szCs w:val="28"/>
        </w:rPr>
        <w:t xml:space="preserve"> (от 30.08.2013, 30.09.2013, 30.10.2013, 29.11.2013, 20.12.2013), </w:t>
      </w:r>
      <w:proofErr w:type="gramStart"/>
      <w:r w:rsidRPr="0039714C">
        <w:rPr>
          <w:szCs w:val="28"/>
        </w:rPr>
        <w:t>подписанными</w:t>
      </w:r>
      <w:proofErr w:type="gramEnd"/>
      <w:r w:rsidRPr="0039714C">
        <w:rPr>
          <w:szCs w:val="28"/>
        </w:rPr>
        <w:t xml:space="preserve"> Департаментом и ЗАО "</w:t>
      </w:r>
      <w:proofErr w:type="spellStart"/>
      <w:r w:rsidRPr="0039714C">
        <w:rPr>
          <w:szCs w:val="28"/>
        </w:rPr>
        <w:t>Ланит-ДВ</w:t>
      </w:r>
      <w:proofErr w:type="spellEnd"/>
      <w:r w:rsidRPr="0039714C">
        <w:rPr>
          <w:szCs w:val="28"/>
        </w:rPr>
        <w:t>", услуги оказаны в полном объеме в сумме 21660,0 тыс. рублей.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В ходе контрольного мероприятия в целях проверки фактического оказания данной услуги осуществлен выезд сотрудниками Контрольно-счетной палаты Приморского края совместно с представителем Департамента в Ресурсный центр дистанционного образования детей-инвалидов в Приморском крае (далее - Ресурсный центр).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Ресурсный центр создан в соответствии с приказом директора департамента образования и науки Приморского края В.И. Кузнецовой от </w:t>
      </w:r>
      <w:r w:rsidR="00513561">
        <w:rPr>
          <w:szCs w:val="28"/>
        </w:rPr>
        <w:t>06.08.2009</w:t>
      </w:r>
      <w:r w:rsidRPr="0039714C">
        <w:rPr>
          <w:szCs w:val="28"/>
        </w:rPr>
        <w:t xml:space="preserve"> № 984-а на базе краевого государственного казенного специального (коррекционного) образовательного учреждения для обучающихся, воспитанников с ограниченными возможностями здоровья "Специальная (коррекционная) общеобразовательная школа-интернат </w:t>
      </w:r>
      <w:r w:rsidRPr="0039714C">
        <w:rPr>
          <w:szCs w:val="28"/>
          <w:lang w:val="en-US"/>
        </w:rPr>
        <w:t>III</w:t>
      </w:r>
      <w:r w:rsidRPr="0039714C">
        <w:rPr>
          <w:szCs w:val="28"/>
        </w:rPr>
        <w:t>-</w:t>
      </w:r>
      <w:r w:rsidRPr="0039714C">
        <w:rPr>
          <w:szCs w:val="28"/>
          <w:lang w:val="en-US"/>
        </w:rPr>
        <w:t>IV</w:t>
      </w:r>
      <w:r w:rsidRPr="0039714C">
        <w:rPr>
          <w:szCs w:val="28"/>
        </w:rPr>
        <w:t xml:space="preserve"> видов" в качестве его структурного подразделения.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В своей деятельности Ресурсный центр руководствуется Положением, утвержденным приказом директора департамента образования и науки Приморского края В.И. Кузнецовой от 15</w:t>
      </w:r>
      <w:r w:rsidR="00513561">
        <w:rPr>
          <w:szCs w:val="28"/>
        </w:rPr>
        <w:t>.10.</w:t>
      </w:r>
      <w:r w:rsidRPr="0039714C">
        <w:rPr>
          <w:szCs w:val="28"/>
        </w:rPr>
        <w:t>2009 № 1234-а.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Основными целями и задачами Ресурсного центра являются: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обеспечение доступности и качества общего (начального, основного и среднего (полного) образования для детей-инвалидов вне зависимости от места их проживания, в том числе в сельских, отдаленных и труднодоступных районах;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осуществление образовательного процесса в зависимости от уровня индивидуальных возможностей детей-инвалидов, их образовательных потребностей;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повышение уровня мотивации познавательной деятельности, навыков самоорганизации, самореализации и </w:t>
      </w:r>
      <w:proofErr w:type="spellStart"/>
      <w:r w:rsidRPr="0039714C">
        <w:rPr>
          <w:szCs w:val="28"/>
        </w:rPr>
        <w:t>самореабилитации</w:t>
      </w:r>
      <w:proofErr w:type="spellEnd"/>
      <w:r w:rsidRPr="0039714C">
        <w:rPr>
          <w:szCs w:val="28"/>
        </w:rPr>
        <w:t xml:space="preserve"> детей-инвалидов.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На основании приказов директора </w:t>
      </w:r>
      <w:r w:rsidR="0088250A">
        <w:rPr>
          <w:szCs w:val="28"/>
        </w:rPr>
        <w:t>у</w:t>
      </w:r>
      <w:r w:rsidRPr="0039714C">
        <w:rPr>
          <w:szCs w:val="28"/>
        </w:rPr>
        <w:t xml:space="preserve">чреждения Л.В. </w:t>
      </w:r>
      <w:proofErr w:type="spellStart"/>
      <w:r w:rsidRPr="0039714C">
        <w:rPr>
          <w:szCs w:val="28"/>
        </w:rPr>
        <w:t>Ушкань</w:t>
      </w:r>
      <w:proofErr w:type="spellEnd"/>
      <w:r w:rsidRPr="0039714C">
        <w:rPr>
          <w:szCs w:val="28"/>
        </w:rPr>
        <w:t xml:space="preserve"> от            23</w:t>
      </w:r>
      <w:r w:rsidR="001D512F">
        <w:rPr>
          <w:szCs w:val="28"/>
        </w:rPr>
        <w:t>.11.</w:t>
      </w:r>
      <w:r w:rsidRPr="0039714C">
        <w:rPr>
          <w:szCs w:val="28"/>
        </w:rPr>
        <w:t xml:space="preserve">2009 № 75/1-а и от </w:t>
      </w:r>
      <w:r w:rsidR="001D512F">
        <w:rPr>
          <w:szCs w:val="28"/>
        </w:rPr>
        <w:t>0</w:t>
      </w:r>
      <w:r w:rsidRPr="0039714C">
        <w:rPr>
          <w:szCs w:val="28"/>
        </w:rPr>
        <w:t>1</w:t>
      </w:r>
      <w:r w:rsidR="001D512F">
        <w:rPr>
          <w:szCs w:val="28"/>
        </w:rPr>
        <w:t>.11.</w:t>
      </w:r>
      <w:r w:rsidRPr="0039714C">
        <w:rPr>
          <w:szCs w:val="28"/>
        </w:rPr>
        <w:t xml:space="preserve">2010 № 76/2-а за Ресурсным центром закреплены четыре кабинета (№ 38, 39, 40, 41) в здании Учреждения по адресу: </w:t>
      </w:r>
      <w:proofErr w:type="gramStart"/>
      <w:r w:rsidRPr="0039714C">
        <w:rPr>
          <w:szCs w:val="28"/>
        </w:rPr>
        <w:t>г</w:t>
      </w:r>
      <w:proofErr w:type="gramEnd"/>
      <w:r w:rsidRPr="0039714C">
        <w:rPr>
          <w:szCs w:val="28"/>
        </w:rPr>
        <w:t>.</w:t>
      </w:r>
      <w:r w:rsidR="001D512F">
        <w:rPr>
          <w:szCs w:val="28"/>
        </w:rPr>
        <w:t xml:space="preserve"> </w:t>
      </w:r>
      <w:r w:rsidRPr="0039714C">
        <w:rPr>
          <w:szCs w:val="28"/>
        </w:rPr>
        <w:t>Артем, ул. Фрунзе, 4.</w:t>
      </w:r>
    </w:p>
    <w:p w:rsidR="00027223" w:rsidRPr="0039714C" w:rsidRDefault="0088250A" w:rsidP="00027223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По преподавателям</w:t>
      </w:r>
      <w:r w:rsidR="00027223" w:rsidRPr="0039714C">
        <w:rPr>
          <w:szCs w:val="28"/>
        </w:rPr>
        <w:t>, определенны</w:t>
      </w:r>
      <w:r>
        <w:rPr>
          <w:szCs w:val="28"/>
        </w:rPr>
        <w:t>м</w:t>
      </w:r>
      <w:r w:rsidR="00027223" w:rsidRPr="0039714C">
        <w:rPr>
          <w:szCs w:val="28"/>
        </w:rPr>
        <w:t xml:space="preserve"> в перечне участников образовательного процесса в соответствии с вышеуказанным </w:t>
      </w:r>
      <w:proofErr w:type="spellStart"/>
      <w:r>
        <w:rPr>
          <w:szCs w:val="28"/>
        </w:rPr>
        <w:t>госконтрак</w:t>
      </w:r>
      <w:r w:rsidR="00027223" w:rsidRPr="0039714C">
        <w:rPr>
          <w:szCs w:val="28"/>
        </w:rPr>
        <w:t>том</w:t>
      </w:r>
      <w:proofErr w:type="spellEnd"/>
      <w:r w:rsidR="00027223" w:rsidRPr="0039714C">
        <w:rPr>
          <w:szCs w:val="28"/>
        </w:rPr>
        <w:t xml:space="preserve"> (74 человека), проверено наличие договоров на передачу технических средств с приложением номенклатуры передаваемого оборудования.</w:t>
      </w:r>
      <w:proofErr w:type="gramEnd"/>
      <w:r w:rsidR="00027223" w:rsidRPr="0039714C">
        <w:rPr>
          <w:szCs w:val="28"/>
        </w:rPr>
        <w:t xml:space="preserve"> Нарушений не установлено.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lastRenderedPageBreak/>
        <w:t>Выборочная проверка табелей учета использования рабочего времени и расчета заработной платы преподавателей Ресурсного центра (выборочно – 40 человек) за январь, февраль, март, октябрь, ноябрь, декабрь 2013 год</w:t>
      </w:r>
      <w:r w:rsidR="0088250A">
        <w:rPr>
          <w:szCs w:val="28"/>
        </w:rPr>
        <w:t>а</w:t>
      </w:r>
      <w:r w:rsidRPr="0039714C">
        <w:rPr>
          <w:szCs w:val="28"/>
        </w:rPr>
        <w:t xml:space="preserve"> подтверждает непрерывность образовательного процесса. </w:t>
      </w:r>
    </w:p>
    <w:p w:rsidR="00027223" w:rsidRPr="0039714C" w:rsidRDefault="00027223" w:rsidP="00027223">
      <w:pPr>
        <w:ind w:firstLine="709"/>
        <w:jc w:val="both"/>
        <w:rPr>
          <w:szCs w:val="28"/>
        </w:rPr>
      </w:pPr>
      <w:r w:rsidRPr="0039714C">
        <w:rPr>
          <w:szCs w:val="28"/>
        </w:rPr>
        <w:t>В учебных классах Учреждения, в том числе и в Ресурсном центре</w:t>
      </w:r>
      <w:r w:rsidR="00592671">
        <w:rPr>
          <w:szCs w:val="28"/>
        </w:rPr>
        <w:t>,</w:t>
      </w:r>
      <w:r w:rsidRPr="0039714C">
        <w:rPr>
          <w:szCs w:val="28"/>
        </w:rPr>
        <w:t xml:space="preserve"> установлено специализированное компьютерное оборудование. На компьютерах установлена система фильтрации, ограничивающая доступ к информации, распространение которой запрещено соответствии с законодательством РФ и перечень которой определен в Приложении № 2 к техническому заданию.</w:t>
      </w:r>
    </w:p>
    <w:p w:rsidR="00027223" w:rsidRPr="0039714C" w:rsidRDefault="00027223" w:rsidP="0088250A">
      <w:pPr>
        <w:ind w:firstLine="709"/>
        <w:jc w:val="both"/>
        <w:rPr>
          <w:rFonts w:eastAsia="Calibri"/>
          <w:szCs w:val="28"/>
          <w:lang w:eastAsia="en-US"/>
        </w:rPr>
      </w:pPr>
      <w:r w:rsidRPr="0039714C">
        <w:rPr>
          <w:rFonts w:eastAsia="Calibri"/>
          <w:szCs w:val="28"/>
          <w:lang w:eastAsia="en-US"/>
        </w:rPr>
        <w:t xml:space="preserve">В ходе контрольного мероприятия проверена организация  предоставления образовательных услуг и обеспеченность оборудованием 64 детей с ограниченными возможностями здоровья – участников образовательного процесса, обучающихся дистанционно и прибывших в 2013-2014 учебном году в </w:t>
      </w:r>
      <w:r w:rsidRPr="0039714C">
        <w:rPr>
          <w:szCs w:val="28"/>
        </w:rPr>
        <w:t>КГКСКОУ "Специальная (коррекционная) общеобразовательная школа – интернат 3-4 видов".</w:t>
      </w:r>
    </w:p>
    <w:p w:rsidR="00027223" w:rsidRPr="0039714C" w:rsidRDefault="00027223" w:rsidP="00027223">
      <w:pPr>
        <w:jc w:val="both"/>
        <w:rPr>
          <w:rFonts w:eastAsia="Calibri"/>
          <w:szCs w:val="28"/>
          <w:lang w:eastAsia="en-US"/>
        </w:rPr>
      </w:pPr>
      <w:r w:rsidRPr="0039714C">
        <w:rPr>
          <w:rFonts w:eastAsia="Calibri"/>
          <w:szCs w:val="28"/>
          <w:lang w:eastAsia="en-US"/>
        </w:rPr>
        <w:tab/>
        <w:t>Для организации образовательного процесса детей, прибывших в группы дистанционного обучения в 2013 – 2014 году</w:t>
      </w:r>
      <w:r w:rsidR="00592671">
        <w:rPr>
          <w:rFonts w:eastAsia="Calibri"/>
          <w:szCs w:val="28"/>
          <w:lang w:eastAsia="en-US"/>
        </w:rPr>
        <w:t>,</w:t>
      </w:r>
      <w:r w:rsidRPr="0039714C">
        <w:rPr>
          <w:rFonts w:eastAsia="Calibri"/>
          <w:szCs w:val="28"/>
          <w:lang w:eastAsia="en-US"/>
        </w:rPr>
        <w:t xml:space="preserve"> приказом от            26.08.2013 г. "Об утверждении индивидуальных учебных планов" утверждены индивидуальные учебные планы. Все прибывшие дети обеспечены специализированным оборудованием, сопровождаемым технической документацией в соответствии с договорами о передаче оборудования в безвозмездное временное пользование, заключенными между школой – интернат</w:t>
      </w:r>
      <w:r w:rsidR="00592671">
        <w:rPr>
          <w:rFonts w:eastAsia="Calibri"/>
          <w:szCs w:val="28"/>
          <w:lang w:eastAsia="en-US"/>
        </w:rPr>
        <w:t>ом</w:t>
      </w:r>
      <w:r w:rsidRPr="0039714C">
        <w:rPr>
          <w:rFonts w:eastAsia="Calibri"/>
          <w:szCs w:val="28"/>
          <w:lang w:eastAsia="en-US"/>
        </w:rPr>
        <w:t xml:space="preserve"> и законными представителями детей. </w:t>
      </w:r>
    </w:p>
    <w:p w:rsidR="00027223" w:rsidRPr="0039714C" w:rsidRDefault="00027223" w:rsidP="00027223">
      <w:pPr>
        <w:jc w:val="both"/>
        <w:rPr>
          <w:rFonts w:eastAsia="Calibri"/>
          <w:szCs w:val="28"/>
          <w:lang w:eastAsia="en-US"/>
        </w:rPr>
      </w:pPr>
      <w:r w:rsidRPr="0039714C">
        <w:rPr>
          <w:rFonts w:eastAsia="Calibri"/>
          <w:szCs w:val="28"/>
          <w:lang w:eastAsia="en-US"/>
        </w:rPr>
        <w:tab/>
        <w:t>Всем прибывшим детям образовательные услуги по основным и дополнительным образовательным программам школа – интернат оказывает в соответствии с учебным планом и расписанием занятий, утверждаемым данным учреждением.</w:t>
      </w:r>
    </w:p>
    <w:p w:rsidR="00027223" w:rsidRPr="0039714C" w:rsidRDefault="00027223" w:rsidP="00027223">
      <w:pPr>
        <w:jc w:val="both"/>
        <w:rPr>
          <w:rFonts w:eastAsia="Calibri"/>
          <w:szCs w:val="28"/>
          <w:lang w:eastAsia="en-US"/>
        </w:rPr>
      </w:pPr>
      <w:r w:rsidRPr="0039714C">
        <w:rPr>
          <w:rFonts w:eastAsia="Calibri"/>
          <w:szCs w:val="28"/>
          <w:lang w:eastAsia="en-US"/>
        </w:rPr>
        <w:tab/>
        <w:t>Также вышеуказанным образовательным учреждением заключены договоры на организацию обучения посредством дистанционных технологий с применением средств компьютерной техни</w:t>
      </w:r>
      <w:r w:rsidR="0088250A">
        <w:rPr>
          <w:rFonts w:eastAsia="Calibri"/>
          <w:szCs w:val="28"/>
          <w:lang w:eastAsia="en-US"/>
        </w:rPr>
        <w:t>ки и связи</w:t>
      </w:r>
      <w:r w:rsidRPr="0039714C">
        <w:rPr>
          <w:rFonts w:eastAsia="Calibri"/>
          <w:szCs w:val="28"/>
          <w:lang w:eastAsia="en-US"/>
        </w:rPr>
        <w:t xml:space="preserve"> с законными представителями всех детей, прибывших в 2013 – 2014 учебном году (64 человека).</w:t>
      </w:r>
    </w:p>
    <w:p w:rsidR="00027223" w:rsidRPr="0039714C" w:rsidRDefault="00027223" w:rsidP="00027223">
      <w:pPr>
        <w:jc w:val="both"/>
        <w:rPr>
          <w:szCs w:val="28"/>
        </w:rPr>
      </w:pPr>
      <w:r w:rsidRPr="0039714C">
        <w:rPr>
          <w:rFonts w:eastAsia="Calibri"/>
          <w:szCs w:val="28"/>
          <w:lang w:eastAsia="en-US"/>
        </w:rPr>
        <w:tab/>
        <w:t>Совместно с представителем Департамента проведен осмотр на предмет оснащения оборудованием для ведения дистанцион</w:t>
      </w:r>
      <w:r w:rsidR="00592671">
        <w:rPr>
          <w:rFonts w:eastAsia="Calibri"/>
          <w:szCs w:val="28"/>
          <w:lang w:eastAsia="en-US"/>
        </w:rPr>
        <w:t>ного обучения в названной школе</w:t>
      </w:r>
      <w:r w:rsidRPr="0039714C">
        <w:rPr>
          <w:rFonts w:eastAsia="Calibri"/>
          <w:szCs w:val="28"/>
          <w:lang w:eastAsia="en-US"/>
        </w:rPr>
        <w:t xml:space="preserve">–интернате. </w:t>
      </w:r>
      <w:r w:rsidRPr="0039714C">
        <w:rPr>
          <w:szCs w:val="28"/>
        </w:rPr>
        <w:t>Также представители Контрольно-счетной палаты и Департамента присутствовали непосредственно при проведении индивидуальных занятий преподавателей с детьми путем дистанционного обучения  (выборочно).</w:t>
      </w:r>
    </w:p>
    <w:p w:rsidR="00027223" w:rsidRPr="0039714C" w:rsidRDefault="00027223" w:rsidP="00027223">
      <w:pPr>
        <w:jc w:val="both"/>
        <w:rPr>
          <w:szCs w:val="28"/>
        </w:rPr>
      </w:pPr>
      <w:r w:rsidRPr="0039714C">
        <w:rPr>
          <w:rFonts w:eastAsia="Calibri"/>
          <w:szCs w:val="28"/>
          <w:lang w:eastAsia="en-US"/>
        </w:rPr>
        <w:tab/>
        <w:t xml:space="preserve">Таким образом, сеть для ведения дистанционного обучения </w:t>
      </w:r>
      <w:r w:rsidR="006D2554">
        <w:rPr>
          <w:rFonts w:eastAsia="Calibri"/>
          <w:szCs w:val="28"/>
          <w:lang w:eastAsia="en-US"/>
        </w:rPr>
        <w:t>Интернет</w:t>
      </w:r>
      <w:r w:rsidRPr="0039714C">
        <w:rPr>
          <w:rFonts w:eastAsia="Calibri"/>
          <w:szCs w:val="28"/>
          <w:lang w:eastAsia="en-US"/>
        </w:rPr>
        <w:t xml:space="preserve"> находится в рабочем состоянии. В соответствии с заключенными договорами все вновь прибывшие участники образовательного процесса, обучающиеся дистанционно в 2013 – 2014 учебном году (дети с ограниченными возможностями здоровья)</w:t>
      </w:r>
      <w:r w:rsidR="00DC2E8A">
        <w:rPr>
          <w:rFonts w:eastAsia="Calibri"/>
          <w:szCs w:val="28"/>
          <w:lang w:eastAsia="en-US"/>
        </w:rPr>
        <w:t>,</w:t>
      </w:r>
      <w:r w:rsidRPr="0039714C">
        <w:rPr>
          <w:rFonts w:eastAsia="Calibri"/>
          <w:szCs w:val="28"/>
          <w:lang w:eastAsia="en-US"/>
        </w:rPr>
        <w:t xml:space="preserve"> обеспечены о</w:t>
      </w:r>
      <w:r w:rsidR="006D2554">
        <w:rPr>
          <w:rFonts w:eastAsia="Calibri"/>
          <w:szCs w:val="28"/>
          <w:lang w:eastAsia="en-US"/>
        </w:rPr>
        <w:t>борудованием и сетью Интернет</w:t>
      </w:r>
      <w:r w:rsidR="00877D32">
        <w:rPr>
          <w:rFonts w:eastAsia="Calibri"/>
          <w:szCs w:val="28"/>
          <w:lang w:eastAsia="en-US"/>
        </w:rPr>
        <w:t xml:space="preserve"> с системой фильтрации сайтов.</w:t>
      </w:r>
      <w:r w:rsidRPr="0039714C">
        <w:rPr>
          <w:szCs w:val="28"/>
        </w:rPr>
        <w:t xml:space="preserve"> </w:t>
      </w:r>
    </w:p>
    <w:p w:rsidR="00027223" w:rsidRPr="0039714C" w:rsidRDefault="00026C62" w:rsidP="00027223">
      <w:pPr>
        <w:ind w:firstLine="709"/>
        <w:jc w:val="both"/>
        <w:rPr>
          <w:szCs w:val="28"/>
        </w:rPr>
      </w:pPr>
      <w:r>
        <w:rPr>
          <w:b/>
          <w:szCs w:val="28"/>
        </w:rPr>
        <w:lastRenderedPageBreak/>
        <w:t>5.4</w:t>
      </w:r>
      <w:r w:rsidR="00027223" w:rsidRPr="0039714C">
        <w:rPr>
          <w:b/>
          <w:szCs w:val="28"/>
        </w:rPr>
        <w:t xml:space="preserve">.3. Формирование электронной геоинформационной карты системы образования Приморского края как части инфраструктуры пространственных данных </w:t>
      </w:r>
      <w:r w:rsidR="00027223" w:rsidRPr="0039714C">
        <w:rPr>
          <w:szCs w:val="28"/>
        </w:rPr>
        <w:t>- на исполнение мероприятия в 2013 году запланировано 800,0 тыс. рублей. Данное мероприятие Департаментом не исполнено.</w:t>
      </w:r>
    </w:p>
    <w:p w:rsidR="00027223" w:rsidRPr="0039714C" w:rsidRDefault="00027223" w:rsidP="00027223">
      <w:pPr>
        <w:pStyle w:val="aa"/>
        <w:spacing w:before="0" w:beforeAutospacing="0" w:after="0" w:afterAutospacing="0"/>
        <w:jc w:val="both"/>
        <w:rPr>
          <w:b/>
          <w:sz w:val="28"/>
          <w:szCs w:val="28"/>
        </w:rPr>
      </w:pPr>
      <w:r w:rsidRPr="0039714C">
        <w:rPr>
          <w:bCs/>
          <w:sz w:val="28"/>
          <w:szCs w:val="28"/>
        </w:rPr>
        <w:tab/>
      </w:r>
      <w:proofErr w:type="spellStart"/>
      <w:r w:rsidRPr="0039714C">
        <w:rPr>
          <w:bCs/>
          <w:sz w:val="28"/>
          <w:szCs w:val="28"/>
          <w:u w:val="single"/>
        </w:rPr>
        <w:t>Справочно</w:t>
      </w:r>
      <w:proofErr w:type="spellEnd"/>
      <w:r w:rsidRPr="0039714C">
        <w:rPr>
          <w:bCs/>
          <w:sz w:val="28"/>
          <w:szCs w:val="28"/>
        </w:rPr>
        <w:t xml:space="preserve">: </w:t>
      </w:r>
      <w:proofErr w:type="spellStart"/>
      <w:r w:rsidRPr="0039714C">
        <w:rPr>
          <w:bCs/>
          <w:sz w:val="28"/>
          <w:szCs w:val="28"/>
        </w:rPr>
        <w:t>Геоинформационная</w:t>
      </w:r>
      <w:proofErr w:type="spellEnd"/>
      <w:r w:rsidRPr="0039714C">
        <w:rPr>
          <w:bCs/>
          <w:sz w:val="28"/>
          <w:szCs w:val="28"/>
        </w:rPr>
        <w:t xml:space="preserve"> система</w:t>
      </w:r>
      <w:r w:rsidRPr="0039714C">
        <w:rPr>
          <w:sz w:val="28"/>
          <w:szCs w:val="28"/>
        </w:rPr>
        <w:t xml:space="preserve"> (ГИС) — система сбора, хранения, анализа и графической визуализации </w:t>
      </w:r>
      <w:hyperlink r:id="rId8" w:tooltip="Пространственные данные" w:history="1">
        <w:r w:rsidRPr="0039714C">
          <w:rPr>
            <w:rStyle w:val="a9"/>
            <w:color w:val="auto"/>
            <w:sz w:val="28"/>
            <w:szCs w:val="28"/>
            <w:u w:val="none"/>
          </w:rPr>
          <w:t>пространственных</w:t>
        </w:r>
      </w:hyperlink>
      <w:r w:rsidRPr="0039714C">
        <w:rPr>
          <w:sz w:val="28"/>
          <w:szCs w:val="28"/>
        </w:rPr>
        <w:t xml:space="preserve"> (географических) данных и связанной с ними информацией о необходимых объектах. Понятие геоинформационной системы также используется в более узком смысле — как инструмента (программного продукта), позволяющего пользователям искать, анализировать и редактировать как </w:t>
      </w:r>
      <w:hyperlink r:id="rId9" w:tooltip="Цифровая карта" w:history="1">
        <w:r w:rsidRPr="0039714C">
          <w:rPr>
            <w:rStyle w:val="a9"/>
            <w:color w:val="auto"/>
            <w:sz w:val="28"/>
            <w:szCs w:val="28"/>
            <w:u w:val="none"/>
          </w:rPr>
          <w:t>цифровую карту местности</w:t>
        </w:r>
      </w:hyperlink>
      <w:r w:rsidRPr="0039714C">
        <w:rPr>
          <w:sz w:val="28"/>
          <w:szCs w:val="28"/>
        </w:rPr>
        <w:t>, так и дополнительную информацию об объектах.</w:t>
      </w:r>
      <w:hyperlink r:id="rId10" w:anchor="cite_note-2" w:history="1"/>
    </w:p>
    <w:p w:rsidR="00027223" w:rsidRPr="0039714C" w:rsidRDefault="00027223" w:rsidP="00027223">
      <w:pPr>
        <w:jc w:val="both"/>
        <w:rPr>
          <w:szCs w:val="28"/>
          <w:lang w:eastAsia="en-US"/>
        </w:rPr>
      </w:pPr>
      <w:r w:rsidRPr="0039714C">
        <w:rPr>
          <w:szCs w:val="28"/>
        </w:rPr>
        <w:tab/>
      </w:r>
      <w:r w:rsidRPr="0039714C">
        <w:rPr>
          <w:szCs w:val="28"/>
          <w:lang w:eastAsia="en-US"/>
        </w:rPr>
        <w:t xml:space="preserve">Согласно представленному пояснению Департамента от 14.02.2014             № 23-06-29/1109, Департамент не </w:t>
      </w:r>
      <w:r w:rsidR="00877D32">
        <w:rPr>
          <w:szCs w:val="28"/>
          <w:lang w:eastAsia="en-US"/>
        </w:rPr>
        <w:t xml:space="preserve">имел возможности </w:t>
      </w:r>
      <w:r w:rsidRPr="0039714C">
        <w:rPr>
          <w:szCs w:val="28"/>
          <w:lang w:eastAsia="en-US"/>
        </w:rPr>
        <w:t xml:space="preserve"> исполнить мероприятие в 2013 году в связи с тем, что для реализации данного мероприятия необходимо было создать инфраструктуру пространственных данных (</w:t>
      </w:r>
      <w:r w:rsidRPr="0039714C">
        <w:rPr>
          <w:szCs w:val="28"/>
        </w:rPr>
        <w:t xml:space="preserve">ИПД – система базовых пространственных данных, метаданных, стандартов и регламентов, информационных узлов, </w:t>
      </w:r>
      <w:proofErr w:type="spellStart"/>
      <w:r w:rsidRPr="0039714C">
        <w:rPr>
          <w:szCs w:val="28"/>
        </w:rPr>
        <w:t>геосервисов</w:t>
      </w:r>
      <w:proofErr w:type="spellEnd"/>
      <w:r w:rsidRPr="0039714C">
        <w:rPr>
          <w:szCs w:val="28"/>
        </w:rPr>
        <w:t xml:space="preserve"> для доступа и обмена географическими информационными ресурсами)</w:t>
      </w:r>
      <w:r w:rsidRPr="0039714C">
        <w:rPr>
          <w:szCs w:val="28"/>
          <w:lang w:eastAsia="en-US"/>
        </w:rPr>
        <w:t xml:space="preserve">, </w:t>
      </w:r>
      <w:proofErr w:type="gramStart"/>
      <w:r w:rsidRPr="0039714C">
        <w:rPr>
          <w:szCs w:val="28"/>
          <w:lang w:eastAsia="en-US"/>
        </w:rPr>
        <w:t>ответственность</w:t>
      </w:r>
      <w:proofErr w:type="gramEnd"/>
      <w:r w:rsidRPr="0039714C">
        <w:rPr>
          <w:szCs w:val="28"/>
          <w:lang w:eastAsia="en-US"/>
        </w:rPr>
        <w:t xml:space="preserve"> за  создание которой лежала на департаменте земельных и имущественных отношений Приморского края. Документация открытого конкурса на оказание услуг по созданию и установке информационной системы </w:t>
      </w:r>
      <w:proofErr w:type="spellStart"/>
      <w:r w:rsidRPr="0039714C">
        <w:rPr>
          <w:szCs w:val="28"/>
          <w:lang w:eastAsia="en-US"/>
        </w:rPr>
        <w:t>геопространственного</w:t>
      </w:r>
      <w:proofErr w:type="spellEnd"/>
      <w:r w:rsidRPr="0039714C">
        <w:rPr>
          <w:szCs w:val="28"/>
          <w:lang w:eastAsia="en-US"/>
        </w:rPr>
        <w:t xml:space="preserve"> обеспечения  опубликована 31.08.2013, государственный контракт по результатам конкурса был заключен департаментом земельных и имущественных отношений Приморского края 30.10.2013 и определен срок сдачи работ 10.12.2013.</w:t>
      </w:r>
    </w:p>
    <w:p w:rsidR="00027223" w:rsidRPr="0039714C" w:rsidRDefault="00027223" w:rsidP="00027223">
      <w:pPr>
        <w:jc w:val="both"/>
        <w:rPr>
          <w:szCs w:val="28"/>
          <w:lang w:eastAsia="en-US"/>
        </w:rPr>
      </w:pPr>
      <w:r w:rsidRPr="0039714C">
        <w:rPr>
          <w:szCs w:val="28"/>
          <w:lang w:eastAsia="en-US"/>
        </w:rPr>
        <w:tab/>
      </w:r>
      <w:proofErr w:type="gramStart"/>
      <w:r w:rsidRPr="0039714C">
        <w:rPr>
          <w:szCs w:val="28"/>
          <w:lang w:eastAsia="en-US"/>
        </w:rPr>
        <w:t>Кроме того, в силу Положения о порядке взаимодействия департамента государственного заказа Приморского края и государственных заказчиков в сфере размещения заказов на поставку товаров, выполнение работ, оказание услуг для государственных нужд Приморского края, утвержденного постановлением Администрации П</w:t>
      </w:r>
      <w:r w:rsidR="00DC2E8A">
        <w:rPr>
          <w:szCs w:val="28"/>
          <w:lang w:eastAsia="en-US"/>
        </w:rPr>
        <w:t xml:space="preserve">риморского края от 29.12.2012      </w:t>
      </w:r>
      <w:r w:rsidRPr="0039714C">
        <w:rPr>
          <w:szCs w:val="28"/>
          <w:lang w:eastAsia="en-US"/>
        </w:rPr>
        <w:t xml:space="preserve"> </w:t>
      </w:r>
      <w:r w:rsidR="00877D32">
        <w:rPr>
          <w:szCs w:val="28"/>
          <w:lang w:eastAsia="en-US"/>
        </w:rPr>
        <w:t xml:space="preserve">             </w:t>
      </w:r>
      <w:r w:rsidRPr="0039714C">
        <w:rPr>
          <w:szCs w:val="28"/>
          <w:lang w:eastAsia="en-US"/>
        </w:rPr>
        <w:t>№ 456-па</w:t>
      </w:r>
      <w:r w:rsidR="00877D32">
        <w:rPr>
          <w:szCs w:val="28"/>
          <w:lang w:eastAsia="en-US"/>
        </w:rPr>
        <w:t>,</w:t>
      </w:r>
      <w:r w:rsidRPr="0039714C">
        <w:rPr>
          <w:szCs w:val="28"/>
          <w:lang w:eastAsia="en-US"/>
        </w:rPr>
        <w:t xml:space="preserve"> определено, что государственные заказчики направляют заявки на закупку на первое число месяца, предшествующему месяцу размещения заказа;</w:t>
      </w:r>
      <w:proofErr w:type="gramEnd"/>
      <w:r w:rsidRPr="0039714C">
        <w:rPr>
          <w:szCs w:val="28"/>
          <w:lang w:eastAsia="en-US"/>
        </w:rPr>
        <w:t xml:space="preserve"> рассмотрение и принятие решения о принятии или возвращении заявки на закупку для доработки заказчику рассматривается в течение пяти рабочих дней с момента получения заявки.</w:t>
      </w:r>
    </w:p>
    <w:p w:rsidR="00027223" w:rsidRDefault="00027223" w:rsidP="00027223">
      <w:pPr>
        <w:jc w:val="both"/>
        <w:rPr>
          <w:szCs w:val="28"/>
          <w:lang w:eastAsia="en-US"/>
        </w:rPr>
      </w:pPr>
      <w:r w:rsidRPr="0039714C">
        <w:rPr>
          <w:szCs w:val="28"/>
          <w:lang w:eastAsia="en-US"/>
        </w:rPr>
        <w:tab/>
      </w:r>
    </w:p>
    <w:p w:rsidR="00EA192A" w:rsidRPr="0039714C" w:rsidRDefault="00EA192A" w:rsidP="00027223">
      <w:pPr>
        <w:jc w:val="both"/>
        <w:rPr>
          <w:szCs w:val="28"/>
          <w:lang w:eastAsia="en-US"/>
        </w:rPr>
      </w:pPr>
    </w:p>
    <w:p w:rsidR="000E1182" w:rsidRPr="0039714C" w:rsidRDefault="00134168" w:rsidP="00D05C7E">
      <w:pPr>
        <w:ind w:firstLine="709"/>
        <w:jc w:val="both"/>
        <w:rPr>
          <w:szCs w:val="28"/>
        </w:rPr>
      </w:pPr>
      <w:r w:rsidRPr="0039714C">
        <w:rPr>
          <w:b/>
          <w:szCs w:val="28"/>
        </w:rPr>
        <w:t>5.</w:t>
      </w:r>
      <w:r w:rsidR="00026C62">
        <w:rPr>
          <w:b/>
          <w:szCs w:val="28"/>
        </w:rPr>
        <w:t>4</w:t>
      </w:r>
      <w:r w:rsidRPr="0039714C">
        <w:rPr>
          <w:b/>
          <w:szCs w:val="28"/>
        </w:rPr>
        <w:t xml:space="preserve">.4. Внедрение инновационных комплексов </w:t>
      </w:r>
      <w:r w:rsidR="002D24C0">
        <w:rPr>
          <w:b/>
          <w:szCs w:val="28"/>
        </w:rPr>
        <w:t>электронных образовательных ресурсов (</w:t>
      </w:r>
      <w:r w:rsidRPr="0039714C">
        <w:rPr>
          <w:b/>
          <w:szCs w:val="28"/>
        </w:rPr>
        <w:t>ЭОР</w:t>
      </w:r>
      <w:r w:rsidR="002D24C0">
        <w:rPr>
          <w:b/>
          <w:szCs w:val="28"/>
        </w:rPr>
        <w:t>)</w:t>
      </w:r>
      <w:r w:rsidRPr="0039714C">
        <w:rPr>
          <w:b/>
          <w:szCs w:val="28"/>
        </w:rPr>
        <w:t xml:space="preserve"> и электронных учебников для учащ</w:t>
      </w:r>
      <w:r w:rsidR="00C13289" w:rsidRPr="0039714C">
        <w:rPr>
          <w:b/>
          <w:szCs w:val="28"/>
        </w:rPr>
        <w:t>ихся начальной и основной школы</w:t>
      </w:r>
      <w:r w:rsidR="00C13289" w:rsidRPr="0039714C">
        <w:rPr>
          <w:szCs w:val="28"/>
        </w:rPr>
        <w:t xml:space="preserve"> запланировано 800,0 тыс. рублей.</w:t>
      </w:r>
      <w:r w:rsidR="00B172FE" w:rsidRPr="0039714C">
        <w:rPr>
          <w:szCs w:val="28"/>
        </w:rPr>
        <w:t xml:space="preserve"> Исполнение составило 498,0 тыс. рублей или 62,3 %. Не освоены средства в сумме 302,0 тыс. рублей.</w:t>
      </w:r>
    </w:p>
    <w:p w:rsidR="004221B4" w:rsidRPr="0039714C" w:rsidRDefault="007B7FFC" w:rsidP="00A03B88">
      <w:pPr>
        <w:ind w:firstLine="709"/>
        <w:jc w:val="both"/>
        <w:rPr>
          <w:szCs w:val="28"/>
        </w:rPr>
      </w:pPr>
      <w:r w:rsidRPr="0039714C">
        <w:rPr>
          <w:szCs w:val="28"/>
        </w:rPr>
        <w:t>Во исполнение данного мероприятия заключены</w:t>
      </w:r>
      <w:r w:rsidR="00EC5E88" w:rsidRPr="0039714C">
        <w:rPr>
          <w:szCs w:val="28"/>
        </w:rPr>
        <w:t xml:space="preserve"> два</w:t>
      </w:r>
      <w:r w:rsidRPr="0039714C">
        <w:rPr>
          <w:szCs w:val="28"/>
        </w:rPr>
        <w:t xml:space="preserve"> государственны</w:t>
      </w:r>
      <w:r w:rsidR="00EC5E88" w:rsidRPr="0039714C">
        <w:rPr>
          <w:szCs w:val="28"/>
        </w:rPr>
        <w:t>х контракта</w:t>
      </w:r>
      <w:r w:rsidRPr="0039714C">
        <w:rPr>
          <w:szCs w:val="28"/>
        </w:rPr>
        <w:t xml:space="preserve"> </w:t>
      </w:r>
      <w:r w:rsidR="002D24C0" w:rsidRPr="0039714C">
        <w:rPr>
          <w:szCs w:val="28"/>
        </w:rPr>
        <w:t xml:space="preserve">от 27.12.2013 года </w:t>
      </w:r>
      <w:r w:rsidRPr="0039714C">
        <w:rPr>
          <w:szCs w:val="28"/>
        </w:rPr>
        <w:t xml:space="preserve">№ </w:t>
      </w:r>
      <w:r w:rsidR="00603B65" w:rsidRPr="0039714C">
        <w:rPr>
          <w:szCs w:val="28"/>
        </w:rPr>
        <w:t xml:space="preserve">48/12-13 и </w:t>
      </w:r>
      <w:r w:rsidR="00EC5E88" w:rsidRPr="0039714C">
        <w:rPr>
          <w:szCs w:val="28"/>
        </w:rPr>
        <w:t xml:space="preserve">№ 49/12-13 </w:t>
      </w:r>
      <w:r w:rsidRPr="0039714C">
        <w:rPr>
          <w:szCs w:val="28"/>
        </w:rPr>
        <w:t xml:space="preserve">между Департаментом </w:t>
      </w:r>
      <w:r w:rsidRPr="0039714C">
        <w:rPr>
          <w:szCs w:val="28"/>
        </w:rPr>
        <w:lastRenderedPageBreak/>
        <w:t xml:space="preserve">в лице директора </w:t>
      </w:r>
      <w:r w:rsidR="002D24C0" w:rsidRPr="0039714C">
        <w:rPr>
          <w:szCs w:val="28"/>
        </w:rPr>
        <w:t>А.Н.</w:t>
      </w:r>
      <w:r w:rsidR="002D24C0">
        <w:rPr>
          <w:szCs w:val="28"/>
        </w:rPr>
        <w:t xml:space="preserve"> </w:t>
      </w:r>
      <w:proofErr w:type="spellStart"/>
      <w:r w:rsidR="00EC5E88" w:rsidRPr="0039714C">
        <w:rPr>
          <w:szCs w:val="28"/>
        </w:rPr>
        <w:t>Зубрицкого</w:t>
      </w:r>
      <w:proofErr w:type="spellEnd"/>
      <w:r w:rsidR="00EC5E88" w:rsidRPr="0039714C">
        <w:rPr>
          <w:szCs w:val="28"/>
        </w:rPr>
        <w:t xml:space="preserve"> </w:t>
      </w:r>
      <w:proofErr w:type="gramStart"/>
      <w:r w:rsidRPr="0039714C">
        <w:rPr>
          <w:szCs w:val="28"/>
        </w:rPr>
        <w:t xml:space="preserve">и </w:t>
      </w:r>
      <w:r w:rsidR="00F85679" w:rsidRPr="0039714C">
        <w:rPr>
          <w:szCs w:val="28"/>
        </w:rPr>
        <w:t>ООО</w:t>
      </w:r>
      <w:proofErr w:type="gramEnd"/>
      <w:r w:rsidR="00F85679" w:rsidRPr="0039714C">
        <w:rPr>
          <w:szCs w:val="28"/>
        </w:rPr>
        <w:t xml:space="preserve"> </w:t>
      </w:r>
      <w:proofErr w:type="spellStart"/>
      <w:r w:rsidR="00F85679" w:rsidRPr="0039714C">
        <w:rPr>
          <w:szCs w:val="28"/>
        </w:rPr>
        <w:t>Инфорком</w:t>
      </w:r>
      <w:proofErr w:type="spellEnd"/>
      <w:r w:rsidR="00F85679" w:rsidRPr="0039714C">
        <w:rPr>
          <w:szCs w:val="28"/>
        </w:rPr>
        <w:t>"</w:t>
      </w:r>
      <w:r w:rsidRPr="0039714C">
        <w:rPr>
          <w:szCs w:val="28"/>
        </w:rPr>
        <w:t xml:space="preserve"> в лице генер</w:t>
      </w:r>
      <w:r w:rsidR="00EC5E88" w:rsidRPr="0039714C">
        <w:rPr>
          <w:szCs w:val="28"/>
        </w:rPr>
        <w:t xml:space="preserve">ального директора </w:t>
      </w:r>
      <w:r w:rsidR="002D24C0" w:rsidRPr="0039714C">
        <w:rPr>
          <w:szCs w:val="28"/>
        </w:rPr>
        <w:t>Д.А.</w:t>
      </w:r>
      <w:r w:rsidR="002D24C0">
        <w:rPr>
          <w:szCs w:val="28"/>
        </w:rPr>
        <w:t xml:space="preserve"> </w:t>
      </w:r>
      <w:r w:rsidR="00EC5E88" w:rsidRPr="0039714C">
        <w:rPr>
          <w:szCs w:val="28"/>
        </w:rPr>
        <w:t>Германа Общая с</w:t>
      </w:r>
      <w:r w:rsidRPr="0039714C">
        <w:rPr>
          <w:szCs w:val="28"/>
        </w:rPr>
        <w:t xml:space="preserve">тоимость </w:t>
      </w:r>
      <w:r w:rsidR="00EC5E88" w:rsidRPr="0039714C">
        <w:rPr>
          <w:szCs w:val="28"/>
        </w:rPr>
        <w:t>государственных</w:t>
      </w:r>
      <w:r w:rsidRPr="0039714C">
        <w:rPr>
          <w:szCs w:val="28"/>
        </w:rPr>
        <w:t xml:space="preserve"> контракт</w:t>
      </w:r>
      <w:r w:rsidR="00EC5E88" w:rsidRPr="0039714C">
        <w:rPr>
          <w:szCs w:val="28"/>
        </w:rPr>
        <w:t>ов</w:t>
      </w:r>
      <w:r w:rsidRPr="0039714C">
        <w:rPr>
          <w:szCs w:val="28"/>
        </w:rPr>
        <w:t xml:space="preserve"> составляет </w:t>
      </w:r>
      <w:r w:rsidR="00777086" w:rsidRPr="0039714C">
        <w:rPr>
          <w:szCs w:val="28"/>
        </w:rPr>
        <w:t>498,0</w:t>
      </w:r>
      <w:r w:rsidRPr="0039714C">
        <w:rPr>
          <w:szCs w:val="28"/>
        </w:rPr>
        <w:t xml:space="preserve"> тыс. рублей. Предметом контракт</w:t>
      </w:r>
      <w:r w:rsidR="00777086" w:rsidRPr="0039714C">
        <w:rPr>
          <w:szCs w:val="28"/>
        </w:rPr>
        <w:t>ов</w:t>
      </w:r>
      <w:r w:rsidRPr="0039714C">
        <w:rPr>
          <w:szCs w:val="28"/>
        </w:rPr>
        <w:t xml:space="preserve"> является оказание</w:t>
      </w:r>
      <w:r w:rsidR="004221B4" w:rsidRPr="0039714C">
        <w:rPr>
          <w:szCs w:val="28"/>
        </w:rPr>
        <w:t xml:space="preserve"> </w:t>
      </w:r>
      <w:r w:rsidR="00884373" w:rsidRPr="0039714C">
        <w:rPr>
          <w:szCs w:val="28"/>
        </w:rPr>
        <w:t>услуги по внедрению инновационных комплексов электронных</w:t>
      </w:r>
      <w:r w:rsidR="00A75DA3" w:rsidRPr="0039714C">
        <w:rPr>
          <w:szCs w:val="28"/>
        </w:rPr>
        <w:t xml:space="preserve"> </w:t>
      </w:r>
      <w:r w:rsidR="00884373" w:rsidRPr="0039714C">
        <w:rPr>
          <w:szCs w:val="28"/>
        </w:rPr>
        <w:t>образовательных ресурсов и электронных учебников для учащихся начальной и основной школы</w:t>
      </w:r>
      <w:r w:rsidR="00E617C1" w:rsidRPr="0039714C">
        <w:rPr>
          <w:szCs w:val="28"/>
        </w:rPr>
        <w:t xml:space="preserve"> (18 комплексов)</w:t>
      </w:r>
      <w:r w:rsidR="00884373" w:rsidRPr="0039714C">
        <w:rPr>
          <w:szCs w:val="28"/>
        </w:rPr>
        <w:t>.</w:t>
      </w:r>
    </w:p>
    <w:p w:rsidR="004221B4" w:rsidRPr="0039714C" w:rsidRDefault="00E617C1" w:rsidP="00A03B88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Оказание услуги предусмотрено трем учреждениям: </w:t>
      </w:r>
      <w:r w:rsidR="00F45F47" w:rsidRPr="0039714C">
        <w:rPr>
          <w:szCs w:val="28"/>
        </w:rPr>
        <w:t>двум</w:t>
      </w:r>
      <w:r w:rsidR="00B46335" w:rsidRPr="0039714C">
        <w:rPr>
          <w:szCs w:val="28"/>
        </w:rPr>
        <w:t xml:space="preserve"> краевым</w:t>
      </w:r>
      <w:r w:rsidR="00F45F47" w:rsidRPr="0039714C">
        <w:rPr>
          <w:szCs w:val="28"/>
        </w:rPr>
        <w:t xml:space="preserve"> государственным образовательным казенным учреждениям для детей-сирот и детей, оставшихся без попечения родителей "Школа-интернат для детей-сирот и детей, оставшихся без попечения родителей" - в </w:t>
      </w:r>
      <w:proofErr w:type="spellStart"/>
      <w:r w:rsidR="00F45F47" w:rsidRPr="0039714C">
        <w:rPr>
          <w:szCs w:val="28"/>
        </w:rPr>
        <w:t>Кавалеровском</w:t>
      </w:r>
      <w:proofErr w:type="spellEnd"/>
      <w:r w:rsidR="00F45F47" w:rsidRPr="0039714C">
        <w:rPr>
          <w:szCs w:val="28"/>
        </w:rPr>
        <w:t xml:space="preserve"> районе, п. </w:t>
      </w:r>
      <w:proofErr w:type="spellStart"/>
      <w:r w:rsidR="00F45F47" w:rsidRPr="0039714C">
        <w:rPr>
          <w:szCs w:val="28"/>
        </w:rPr>
        <w:t>Кавалерово</w:t>
      </w:r>
      <w:proofErr w:type="spellEnd"/>
      <w:r w:rsidR="00F45F47" w:rsidRPr="0039714C">
        <w:rPr>
          <w:szCs w:val="28"/>
        </w:rPr>
        <w:t xml:space="preserve"> (6 комплексов) и в Октябрьском районе, с</w:t>
      </w:r>
      <w:proofErr w:type="gramStart"/>
      <w:r w:rsidR="00F45F47" w:rsidRPr="0039714C">
        <w:rPr>
          <w:szCs w:val="28"/>
        </w:rPr>
        <w:t>.П</w:t>
      </w:r>
      <w:proofErr w:type="gramEnd"/>
      <w:r w:rsidR="00F45F47" w:rsidRPr="0039714C">
        <w:rPr>
          <w:szCs w:val="28"/>
        </w:rPr>
        <w:t xml:space="preserve">окровка (6 комплексов), а также государственному специальному учебно-воспитательному бюджетному учреждению для детей и подростков с </w:t>
      </w:r>
      <w:proofErr w:type="spellStart"/>
      <w:r w:rsidR="00F45F47" w:rsidRPr="0039714C">
        <w:rPr>
          <w:szCs w:val="28"/>
        </w:rPr>
        <w:t>девиантным</w:t>
      </w:r>
      <w:proofErr w:type="spellEnd"/>
      <w:r w:rsidR="00F45F47" w:rsidRPr="0039714C">
        <w:rPr>
          <w:szCs w:val="28"/>
        </w:rPr>
        <w:t xml:space="preserve"> поведением "Приморская специальная общеобразовательная школа закрытого типа</w:t>
      </w:r>
      <w:r w:rsidR="00A03B88" w:rsidRPr="0039714C">
        <w:rPr>
          <w:szCs w:val="28"/>
        </w:rPr>
        <w:t xml:space="preserve"> им.Т.М.</w:t>
      </w:r>
      <w:r w:rsidR="002D24C0">
        <w:rPr>
          <w:szCs w:val="28"/>
        </w:rPr>
        <w:t xml:space="preserve"> </w:t>
      </w:r>
      <w:r w:rsidR="00A03B88" w:rsidRPr="0039714C">
        <w:rPr>
          <w:szCs w:val="28"/>
        </w:rPr>
        <w:t>Тихого (6 комплексов).</w:t>
      </w:r>
    </w:p>
    <w:p w:rsidR="001A5ED6" w:rsidRPr="0039714C" w:rsidRDefault="001A5ED6" w:rsidP="00A03B88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 соответствии с </w:t>
      </w:r>
      <w:r w:rsidR="00F85679" w:rsidRPr="0039714C">
        <w:rPr>
          <w:szCs w:val="28"/>
        </w:rPr>
        <w:t>представлен</w:t>
      </w:r>
      <w:r w:rsidRPr="0039714C">
        <w:rPr>
          <w:szCs w:val="28"/>
        </w:rPr>
        <w:t>ными</w:t>
      </w:r>
      <w:r w:rsidR="00F85679" w:rsidRPr="0039714C">
        <w:rPr>
          <w:szCs w:val="28"/>
        </w:rPr>
        <w:t xml:space="preserve"> </w:t>
      </w:r>
      <w:r w:rsidRPr="0039714C">
        <w:rPr>
          <w:szCs w:val="28"/>
        </w:rPr>
        <w:t>актами приемки – сдачи оказанных услуг от 27.12.2013 услуги оказаны в полном объеме.</w:t>
      </w:r>
    </w:p>
    <w:p w:rsidR="00E617C1" w:rsidRPr="0039714C" w:rsidRDefault="00B46335" w:rsidP="00A03B88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 целях проверки фактического оказания услуги сотрудниками Контрольно-счетной палаты и Департамента был осуществлен выезд в КГОКУ для детей-сирот и детей, оставшихся без попечения родителей "Школа-интернат для детей-сирот и детей, оставшихся без попечения родителей", </w:t>
      </w:r>
      <w:proofErr w:type="gramStart"/>
      <w:r w:rsidRPr="0039714C">
        <w:rPr>
          <w:szCs w:val="28"/>
        </w:rPr>
        <w:t>с</w:t>
      </w:r>
      <w:proofErr w:type="gramEnd"/>
      <w:r w:rsidRPr="0039714C">
        <w:rPr>
          <w:szCs w:val="28"/>
        </w:rPr>
        <w:t>.</w:t>
      </w:r>
      <w:r w:rsidR="002D24C0">
        <w:rPr>
          <w:szCs w:val="28"/>
        </w:rPr>
        <w:t xml:space="preserve"> </w:t>
      </w:r>
      <w:r w:rsidRPr="0039714C">
        <w:rPr>
          <w:szCs w:val="28"/>
        </w:rPr>
        <w:t>Покровка.</w:t>
      </w:r>
    </w:p>
    <w:p w:rsidR="00B46335" w:rsidRPr="0039714C" w:rsidRDefault="000D6893" w:rsidP="00A03B88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Согласно акту приема-передачи № 1 от </w:t>
      </w:r>
      <w:r w:rsidR="00EA192A">
        <w:rPr>
          <w:szCs w:val="28"/>
        </w:rPr>
        <w:t>13.01.2014</w:t>
      </w:r>
      <w:r w:rsidRPr="0039714C">
        <w:rPr>
          <w:szCs w:val="28"/>
        </w:rPr>
        <w:t xml:space="preserve"> ООО "</w:t>
      </w:r>
      <w:proofErr w:type="spellStart"/>
      <w:r w:rsidRPr="0039714C">
        <w:rPr>
          <w:szCs w:val="28"/>
        </w:rPr>
        <w:t>Инфорком</w:t>
      </w:r>
      <w:proofErr w:type="spellEnd"/>
      <w:r w:rsidRPr="0039714C">
        <w:rPr>
          <w:szCs w:val="28"/>
        </w:rPr>
        <w:t>" проведены пуско-наладочные работы и установлены 6 комплексов (в комплекс входит: персональный компьютер</w:t>
      </w:r>
      <w:r w:rsidR="002D24C0">
        <w:rPr>
          <w:szCs w:val="28"/>
        </w:rPr>
        <w:t>,</w:t>
      </w:r>
      <w:r w:rsidRPr="0039714C">
        <w:rPr>
          <w:szCs w:val="28"/>
        </w:rPr>
        <w:t xml:space="preserve"> монитор</w:t>
      </w:r>
      <w:r w:rsidR="002D24C0">
        <w:rPr>
          <w:szCs w:val="28"/>
        </w:rPr>
        <w:t>,</w:t>
      </w:r>
      <w:r w:rsidRPr="0039714C">
        <w:rPr>
          <w:szCs w:val="28"/>
        </w:rPr>
        <w:t xml:space="preserve"> справочно-информаци</w:t>
      </w:r>
      <w:r w:rsidR="002D24C0">
        <w:rPr>
          <w:szCs w:val="28"/>
        </w:rPr>
        <w:t xml:space="preserve">онная </w:t>
      </w:r>
      <w:proofErr w:type="spellStart"/>
      <w:r w:rsidR="002D24C0">
        <w:rPr>
          <w:szCs w:val="28"/>
        </w:rPr>
        <w:t>мультимедийная</w:t>
      </w:r>
      <w:proofErr w:type="spellEnd"/>
      <w:r w:rsidR="002D24C0">
        <w:rPr>
          <w:szCs w:val="28"/>
        </w:rPr>
        <w:t xml:space="preserve"> библиотека,</w:t>
      </w:r>
      <w:r w:rsidRPr="0039714C">
        <w:rPr>
          <w:szCs w:val="28"/>
        </w:rPr>
        <w:t xml:space="preserve"> операционная система </w:t>
      </w:r>
      <w:r w:rsidRPr="0039714C">
        <w:rPr>
          <w:szCs w:val="28"/>
          <w:lang w:val="en-US"/>
        </w:rPr>
        <w:t>Microsoft</w:t>
      </w:r>
      <w:r w:rsidRPr="0039714C">
        <w:rPr>
          <w:szCs w:val="28"/>
        </w:rPr>
        <w:t xml:space="preserve"> </w:t>
      </w:r>
      <w:r w:rsidRPr="0039714C">
        <w:rPr>
          <w:szCs w:val="28"/>
          <w:lang w:val="en-US"/>
        </w:rPr>
        <w:t>Windows</w:t>
      </w:r>
      <w:r w:rsidR="002D24C0">
        <w:rPr>
          <w:szCs w:val="28"/>
        </w:rPr>
        <w:t xml:space="preserve"> 8.1,</w:t>
      </w:r>
      <w:r w:rsidRPr="0039714C">
        <w:rPr>
          <w:szCs w:val="28"/>
        </w:rPr>
        <w:t xml:space="preserve"> система антивирусной защиты).</w:t>
      </w:r>
    </w:p>
    <w:p w:rsidR="00B5548F" w:rsidRPr="0039714C" w:rsidRDefault="00B5548F" w:rsidP="00A03B88">
      <w:pPr>
        <w:ind w:firstLine="709"/>
        <w:jc w:val="both"/>
        <w:rPr>
          <w:szCs w:val="28"/>
        </w:rPr>
      </w:pPr>
      <w:r w:rsidRPr="00877D32">
        <w:rPr>
          <w:szCs w:val="28"/>
        </w:rPr>
        <w:t>Согласно пояснению</w:t>
      </w:r>
      <w:r w:rsidR="00877D32" w:rsidRPr="00877D32">
        <w:rPr>
          <w:szCs w:val="28"/>
        </w:rPr>
        <w:t xml:space="preserve"> Департамента</w:t>
      </w:r>
      <w:r w:rsidRPr="00877D32">
        <w:rPr>
          <w:szCs w:val="28"/>
        </w:rPr>
        <w:t xml:space="preserve"> неисполнение в сумме 302,0 тыс. рублей связано с </w:t>
      </w:r>
      <w:r w:rsidR="002D626C" w:rsidRPr="00877D32">
        <w:rPr>
          <w:szCs w:val="28"/>
        </w:rPr>
        <w:t>тем, что</w:t>
      </w:r>
      <w:r w:rsidR="00D348CE" w:rsidRPr="00877D32">
        <w:rPr>
          <w:szCs w:val="28"/>
        </w:rPr>
        <w:t xml:space="preserve"> из 32 краевых учреждени</w:t>
      </w:r>
      <w:r w:rsidR="002C4FD2" w:rsidRPr="00877D32">
        <w:rPr>
          <w:szCs w:val="28"/>
        </w:rPr>
        <w:t>й, выполняющих функции начальной и основной школы 29 учреждений обучают детей с ограниченными возможностями и для этого требу</w:t>
      </w:r>
      <w:r w:rsidR="002D626C" w:rsidRPr="00877D32">
        <w:rPr>
          <w:szCs w:val="28"/>
        </w:rPr>
        <w:t xml:space="preserve">ется специальное оборудование, программное </w:t>
      </w:r>
      <w:r w:rsidR="002F655B">
        <w:rPr>
          <w:szCs w:val="28"/>
        </w:rPr>
        <w:t>обеспечение</w:t>
      </w:r>
      <w:r w:rsidR="002D626C" w:rsidRPr="00877D32">
        <w:rPr>
          <w:szCs w:val="28"/>
        </w:rPr>
        <w:t xml:space="preserve"> и специальные образовательные программы, которые</w:t>
      </w:r>
      <w:r w:rsidR="002D626C">
        <w:rPr>
          <w:szCs w:val="28"/>
        </w:rPr>
        <w:t xml:space="preserve"> являются дорогостоящими. Департаментом принято решение о нецелесообразности дальнейшей закупки.</w:t>
      </w:r>
    </w:p>
    <w:p w:rsidR="008C20F0" w:rsidRDefault="008C20F0" w:rsidP="007D1482">
      <w:pPr>
        <w:rPr>
          <w:b/>
          <w:szCs w:val="28"/>
        </w:rPr>
      </w:pPr>
    </w:p>
    <w:p w:rsidR="00026C62" w:rsidRDefault="00026C62" w:rsidP="00026C62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</w:t>
      </w:r>
      <w:r w:rsidRPr="00614665">
        <w:rPr>
          <w:b/>
          <w:szCs w:val="28"/>
        </w:rPr>
        <w:t xml:space="preserve">. Встречное контрольное мероприятие в департаменте </w:t>
      </w:r>
      <w:r w:rsidR="00FD09F6" w:rsidRPr="00A0092C">
        <w:rPr>
          <w:b/>
          <w:szCs w:val="28"/>
        </w:rPr>
        <w:t>труда и социального развития</w:t>
      </w:r>
      <w:r w:rsidR="00FD09F6" w:rsidRPr="00614665">
        <w:rPr>
          <w:b/>
          <w:szCs w:val="28"/>
        </w:rPr>
        <w:t xml:space="preserve"> </w:t>
      </w:r>
      <w:r w:rsidRPr="00614665">
        <w:rPr>
          <w:b/>
          <w:szCs w:val="28"/>
        </w:rPr>
        <w:t>Приморского края</w:t>
      </w:r>
      <w:r>
        <w:rPr>
          <w:b/>
          <w:szCs w:val="28"/>
        </w:rPr>
        <w:t xml:space="preserve"> (далее - Департамент)</w:t>
      </w:r>
      <w:r w:rsidRPr="00026C62">
        <w:rPr>
          <w:b/>
          <w:szCs w:val="28"/>
        </w:rPr>
        <w:t xml:space="preserve"> </w:t>
      </w:r>
    </w:p>
    <w:p w:rsidR="00F9235D" w:rsidRPr="0039714C" w:rsidRDefault="00A029CB" w:rsidP="00F9235D">
      <w:pPr>
        <w:ind w:firstLine="720"/>
        <w:jc w:val="both"/>
        <w:rPr>
          <w:szCs w:val="28"/>
        </w:rPr>
      </w:pPr>
      <w:r w:rsidRPr="00A029CB">
        <w:rPr>
          <w:b/>
          <w:szCs w:val="28"/>
        </w:rPr>
        <w:t>6.1.</w:t>
      </w:r>
      <w:r>
        <w:rPr>
          <w:szCs w:val="28"/>
        </w:rPr>
        <w:t xml:space="preserve"> </w:t>
      </w:r>
      <w:r w:rsidR="00F9235D" w:rsidRPr="00A029CB">
        <w:rPr>
          <w:szCs w:val="28"/>
        </w:rPr>
        <w:t>Основание проведения контрольного мероприятия:</w:t>
      </w:r>
      <w:r w:rsidR="00F9235D" w:rsidRPr="0039714C">
        <w:rPr>
          <w:szCs w:val="28"/>
        </w:rPr>
        <w:t xml:space="preserve"> Закон Приморского края от </w:t>
      </w:r>
      <w:r w:rsidR="001B1439">
        <w:rPr>
          <w:szCs w:val="28"/>
        </w:rPr>
        <w:t>04.08.</w:t>
      </w:r>
      <w:r w:rsidR="00F9235D" w:rsidRPr="0039714C">
        <w:rPr>
          <w:szCs w:val="28"/>
        </w:rPr>
        <w:t>2011 № 795-КЗ "О Контрольно-сче</w:t>
      </w:r>
      <w:r w:rsidR="00F9235D">
        <w:rPr>
          <w:szCs w:val="28"/>
        </w:rPr>
        <w:t>тной палате Приморского края", п</w:t>
      </w:r>
      <w:r w:rsidR="00F9235D" w:rsidRPr="0039714C">
        <w:rPr>
          <w:szCs w:val="28"/>
        </w:rPr>
        <w:t>лан работы Контрольно-счетной палаты Приморского края на 2014 год, утвержденный коллегией Контрольно-счетной палаты от 30</w:t>
      </w:r>
      <w:r w:rsidR="001B1439">
        <w:rPr>
          <w:szCs w:val="28"/>
        </w:rPr>
        <w:t>.12.</w:t>
      </w:r>
      <w:r w:rsidR="00F9235D" w:rsidRPr="0039714C">
        <w:rPr>
          <w:szCs w:val="28"/>
        </w:rPr>
        <w:t xml:space="preserve">2013 и распоряжение председателя Контрольно-счетной палаты </w:t>
      </w:r>
      <w:r w:rsidR="001B1439">
        <w:rPr>
          <w:szCs w:val="28"/>
        </w:rPr>
        <w:t>Приморского от 27.02.</w:t>
      </w:r>
      <w:r w:rsidR="00F9235D" w:rsidRPr="001047F9">
        <w:rPr>
          <w:szCs w:val="28"/>
        </w:rPr>
        <w:t>2014 № 3/2.</w:t>
      </w:r>
    </w:p>
    <w:p w:rsidR="00A029CB" w:rsidRPr="0039714C" w:rsidRDefault="00A029CB" w:rsidP="00A029CB">
      <w:pPr>
        <w:ind w:firstLine="709"/>
        <w:jc w:val="both"/>
        <w:rPr>
          <w:szCs w:val="28"/>
        </w:rPr>
      </w:pPr>
      <w:r w:rsidRPr="00A029CB">
        <w:rPr>
          <w:szCs w:val="28"/>
        </w:rPr>
        <w:t>Объем проверенных средств</w:t>
      </w:r>
      <w:r w:rsidRPr="0039714C">
        <w:rPr>
          <w:szCs w:val="28"/>
        </w:rPr>
        <w:t xml:space="preserve"> составляет </w:t>
      </w:r>
      <w:r>
        <w:rPr>
          <w:szCs w:val="28"/>
        </w:rPr>
        <w:t>9728,4</w:t>
      </w:r>
      <w:r w:rsidRPr="0039714C">
        <w:rPr>
          <w:szCs w:val="28"/>
        </w:rPr>
        <w:t xml:space="preserve"> тыс. рублей. </w:t>
      </w:r>
    </w:p>
    <w:p w:rsidR="00A0092C" w:rsidRPr="00473B61" w:rsidRDefault="00A0092C" w:rsidP="00A0092C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</w:t>
      </w:r>
      <w:r w:rsidRPr="00473B61">
        <w:rPr>
          <w:szCs w:val="28"/>
        </w:rPr>
        <w:t xml:space="preserve">епартамент проводит единую государственную политику в области трудовых ресурсов, социально-трудовых отношений, содействия занятости и социальной защиты населения на территории Приморского края; разработку и внедрение новых социальных технологий предоставления мер социальной поддержки и помощи; </w:t>
      </w:r>
      <w:proofErr w:type="gramStart"/>
      <w:r w:rsidRPr="00473B61">
        <w:rPr>
          <w:szCs w:val="28"/>
        </w:rPr>
        <w:t>осуществляет в области предоставления мер социальной поддержки и помощи назначение и перерас</w:t>
      </w:r>
      <w:r w:rsidR="001B1439">
        <w:rPr>
          <w:szCs w:val="28"/>
        </w:rPr>
        <w:t>чет ежемесячных денежных выплат,</w:t>
      </w:r>
      <w:r w:rsidRPr="00473B61">
        <w:rPr>
          <w:szCs w:val="28"/>
        </w:rPr>
        <w:t xml:space="preserve"> доплат</w:t>
      </w:r>
      <w:r w:rsidR="001B1439">
        <w:rPr>
          <w:szCs w:val="28"/>
        </w:rPr>
        <w:t>,</w:t>
      </w:r>
      <w:r w:rsidRPr="00473B61">
        <w:rPr>
          <w:szCs w:val="28"/>
        </w:rPr>
        <w:t xml:space="preserve"> ежеме</w:t>
      </w:r>
      <w:r w:rsidR="001B1439">
        <w:rPr>
          <w:szCs w:val="28"/>
        </w:rPr>
        <w:t>сячных и единовременных пособий,</w:t>
      </w:r>
      <w:r w:rsidRPr="00473B61">
        <w:rPr>
          <w:szCs w:val="28"/>
        </w:rPr>
        <w:t xml:space="preserve"> субсидий на оплату жилых помещений и коммунальных услуг</w:t>
      </w:r>
      <w:r w:rsidR="001B1439">
        <w:rPr>
          <w:szCs w:val="28"/>
        </w:rPr>
        <w:t>,</w:t>
      </w:r>
      <w:r w:rsidRPr="00473B61">
        <w:rPr>
          <w:szCs w:val="28"/>
        </w:rPr>
        <w:t xml:space="preserve"> компенсаций пенсий за выслугу лет госуд</w:t>
      </w:r>
      <w:r w:rsidR="001B1439">
        <w:rPr>
          <w:szCs w:val="28"/>
        </w:rPr>
        <w:t>арственным гражданским служащим,</w:t>
      </w:r>
      <w:r w:rsidRPr="00473B61">
        <w:rPr>
          <w:szCs w:val="28"/>
        </w:rPr>
        <w:t xml:space="preserve"> региональной социальной доплаты к пенсии</w:t>
      </w:r>
      <w:r w:rsidR="001B1439">
        <w:rPr>
          <w:szCs w:val="28"/>
        </w:rPr>
        <w:t>,</w:t>
      </w:r>
      <w:r w:rsidRPr="00473B61">
        <w:rPr>
          <w:szCs w:val="28"/>
        </w:rPr>
        <w:t xml:space="preserve"> социальной выплаты на оплату услуг по отоплению и горячему водоснабжению и других социальных выплат единовременного и постоянного характера.</w:t>
      </w:r>
      <w:proofErr w:type="gramEnd"/>
    </w:p>
    <w:p w:rsidR="00A0092C" w:rsidRPr="0039714C" w:rsidRDefault="0084688A" w:rsidP="00A0092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6.2</w:t>
      </w:r>
      <w:r w:rsidR="00A0092C" w:rsidRPr="0039714C">
        <w:rPr>
          <w:b/>
          <w:szCs w:val="28"/>
        </w:rPr>
        <w:t xml:space="preserve">. </w:t>
      </w:r>
      <w:r w:rsidRPr="0039714C">
        <w:rPr>
          <w:b/>
          <w:szCs w:val="28"/>
        </w:rPr>
        <w:t>Финансовое обеспечение реализации программных мероприятий</w:t>
      </w:r>
    </w:p>
    <w:p w:rsidR="00A0092C" w:rsidRPr="0039714C" w:rsidRDefault="00A0092C" w:rsidP="00A0092C">
      <w:pPr>
        <w:ind w:firstLine="709"/>
        <w:jc w:val="both"/>
        <w:rPr>
          <w:szCs w:val="28"/>
        </w:rPr>
      </w:pPr>
      <w:r w:rsidRPr="0039714C">
        <w:rPr>
          <w:szCs w:val="28"/>
        </w:rPr>
        <w:t xml:space="preserve">В 2013 году департаменту </w:t>
      </w:r>
      <w:r>
        <w:rPr>
          <w:szCs w:val="28"/>
        </w:rPr>
        <w:t>труда и социального развития</w:t>
      </w:r>
      <w:r w:rsidRPr="0039714C">
        <w:rPr>
          <w:szCs w:val="28"/>
        </w:rPr>
        <w:t xml:space="preserve"> Приморского</w:t>
      </w:r>
      <w:r>
        <w:rPr>
          <w:szCs w:val="28"/>
        </w:rPr>
        <w:t xml:space="preserve"> края предусмотрено исполнение</w:t>
      </w:r>
      <w:r w:rsidRPr="0039714C">
        <w:rPr>
          <w:szCs w:val="28"/>
        </w:rPr>
        <w:t xml:space="preserve"> мероприяти</w:t>
      </w:r>
      <w:r>
        <w:rPr>
          <w:szCs w:val="28"/>
        </w:rPr>
        <w:t>я "Реализация социального информационного общества".</w:t>
      </w:r>
    </w:p>
    <w:p w:rsidR="00A0092C" w:rsidRPr="0039714C" w:rsidRDefault="00A0092C" w:rsidP="00A0092C">
      <w:pPr>
        <w:ind w:firstLine="709"/>
        <w:jc w:val="both"/>
        <w:rPr>
          <w:szCs w:val="28"/>
        </w:rPr>
      </w:pPr>
      <w:r>
        <w:rPr>
          <w:szCs w:val="28"/>
        </w:rPr>
        <w:t xml:space="preserve">На </w:t>
      </w:r>
      <w:r w:rsidRPr="0039714C">
        <w:rPr>
          <w:szCs w:val="28"/>
        </w:rPr>
        <w:t>реализаци</w:t>
      </w:r>
      <w:r>
        <w:rPr>
          <w:szCs w:val="28"/>
        </w:rPr>
        <w:t>ю</w:t>
      </w:r>
      <w:r w:rsidRPr="0039714C">
        <w:rPr>
          <w:szCs w:val="28"/>
        </w:rPr>
        <w:t xml:space="preserve"> программн</w:t>
      </w:r>
      <w:r>
        <w:rPr>
          <w:szCs w:val="28"/>
        </w:rPr>
        <w:t>ого</w:t>
      </w:r>
      <w:r w:rsidRPr="0039714C">
        <w:rPr>
          <w:szCs w:val="28"/>
        </w:rPr>
        <w:t xml:space="preserve"> мероприяти</w:t>
      </w:r>
      <w:r>
        <w:rPr>
          <w:szCs w:val="28"/>
        </w:rPr>
        <w:t>я</w:t>
      </w:r>
      <w:r w:rsidRPr="0039714C">
        <w:rPr>
          <w:szCs w:val="28"/>
        </w:rPr>
        <w:t xml:space="preserve"> </w:t>
      </w:r>
      <w:r>
        <w:rPr>
          <w:szCs w:val="28"/>
        </w:rPr>
        <w:t xml:space="preserve">в 2013 году Законом Приморского края </w:t>
      </w:r>
      <w:r w:rsidRPr="0039714C">
        <w:rPr>
          <w:szCs w:val="28"/>
        </w:rPr>
        <w:t xml:space="preserve">от 20.12.2012 № 143-КЗ "О краевом бюджете на 2013 год и плановый период 2014 и 2015 годов" </w:t>
      </w:r>
      <w:r>
        <w:rPr>
          <w:szCs w:val="28"/>
        </w:rPr>
        <w:t>Д</w:t>
      </w:r>
      <w:r w:rsidRPr="0039714C">
        <w:rPr>
          <w:szCs w:val="28"/>
        </w:rPr>
        <w:t xml:space="preserve">епартаменту </w:t>
      </w:r>
      <w:r>
        <w:rPr>
          <w:szCs w:val="28"/>
        </w:rPr>
        <w:t xml:space="preserve">как главному распорядителю (ведомство 760) </w:t>
      </w:r>
      <w:r w:rsidRPr="0039714C">
        <w:rPr>
          <w:szCs w:val="28"/>
        </w:rPr>
        <w:t xml:space="preserve">утверждены бюджетные ассигнования по подразделу </w:t>
      </w:r>
      <w:r>
        <w:rPr>
          <w:szCs w:val="28"/>
        </w:rPr>
        <w:t>1006</w:t>
      </w:r>
      <w:r w:rsidRPr="0039714C">
        <w:rPr>
          <w:szCs w:val="28"/>
        </w:rPr>
        <w:t xml:space="preserve"> "</w:t>
      </w:r>
      <w:r>
        <w:rPr>
          <w:szCs w:val="28"/>
        </w:rPr>
        <w:t>Другие вопросы в области социальной политики</w:t>
      </w:r>
      <w:r w:rsidRPr="0039714C">
        <w:rPr>
          <w:szCs w:val="28"/>
        </w:rPr>
        <w:t xml:space="preserve">" в сумме </w:t>
      </w:r>
      <w:r>
        <w:rPr>
          <w:szCs w:val="28"/>
        </w:rPr>
        <w:t>9950,0</w:t>
      </w:r>
      <w:r w:rsidRPr="0039714C">
        <w:rPr>
          <w:szCs w:val="28"/>
        </w:rPr>
        <w:t xml:space="preserve"> тыс. </w:t>
      </w:r>
      <w:r w:rsidRPr="00622AF3">
        <w:rPr>
          <w:szCs w:val="28"/>
        </w:rPr>
        <w:t xml:space="preserve">рублей.  </w:t>
      </w:r>
    </w:p>
    <w:p w:rsidR="00A0092C" w:rsidRPr="0039714C" w:rsidRDefault="00A0092C" w:rsidP="00A0092C">
      <w:pPr>
        <w:ind w:firstLine="720"/>
        <w:jc w:val="both"/>
        <w:rPr>
          <w:szCs w:val="28"/>
        </w:rPr>
      </w:pPr>
      <w:r w:rsidRPr="0039714C">
        <w:rPr>
          <w:szCs w:val="28"/>
        </w:rPr>
        <w:t>Объем утвержденных бюджетных назначений соответствует ресурсному обеспечению, предусмотренному подпрограммой в рамках Программы, утвержденной постановлением Администраци</w:t>
      </w:r>
      <w:r>
        <w:rPr>
          <w:szCs w:val="28"/>
        </w:rPr>
        <w:t>и Приморского края от 07.12.2012</w:t>
      </w:r>
      <w:r w:rsidRPr="0039714C">
        <w:rPr>
          <w:szCs w:val="28"/>
        </w:rPr>
        <w:t xml:space="preserve"> № 385-па.</w:t>
      </w:r>
    </w:p>
    <w:p w:rsidR="00A0092C" w:rsidRDefault="00A0092C" w:rsidP="00A0092C">
      <w:pPr>
        <w:ind w:firstLine="720"/>
        <w:jc w:val="both"/>
        <w:rPr>
          <w:szCs w:val="28"/>
        </w:rPr>
      </w:pPr>
      <w:r w:rsidRPr="0039714C">
        <w:rPr>
          <w:szCs w:val="28"/>
        </w:rPr>
        <w:t>Данные о финансовом обеспечении программных мероприятий за счет сре</w:t>
      </w:r>
      <w:proofErr w:type="gramStart"/>
      <w:r w:rsidRPr="0039714C">
        <w:rPr>
          <w:szCs w:val="28"/>
        </w:rPr>
        <w:t>дств кр</w:t>
      </w:r>
      <w:proofErr w:type="gramEnd"/>
      <w:r w:rsidRPr="0039714C">
        <w:rPr>
          <w:szCs w:val="28"/>
        </w:rPr>
        <w:t xml:space="preserve">аевого бюджета приведены в таблице </w:t>
      </w:r>
      <w:r w:rsidR="0084688A">
        <w:rPr>
          <w:szCs w:val="28"/>
        </w:rPr>
        <w:t>4</w:t>
      </w:r>
      <w:r w:rsidRPr="0039714C">
        <w:rPr>
          <w:szCs w:val="28"/>
        </w:rPr>
        <w:t>.</w:t>
      </w:r>
    </w:p>
    <w:p w:rsidR="00A0092C" w:rsidRPr="0039714C" w:rsidRDefault="00A0092C" w:rsidP="00A0092C">
      <w:pPr>
        <w:jc w:val="right"/>
        <w:rPr>
          <w:szCs w:val="28"/>
        </w:rPr>
      </w:pPr>
      <w:r w:rsidRPr="0039714C">
        <w:rPr>
          <w:szCs w:val="28"/>
        </w:rPr>
        <w:t xml:space="preserve">Таблица </w:t>
      </w:r>
      <w:r w:rsidR="0084688A">
        <w:rPr>
          <w:szCs w:val="28"/>
        </w:rPr>
        <w:t>4</w:t>
      </w:r>
    </w:p>
    <w:p w:rsidR="00A0092C" w:rsidRPr="0039714C" w:rsidRDefault="00A0092C" w:rsidP="00A0092C">
      <w:pPr>
        <w:jc w:val="right"/>
        <w:rPr>
          <w:szCs w:val="28"/>
        </w:rPr>
      </w:pPr>
      <w:r w:rsidRPr="0039714C">
        <w:rPr>
          <w:szCs w:val="28"/>
        </w:rPr>
        <w:t>(тыс. рублей)</w:t>
      </w: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3969"/>
        <w:gridCol w:w="1160"/>
        <w:gridCol w:w="1108"/>
        <w:gridCol w:w="993"/>
        <w:gridCol w:w="1132"/>
        <w:gridCol w:w="917"/>
        <w:gridCol w:w="1211"/>
      </w:tblGrid>
      <w:tr w:rsidR="00A0092C" w:rsidRPr="0039714C" w:rsidTr="00E673D1">
        <w:tc>
          <w:tcPr>
            <w:tcW w:w="3969" w:type="dxa"/>
            <w:vMerge w:val="restart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Перечень программных мероприятий</w:t>
            </w:r>
          </w:p>
        </w:tc>
        <w:tc>
          <w:tcPr>
            <w:tcW w:w="1160" w:type="dxa"/>
            <w:vMerge w:val="restart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5361" w:type="dxa"/>
            <w:gridSpan w:val="5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Бюджетные ассигнования на 2013 год</w:t>
            </w:r>
          </w:p>
        </w:tc>
      </w:tr>
      <w:tr w:rsidR="00A0092C" w:rsidRPr="0039714C" w:rsidTr="00E673D1">
        <w:tc>
          <w:tcPr>
            <w:tcW w:w="3969" w:type="dxa"/>
            <w:vMerge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Закон ПК от 20.12.2012 (ред. От 19.12.2013)</w:t>
            </w:r>
          </w:p>
        </w:tc>
        <w:tc>
          <w:tcPr>
            <w:tcW w:w="993" w:type="dxa"/>
            <w:vMerge w:val="restart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 xml:space="preserve">Программа, </w:t>
            </w:r>
            <w:proofErr w:type="spellStart"/>
            <w:r w:rsidRPr="00033159">
              <w:rPr>
                <w:sz w:val="20"/>
                <w:szCs w:val="20"/>
              </w:rPr>
              <w:t>пост</w:t>
            </w:r>
            <w:proofErr w:type="gramStart"/>
            <w:r w:rsidRPr="00033159">
              <w:rPr>
                <w:sz w:val="20"/>
                <w:szCs w:val="20"/>
              </w:rPr>
              <w:t>.А</w:t>
            </w:r>
            <w:proofErr w:type="gramEnd"/>
            <w:r w:rsidRPr="00033159">
              <w:rPr>
                <w:sz w:val="20"/>
                <w:szCs w:val="20"/>
              </w:rPr>
              <w:t>дм.ПК</w:t>
            </w:r>
            <w:proofErr w:type="spellEnd"/>
            <w:r w:rsidRPr="00033159">
              <w:rPr>
                <w:sz w:val="20"/>
                <w:szCs w:val="20"/>
              </w:rPr>
              <w:t xml:space="preserve"> от 07.12.2012 № 385-па</w:t>
            </w:r>
          </w:p>
        </w:tc>
        <w:tc>
          <w:tcPr>
            <w:tcW w:w="2049" w:type="dxa"/>
            <w:gridSpan w:val="2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исполнено</w:t>
            </w:r>
          </w:p>
        </w:tc>
        <w:tc>
          <w:tcPr>
            <w:tcW w:w="1211" w:type="dxa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не освоено</w:t>
            </w:r>
          </w:p>
        </w:tc>
      </w:tr>
      <w:tr w:rsidR="00A0092C" w:rsidRPr="0039714C" w:rsidTr="00E673D1">
        <w:tc>
          <w:tcPr>
            <w:tcW w:w="3969" w:type="dxa"/>
            <w:vMerge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vMerge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Сумма</w:t>
            </w:r>
          </w:p>
        </w:tc>
        <w:tc>
          <w:tcPr>
            <w:tcW w:w="917" w:type="dxa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%</w:t>
            </w:r>
          </w:p>
        </w:tc>
        <w:tc>
          <w:tcPr>
            <w:tcW w:w="1211" w:type="dxa"/>
            <w:vAlign w:val="center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Сумма</w:t>
            </w:r>
          </w:p>
        </w:tc>
      </w:tr>
      <w:tr w:rsidR="00A0092C" w:rsidRPr="0039714C" w:rsidTr="00E673D1">
        <w:tc>
          <w:tcPr>
            <w:tcW w:w="3969" w:type="dxa"/>
          </w:tcPr>
          <w:p w:rsidR="00A0092C" w:rsidRPr="00033159" w:rsidRDefault="00A0092C" w:rsidP="00E673D1">
            <w:pPr>
              <w:jc w:val="both"/>
              <w:rPr>
                <w:sz w:val="20"/>
                <w:szCs w:val="20"/>
              </w:rPr>
            </w:pPr>
            <w:proofErr w:type="gramStart"/>
            <w:r w:rsidRPr="00033159">
              <w:rPr>
                <w:sz w:val="20"/>
                <w:szCs w:val="20"/>
              </w:rPr>
              <w:t>Реализация мероприятий по исп</w:t>
            </w:r>
            <w:r>
              <w:rPr>
                <w:sz w:val="20"/>
                <w:szCs w:val="20"/>
              </w:rPr>
              <w:t>ользованию информационно-коммуникационных т</w:t>
            </w:r>
            <w:r w:rsidRPr="00033159">
              <w:rPr>
                <w:sz w:val="20"/>
                <w:szCs w:val="20"/>
              </w:rPr>
              <w:t>ехнологий в экономической и социальной сферах в целях обеспечения безопасности жизнедеятельности населения, совершенствования системы госуд</w:t>
            </w:r>
            <w:r>
              <w:rPr>
                <w:sz w:val="20"/>
                <w:szCs w:val="20"/>
              </w:rPr>
              <w:t xml:space="preserve">арственного </w:t>
            </w:r>
            <w:r w:rsidRPr="00033159">
              <w:rPr>
                <w:sz w:val="20"/>
                <w:szCs w:val="20"/>
              </w:rPr>
              <w:t xml:space="preserve"> управления, создания и </w:t>
            </w:r>
            <w:r>
              <w:rPr>
                <w:sz w:val="20"/>
                <w:szCs w:val="20"/>
              </w:rPr>
              <w:t>развития информационно-аналитических</w:t>
            </w:r>
            <w:r w:rsidRPr="00033159">
              <w:rPr>
                <w:sz w:val="20"/>
                <w:szCs w:val="20"/>
              </w:rPr>
              <w:t>, учетных и функциональных систем Прим</w:t>
            </w:r>
            <w:r>
              <w:rPr>
                <w:sz w:val="20"/>
                <w:szCs w:val="20"/>
              </w:rPr>
              <w:t xml:space="preserve">орского </w:t>
            </w:r>
            <w:r w:rsidRPr="00033159">
              <w:rPr>
                <w:sz w:val="20"/>
                <w:szCs w:val="20"/>
              </w:rPr>
              <w:t>края</w:t>
            </w:r>
            <w:proofErr w:type="gramEnd"/>
          </w:p>
        </w:tc>
        <w:tc>
          <w:tcPr>
            <w:tcW w:w="1160" w:type="dxa"/>
          </w:tcPr>
          <w:p w:rsidR="00A0092C" w:rsidRPr="00033159" w:rsidRDefault="00A0092C" w:rsidP="00E673D1">
            <w:pPr>
              <w:rPr>
                <w:sz w:val="20"/>
                <w:szCs w:val="20"/>
              </w:rPr>
            </w:pPr>
            <w:r w:rsidRPr="00033159">
              <w:rPr>
                <w:sz w:val="20"/>
                <w:szCs w:val="20"/>
              </w:rPr>
              <w:t>5221020</w:t>
            </w:r>
          </w:p>
        </w:tc>
        <w:tc>
          <w:tcPr>
            <w:tcW w:w="1108" w:type="dxa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9950,0</w:t>
            </w:r>
          </w:p>
        </w:tc>
        <w:tc>
          <w:tcPr>
            <w:tcW w:w="993" w:type="dxa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9950,0</w:t>
            </w:r>
          </w:p>
        </w:tc>
        <w:tc>
          <w:tcPr>
            <w:tcW w:w="1132" w:type="dxa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9728,4</w:t>
            </w:r>
          </w:p>
        </w:tc>
        <w:tc>
          <w:tcPr>
            <w:tcW w:w="917" w:type="dxa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97,8 %</w:t>
            </w:r>
          </w:p>
        </w:tc>
        <w:tc>
          <w:tcPr>
            <w:tcW w:w="1211" w:type="dxa"/>
          </w:tcPr>
          <w:p w:rsidR="00A0092C" w:rsidRPr="00033159" w:rsidRDefault="00A0092C" w:rsidP="00E673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221,6</w:t>
            </w:r>
          </w:p>
        </w:tc>
      </w:tr>
      <w:tr w:rsidR="00A0092C" w:rsidRPr="0039714C" w:rsidTr="00E673D1">
        <w:tc>
          <w:tcPr>
            <w:tcW w:w="3969" w:type="dxa"/>
          </w:tcPr>
          <w:p w:rsidR="00A0092C" w:rsidRPr="00033159" w:rsidRDefault="00A0092C" w:rsidP="00E673D1">
            <w:pPr>
              <w:rPr>
                <w:b/>
                <w:sz w:val="20"/>
                <w:szCs w:val="20"/>
              </w:rPr>
            </w:pPr>
            <w:r w:rsidRPr="00033159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60" w:type="dxa"/>
          </w:tcPr>
          <w:p w:rsidR="00A0092C" w:rsidRPr="00033159" w:rsidRDefault="00A0092C" w:rsidP="00E673D1">
            <w:pPr>
              <w:rPr>
                <w:b/>
                <w:sz w:val="20"/>
                <w:szCs w:val="20"/>
              </w:rPr>
            </w:pPr>
          </w:p>
        </w:tc>
        <w:tc>
          <w:tcPr>
            <w:tcW w:w="1108" w:type="dxa"/>
          </w:tcPr>
          <w:p w:rsidR="00A0092C" w:rsidRPr="001B3DC1" w:rsidRDefault="00A0092C" w:rsidP="00E673D1">
            <w:pPr>
              <w:jc w:val="center"/>
              <w:rPr>
                <w:b/>
                <w:sz w:val="20"/>
                <w:szCs w:val="20"/>
              </w:rPr>
            </w:pPr>
            <w:r w:rsidRPr="001B3DC1">
              <w:rPr>
                <w:b/>
                <w:sz w:val="20"/>
                <w:szCs w:val="20"/>
              </w:rPr>
              <w:t>9950,0</w:t>
            </w:r>
          </w:p>
        </w:tc>
        <w:tc>
          <w:tcPr>
            <w:tcW w:w="993" w:type="dxa"/>
          </w:tcPr>
          <w:p w:rsidR="00A0092C" w:rsidRPr="001B3DC1" w:rsidRDefault="00A0092C" w:rsidP="00E673D1">
            <w:pPr>
              <w:jc w:val="center"/>
              <w:rPr>
                <w:b/>
                <w:sz w:val="20"/>
                <w:szCs w:val="20"/>
              </w:rPr>
            </w:pPr>
            <w:r w:rsidRPr="001B3DC1">
              <w:rPr>
                <w:b/>
                <w:sz w:val="20"/>
                <w:szCs w:val="20"/>
              </w:rPr>
              <w:t>9950,0</w:t>
            </w:r>
          </w:p>
        </w:tc>
        <w:tc>
          <w:tcPr>
            <w:tcW w:w="1132" w:type="dxa"/>
          </w:tcPr>
          <w:p w:rsidR="00A0092C" w:rsidRPr="001B3DC1" w:rsidRDefault="00A0092C" w:rsidP="00E673D1">
            <w:pPr>
              <w:jc w:val="center"/>
              <w:rPr>
                <w:b/>
                <w:sz w:val="20"/>
                <w:szCs w:val="20"/>
              </w:rPr>
            </w:pPr>
            <w:r w:rsidRPr="001B3DC1">
              <w:rPr>
                <w:b/>
                <w:sz w:val="20"/>
                <w:szCs w:val="20"/>
              </w:rPr>
              <w:t>9728,4</w:t>
            </w:r>
          </w:p>
        </w:tc>
        <w:tc>
          <w:tcPr>
            <w:tcW w:w="917" w:type="dxa"/>
          </w:tcPr>
          <w:p w:rsidR="00A0092C" w:rsidRPr="001B3DC1" w:rsidRDefault="00A0092C" w:rsidP="00E673D1">
            <w:pPr>
              <w:jc w:val="center"/>
              <w:rPr>
                <w:b/>
                <w:sz w:val="20"/>
                <w:szCs w:val="20"/>
              </w:rPr>
            </w:pPr>
            <w:r w:rsidRPr="001B3DC1">
              <w:rPr>
                <w:b/>
                <w:sz w:val="20"/>
                <w:szCs w:val="20"/>
              </w:rPr>
              <w:t>97,8 %</w:t>
            </w:r>
          </w:p>
        </w:tc>
        <w:tc>
          <w:tcPr>
            <w:tcW w:w="1211" w:type="dxa"/>
          </w:tcPr>
          <w:p w:rsidR="00A0092C" w:rsidRPr="001B3DC1" w:rsidRDefault="00A0092C" w:rsidP="00E673D1">
            <w:pPr>
              <w:jc w:val="center"/>
              <w:rPr>
                <w:b/>
                <w:sz w:val="20"/>
                <w:szCs w:val="20"/>
              </w:rPr>
            </w:pPr>
            <w:r w:rsidRPr="001B3DC1">
              <w:rPr>
                <w:b/>
                <w:sz w:val="20"/>
                <w:szCs w:val="20"/>
              </w:rPr>
              <w:t>221,6</w:t>
            </w:r>
          </w:p>
        </w:tc>
      </w:tr>
    </w:tbl>
    <w:p w:rsidR="00A0092C" w:rsidRPr="0039714C" w:rsidRDefault="00A0092C" w:rsidP="00A0092C">
      <w:pPr>
        <w:ind w:firstLine="709"/>
        <w:jc w:val="both"/>
        <w:rPr>
          <w:szCs w:val="28"/>
        </w:rPr>
      </w:pPr>
      <w:r w:rsidRPr="0039714C">
        <w:rPr>
          <w:szCs w:val="28"/>
        </w:rPr>
        <w:lastRenderedPageBreak/>
        <w:t xml:space="preserve">Бюджетные ассигнования исполнены в сумме </w:t>
      </w:r>
      <w:r>
        <w:rPr>
          <w:szCs w:val="28"/>
        </w:rPr>
        <w:t>9728,4</w:t>
      </w:r>
      <w:r w:rsidRPr="0039714C">
        <w:rPr>
          <w:szCs w:val="28"/>
        </w:rPr>
        <w:t>тыс. рублей</w:t>
      </w:r>
      <w:r w:rsidR="000625EC">
        <w:rPr>
          <w:szCs w:val="28"/>
        </w:rPr>
        <w:t>,</w:t>
      </w:r>
      <w:r w:rsidRPr="0039714C">
        <w:rPr>
          <w:szCs w:val="28"/>
        </w:rPr>
        <w:t xml:space="preserve"> или на </w:t>
      </w:r>
      <w:r>
        <w:rPr>
          <w:szCs w:val="28"/>
        </w:rPr>
        <w:t>97,8</w:t>
      </w:r>
      <w:r w:rsidRPr="0039714C">
        <w:rPr>
          <w:szCs w:val="28"/>
        </w:rPr>
        <w:t xml:space="preserve"> </w:t>
      </w:r>
      <w:r w:rsidRPr="0060049F">
        <w:rPr>
          <w:szCs w:val="28"/>
        </w:rPr>
        <w:t>% (КСОГУ 226 "Прочие работы, услуги").</w:t>
      </w:r>
      <w:r>
        <w:rPr>
          <w:szCs w:val="28"/>
        </w:rPr>
        <w:t xml:space="preserve"> Экономия в размере </w:t>
      </w:r>
      <w:r w:rsidR="000625EC">
        <w:rPr>
          <w:szCs w:val="28"/>
        </w:rPr>
        <w:t xml:space="preserve">     </w:t>
      </w:r>
      <w:r>
        <w:rPr>
          <w:szCs w:val="28"/>
        </w:rPr>
        <w:t xml:space="preserve">221,6 </w:t>
      </w:r>
      <w:r w:rsidRPr="00757AA9">
        <w:rPr>
          <w:szCs w:val="28"/>
        </w:rPr>
        <w:t xml:space="preserve">тыс. рублей сложилось по итогам проведенных аукционов. </w:t>
      </w:r>
    </w:p>
    <w:p w:rsidR="00A0092C" w:rsidRPr="0039714C" w:rsidRDefault="00A0092C" w:rsidP="00A0092C">
      <w:pPr>
        <w:jc w:val="both"/>
        <w:rPr>
          <w:szCs w:val="28"/>
        </w:rPr>
      </w:pPr>
    </w:p>
    <w:p w:rsidR="00A0092C" w:rsidRDefault="0084688A" w:rsidP="00A0092C">
      <w:pPr>
        <w:ind w:firstLine="709"/>
        <w:rPr>
          <w:b/>
          <w:szCs w:val="28"/>
        </w:rPr>
      </w:pPr>
      <w:r>
        <w:rPr>
          <w:b/>
          <w:szCs w:val="28"/>
        </w:rPr>
        <w:t>6.3</w:t>
      </w:r>
      <w:r w:rsidR="00A0092C">
        <w:rPr>
          <w:b/>
          <w:szCs w:val="28"/>
        </w:rPr>
        <w:t>. Исполнение мероприятий п</w:t>
      </w:r>
      <w:r w:rsidR="000625EC">
        <w:rPr>
          <w:b/>
          <w:szCs w:val="28"/>
        </w:rPr>
        <w:t>одпрограммы</w:t>
      </w:r>
    </w:p>
    <w:p w:rsidR="00A0092C" w:rsidRPr="00DE55DD" w:rsidRDefault="00A0092C" w:rsidP="00A0092C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исполнения вышеуказанного мероприятия Департаментом заключены 7 государственных контрактов и 1 договор с 4 исполнителями услуг, общая сумма заключенных договоров составляет 9728,4 тыс. рублей. Информация в разрезе по поставщикам и видам оказанных ими услуг представлена в таблице </w:t>
      </w:r>
      <w:r w:rsidR="0084688A">
        <w:rPr>
          <w:szCs w:val="28"/>
        </w:rPr>
        <w:t>5</w:t>
      </w:r>
      <w:r>
        <w:rPr>
          <w:szCs w:val="28"/>
        </w:rPr>
        <w:t>.</w:t>
      </w:r>
    </w:p>
    <w:p w:rsidR="00A0092C" w:rsidRDefault="0084688A" w:rsidP="00A0092C">
      <w:pPr>
        <w:pStyle w:val="ConsPlusNormal"/>
        <w:tabs>
          <w:tab w:val="left" w:pos="737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463"/>
        <w:gridCol w:w="1560"/>
        <w:gridCol w:w="1282"/>
        <w:gridCol w:w="3767"/>
      </w:tblGrid>
      <w:tr w:rsidR="00A0092C" w:rsidRPr="001C0BE1" w:rsidTr="00E673D1">
        <w:tc>
          <w:tcPr>
            <w:tcW w:w="534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463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Наименование поставщика</w:t>
            </w:r>
          </w:p>
        </w:tc>
        <w:tc>
          <w:tcPr>
            <w:tcW w:w="1560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Госконтракт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договор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№, дата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</w:tc>
        <w:tc>
          <w:tcPr>
            <w:tcW w:w="3767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Предмет договора</w:t>
            </w:r>
          </w:p>
        </w:tc>
      </w:tr>
      <w:tr w:rsidR="00A0092C" w:rsidRPr="001C0BE1" w:rsidTr="00E673D1">
        <w:tc>
          <w:tcPr>
            <w:tcW w:w="534" w:type="dxa"/>
            <w:vMerge w:val="restart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63" w:type="dxa"/>
            <w:vMerge w:val="restart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ООО "Информационный центр"</w:t>
            </w: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осконтракт</w:t>
            </w:r>
            <w:proofErr w:type="spell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3ПО от 01.04.2013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895,6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Оказание услуг по техническому сопровождению сре</w:t>
            </w:r>
            <w:proofErr w:type="gram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дств кр</w:t>
            </w:r>
            <w:proofErr w:type="gram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иптографической защиты информации </w:t>
            </w: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VipNet</w:t>
            </w:r>
            <w:proofErr w:type="spellEnd"/>
          </w:p>
        </w:tc>
      </w:tr>
      <w:tr w:rsidR="00A0092C" w:rsidRPr="001C0BE1" w:rsidTr="00E673D1">
        <w:tc>
          <w:tcPr>
            <w:tcW w:w="534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осконтракт</w:t>
            </w:r>
            <w:proofErr w:type="spell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4 ПО от 08.05.2013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6146,9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На поставку и установку компонентов системы защиты конфиденциальной информации</w:t>
            </w:r>
          </w:p>
        </w:tc>
      </w:tr>
      <w:tr w:rsidR="00A0092C" w:rsidRPr="001C0BE1" w:rsidTr="00E673D1">
        <w:tc>
          <w:tcPr>
            <w:tcW w:w="534" w:type="dxa"/>
            <w:vMerge w:val="restart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63" w:type="dxa"/>
            <w:vMerge w:val="restart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ООО "Конструкторское бюро Автоматических систем проектирования" (ООО "КБ АСП")</w:t>
            </w: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осконтракт</w:t>
            </w:r>
            <w:proofErr w:type="spell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2 АСП от 19.08.2013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750</w:t>
            </w: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Оказание услуг по доработке и сопровождению программного комплекса "Социальный личный кабинет гражданина"</w:t>
            </w:r>
          </w:p>
        </w:tc>
      </w:tr>
      <w:tr w:rsidR="00A0092C" w:rsidRPr="001C0BE1" w:rsidTr="00E673D1">
        <w:tc>
          <w:tcPr>
            <w:tcW w:w="534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осконтракт</w:t>
            </w:r>
            <w:proofErr w:type="spell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6 ПО от 15.08.2013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380,0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Оказание услуг по разработке нового рабочего места "Материнский капитал" в автоматизированной системе "Адресная социальная помощь"</w:t>
            </w:r>
          </w:p>
        </w:tc>
      </w:tr>
      <w:tr w:rsidR="00A0092C" w:rsidRPr="001C0BE1" w:rsidTr="00E673D1">
        <w:tc>
          <w:tcPr>
            <w:tcW w:w="534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63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ООО "Центр социально-информационных технологий"</w:t>
            </w: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осконтракт</w:t>
            </w:r>
            <w:proofErr w:type="spell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4 АСП от 15.04.2013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750,0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Выполнение работ по сопровождению Автоматизированной системы "Адресная социальная помощь </w:t>
            </w:r>
            <w:r w:rsidRPr="0041620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PRO</w:t>
            </w: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-версия 5"</w:t>
            </w:r>
          </w:p>
        </w:tc>
      </w:tr>
      <w:tr w:rsidR="00A0092C" w:rsidRPr="001C0BE1" w:rsidTr="00E673D1">
        <w:tc>
          <w:tcPr>
            <w:tcW w:w="534" w:type="dxa"/>
            <w:vMerge w:val="restart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63" w:type="dxa"/>
            <w:vMerge w:val="restart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ООО Научно-производственная компания "Катарсис"</w:t>
            </w: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осконтракт</w:t>
            </w:r>
            <w:proofErr w:type="spell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7ПО от 26.08.2013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435,1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Оказание услуг по технической поддержке, сопровождению и сервисному обслуживанию автоматизированной системы "Мониторинг труда"</w:t>
            </w:r>
          </w:p>
        </w:tc>
      </w:tr>
      <w:tr w:rsidR="00A0092C" w:rsidRPr="001C0BE1" w:rsidTr="00E673D1">
        <w:tc>
          <w:tcPr>
            <w:tcW w:w="534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осконтракт</w:t>
            </w:r>
            <w:proofErr w:type="spell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8ПО от 30.10.2013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353,3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Оказание услуг по сопровождению, технической поддержке и сервисному обслуживанию программного обеспечения "Информационный портал центров занятости населения"</w:t>
            </w:r>
          </w:p>
        </w:tc>
      </w:tr>
      <w:tr w:rsidR="00A0092C" w:rsidRPr="001C0BE1" w:rsidTr="00E673D1">
        <w:tc>
          <w:tcPr>
            <w:tcW w:w="534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63" w:type="dxa"/>
            <w:vMerge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овор</w:t>
            </w: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№ 1415-30</w:t>
            </w:r>
            <w:proofErr w:type="gramStart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С</w:t>
            </w:r>
            <w:proofErr w:type="gramEnd"/>
            <w:r w:rsidRPr="00416204">
              <w:rPr>
                <w:rFonts w:ascii="Times New Roman" w:hAnsi="Times New Roman" w:cs="Times New Roman"/>
                <w:sz w:val="22"/>
                <w:szCs w:val="22"/>
              </w:rPr>
              <w:t xml:space="preserve"> от 06.11.2013</w:t>
            </w:r>
          </w:p>
        </w:tc>
        <w:tc>
          <w:tcPr>
            <w:tcW w:w="1282" w:type="dxa"/>
            <w:vAlign w:val="center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17,5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sz w:val="22"/>
                <w:szCs w:val="22"/>
              </w:rPr>
              <w:t>Оказание услуг по сопровождению, технической поддержке и сервисному обслуживанию программных продуктов "Катарсис"</w:t>
            </w:r>
          </w:p>
        </w:tc>
      </w:tr>
      <w:tr w:rsidR="00A0092C" w:rsidRPr="00416204" w:rsidTr="00E673D1">
        <w:tc>
          <w:tcPr>
            <w:tcW w:w="534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560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82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16204">
              <w:rPr>
                <w:rFonts w:ascii="Times New Roman" w:hAnsi="Times New Roman" w:cs="Times New Roman"/>
                <w:b/>
                <w:sz w:val="22"/>
                <w:szCs w:val="22"/>
              </w:rPr>
              <w:t>9728,4</w:t>
            </w:r>
          </w:p>
        </w:tc>
        <w:tc>
          <w:tcPr>
            <w:tcW w:w="3767" w:type="dxa"/>
          </w:tcPr>
          <w:p w:rsidR="00A0092C" w:rsidRPr="00416204" w:rsidRDefault="00A0092C" w:rsidP="00E673D1">
            <w:pPr>
              <w:pStyle w:val="ConsPlusNormal"/>
              <w:tabs>
                <w:tab w:val="left" w:pos="7371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A0092C" w:rsidRPr="005F22EB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2EB">
        <w:rPr>
          <w:rFonts w:ascii="Times New Roman" w:hAnsi="Times New Roman" w:cs="Times New Roman"/>
          <w:sz w:val="28"/>
          <w:szCs w:val="28"/>
        </w:rPr>
        <w:lastRenderedPageBreak/>
        <w:t xml:space="preserve">Оказание </w:t>
      </w:r>
      <w:r>
        <w:rPr>
          <w:rFonts w:ascii="Times New Roman" w:hAnsi="Times New Roman" w:cs="Times New Roman"/>
          <w:sz w:val="28"/>
          <w:szCs w:val="28"/>
        </w:rPr>
        <w:t>услуг поставщиками в 2013 году подтверждено счетами–фактурами и актами приема оказанных услуг на общую сумму 9728,4 тыс. рублей.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техническим заданием к договорам поставщиками оказывались следующие услуги: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неисключительных прав на программное обеспечение, установка, настройка, техническое сопровождение для защищенной системы № 1295 "Соцзащита населения Приморского края"; № 1139 "Управление государственной службы занятости населения Приморского края" (в Департаменте и по адресам нахождения отделов Департамента);</w:t>
      </w:r>
    </w:p>
    <w:p w:rsidR="00A0092C" w:rsidRPr="00362B8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техническое сопровождение программного обеспечения и программно-аппаратного комплекса для защищенной сети </w:t>
      </w:r>
      <w:proofErr w:type="spellStart"/>
      <w:r w:rsidRPr="00362B8C">
        <w:rPr>
          <w:rFonts w:ascii="Times New Roman" w:hAnsi="Times New Roman" w:cs="Times New Roman"/>
          <w:sz w:val="28"/>
          <w:szCs w:val="28"/>
          <w:lang w:val="en-US"/>
        </w:rPr>
        <w:t>VipNet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1295 "Соцзащита населения Приморского края"; № 1139 "Управление государственной службы занятости населения Приморского края"; поддержка системы </w:t>
      </w:r>
      <w:r>
        <w:rPr>
          <w:rFonts w:ascii="Times New Roman" w:hAnsi="Times New Roman" w:cs="Times New Roman"/>
          <w:sz w:val="28"/>
          <w:szCs w:val="28"/>
          <w:lang w:val="en-US"/>
        </w:rPr>
        <w:t>IP</w:t>
      </w:r>
      <w:r w:rsidRPr="00362B8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телефонии.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A33">
        <w:rPr>
          <w:rFonts w:ascii="Times New Roman" w:hAnsi="Times New Roman" w:cs="Times New Roman"/>
          <w:sz w:val="28"/>
          <w:szCs w:val="28"/>
        </w:rPr>
        <w:t xml:space="preserve">- сопровождение автоматизированной системы "Адресная социальная помощь" (далее - АС АСП), которая предназначена для формирования </w:t>
      </w:r>
      <w:r>
        <w:rPr>
          <w:rFonts w:ascii="Times New Roman" w:hAnsi="Times New Roman" w:cs="Times New Roman"/>
          <w:sz w:val="28"/>
          <w:szCs w:val="28"/>
        </w:rPr>
        <w:t>и ведения единой региональной базы данных, размещающей сведения о персональных данных, о суммах и способах выплат, осуществленных гражданам в соответствии с законодательством (пенсионерам, инвалидам, семьям с несовершеннолетними детьми и другим группам населения);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доработка и модернизация Программного обеспечения АС АСП для организации работы по предоставлению краевого материнского (семейного) капитала в Приморском крае;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доработка и сопровождение программного комплекса "Социальный Личный кабинет гражданина", который предназначен для организации доступа граждан к информационным и сервисным услугам, предоставляемым органами социальной защиты, через универсальный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AF4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интерфейс, через сеть Интернет;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продление лицензии, техническая поддержка, сопровождение и сервисное обслуживание автоматизированной системы "Мониторинг рынка труда" (для обеспечения эксплуатации в связи с появлением новых нормативных правовых документов, новых форм и методов работы; для устранения обнаруженных несоответствий и ошибок; для предотвращения скрытых дефектов; консультации по вопросам эксплуатации автоматизированной системы, по установке новых версий, продуктов; восстановление и изменение баз данных и другие);</w:t>
      </w:r>
    </w:p>
    <w:p w:rsidR="00A0092C" w:rsidRPr="00AF45E6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-сопровождение программного обеспечения "Информационный портал центров занятости населения" (обеспечение соответствия изменениям в законодательстве, доступности новых версий продуктов; модификация для повышения характеристик производительности и удобства сопровождения, для устранения несоответствий законодательству и ошибок и другие).</w:t>
      </w:r>
    </w:p>
    <w:p w:rsidR="00A0092C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в Департаменте, а также в отделе социальной защиты населения Фрунзенского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Владивостока (в части возложенных на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функций) установлено наличие и функционирование вышеуказанных программных продуктов, нарушений не установлено.</w:t>
      </w:r>
    </w:p>
    <w:p w:rsidR="00A0092C" w:rsidRPr="00D019A5" w:rsidRDefault="00A0092C" w:rsidP="00A0092C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263" w:rsidRDefault="00D10263" w:rsidP="00D10263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7</w:t>
      </w:r>
      <w:r w:rsidRPr="00614665">
        <w:rPr>
          <w:b/>
          <w:szCs w:val="28"/>
        </w:rPr>
        <w:t xml:space="preserve">. Встречное контрольное мероприятие в департаменте </w:t>
      </w:r>
      <w:r>
        <w:rPr>
          <w:b/>
          <w:szCs w:val="28"/>
        </w:rPr>
        <w:t xml:space="preserve">экономики </w:t>
      </w:r>
      <w:r w:rsidRPr="00614665">
        <w:rPr>
          <w:b/>
          <w:szCs w:val="28"/>
        </w:rPr>
        <w:t>Приморского края</w:t>
      </w:r>
      <w:r>
        <w:rPr>
          <w:b/>
          <w:szCs w:val="28"/>
        </w:rPr>
        <w:t xml:space="preserve"> (далее - Департамент)</w:t>
      </w:r>
      <w:r w:rsidRPr="00026C62">
        <w:rPr>
          <w:b/>
          <w:szCs w:val="28"/>
        </w:rPr>
        <w:t xml:space="preserve"> </w:t>
      </w:r>
    </w:p>
    <w:p w:rsidR="00B61711" w:rsidRPr="0039714C" w:rsidRDefault="00B61711" w:rsidP="00B61711">
      <w:pPr>
        <w:ind w:firstLine="720"/>
        <w:jc w:val="both"/>
        <w:rPr>
          <w:szCs w:val="28"/>
        </w:rPr>
      </w:pPr>
      <w:r w:rsidRPr="00B61711">
        <w:rPr>
          <w:b/>
          <w:szCs w:val="28"/>
        </w:rPr>
        <w:t>7.1.</w:t>
      </w:r>
      <w:r>
        <w:rPr>
          <w:szCs w:val="28"/>
        </w:rPr>
        <w:t xml:space="preserve"> </w:t>
      </w:r>
      <w:r w:rsidRPr="00B61711">
        <w:rPr>
          <w:szCs w:val="28"/>
        </w:rPr>
        <w:t>Основание проведения контрольного мероприятия:</w:t>
      </w:r>
      <w:r w:rsidRPr="0039714C">
        <w:rPr>
          <w:szCs w:val="28"/>
        </w:rPr>
        <w:t xml:space="preserve"> Закон Приморского края от </w:t>
      </w:r>
      <w:r w:rsidR="000625EC">
        <w:rPr>
          <w:szCs w:val="28"/>
        </w:rPr>
        <w:t>04.08.</w:t>
      </w:r>
      <w:r w:rsidRPr="0039714C">
        <w:rPr>
          <w:szCs w:val="28"/>
        </w:rPr>
        <w:t>2011 № 795-КЗ "О Контрольно-сче</w:t>
      </w:r>
      <w:r>
        <w:rPr>
          <w:szCs w:val="28"/>
        </w:rPr>
        <w:t>тной палате Приморского края", п</w:t>
      </w:r>
      <w:r w:rsidRPr="0039714C">
        <w:rPr>
          <w:szCs w:val="28"/>
        </w:rPr>
        <w:t>лан работы Контрольно-счетной палаты Приморского края на 2014 год, утвержденный коллегией Контрольно-счетной палаты от 30</w:t>
      </w:r>
      <w:r w:rsidR="000625EC">
        <w:rPr>
          <w:szCs w:val="28"/>
        </w:rPr>
        <w:t>.12.</w:t>
      </w:r>
      <w:r w:rsidRPr="0039714C">
        <w:rPr>
          <w:szCs w:val="28"/>
        </w:rPr>
        <w:t xml:space="preserve">2013 и распоряжение председателя Контрольно-счетной палаты Приморского от </w:t>
      </w:r>
      <w:r>
        <w:rPr>
          <w:szCs w:val="28"/>
        </w:rPr>
        <w:t>27</w:t>
      </w:r>
      <w:r w:rsidR="000625EC">
        <w:rPr>
          <w:szCs w:val="28"/>
        </w:rPr>
        <w:t>.02.</w:t>
      </w:r>
      <w:r>
        <w:rPr>
          <w:szCs w:val="28"/>
        </w:rPr>
        <w:t>2014</w:t>
      </w:r>
      <w:r w:rsidRPr="0039714C">
        <w:rPr>
          <w:szCs w:val="28"/>
        </w:rPr>
        <w:t xml:space="preserve"> № 3</w:t>
      </w:r>
      <w:r>
        <w:rPr>
          <w:szCs w:val="28"/>
        </w:rPr>
        <w:t>/3</w:t>
      </w:r>
      <w:r w:rsidRPr="0039714C">
        <w:rPr>
          <w:szCs w:val="28"/>
        </w:rPr>
        <w:t>.</w:t>
      </w:r>
    </w:p>
    <w:p w:rsidR="00B61711" w:rsidRPr="0039714C" w:rsidRDefault="00B61711" w:rsidP="00B61711">
      <w:pPr>
        <w:ind w:firstLine="709"/>
        <w:jc w:val="both"/>
        <w:rPr>
          <w:szCs w:val="28"/>
        </w:rPr>
      </w:pPr>
      <w:r w:rsidRPr="00B61711">
        <w:rPr>
          <w:szCs w:val="28"/>
        </w:rPr>
        <w:t>Объем проверенных средств</w:t>
      </w:r>
      <w:r w:rsidRPr="0039714C">
        <w:rPr>
          <w:szCs w:val="28"/>
        </w:rPr>
        <w:t xml:space="preserve"> составляет </w:t>
      </w:r>
      <w:r>
        <w:rPr>
          <w:szCs w:val="28"/>
        </w:rPr>
        <w:t>1580,0</w:t>
      </w:r>
      <w:r w:rsidRPr="0039714C">
        <w:rPr>
          <w:szCs w:val="28"/>
        </w:rPr>
        <w:t xml:space="preserve"> тыс. рублей. 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Департамент осуществляет следующие полномочи</w:t>
      </w:r>
      <w:r w:rsidR="00B61711">
        <w:rPr>
          <w:snapToGrid w:val="0"/>
          <w:szCs w:val="28"/>
        </w:rPr>
        <w:t>я</w:t>
      </w:r>
      <w:r>
        <w:rPr>
          <w:snapToGrid w:val="0"/>
          <w:szCs w:val="28"/>
        </w:rPr>
        <w:t>: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 xml:space="preserve">разрабатывает, осуществляет реализацию и </w:t>
      </w:r>
      <w:proofErr w:type="gramStart"/>
      <w:r>
        <w:rPr>
          <w:snapToGrid w:val="0"/>
          <w:szCs w:val="28"/>
        </w:rPr>
        <w:t>контроль за</w:t>
      </w:r>
      <w:proofErr w:type="gramEnd"/>
      <w:r>
        <w:rPr>
          <w:snapToGrid w:val="0"/>
          <w:szCs w:val="28"/>
        </w:rPr>
        <w:t xml:space="preserve"> реализацией программ по развитию в Приморском крае малого и среднего предпринимательства, конкуренции, а также программ, направленных на создание благоприятных условий привлечения инвестиций в экономику Приморского края;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организует и осуществляет мониторинг и анализ социально-экономических процессов в Приморском крае;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прогнозирует социально - экономическое развитие Приморского края;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осуществляет методическое руководство в ходе разработки, корректировки и реализации государственных и целевых программ Приморского края, инвестиционных проектов, имеющих стратегическое значение, в осуществлении которых участвует Приморский край;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координирует разработки органами исполнительной власти Приморского края проектов государственных программ Приморского края и оценки эффективности их реализации;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осуществляет мониторинг реализации государственных программ Приморского края;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разрабатывает прогнозы, проекты и стратегии социально-экономического развития Приморского края, проекты государственных программ по вопросам, отнесенным к компетенции Департамента;</w:t>
      </w:r>
    </w:p>
    <w:p w:rsidR="00783F3E" w:rsidRDefault="00783F3E" w:rsidP="00783F3E">
      <w:pPr>
        <w:ind w:firstLine="709"/>
        <w:jc w:val="both"/>
        <w:rPr>
          <w:snapToGrid w:val="0"/>
          <w:szCs w:val="28"/>
        </w:rPr>
      </w:pPr>
      <w:r>
        <w:rPr>
          <w:snapToGrid w:val="0"/>
          <w:szCs w:val="28"/>
        </w:rPr>
        <w:t>осуществляет иные полномочия в установленной сфере деятельности, предусмотренные действующим законодательством.</w:t>
      </w:r>
    </w:p>
    <w:p w:rsidR="00783F3E" w:rsidRPr="004F11B7" w:rsidRDefault="004F11B7" w:rsidP="004F11B7">
      <w:pPr>
        <w:pStyle w:val="a8"/>
        <w:ind w:left="0" w:firstLine="709"/>
        <w:jc w:val="both"/>
        <w:rPr>
          <w:b/>
          <w:szCs w:val="28"/>
        </w:rPr>
      </w:pPr>
      <w:r>
        <w:rPr>
          <w:b/>
          <w:szCs w:val="28"/>
        </w:rPr>
        <w:t>7.2.</w:t>
      </w:r>
      <w:r w:rsidR="000625EC">
        <w:rPr>
          <w:b/>
          <w:szCs w:val="28"/>
        </w:rPr>
        <w:t xml:space="preserve"> </w:t>
      </w:r>
      <w:r w:rsidR="00783F3E" w:rsidRPr="004F11B7">
        <w:rPr>
          <w:b/>
          <w:szCs w:val="28"/>
        </w:rPr>
        <w:t xml:space="preserve">Финансовое обеспечение </w:t>
      </w:r>
      <w:r w:rsidRPr="004F11B7">
        <w:rPr>
          <w:b/>
          <w:szCs w:val="28"/>
        </w:rPr>
        <w:t>программного мероприятия</w:t>
      </w:r>
    </w:p>
    <w:p w:rsidR="004F11B7" w:rsidRPr="004F11B7" w:rsidRDefault="004F11B7" w:rsidP="004F11B7">
      <w:pPr>
        <w:pStyle w:val="a8"/>
        <w:ind w:left="0" w:firstLine="709"/>
        <w:jc w:val="both"/>
        <w:rPr>
          <w:szCs w:val="28"/>
        </w:rPr>
      </w:pPr>
      <w:r w:rsidRPr="004F11B7">
        <w:rPr>
          <w:szCs w:val="28"/>
        </w:rPr>
        <w:t xml:space="preserve">В 2013 году </w:t>
      </w:r>
      <w:r>
        <w:rPr>
          <w:szCs w:val="28"/>
        </w:rPr>
        <w:t xml:space="preserve">департаменту экономики Приморского края предусмотрено исполнение мероприятия </w:t>
      </w:r>
      <w:r w:rsidRPr="004F11B7">
        <w:rPr>
          <w:szCs w:val="28"/>
        </w:rPr>
        <w:t>"Создание целевых систем мониторинга и управления ключевыми отраслями экономики и территориями Приморского края".</w:t>
      </w:r>
    </w:p>
    <w:p w:rsidR="00783F3E" w:rsidRDefault="004F11B7" w:rsidP="00783F3E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На </w:t>
      </w:r>
      <w:r w:rsidR="00783F3E" w:rsidRPr="0039714C">
        <w:rPr>
          <w:szCs w:val="28"/>
        </w:rPr>
        <w:t>реализаци</w:t>
      </w:r>
      <w:r>
        <w:rPr>
          <w:szCs w:val="28"/>
        </w:rPr>
        <w:t>ю</w:t>
      </w:r>
      <w:r w:rsidR="00783F3E" w:rsidRPr="0039714C">
        <w:rPr>
          <w:szCs w:val="28"/>
        </w:rPr>
        <w:t xml:space="preserve"> программн</w:t>
      </w:r>
      <w:r w:rsidR="00783F3E">
        <w:rPr>
          <w:szCs w:val="28"/>
        </w:rPr>
        <w:t xml:space="preserve">ого </w:t>
      </w:r>
      <w:r w:rsidR="00783F3E" w:rsidRPr="0039714C">
        <w:rPr>
          <w:szCs w:val="28"/>
        </w:rPr>
        <w:t>мероприяти</w:t>
      </w:r>
      <w:r w:rsidR="00783F3E">
        <w:rPr>
          <w:szCs w:val="28"/>
        </w:rPr>
        <w:t>я</w:t>
      </w:r>
      <w:r w:rsidR="00EC7882">
        <w:rPr>
          <w:szCs w:val="28"/>
        </w:rPr>
        <w:t xml:space="preserve"> в 2013 году</w:t>
      </w:r>
      <w:r w:rsidR="00783F3E" w:rsidRPr="0039714C">
        <w:rPr>
          <w:szCs w:val="28"/>
        </w:rPr>
        <w:t xml:space="preserve"> Законом Приморского края от 20.12.2012 № 143-КЗ "О краевом бюджете на 2013 год и плановый период 2014 и 2015 годов" </w:t>
      </w:r>
      <w:r w:rsidR="00783F3E">
        <w:rPr>
          <w:szCs w:val="28"/>
        </w:rPr>
        <w:t>Д</w:t>
      </w:r>
      <w:r w:rsidR="00783F3E" w:rsidRPr="0039714C">
        <w:rPr>
          <w:szCs w:val="28"/>
        </w:rPr>
        <w:t xml:space="preserve">епартаменту </w:t>
      </w:r>
      <w:r w:rsidR="00EC7882">
        <w:rPr>
          <w:szCs w:val="28"/>
        </w:rPr>
        <w:t xml:space="preserve">как главному распорядителю (ведомство 784) утверждены бюджетные ассигнования </w:t>
      </w:r>
      <w:r w:rsidR="003519B3">
        <w:rPr>
          <w:szCs w:val="28"/>
        </w:rPr>
        <w:t xml:space="preserve">по </w:t>
      </w:r>
      <w:r w:rsidR="003519B3">
        <w:rPr>
          <w:szCs w:val="28"/>
        </w:rPr>
        <w:lastRenderedPageBreak/>
        <w:t xml:space="preserve">подразделу 0412 </w:t>
      </w:r>
      <w:r w:rsidR="00202B8F">
        <w:rPr>
          <w:szCs w:val="28"/>
        </w:rPr>
        <w:t>"Другие вопросы в области национальной экономики"</w:t>
      </w:r>
      <w:r w:rsidR="003519B3">
        <w:rPr>
          <w:szCs w:val="28"/>
        </w:rPr>
        <w:t xml:space="preserve">, целевой статье 5221020  в сумме </w:t>
      </w:r>
      <w:r w:rsidR="00783F3E">
        <w:rPr>
          <w:szCs w:val="28"/>
        </w:rPr>
        <w:t xml:space="preserve">1580,0 тыс. рублей. </w:t>
      </w:r>
      <w:proofErr w:type="gramEnd"/>
    </w:p>
    <w:p w:rsidR="00783F3E" w:rsidRDefault="00783F3E" w:rsidP="00783F3E">
      <w:pPr>
        <w:ind w:firstLine="720"/>
        <w:jc w:val="both"/>
        <w:rPr>
          <w:szCs w:val="28"/>
        </w:rPr>
      </w:pPr>
      <w:r>
        <w:rPr>
          <w:szCs w:val="28"/>
        </w:rPr>
        <w:t>О</w:t>
      </w:r>
      <w:r w:rsidRPr="0039714C">
        <w:rPr>
          <w:szCs w:val="28"/>
        </w:rPr>
        <w:t>бъем утвержденных бюджетных назначений соответствует ресурсному обеспечению, предусмотренному подпрограммой</w:t>
      </w:r>
      <w:r>
        <w:rPr>
          <w:szCs w:val="28"/>
        </w:rPr>
        <w:t>.</w:t>
      </w:r>
    </w:p>
    <w:p w:rsidR="00783F3E" w:rsidRDefault="003519B3" w:rsidP="00783F3E">
      <w:pPr>
        <w:ind w:firstLine="709"/>
        <w:rPr>
          <w:b/>
          <w:szCs w:val="28"/>
        </w:rPr>
      </w:pPr>
      <w:r>
        <w:rPr>
          <w:b/>
          <w:szCs w:val="28"/>
        </w:rPr>
        <w:t>7.</w:t>
      </w:r>
      <w:r w:rsidR="00783F3E">
        <w:rPr>
          <w:b/>
          <w:szCs w:val="28"/>
        </w:rPr>
        <w:t xml:space="preserve">3. </w:t>
      </w:r>
      <w:r w:rsidR="00297B9A">
        <w:rPr>
          <w:b/>
          <w:szCs w:val="28"/>
        </w:rPr>
        <w:t>Исполнение</w:t>
      </w:r>
      <w:r w:rsidR="00783F3E">
        <w:rPr>
          <w:b/>
          <w:szCs w:val="28"/>
        </w:rPr>
        <w:t xml:space="preserve"> мероприятия п</w:t>
      </w:r>
      <w:r>
        <w:rPr>
          <w:b/>
          <w:szCs w:val="28"/>
        </w:rPr>
        <w:t>одпрограммы</w:t>
      </w:r>
    </w:p>
    <w:p w:rsidR="00297B9A" w:rsidRPr="00297B9A" w:rsidRDefault="00297B9A" w:rsidP="00297B9A">
      <w:pPr>
        <w:ind w:firstLine="709"/>
        <w:jc w:val="both"/>
        <w:rPr>
          <w:szCs w:val="28"/>
        </w:rPr>
      </w:pPr>
      <w:r w:rsidRPr="00297B9A">
        <w:rPr>
          <w:szCs w:val="28"/>
        </w:rPr>
        <w:t>Бюджетные ассигнования исполнены в сумме 1580,0 тыс. рублей</w:t>
      </w:r>
      <w:r w:rsidR="003A562B">
        <w:rPr>
          <w:szCs w:val="28"/>
        </w:rPr>
        <w:t>,</w:t>
      </w:r>
      <w:r w:rsidRPr="00297B9A">
        <w:rPr>
          <w:szCs w:val="28"/>
        </w:rPr>
        <w:t xml:space="preserve"> или на 100,0 % по КОСГУ 226 "Прочие работы, услуги".</w:t>
      </w:r>
    </w:p>
    <w:p w:rsidR="00783F3E" w:rsidRPr="0039714C" w:rsidRDefault="00783F3E" w:rsidP="00783F3E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>В</w:t>
      </w:r>
      <w:r>
        <w:rPr>
          <w:szCs w:val="28"/>
        </w:rPr>
        <w:t>о исполнение</w:t>
      </w:r>
      <w:r w:rsidRPr="0039714C">
        <w:rPr>
          <w:szCs w:val="28"/>
        </w:rPr>
        <w:t xml:space="preserve"> </w:t>
      </w:r>
      <w:r>
        <w:rPr>
          <w:szCs w:val="28"/>
        </w:rPr>
        <w:t>данного</w:t>
      </w:r>
      <w:r w:rsidRPr="0039714C">
        <w:rPr>
          <w:szCs w:val="28"/>
        </w:rPr>
        <w:t xml:space="preserve"> мероприятия, на основании </w:t>
      </w:r>
      <w:r>
        <w:rPr>
          <w:szCs w:val="28"/>
        </w:rPr>
        <w:t>П</w:t>
      </w:r>
      <w:r w:rsidRPr="0039714C">
        <w:rPr>
          <w:szCs w:val="28"/>
        </w:rPr>
        <w:t>ротокола п</w:t>
      </w:r>
      <w:r>
        <w:rPr>
          <w:szCs w:val="28"/>
        </w:rPr>
        <w:t>од</w:t>
      </w:r>
      <w:r w:rsidRPr="0039714C">
        <w:rPr>
          <w:szCs w:val="28"/>
        </w:rPr>
        <w:t xml:space="preserve">ведения итогов открытого аукциона в электронной форме от </w:t>
      </w:r>
      <w:r>
        <w:rPr>
          <w:szCs w:val="28"/>
        </w:rPr>
        <w:t>30</w:t>
      </w:r>
      <w:r w:rsidRPr="0039714C">
        <w:rPr>
          <w:szCs w:val="28"/>
        </w:rPr>
        <w:t>.10.2013</w:t>
      </w:r>
      <w:r>
        <w:rPr>
          <w:szCs w:val="28"/>
        </w:rPr>
        <w:t xml:space="preserve"> № 0120200004713000498-3 Д</w:t>
      </w:r>
      <w:r w:rsidRPr="0039714C">
        <w:rPr>
          <w:szCs w:val="28"/>
        </w:rPr>
        <w:t xml:space="preserve">епартаментом </w:t>
      </w:r>
      <w:r>
        <w:rPr>
          <w:szCs w:val="28"/>
        </w:rPr>
        <w:t xml:space="preserve">заключен </w:t>
      </w:r>
      <w:r w:rsidRPr="0039714C">
        <w:rPr>
          <w:szCs w:val="28"/>
        </w:rPr>
        <w:t>государственный контракт от 1</w:t>
      </w:r>
      <w:r>
        <w:rPr>
          <w:szCs w:val="28"/>
        </w:rPr>
        <w:t>9</w:t>
      </w:r>
      <w:r w:rsidRPr="0039714C">
        <w:rPr>
          <w:szCs w:val="28"/>
        </w:rPr>
        <w:t xml:space="preserve">.11.2013 № </w:t>
      </w:r>
      <w:r>
        <w:rPr>
          <w:szCs w:val="28"/>
        </w:rPr>
        <w:t>0</w:t>
      </w:r>
      <w:r w:rsidRPr="0039714C">
        <w:rPr>
          <w:szCs w:val="28"/>
        </w:rPr>
        <w:t>120200004713000</w:t>
      </w:r>
      <w:r>
        <w:rPr>
          <w:szCs w:val="28"/>
        </w:rPr>
        <w:t xml:space="preserve">498-0088954-02 </w:t>
      </w:r>
      <w:r w:rsidRPr="0039714C">
        <w:rPr>
          <w:szCs w:val="28"/>
        </w:rPr>
        <w:t xml:space="preserve">(далее – контракт) с участником открытого аукциона в электронной форме </w:t>
      </w:r>
      <w:r>
        <w:rPr>
          <w:szCs w:val="28"/>
        </w:rPr>
        <w:t>–</w:t>
      </w:r>
      <w:r w:rsidR="003A562B">
        <w:rPr>
          <w:szCs w:val="28"/>
        </w:rPr>
        <w:t xml:space="preserve"> </w:t>
      </w:r>
      <w:r>
        <w:rPr>
          <w:bCs/>
          <w:szCs w:val="28"/>
        </w:rPr>
        <w:t>З</w:t>
      </w:r>
      <w:r w:rsidRPr="0039714C">
        <w:rPr>
          <w:bCs/>
          <w:szCs w:val="28"/>
        </w:rPr>
        <w:t>АО "</w:t>
      </w:r>
      <w:r w:rsidR="00297B9A">
        <w:rPr>
          <w:bCs/>
          <w:szCs w:val="28"/>
        </w:rPr>
        <w:t>Прогноз"</w:t>
      </w:r>
      <w:r>
        <w:rPr>
          <w:bCs/>
          <w:szCs w:val="28"/>
        </w:rPr>
        <w:t>. Ц</w:t>
      </w:r>
      <w:r w:rsidRPr="0039714C">
        <w:rPr>
          <w:bCs/>
          <w:szCs w:val="28"/>
        </w:rPr>
        <w:t xml:space="preserve">ена контракта составила </w:t>
      </w:r>
      <w:r>
        <w:rPr>
          <w:bCs/>
          <w:szCs w:val="28"/>
        </w:rPr>
        <w:t xml:space="preserve">1580,0 </w:t>
      </w:r>
      <w:r w:rsidRPr="0039714C">
        <w:rPr>
          <w:bCs/>
          <w:szCs w:val="28"/>
        </w:rPr>
        <w:t xml:space="preserve">тыс. </w:t>
      </w:r>
      <w:r w:rsidRPr="0039714C">
        <w:rPr>
          <w:szCs w:val="28"/>
        </w:rPr>
        <w:t xml:space="preserve">рублей (включает в себя </w:t>
      </w:r>
      <w:r>
        <w:rPr>
          <w:szCs w:val="28"/>
        </w:rPr>
        <w:t>стоимость всех затрат, связанных с выполнением работ, предусмотренных контрактом)</w:t>
      </w:r>
      <w:r w:rsidRPr="0039714C">
        <w:rPr>
          <w:szCs w:val="28"/>
        </w:rPr>
        <w:t>.</w:t>
      </w:r>
    </w:p>
    <w:p w:rsidR="00783F3E" w:rsidRDefault="00783F3E" w:rsidP="00783F3E">
      <w:pPr>
        <w:widowControl w:val="0"/>
        <w:ind w:firstLine="709"/>
        <w:jc w:val="both"/>
        <w:rPr>
          <w:szCs w:val="28"/>
        </w:rPr>
      </w:pPr>
      <w:r w:rsidRPr="0039714C">
        <w:rPr>
          <w:szCs w:val="28"/>
        </w:rPr>
        <w:t>Техническ</w:t>
      </w:r>
      <w:r>
        <w:rPr>
          <w:szCs w:val="28"/>
        </w:rPr>
        <w:t>им</w:t>
      </w:r>
      <w:r w:rsidRPr="0039714C">
        <w:rPr>
          <w:szCs w:val="28"/>
        </w:rPr>
        <w:t xml:space="preserve"> задани</w:t>
      </w:r>
      <w:r>
        <w:rPr>
          <w:szCs w:val="28"/>
        </w:rPr>
        <w:t>ем</w:t>
      </w:r>
      <w:r w:rsidRPr="0039714C">
        <w:rPr>
          <w:szCs w:val="28"/>
        </w:rPr>
        <w:t xml:space="preserve"> (приложение № 1 к контракту)</w:t>
      </w:r>
      <w:r>
        <w:rPr>
          <w:szCs w:val="28"/>
        </w:rPr>
        <w:t xml:space="preserve"> предусмотрено, что создание целевой системы предполагает разработку и внедрение программного</w:t>
      </w:r>
      <w:r w:rsidR="003A562B">
        <w:rPr>
          <w:szCs w:val="28"/>
        </w:rPr>
        <w:t xml:space="preserve"> продукта в форме информационно–</w:t>
      </w:r>
      <w:r>
        <w:rPr>
          <w:szCs w:val="28"/>
        </w:rPr>
        <w:t>аналитической системы (далее – ИАС, Система, программный продукт),</w:t>
      </w:r>
      <w:r w:rsidRPr="0039714C">
        <w:rPr>
          <w:szCs w:val="28"/>
        </w:rPr>
        <w:t xml:space="preserve"> </w:t>
      </w:r>
      <w:r>
        <w:rPr>
          <w:szCs w:val="28"/>
        </w:rPr>
        <w:t xml:space="preserve">которая использует для своего функционирования единый комплекс технических и общесистемных программных средств. </w:t>
      </w:r>
    </w:p>
    <w:p w:rsidR="00783F3E" w:rsidRDefault="00783F3E" w:rsidP="00783F3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Создаваемая целевая система предназначена для и</w:t>
      </w:r>
      <w:r w:rsidR="003A562B">
        <w:rPr>
          <w:szCs w:val="28"/>
        </w:rPr>
        <w:t>нструментальной и информационно–</w:t>
      </w:r>
      <w:r>
        <w:rPr>
          <w:szCs w:val="28"/>
        </w:rPr>
        <w:t xml:space="preserve">аналитической поддержки специалистов органов исполнительной власти и местного самоуправления Приморского края при осуществлении мониторинга и анализа </w:t>
      </w:r>
      <w:proofErr w:type="gramStart"/>
      <w:r>
        <w:rPr>
          <w:szCs w:val="28"/>
        </w:rPr>
        <w:t>оценки эффективности деятельности органов местного самоуправления городских округов</w:t>
      </w:r>
      <w:proofErr w:type="gramEnd"/>
      <w:r>
        <w:rPr>
          <w:szCs w:val="28"/>
        </w:rPr>
        <w:t xml:space="preserve"> и муниципальных районов Приморского края. </w:t>
      </w:r>
    </w:p>
    <w:p w:rsidR="00783F3E" w:rsidRDefault="00783F3E" w:rsidP="00783F3E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Целью выполнения работ является повышение качества принимаемых решений на всех уровнях государственного управления и контроля их исполнения.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Для достижения поставленной цели должны быть решены следующие основные задачи: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разработано и внедрено централизованное хранилище данных; </w:t>
      </w:r>
      <w:r>
        <w:rPr>
          <w:szCs w:val="28"/>
        </w:rPr>
        <w:tab/>
        <w:t xml:space="preserve">разработан модуль </w:t>
      </w:r>
      <w:proofErr w:type="gramStart"/>
      <w:r>
        <w:rPr>
          <w:szCs w:val="28"/>
        </w:rPr>
        <w:t>оценки эффективности деятельности органов местного самоуправления Приморск</w:t>
      </w:r>
      <w:r w:rsidR="0081403F">
        <w:rPr>
          <w:szCs w:val="28"/>
        </w:rPr>
        <w:t>ого края</w:t>
      </w:r>
      <w:proofErr w:type="gramEnd"/>
      <w:r w:rsidR="0081403F">
        <w:rPr>
          <w:szCs w:val="28"/>
        </w:rPr>
        <w:t xml:space="preserve"> в соответствии с Указами Президента </w:t>
      </w:r>
      <w:r>
        <w:rPr>
          <w:szCs w:val="28"/>
        </w:rPr>
        <w:t xml:space="preserve"> </w:t>
      </w:r>
      <w:r w:rsidR="0081403F">
        <w:rPr>
          <w:szCs w:val="28"/>
        </w:rPr>
        <w:t xml:space="preserve">Российской Федерации </w:t>
      </w:r>
      <w:r>
        <w:rPr>
          <w:szCs w:val="28"/>
        </w:rPr>
        <w:t xml:space="preserve">от 28.04.2008 № 607 </w:t>
      </w:r>
      <w:r w:rsidR="0081403F">
        <w:rPr>
          <w:szCs w:val="28"/>
        </w:rPr>
        <w:t xml:space="preserve">"Об оценке эффективности деятельности органов местного самоуправления городских округов и муниципальных районов" и </w:t>
      </w:r>
      <w:r>
        <w:rPr>
          <w:szCs w:val="28"/>
        </w:rPr>
        <w:t xml:space="preserve">от 07.05.2012 № 601 "Об основных направлениях совершенствования системы государственного управления"; 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разработаны и внедрены модули администрирования;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обеспечена защита, конфиденциальность и целостность  коллективных информационных ресурсов;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разработана рабочая и методическая документация;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проведено обучение операторов, аналитиков и администраторов ИАС;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проведена опытная эксплуатация и доработка ИАС по её результатам;</w:t>
      </w:r>
    </w:p>
    <w:p w:rsidR="00783F3E" w:rsidRDefault="00783F3E" w:rsidP="0081403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осуществлена передача доработанной ИАС и документации Департаменту. </w:t>
      </w:r>
    </w:p>
    <w:p w:rsidR="00783F3E" w:rsidRDefault="00783F3E" w:rsidP="00783F3E">
      <w:pPr>
        <w:widowControl w:val="0"/>
        <w:ind w:firstLine="709"/>
        <w:jc w:val="both"/>
        <w:rPr>
          <w:szCs w:val="28"/>
        </w:rPr>
      </w:pPr>
      <w:r>
        <w:rPr>
          <w:bCs/>
          <w:szCs w:val="28"/>
        </w:rPr>
        <w:t>З</w:t>
      </w:r>
      <w:r w:rsidRPr="0039714C">
        <w:rPr>
          <w:bCs/>
          <w:szCs w:val="28"/>
        </w:rPr>
        <w:t>АО "</w:t>
      </w:r>
      <w:r>
        <w:rPr>
          <w:bCs/>
          <w:szCs w:val="28"/>
        </w:rPr>
        <w:t xml:space="preserve">Прогноз" выполнило работы полностью и в срок, установленный контрактом, </w:t>
      </w:r>
      <w:r w:rsidR="00F20391">
        <w:rPr>
          <w:bCs/>
          <w:szCs w:val="28"/>
        </w:rPr>
        <w:t>что</w:t>
      </w:r>
      <w:r>
        <w:rPr>
          <w:bCs/>
          <w:szCs w:val="28"/>
        </w:rPr>
        <w:t xml:space="preserve"> </w:t>
      </w:r>
      <w:r w:rsidRPr="0039714C">
        <w:rPr>
          <w:szCs w:val="28"/>
        </w:rPr>
        <w:t>подтвержден</w:t>
      </w:r>
      <w:r w:rsidR="00F20391">
        <w:rPr>
          <w:szCs w:val="28"/>
        </w:rPr>
        <w:t>о</w:t>
      </w:r>
      <w:r w:rsidRPr="0039714C">
        <w:rPr>
          <w:szCs w:val="28"/>
        </w:rPr>
        <w:t xml:space="preserve"> подписанными сторонами актами приемки-сдачи оказанных услуг от 1</w:t>
      </w:r>
      <w:r>
        <w:rPr>
          <w:szCs w:val="28"/>
        </w:rPr>
        <w:t>9.12.2013. О</w:t>
      </w:r>
      <w:r w:rsidRPr="0039714C">
        <w:rPr>
          <w:szCs w:val="28"/>
        </w:rPr>
        <w:t xml:space="preserve">плата за выполненные работы произведена </w:t>
      </w:r>
      <w:r>
        <w:rPr>
          <w:szCs w:val="28"/>
        </w:rPr>
        <w:t>23.12.2013</w:t>
      </w:r>
      <w:r w:rsidRPr="0039714C">
        <w:rPr>
          <w:szCs w:val="28"/>
        </w:rPr>
        <w:t xml:space="preserve">  в полном объеме</w:t>
      </w:r>
      <w:r>
        <w:rPr>
          <w:szCs w:val="28"/>
        </w:rPr>
        <w:t>.</w:t>
      </w:r>
    </w:p>
    <w:p w:rsidR="00783F3E" w:rsidRDefault="00783F3E" w:rsidP="00783F3E">
      <w:pPr>
        <w:widowControl w:val="0"/>
        <w:ind w:firstLine="709"/>
        <w:jc w:val="both"/>
        <w:rPr>
          <w:szCs w:val="28"/>
        </w:rPr>
      </w:pPr>
      <w:proofErr w:type="gramStart"/>
      <w:r w:rsidRPr="0039714C">
        <w:rPr>
          <w:szCs w:val="28"/>
        </w:rPr>
        <w:t>В ходе контрольного мероприятия</w:t>
      </w:r>
      <w:r>
        <w:rPr>
          <w:szCs w:val="28"/>
        </w:rPr>
        <w:t>,</w:t>
      </w:r>
      <w:r w:rsidRPr="0039714C">
        <w:rPr>
          <w:szCs w:val="28"/>
        </w:rPr>
        <w:t xml:space="preserve"> в целях проверки фактического </w:t>
      </w:r>
      <w:r>
        <w:rPr>
          <w:szCs w:val="28"/>
        </w:rPr>
        <w:t xml:space="preserve">выполнения </w:t>
      </w:r>
      <w:r>
        <w:rPr>
          <w:bCs/>
          <w:szCs w:val="28"/>
        </w:rPr>
        <w:t>З</w:t>
      </w:r>
      <w:r w:rsidRPr="0039714C">
        <w:rPr>
          <w:bCs/>
          <w:szCs w:val="28"/>
        </w:rPr>
        <w:t>АО "</w:t>
      </w:r>
      <w:r>
        <w:rPr>
          <w:bCs/>
          <w:szCs w:val="28"/>
        </w:rPr>
        <w:t xml:space="preserve">Прогноз" условий контракта </w:t>
      </w:r>
      <w:r>
        <w:rPr>
          <w:szCs w:val="28"/>
        </w:rPr>
        <w:t>по созданию целевой системы мониторинга</w:t>
      </w:r>
      <w:r w:rsidRPr="0039714C">
        <w:rPr>
          <w:szCs w:val="28"/>
        </w:rPr>
        <w:t xml:space="preserve">, </w:t>
      </w:r>
      <w:r>
        <w:rPr>
          <w:szCs w:val="28"/>
        </w:rPr>
        <w:t xml:space="preserve">сотрудником Контрольно-счетной палаты Приморского края </w:t>
      </w:r>
      <w:r w:rsidR="003A562B">
        <w:rPr>
          <w:szCs w:val="28"/>
        </w:rPr>
        <w:t xml:space="preserve">В.В. </w:t>
      </w:r>
      <w:proofErr w:type="spellStart"/>
      <w:r>
        <w:rPr>
          <w:szCs w:val="28"/>
        </w:rPr>
        <w:t>Будовой</w:t>
      </w:r>
      <w:proofErr w:type="spellEnd"/>
      <w:r>
        <w:rPr>
          <w:szCs w:val="28"/>
        </w:rPr>
        <w:t xml:space="preserve"> совместно с представителем Департамента  - главным консультантом информационно</w:t>
      </w:r>
      <w:r w:rsidR="003A562B">
        <w:rPr>
          <w:szCs w:val="28"/>
        </w:rPr>
        <w:t>–</w:t>
      </w:r>
      <w:r>
        <w:rPr>
          <w:szCs w:val="28"/>
        </w:rPr>
        <w:t>ана</w:t>
      </w:r>
      <w:r w:rsidR="003A562B">
        <w:rPr>
          <w:szCs w:val="28"/>
        </w:rPr>
        <w:t xml:space="preserve">литического отдела                 Т.Н. </w:t>
      </w:r>
      <w:proofErr w:type="spellStart"/>
      <w:r>
        <w:rPr>
          <w:szCs w:val="28"/>
        </w:rPr>
        <w:t>Виценец</w:t>
      </w:r>
      <w:proofErr w:type="spellEnd"/>
      <w:r>
        <w:rPr>
          <w:szCs w:val="28"/>
        </w:rPr>
        <w:t xml:space="preserve"> 13</w:t>
      </w:r>
      <w:r w:rsidR="003A562B">
        <w:rPr>
          <w:szCs w:val="28"/>
        </w:rPr>
        <w:t>.03.</w:t>
      </w:r>
      <w:r>
        <w:rPr>
          <w:szCs w:val="28"/>
        </w:rPr>
        <w:t xml:space="preserve">2014 </w:t>
      </w:r>
      <w:r w:rsidRPr="0039714C">
        <w:rPr>
          <w:szCs w:val="28"/>
        </w:rPr>
        <w:t xml:space="preserve">был </w:t>
      </w:r>
      <w:r>
        <w:rPr>
          <w:szCs w:val="28"/>
        </w:rPr>
        <w:t>осуществлен осмотр на предмет оснащения компьютерного оборудования, находящего</w:t>
      </w:r>
      <w:r w:rsidR="00F20391">
        <w:rPr>
          <w:szCs w:val="28"/>
        </w:rPr>
        <w:t>ся</w:t>
      </w:r>
      <w:r>
        <w:rPr>
          <w:szCs w:val="28"/>
        </w:rPr>
        <w:t xml:space="preserve"> в Департаменте, программным продуктом в форме информационно-аналитической системы и использования его в работе</w:t>
      </w:r>
      <w:proofErr w:type="gramEnd"/>
      <w:r>
        <w:rPr>
          <w:szCs w:val="28"/>
        </w:rPr>
        <w:t xml:space="preserve"> сотрудниками Департамента. </w:t>
      </w:r>
      <w:r w:rsidRPr="0039714C">
        <w:rPr>
          <w:szCs w:val="28"/>
        </w:rPr>
        <w:t xml:space="preserve">В результате проведенного осмотра </w:t>
      </w:r>
      <w:r>
        <w:rPr>
          <w:szCs w:val="28"/>
        </w:rPr>
        <w:t xml:space="preserve">установлено, что программный продукт разработан и внедрен в рабочий процесс в соответствии с требованиями Технического задания, применяется в работе специалистами Департамента. </w:t>
      </w:r>
    </w:p>
    <w:p w:rsidR="00783F3E" w:rsidRDefault="00783F3E" w:rsidP="00783F3E">
      <w:pPr>
        <w:ind w:firstLine="709"/>
        <w:jc w:val="both"/>
        <w:rPr>
          <w:szCs w:val="28"/>
        </w:rPr>
      </w:pPr>
      <w:r>
        <w:rPr>
          <w:szCs w:val="28"/>
        </w:rPr>
        <w:t>Информация по исполнению Департаментом указанного мероприятия подпрограммы направлена о</w:t>
      </w:r>
      <w:r w:rsidRPr="0039714C">
        <w:rPr>
          <w:szCs w:val="28"/>
        </w:rPr>
        <w:t>тветственн</w:t>
      </w:r>
      <w:r>
        <w:rPr>
          <w:szCs w:val="28"/>
        </w:rPr>
        <w:t xml:space="preserve">ому исполнителю </w:t>
      </w:r>
      <w:r w:rsidRPr="0039714C">
        <w:rPr>
          <w:szCs w:val="28"/>
        </w:rPr>
        <w:t>подпрограммы</w:t>
      </w:r>
      <w:r>
        <w:rPr>
          <w:szCs w:val="28"/>
        </w:rPr>
        <w:t xml:space="preserve"> - </w:t>
      </w:r>
      <w:r w:rsidRPr="0039714C">
        <w:rPr>
          <w:szCs w:val="28"/>
        </w:rPr>
        <w:t>департамент</w:t>
      </w:r>
      <w:r>
        <w:rPr>
          <w:szCs w:val="28"/>
        </w:rPr>
        <w:t>у</w:t>
      </w:r>
      <w:r w:rsidRPr="0039714C">
        <w:rPr>
          <w:szCs w:val="28"/>
        </w:rPr>
        <w:t xml:space="preserve"> информатизации и телекоммуникаций Приморского края</w:t>
      </w:r>
      <w:r>
        <w:rPr>
          <w:szCs w:val="28"/>
        </w:rPr>
        <w:t xml:space="preserve"> письмом Департамента  от 06.02.2014 № 29/425.</w:t>
      </w:r>
    </w:p>
    <w:p w:rsidR="00783F3E" w:rsidRDefault="00783F3E" w:rsidP="00783F3E">
      <w:pPr>
        <w:ind w:firstLine="709"/>
        <w:jc w:val="both"/>
        <w:rPr>
          <w:szCs w:val="28"/>
        </w:rPr>
      </w:pPr>
    </w:p>
    <w:p w:rsidR="00726256" w:rsidRPr="00CF7D4D" w:rsidRDefault="00726256" w:rsidP="00726256">
      <w:pPr>
        <w:ind w:firstLine="709"/>
        <w:rPr>
          <w:b/>
          <w:szCs w:val="28"/>
        </w:rPr>
      </w:pPr>
      <w:r w:rsidRPr="00CF7D4D">
        <w:rPr>
          <w:b/>
          <w:szCs w:val="28"/>
        </w:rPr>
        <w:t>Выводы</w:t>
      </w:r>
    </w:p>
    <w:p w:rsidR="002A0681" w:rsidRPr="004B26AC" w:rsidRDefault="002A0681" w:rsidP="002A0681">
      <w:pPr>
        <w:ind w:firstLine="709"/>
        <w:jc w:val="both"/>
        <w:rPr>
          <w:szCs w:val="28"/>
        </w:rPr>
      </w:pPr>
      <w:r w:rsidRPr="004B26AC">
        <w:rPr>
          <w:szCs w:val="28"/>
        </w:rPr>
        <w:t xml:space="preserve">1. Государственная программа Приморского края "Информационное общество" на 2013-2017 годы утверждена постановлением Администрации Приморского края от 07.12.2012 № 385-па. </w:t>
      </w:r>
      <w:r>
        <w:rPr>
          <w:szCs w:val="28"/>
        </w:rPr>
        <w:t xml:space="preserve">Объектом проверки являлась </w:t>
      </w:r>
      <w:r w:rsidRPr="004B26AC">
        <w:rPr>
          <w:szCs w:val="28"/>
        </w:rPr>
        <w:t xml:space="preserve">подпрограмма 3 "Использование информационно-коммуникационных технологий в социально-ориентированных областях" (далее - </w:t>
      </w:r>
      <w:r>
        <w:rPr>
          <w:szCs w:val="28"/>
        </w:rPr>
        <w:t>п</w:t>
      </w:r>
      <w:r w:rsidRPr="004B26AC">
        <w:rPr>
          <w:szCs w:val="28"/>
        </w:rPr>
        <w:t>одпрограмма)</w:t>
      </w:r>
      <w:r>
        <w:rPr>
          <w:szCs w:val="28"/>
        </w:rPr>
        <w:t>, которая входит в структуру Программы.</w:t>
      </w:r>
    </w:p>
    <w:p w:rsidR="002A0681" w:rsidRDefault="002A0681" w:rsidP="002A0681">
      <w:pPr>
        <w:ind w:firstLine="709"/>
        <w:jc w:val="both"/>
        <w:rPr>
          <w:szCs w:val="28"/>
        </w:rPr>
      </w:pPr>
      <w:r w:rsidRPr="004B26AC">
        <w:rPr>
          <w:szCs w:val="28"/>
        </w:rPr>
        <w:t>Ответственным исполнителем подпрограммы является департамент информатизации и телекоммуникаций Приморского края.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2. Н</w:t>
      </w:r>
      <w:r w:rsidRPr="0039714C">
        <w:rPr>
          <w:szCs w:val="28"/>
        </w:rPr>
        <w:t xml:space="preserve">а 2013 год </w:t>
      </w:r>
      <w:r>
        <w:rPr>
          <w:szCs w:val="28"/>
        </w:rPr>
        <w:t>н</w:t>
      </w:r>
      <w:r w:rsidRPr="0039714C">
        <w:rPr>
          <w:szCs w:val="28"/>
        </w:rPr>
        <w:t xml:space="preserve">а реализацию подпрограммы предусмотрен общий объем финансирования в сумме 68461,0 тыс. рублей, в том числе за счет средств: краевого бюджета – 64330,0 тыс. рублей; бюджета муниципальных образований – 4131,0 тыс. рублей. 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 xml:space="preserve">Фактическое исполнение мероприятий осуществлялось </w:t>
      </w:r>
      <w:r w:rsidRPr="0039714C">
        <w:rPr>
          <w:szCs w:val="28"/>
        </w:rPr>
        <w:t>трем</w:t>
      </w:r>
      <w:r>
        <w:rPr>
          <w:szCs w:val="28"/>
        </w:rPr>
        <w:t>я</w:t>
      </w:r>
      <w:r w:rsidRPr="0039714C">
        <w:rPr>
          <w:szCs w:val="28"/>
        </w:rPr>
        <w:t xml:space="preserve"> главным</w:t>
      </w:r>
      <w:r>
        <w:rPr>
          <w:szCs w:val="28"/>
        </w:rPr>
        <w:t>и</w:t>
      </w:r>
      <w:r w:rsidRPr="0039714C">
        <w:rPr>
          <w:szCs w:val="28"/>
        </w:rPr>
        <w:t xml:space="preserve"> распорядителям сре</w:t>
      </w:r>
      <w:proofErr w:type="gramStart"/>
      <w:r w:rsidRPr="0039714C">
        <w:rPr>
          <w:szCs w:val="28"/>
        </w:rPr>
        <w:t>дств кр</w:t>
      </w:r>
      <w:proofErr w:type="gramEnd"/>
      <w:r w:rsidRPr="0039714C">
        <w:rPr>
          <w:szCs w:val="28"/>
        </w:rPr>
        <w:t>аевого бюджета</w:t>
      </w:r>
      <w:r>
        <w:rPr>
          <w:szCs w:val="28"/>
        </w:rPr>
        <w:t xml:space="preserve"> – департаментом </w:t>
      </w:r>
      <w:r w:rsidRPr="0039714C">
        <w:rPr>
          <w:szCs w:val="28"/>
        </w:rPr>
        <w:t>образования и науки Приморского края</w:t>
      </w:r>
      <w:r w:rsidR="008B7DBF">
        <w:rPr>
          <w:szCs w:val="28"/>
        </w:rPr>
        <w:t>,</w:t>
      </w:r>
      <w:r>
        <w:rPr>
          <w:szCs w:val="28"/>
        </w:rPr>
        <w:t xml:space="preserve"> департаментом труда и социал</w:t>
      </w:r>
      <w:r w:rsidR="008B7DBF">
        <w:rPr>
          <w:szCs w:val="28"/>
        </w:rPr>
        <w:t>ьного развития Приморского края,</w:t>
      </w:r>
      <w:r>
        <w:rPr>
          <w:szCs w:val="28"/>
        </w:rPr>
        <w:t xml:space="preserve"> департаментом экономики Приморского края.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Контрольно-счетной палатой проведены встречные контрольные мероприятия вышеуказанных главных распорядителей по вопросу обоснованности и целевого расходования средств на реализацию подпрограммы, в результате установлено следующее.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r w:rsidRPr="00BC7D06">
        <w:rPr>
          <w:b/>
          <w:szCs w:val="28"/>
        </w:rPr>
        <w:t>Департаменту образования и науки Приморского края</w:t>
      </w:r>
      <w:r>
        <w:rPr>
          <w:szCs w:val="28"/>
        </w:rPr>
        <w:t xml:space="preserve"> (</w:t>
      </w:r>
      <w:proofErr w:type="spellStart"/>
      <w:r>
        <w:rPr>
          <w:szCs w:val="28"/>
        </w:rPr>
        <w:t>далее-Департамент</w:t>
      </w:r>
      <w:proofErr w:type="spellEnd"/>
      <w:r>
        <w:rPr>
          <w:szCs w:val="28"/>
        </w:rPr>
        <w:t>)</w:t>
      </w:r>
      <w:r w:rsidRPr="0039714C">
        <w:rPr>
          <w:szCs w:val="28"/>
        </w:rPr>
        <w:t xml:space="preserve"> </w:t>
      </w:r>
      <w:r>
        <w:rPr>
          <w:szCs w:val="28"/>
        </w:rPr>
        <w:t>в</w:t>
      </w:r>
      <w:r w:rsidRPr="0039714C">
        <w:rPr>
          <w:szCs w:val="28"/>
        </w:rPr>
        <w:t xml:space="preserve"> 2013 году </w:t>
      </w:r>
      <w:r>
        <w:rPr>
          <w:szCs w:val="28"/>
        </w:rPr>
        <w:t>предусмотрено исполнение 5 мероприятий. Бюджетные ассигнования, выделенные Департаменту из краевого бюджета на реализацию программных мероприятий, освоены в сумме 50208,5 тыс. рублей</w:t>
      </w:r>
      <w:r w:rsidR="008B7DBF">
        <w:rPr>
          <w:szCs w:val="28"/>
        </w:rPr>
        <w:t>,</w:t>
      </w:r>
      <w:r>
        <w:rPr>
          <w:szCs w:val="28"/>
        </w:rPr>
        <w:t xml:space="preserve"> или на 95,1 % (утверждено 52800,0 тыс. рублей).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 xml:space="preserve">3.1. </w:t>
      </w:r>
      <w:r w:rsidRPr="00BA1863">
        <w:rPr>
          <w:i/>
          <w:szCs w:val="28"/>
        </w:rPr>
        <w:t xml:space="preserve">"Предоставление субсидий из краевого бюджета бюджетам муниципальных образований Приморского края на мероприятия по программно-техническому обслуживанию сети доступа к сети </w:t>
      </w:r>
      <w:r w:rsidR="008B7DBF">
        <w:rPr>
          <w:i/>
          <w:szCs w:val="28"/>
        </w:rPr>
        <w:t>И</w:t>
      </w:r>
      <w:r w:rsidRPr="00BA1863">
        <w:rPr>
          <w:i/>
          <w:szCs w:val="28"/>
        </w:rPr>
        <w:t>нтернет муниципальных общеобразовательных учреждений, включая оплату трафика"</w:t>
      </w:r>
      <w:r>
        <w:rPr>
          <w:szCs w:val="28"/>
        </w:rPr>
        <w:t xml:space="preserve"> - </w:t>
      </w:r>
      <w:r w:rsidRPr="006C3B50">
        <w:rPr>
          <w:szCs w:val="28"/>
        </w:rPr>
        <w:t>Департаменту утверждены бюджетные назначения в сумме 24400,0 тыс</w:t>
      </w:r>
      <w:r w:rsidRPr="00AE2A8C">
        <w:rPr>
          <w:szCs w:val="28"/>
        </w:rPr>
        <w:t>. рублей, исполнение составило 95,6 %</w:t>
      </w:r>
      <w:r w:rsidR="008B7DBF">
        <w:rPr>
          <w:szCs w:val="28"/>
        </w:rPr>
        <w:t>,</w:t>
      </w:r>
      <w:r w:rsidRPr="00AE2A8C">
        <w:rPr>
          <w:szCs w:val="28"/>
        </w:rPr>
        <w:t xml:space="preserve"> </w:t>
      </w:r>
      <w:r>
        <w:rPr>
          <w:szCs w:val="28"/>
        </w:rPr>
        <w:t xml:space="preserve">или </w:t>
      </w:r>
      <w:r w:rsidRPr="00AE2A8C">
        <w:rPr>
          <w:szCs w:val="28"/>
        </w:rPr>
        <w:t>23334,5 тыс. рублей.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 xml:space="preserve">3.1.1. </w:t>
      </w:r>
      <w:r w:rsidRPr="00AE2A8C">
        <w:rPr>
          <w:szCs w:val="28"/>
        </w:rPr>
        <w:t xml:space="preserve">Распределение субсидий утверждено постановлением Администрации Приморского края от </w:t>
      </w:r>
      <w:r w:rsidR="008B7DBF">
        <w:rPr>
          <w:szCs w:val="28"/>
        </w:rPr>
        <w:t>05.12.</w:t>
      </w:r>
      <w:r w:rsidRPr="00AE2A8C">
        <w:rPr>
          <w:szCs w:val="28"/>
        </w:rPr>
        <w:t>2013 № 447-па и предусмотрено 34 муниципальным образованиям.</w:t>
      </w:r>
      <w:r>
        <w:rPr>
          <w:szCs w:val="28"/>
        </w:rPr>
        <w:t xml:space="preserve"> Департаментом доведены субсидии муниципальным образованиям уведомлениями от </w:t>
      </w:r>
      <w:r w:rsidR="00341EDF">
        <w:rPr>
          <w:szCs w:val="28"/>
        </w:rPr>
        <w:t>06.12.</w:t>
      </w:r>
      <w:r>
        <w:rPr>
          <w:szCs w:val="28"/>
        </w:rPr>
        <w:t>2013. Департаментом финансов Приморского края денежные средства (24400,0 тыс. рублей) направлены в Департамент 26</w:t>
      </w:r>
      <w:r w:rsidR="009E4E50">
        <w:rPr>
          <w:szCs w:val="28"/>
        </w:rPr>
        <w:t>.12.</w:t>
      </w:r>
      <w:r>
        <w:rPr>
          <w:szCs w:val="28"/>
        </w:rPr>
        <w:t xml:space="preserve">2013. 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3.1</w:t>
      </w:r>
      <w:r w:rsidRPr="009271C2">
        <w:rPr>
          <w:szCs w:val="28"/>
        </w:rPr>
        <w:t>.</w:t>
      </w:r>
      <w:r>
        <w:rPr>
          <w:szCs w:val="28"/>
        </w:rPr>
        <w:t>2.</w:t>
      </w:r>
      <w:r w:rsidRPr="009271C2">
        <w:rPr>
          <w:szCs w:val="28"/>
        </w:rPr>
        <w:t xml:space="preserve"> </w:t>
      </w:r>
      <w:r>
        <w:rPr>
          <w:szCs w:val="28"/>
        </w:rPr>
        <w:t xml:space="preserve">Департаментом перечислены субсидии муниципальным образованиям в сумме 23334,5 тыс. рублей. Из 34 муниципальных образований в полном объеме перечислены субсидии </w:t>
      </w:r>
      <w:r w:rsidRPr="009271C2">
        <w:rPr>
          <w:szCs w:val="28"/>
        </w:rPr>
        <w:t>32 муниципальным образованиям</w:t>
      </w:r>
      <w:r>
        <w:rPr>
          <w:szCs w:val="28"/>
        </w:rPr>
        <w:t xml:space="preserve">. Средства субсидии </w:t>
      </w:r>
      <w:r w:rsidRPr="009271C2">
        <w:rPr>
          <w:szCs w:val="28"/>
        </w:rPr>
        <w:t>в сумме 1065,5 тыс. рублей</w:t>
      </w:r>
      <w:r>
        <w:rPr>
          <w:szCs w:val="28"/>
        </w:rPr>
        <w:t xml:space="preserve"> не полностью перечислены </w:t>
      </w:r>
      <w:r w:rsidRPr="009271C2">
        <w:rPr>
          <w:szCs w:val="28"/>
        </w:rPr>
        <w:t xml:space="preserve">Владивостокскому городскому округу </w:t>
      </w:r>
      <w:r>
        <w:rPr>
          <w:szCs w:val="28"/>
        </w:rPr>
        <w:t>и</w:t>
      </w:r>
      <w:r w:rsidRPr="009271C2">
        <w:rPr>
          <w:szCs w:val="28"/>
        </w:rPr>
        <w:t xml:space="preserve"> </w:t>
      </w:r>
      <w:proofErr w:type="spellStart"/>
      <w:r w:rsidRPr="009271C2">
        <w:rPr>
          <w:szCs w:val="28"/>
        </w:rPr>
        <w:t>Хасанскому</w:t>
      </w:r>
      <w:proofErr w:type="spellEnd"/>
      <w:r w:rsidRPr="009271C2">
        <w:rPr>
          <w:szCs w:val="28"/>
        </w:rPr>
        <w:t xml:space="preserve"> муниципальному району</w:t>
      </w:r>
      <w:r>
        <w:rPr>
          <w:szCs w:val="28"/>
        </w:rPr>
        <w:t>.</w:t>
      </w:r>
      <w:r w:rsidRPr="009271C2">
        <w:rPr>
          <w:szCs w:val="28"/>
        </w:rPr>
        <w:t xml:space="preserve"> 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3.1.3. По данным</w:t>
      </w:r>
      <w:r w:rsidRPr="001B1DB3">
        <w:rPr>
          <w:szCs w:val="28"/>
        </w:rPr>
        <w:t xml:space="preserve"> Департамент</w:t>
      </w:r>
      <w:r>
        <w:rPr>
          <w:szCs w:val="28"/>
        </w:rPr>
        <w:t>а</w:t>
      </w:r>
      <w:r w:rsidRPr="001B1DB3">
        <w:rPr>
          <w:szCs w:val="28"/>
        </w:rPr>
        <w:t xml:space="preserve"> средства субсидии исполнены муниципальными образованиями </w:t>
      </w:r>
      <w:r>
        <w:rPr>
          <w:szCs w:val="28"/>
        </w:rPr>
        <w:t>на 91,8 % (</w:t>
      </w:r>
      <w:r w:rsidRPr="001B1DB3">
        <w:rPr>
          <w:szCs w:val="28"/>
        </w:rPr>
        <w:t>21430,0 тыс. рублей</w:t>
      </w:r>
      <w:r>
        <w:rPr>
          <w:szCs w:val="28"/>
        </w:rPr>
        <w:t>).</w:t>
      </w:r>
      <w:r w:rsidRPr="001B1DB3">
        <w:rPr>
          <w:szCs w:val="28"/>
        </w:rPr>
        <w:t xml:space="preserve"> </w:t>
      </w:r>
      <w:r>
        <w:rPr>
          <w:szCs w:val="28"/>
        </w:rPr>
        <w:t xml:space="preserve">Так как перечисление субсидий Департаментом в муниципальные образования производилось в конце декабря 2013 года (27 - 31 декабря), то часть средств получателями не освоена. </w:t>
      </w:r>
      <w:r w:rsidRPr="00B807F2">
        <w:rPr>
          <w:szCs w:val="28"/>
        </w:rPr>
        <w:t xml:space="preserve">Неиспользованные средства </w:t>
      </w:r>
      <w:r>
        <w:rPr>
          <w:szCs w:val="28"/>
        </w:rPr>
        <w:t xml:space="preserve">по семи </w:t>
      </w:r>
      <w:r w:rsidRPr="00B807F2">
        <w:rPr>
          <w:szCs w:val="28"/>
        </w:rPr>
        <w:t>муниципальным образованиям</w:t>
      </w:r>
      <w:r>
        <w:rPr>
          <w:szCs w:val="28"/>
        </w:rPr>
        <w:t xml:space="preserve"> </w:t>
      </w:r>
      <w:r w:rsidRPr="00B807F2">
        <w:rPr>
          <w:szCs w:val="28"/>
        </w:rPr>
        <w:t xml:space="preserve"> </w:t>
      </w:r>
      <w:r w:rsidRPr="001B1DB3">
        <w:rPr>
          <w:szCs w:val="28"/>
        </w:rPr>
        <w:t>в сумме 1904,5 тыс. рублей</w:t>
      </w:r>
      <w:r w:rsidRPr="00B807F2">
        <w:rPr>
          <w:szCs w:val="28"/>
        </w:rPr>
        <w:t xml:space="preserve"> </w:t>
      </w:r>
      <w:r>
        <w:rPr>
          <w:szCs w:val="28"/>
        </w:rPr>
        <w:t xml:space="preserve">возвращены </w:t>
      </w:r>
      <w:r w:rsidRPr="00B807F2">
        <w:rPr>
          <w:szCs w:val="28"/>
        </w:rPr>
        <w:t>в краевой бюджет</w:t>
      </w:r>
      <w:r>
        <w:rPr>
          <w:szCs w:val="28"/>
        </w:rPr>
        <w:t>.</w:t>
      </w:r>
      <w:r w:rsidRPr="00B807F2">
        <w:rPr>
          <w:szCs w:val="28"/>
        </w:rPr>
        <w:t xml:space="preserve"> </w:t>
      </w:r>
    </w:p>
    <w:p w:rsidR="002A0681" w:rsidRDefault="002A0681" w:rsidP="002A0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Pr="00111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Расчетный размер субсидии из краевого бюджета (70,0 %) </w:t>
      </w:r>
      <w:r w:rsidRPr="0039714C">
        <w:rPr>
          <w:rFonts w:ascii="Times New Roman" w:hAnsi="Times New Roman" w:cs="Times New Roman"/>
          <w:sz w:val="28"/>
          <w:szCs w:val="28"/>
        </w:rPr>
        <w:t>от исполненных муниципальным</w:t>
      </w:r>
      <w:r>
        <w:rPr>
          <w:rFonts w:ascii="Times New Roman" w:hAnsi="Times New Roman" w:cs="Times New Roman"/>
          <w:sz w:val="28"/>
          <w:szCs w:val="28"/>
        </w:rPr>
        <w:t>и образованиями</w:t>
      </w:r>
      <w:r w:rsidRPr="0039714C">
        <w:rPr>
          <w:rFonts w:ascii="Times New Roman" w:hAnsi="Times New Roman" w:cs="Times New Roman"/>
          <w:sz w:val="28"/>
          <w:szCs w:val="28"/>
        </w:rPr>
        <w:t xml:space="preserve"> расходов на мероприятия по программно-техническому обслуживанию сети доступа к сети Интернет муниципальных общеобразовательных учреждений, включая оплату трафика (30,0 %)</w:t>
      </w:r>
      <w:r>
        <w:rPr>
          <w:rFonts w:ascii="Times New Roman" w:hAnsi="Times New Roman" w:cs="Times New Roman"/>
          <w:sz w:val="28"/>
          <w:szCs w:val="28"/>
        </w:rPr>
        <w:t xml:space="preserve">, составил </w:t>
      </w:r>
      <w:r w:rsidRPr="0039714C">
        <w:rPr>
          <w:rFonts w:ascii="Times New Roman" w:hAnsi="Times New Roman" w:cs="Times New Roman"/>
          <w:sz w:val="28"/>
          <w:szCs w:val="28"/>
        </w:rPr>
        <w:t>25120,0 тыс. рублей</w:t>
      </w:r>
      <w:r w:rsidR="00D84F23">
        <w:rPr>
          <w:rFonts w:ascii="Times New Roman" w:hAnsi="Times New Roman" w:cs="Times New Roman"/>
          <w:sz w:val="28"/>
          <w:szCs w:val="28"/>
        </w:rPr>
        <w:t>,</w:t>
      </w:r>
      <w:r w:rsidRPr="0039714C">
        <w:rPr>
          <w:rFonts w:ascii="Times New Roman" w:hAnsi="Times New Roman" w:cs="Times New Roman"/>
          <w:sz w:val="28"/>
          <w:szCs w:val="28"/>
        </w:rPr>
        <w:t xml:space="preserve"> или больше утвержденных назначений в краевом бюджете на 2013 год на 720,0 тыс. рублей</w:t>
      </w:r>
      <w:r w:rsidR="00D84F23">
        <w:rPr>
          <w:rFonts w:ascii="Times New Roman" w:hAnsi="Times New Roman" w:cs="Times New Roman"/>
          <w:sz w:val="28"/>
          <w:szCs w:val="28"/>
        </w:rPr>
        <w:t>,</w:t>
      </w:r>
      <w:r w:rsidRPr="0039714C"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D84F23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714C">
        <w:rPr>
          <w:rFonts w:ascii="Times New Roman" w:hAnsi="Times New Roman" w:cs="Times New Roman"/>
          <w:sz w:val="28"/>
          <w:szCs w:val="28"/>
        </w:rPr>
        <w:t>3,0 %</w:t>
      </w:r>
      <w:r>
        <w:rPr>
          <w:rFonts w:ascii="Times New Roman" w:hAnsi="Times New Roman" w:cs="Times New Roman"/>
          <w:sz w:val="28"/>
          <w:szCs w:val="28"/>
        </w:rPr>
        <w:t xml:space="preserve"> (утверждено 24400,0 тыс. рублей)</w:t>
      </w:r>
      <w:r w:rsidRPr="0039714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0681" w:rsidRDefault="002A0681" w:rsidP="002A0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Из 34 муниципальных образований п</w:t>
      </w:r>
      <w:r w:rsidRPr="0039714C">
        <w:rPr>
          <w:rFonts w:ascii="Times New Roman" w:hAnsi="Times New Roman" w:cs="Times New Roman"/>
          <w:sz w:val="28"/>
          <w:szCs w:val="28"/>
        </w:rPr>
        <w:t>о 26 муниципальным образованиям утвержденные бюджетные назначения за счет сре</w:t>
      </w:r>
      <w:proofErr w:type="gramStart"/>
      <w:r w:rsidRPr="0039714C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9714C">
        <w:rPr>
          <w:rFonts w:ascii="Times New Roman" w:hAnsi="Times New Roman" w:cs="Times New Roman"/>
          <w:sz w:val="28"/>
          <w:szCs w:val="28"/>
        </w:rPr>
        <w:t>аевого бюджета соответствуют расчетному размеру субсидии от исполненных обязатель</w:t>
      </w:r>
      <w:r>
        <w:rPr>
          <w:rFonts w:ascii="Times New Roman" w:hAnsi="Times New Roman" w:cs="Times New Roman"/>
          <w:sz w:val="28"/>
          <w:szCs w:val="28"/>
        </w:rPr>
        <w:t>ств за счет местного бюджета</w:t>
      </w:r>
      <w:r w:rsidRPr="0039714C">
        <w:rPr>
          <w:rFonts w:ascii="Times New Roman" w:hAnsi="Times New Roman" w:cs="Times New Roman"/>
          <w:sz w:val="28"/>
          <w:szCs w:val="28"/>
        </w:rPr>
        <w:t>.</w:t>
      </w:r>
    </w:p>
    <w:p w:rsidR="002A0681" w:rsidRPr="0039714C" w:rsidRDefault="002A0681" w:rsidP="002A06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трем муниципальным образованиям утвержденный размер субсидии меньше расчетного размера на сумму 1507,6 тыс. рублей.</w:t>
      </w:r>
    </w:p>
    <w:p w:rsidR="002A0681" w:rsidRPr="008552AC" w:rsidRDefault="002A0681" w:rsidP="002A0681">
      <w:pPr>
        <w:ind w:firstLine="709"/>
        <w:jc w:val="both"/>
        <w:rPr>
          <w:szCs w:val="28"/>
        </w:rPr>
      </w:pPr>
      <w:r w:rsidRPr="008552AC">
        <w:rPr>
          <w:szCs w:val="28"/>
        </w:rPr>
        <w:lastRenderedPageBreak/>
        <w:t xml:space="preserve">По пяти муниципальным образованиям утвержденные </w:t>
      </w:r>
      <w:r>
        <w:rPr>
          <w:szCs w:val="28"/>
        </w:rPr>
        <w:t xml:space="preserve">бюджетные назначения по </w:t>
      </w:r>
      <w:r w:rsidRPr="008552AC">
        <w:rPr>
          <w:szCs w:val="28"/>
        </w:rPr>
        <w:t>субсидии превышают расчетны</w:t>
      </w:r>
      <w:r>
        <w:rPr>
          <w:szCs w:val="28"/>
        </w:rPr>
        <w:t>й размер</w:t>
      </w:r>
      <w:r w:rsidRPr="008552AC">
        <w:rPr>
          <w:szCs w:val="28"/>
        </w:rPr>
        <w:t xml:space="preserve"> на 787,6 тыс. рублей</w:t>
      </w:r>
      <w:r>
        <w:rPr>
          <w:szCs w:val="28"/>
        </w:rPr>
        <w:t xml:space="preserve">, </w:t>
      </w:r>
      <w:r w:rsidRPr="008552AC">
        <w:rPr>
          <w:szCs w:val="28"/>
        </w:rPr>
        <w:t>из них:</w:t>
      </w:r>
    </w:p>
    <w:p w:rsidR="002A0681" w:rsidRPr="008552AC" w:rsidRDefault="002A0681" w:rsidP="002A0681">
      <w:pPr>
        <w:ind w:firstLine="709"/>
        <w:jc w:val="both"/>
        <w:rPr>
          <w:szCs w:val="28"/>
        </w:rPr>
      </w:pPr>
      <w:r w:rsidRPr="008552AC">
        <w:rPr>
          <w:szCs w:val="28"/>
        </w:rPr>
        <w:t>- по трем муниципальным образованиям неиспользованные средства субсидии возвращены в краевой бюджет;</w:t>
      </w:r>
    </w:p>
    <w:p w:rsidR="002A0681" w:rsidRPr="008552AC" w:rsidRDefault="002A0681" w:rsidP="002A0681">
      <w:pPr>
        <w:ind w:firstLine="709"/>
        <w:jc w:val="both"/>
        <w:rPr>
          <w:szCs w:val="28"/>
        </w:rPr>
      </w:pPr>
      <w:r w:rsidRPr="008552AC">
        <w:rPr>
          <w:szCs w:val="28"/>
        </w:rPr>
        <w:t xml:space="preserve">- </w:t>
      </w:r>
      <w:r>
        <w:rPr>
          <w:szCs w:val="28"/>
        </w:rPr>
        <w:t xml:space="preserve">двумя </w:t>
      </w:r>
      <w:r w:rsidRPr="008552AC">
        <w:rPr>
          <w:szCs w:val="28"/>
        </w:rPr>
        <w:t xml:space="preserve"> муниципальными районами средства субсидии израсходованы сверх потребности в сумме 19,3 тыс. рублей, что является незаконным расходованием сре</w:t>
      </w:r>
      <w:proofErr w:type="gramStart"/>
      <w:r w:rsidRPr="008552AC">
        <w:rPr>
          <w:szCs w:val="28"/>
        </w:rPr>
        <w:t>дств кр</w:t>
      </w:r>
      <w:proofErr w:type="gramEnd"/>
      <w:r w:rsidRPr="008552AC">
        <w:rPr>
          <w:szCs w:val="28"/>
        </w:rPr>
        <w:t>аевого бюджета и подлежат возврату.</w:t>
      </w:r>
    </w:p>
    <w:p w:rsidR="002A0681" w:rsidRDefault="002A0681" w:rsidP="002A0681">
      <w:pPr>
        <w:ind w:firstLine="709"/>
        <w:jc w:val="both"/>
        <w:rPr>
          <w:szCs w:val="28"/>
        </w:rPr>
      </w:pPr>
      <w:r w:rsidRPr="00454679">
        <w:rPr>
          <w:szCs w:val="28"/>
        </w:rPr>
        <w:t xml:space="preserve">Таким образом, при расчете субсидии Департаментом нарушен принцип софинансирования, определенный в пункте 7 Порядка </w:t>
      </w:r>
      <w:r>
        <w:rPr>
          <w:szCs w:val="28"/>
        </w:rPr>
        <w:t xml:space="preserve">предоставления и расходования субсидий </w:t>
      </w:r>
      <w:r w:rsidRPr="00454679">
        <w:rPr>
          <w:szCs w:val="28"/>
        </w:rPr>
        <w:t>(приложение к подпрограмме, утвержденной постановлением Администрации Приморского края от 07.12.2012 № 385-па).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3.1.</w:t>
      </w:r>
      <w:r w:rsidRPr="00454679">
        <w:rPr>
          <w:szCs w:val="28"/>
        </w:rPr>
        <w:t>6. В ходе контрольного мероприятия Контрольно-счетной палатой по ряду муниципальных образований проверены документы</w:t>
      </w:r>
      <w:r w:rsidRPr="003F07E8">
        <w:rPr>
          <w:szCs w:val="28"/>
        </w:rPr>
        <w:t>, подтверждающие целевое использование субсидии, в результате установлено следующее.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 xml:space="preserve">а) </w:t>
      </w:r>
      <w:r w:rsidRPr="008C3691">
        <w:rPr>
          <w:szCs w:val="28"/>
        </w:rPr>
        <w:t xml:space="preserve">Владивостокскому </w:t>
      </w:r>
      <w:r>
        <w:rPr>
          <w:szCs w:val="28"/>
        </w:rPr>
        <w:t>городскому округу</w:t>
      </w:r>
      <w:r w:rsidRPr="008C3691">
        <w:rPr>
          <w:szCs w:val="28"/>
        </w:rPr>
        <w:t xml:space="preserve"> утверждена субсидия в размере 3642,4 тыс. рублей </w:t>
      </w:r>
      <w:r>
        <w:rPr>
          <w:szCs w:val="28"/>
        </w:rPr>
        <w:t>(</w:t>
      </w:r>
      <w:r w:rsidRPr="008C3691">
        <w:rPr>
          <w:szCs w:val="28"/>
        </w:rPr>
        <w:t>67,6 %</w:t>
      </w:r>
      <w:r>
        <w:rPr>
          <w:szCs w:val="28"/>
        </w:rPr>
        <w:t>)</w:t>
      </w:r>
      <w:r w:rsidRPr="008C3691">
        <w:rPr>
          <w:szCs w:val="28"/>
        </w:rPr>
        <w:t>, исходя из расчета от размера исполненных обязательств за счет средств местного бюджета</w:t>
      </w:r>
      <w:r>
        <w:rPr>
          <w:szCs w:val="28"/>
        </w:rPr>
        <w:t>. Р</w:t>
      </w:r>
      <w:r w:rsidRPr="008C3691">
        <w:rPr>
          <w:szCs w:val="28"/>
        </w:rPr>
        <w:t xml:space="preserve">асчетный размер </w:t>
      </w:r>
      <w:r>
        <w:rPr>
          <w:szCs w:val="28"/>
        </w:rPr>
        <w:t>субсидии</w:t>
      </w:r>
      <w:r w:rsidRPr="008C3691">
        <w:rPr>
          <w:szCs w:val="28"/>
        </w:rPr>
        <w:t xml:space="preserve"> (70,0 %) составляет 4081,2 тыс. рублей, что превышает утвержденные назначения за счет краевого бю</w:t>
      </w:r>
      <w:r>
        <w:rPr>
          <w:szCs w:val="28"/>
        </w:rPr>
        <w:t xml:space="preserve">джета на 438,8 тыс. рублей. </w:t>
      </w:r>
    </w:p>
    <w:p w:rsidR="002A0681" w:rsidRDefault="002A0681" w:rsidP="002A0681">
      <w:pPr>
        <w:ind w:firstLine="709"/>
        <w:jc w:val="both"/>
        <w:rPr>
          <w:szCs w:val="28"/>
        </w:rPr>
      </w:pPr>
      <w:r w:rsidRPr="008C3691">
        <w:rPr>
          <w:szCs w:val="28"/>
        </w:rPr>
        <w:t>Фактически Департаментом перечислена субсидия Владивостокскому ГО в сумме 2752,5</w:t>
      </w:r>
      <w:r>
        <w:rPr>
          <w:szCs w:val="28"/>
        </w:rPr>
        <w:t>2</w:t>
      </w:r>
      <w:r w:rsidRPr="008C3691">
        <w:rPr>
          <w:szCs w:val="28"/>
        </w:rPr>
        <w:t xml:space="preserve"> тыс. рублей</w:t>
      </w:r>
      <w:r>
        <w:rPr>
          <w:szCs w:val="28"/>
        </w:rPr>
        <w:t xml:space="preserve"> (меньше утвержденной на 889,9 тыс. рублей), размер софинансирования составил 61,1 %.</w:t>
      </w:r>
      <w:r w:rsidRPr="008C3691">
        <w:rPr>
          <w:szCs w:val="28"/>
        </w:rPr>
        <w:t xml:space="preserve"> </w:t>
      </w:r>
      <w:r>
        <w:rPr>
          <w:szCs w:val="28"/>
        </w:rPr>
        <w:t xml:space="preserve">В связи с поздним перечислением средства Владивостокским </w:t>
      </w:r>
      <w:r w:rsidR="007E6F7B">
        <w:rPr>
          <w:szCs w:val="28"/>
        </w:rPr>
        <w:t>городским округом</w:t>
      </w:r>
      <w:r>
        <w:rPr>
          <w:szCs w:val="28"/>
        </w:rPr>
        <w:t xml:space="preserve"> освоены</w:t>
      </w:r>
      <w:r w:rsidRPr="008C3691">
        <w:rPr>
          <w:szCs w:val="28"/>
        </w:rPr>
        <w:t xml:space="preserve"> </w:t>
      </w:r>
      <w:r>
        <w:rPr>
          <w:szCs w:val="28"/>
        </w:rPr>
        <w:t>на 88,8 % (2444,27 тыс. рублей), средства в размере 308,3 тыс. рублей возвращены в краевой бюджет.</w:t>
      </w:r>
    </w:p>
    <w:p w:rsidR="002A0681" w:rsidRPr="009D54D5" w:rsidRDefault="002A0681" w:rsidP="002A0681">
      <w:pPr>
        <w:ind w:firstLine="709"/>
        <w:jc w:val="both"/>
        <w:rPr>
          <w:szCs w:val="28"/>
        </w:rPr>
      </w:pPr>
      <w:r w:rsidRPr="009D54D5">
        <w:rPr>
          <w:szCs w:val="28"/>
        </w:rPr>
        <w:t xml:space="preserve">При этом по 25 муниципальным образовательным учреждениям </w:t>
      </w:r>
      <w:r w:rsidR="007E6F7B">
        <w:rPr>
          <w:szCs w:val="28"/>
        </w:rPr>
        <w:t xml:space="preserve">           </w:t>
      </w:r>
      <w:proofErr w:type="gramStart"/>
      <w:r w:rsidRPr="009D54D5">
        <w:rPr>
          <w:szCs w:val="28"/>
        </w:rPr>
        <w:t>г</w:t>
      </w:r>
      <w:proofErr w:type="gramEnd"/>
      <w:r w:rsidRPr="009D54D5">
        <w:rPr>
          <w:szCs w:val="28"/>
        </w:rPr>
        <w:t>.</w:t>
      </w:r>
      <w:r w:rsidR="007E6F7B">
        <w:rPr>
          <w:szCs w:val="28"/>
        </w:rPr>
        <w:t xml:space="preserve"> </w:t>
      </w:r>
      <w:r w:rsidRPr="009D54D5">
        <w:rPr>
          <w:szCs w:val="28"/>
        </w:rPr>
        <w:t xml:space="preserve">Владивостока на 31.12.2013 числится задолженность перед поставщиком в сумме 1198,2 тыс. рублей. </w:t>
      </w:r>
    </w:p>
    <w:p w:rsidR="002A0681" w:rsidRPr="009D54D5" w:rsidRDefault="002A0681" w:rsidP="002A0681">
      <w:pPr>
        <w:ind w:firstLine="709"/>
        <w:jc w:val="both"/>
        <w:rPr>
          <w:szCs w:val="28"/>
        </w:rPr>
      </w:pPr>
      <w:r w:rsidRPr="009D54D5">
        <w:rPr>
          <w:szCs w:val="28"/>
        </w:rPr>
        <w:t>б) Лесозаводскому городскому округу утверждена субсидия в размере 746,0 тыс. рублей (70,0 %) и перечислена в полном объеме 31</w:t>
      </w:r>
      <w:r w:rsidR="007E6F7B">
        <w:rPr>
          <w:szCs w:val="28"/>
        </w:rPr>
        <w:t>.12.</w:t>
      </w:r>
      <w:r w:rsidRPr="009D54D5">
        <w:rPr>
          <w:szCs w:val="28"/>
        </w:rPr>
        <w:t>2013, вследствие чего не была израсходована и возвращена в краевой бюджет.</w:t>
      </w:r>
    </w:p>
    <w:p w:rsidR="002A0681" w:rsidRPr="009D54D5" w:rsidRDefault="00862E66" w:rsidP="002A0681">
      <w:pPr>
        <w:ind w:firstLine="709"/>
        <w:jc w:val="both"/>
        <w:rPr>
          <w:szCs w:val="28"/>
        </w:rPr>
      </w:pPr>
      <w:r>
        <w:rPr>
          <w:szCs w:val="28"/>
        </w:rPr>
        <w:t>При этом</w:t>
      </w:r>
      <w:r w:rsidR="002A0681" w:rsidRPr="009D54D5">
        <w:rPr>
          <w:szCs w:val="28"/>
        </w:rPr>
        <w:t xml:space="preserve"> по договорам, заключенным муниципальными образовательными учреждениями с поставщиком, произведена оплата за счет местного бюджета в сумме 321,7 тыс. рублей, на 31</w:t>
      </w:r>
      <w:r>
        <w:rPr>
          <w:szCs w:val="28"/>
        </w:rPr>
        <w:t>.12.</w:t>
      </w:r>
      <w:r w:rsidR="002A0681" w:rsidRPr="009D54D5">
        <w:rPr>
          <w:szCs w:val="28"/>
        </w:rPr>
        <w:t xml:space="preserve">2013 остаток задолженности образовательных учреждений </w:t>
      </w:r>
      <w:proofErr w:type="gramStart"/>
      <w:r w:rsidR="002A0681" w:rsidRPr="009D54D5">
        <w:rPr>
          <w:szCs w:val="28"/>
        </w:rPr>
        <w:t>г</w:t>
      </w:r>
      <w:proofErr w:type="gramEnd"/>
      <w:r w:rsidR="002A0681" w:rsidRPr="009D54D5">
        <w:rPr>
          <w:szCs w:val="28"/>
        </w:rPr>
        <w:t xml:space="preserve">. Лесозаводска перед поставщиком составил 760,1 тыс. рублей. </w:t>
      </w:r>
    </w:p>
    <w:p w:rsidR="002A0681" w:rsidRDefault="002A0681" w:rsidP="002A0681">
      <w:pPr>
        <w:ind w:firstLine="709"/>
        <w:jc w:val="both"/>
        <w:rPr>
          <w:szCs w:val="28"/>
        </w:rPr>
      </w:pPr>
      <w:proofErr w:type="gramStart"/>
      <w:r w:rsidRPr="009D54D5">
        <w:rPr>
          <w:szCs w:val="28"/>
        </w:rPr>
        <w:t>в) исходя из расчета субсидии от исполненных муниципальным образованием расходов на мероприятия по программно-техническому обслуживанию сети доступа к сети Интернет муниципальных</w:t>
      </w:r>
      <w:r w:rsidRPr="0039714C">
        <w:rPr>
          <w:szCs w:val="28"/>
        </w:rPr>
        <w:t xml:space="preserve"> общеобразовательных учреждений, включая оплату трафика</w:t>
      </w:r>
      <w:r w:rsidR="00862E66">
        <w:rPr>
          <w:szCs w:val="28"/>
        </w:rPr>
        <w:t>,</w:t>
      </w:r>
      <w:r>
        <w:rPr>
          <w:szCs w:val="28"/>
        </w:rPr>
        <w:t xml:space="preserve"> установлено, что при перечислении субсидии Департаментом завышен ее размер и нарушен принцип софинансирования, определенный в пункте 7 Порядка </w:t>
      </w:r>
      <w:r>
        <w:rPr>
          <w:szCs w:val="28"/>
        </w:rPr>
        <w:lastRenderedPageBreak/>
        <w:t xml:space="preserve">предоставления и расходования субсидий </w:t>
      </w:r>
      <w:r w:rsidRPr="00454679">
        <w:rPr>
          <w:szCs w:val="28"/>
        </w:rPr>
        <w:t>(приложение к подпрограмме, утвержденной постановлением Администрации Приморского края от 07.12.2012 № 385-па)</w:t>
      </w:r>
      <w:r>
        <w:rPr>
          <w:szCs w:val="28"/>
        </w:rPr>
        <w:t>.</w:t>
      </w:r>
      <w:proofErr w:type="gramEnd"/>
      <w:r>
        <w:rPr>
          <w:szCs w:val="28"/>
        </w:rPr>
        <w:t xml:space="preserve"> В том числе по муниципальным образованиям: </w:t>
      </w:r>
      <w:proofErr w:type="spellStart"/>
      <w:r>
        <w:rPr>
          <w:szCs w:val="28"/>
        </w:rPr>
        <w:t>Находкинский</w:t>
      </w:r>
      <w:proofErr w:type="spellEnd"/>
      <w:r>
        <w:rPr>
          <w:szCs w:val="28"/>
        </w:rPr>
        <w:t xml:space="preserve"> городской округ – на 6,8 %; Пограничный и </w:t>
      </w:r>
      <w:proofErr w:type="spellStart"/>
      <w:r>
        <w:rPr>
          <w:szCs w:val="28"/>
        </w:rPr>
        <w:t>Хасанский</w:t>
      </w:r>
      <w:proofErr w:type="spellEnd"/>
      <w:r>
        <w:rPr>
          <w:szCs w:val="28"/>
        </w:rPr>
        <w:t xml:space="preserve"> муниципальные районы – на 4,5 % и 10,9 % соответственно. Данными муниципальными образованиями не израсходованы средства в общей сумме 849,9 тыс. рублей и возвращены в краевой бюджет в полном объеме. Считаем, что из общей суммы неосвоенных средств</w:t>
      </w:r>
      <w:r w:rsidR="00AF74F8">
        <w:rPr>
          <w:szCs w:val="28"/>
        </w:rPr>
        <w:t>,</w:t>
      </w:r>
      <w:r>
        <w:rPr>
          <w:szCs w:val="28"/>
        </w:rPr>
        <w:t xml:space="preserve"> средства в сумме 526,3 тыс. рублей перечислены Департаментом сверх расчетной потребности, что является неэффективным исполнением сре</w:t>
      </w:r>
      <w:proofErr w:type="gramStart"/>
      <w:r>
        <w:rPr>
          <w:szCs w:val="28"/>
        </w:rPr>
        <w:t>дств кр</w:t>
      </w:r>
      <w:proofErr w:type="gramEnd"/>
      <w:r>
        <w:rPr>
          <w:szCs w:val="28"/>
        </w:rPr>
        <w:t>аевого бюджета Департаментом.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3.1.7.</w:t>
      </w:r>
      <w:r w:rsidR="00AF74F8">
        <w:rPr>
          <w:szCs w:val="28"/>
        </w:rPr>
        <w:t xml:space="preserve"> </w:t>
      </w:r>
      <w:r>
        <w:rPr>
          <w:szCs w:val="28"/>
        </w:rPr>
        <w:t xml:space="preserve">В нарушение пункта 12 Порядка двумя муниципальными образованиями представлены недостоверные данные, необходимые для расчета субсидии, о кассовом исполнении за счет местного бюджета, а именно: </w:t>
      </w:r>
      <w:proofErr w:type="gramStart"/>
      <w:r w:rsidRPr="00935603">
        <w:rPr>
          <w:szCs w:val="28"/>
        </w:rPr>
        <w:t>Лесозаводск</w:t>
      </w:r>
      <w:r>
        <w:rPr>
          <w:szCs w:val="28"/>
        </w:rPr>
        <w:t>им</w:t>
      </w:r>
      <w:r w:rsidRPr="00935603">
        <w:rPr>
          <w:szCs w:val="28"/>
        </w:rPr>
        <w:t xml:space="preserve"> городск</w:t>
      </w:r>
      <w:r>
        <w:rPr>
          <w:szCs w:val="28"/>
        </w:rPr>
        <w:t>им</w:t>
      </w:r>
      <w:r w:rsidRPr="00935603">
        <w:rPr>
          <w:szCs w:val="28"/>
        </w:rPr>
        <w:t xml:space="preserve"> округ</w:t>
      </w:r>
      <w:r>
        <w:rPr>
          <w:szCs w:val="28"/>
        </w:rPr>
        <w:t>ом (по отчету расходы составляют 319,7 тыс. рублей, фактически – 321,7 тыс. рублей</w:t>
      </w:r>
      <w:r w:rsidR="00AF74F8">
        <w:rPr>
          <w:szCs w:val="28"/>
        </w:rPr>
        <w:t>,</w:t>
      </w:r>
      <w:r>
        <w:rPr>
          <w:szCs w:val="28"/>
        </w:rPr>
        <w:t xml:space="preserve"> или больше на 2,0 тыс. рублей); </w:t>
      </w:r>
      <w:proofErr w:type="spellStart"/>
      <w:r>
        <w:rPr>
          <w:szCs w:val="28"/>
        </w:rPr>
        <w:t>Находкинским</w:t>
      </w:r>
      <w:proofErr w:type="spellEnd"/>
      <w:r>
        <w:rPr>
          <w:szCs w:val="28"/>
        </w:rPr>
        <w:t xml:space="preserve"> городским округом (по отчету - 331,5 тыс. рублей, фактически – 322,3 тыс. рублей</w:t>
      </w:r>
      <w:r w:rsidR="00AF74F8">
        <w:rPr>
          <w:szCs w:val="28"/>
        </w:rPr>
        <w:t>,</w:t>
      </w:r>
      <w:r>
        <w:rPr>
          <w:szCs w:val="28"/>
        </w:rPr>
        <w:t xml:space="preserve"> или меньше на 9,2 тыс. рублей).</w:t>
      </w:r>
      <w:proofErr w:type="gramEnd"/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3.1.8.</w:t>
      </w:r>
      <w:r w:rsidRPr="008A5019">
        <w:rPr>
          <w:szCs w:val="28"/>
        </w:rPr>
        <w:t xml:space="preserve"> С целью проверки целевого использования субсидий, достоверности предоставленных в Департамент </w:t>
      </w:r>
      <w:r>
        <w:rPr>
          <w:szCs w:val="28"/>
        </w:rPr>
        <w:t>данных</w:t>
      </w:r>
      <w:r w:rsidRPr="008A5019">
        <w:rPr>
          <w:szCs w:val="28"/>
        </w:rPr>
        <w:t xml:space="preserve"> Контрольно-счетной палатой совместно с представителем Департамента осуществлялся вые</w:t>
      </w:r>
      <w:proofErr w:type="gramStart"/>
      <w:r w:rsidRPr="008A5019">
        <w:rPr>
          <w:szCs w:val="28"/>
        </w:rPr>
        <w:t>зд в тр</w:t>
      </w:r>
      <w:proofErr w:type="gramEnd"/>
      <w:r w:rsidRPr="008A5019">
        <w:rPr>
          <w:szCs w:val="28"/>
        </w:rPr>
        <w:t>и муниципальных образования (Артемовский</w:t>
      </w:r>
      <w:r>
        <w:rPr>
          <w:szCs w:val="28"/>
        </w:rPr>
        <w:t xml:space="preserve"> </w:t>
      </w:r>
      <w:r w:rsidR="00E05AF7">
        <w:rPr>
          <w:szCs w:val="28"/>
        </w:rPr>
        <w:t>городской округ</w:t>
      </w:r>
      <w:r>
        <w:rPr>
          <w:szCs w:val="28"/>
        </w:rPr>
        <w:t>, Надеждинский</w:t>
      </w:r>
      <w:r w:rsidR="00E05AF7">
        <w:rPr>
          <w:szCs w:val="28"/>
        </w:rPr>
        <w:t xml:space="preserve"> и</w:t>
      </w:r>
      <w:r>
        <w:rPr>
          <w:szCs w:val="28"/>
        </w:rPr>
        <w:t xml:space="preserve"> Октябрьск</w:t>
      </w:r>
      <w:r w:rsidRPr="008A5019">
        <w:rPr>
          <w:szCs w:val="28"/>
        </w:rPr>
        <w:t xml:space="preserve">ий </w:t>
      </w:r>
      <w:r w:rsidR="00E05AF7">
        <w:rPr>
          <w:szCs w:val="28"/>
        </w:rPr>
        <w:t>муниципальные районы</w:t>
      </w:r>
      <w:r w:rsidRPr="008A5019">
        <w:rPr>
          <w:szCs w:val="28"/>
        </w:rPr>
        <w:t>), нарушений не установлено.</w:t>
      </w:r>
      <w:r w:rsidRPr="008A5019">
        <w:rPr>
          <w:b/>
          <w:szCs w:val="28"/>
        </w:rPr>
        <w:t xml:space="preserve"> </w:t>
      </w:r>
      <w:r>
        <w:rPr>
          <w:szCs w:val="28"/>
        </w:rPr>
        <w:t xml:space="preserve">При </w:t>
      </w:r>
      <w:r w:rsidRPr="008A5019">
        <w:rPr>
          <w:szCs w:val="28"/>
        </w:rPr>
        <w:t>выезд</w:t>
      </w:r>
      <w:r>
        <w:rPr>
          <w:szCs w:val="28"/>
        </w:rPr>
        <w:t>е</w:t>
      </w:r>
      <w:r w:rsidRPr="008A5019">
        <w:rPr>
          <w:szCs w:val="28"/>
        </w:rPr>
        <w:t xml:space="preserve"> в девять муниципальных общеобразовательных учреждени</w:t>
      </w:r>
      <w:r>
        <w:rPr>
          <w:szCs w:val="28"/>
        </w:rPr>
        <w:t>й</w:t>
      </w:r>
      <w:r w:rsidRPr="008A5019">
        <w:rPr>
          <w:szCs w:val="28"/>
        </w:rPr>
        <w:t xml:space="preserve"> вышеуказа</w:t>
      </w:r>
      <w:r>
        <w:rPr>
          <w:szCs w:val="28"/>
        </w:rPr>
        <w:t>нных муниципальных образований у</w:t>
      </w:r>
      <w:r w:rsidRPr="008A5019">
        <w:rPr>
          <w:szCs w:val="28"/>
        </w:rPr>
        <w:t xml:space="preserve">становлено, что в классах информатики обеспечен доступ к сети Интернет с фильтрацией </w:t>
      </w:r>
      <w:proofErr w:type="spellStart"/>
      <w:r w:rsidRPr="005E7DD7">
        <w:rPr>
          <w:szCs w:val="28"/>
        </w:rPr>
        <w:t>Интернет-контента</w:t>
      </w:r>
      <w:proofErr w:type="spellEnd"/>
      <w:r w:rsidRPr="005E7DD7">
        <w:rPr>
          <w:szCs w:val="28"/>
        </w:rPr>
        <w:t>, включая оплату трафика.</w:t>
      </w:r>
    </w:p>
    <w:p w:rsidR="002A0681" w:rsidRPr="005E7DD7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3.2.</w:t>
      </w:r>
      <w:r w:rsidRPr="005E7DD7">
        <w:rPr>
          <w:szCs w:val="28"/>
        </w:rPr>
        <w:t xml:space="preserve"> </w:t>
      </w:r>
      <w:r w:rsidRPr="00D104B9">
        <w:rPr>
          <w:i/>
          <w:szCs w:val="28"/>
        </w:rPr>
        <w:t>"Развитие информационно-технической и телекоммуникационной инфраструктуры краевых государственных образовательных учреждений"</w:t>
      </w:r>
      <w:r w:rsidRPr="005E7DD7">
        <w:rPr>
          <w:szCs w:val="28"/>
        </w:rPr>
        <w:t xml:space="preserve"> </w:t>
      </w:r>
      <w:r>
        <w:rPr>
          <w:szCs w:val="28"/>
        </w:rPr>
        <w:t xml:space="preserve">- Департаментом </w:t>
      </w:r>
      <w:r w:rsidRPr="005E7DD7">
        <w:rPr>
          <w:szCs w:val="28"/>
        </w:rPr>
        <w:t>исполнены расходы в сумме 4776,0 тыс. рублей</w:t>
      </w:r>
      <w:r w:rsidR="00E05AF7">
        <w:rPr>
          <w:szCs w:val="28"/>
        </w:rPr>
        <w:t>,</w:t>
      </w:r>
      <w:r w:rsidRPr="005E7DD7">
        <w:rPr>
          <w:szCs w:val="28"/>
        </w:rPr>
        <w:t xml:space="preserve"> или на </w:t>
      </w:r>
      <w:r>
        <w:rPr>
          <w:szCs w:val="28"/>
        </w:rPr>
        <w:t xml:space="preserve">      </w:t>
      </w:r>
      <w:r w:rsidRPr="005E7DD7">
        <w:rPr>
          <w:szCs w:val="28"/>
        </w:rPr>
        <w:t>99,5 % (</w:t>
      </w:r>
      <w:r>
        <w:rPr>
          <w:szCs w:val="28"/>
        </w:rPr>
        <w:t>план-</w:t>
      </w:r>
      <w:r w:rsidRPr="005E7DD7">
        <w:rPr>
          <w:szCs w:val="28"/>
        </w:rPr>
        <w:t xml:space="preserve"> 4800,0 тыс. рублей). </w:t>
      </w:r>
    </w:p>
    <w:p w:rsidR="002A0681" w:rsidRDefault="002A0681" w:rsidP="002A0681">
      <w:pPr>
        <w:widowControl w:val="0"/>
        <w:ind w:firstLine="709"/>
        <w:jc w:val="both"/>
        <w:rPr>
          <w:szCs w:val="28"/>
        </w:rPr>
      </w:pPr>
      <w:r w:rsidRPr="005E7DD7">
        <w:rPr>
          <w:szCs w:val="28"/>
        </w:rPr>
        <w:t xml:space="preserve">Государственным контрактом исполнителю </w:t>
      </w:r>
      <w:r>
        <w:rPr>
          <w:bCs/>
          <w:szCs w:val="28"/>
        </w:rPr>
        <w:t>ОАО "</w:t>
      </w:r>
      <w:proofErr w:type="spellStart"/>
      <w:r>
        <w:rPr>
          <w:bCs/>
          <w:szCs w:val="28"/>
        </w:rPr>
        <w:t>Ростелеком</w:t>
      </w:r>
      <w:proofErr w:type="spellEnd"/>
      <w:r>
        <w:rPr>
          <w:bCs/>
          <w:szCs w:val="28"/>
        </w:rPr>
        <w:t xml:space="preserve">" </w:t>
      </w:r>
      <w:r w:rsidRPr="005E7DD7">
        <w:rPr>
          <w:bCs/>
          <w:szCs w:val="28"/>
        </w:rPr>
        <w:t>предусмотрено оказание</w:t>
      </w:r>
      <w:r w:rsidRPr="005E7DD7">
        <w:rPr>
          <w:szCs w:val="28"/>
        </w:rPr>
        <w:t xml:space="preserve"> </w:t>
      </w:r>
      <w:r>
        <w:rPr>
          <w:szCs w:val="28"/>
        </w:rPr>
        <w:t>вышеуказанных</w:t>
      </w:r>
      <w:r w:rsidRPr="005E7DD7">
        <w:rPr>
          <w:szCs w:val="28"/>
        </w:rPr>
        <w:t xml:space="preserve"> услуг 59 краевым образовательным учреждениям.</w:t>
      </w:r>
      <w:r>
        <w:rPr>
          <w:szCs w:val="28"/>
        </w:rPr>
        <w:t xml:space="preserve"> </w:t>
      </w:r>
      <w:r w:rsidRPr="005E7DD7">
        <w:rPr>
          <w:szCs w:val="28"/>
        </w:rPr>
        <w:t xml:space="preserve">В целях проверки исполнения условий </w:t>
      </w:r>
      <w:r>
        <w:rPr>
          <w:szCs w:val="28"/>
        </w:rPr>
        <w:t xml:space="preserve">контракта </w:t>
      </w:r>
      <w:r w:rsidRPr="005E7DD7">
        <w:rPr>
          <w:szCs w:val="28"/>
        </w:rPr>
        <w:t xml:space="preserve">осуществлен выезд в </w:t>
      </w:r>
      <w:r>
        <w:rPr>
          <w:szCs w:val="28"/>
        </w:rPr>
        <w:t>восемь</w:t>
      </w:r>
      <w:r w:rsidRPr="005E7DD7">
        <w:rPr>
          <w:szCs w:val="28"/>
        </w:rPr>
        <w:t xml:space="preserve"> краевых образ</w:t>
      </w:r>
      <w:r>
        <w:rPr>
          <w:szCs w:val="28"/>
        </w:rPr>
        <w:t>овательных учреждений Артемовского городского округа</w:t>
      </w:r>
      <w:r w:rsidRPr="005E7DD7">
        <w:rPr>
          <w:szCs w:val="28"/>
        </w:rPr>
        <w:t xml:space="preserve">, Надеждинского и Октябрьского муниципальных районов. </w:t>
      </w:r>
    </w:p>
    <w:p w:rsidR="002A0681" w:rsidRPr="005E7DD7" w:rsidRDefault="002A0681" w:rsidP="002A0681">
      <w:pPr>
        <w:widowControl w:val="0"/>
        <w:ind w:firstLine="709"/>
        <w:jc w:val="both"/>
        <w:rPr>
          <w:szCs w:val="28"/>
        </w:rPr>
      </w:pPr>
      <w:r w:rsidRPr="005E7DD7">
        <w:rPr>
          <w:szCs w:val="28"/>
        </w:rPr>
        <w:t xml:space="preserve">В нарушение п. 1.1 государственного контракта </w:t>
      </w:r>
      <w:r>
        <w:rPr>
          <w:szCs w:val="28"/>
        </w:rPr>
        <w:t xml:space="preserve">от </w:t>
      </w:r>
      <w:r w:rsidRPr="005E7DD7">
        <w:rPr>
          <w:szCs w:val="28"/>
        </w:rPr>
        <w:t xml:space="preserve">12.11.2013           </w:t>
      </w:r>
      <w:r>
        <w:rPr>
          <w:szCs w:val="28"/>
        </w:rPr>
        <w:t xml:space="preserve">        </w:t>
      </w:r>
      <w:r w:rsidRPr="005E7DD7">
        <w:rPr>
          <w:szCs w:val="28"/>
        </w:rPr>
        <w:t>№ 120200004713000169_177287</w:t>
      </w:r>
      <w:r>
        <w:rPr>
          <w:szCs w:val="28"/>
        </w:rPr>
        <w:t xml:space="preserve"> поставщиком </w:t>
      </w:r>
      <w:r w:rsidRPr="005E7DD7">
        <w:rPr>
          <w:szCs w:val="28"/>
        </w:rPr>
        <w:t>ОАО "</w:t>
      </w:r>
      <w:proofErr w:type="spellStart"/>
      <w:r w:rsidRPr="005E7DD7">
        <w:rPr>
          <w:szCs w:val="28"/>
        </w:rPr>
        <w:t>Ро</w:t>
      </w:r>
      <w:r>
        <w:rPr>
          <w:szCs w:val="28"/>
        </w:rPr>
        <w:t>стелеком</w:t>
      </w:r>
      <w:proofErr w:type="spellEnd"/>
      <w:r>
        <w:rPr>
          <w:szCs w:val="28"/>
        </w:rPr>
        <w:t>" в 2013 году не оказана</w:t>
      </w:r>
      <w:r w:rsidRPr="005E7DD7">
        <w:rPr>
          <w:szCs w:val="28"/>
        </w:rPr>
        <w:t xml:space="preserve"> услуг</w:t>
      </w:r>
      <w:r>
        <w:rPr>
          <w:szCs w:val="28"/>
        </w:rPr>
        <w:t>а</w:t>
      </w:r>
      <w:r w:rsidRPr="005E7DD7">
        <w:rPr>
          <w:szCs w:val="28"/>
        </w:rPr>
        <w:t xml:space="preserve"> в следующих учрежде</w:t>
      </w:r>
      <w:r>
        <w:rPr>
          <w:szCs w:val="28"/>
        </w:rPr>
        <w:t>н</w:t>
      </w:r>
      <w:r w:rsidRPr="005E7DD7">
        <w:rPr>
          <w:szCs w:val="28"/>
        </w:rPr>
        <w:t>иях:</w:t>
      </w:r>
    </w:p>
    <w:p w:rsidR="002A0681" w:rsidRPr="005E7DD7" w:rsidRDefault="002A0681" w:rsidP="002A0681">
      <w:pPr>
        <w:widowControl w:val="0"/>
        <w:ind w:firstLine="709"/>
        <w:jc w:val="both"/>
        <w:rPr>
          <w:szCs w:val="28"/>
        </w:rPr>
      </w:pPr>
      <w:r w:rsidRPr="005E7DD7">
        <w:rPr>
          <w:szCs w:val="28"/>
        </w:rPr>
        <w:t>- в КГКСКОУ "Артемовская специальная (коррекционная) общеобр</w:t>
      </w:r>
      <w:r>
        <w:rPr>
          <w:szCs w:val="28"/>
        </w:rPr>
        <w:t>азовательная школа-интернат"</w:t>
      </w:r>
      <w:r w:rsidRPr="005E7DD7">
        <w:rPr>
          <w:szCs w:val="28"/>
        </w:rPr>
        <w:t xml:space="preserve"> сеть Интернет для образовательных целей в учреждении отсутствует. Исполнителем ОАО "</w:t>
      </w:r>
      <w:proofErr w:type="spellStart"/>
      <w:r w:rsidRPr="005E7DD7">
        <w:rPr>
          <w:szCs w:val="28"/>
        </w:rPr>
        <w:t>Ростелеком</w:t>
      </w:r>
      <w:proofErr w:type="spellEnd"/>
      <w:r w:rsidRPr="005E7DD7">
        <w:rPr>
          <w:szCs w:val="28"/>
        </w:rPr>
        <w:t xml:space="preserve">" предоставлен </w:t>
      </w:r>
      <w:proofErr w:type="gramStart"/>
      <w:r w:rsidRPr="005E7DD7">
        <w:rPr>
          <w:szCs w:val="28"/>
        </w:rPr>
        <w:t>модем</w:t>
      </w:r>
      <w:proofErr w:type="gramEnd"/>
      <w:r w:rsidRPr="005E7DD7">
        <w:rPr>
          <w:szCs w:val="28"/>
        </w:rPr>
        <w:t xml:space="preserve"> и сеть Интернет подключена к телефонной точке в кабинете бухга</w:t>
      </w:r>
      <w:r>
        <w:rPr>
          <w:szCs w:val="28"/>
        </w:rPr>
        <w:t>лтерии;</w:t>
      </w:r>
    </w:p>
    <w:p w:rsidR="002A0681" w:rsidRDefault="002A0681" w:rsidP="002A0681">
      <w:pPr>
        <w:widowControl w:val="0"/>
        <w:ind w:firstLine="709"/>
        <w:jc w:val="both"/>
        <w:rPr>
          <w:szCs w:val="28"/>
        </w:rPr>
      </w:pPr>
      <w:r w:rsidRPr="005E7DD7">
        <w:rPr>
          <w:szCs w:val="28"/>
        </w:rPr>
        <w:t xml:space="preserve">- в КГКСКОУ "Полтавская специальная (коррекционная) </w:t>
      </w:r>
      <w:r w:rsidRPr="005E7DD7">
        <w:rPr>
          <w:szCs w:val="28"/>
        </w:rPr>
        <w:lastRenderedPageBreak/>
        <w:t>общеоб</w:t>
      </w:r>
      <w:r>
        <w:rPr>
          <w:szCs w:val="28"/>
        </w:rPr>
        <w:t>разовательная школа – интернат"</w:t>
      </w:r>
      <w:r w:rsidRPr="005E7DD7">
        <w:rPr>
          <w:szCs w:val="28"/>
        </w:rPr>
        <w:t xml:space="preserve"> сеть Интернет для образовательного</w:t>
      </w:r>
      <w:r>
        <w:rPr>
          <w:szCs w:val="28"/>
        </w:rPr>
        <w:t xml:space="preserve"> процесса отсутствует</w:t>
      </w:r>
      <w:r w:rsidRPr="005E7DD7">
        <w:rPr>
          <w:szCs w:val="28"/>
        </w:rPr>
        <w:t xml:space="preserve">. </w:t>
      </w:r>
    </w:p>
    <w:p w:rsidR="002A0681" w:rsidRPr="005E662C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5E662C">
        <w:rPr>
          <w:szCs w:val="28"/>
        </w:rPr>
        <w:t>.</w:t>
      </w:r>
      <w:r>
        <w:rPr>
          <w:szCs w:val="28"/>
        </w:rPr>
        <w:t>3.</w:t>
      </w:r>
      <w:r w:rsidRPr="005E662C">
        <w:rPr>
          <w:szCs w:val="28"/>
        </w:rPr>
        <w:t xml:space="preserve"> </w:t>
      </w:r>
      <w:r w:rsidRPr="00DB33EC">
        <w:rPr>
          <w:i/>
          <w:szCs w:val="28"/>
        </w:rPr>
        <w:t>"Внедрение и поддержка инфраструктуры доступа и электронных образовательных систем для обеспечения дистанционного обучения детей с ограниченными возможностями здоровья"</w:t>
      </w:r>
      <w:r w:rsidRPr="005E662C">
        <w:rPr>
          <w:szCs w:val="28"/>
        </w:rPr>
        <w:t xml:space="preserve"> </w:t>
      </w:r>
      <w:r>
        <w:rPr>
          <w:szCs w:val="28"/>
        </w:rPr>
        <w:t xml:space="preserve">- </w:t>
      </w:r>
      <w:r w:rsidRPr="005E662C">
        <w:rPr>
          <w:szCs w:val="28"/>
        </w:rPr>
        <w:t>исполнены расходы в сумме 21</w:t>
      </w:r>
      <w:r>
        <w:rPr>
          <w:szCs w:val="28"/>
        </w:rPr>
        <w:t>600,0 тыс. рублей</w:t>
      </w:r>
      <w:r w:rsidR="00E05AF7">
        <w:rPr>
          <w:szCs w:val="28"/>
        </w:rPr>
        <w:t>,</w:t>
      </w:r>
      <w:r>
        <w:rPr>
          <w:szCs w:val="28"/>
        </w:rPr>
        <w:t xml:space="preserve"> или на 98,2 %</w:t>
      </w:r>
      <w:r w:rsidRPr="005E662C">
        <w:rPr>
          <w:szCs w:val="28"/>
        </w:rPr>
        <w:t xml:space="preserve"> (план - 22000,0 тыс. рублей).</w:t>
      </w:r>
    </w:p>
    <w:p w:rsidR="002A0681" w:rsidRDefault="002A0681" w:rsidP="002A0681">
      <w:pPr>
        <w:ind w:firstLine="709"/>
        <w:jc w:val="both"/>
        <w:rPr>
          <w:szCs w:val="28"/>
        </w:rPr>
      </w:pPr>
      <w:r w:rsidRPr="005E662C">
        <w:rPr>
          <w:szCs w:val="28"/>
        </w:rPr>
        <w:t>В целях проверки фактического оказания данной услуги осуществлен выезд сотрудник</w:t>
      </w:r>
      <w:r w:rsidR="00E05AF7">
        <w:rPr>
          <w:szCs w:val="28"/>
        </w:rPr>
        <w:t>ов</w:t>
      </w:r>
      <w:r w:rsidRPr="005E662C">
        <w:rPr>
          <w:szCs w:val="28"/>
        </w:rPr>
        <w:t xml:space="preserve"> Контрольно-счетной палаты совместно с представителем Департамента </w:t>
      </w:r>
      <w:r>
        <w:rPr>
          <w:szCs w:val="28"/>
        </w:rPr>
        <w:t xml:space="preserve">в </w:t>
      </w:r>
      <w:r w:rsidRPr="005E662C">
        <w:rPr>
          <w:szCs w:val="28"/>
        </w:rPr>
        <w:t>КГКСКОУ "Специальная (коррекционн</w:t>
      </w:r>
      <w:r w:rsidR="00E05AF7">
        <w:rPr>
          <w:szCs w:val="28"/>
        </w:rPr>
        <w:t>ая) общеобразовательная школа–</w:t>
      </w:r>
      <w:r w:rsidRPr="005E662C">
        <w:rPr>
          <w:szCs w:val="28"/>
        </w:rPr>
        <w:t>интернат 3-4 видов" (Артемовский ГО) Нарушений не установлено. Учебные классы оснащены специализированным компьютерным оборудованием, на компьютерах</w:t>
      </w:r>
      <w:r>
        <w:rPr>
          <w:szCs w:val="28"/>
        </w:rPr>
        <w:t xml:space="preserve"> установлена система </w:t>
      </w:r>
      <w:proofErr w:type="gramStart"/>
      <w:r>
        <w:rPr>
          <w:szCs w:val="28"/>
        </w:rPr>
        <w:t>фильтрации, вновь прибывшие ученики обеспечены</w:t>
      </w:r>
      <w:proofErr w:type="gramEnd"/>
      <w:r>
        <w:rPr>
          <w:szCs w:val="28"/>
        </w:rPr>
        <w:t xml:space="preserve"> необходимым оборудованием.</w:t>
      </w:r>
    </w:p>
    <w:p w:rsidR="002A0681" w:rsidRPr="002E1029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3.4</w:t>
      </w:r>
      <w:r w:rsidRPr="002E1029">
        <w:rPr>
          <w:szCs w:val="28"/>
        </w:rPr>
        <w:t xml:space="preserve">. </w:t>
      </w:r>
      <w:r w:rsidRPr="003C7218">
        <w:rPr>
          <w:i/>
          <w:szCs w:val="28"/>
        </w:rPr>
        <w:t>"Формирование электронной геоинформационной карты системы образования Приморского края как части инфраструктуры пространственных данных"</w:t>
      </w:r>
      <w:r w:rsidRPr="002E1029">
        <w:rPr>
          <w:szCs w:val="28"/>
        </w:rPr>
        <w:t xml:space="preserve"> </w:t>
      </w:r>
      <w:r>
        <w:rPr>
          <w:szCs w:val="28"/>
        </w:rPr>
        <w:t xml:space="preserve">- </w:t>
      </w:r>
      <w:r w:rsidRPr="002E1029">
        <w:rPr>
          <w:szCs w:val="28"/>
        </w:rPr>
        <w:t xml:space="preserve">не исполнено (запланировано 800,0 тыс. рублей). </w:t>
      </w:r>
    </w:p>
    <w:p w:rsidR="002A0681" w:rsidRDefault="002A0681" w:rsidP="002A0681">
      <w:pPr>
        <w:ind w:firstLine="709"/>
        <w:jc w:val="both"/>
        <w:rPr>
          <w:szCs w:val="28"/>
          <w:lang w:eastAsia="en-US"/>
        </w:rPr>
      </w:pPr>
      <w:r w:rsidRPr="002E1029">
        <w:rPr>
          <w:szCs w:val="28"/>
          <w:lang w:eastAsia="en-US"/>
        </w:rPr>
        <w:t>Согласно представленному пояснению Департамента для реализации данного мероприятия необходимо было создать инфрастр</w:t>
      </w:r>
      <w:r w:rsidRPr="002E1029">
        <w:rPr>
          <w:szCs w:val="28"/>
        </w:rPr>
        <w:t xml:space="preserve">уктуру пространственных данных, </w:t>
      </w:r>
      <w:proofErr w:type="gramStart"/>
      <w:r w:rsidRPr="002E1029">
        <w:rPr>
          <w:szCs w:val="28"/>
          <w:lang w:eastAsia="en-US"/>
        </w:rPr>
        <w:t>ответственность</w:t>
      </w:r>
      <w:proofErr w:type="gramEnd"/>
      <w:r w:rsidRPr="002E1029">
        <w:rPr>
          <w:szCs w:val="28"/>
          <w:lang w:eastAsia="en-US"/>
        </w:rPr>
        <w:t xml:space="preserve"> за  создание которой лежала на департаменте земельных и имуществе</w:t>
      </w:r>
      <w:r w:rsidRPr="002E1029">
        <w:rPr>
          <w:szCs w:val="28"/>
        </w:rPr>
        <w:t>нных отношений Приморского края,</w:t>
      </w:r>
      <w:r w:rsidRPr="002E1029">
        <w:rPr>
          <w:szCs w:val="28"/>
          <w:lang w:eastAsia="en-US"/>
        </w:rPr>
        <w:t xml:space="preserve"> </w:t>
      </w:r>
      <w:r w:rsidRPr="002E1029">
        <w:rPr>
          <w:szCs w:val="28"/>
        </w:rPr>
        <w:t>государственный контракт</w:t>
      </w:r>
      <w:r w:rsidRPr="002E1029">
        <w:rPr>
          <w:szCs w:val="28"/>
          <w:lang w:eastAsia="en-US"/>
        </w:rPr>
        <w:t xml:space="preserve"> </w:t>
      </w:r>
      <w:r w:rsidRPr="002E1029">
        <w:rPr>
          <w:szCs w:val="28"/>
        </w:rPr>
        <w:t>заключен 30.10.2013,</w:t>
      </w:r>
      <w:r w:rsidRPr="002E1029">
        <w:rPr>
          <w:szCs w:val="28"/>
          <w:lang w:eastAsia="en-US"/>
        </w:rPr>
        <w:t xml:space="preserve"> срок сдачи работ определен</w:t>
      </w:r>
      <w:r w:rsidRPr="002E1029">
        <w:rPr>
          <w:szCs w:val="28"/>
        </w:rPr>
        <w:t xml:space="preserve"> </w:t>
      </w:r>
      <w:r w:rsidRPr="002E1029">
        <w:rPr>
          <w:szCs w:val="28"/>
          <w:lang w:eastAsia="en-US"/>
        </w:rPr>
        <w:t>10.12.2013.</w:t>
      </w:r>
    </w:p>
    <w:p w:rsidR="002A0681" w:rsidRDefault="002A0681" w:rsidP="002A0681">
      <w:pPr>
        <w:jc w:val="both"/>
        <w:rPr>
          <w:szCs w:val="28"/>
        </w:rPr>
      </w:pPr>
      <w:r w:rsidRPr="002E1029">
        <w:rPr>
          <w:szCs w:val="28"/>
          <w:lang w:eastAsia="en-US"/>
        </w:rPr>
        <w:tab/>
      </w:r>
      <w:r>
        <w:rPr>
          <w:szCs w:val="28"/>
          <w:lang w:eastAsia="en-US"/>
        </w:rPr>
        <w:t>3.5.</w:t>
      </w:r>
      <w:r w:rsidRPr="00220804">
        <w:rPr>
          <w:szCs w:val="28"/>
        </w:rPr>
        <w:t xml:space="preserve"> </w:t>
      </w:r>
      <w:r w:rsidRPr="003504BF">
        <w:rPr>
          <w:i/>
          <w:szCs w:val="28"/>
        </w:rPr>
        <w:t>"Внедрение инновационных комплексов электронных образовательных ресурсов (ЭОР) и электронных учебников для учащихся начальной и основной школы"</w:t>
      </w:r>
      <w:r>
        <w:rPr>
          <w:szCs w:val="28"/>
        </w:rPr>
        <w:t xml:space="preserve"> -</w:t>
      </w:r>
      <w:r w:rsidRPr="00220804">
        <w:rPr>
          <w:szCs w:val="28"/>
        </w:rPr>
        <w:t xml:space="preserve"> исполнение составило 498,0 тыс. рублей</w:t>
      </w:r>
      <w:r w:rsidR="00E05AF7">
        <w:rPr>
          <w:szCs w:val="28"/>
        </w:rPr>
        <w:t>,</w:t>
      </w:r>
      <w:r w:rsidRPr="00220804">
        <w:rPr>
          <w:szCs w:val="28"/>
        </w:rPr>
        <w:t xml:space="preserve"> или 62,3 % (план - 800,0 тыс. рублей). 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313FA">
        <w:rPr>
          <w:szCs w:val="28"/>
        </w:rPr>
        <w:t xml:space="preserve">. </w:t>
      </w:r>
      <w:r w:rsidRPr="00D92640">
        <w:rPr>
          <w:b/>
          <w:szCs w:val="28"/>
        </w:rPr>
        <w:t>Департаменту труда и социального развития Приморского края</w:t>
      </w:r>
      <w:r w:rsidRPr="00B313FA">
        <w:rPr>
          <w:szCs w:val="28"/>
        </w:rPr>
        <w:t xml:space="preserve"> (далее</w:t>
      </w:r>
      <w:r>
        <w:rPr>
          <w:szCs w:val="28"/>
        </w:rPr>
        <w:t xml:space="preserve"> </w:t>
      </w:r>
      <w:r w:rsidRPr="00B313FA">
        <w:rPr>
          <w:szCs w:val="28"/>
        </w:rPr>
        <w:t>-</w:t>
      </w:r>
      <w:r>
        <w:rPr>
          <w:szCs w:val="28"/>
        </w:rPr>
        <w:t xml:space="preserve"> </w:t>
      </w:r>
      <w:r w:rsidRPr="00B313FA">
        <w:rPr>
          <w:szCs w:val="28"/>
        </w:rPr>
        <w:t xml:space="preserve">Департамент) </w:t>
      </w:r>
      <w:r>
        <w:rPr>
          <w:szCs w:val="28"/>
        </w:rPr>
        <w:t>в</w:t>
      </w:r>
      <w:r w:rsidRPr="00B313FA">
        <w:rPr>
          <w:szCs w:val="28"/>
        </w:rPr>
        <w:t xml:space="preserve"> 2013 году предусмотрено исполнение мероприятия "Реализация социального информационного общества".</w:t>
      </w:r>
    </w:p>
    <w:p w:rsidR="002A0681" w:rsidRDefault="002A0681" w:rsidP="002A0681">
      <w:pPr>
        <w:pStyle w:val="a8"/>
        <w:ind w:left="0"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B313FA">
        <w:rPr>
          <w:szCs w:val="28"/>
        </w:rPr>
        <w:t xml:space="preserve">Бюджетные ассигнования, выделенные Департаменту из краевого бюджета на реализацию программного мероприятия, освоены в сумме </w:t>
      </w:r>
      <w:r w:rsidR="00E05AF7">
        <w:rPr>
          <w:szCs w:val="28"/>
        </w:rPr>
        <w:t xml:space="preserve">   </w:t>
      </w:r>
      <w:r w:rsidRPr="00B313FA">
        <w:rPr>
          <w:szCs w:val="28"/>
        </w:rPr>
        <w:t>9728,4 тыс. рублей</w:t>
      </w:r>
      <w:r w:rsidR="00E05AF7">
        <w:rPr>
          <w:szCs w:val="28"/>
        </w:rPr>
        <w:t>,</w:t>
      </w:r>
      <w:r w:rsidRPr="00B313FA">
        <w:rPr>
          <w:szCs w:val="28"/>
        </w:rPr>
        <w:t xml:space="preserve"> или на 97,8 % (утверждено 9950,0 тыс. рублей).</w:t>
      </w:r>
    </w:p>
    <w:p w:rsidR="002A0681" w:rsidRDefault="002A0681" w:rsidP="002A0681">
      <w:pPr>
        <w:pStyle w:val="a8"/>
        <w:ind w:left="0" w:firstLine="709"/>
        <w:jc w:val="both"/>
        <w:rPr>
          <w:szCs w:val="28"/>
        </w:rPr>
      </w:pPr>
      <w:r w:rsidRPr="00B313FA">
        <w:rPr>
          <w:szCs w:val="28"/>
        </w:rPr>
        <w:t>4.</w:t>
      </w:r>
      <w:r>
        <w:rPr>
          <w:szCs w:val="28"/>
        </w:rPr>
        <w:t>2.</w:t>
      </w:r>
      <w:r w:rsidRPr="00B313FA">
        <w:rPr>
          <w:szCs w:val="28"/>
        </w:rPr>
        <w:t xml:space="preserve"> Департаменту поставщиками оказывались следующие услуги: передача неисключительных прав на программное обеспечение; установка, настройка, техническое сопровождение, доработка и модернизация  программных продуктов в области содействия занятости и социальной защиты населения Приморского края.</w:t>
      </w:r>
    </w:p>
    <w:p w:rsidR="002A0681" w:rsidRDefault="002A0681" w:rsidP="002A0681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B313FA">
        <w:rPr>
          <w:rFonts w:ascii="Times New Roman" w:hAnsi="Times New Roman" w:cs="Times New Roman"/>
          <w:sz w:val="28"/>
          <w:szCs w:val="28"/>
        </w:rPr>
        <w:t xml:space="preserve"> В ходе проверки в Департаменте, а также в отделе социальной защиты населения Фрунзенского района </w:t>
      </w:r>
      <w:proofErr w:type="gramStart"/>
      <w:r w:rsidRPr="00B313F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313FA">
        <w:rPr>
          <w:rFonts w:ascii="Times New Roman" w:hAnsi="Times New Roman" w:cs="Times New Roman"/>
          <w:sz w:val="28"/>
          <w:szCs w:val="28"/>
        </w:rPr>
        <w:t>. Владивостока (в части возложенных на него функций) установлено наличие и функционирование вышеуказанных программных продуктов, нарушений не установлено.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4B26AC">
        <w:rPr>
          <w:szCs w:val="28"/>
        </w:rPr>
        <w:t>.</w:t>
      </w:r>
      <w:r>
        <w:rPr>
          <w:szCs w:val="28"/>
        </w:rPr>
        <w:t xml:space="preserve"> </w:t>
      </w:r>
      <w:r w:rsidRPr="006E51AF">
        <w:rPr>
          <w:b/>
          <w:szCs w:val="28"/>
        </w:rPr>
        <w:t>Департаменту экономики Приморского края</w:t>
      </w:r>
      <w:r>
        <w:rPr>
          <w:szCs w:val="28"/>
        </w:rPr>
        <w:t xml:space="preserve"> (далее – Департамент) в 2013 году </w:t>
      </w:r>
      <w:r w:rsidRPr="0039714C">
        <w:rPr>
          <w:szCs w:val="28"/>
        </w:rPr>
        <w:t>предусмотрено исполнение мероприяти</w:t>
      </w:r>
      <w:r>
        <w:rPr>
          <w:szCs w:val="28"/>
        </w:rPr>
        <w:t>я</w:t>
      </w:r>
      <w:r w:rsidRPr="0039714C">
        <w:rPr>
          <w:szCs w:val="28"/>
        </w:rPr>
        <w:t xml:space="preserve"> </w:t>
      </w:r>
      <w:r>
        <w:rPr>
          <w:szCs w:val="28"/>
        </w:rPr>
        <w:lastRenderedPageBreak/>
        <w:t>"</w:t>
      </w:r>
      <w:r w:rsidRPr="00C722DF">
        <w:rPr>
          <w:szCs w:val="28"/>
        </w:rPr>
        <w:t>Создание целевых систем мониторинга и управления ключевыми отраслями экономики и территориями Приморского края</w:t>
      </w:r>
      <w:r>
        <w:rPr>
          <w:szCs w:val="28"/>
        </w:rPr>
        <w:t>"</w:t>
      </w:r>
      <w:r w:rsidRPr="00C722DF">
        <w:rPr>
          <w:szCs w:val="28"/>
        </w:rPr>
        <w:t>.</w:t>
      </w:r>
    </w:p>
    <w:p w:rsidR="002A0681" w:rsidRDefault="002A0681" w:rsidP="002A0681">
      <w:pPr>
        <w:ind w:firstLine="709"/>
        <w:jc w:val="both"/>
        <w:rPr>
          <w:szCs w:val="28"/>
        </w:rPr>
      </w:pPr>
      <w:r>
        <w:rPr>
          <w:szCs w:val="28"/>
        </w:rPr>
        <w:t>5.1.</w:t>
      </w:r>
      <w:r w:rsidR="00E05AF7">
        <w:rPr>
          <w:szCs w:val="28"/>
        </w:rPr>
        <w:t xml:space="preserve"> </w:t>
      </w:r>
      <w:r>
        <w:rPr>
          <w:szCs w:val="28"/>
        </w:rPr>
        <w:t>Бюджетные ассигнования, выделенные Департаменту из краевого бюджета на реализацию программных мероприятий в сумме                           1580,0 тыс. рублей</w:t>
      </w:r>
      <w:r w:rsidR="00E05AF7">
        <w:rPr>
          <w:szCs w:val="28"/>
        </w:rPr>
        <w:t>,</w:t>
      </w:r>
      <w:r>
        <w:rPr>
          <w:szCs w:val="28"/>
        </w:rPr>
        <w:t xml:space="preserve"> освоены на 100,0 %.</w:t>
      </w:r>
    </w:p>
    <w:p w:rsidR="002A0681" w:rsidRPr="006F50A5" w:rsidRDefault="002A0681" w:rsidP="002A0681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0A5">
        <w:rPr>
          <w:rFonts w:ascii="Times New Roman" w:hAnsi="Times New Roman" w:cs="Times New Roman"/>
          <w:sz w:val="28"/>
          <w:szCs w:val="28"/>
        </w:rPr>
        <w:t xml:space="preserve">5.2. В соответствии с Техническим заданием </w:t>
      </w:r>
      <w:r w:rsidR="00E05AF7">
        <w:rPr>
          <w:rFonts w:ascii="Times New Roman" w:hAnsi="Times New Roman" w:cs="Times New Roman"/>
          <w:sz w:val="28"/>
          <w:szCs w:val="28"/>
        </w:rPr>
        <w:t xml:space="preserve">к государственному контракту </w:t>
      </w:r>
      <w:r w:rsidRPr="006F50A5">
        <w:rPr>
          <w:rFonts w:ascii="Times New Roman" w:hAnsi="Times New Roman" w:cs="Times New Roman"/>
          <w:sz w:val="28"/>
          <w:szCs w:val="28"/>
        </w:rPr>
        <w:t>разработан и внедрен программный продукт в форме информационно – аналитической системы, котор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6F50A5">
        <w:rPr>
          <w:rFonts w:ascii="Times New Roman" w:hAnsi="Times New Roman" w:cs="Times New Roman"/>
          <w:sz w:val="28"/>
          <w:szCs w:val="28"/>
        </w:rPr>
        <w:t xml:space="preserve"> применяется в работе специалистами Департамента.</w:t>
      </w:r>
    </w:p>
    <w:p w:rsidR="00A0092C" w:rsidRPr="00726256" w:rsidRDefault="00A0092C" w:rsidP="009C1F3F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96" w:rsidRPr="00FD0C8C" w:rsidRDefault="00086296" w:rsidP="00086296">
      <w:pPr>
        <w:ind w:firstLine="709"/>
        <w:jc w:val="both"/>
        <w:rPr>
          <w:b/>
          <w:szCs w:val="28"/>
          <w:u w:val="single"/>
        </w:rPr>
      </w:pPr>
      <w:r w:rsidRPr="00FD0C8C">
        <w:rPr>
          <w:b/>
          <w:szCs w:val="28"/>
          <w:u w:val="single"/>
        </w:rPr>
        <w:t xml:space="preserve">Отчет о результатах контрольного мероприятия рассмотрен и утвержден на коллегии Контрольно-счетной палаты Приморского края </w:t>
      </w:r>
      <w:r w:rsidRPr="00367C35">
        <w:rPr>
          <w:b/>
          <w:szCs w:val="28"/>
          <w:u w:val="single"/>
        </w:rPr>
        <w:t xml:space="preserve">(протокол № </w:t>
      </w:r>
      <w:r w:rsidR="007408F4">
        <w:rPr>
          <w:b/>
          <w:szCs w:val="28"/>
          <w:u w:val="single"/>
        </w:rPr>
        <w:t>5</w:t>
      </w:r>
      <w:r w:rsidRPr="00367C35">
        <w:rPr>
          <w:b/>
          <w:szCs w:val="28"/>
          <w:u w:val="single"/>
        </w:rPr>
        <w:t xml:space="preserve"> от </w:t>
      </w:r>
      <w:r>
        <w:rPr>
          <w:b/>
          <w:szCs w:val="28"/>
          <w:u w:val="single"/>
        </w:rPr>
        <w:t>2</w:t>
      </w:r>
      <w:r w:rsidR="00565014">
        <w:rPr>
          <w:b/>
          <w:szCs w:val="28"/>
          <w:u w:val="single"/>
        </w:rPr>
        <w:t>8</w:t>
      </w:r>
      <w:r>
        <w:rPr>
          <w:b/>
          <w:szCs w:val="28"/>
          <w:u w:val="single"/>
        </w:rPr>
        <w:t xml:space="preserve"> марта </w:t>
      </w:r>
      <w:r w:rsidRPr="00367C35">
        <w:rPr>
          <w:b/>
          <w:szCs w:val="28"/>
          <w:u w:val="single"/>
        </w:rPr>
        <w:t>201</w:t>
      </w:r>
      <w:r>
        <w:rPr>
          <w:b/>
          <w:szCs w:val="28"/>
          <w:u w:val="single"/>
        </w:rPr>
        <w:t>4 года</w:t>
      </w:r>
      <w:r w:rsidRPr="00367C35">
        <w:rPr>
          <w:b/>
          <w:szCs w:val="28"/>
          <w:u w:val="single"/>
        </w:rPr>
        <w:t>).</w:t>
      </w:r>
      <w:r w:rsidRPr="00FD0C8C">
        <w:rPr>
          <w:b/>
          <w:szCs w:val="28"/>
          <w:u w:val="single"/>
        </w:rPr>
        <w:t xml:space="preserve">  </w:t>
      </w:r>
    </w:p>
    <w:p w:rsidR="00086296" w:rsidRDefault="00086296" w:rsidP="00086296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6296" w:rsidRDefault="00086296" w:rsidP="00086296">
      <w:pPr>
        <w:pStyle w:val="ConsPlu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5DAB" w:rsidRDefault="00086296" w:rsidP="000862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BB39DA">
        <w:rPr>
          <w:rFonts w:ascii="Times New Roman" w:hAnsi="Times New Roman"/>
          <w:sz w:val="28"/>
          <w:szCs w:val="28"/>
        </w:rPr>
        <w:t>удитор</w:t>
      </w:r>
    </w:p>
    <w:p w:rsidR="00FC5DAB" w:rsidRDefault="00140868" w:rsidP="000862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</w:t>
      </w:r>
      <w:r w:rsidR="00086296">
        <w:rPr>
          <w:rFonts w:ascii="Times New Roman" w:hAnsi="Times New Roman" w:cs="Times New Roman"/>
          <w:sz w:val="28"/>
          <w:szCs w:val="28"/>
        </w:rPr>
        <w:t>тной</w:t>
      </w:r>
      <w:r w:rsidR="00FC5DAB">
        <w:rPr>
          <w:rFonts w:ascii="Times New Roman" w:hAnsi="Times New Roman" w:cs="Times New Roman"/>
          <w:sz w:val="28"/>
          <w:szCs w:val="28"/>
        </w:rPr>
        <w:t xml:space="preserve"> </w:t>
      </w:r>
      <w:r w:rsidR="00086296">
        <w:rPr>
          <w:rFonts w:ascii="Times New Roman" w:hAnsi="Times New Roman" w:cs="Times New Roman"/>
          <w:sz w:val="28"/>
          <w:szCs w:val="28"/>
        </w:rPr>
        <w:t xml:space="preserve">палаты </w:t>
      </w:r>
    </w:p>
    <w:p w:rsidR="00086296" w:rsidRDefault="00086296" w:rsidP="0008629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  <w:r w:rsidRPr="00BB39DA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FC5DA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BB39DA">
        <w:rPr>
          <w:rFonts w:ascii="Times New Roman" w:hAnsi="Times New Roman"/>
          <w:sz w:val="28"/>
          <w:szCs w:val="28"/>
        </w:rPr>
        <w:t>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39DA">
        <w:rPr>
          <w:rFonts w:ascii="Times New Roman" w:hAnsi="Times New Roman"/>
          <w:sz w:val="28"/>
          <w:szCs w:val="28"/>
        </w:rPr>
        <w:t>Гинько</w:t>
      </w:r>
    </w:p>
    <w:p w:rsidR="00086296" w:rsidRDefault="00086296" w:rsidP="00086296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sectPr w:rsidR="00086296" w:rsidSect="00C42336">
      <w:headerReference w:type="default" r:id="rId11"/>
      <w:pgSz w:w="11906" w:h="16838"/>
      <w:pgMar w:top="851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A7" w:rsidRDefault="004437A7" w:rsidP="00493C03">
      <w:r>
        <w:separator/>
      </w:r>
    </w:p>
  </w:endnote>
  <w:endnote w:type="continuationSeparator" w:id="0">
    <w:p w:rsidR="004437A7" w:rsidRDefault="004437A7" w:rsidP="00493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A7" w:rsidRDefault="004437A7" w:rsidP="00493C03">
      <w:r>
        <w:separator/>
      </w:r>
    </w:p>
  </w:footnote>
  <w:footnote w:type="continuationSeparator" w:id="0">
    <w:p w:rsidR="004437A7" w:rsidRDefault="004437A7" w:rsidP="00493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82197"/>
      <w:docPartObj>
        <w:docPartGallery w:val="Page Numbers (Top of Page)"/>
        <w:docPartUnique/>
      </w:docPartObj>
    </w:sdtPr>
    <w:sdtContent>
      <w:p w:rsidR="004437A7" w:rsidRDefault="004437A7">
        <w:pPr>
          <w:pStyle w:val="a4"/>
          <w:jc w:val="center"/>
        </w:pPr>
        <w:fldSimple w:instr=" PAGE   \* MERGEFORMAT ">
          <w:r w:rsidR="00997641">
            <w:rPr>
              <w:noProof/>
            </w:rPr>
            <w:t>2</w:t>
          </w:r>
        </w:fldSimple>
      </w:p>
    </w:sdtContent>
  </w:sdt>
  <w:p w:rsidR="004437A7" w:rsidRDefault="004437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2E98"/>
    <w:multiLevelType w:val="multilevel"/>
    <w:tmpl w:val="DB62BF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27909DC"/>
    <w:multiLevelType w:val="multilevel"/>
    <w:tmpl w:val="E434205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38D86433"/>
    <w:multiLevelType w:val="hybridMultilevel"/>
    <w:tmpl w:val="3078BEA8"/>
    <w:lvl w:ilvl="0" w:tplc="4A867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5A5523D"/>
    <w:multiLevelType w:val="hybridMultilevel"/>
    <w:tmpl w:val="4EEACDAC"/>
    <w:lvl w:ilvl="0" w:tplc="91DC0D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FC4647"/>
    <w:multiLevelType w:val="hybridMultilevel"/>
    <w:tmpl w:val="24809B02"/>
    <w:lvl w:ilvl="0" w:tplc="70B8A1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12115B"/>
    <w:multiLevelType w:val="hybridMultilevel"/>
    <w:tmpl w:val="CEFADABA"/>
    <w:lvl w:ilvl="0" w:tplc="CFB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5D4"/>
    <w:rsid w:val="000005D8"/>
    <w:rsid w:val="0000360F"/>
    <w:rsid w:val="00004F7B"/>
    <w:rsid w:val="00005DC2"/>
    <w:rsid w:val="00007894"/>
    <w:rsid w:val="00016757"/>
    <w:rsid w:val="0002056E"/>
    <w:rsid w:val="00026C62"/>
    <w:rsid w:val="00027223"/>
    <w:rsid w:val="00027745"/>
    <w:rsid w:val="00027D94"/>
    <w:rsid w:val="000308F0"/>
    <w:rsid w:val="00031498"/>
    <w:rsid w:val="00032102"/>
    <w:rsid w:val="00033159"/>
    <w:rsid w:val="00035A37"/>
    <w:rsid w:val="00042236"/>
    <w:rsid w:val="000444FD"/>
    <w:rsid w:val="000519E5"/>
    <w:rsid w:val="000625EC"/>
    <w:rsid w:val="00064B37"/>
    <w:rsid w:val="00070790"/>
    <w:rsid w:val="00070F70"/>
    <w:rsid w:val="00072BD2"/>
    <w:rsid w:val="00073685"/>
    <w:rsid w:val="00083C93"/>
    <w:rsid w:val="00085866"/>
    <w:rsid w:val="00086296"/>
    <w:rsid w:val="00087D7E"/>
    <w:rsid w:val="000A384C"/>
    <w:rsid w:val="000B1F54"/>
    <w:rsid w:val="000B5EBA"/>
    <w:rsid w:val="000B6A59"/>
    <w:rsid w:val="000B718D"/>
    <w:rsid w:val="000B71D1"/>
    <w:rsid w:val="000C3F57"/>
    <w:rsid w:val="000C5C03"/>
    <w:rsid w:val="000C5E7D"/>
    <w:rsid w:val="000C6B06"/>
    <w:rsid w:val="000D0479"/>
    <w:rsid w:val="000D6893"/>
    <w:rsid w:val="000E0AB1"/>
    <w:rsid w:val="000E1182"/>
    <w:rsid w:val="000E5356"/>
    <w:rsid w:val="000E5441"/>
    <w:rsid w:val="000F2768"/>
    <w:rsid w:val="000F46F2"/>
    <w:rsid w:val="00105065"/>
    <w:rsid w:val="00105763"/>
    <w:rsid w:val="0011066A"/>
    <w:rsid w:val="00112BC9"/>
    <w:rsid w:val="001142AE"/>
    <w:rsid w:val="001212D9"/>
    <w:rsid w:val="0012648F"/>
    <w:rsid w:val="00130799"/>
    <w:rsid w:val="00131D9F"/>
    <w:rsid w:val="00132C8C"/>
    <w:rsid w:val="00134168"/>
    <w:rsid w:val="001347A7"/>
    <w:rsid w:val="0013652A"/>
    <w:rsid w:val="00140868"/>
    <w:rsid w:val="00140EB9"/>
    <w:rsid w:val="001455C5"/>
    <w:rsid w:val="001473B4"/>
    <w:rsid w:val="00147904"/>
    <w:rsid w:val="00150CAA"/>
    <w:rsid w:val="001516A7"/>
    <w:rsid w:val="00155EF7"/>
    <w:rsid w:val="001775AE"/>
    <w:rsid w:val="00186265"/>
    <w:rsid w:val="00187C9C"/>
    <w:rsid w:val="00190A26"/>
    <w:rsid w:val="00193EC4"/>
    <w:rsid w:val="001A0073"/>
    <w:rsid w:val="001A502E"/>
    <w:rsid w:val="001A5ED6"/>
    <w:rsid w:val="001B06F9"/>
    <w:rsid w:val="001B0C58"/>
    <w:rsid w:val="001B1439"/>
    <w:rsid w:val="001B550F"/>
    <w:rsid w:val="001B63B9"/>
    <w:rsid w:val="001B7A01"/>
    <w:rsid w:val="001C44EE"/>
    <w:rsid w:val="001D0AB6"/>
    <w:rsid w:val="001D1B0D"/>
    <w:rsid w:val="001D43E5"/>
    <w:rsid w:val="001D512F"/>
    <w:rsid w:val="001D7376"/>
    <w:rsid w:val="001E237C"/>
    <w:rsid w:val="001E52BA"/>
    <w:rsid w:val="001F0085"/>
    <w:rsid w:val="001F23B7"/>
    <w:rsid w:val="001F49A7"/>
    <w:rsid w:val="001F661F"/>
    <w:rsid w:val="001F6ACF"/>
    <w:rsid w:val="002004F8"/>
    <w:rsid w:val="00202B8F"/>
    <w:rsid w:val="00204A15"/>
    <w:rsid w:val="00205857"/>
    <w:rsid w:val="002105DD"/>
    <w:rsid w:val="00216CD6"/>
    <w:rsid w:val="0022504D"/>
    <w:rsid w:val="00233CCA"/>
    <w:rsid w:val="00235F3E"/>
    <w:rsid w:val="00237202"/>
    <w:rsid w:val="00246371"/>
    <w:rsid w:val="00247453"/>
    <w:rsid w:val="002505DA"/>
    <w:rsid w:val="002531E8"/>
    <w:rsid w:val="00254056"/>
    <w:rsid w:val="002547CD"/>
    <w:rsid w:val="00260075"/>
    <w:rsid w:val="002612B3"/>
    <w:rsid w:val="00261997"/>
    <w:rsid w:val="00262F35"/>
    <w:rsid w:val="00263D55"/>
    <w:rsid w:val="00274E80"/>
    <w:rsid w:val="00277204"/>
    <w:rsid w:val="00280E25"/>
    <w:rsid w:val="00282D9F"/>
    <w:rsid w:val="002843AA"/>
    <w:rsid w:val="0028459F"/>
    <w:rsid w:val="00284CA2"/>
    <w:rsid w:val="0028742A"/>
    <w:rsid w:val="00290624"/>
    <w:rsid w:val="00292400"/>
    <w:rsid w:val="00296141"/>
    <w:rsid w:val="002965E1"/>
    <w:rsid w:val="00297B9A"/>
    <w:rsid w:val="002A0681"/>
    <w:rsid w:val="002A0EEB"/>
    <w:rsid w:val="002A134D"/>
    <w:rsid w:val="002A36A2"/>
    <w:rsid w:val="002A4029"/>
    <w:rsid w:val="002A53B6"/>
    <w:rsid w:val="002B1615"/>
    <w:rsid w:val="002B18F6"/>
    <w:rsid w:val="002B1E21"/>
    <w:rsid w:val="002B5297"/>
    <w:rsid w:val="002B658F"/>
    <w:rsid w:val="002C15BC"/>
    <w:rsid w:val="002C1CD5"/>
    <w:rsid w:val="002C1D21"/>
    <w:rsid w:val="002C4FD2"/>
    <w:rsid w:val="002D1ACC"/>
    <w:rsid w:val="002D24C0"/>
    <w:rsid w:val="002D626C"/>
    <w:rsid w:val="002E0DF4"/>
    <w:rsid w:val="002E37D4"/>
    <w:rsid w:val="002E4D0A"/>
    <w:rsid w:val="002E6171"/>
    <w:rsid w:val="002E77C4"/>
    <w:rsid w:val="002F0EA6"/>
    <w:rsid w:val="002F61E4"/>
    <w:rsid w:val="002F655B"/>
    <w:rsid w:val="002F6D51"/>
    <w:rsid w:val="00306B29"/>
    <w:rsid w:val="0031100E"/>
    <w:rsid w:val="00312CEB"/>
    <w:rsid w:val="0031544E"/>
    <w:rsid w:val="003173D0"/>
    <w:rsid w:val="003247ED"/>
    <w:rsid w:val="00325D4C"/>
    <w:rsid w:val="003271A3"/>
    <w:rsid w:val="00327D54"/>
    <w:rsid w:val="00330224"/>
    <w:rsid w:val="0033109A"/>
    <w:rsid w:val="00332060"/>
    <w:rsid w:val="00341EDF"/>
    <w:rsid w:val="00346069"/>
    <w:rsid w:val="00350F31"/>
    <w:rsid w:val="003519B3"/>
    <w:rsid w:val="00351BC6"/>
    <w:rsid w:val="0036530A"/>
    <w:rsid w:val="0038004E"/>
    <w:rsid w:val="003835C2"/>
    <w:rsid w:val="003839AC"/>
    <w:rsid w:val="003851B3"/>
    <w:rsid w:val="0039714C"/>
    <w:rsid w:val="003A2978"/>
    <w:rsid w:val="003A562B"/>
    <w:rsid w:val="003A7E8E"/>
    <w:rsid w:val="003B2245"/>
    <w:rsid w:val="003B7323"/>
    <w:rsid w:val="003C4B93"/>
    <w:rsid w:val="003C67B6"/>
    <w:rsid w:val="003D6C82"/>
    <w:rsid w:val="003E02B8"/>
    <w:rsid w:val="003E2602"/>
    <w:rsid w:val="003F2D9B"/>
    <w:rsid w:val="003F62C1"/>
    <w:rsid w:val="003F7CD2"/>
    <w:rsid w:val="00402064"/>
    <w:rsid w:val="0040497D"/>
    <w:rsid w:val="004063F1"/>
    <w:rsid w:val="00415907"/>
    <w:rsid w:val="00417AAE"/>
    <w:rsid w:val="0042173D"/>
    <w:rsid w:val="004221B4"/>
    <w:rsid w:val="00423AA9"/>
    <w:rsid w:val="004247F0"/>
    <w:rsid w:val="00426911"/>
    <w:rsid w:val="00431648"/>
    <w:rsid w:val="00434D8C"/>
    <w:rsid w:val="00436A6C"/>
    <w:rsid w:val="004374E4"/>
    <w:rsid w:val="004437A7"/>
    <w:rsid w:val="00454679"/>
    <w:rsid w:val="00471B81"/>
    <w:rsid w:val="004732D9"/>
    <w:rsid w:val="0047492F"/>
    <w:rsid w:val="00476B77"/>
    <w:rsid w:val="00482918"/>
    <w:rsid w:val="00487471"/>
    <w:rsid w:val="0048753E"/>
    <w:rsid w:val="00493C03"/>
    <w:rsid w:val="004968E4"/>
    <w:rsid w:val="004A0ABA"/>
    <w:rsid w:val="004B0B51"/>
    <w:rsid w:val="004B287B"/>
    <w:rsid w:val="004B2A7F"/>
    <w:rsid w:val="004B4344"/>
    <w:rsid w:val="004B4B2B"/>
    <w:rsid w:val="004C2438"/>
    <w:rsid w:val="004C7ABE"/>
    <w:rsid w:val="004D3E41"/>
    <w:rsid w:val="004E263C"/>
    <w:rsid w:val="004E2B3F"/>
    <w:rsid w:val="004E7CF1"/>
    <w:rsid w:val="004F0A87"/>
    <w:rsid w:val="004F0AED"/>
    <w:rsid w:val="004F0F26"/>
    <w:rsid w:val="004F11B7"/>
    <w:rsid w:val="004F21A0"/>
    <w:rsid w:val="004F386B"/>
    <w:rsid w:val="004F4585"/>
    <w:rsid w:val="0050410F"/>
    <w:rsid w:val="00510474"/>
    <w:rsid w:val="00513561"/>
    <w:rsid w:val="00517BCE"/>
    <w:rsid w:val="0052213E"/>
    <w:rsid w:val="0054419D"/>
    <w:rsid w:val="0054463F"/>
    <w:rsid w:val="00552A73"/>
    <w:rsid w:val="005533E7"/>
    <w:rsid w:val="005542DB"/>
    <w:rsid w:val="00557D3C"/>
    <w:rsid w:val="00560230"/>
    <w:rsid w:val="0056258A"/>
    <w:rsid w:val="00563AB6"/>
    <w:rsid w:val="00563EA2"/>
    <w:rsid w:val="00565014"/>
    <w:rsid w:val="00572EDA"/>
    <w:rsid w:val="00576956"/>
    <w:rsid w:val="0057741E"/>
    <w:rsid w:val="00580C0E"/>
    <w:rsid w:val="00582F18"/>
    <w:rsid w:val="005832F7"/>
    <w:rsid w:val="005843A6"/>
    <w:rsid w:val="00584805"/>
    <w:rsid w:val="00585763"/>
    <w:rsid w:val="00590244"/>
    <w:rsid w:val="00590DAD"/>
    <w:rsid w:val="00592671"/>
    <w:rsid w:val="005A6CE7"/>
    <w:rsid w:val="005C0AB3"/>
    <w:rsid w:val="005C24CD"/>
    <w:rsid w:val="005C71B8"/>
    <w:rsid w:val="005D0143"/>
    <w:rsid w:val="005D0E28"/>
    <w:rsid w:val="005D5AA0"/>
    <w:rsid w:val="005E1831"/>
    <w:rsid w:val="005E2FEE"/>
    <w:rsid w:val="005E62F6"/>
    <w:rsid w:val="005E6F0A"/>
    <w:rsid w:val="005F0929"/>
    <w:rsid w:val="005F251C"/>
    <w:rsid w:val="005F3151"/>
    <w:rsid w:val="005F7084"/>
    <w:rsid w:val="00603B65"/>
    <w:rsid w:val="006072B8"/>
    <w:rsid w:val="00610FA1"/>
    <w:rsid w:val="00612E74"/>
    <w:rsid w:val="00614665"/>
    <w:rsid w:val="00617CF9"/>
    <w:rsid w:val="00620C1C"/>
    <w:rsid w:val="00622A70"/>
    <w:rsid w:val="00624B7D"/>
    <w:rsid w:val="00626C30"/>
    <w:rsid w:val="006328FD"/>
    <w:rsid w:val="00635CCD"/>
    <w:rsid w:val="006458B1"/>
    <w:rsid w:val="00645E80"/>
    <w:rsid w:val="0065506A"/>
    <w:rsid w:val="006601BE"/>
    <w:rsid w:val="0066640F"/>
    <w:rsid w:val="00672026"/>
    <w:rsid w:val="0067257A"/>
    <w:rsid w:val="0067324A"/>
    <w:rsid w:val="00680CE8"/>
    <w:rsid w:val="0069049A"/>
    <w:rsid w:val="006909F6"/>
    <w:rsid w:val="00690F04"/>
    <w:rsid w:val="006946E9"/>
    <w:rsid w:val="00694A8B"/>
    <w:rsid w:val="006A2FAF"/>
    <w:rsid w:val="006A6090"/>
    <w:rsid w:val="006B0ABF"/>
    <w:rsid w:val="006B7BE7"/>
    <w:rsid w:val="006C27EA"/>
    <w:rsid w:val="006C2827"/>
    <w:rsid w:val="006C5CC5"/>
    <w:rsid w:val="006C70F0"/>
    <w:rsid w:val="006C7AC8"/>
    <w:rsid w:val="006D2554"/>
    <w:rsid w:val="006D5DD4"/>
    <w:rsid w:val="006D6488"/>
    <w:rsid w:val="006E72A3"/>
    <w:rsid w:val="006F31F6"/>
    <w:rsid w:val="006F54E9"/>
    <w:rsid w:val="0070439E"/>
    <w:rsid w:val="00707BCB"/>
    <w:rsid w:val="0071020D"/>
    <w:rsid w:val="00710D06"/>
    <w:rsid w:val="00713B04"/>
    <w:rsid w:val="00722F39"/>
    <w:rsid w:val="007248A7"/>
    <w:rsid w:val="00726256"/>
    <w:rsid w:val="007402C8"/>
    <w:rsid w:val="007408F4"/>
    <w:rsid w:val="00741D26"/>
    <w:rsid w:val="00742CA2"/>
    <w:rsid w:val="0075173F"/>
    <w:rsid w:val="00751C5A"/>
    <w:rsid w:val="00753E0D"/>
    <w:rsid w:val="007547B3"/>
    <w:rsid w:val="00756344"/>
    <w:rsid w:val="00777086"/>
    <w:rsid w:val="007776ED"/>
    <w:rsid w:val="00782C1E"/>
    <w:rsid w:val="00783F3E"/>
    <w:rsid w:val="00785CD9"/>
    <w:rsid w:val="007A0F83"/>
    <w:rsid w:val="007A36FE"/>
    <w:rsid w:val="007B1241"/>
    <w:rsid w:val="007B1C96"/>
    <w:rsid w:val="007B7FFC"/>
    <w:rsid w:val="007C531C"/>
    <w:rsid w:val="007C54EF"/>
    <w:rsid w:val="007D1482"/>
    <w:rsid w:val="007D1979"/>
    <w:rsid w:val="007D56F1"/>
    <w:rsid w:val="007E01EC"/>
    <w:rsid w:val="007E0253"/>
    <w:rsid w:val="007E2433"/>
    <w:rsid w:val="007E6F7B"/>
    <w:rsid w:val="007F068F"/>
    <w:rsid w:val="007F7CA3"/>
    <w:rsid w:val="00801BB8"/>
    <w:rsid w:val="00804A27"/>
    <w:rsid w:val="0080513B"/>
    <w:rsid w:val="00806480"/>
    <w:rsid w:val="008073B4"/>
    <w:rsid w:val="00813670"/>
    <w:rsid w:val="0081403F"/>
    <w:rsid w:val="0081541F"/>
    <w:rsid w:val="00816BFF"/>
    <w:rsid w:val="00823C0E"/>
    <w:rsid w:val="00825D53"/>
    <w:rsid w:val="00826419"/>
    <w:rsid w:val="008327E6"/>
    <w:rsid w:val="00840717"/>
    <w:rsid w:val="0084688A"/>
    <w:rsid w:val="00850869"/>
    <w:rsid w:val="00850E4E"/>
    <w:rsid w:val="00851DA0"/>
    <w:rsid w:val="0085286E"/>
    <w:rsid w:val="00856921"/>
    <w:rsid w:val="00862E66"/>
    <w:rsid w:val="008632DB"/>
    <w:rsid w:val="0087456B"/>
    <w:rsid w:val="00877D32"/>
    <w:rsid w:val="00881869"/>
    <w:rsid w:val="0088250A"/>
    <w:rsid w:val="00884094"/>
    <w:rsid w:val="00884373"/>
    <w:rsid w:val="00885588"/>
    <w:rsid w:val="00887863"/>
    <w:rsid w:val="0089534B"/>
    <w:rsid w:val="00895D09"/>
    <w:rsid w:val="008A06CE"/>
    <w:rsid w:val="008A2E82"/>
    <w:rsid w:val="008A6C3F"/>
    <w:rsid w:val="008A7E11"/>
    <w:rsid w:val="008B5FD4"/>
    <w:rsid w:val="008B7DBF"/>
    <w:rsid w:val="008C20F0"/>
    <w:rsid w:val="008C28A4"/>
    <w:rsid w:val="008D058C"/>
    <w:rsid w:val="008D7584"/>
    <w:rsid w:val="008F0518"/>
    <w:rsid w:val="008F2BD7"/>
    <w:rsid w:val="00904D48"/>
    <w:rsid w:val="00905C6F"/>
    <w:rsid w:val="00907523"/>
    <w:rsid w:val="009143FE"/>
    <w:rsid w:val="009212DF"/>
    <w:rsid w:val="00922ECF"/>
    <w:rsid w:val="00923F50"/>
    <w:rsid w:val="00924C49"/>
    <w:rsid w:val="00936C1F"/>
    <w:rsid w:val="0094065F"/>
    <w:rsid w:val="00942D97"/>
    <w:rsid w:val="009439E0"/>
    <w:rsid w:val="009472A7"/>
    <w:rsid w:val="00947451"/>
    <w:rsid w:val="00951390"/>
    <w:rsid w:val="00951E67"/>
    <w:rsid w:val="0095277B"/>
    <w:rsid w:val="009533EA"/>
    <w:rsid w:val="0095586A"/>
    <w:rsid w:val="00955C8B"/>
    <w:rsid w:val="00963670"/>
    <w:rsid w:val="00966A0C"/>
    <w:rsid w:val="009711F3"/>
    <w:rsid w:val="00974C2C"/>
    <w:rsid w:val="00977ECA"/>
    <w:rsid w:val="00980D80"/>
    <w:rsid w:val="00983E38"/>
    <w:rsid w:val="009905B9"/>
    <w:rsid w:val="00990C33"/>
    <w:rsid w:val="00994A9C"/>
    <w:rsid w:val="00997641"/>
    <w:rsid w:val="009A3481"/>
    <w:rsid w:val="009A4798"/>
    <w:rsid w:val="009B142B"/>
    <w:rsid w:val="009C146A"/>
    <w:rsid w:val="009C1F3F"/>
    <w:rsid w:val="009E4E50"/>
    <w:rsid w:val="009E567C"/>
    <w:rsid w:val="009F07C1"/>
    <w:rsid w:val="009F4C0B"/>
    <w:rsid w:val="00A0092C"/>
    <w:rsid w:val="00A029CB"/>
    <w:rsid w:val="00A03B88"/>
    <w:rsid w:val="00A051B7"/>
    <w:rsid w:val="00A053BF"/>
    <w:rsid w:val="00A0743C"/>
    <w:rsid w:val="00A07A24"/>
    <w:rsid w:val="00A1074C"/>
    <w:rsid w:val="00A136A9"/>
    <w:rsid w:val="00A15C64"/>
    <w:rsid w:val="00A3435B"/>
    <w:rsid w:val="00A354DC"/>
    <w:rsid w:val="00A370C6"/>
    <w:rsid w:val="00A37197"/>
    <w:rsid w:val="00A47212"/>
    <w:rsid w:val="00A532B1"/>
    <w:rsid w:val="00A532EA"/>
    <w:rsid w:val="00A560AC"/>
    <w:rsid w:val="00A5702D"/>
    <w:rsid w:val="00A60D8A"/>
    <w:rsid w:val="00A619CB"/>
    <w:rsid w:val="00A66824"/>
    <w:rsid w:val="00A66AF7"/>
    <w:rsid w:val="00A70EEF"/>
    <w:rsid w:val="00A7110D"/>
    <w:rsid w:val="00A73660"/>
    <w:rsid w:val="00A73EBE"/>
    <w:rsid w:val="00A74AD5"/>
    <w:rsid w:val="00A75DA3"/>
    <w:rsid w:val="00A84CA1"/>
    <w:rsid w:val="00A909F8"/>
    <w:rsid w:val="00A922C4"/>
    <w:rsid w:val="00AA0536"/>
    <w:rsid w:val="00AB2D78"/>
    <w:rsid w:val="00AB2DA5"/>
    <w:rsid w:val="00AB49F4"/>
    <w:rsid w:val="00AB4E17"/>
    <w:rsid w:val="00AC6926"/>
    <w:rsid w:val="00AD3FBD"/>
    <w:rsid w:val="00AE2A8C"/>
    <w:rsid w:val="00AE4A2A"/>
    <w:rsid w:val="00AE6C34"/>
    <w:rsid w:val="00AF2587"/>
    <w:rsid w:val="00AF5879"/>
    <w:rsid w:val="00AF74F8"/>
    <w:rsid w:val="00B00666"/>
    <w:rsid w:val="00B01B14"/>
    <w:rsid w:val="00B04855"/>
    <w:rsid w:val="00B10279"/>
    <w:rsid w:val="00B1666D"/>
    <w:rsid w:val="00B172FE"/>
    <w:rsid w:val="00B17581"/>
    <w:rsid w:val="00B2114C"/>
    <w:rsid w:val="00B21240"/>
    <w:rsid w:val="00B22EEC"/>
    <w:rsid w:val="00B25A6D"/>
    <w:rsid w:val="00B3277C"/>
    <w:rsid w:val="00B342E1"/>
    <w:rsid w:val="00B46335"/>
    <w:rsid w:val="00B46F8F"/>
    <w:rsid w:val="00B51970"/>
    <w:rsid w:val="00B536C1"/>
    <w:rsid w:val="00B53AFD"/>
    <w:rsid w:val="00B544CD"/>
    <w:rsid w:val="00B5548F"/>
    <w:rsid w:val="00B572A6"/>
    <w:rsid w:val="00B61711"/>
    <w:rsid w:val="00B822CE"/>
    <w:rsid w:val="00B936D6"/>
    <w:rsid w:val="00B96B77"/>
    <w:rsid w:val="00BA28B5"/>
    <w:rsid w:val="00BA3748"/>
    <w:rsid w:val="00BB09AF"/>
    <w:rsid w:val="00BB0B1B"/>
    <w:rsid w:val="00BB0FB7"/>
    <w:rsid w:val="00BB3CA7"/>
    <w:rsid w:val="00BB7B63"/>
    <w:rsid w:val="00BC1E81"/>
    <w:rsid w:val="00BC1EC3"/>
    <w:rsid w:val="00BC58BC"/>
    <w:rsid w:val="00BC5A39"/>
    <w:rsid w:val="00BD55A8"/>
    <w:rsid w:val="00BE088C"/>
    <w:rsid w:val="00BE2019"/>
    <w:rsid w:val="00BE250F"/>
    <w:rsid w:val="00BF08EE"/>
    <w:rsid w:val="00C0561C"/>
    <w:rsid w:val="00C107F5"/>
    <w:rsid w:val="00C11790"/>
    <w:rsid w:val="00C13289"/>
    <w:rsid w:val="00C15BA8"/>
    <w:rsid w:val="00C1761B"/>
    <w:rsid w:val="00C17CAF"/>
    <w:rsid w:val="00C20ACC"/>
    <w:rsid w:val="00C25646"/>
    <w:rsid w:val="00C304B0"/>
    <w:rsid w:val="00C32D6D"/>
    <w:rsid w:val="00C348E6"/>
    <w:rsid w:val="00C41C45"/>
    <w:rsid w:val="00C41E32"/>
    <w:rsid w:val="00C42336"/>
    <w:rsid w:val="00C4399D"/>
    <w:rsid w:val="00C46FF9"/>
    <w:rsid w:val="00C61B0A"/>
    <w:rsid w:val="00C648B1"/>
    <w:rsid w:val="00C64AFF"/>
    <w:rsid w:val="00C67075"/>
    <w:rsid w:val="00C72212"/>
    <w:rsid w:val="00C7453D"/>
    <w:rsid w:val="00C7742B"/>
    <w:rsid w:val="00CA1E21"/>
    <w:rsid w:val="00CA2F8A"/>
    <w:rsid w:val="00CB633F"/>
    <w:rsid w:val="00CC1E9F"/>
    <w:rsid w:val="00CD2AAE"/>
    <w:rsid w:val="00CF09C1"/>
    <w:rsid w:val="00CF1161"/>
    <w:rsid w:val="00CF1964"/>
    <w:rsid w:val="00CF2A73"/>
    <w:rsid w:val="00CF63DB"/>
    <w:rsid w:val="00D013C9"/>
    <w:rsid w:val="00D04B2F"/>
    <w:rsid w:val="00D05C7E"/>
    <w:rsid w:val="00D067FF"/>
    <w:rsid w:val="00D07E83"/>
    <w:rsid w:val="00D10263"/>
    <w:rsid w:val="00D12781"/>
    <w:rsid w:val="00D15BDF"/>
    <w:rsid w:val="00D229DB"/>
    <w:rsid w:val="00D254E3"/>
    <w:rsid w:val="00D311AE"/>
    <w:rsid w:val="00D32940"/>
    <w:rsid w:val="00D348CE"/>
    <w:rsid w:val="00D47F2D"/>
    <w:rsid w:val="00D52405"/>
    <w:rsid w:val="00D54BEA"/>
    <w:rsid w:val="00D6148C"/>
    <w:rsid w:val="00D61A57"/>
    <w:rsid w:val="00D61C8F"/>
    <w:rsid w:val="00D628EC"/>
    <w:rsid w:val="00D63545"/>
    <w:rsid w:val="00D66F3A"/>
    <w:rsid w:val="00D701DD"/>
    <w:rsid w:val="00D7046B"/>
    <w:rsid w:val="00D705F2"/>
    <w:rsid w:val="00D72898"/>
    <w:rsid w:val="00D72A32"/>
    <w:rsid w:val="00D733F7"/>
    <w:rsid w:val="00D767B4"/>
    <w:rsid w:val="00D831A7"/>
    <w:rsid w:val="00D84F23"/>
    <w:rsid w:val="00D85BA2"/>
    <w:rsid w:val="00DC106D"/>
    <w:rsid w:val="00DC2E8A"/>
    <w:rsid w:val="00DC391B"/>
    <w:rsid w:val="00DD236B"/>
    <w:rsid w:val="00DD627E"/>
    <w:rsid w:val="00DE1763"/>
    <w:rsid w:val="00DE28B0"/>
    <w:rsid w:val="00DE388D"/>
    <w:rsid w:val="00DE666C"/>
    <w:rsid w:val="00DF1FB1"/>
    <w:rsid w:val="00E02884"/>
    <w:rsid w:val="00E05AF7"/>
    <w:rsid w:val="00E066A8"/>
    <w:rsid w:val="00E11543"/>
    <w:rsid w:val="00E15763"/>
    <w:rsid w:val="00E15F8C"/>
    <w:rsid w:val="00E16668"/>
    <w:rsid w:val="00E175A7"/>
    <w:rsid w:val="00E24EDB"/>
    <w:rsid w:val="00E2781E"/>
    <w:rsid w:val="00E4588C"/>
    <w:rsid w:val="00E520F6"/>
    <w:rsid w:val="00E617C1"/>
    <w:rsid w:val="00E639F6"/>
    <w:rsid w:val="00E673D1"/>
    <w:rsid w:val="00E73AA2"/>
    <w:rsid w:val="00E752B7"/>
    <w:rsid w:val="00E77667"/>
    <w:rsid w:val="00E8032A"/>
    <w:rsid w:val="00E829F5"/>
    <w:rsid w:val="00E83622"/>
    <w:rsid w:val="00E9201E"/>
    <w:rsid w:val="00E928D2"/>
    <w:rsid w:val="00E94120"/>
    <w:rsid w:val="00E94DE3"/>
    <w:rsid w:val="00EA192A"/>
    <w:rsid w:val="00EB55EE"/>
    <w:rsid w:val="00EC5E88"/>
    <w:rsid w:val="00EC7882"/>
    <w:rsid w:val="00ED52D3"/>
    <w:rsid w:val="00EE25B1"/>
    <w:rsid w:val="00EE36AA"/>
    <w:rsid w:val="00EF3165"/>
    <w:rsid w:val="00EF353A"/>
    <w:rsid w:val="00EF4EA8"/>
    <w:rsid w:val="00F00B0B"/>
    <w:rsid w:val="00F012E2"/>
    <w:rsid w:val="00F01CE2"/>
    <w:rsid w:val="00F03391"/>
    <w:rsid w:val="00F065D4"/>
    <w:rsid w:val="00F124AA"/>
    <w:rsid w:val="00F20391"/>
    <w:rsid w:val="00F243E4"/>
    <w:rsid w:val="00F24BE5"/>
    <w:rsid w:val="00F326F4"/>
    <w:rsid w:val="00F33E31"/>
    <w:rsid w:val="00F35E28"/>
    <w:rsid w:val="00F45F47"/>
    <w:rsid w:val="00F4646E"/>
    <w:rsid w:val="00F478A2"/>
    <w:rsid w:val="00F52AEB"/>
    <w:rsid w:val="00F5358B"/>
    <w:rsid w:val="00F53C45"/>
    <w:rsid w:val="00F53FB1"/>
    <w:rsid w:val="00F562A0"/>
    <w:rsid w:val="00F711E9"/>
    <w:rsid w:val="00F810A0"/>
    <w:rsid w:val="00F8437F"/>
    <w:rsid w:val="00F85679"/>
    <w:rsid w:val="00F9235D"/>
    <w:rsid w:val="00F93032"/>
    <w:rsid w:val="00F95F34"/>
    <w:rsid w:val="00F97177"/>
    <w:rsid w:val="00FA3C9F"/>
    <w:rsid w:val="00FA79E7"/>
    <w:rsid w:val="00FC01EF"/>
    <w:rsid w:val="00FC09D6"/>
    <w:rsid w:val="00FC0DE6"/>
    <w:rsid w:val="00FC2491"/>
    <w:rsid w:val="00FC5DAB"/>
    <w:rsid w:val="00FC7AB7"/>
    <w:rsid w:val="00FD09F6"/>
    <w:rsid w:val="00FE395C"/>
    <w:rsid w:val="00FE695D"/>
    <w:rsid w:val="00FF4BF2"/>
    <w:rsid w:val="00FF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D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A009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1B7A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D15BD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93C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93C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93C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3C0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F2A73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02722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027223"/>
    <w:pPr>
      <w:spacing w:before="100" w:beforeAutospacing="1" w:after="100" w:afterAutospacing="1"/>
    </w:pPr>
    <w:rPr>
      <w:sz w:val="24"/>
    </w:rPr>
  </w:style>
  <w:style w:type="character" w:customStyle="1" w:styleId="10">
    <w:name w:val="Заголовок 1 Знак"/>
    <w:basedOn w:val="a0"/>
    <w:link w:val="1"/>
    <w:uiPriority w:val="9"/>
    <w:rsid w:val="00A009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uiPriority w:val="99"/>
    <w:rsid w:val="00A0092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F%D1%80%D0%BE%D1%81%D1%82%D1%80%D0%B0%D0%BD%D1%81%D1%82%D0%B2%D0%B5%D0%BD%D0%BD%D1%8B%D0%B5_%D0%B4%D0%B0%D0%BD%D0%BD%D1%8B%D0%B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ru.wikipedia.org/wiki/G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iki/%D0%A6%D0%B8%D1%84%D1%80%D0%BE%D0%B2%D0%B0%D1%8F_%D0%BA%D0%B0%D1%80%D1%82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06F6A-7952-440D-B519-EF3580B7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5450</TotalTime>
  <Pages>32</Pages>
  <Words>12150</Words>
  <Characters>69259</Characters>
  <Application>Microsoft Office Word</Application>
  <DocSecurity>0</DocSecurity>
  <Lines>577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ginko_ev</dc:creator>
  <cp:lastModifiedBy>fefelova_sv</cp:lastModifiedBy>
  <cp:revision>644</cp:revision>
  <cp:lastPrinted>2014-04-04T04:13:00Z</cp:lastPrinted>
  <dcterms:created xsi:type="dcterms:W3CDTF">2014-01-17T01:01:00Z</dcterms:created>
  <dcterms:modified xsi:type="dcterms:W3CDTF">2014-04-04T04:14:00Z</dcterms:modified>
</cp:coreProperties>
</file>