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D" w:rsidRPr="000772CA" w:rsidRDefault="00E30E5B" w:rsidP="000772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57B6D" w:rsidRPr="000772CA" w:rsidRDefault="00557B6D" w:rsidP="000772CA">
      <w:pPr>
        <w:ind w:left="708"/>
        <w:jc w:val="center"/>
        <w:rPr>
          <w:b/>
          <w:sz w:val="28"/>
          <w:szCs w:val="28"/>
        </w:rPr>
      </w:pPr>
      <w:r w:rsidRPr="000772CA">
        <w:rPr>
          <w:b/>
          <w:sz w:val="28"/>
          <w:szCs w:val="28"/>
        </w:rPr>
        <w:t>о проведении внешней проверки отчета об исполнении бюджета Кавалеровского муниципального района за 2013 год</w:t>
      </w:r>
    </w:p>
    <w:p w:rsidR="00557B6D" w:rsidRPr="000772CA" w:rsidRDefault="00557B6D" w:rsidP="000772CA">
      <w:pPr>
        <w:pStyle w:val="a3"/>
        <w:jc w:val="center"/>
        <w:rPr>
          <w:b/>
          <w:sz w:val="28"/>
          <w:szCs w:val="28"/>
        </w:rPr>
      </w:pPr>
    </w:p>
    <w:p w:rsidR="00557B6D" w:rsidRPr="000772CA" w:rsidRDefault="00557B6D" w:rsidP="00B9719A">
      <w:pPr>
        <w:pStyle w:val="a4"/>
        <w:spacing w:after="0"/>
        <w:ind w:firstLine="709"/>
        <w:jc w:val="both"/>
        <w:rPr>
          <w:sz w:val="28"/>
          <w:szCs w:val="28"/>
        </w:rPr>
      </w:pPr>
      <w:r w:rsidRPr="000772CA">
        <w:rPr>
          <w:b/>
          <w:sz w:val="28"/>
          <w:szCs w:val="28"/>
        </w:rPr>
        <w:t xml:space="preserve">Основание для проверки: </w:t>
      </w:r>
      <w:r w:rsidRPr="000772CA">
        <w:rPr>
          <w:sz w:val="28"/>
          <w:szCs w:val="28"/>
        </w:rPr>
        <w:t xml:space="preserve">Закон Приморского края от </w:t>
      </w:r>
      <w:r w:rsidR="002761BD" w:rsidRPr="000772CA">
        <w:rPr>
          <w:sz w:val="28"/>
          <w:szCs w:val="28"/>
        </w:rPr>
        <w:t>04.08.2011</w:t>
      </w:r>
      <w:r w:rsidRPr="000772CA">
        <w:rPr>
          <w:sz w:val="28"/>
          <w:szCs w:val="28"/>
        </w:rPr>
        <w:t xml:space="preserve"> </w:t>
      </w:r>
      <w:r w:rsidR="00406D0B">
        <w:rPr>
          <w:sz w:val="28"/>
          <w:szCs w:val="28"/>
        </w:rPr>
        <w:t xml:space="preserve">            </w:t>
      </w:r>
      <w:r w:rsidRPr="000772CA">
        <w:rPr>
          <w:sz w:val="28"/>
          <w:szCs w:val="28"/>
        </w:rPr>
        <w:t xml:space="preserve">№ 795-КЗ "О Контрольно-счетной палате Приморского края" </w:t>
      </w:r>
      <w:r w:rsidR="002761BD" w:rsidRPr="000772CA">
        <w:rPr>
          <w:sz w:val="28"/>
          <w:szCs w:val="28"/>
        </w:rPr>
        <w:t>и распоряжение председателя</w:t>
      </w:r>
      <w:r w:rsidRPr="000772CA">
        <w:rPr>
          <w:sz w:val="28"/>
          <w:szCs w:val="28"/>
        </w:rPr>
        <w:t xml:space="preserve"> Контрольно-счетной палаты Приморского края от </w:t>
      </w:r>
      <w:r w:rsidR="002761BD" w:rsidRPr="000772CA">
        <w:rPr>
          <w:sz w:val="28"/>
          <w:szCs w:val="28"/>
        </w:rPr>
        <w:t>28.03.2014</w:t>
      </w:r>
      <w:r w:rsidR="005A5B67">
        <w:rPr>
          <w:sz w:val="28"/>
          <w:szCs w:val="28"/>
        </w:rPr>
        <w:t xml:space="preserve"> </w:t>
      </w:r>
      <w:r w:rsidR="002761BD" w:rsidRPr="000772CA">
        <w:rPr>
          <w:sz w:val="28"/>
          <w:szCs w:val="28"/>
        </w:rPr>
        <w:t xml:space="preserve"> №</w:t>
      </w:r>
      <w:r w:rsidR="00584940" w:rsidRPr="000772CA">
        <w:rPr>
          <w:sz w:val="28"/>
          <w:szCs w:val="28"/>
        </w:rPr>
        <w:t xml:space="preserve"> </w:t>
      </w:r>
      <w:r w:rsidR="002761BD" w:rsidRPr="000772CA">
        <w:rPr>
          <w:sz w:val="28"/>
          <w:szCs w:val="28"/>
        </w:rPr>
        <w:t>15</w:t>
      </w:r>
      <w:r w:rsidRPr="000772CA">
        <w:rPr>
          <w:sz w:val="28"/>
          <w:szCs w:val="28"/>
        </w:rPr>
        <w:t xml:space="preserve"> "О проведении внешней проверки годового отчета об исполнении бюджета </w:t>
      </w:r>
      <w:r w:rsidR="002761BD" w:rsidRPr="000772CA">
        <w:rPr>
          <w:sz w:val="28"/>
          <w:szCs w:val="28"/>
        </w:rPr>
        <w:t xml:space="preserve">Кавалеровского </w:t>
      </w:r>
      <w:r w:rsidRPr="000772CA">
        <w:rPr>
          <w:sz w:val="28"/>
          <w:szCs w:val="28"/>
        </w:rPr>
        <w:t>муниципального района за 201</w:t>
      </w:r>
      <w:r w:rsidR="002761BD" w:rsidRPr="000772CA">
        <w:rPr>
          <w:sz w:val="28"/>
          <w:szCs w:val="28"/>
        </w:rPr>
        <w:t>3</w:t>
      </w:r>
      <w:r w:rsidRPr="000772CA">
        <w:rPr>
          <w:sz w:val="28"/>
          <w:szCs w:val="28"/>
        </w:rPr>
        <w:t xml:space="preserve"> год".</w:t>
      </w:r>
    </w:p>
    <w:p w:rsidR="00557B6D" w:rsidRPr="000772CA" w:rsidRDefault="00557B6D" w:rsidP="00B9719A">
      <w:pPr>
        <w:pStyle w:val="a6"/>
        <w:spacing w:after="0"/>
        <w:ind w:firstLine="709"/>
        <w:jc w:val="both"/>
        <w:rPr>
          <w:sz w:val="28"/>
          <w:szCs w:val="28"/>
        </w:rPr>
      </w:pPr>
      <w:r w:rsidRPr="000772CA">
        <w:rPr>
          <w:b/>
          <w:sz w:val="28"/>
          <w:szCs w:val="28"/>
        </w:rPr>
        <w:t xml:space="preserve">Состав исполнителей: </w:t>
      </w:r>
      <w:r w:rsidRPr="000772CA">
        <w:rPr>
          <w:sz w:val="28"/>
          <w:szCs w:val="28"/>
        </w:rPr>
        <w:t>аудитор</w:t>
      </w:r>
      <w:r w:rsidR="00A70DF5" w:rsidRPr="000772CA">
        <w:rPr>
          <w:sz w:val="28"/>
          <w:szCs w:val="28"/>
        </w:rPr>
        <w:t xml:space="preserve"> </w:t>
      </w:r>
      <w:r w:rsidRPr="000772CA">
        <w:rPr>
          <w:sz w:val="28"/>
          <w:szCs w:val="28"/>
        </w:rPr>
        <w:t xml:space="preserve">Гинько </w:t>
      </w:r>
      <w:r w:rsidR="00A70DF5" w:rsidRPr="000772CA">
        <w:rPr>
          <w:sz w:val="28"/>
          <w:szCs w:val="28"/>
        </w:rPr>
        <w:t>Елена Викторовна</w:t>
      </w:r>
      <w:r w:rsidR="005A4F35">
        <w:rPr>
          <w:sz w:val="28"/>
          <w:szCs w:val="28"/>
        </w:rPr>
        <w:t>,</w:t>
      </w:r>
      <w:r w:rsidRPr="000772CA">
        <w:rPr>
          <w:sz w:val="28"/>
          <w:szCs w:val="28"/>
        </w:rPr>
        <w:t xml:space="preserve"> главный </w:t>
      </w:r>
      <w:r w:rsidR="002761BD" w:rsidRPr="000772CA">
        <w:rPr>
          <w:sz w:val="28"/>
          <w:szCs w:val="28"/>
        </w:rPr>
        <w:t>консультант</w:t>
      </w:r>
      <w:r w:rsidRPr="000772CA">
        <w:rPr>
          <w:sz w:val="28"/>
          <w:szCs w:val="28"/>
        </w:rPr>
        <w:t xml:space="preserve"> </w:t>
      </w:r>
      <w:r w:rsidR="00A70DF5" w:rsidRPr="000772CA">
        <w:rPr>
          <w:sz w:val="28"/>
          <w:szCs w:val="28"/>
        </w:rPr>
        <w:t>Будовая Виктор</w:t>
      </w:r>
      <w:r w:rsidR="00303280" w:rsidRPr="000772CA">
        <w:rPr>
          <w:sz w:val="28"/>
          <w:szCs w:val="28"/>
        </w:rPr>
        <w:t>и</w:t>
      </w:r>
      <w:r w:rsidR="00A70DF5" w:rsidRPr="000772CA">
        <w:rPr>
          <w:sz w:val="28"/>
          <w:szCs w:val="28"/>
        </w:rPr>
        <w:t>я Валерьевна.</w:t>
      </w:r>
    </w:p>
    <w:p w:rsidR="00557B6D" w:rsidRPr="000772CA" w:rsidRDefault="00557B6D" w:rsidP="00B9719A">
      <w:pPr>
        <w:pStyle w:val="a6"/>
        <w:spacing w:after="0"/>
        <w:ind w:firstLine="709"/>
        <w:jc w:val="both"/>
        <w:rPr>
          <w:sz w:val="28"/>
          <w:szCs w:val="28"/>
        </w:rPr>
      </w:pPr>
      <w:r w:rsidRPr="000772CA">
        <w:rPr>
          <w:b/>
          <w:sz w:val="28"/>
          <w:szCs w:val="28"/>
        </w:rPr>
        <w:t xml:space="preserve">Предмет и период проверки: </w:t>
      </w:r>
      <w:r w:rsidRPr="000772CA">
        <w:rPr>
          <w:sz w:val="28"/>
          <w:szCs w:val="28"/>
        </w:rPr>
        <w:t xml:space="preserve">отчет об исполнении бюджета </w:t>
      </w:r>
      <w:r w:rsidR="00A70DF5" w:rsidRPr="000772CA">
        <w:rPr>
          <w:sz w:val="28"/>
          <w:szCs w:val="28"/>
        </w:rPr>
        <w:t xml:space="preserve">Кавалеровского </w:t>
      </w:r>
      <w:r w:rsidRPr="000772CA">
        <w:rPr>
          <w:sz w:val="28"/>
          <w:szCs w:val="28"/>
        </w:rPr>
        <w:t>муниципального района за 201</w:t>
      </w:r>
      <w:r w:rsidR="00A70DF5" w:rsidRPr="000772CA">
        <w:rPr>
          <w:sz w:val="28"/>
          <w:szCs w:val="28"/>
        </w:rPr>
        <w:t>3</w:t>
      </w:r>
      <w:r w:rsidRPr="000772CA">
        <w:rPr>
          <w:sz w:val="28"/>
          <w:szCs w:val="28"/>
        </w:rPr>
        <w:t xml:space="preserve"> год.</w:t>
      </w:r>
    </w:p>
    <w:p w:rsidR="00557B6D" w:rsidRPr="000772CA" w:rsidRDefault="00557B6D" w:rsidP="00B9719A">
      <w:pPr>
        <w:pStyle w:val="a6"/>
        <w:spacing w:after="0"/>
        <w:ind w:firstLine="709"/>
        <w:jc w:val="both"/>
        <w:rPr>
          <w:sz w:val="28"/>
          <w:szCs w:val="28"/>
        </w:rPr>
      </w:pPr>
      <w:r w:rsidRPr="0032187F">
        <w:rPr>
          <w:b/>
          <w:sz w:val="28"/>
          <w:szCs w:val="28"/>
        </w:rPr>
        <w:t>Объект проверки:</w:t>
      </w:r>
      <w:r w:rsidRPr="000772CA">
        <w:rPr>
          <w:sz w:val="28"/>
          <w:szCs w:val="28"/>
        </w:rPr>
        <w:t xml:space="preserve"> администрация </w:t>
      </w:r>
      <w:r w:rsidR="00A70DF5" w:rsidRPr="000772CA">
        <w:rPr>
          <w:sz w:val="28"/>
          <w:szCs w:val="28"/>
        </w:rPr>
        <w:t>Кавалеровского</w:t>
      </w:r>
      <w:r w:rsidRPr="000772CA">
        <w:rPr>
          <w:sz w:val="28"/>
          <w:szCs w:val="28"/>
        </w:rPr>
        <w:t xml:space="preserve"> муниципального района Приморского края.</w:t>
      </w:r>
    </w:p>
    <w:p w:rsidR="00557B6D" w:rsidRPr="002D0331" w:rsidRDefault="00557B6D" w:rsidP="00B9719A">
      <w:pPr>
        <w:pStyle w:val="a6"/>
        <w:spacing w:after="0"/>
        <w:ind w:firstLine="709"/>
        <w:jc w:val="both"/>
        <w:rPr>
          <w:sz w:val="28"/>
          <w:szCs w:val="28"/>
        </w:rPr>
      </w:pPr>
      <w:r w:rsidRPr="002D0331">
        <w:rPr>
          <w:b/>
          <w:sz w:val="28"/>
          <w:szCs w:val="28"/>
        </w:rPr>
        <w:t>Срок проведения проверки:</w:t>
      </w:r>
      <w:r w:rsidRPr="002D0331">
        <w:rPr>
          <w:sz w:val="28"/>
          <w:szCs w:val="28"/>
        </w:rPr>
        <w:t xml:space="preserve"> с </w:t>
      </w:r>
      <w:r w:rsidR="00A70DF5" w:rsidRPr="002D0331">
        <w:rPr>
          <w:sz w:val="28"/>
          <w:szCs w:val="28"/>
        </w:rPr>
        <w:t>07</w:t>
      </w:r>
      <w:r w:rsidR="006B4F86">
        <w:rPr>
          <w:sz w:val="28"/>
          <w:szCs w:val="28"/>
        </w:rPr>
        <w:t>.04.</w:t>
      </w:r>
      <w:r w:rsidR="001F36A0">
        <w:rPr>
          <w:sz w:val="28"/>
          <w:szCs w:val="28"/>
        </w:rPr>
        <w:t xml:space="preserve">2014 </w:t>
      </w:r>
      <w:r w:rsidR="00A70DF5" w:rsidRPr="002D0331">
        <w:rPr>
          <w:sz w:val="28"/>
          <w:szCs w:val="28"/>
        </w:rPr>
        <w:t>по 25</w:t>
      </w:r>
      <w:r w:rsidR="006B4F86">
        <w:rPr>
          <w:sz w:val="28"/>
          <w:szCs w:val="28"/>
        </w:rPr>
        <w:t>.04.</w:t>
      </w:r>
      <w:r w:rsidR="00A70DF5" w:rsidRPr="002D0331">
        <w:rPr>
          <w:sz w:val="28"/>
          <w:szCs w:val="28"/>
        </w:rPr>
        <w:t>2014</w:t>
      </w:r>
      <w:r w:rsidRPr="002D0331">
        <w:rPr>
          <w:sz w:val="28"/>
          <w:szCs w:val="28"/>
        </w:rPr>
        <w:t>.</w:t>
      </w:r>
    </w:p>
    <w:p w:rsidR="00E30E5B" w:rsidRDefault="00E30E5B" w:rsidP="00B9719A">
      <w:pPr>
        <w:ind w:firstLine="709"/>
        <w:jc w:val="both"/>
        <w:rPr>
          <w:sz w:val="28"/>
          <w:szCs w:val="28"/>
        </w:rPr>
      </w:pPr>
    </w:p>
    <w:p w:rsidR="00557B6D" w:rsidRPr="002D0331" w:rsidRDefault="000F685B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Объем</w:t>
      </w:r>
      <w:r w:rsidR="00557B6D" w:rsidRPr="002D0331">
        <w:rPr>
          <w:sz w:val="28"/>
          <w:szCs w:val="28"/>
        </w:rPr>
        <w:t xml:space="preserve"> проверенных средств составляет </w:t>
      </w:r>
      <w:r w:rsidR="004715BF">
        <w:rPr>
          <w:sz w:val="28"/>
          <w:szCs w:val="28"/>
        </w:rPr>
        <w:t>446008,3</w:t>
      </w:r>
      <w:r w:rsidR="00557B6D" w:rsidRPr="002D0331">
        <w:rPr>
          <w:sz w:val="28"/>
          <w:szCs w:val="28"/>
        </w:rPr>
        <w:t xml:space="preserve"> тыс. рублей.</w:t>
      </w:r>
    </w:p>
    <w:p w:rsidR="00557B6D" w:rsidRDefault="00557B6D" w:rsidP="00B9719A">
      <w:pPr>
        <w:pStyle w:val="a4"/>
        <w:ind w:firstLine="709"/>
      </w:pPr>
    </w:p>
    <w:p w:rsidR="000E3ECD" w:rsidRPr="002D0331" w:rsidRDefault="000E3ECD" w:rsidP="00B9719A">
      <w:pPr>
        <w:pStyle w:val="a4"/>
        <w:ind w:firstLine="709"/>
        <w:jc w:val="center"/>
        <w:rPr>
          <w:b/>
          <w:sz w:val="28"/>
          <w:szCs w:val="28"/>
        </w:rPr>
      </w:pPr>
      <w:r w:rsidRPr="002D0331">
        <w:rPr>
          <w:b/>
          <w:sz w:val="28"/>
          <w:szCs w:val="28"/>
        </w:rPr>
        <w:t>1.</w:t>
      </w:r>
      <w:r w:rsidR="005A4F35">
        <w:rPr>
          <w:b/>
          <w:sz w:val="28"/>
          <w:szCs w:val="28"/>
        </w:rPr>
        <w:t xml:space="preserve"> </w:t>
      </w:r>
      <w:r w:rsidRPr="002D0331">
        <w:rPr>
          <w:b/>
          <w:sz w:val="28"/>
          <w:szCs w:val="28"/>
        </w:rPr>
        <w:t>Общая часть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B2BDE">
        <w:rPr>
          <w:b/>
          <w:sz w:val="28"/>
          <w:szCs w:val="28"/>
        </w:rPr>
        <w:t>1.1</w:t>
      </w:r>
      <w:r w:rsidR="002B2BDE" w:rsidRPr="002B2BDE">
        <w:rPr>
          <w:b/>
          <w:sz w:val="28"/>
          <w:szCs w:val="28"/>
        </w:rPr>
        <w:t>.</w:t>
      </w:r>
      <w:r w:rsidRPr="002D0331">
        <w:rPr>
          <w:sz w:val="28"/>
          <w:szCs w:val="28"/>
        </w:rPr>
        <w:t xml:space="preserve"> Кавалеровский район образован Указом Президиума Ве</w:t>
      </w:r>
      <w:r w:rsidR="001D1B58" w:rsidRPr="002D0331">
        <w:rPr>
          <w:sz w:val="28"/>
          <w:szCs w:val="28"/>
        </w:rPr>
        <w:t>рховного Совета РСФСР от 03.06.1954</w:t>
      </w:r>
      <w:r w:rsidRPr="002D0331">
        <w:rPr>
          <w:sz w:val="28"/>
          <w:szCs w:val="28"/>
        </w:rPr>
        <w:t xml:space="preserve"> "Об образовании Кавалеровского района в составе Приморского края".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Кавалеровский муниципальный район является самостоятельным муниципальным образованием, включающим шесть поселений: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1) Высокогорское сельское поселение;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2) Горнореченское городское поселение;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3) Кавалеровское городское поселение;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4) Рудненское сельское поселение;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5) Устиновское сельское поселение;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6) Хрустальненское городское поселение.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Административным центром </w:t>
      </w:r>
      <w:bookmarkStart w:id="0" w:name="Par50"/>
      <w:bookmarkEnd w:id="0"/>
      <w:r w:rsidRPr="002D0331">
        <w:rPr>
          <w:sz w:val="28"/>
          <w:szCs w:val="28"/>
        </w:rPr>
        <w:t xml:space="preserve">Кавалеровского муниципального района является поселок городского типа </w:t>
      </w:r>
      <w:proofErr w:type="spellStart"/>
      <w:r w:rsidRPr="002D0331">
        <w:rPr>
          <w:sz w:val="28"/>
          <w:szCs w:val="28"/>
        </w:rPr>
        <w:t>Кавалерово</w:t>
      </w:r>
      <w:proofErr w:type="spellEnd"/>
      <w:r w:rsidRPr="002D0331">
        <w:rPr>
          <w:sz w:val="28"/>
          <w:szCs w:val="28"/>
        </w:rPr>
        <w:t>.</w:t>
      </w:r>
    </w:p>
    <w:p w:rsidR="00342F0B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b/>
          <w:sz w:val="28"/>
          <w:szCs w:val="28"/>
        </w:rPr>
        <w:t>1.2.</w:t>
      </w:r>
      <w:r w:rsidR="005A4F35">
        <w:rPr>
          <w:b/>
          <w:sz w:val="28"/>
          <w:szCs w:val="28"/>
        </w:rPr>
        <w:t xml:space="preserve"> </w:t>
      </w:r>
      <w:r w:rsidRPr="002D0331">
        <w:rPr>
          <w:sz w:val="28"/>
          <w:szCs w:val="28"/>
        </w:rPr>
        <w:t xml:space="preserve">Статус </w:t>
      </w:r>
      <w:r w:rsidR="00342F0B" w:rsidRPr="002D0331">
        <w:rPr>
          <w:sz w:val="28"/>
          <w:szCs w:val="28"/>
        </w:rPr>
        <w:t>Кавалеровского</w:t>
      </w:r>
      <w:r w:rsidRPr="002D0331">
        <w:rPr>
          <w:sz w:val="28"/>
          <w:szCs w:val="28"/>
        </w:rPr>
        <w:t xml:space="preserve"> муниципального района определяется Конституцией Российской Федерации, федеральными законами и законами Приморского края, а также Уставом, принятым </w:t>
      </w:r>
      <w:r w:rsidR="00342F0B" w:rsidRPr="002D0331">
        <w:rPr>
          <w:sz w:val="28"/>
          <w:szCs w:val="28"/>
        </w:rPr>
        <w:t>муниципальным комитетом муниципального образования Кавалеровский район 11.11.1997 (с изменениями и дополнениями).</w:t>
      </w:r>
    </w:p>
    <w:p w:rsidR="007624CC" w:rsidRPr="002D0331" w:rsidRDefault="007624CC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Исполнительно-распорядительным органом местного самоуправления, обеспечивающим выполнение законодательства Российской Федерации, Приморского края, нормативно-правовых актов Думы, решение вопросов местного значения  является администрация Кавалеровского муниципального района (далее - администрация), непосредственное руководство которой осуществляет глава муниципального района.</w:t>
      </w:r>
    </w:p>
    <w:p w:rsidR="007624CC" w:rsidRPr="002D0331" w:rsidRDefault="007624CC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lastRenderedPageBreak/>
        <w:t>Контрольным органом местного самоуправления  является  ревизионная комиссия Кавалеровского муниципального района, возглавляемая председателем,  назначаемым на основании решения Думы.</w:t>
      </w:r>
    </w:p>
    <w:p w:rsidR="007624CC" w:rsidRPr="002D0331" w:rsidRDefault="007624CC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Администр</w:t>
      </w:r>
      <w:r w:rsidR="001963F8" w:rsidRPr="002D0331">
        <w:rPr>
          <w:sz w:val="28"/>
          <w:szCs w:val="28"/>
        </w:rPr>
        <w:t>ация является юридическим лицом, а</w:t>
      </w:r>
      <w:r w:rsidRPr="002D0331">
        <w:rPr>
          <w:sz w:val="28"/>
          <w:szCs w:val="28"/>
        </w:rPr>
        <w:t>дрес места нахождения администрации:</w:t>
      </w:r>
      <w:r w:rsidR="001963F8" w:rsidRPr="002D0331">
        <w:rPr>
          <w:sz w:val="28"/>
          <w:szCs w:val="28"/>
        </w:rPr>
        <w:t xml:space="preserve"> </w:t>
      </w:r>
      <w:r w:rsidRPr="002D0331">
        <w:rPr>
          <w:sz w:val="28"/>
          <w:szCs w:val="28"/>
        </w:rPr>
        <w:t xml:space="preserve">692413, </w:t>
      </w:r>
      <w:proofErr w:type="spellStart"/>
      <w:r w:rsidRPr="002D0331">
        <w:rPr>
          <w:sz w:val="28"/>
          <w:szCs w:val="28"/>
        </w:rPr>
        <w:t>пгт</w:t>
      </w:r>
      <w:proofErr w:type="spellEnd"/>
      <w:r w:rsidRPr="002D0331">
        <w:rPr>
          <w:sz w:val="28"/>
          <w:szCs w:val="28"/>
        </w:rPr>
        <w:t xml:space="preserve"> </w:t>
      </w:r>
      <w:proofErr w:type="spellStart"/>
      <w:r w:rsidRPr="002D0331">
        <w:rPr>
          <w:sz w:val="28"/>
          <w:szCs w:val="28"/>
        </w:rPr>
        <w:t>Кавалерово</w:t>
      </w:r>
      <w:proofErr w:type="spellEnd"/>
      <w:r w:rsidRPr="002D0331">
        <w:rPr>
          <w:sz w:val="28"/>
          <w:szCs w:val="28"/>
        </w:rPr>
        <w:t>, ул. Арсеньева, 104.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b/>
          <w:sz w:val="28"/>
          <w:szCs w:val="28"/>
        </w:rPr>
        <w:t>1.3.</w:t>
      </w:r>
      <w:r w:rsidR="00EF58A7" w:rsidRPr="002D0331">
        <w:rPr>
          <w:sz w:val="28"/>
          <w:szCs w:val="28"/>
        </w:rPr>
        <w:t xml:space="preserve"> Согласно Уставу с</w:t>
      </w:r>
      <w:r w:rsidRPr="002D0331">
        <w:rPr>
          <w:sz w:val="28"/>
          <w:szCs w:val="28"/>
        </w:rPr>
        <w:t xml:space="preserve">труктуру органов местного самоуправления </w:t>
      </w:r>
      <w:r w:rsidR="008E4E49" w:rsidRPr="002D0331">
        <w:rPr>
          <w:sz w:val="28"/>
          <w:szCs w:val="28"/>
        </w:rPr>
        <w:t xml:space="preserve">Кавалеровского </w:t>
      </w:r>
      <w:r w:rsidRPr="002D0331">
        <w:rPr>
          <w:sz w:val="28"/>
          <w:szCs w:val="28"/>
        </w:rPr>
        <w:t>муниципального района составляют:</w:t>
      </w:r>
    </w:p>
    <w:p w:rsidR="007624CC" w:rsidRPr="002D0331" w:rsidRDefault="007624CC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Дума Кавалеровского муниципального района - представительный орган местного самоуправления района, представляющая интересы населения и принимающая от его имени решения, действующие на территории данного муниципального образования (далее - Дума)</w:t>
      </w:r>
      <w:r w:rsidR="00BE0F14" w:rsidRPr="002D0331">
        <w:rPr>
          <w:sz w:val="28"/>
          <w:szCs w:val="28"/>
        </w:rPr>
        <w:t>;</w:t>
      </w:r>
    </w:p>
    <w:p w:rsidR="007624CC" w:rsidRPr="002D0331" w:rsidRDefault="007624CC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глава Кавалеровского муниципального района - высшее должностн</w:t>
      </w:r>
      <w:r w:rsidR="00BE0F14" w:rsidRPr="002D0331">
        <w:rPr>
          <w:sz w:val="28"/>
          <w:szCs w:val="28"/>
        </w:rPr>
        <w:t xml:space="preserve">ое лицо </w:t>
      </w:r>
      <w:r w:rsidR="00FB3D84">
        <w:rPr>
          <w:sz w:val="28"/>
          <w:szCs w:val="28"/>
        </w:rPr>
        <w:t>муниципального района</w:t>
      </w:r>
      <w:r w:rsidR="008166EC" w:rsidRPr="002D0331">
        <w:rPr>
          <w:sz w:val="28"/>
          <w:szCs w:val="28"/>
        </w:rPr>
        <w:t xml:space="preserve">, </w:t>
      </w:r>
      <w:proofErr w:type="gramStart"/>
      <w:r w:rsidR="008166EC" w:rsidRPr="002D0331">
        <w:rPr>
          <w:sz w:val="28"/>
          <w:szCs w:val="28"/>
        </w:rPr>
        <w:t>наделен</w:t>
      </w:r>
      <w:proofErr w:type="gramEnd"/>
      <w:r w:rsidR="008166EC" w:rsidRPr="002D0331">
        <w:rPr>
          <w:sz w:val="28"/>
          <w:szCs w:val="28"/>
        </w:rPr>
        <w:t xml:space="preserve"> </w:t>
      </w:r>
      <w:r w:rsidR="00FB3D84">
        <w:rPr>
          <w:sz w:val="28"/>
          <w:szCs w:val="28"/>
        </w:rPr>
        <w:t>Уставом</w:t>
      </w:r>
      <w:r w:rsidR="00FB3D84" w:rsidRPr="002D0331">
        <w:rPr>
          <w:sz w:val="28"/>
          <w:szCs w:val="28"/>
        </w:rPr>
        <w:t xml:space="preserve"> </w:t>
      </w:r>
      <w:r w:rsidR="008166EC" w:rsidRPr="002D0331">
        <w:rPr>
          <w:sz w:val="28"/>
          <w:szCs w:val="28"/>
        </w:rPr>
        <w:t>собственными полномочиями по решению вопросов местного значения, возглавляет администрацию Кавалеровского муниципального района;</w:t>
      </w:r>
    </w:p>
    <w:p w:rsidR="00BE0F14" w:rsidRPr="002D0331" w:rsidRDefault="00BE0F14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а</w:t>
      </w:r>
      <w:r w:rsidR="007624CC" w:rsidRPr="002D0331">
        <w:rPr>
          <w:sz w:val="28"/>
          <w:szCs w:val="28"/>
        </w:rPr>
        <w:t xml:space="preserve">дминистрация Кавалеровского муниципального района </w:t>
      </w:r>
      <w:r w:rsidR="00FB3D84">
        <w:rPr>
          <w:sz w:val="28"/>
          <w:szCs w:val="28"/>
        </w:rPr>
        <w:t>–</w:t>
      </w:r>
      <w:r w:rsidR="007624CC" w:rsidRPr="002D0331">
        <w:rPr>
          <w:sz w:val="28"/>
          <w:szCs w:val="28"/>
        </w:rPr>
        <w:t xml:space="preserve"> </w:t>
      </w:r>
      <w:r w:rsidR="00FB3D84">
        <w:rPr>
          <w:sz w:val="28"/>
          <w:szCs w:val="28"/>
        </w:rPr>
        <w:t xml:space="preserve">является постоянно действующим </w:t>
      </w:r>
      <w:r w:rsidRPr="002D0331">
        <w:rPr>
          <w:sz w:val="28"/>
          <w:szCs w:val="28"/>
        </w:rPr>
        <w:t>исполнительно-распорядительны</w:t>
      </w:r>
      <w:r w:rsidR="00FB3D84">
        <w:rPr>
          <w:sz w:val="28"/>
          <w:szCs w:val="28"/>
        </w:rPr>
        <w:t>м</w:t>
      </w:r>
      <w:r w:rsidRPr="002D0331">
        <w:rPr>
          <w:sz w:val="28"/>
          <w:szCs w:val="28"/>
        </w:rPr>
        <w:t xml:space="preserve"> орган</w:t>
      </w:r>
      <w:r w:rsidR="00FB3D84">
        <w:rPr>
          <w:sz w:val="28"/>
          <w:szCs w:val="28"/>
        </w:rPr>
        <w:t>ом</w:t>
      </w:r>
      <w:r w:rsidRPr="002D0331">
        <w:rPr>
          <w:sz w:val="28"/>
          <w:szCs w:val="28"/>
        </w:rPr>
        <w:t xml:space="preserve"> местного самоуправления</w:t>
      </w:r>
      <w:r w:rsidR="00FB3D84">
        <w:rPr>
          <w:sz w:val="28"/>
          <w:szCs w:val="28"/>
        </w:rPr>
        <w:t xml:space="preserve"> муниципального района</w:t>
      </w:r>
      <w:r w:rsidRPr="002D0331">
        <w:rPr>
          <w:sz w:val="28"/>
          <w:szCs w:val="28"/>
        </w:rPr>
        <w:t xml:space="preserve">, </w:t>
      </w:r>
      <w:r w:rsidR="00FB3D84">
        <w:rPr>
          <w:sz w:val="28"/>
          <w:szCs w:val="28"/>
        </w:rPr>
        <w:t>наделяется Уставом собственными полномочиями по решению вопросов местного значения и осуществляет свою деятельность под руководством главы муниципального района;</w:t>
      </w:r>
    </w:p>
    <w:p w:rsidR="00FB3D84" w:rsidRDefault="00FB3D84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контрольно-счетный орган Кавалеровского муниципального района </w:t>
      </w:r>
      <w:r>
        <w:rPr>
          <w:sz w:val="28"/>
          <w:szCs w:val="28"/>
        </w:rPr>
        <w:t xml:space="preserve">- </w:t>
      </w:r>
      <w:r w:rsidR="00BE0F14" w:rsidRPr="002D0331">
        <w:rPr>
          <w:sz w:val="28"/>
          <w:szCs w:val="28"/>
        </w:rPr>
        <w:t>ревизионная комиссия Кавалеровского муниципального района</w:t>
      </w:r>
      <w:r>
        <w:rPr>
          <w:sz w:val="28"/>
          <w:szCs w:val="28"/>
        </w:rPr>
        <w:t xml:space="preserve">, которая является постоянно действующим органом внешнего муниципального финансового контроля и образуется Думой </w:t>
      </w:r>
      <w:r w:rsidRPr="002D0331">
        <w:rPr>
          <w:sz w:val="28"/>
          <w:szCs w:val="28"/>
        </w:rPr>
        <w:t xml:space="preserve">Кавалеровского муниципального </w:t>
      </w:r>
      <w:r>
        <w:rPr>
          <w:sz w:val="28"/>
          <w:szCs w:val="28"/>
        </w:rPr>
        <w:t>района.</w:t>
      </w:r>
    </w:p>
    <w:p w:rsidR="00BE0F14" w:rsidRPr="002D0331" w:rsidRDefault="00BE0F14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Администрация является юридическим лицом. Адрес места нахождения администрации:</w:t>
      </w:r>
      <w:r w:rsidR="007A7E32" w:rsidRPr="002D0331">
        <w:rPr>
          <w:sz w:val="28"/>
          <w:szCs w:val="28"/>
        </w:rPr>
        <w:t xml:space="preserve"> </w:t>
      </w:r>
      <w:r w:rsidRPr="002D0331">
        <w:rPr>
          <w:sz w:val="28"/>
          <w:szCs w:val="28"/>
        </w:rPr>
        <w:t xml:space="preserve">692413, </w:t>
      </w:r>
      <w:r w:rsidR="00C3174A" w:rsidRPr="002D0331">
        <w:rPr>
          <w:sz w:val="28"/>
          <w:szCs w:val="28"/>
        </w:rPr>
        <w:t xml:space="preserve">Приморский край, </w:t>
      </w:r>
      <w:proofErr w:type="spellStart"/>
      <w:r w:rsidRPr="002D0331">
        <w:rPr>
          <w:sz w:val="28"/>
          <w:szCs w:val="28"/>
        </w:rPr>
        <w:t>пгт</w:t>
      </w:r>
      <w:proofErr w:type="spellEnd"/>
      <w:r w:rsidRPr="002D0331">
        <w:rPr>
          <w:sz w:val="28"/>
          <w:szCs w:val="28"/>
        </w:rPr>
        <w:t xml:space="preserve"> </w:t>
      </w:r>
      <w:proofErr w:type="spellStart"/>
      <w:r w:rsidRPr="002D0331">
        <w:rPr>
          <w:sz w:val="28"/>
          <w:szCs w:val="28"/>
        </w:rPr>
        <w:t>Кавалерово</w:t>
      </w:r>
      <w:proofErr w:type="spellEnd"/>
      <w:r w:rsidRPr="002D0331">
        <w:rPr>
          <w:sz w:val="28"/>
          <w:szCs w:val="28"/>
        </w:rPr>
        <w:t>, ул. Арсеньева, 104.</w:t>
      </w:r>
    </w:p>
    <w:p w:rsidR="00241CBE" w:rsidRDefault="00505025" w:rsidP="00241CBE">
      <w:pPr>
        <w:pStyle w:val="ad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C42C9" w:rsidRPr="00525A43">
        <w:rPr>
          <w:rFonts w:ascii="Times New Roman" w:hAnsi="Times New Roman" w:cs="Times New Roman"/>
          <w:b/>
          <w:sz w:val="28"/>
          <w:szCs w:val="28"/>
        </w:rPr>
        <w:t>.</w:t>
      </w:r>
      <w:r w:rsidR="004C42C9" w:rsidRPr="00525A4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7150C0" w:rsidRPr="00525A43">
        <w:rPr>
          <w:rFonts w:ascii="Times New Roman" w:hAnsi="Times New Roman" w:cs="Times New Roman"/>
          <w:sz w:val="28"/>
          <w:szCs w:val="28"/>
        </w:rPr>
        <w:t xml:space="preserve">о муниципальном казенном учреждении "Управление финансов </w:t>
      </w:r>
      <w:r w:rsidR="0013257A">
        <w:rPr>
          <w:rFonts w:ascii="Times New Roman" w:hAnsi="Times New Roman" w:cs="Times New Roman"/>
          <w:sz w:val="28"/>
          <w:szCs w:val="28"/>
        </w:rPr>
        <w:t>А</w:t>
      </w:r>
      <w:r w:rsidR="007150C0" w:rsidRPr="00525A43">
        <w:rPr>
          <w:rFonts w:ascii="Times New Roman" w:hAnsi="Times New Roman" w:cs="Times New Roman"/>
          <w:sz w:val="28"/>
          <w:szCs w:val="28"/>
        </w:rPr>
        <w:t xml:space="preserve">дминистрации Кавалеровского муниципального района" </w:t>
      </w:r>
      <w:r w:rsidR="004C42C9" w:rsidRPr="00525A43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7150C0" w:rsidRPr="00525A43">
        <w:rPr>
          <w:rFonts w:ascii="Times New Roman" w:hAnsi="Times New Roman" w:cs="Times New Roman"/>
          <w:sz w:val="28"/>
          <w:szCs w:val="28"/>
        </w:rPr>
        <w:t>решением</w:t>
      </w:r>
      <w:r w:rsidR="004C42C9" w:rsidRPr="00525A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150C0" w:rsidRPr="00525A43">
        <w:rPr>
          <w:rFonts w:ascii="Times New Roman" w:hAnsi="Times New Roman" w:cs="Times New Roman"/>
          <w:sz w:val="28"/>
          <w:szCs w:val="28"/>
        </w:rPr>
        <w:t>Кавалеровского</w:t>
      </w:r>
      <w:r w:rsidR="004C42C9" w:rsidRPr="00525A43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  <w:r w:rsidR="007150C0" w:rsidRPr="00525A43">
        <w:rPr>
          <w:rFonts w:ascii="Times New Roman" w:hAnsi="Times New Roman" w:cs="Times New Roman"/>
          <w:sz w:val="28"/>
          <w:szCs w:val="28"/>
        </w:rPr>
        <w:t>от 02.08.2013 № 329-НПА</w:t>
      </w:r>
      <w:r w:rsidR="00241CBE">
        <w:rPr>
          <w:rFonts w:ascii="Times New Roman" w:hAnsi="Times New Roman" w:cs="Times New Roman"/>
          <w:sz w:val="28"/>
          <w:szCs w:val="28"/>
        </w:rPr>
        <w:t>.</w:t>
      </w:r>
    </w:p>
    <w:p w:rsidR="00E8641C" w:rsidRPr="002D0331" w:rsidRDefault="004C42C9" w:rsidP="00241CBE">
      <w:pPr>
        <w:pStyle w:val="ad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D03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41CBE">
        <w:rPr>
          <w:rFonts w:ascii="Times New Roman" w:hAnsi="Times New Roman" w:cs="Times New Roman"/>
          <w:color w:val="000000"/>
          <w:sz w:val="28"/>
          <w:szCs w:val="28"/>
        </w:rPr>
        <w:t xml:space="preserve">вышеназванным </w:t>
      </w:r>
      <w:r w:rsidRPr="002D033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Положением, </w:t>
      </w:r>
      <w:r w:rsidR="00241CBE" w:rsidRPr="00525A43">
        <w:rPr>
          <w:rFonts w:ascii="Times New Roman" w:hAnsi="Times New Roman" w:cs="Times New Roman"/>
          <w:sz w:val="28"/>
          <w:szCs w:val="28"/>
        </w:rPr>
        <w:t>муниципально</w:t>
      </w:r>
      <w:r w:rsidR="00241CBE">
        <w:rPr>
          <w:rFonts w:ascii="Times New Roman" w:hAnsi="Times New Roman" w:cs="Times New Roman"/>
          <w:sz w:val="28"/>
          <w:szCs w:val="28"/>
        </w:rPr>
        <w:t>е</w:t>
      </w:r>
      <w:r w:rsidR="00241CBE" w:rsidRPr="00525A4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41CBE">
        <w:rPr>
          <w:rFonts w:ascii="Times New Roman" w:hAnsi="Times New Roman" w:cs="Times New Roman"/>
          <w:sz w:val="28"/>
          <w:szCs w:val="28"/>
        </w:rPr>
        <w:t>ое</w:t>
      </w:r>
      <w:r w:rsidR="00241CBE" w:rsidRPr="00525A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1CBE">
        <w:rPr>
          <w:rFonts w:ascii="Times New Roman" w:hAnsi="Times New Roman" w:cs="Times New Roman"/>
          <w:sz w:val="28"/>
          <w:szCs w:val="28"/>
        </w:rPr>
        <w:t>е</w:t>
      </w:r>
      <w:r w:rsidR="00241CBE" w:rsidRPr="00525A43">
        <w:rPr>
          <w:rFonts w:ascii="Times New Roman" w:hAnsi="Times New Roman" w:cs="Times New Roman"/>
          <w:sz w:val="28"/>
          <w:szCs w:val="28"/>
        </w:rPr>
        <w:t xml:space="preserve"> "Управление финансов </w:t>
      </w:r>
      <w:r w:rsidR="00241CBE">
        <w:rPr>
          <w:rFonts w:ascii="Times New Roman" w:hAnsi="Times New Roman" w:cs="Times New Roman"/>
          <w:sz w:val="28"/>
          <w:szCs w:val="28"/>
        </w:rPr>
        <w:t>А</w:t>
      </w:r>
      <w:r w:rsidR="00241CBE" w:rsidRPr="00525A43">
        <w:rPr>
          <w:rFonts w:ascii="Times New Roman" w:hAnsi="Times New Roman" w:cs="Times New Roman"/>
          <w:sz w:val="28"/>
          <w:szCs w:val="28"/>
        </w:rPr>
        <w:t>дминистрации Кавалеровского муниципального района"</w:t>
      </w:r>
      <w:r w:rsidR="00241CBE">
        <w:rPr>
          <w:rFonts w:ascii="Times New Roman" w:hAnsi="Times New Roman" w:cs="Times New Roman"/>
          <w:sz w:val="28"/>
          <w:szCs w:val="28"/>
        </w:rPr>
        <w:t xml:space="preserve"> </w:t>
      </w:r>
      <w:r w:rsidRPr="002D0331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241CBE">
        <w:rPr>
          <w:rFonts w:ascii="Times New Roman" w:hAnsi="Times New Roman" w:cs="Times New Roman"/>
          <w:color w:val="000000"/>
          <w:sz w:val="28"/>
          <w:szCs w:val="28"/>
        </w:rPr>
        <w:t xml:space="preserve"> МКУ "У</w:t>
      </w:r>
      <w:r w:rsidRPr="002D0331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="00CC6629" w:rsidRPr="002D033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241CB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D0331">
        <w:rPr>
          <w:rFonts w:ascii="Times New Roman" w:hAnsi="Times New Roman" w:cs="Times New Roman"/>
          <w:color w:val="000000"/>
          <w:sz w:val="28"/>
          <w:szCs w:val="28"/>
        </w:rPr>
        <w:t>) является юридическим лицом и структурным подразделением администрации</w:t>
      </w:r>
      <w:r w:rsidRPr="002D0331">
        <w:rPr>
          <w:sz w:val="28"/>
          <w:szCs w:val="28"/>
        </w:rPr>
        <w:t xml:space="preserve"> </w:t>
      </w:r>
      <w:r w:rsidR="00286339" w:rsidRPr="002D0331">
        <w:rPr>
          <w:rFonts w:ascii="Times New Roman" w:hAnsi="Times New Roman" w:cs="Times New Roman"/>
          <w:sz w:val="28"/>
          <w:szCs w:val="28"/>
        </w:rPr>
        <w:t>Кавалеровского</w:t>
      </w:r>
      <w:r w:rsidR="00E8641C" w:rsidRPr="002D03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осуществляющим составление и организацию исполнения бюджета Кавалеровского района.</w:t>
      </w:r>
      <w:r w:rsidR="005C4C42" w:rsidRPr="002D0331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главой </w:t>
      </w:r>
      <w:r w:rsidR="005C4C42" w:rsidRPr="002D0331">
        <w:rPr>
          <w:rFonts w:ascii="Times New Roman" w:hAnsi="Times New Roman" w:cs="Times New Roman"/>
          <w:sz w:val="28"/>
          <w:szCs w:val="28"/>
        </w:rPr>
        <w:t>Кавалеровского</w:t>
      </w:r>
      <w:r w:rsidR="005C4C42" w:rsidRPr="002D03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подчиняется и подотчетно главе района.</w:t>
      </w:r>
    </w:p>
    <w:p w:rsidR="004C42C9" w:rsidRPr="002D0331" w:rsidRDefault="004C42C9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Основными </w:t>
      </w:r>
      <w:r w:rsidR="00AF7738" w:rsidRPr="002D0331">
        <w:rPr>
          <w:sz w:val="28"/>
          <w:szCs w:val="28"/>
        </w:rPr>
        <w:t>полномочиями</w:t>
      </w:r>
      <w:r w:rsidRPr="002D0331">
        <w:rPr>
          <w:sz w:val="28"/>
          <w:szCs w:val="28"/>
        </w:rPr>
        <w:t xml:space="preserve"> </w:t>
      </w:r>
      <w:r w:rsidR="00241CBE">
        <w:rPr>
          <w:sz w:val="28"/>
          <w:szCs w:val="28"/>
        </w:rPr>
        <w:t>МКУ "У</w:t>
      </w:r>
      <w:r w:rsidRPr="002D0331">
        <w:rPr>
          <w:sz w:val="28"/>
          <w:szCs w:val="28"/>
        </w:rPr>
        <w:t xml:space="preserve">правления </w:t>
      </w:r>
      <w:r w:rsidR="00AF7738" w:rsidRPr="002D0331">
        <w:rPr>
          <w:sz w:val="28"/>
          <w:szCs w:val="28"/>
        </w:rPr>
        <w:t>финансов</w:t>
      </w:r>
      <w:r w:rsidR="00241CBE">
        <w:rPr>
          <w:sz w:val="28"/>
          <w:szCs w:val="28"/>
        </w:rPr>
        <w:t>"</w:t>
      </w:r>
      <w:r w:rsidR="00AF7738" w:rsidRPr="002D0331">
        <w:rPr>
          <w:sz w:val="28"/>
          <w:szCs w:val="28"/>
        </w:rPr>
        <w:t xml:space="preserve"> </w:t>
      </w:r>
      <w:r w:rsidRPr="002D0331">
        <w:rPr>
          <w:sz w:val="28"/>
          <w:szCs w:val="28"/>
        </w:rPr>
        <w:t>являются:</w:t>
      </w:r>
    </w:p>
    <w:p w:rsidR="004C42C9" w:rsidRPr="002D0331" w:rsidRDefault="004C42C9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1.</w:t>
      </w:r>
      <w:r w:rsidR="00AB2517" w:rsidRPr="002D0331">
        <w:rPr>
          <w:sz w:val="28"/>
          <w:szCs w:val="28"/>
        </w:rPr>
        <w:t>Участие в разработке и реализации</w:t>
      </w:r>
      <w:r w:rsidRPr="002D0331">
        <w:rPr>
          <w:sz w:val="28"/>
          <w:szCs w:val="28"/>
        </w:rPr>
        <w:t xml:space="preserve"> единой </w:t>
      </w:r>
      <w:r w:rsidR="00AC4FAC" w:rsidRPr="002D0331">
        <w:rPr>
          <w:sz w:val="28"/>
          <w:szCs w:val="28"/>
        </w:rPr>
        <w:t>финансовой политики на территории</w:t>
      </w:r>
      <w:r w:rsidRPr="002D0331">
        <w:rPr>
          <w:sz w:val="28"/>
          <w:szCs w:val="28"/>
        </w:rPr>
        <w:t xml:space="preserve"> район</w:t>
      </w:r>
      <w:r w:rsidR="00AC4FAC" w:rsidRPr="002D0331">
        <w:rPr>
          <w:sz w:val="28"/>
          <w:szCs w:val="28"/>
        </w:rPr>
        <w:t>а</w:t>
      </w:r>
      <w:r w:rsidRPr="002D0331">
        <w:rPr>
          <w:sz w:val="28"/>
          <w:szCs w:val="28"/>
        </w:rPr>
        <w:t>.</w:t>
      </w:r>
    </w:p>
    <w:p w:rsidR="00AB2517" w:rsidRPr="002D0331" w:rsidRDefault="00F66549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lastRenderedPageBreak/>
        <w:t>2.Организация составления и с</w:t>
      </w:r>
      <w:r w:rsidR="00AB2517" w:rsidRPr="002D0331">
        <w:rPr>
          <w:sz w:val="28"/>
          <w:szCs w:val="28"/>
        </w:rPr>
        <w:t>оставление проекта бюджета Кавалеровского муниципального района и основных параметров консолидированного бюджета района.</w:t>
      </w:r>
    </w:p>
    <w:p w:rsidR="00A35C7A" w:rsidRPr="002D0331" w:rsidRDefault="00A35C7A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3. Разработка проекта программы муниципальных внутренних заимствований и муниципальных гарантий района.</w:t>
      </w:r>
    </w:p>
    <w:p w:rsidR="00A35C7A" w:rsidRPr="002D0331" w:rsidRDefault="00A35C7A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4. Организация исполнения бюджета района.</w:t>
      </w:r>
    </w:p>
    <w:p w:rsidR="00A35C7A" w:rsidRPr="002D0331" w:rsidRDefault="00A35C7A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5. Составление отчетности об исполнении консолидированного бюджета района с последующим представлением в департамент финансов Приморского края.</w:t>
      </w:r>
    </w:p>
    <w:p w:rsidR="00241425" w:rsidRPr="002D0331" w:rsidRDefault="00241425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6. Установление порядка осуществления финансового контроля.</w:t>
      </w:r>
    </w:p>
    <w:p w:rsidR="00A35C7A" w:rsidRPr="002D0331" w:rsidRDefault="00241425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7</w:t>
      </w:r>
      <w:r w:rsidR="00A35C7A" w:rsidRPr="002D0331">
        <w:rPr>
          <w:sz w:val="28"/>
          <w:szCs w:val="28"/>
        </w:rPr>
        <w:t>. Финансовый контроль за операциями с бюджетными средствами</w:t>
      </w:r>
      <w:r w:rsidR="00AF1253" w:rsidRPr="002D0331">
        <w:rPr>
          <w:sz w:val="28"/>
          <w:szCs w:val="28"/>
        </w:rPr>
        <w:t xml:space="preserve"> </w:t>
      </w:r>
      <w:r w:rsidR="00A35C7A" w:rsidRPr="002D0331">
        <w:rPr>
          <w:sz w:val="28"/>
          <w:szCs w:val="28"/>
        </w:rPr>
        <w:t>получателей средств бюджета района</w:t>
      </w:r>
      <w:r w:rsidR="006B10F8" w:rsidRPr="002D0331">
        <w:rPr>
          <w:sz w:val="28"/>
          <w:szCs w:val="28"/>
        </w:rPr>
        <w:t xml:space="preserve">, средствами </w:t>
      </w:r>
      <w:proofErr w:type="gramStart"/>
      <w:r w:rsidR="006B10F8" w:rsidRPr="002D033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B10F8" w:rsidRPr="002D0331">
        <w:rPr>
          <w:sz w:val="28"/>
          <w:szCs w:val="28"/>
        </w:rPr>
        <w:t xml:space="preserve"> района,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6B10F8" w:rsidRPr="002D0331" w:rsidRDefault="00AF1253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8</w:t>
      </w:r>
      <w:r w:rsidR="006B10F8" w:rsidRPr="002D0331">
        <w:rPr>
          <w:sz w:val="28"/>
          <w:szCs w:val="28"/>
        </w:rPr>
        <w:t xml:space="preserve">. Установление </w:t>
      </w:r>
      <w:r w:rsidRPr="002D0331">
        <w:rPr>
          <w:sz w:val="28"/>
          <w:szCs w:val="28"/>
        </w:rPr>
        <w:t>порядка взыскания остатков непогашенных бюджетных кредитов, включая проценты, штрафы и пени.</w:t>
      </w:r>
    </w:p>
    <w:p w:rsidR="004C42C9" w:rsidRPr="002D0331" w:rsidRDefault="004C42C9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Согласно свидетельству о постановке на налоговый учет в Межрайонной инспекции ФНС России № </w:t>
      </w:r>
      <w:r w:rsidR="00630C1C" w:rsidRPr="002D0331">
        <w:rPr>
          <w:sz w:val="28"/>
          <w:szCs w:val="28"/>
        </w:rPr>
        <w:t>5</w:t>
      </w:r>
      <w:r w:rsidRPr="002D0331">
        <w:rPr>
          <w:sz w:val="28"/>
          <w:szCs w:val="28"/>
        </w:rPr>
        <w:t xml:space="preserve"> по Приморскому краю </w:t>
      </w:r>
      <w:r w:rsidR="00241CBE">
        <w:rPr>
          <w:sz w:val="28"/>
          <w:szCs w:val="28"/>
        </w:rPr>
        <w:t>МКУ "У</w:t>
      </w:r>
      <w:r w:rsidRPr="002D0331">
        <w:rPr>
          <w:sz w:val="28"/>
          <w:szCs w:val="28"/>
        </w:rPr>
        <w:t>правлени</w:t>
      </w:r>
      <w:r w:rsidR="00241CBE">
        <w:rPr>
          <w:sz w:val="28"/>
          <w:szCs w:val="28"/>
        </w:rPr>
        <w:t>е</w:t>
      </w:r>
      <w:r w:rsidRPr="002D0331">
        <w:rPr>
          <w:sz w:val="28"/>
          <w:szCs w:val="28"/>
        </w:rPr>
        <w:t xml:space="preserve"> </w:t>
      </w:r>
      <w:r w:rsidR="00630C1C" w:rsidRPr="002D0331">
        <w:rPr>
          <w:sz w:val="28"/>
          <w:szCs w:val="28"/>
        </w:rPr>
        <w:t>финансов</w:t>
      </w:r>
      <w:r w:rsidR="00241CBE">
        <w:rPr>
          <w:sz w:val="28"/>
          <w:szCs w:val="28"/>
        </w:rPr>
        <w:t>"</w:t>
      </w:r>
      <w:r w:rsidR="00630C1C" w:rsidRPr="002D0331">
        <w:rPr>
          <w:sz w:val="28"/>
          <w:szCs w:val="28"/>
        </w:rPr>
        <w:t xml:space="preserve"> </w:t>
      </w:r>
      <w:r w:rsidRPr="002D0331">
        <w:rPr>
          <w:sz w:val="28"/>
          <w:szCs w:val="28"/>
        </w:rPr>
        <w:t xml:space="preserve">присвоен ИНН </w:t>
      </w:r>
      <w:r w:rsidR="00630C1C" w:rsidRPr="002D0331">
        <w:rPr>
          <w:sz w:val="28"/>
          <w:szCs w:val="28"/>
        </w:rPr>
        <w:t>2515009632</w:t>
      </w:r>
      <w:r w:rsidRPr="002D0331">
        <w:rPr>
          <w:sz w:val="28"/>
          <w:szCs w:val="28"/>
        </w:rPr>
        <w:t xml:space="preserve"> и КПП </w:t>
      </w:r>
      <w:r w:rsidR="00630C1C" w:rsidRPr="002D0331">
        <w:rPr>
          <w:sz w:val="28"/>
          <w:szCs w:val="28"/>
        </w:rPr>
        <w:t>251501001</w:t>
      </w:r>
      <w:r w:rsidRPr="002D0331">
        <w:rPr>
          <w:sz w:val="28"/>
          <w:szCs w:val="28"/>
        </w:rPr>
        <w:t xml:space="preserve">, дата постановки на учет </w:t>
      </w:r>
      <w:r w:rsidR="00630C1C" w:rsidRPr="002D0331">
        <w:rPr>
          <w:sz w:val="28"/>
          <w:szCs w:val="28"/>
        </w:rPr>
        <w:t>28</w:t>
      </w:r>
      <w:r w:rsidR="005A4F35">
        <w:rPr>
          <w:sz w:val="28"/>
          <w:szCs w:val="28"/>
        </w:rPr>
        <w:t>.12.</w:t>
      </w:r>
      <w:r w:rsidR="00630C1C" w:rsidRPr="002D0331">
        <w:rPr>
          <w:sz w:val="28"/>
          <w:szCs w:val="28"/>
        </w:rPr>
        <w:t>2006</w:t>
      </w:r>
      <w:r w:rsidRPr="002D0331">
        <w:rPr>
          <w:sz w:val="28"/>
          <w:szCs w:val="28"/>
        </w:rPr>
        <w:t>.</w:t>
      </w:r>
    </w:p>
    <w:p w:rsidR="004C42C9" w:rsidRPr="002D0331" w:rsidRDefault="004C42C9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В соответствии со свидетельством о внесении записи в Единый государственный реестр юридических лиц </w:t>
      </w:r>
      <w:r w:rsidR="00241CBE">
        <w:rPr>
          <w:sz w:val="28"/>
          <w:szCs w:val="28"/>
        </w:rPr>
        <w:t>МКУ "У</w:t>
      </w:r>
      <w:r w:rsidRPr="002D0331">
        <w:rPr>
          <w:sz w:val="28"/>
          <w:szCs w:val="28"/>
        </w:rPr>
        <w:t xml:space="preserve">правление </w:t>
      </w:r>
      <w:r w:rsidR="00EA3DA5" w:rsidRPr="002D0331">
        <w:rPr>
          <w:sz w:val="28"/>
          <w:szCs w:val="28"/>
        </w:rPr>
        <w:t>финансов</w:t>
      </w:r>
      <w:r w:rsidR="00241CBE">
        <w:rPr>
          <w:sz w:val="28"/>
          <w:szCs w:val="28"/>
        </w:rPr>
        <w:t>"</w:t>
      </w:r>
      <w:r w:rsidR="00EA3DA5" w:rsidRPr="002D0331">
        <w:rPr>
          <w:sz w:val="28"/>
          <w:szCs w:val="28"/>
        </w:rPr>
        <w:t xml:space="preserve"> </w:t>
      </w:r>
      <w:r w:rsidRPr="002D0331">
        <w:rPr>
          <w:sz w:val="28"/>
          <w:szCs w:val="28"/>
        </w:rPr>
        <w:t xml:space="preserve">имеет </w:t>
      </w:r>
      <w:r w:rsidR="00EA3DA5" w:rsidRPr="002D0331">
        <w:rPr>
          <w:sz w:val="28"/>
          <w:szCs w:val="28"/>
        </w:rPr>
        <w:t xml:space="preserve">основной </w:t>
      </w:r>
      <w:r w:rsidRPr="002D0331">
        <w:rPr>
          <w:sz w:val="28"/>
          <w:szCs w:val="28"/>
        </w:rPr>
        <w:t xml:space="preserve">государственный регистрационный номер </w:t>
      </w:r>
      <w:r w:rsidR="00EA3DA5" w:rsidRPr="002D0331">
        <w:rPr>
          <w:sz w:val="28"/>
          <w:szCs w:val="28"/>
        </w:rPr>
        <w:t>1062515002340</w:t>
      </w:r>
      <w:r w:rsidRPr="002D0331">
        <w:rPr>
          <w:sz w:val="28"/>
          <w:szCs w:val="28"/>
        </w:rPr>
        <w:t>.</w:t>
      </w:r>
    </w:p>
    <w:p w:rsidR="004C42C9" w:rsidRPr="002D0331" w:rsidRDefault="006C4B6B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По соглашениям между Управлением Федерального казначейства по Приморскому краю и Администрацией Кавалеровского муниципального района открыты счета:</w:t>
      </w:r>
    </w:p>
    <w:p w:rsidR="006C4B6B" w:rsidRPr="002D0331" w:rsidRDefault="006C4B6B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№ </w:t>
      </w:r>
      <w:r w:rsidR="005A4F35">
        <w:rPr>
          <w:sz w:val="28"/>
          <w:szCs w:val="28"/>
        </w:rPr>
        <w:t xml:space="preserve"> </w:t>
      </w:r>
      <w:r w:rsidRPr="002D0331">
        <w:rPr>
          <w:sz w:val="28"/>
          <w:szCs w:val="28"/>
        </w:rPr>
        <w:t>40302810305073000100 для учета средств, поступающих во временное распоряжение;</w:t>
      </w:r>
    </w:p>
    <w:p w:rsidR="006C4B6B" w:rsidRPr="002D0331" w:rsidRDefault="006C4B6B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№ 40204810000000000013 – для учета средств местных бюджетов;</w:t>
      </w:r>
    </w:p>
    <w:p w:rsidR="006C4B6B" w:rsidRPr="002D0331" w:rsidRDefault="006C4B6B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№ 40701810105071000013 – для учета средств на счетах негосударственных организаций.</w:t>
      </w:r>
    </w:p>
    <w:p w:rsidR="0031728B" w:rsidRPr="002D0331" w:rsidRDefault="0031728B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>Кассовое обслуживание исполнения бюджета района осуществляется отделом № 13 УФК по Приморскому краю.</w:t>
      </w:r>
    </w:p>
    <w:p w:rsidR="00C3174A" w:rsidRPr="002D0331" w:rsidRDefault="006B6B6A" w:rsidP="00B9719A">
      <w:pPr>
        <w:pStyle w:val="aa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0E3ECD" w:rsidRPr="002D0331">
        <w:rPr>
          <w:b/>
          <w:sz w:val="28"/>
          <w:szCs w:val="28"/>
        </w:rPr>
        <w:t>.</w:t>
      </w:r>
      <w:r w:rsidR="005A4F35">
        <w:rPr>
          <w:b/>
          <w:sz w:val="28"/>
          <w:szCs w:val="28"/>
        </w:rPr>
        <w:t xml:space="preserve"> </w:t>
      </w:r>
      <w:r w:rsidR="000E3ECD" w:rsidRPr="002D0331">
        <w:rPr>
          <w:sz w:val="28"/>
          <w:szCs w:val="28"/>
        </w:rPr>
        <w:t xml:space="preserve">Бюджетные правоотношения в </w:t>
      </w:r>
      <w:r w:rsidR="00726E2C" w:rsidRPr="002D0331">
        <w:rPr>
          <w:sz w:val="28"/>
          <w:szCs w:val="28"/>
        </w:rPr>
        <w:t xml:space="preserve">Кавалеровском </w:t>
      </w:r>
      <w:r w:rsidR="000E3ECD" w:rsidRPr="002D0331">
        <w:rPr>
          <w:sz w:val="28"/>
          <w:szCs w:val="28"/>
        </w:rPr>
        <w:t xml:space="preserve">муниципальном районе осуществляются в соответствии с "Положением </w:t>
      </w:r>
      <w:r w:rsidR="00D9359A" w:rsidRPr="002D0331">
        <w:rPr>
          <w:sz w:val="28"/>
          <w:szCs w:val="28"/>
        </w:rPr>
        <w:t>"О</w:t>
      </w:r>
      <w:r w:rsidR="000E3ECD" w:rsidRPr="002D0331">
        <w:rPr>
          <w:sz w:val="28"/>
          <w:szCs w:val="28"/>
        </w:rPr>
        <w:t xml:space="preserve"> бюджетном процессе </w:t>
      </w:r>
      <w:r w:rsidR="00D9359A" w:rsidRPr="002D0331">
        <w:rPr>
          <w:bCs/>
          <w:sz w:val="28"/>
          <w:szCs w:val="28"/>
        </w:rPr>
        <w:t>в Кавалеровском муниципальном районе"</w:t>
      </w:r>
      <w:r w:rsidR="000E3ECD" w:rsidRPr="002D0331">
        <w:rPr>
          <w:sz w:val="28"/>
          <w:szCs w:val="28"/>
        </w:rPr>
        <w:t>, утвержденным</w:t>
      </w:r>
      <w:r w:rsidR="00D9359A" w:rsidRPr="002D0331">
        <w:rPr>
          <w:bCs/>
          <w:sz w:val="28"/>
          <w:szCs w:val="28"/>
        </w:rPr>
        <w:t xml:space="preserve"> решением Думы Кавалеровского муниципального района от 11.06.2008 № 49.</w:t>
      </w:r>
    </w:p>
    <w:p w:rsidR="000E3ECD" w:rsidRPr="002D0331" w:rsidRDefault="000E3ECD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В проверяемом периоде </w:t>
      </w:r>
      <w:r w:rsidR="00625C7A" w:rsidRPr="002D0331">
        <w:rPr>
          <w:sz w:val="28"/>
          <w:szCs w:val="28"/>
        </w:rPr>
        <w:t xml:space="preserve">и по настоящее время </w:t>
      </w:r>
      <w:r w:rsidRPr="002D0331">
        <w:rPr>
          <w:sz w:val="28"/>
          <w:szCs w:val="28"/>
        </w:rPr>
        <w:t>глав</w:t>
      </w:r>
      <w:r w:rsidR="00345024" w:rsidRPr="002D0331">
        <w:rPr>
          <w:sz w:val="28"/>
          <w:szCs w:val="28"/>
        </w:rPr>
        <w:t>ой</w:t>
      </w:r>
      <w:r w:rsidRPr="002D0331">
        <w:rPr>
          <w:sz w:val="28"/>
          <w:szCs w:val="28"/>
        </w:rPr>
        <w:t xml:space="preserve"> </w:t>
      </w:r>
      <w:r w:rsidR="00345024" w:rsidRPr="002D0331">
        <w:rPr>
          <w:sz w:val="28"/>
          <w:szCs w:val="28"/>
        </w:rPr>
        <w:t>Кавалеровского</w:t>
      </w:r>
      <w:r w:rsidRPr="002D0331">
        <w:rPr>
          <w:sz w:val="28"/>
          <w:szCs w:val="28"/>
        </w:rPr>
        <w:t xml:space="preserve"> муници</w:t>
      </w:r>
      <w:r w:rsidR="00345024" w:rsidRPr="002D0331">
        <w:rPr>
          <w:sz w:val="28"/>
          <w:szCs w:val="28"/>
        </w:rPr>
        <w:t>пального района</w:t>
      </w:r>
      <w:r w:rsidR="00652C8B">
        <w:rPr>
          <w:sz w:val="28"/>
          <w:szCs w:val="28"/>
        </w:rPr>
        <w:t xml:space="preserve"> -</w:t>
      </w:r>
      <w:r w:rsidR="00345024" w:rsidRPr="002D0331">
        <w:rPr>
          <w:sz w:val="28"/>
          <w:szCs w:val="28"/>
        </w:rPr>
        <w:t xml:space="preserve"> главой администрации района я</w:t>
      </w:r>
      <w:r w:rsidR="00625C7A" w:rsidRPr="002D0331">
        <w:rPr>
          <w:sz w:val="28"/>
          <w:szCs w:val="28"/>
        </w:rPr>
        <w:t>вляется</w:t>
      </w:r>
      <w:r w:rsidR="00345024" w:rsidRPr="002D0331">
        <w:rPr>
          <w:sz w:val="28"/>
          <w:szCs w:val="28"/>
        </w:rPr>
        <w:t xml:space="preserve"> Зайцев </w:t>
      </w:r>
      <w:r w:rsidR="008229C0" w:rsidRPr="002D0331">
        <w:rPr>
          <w:sz w:val="28"/>
          <w:szCs w:val="28"/>
        </w:rPr>
        <w:t>Сергей Юрь</w:t>
      </w:r>
      <w:r w:rsidR="00345024" w:rsidRPr="002D0331">
        <w:rPr>
          <w:sz w:val="28"/>
          <w:szCs w:val="28"/>
        </w:rPr>
        <w:t>евич</w:t>
      </w:r>
      <w:r w:rsidR="00625C7A" w:rsidRPr="002D0331">
        <w:rPr>
          <w:sz w:val="28"/>
          <w:szCs w:val="28"/>
        </w:rPr>
        <w:t>.</w:t>
      </w:r>
    </w:p>
    <w:p w:rsidR="000E3ECD" w:rsidRDefault="00241CBE" w:rsidP="00B97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"Уп</w:t>
      </w:r>
      <w:r w:rsidR="000E3ECD" w:rsidRPr="002D0331">
        <w:rPr>
          <w:sz w:val="28"/>
          <w:szCs w:val="28"/>
        </w:rPr>
        <w:t>равлени</w:t>
      </w:r>
      <w:r w:rsidR="00625C7A" w:rsidRPr="002D0331">
        <w:rPr>
          <w:sz w:val="28"/>
          <w:szCs w:val="28"/>
        </w:rPr>
        <w:t xml:space="preserve">е </w:t>
      </w:r>
      <w:r w:rsidR="00D41F4E" w:rsidRPr="002D0331">
        <w:rPr>
          <w:sz w:val="28"/>
          <w:szCs w:val="28"/>
        </w:rPr>
        <w:t>финансов</w:t>
      </w:r>
      <w:r>
        <w:rPr>
          <w:sz w:val="28"/>
          <w:szCs w:val="28"/>
        </w:rPr>
        <w:t>"</w:t>
      </w:r>
      <w:r w:rsidR="00D41F4E" w:rsidRPr="002D0331">
        <w:rPr>
          <w:sz w:val="28"/>
          <w:szCs w:val="28"/>
        </w:rPr>
        <w:t xml:space="preserve"> </w:t>
      </w:r>
      <w:r w:rsidR="004C42C9" w:rsidRPr="002D0331">
        <w:rPr>
          <w:sz w:val="28"/>
          <w:szCs w:val="28"/>
        </w:rPr>
        <w:t>а</w:t>
      </w:r>
      <w:r w:rsidR="00625C7A" w:rsidRPr="002D0331">
        <w:rPr>
          <w:sz w:val="28"/>
          <w:szCs w:val="28"/>
        </w:rPr>
        <w:t>дминистрации района возглав</w:t>
      </w:r>
      <w:r w:rsidR="00D41F4E" w:rsidRPr="002D0331">
        <w:rPr>
          <w:sz w:val="28"/>
          <w:szCs w:val="28"/>
        </w:rPr>
        <w:t xml:space="preserve">ляет начальник </w:t>
      </w:r>
      <w:proofErr w:type="spellStart"/>
      <w:r w:rsidR="00D41F4E" w:rsidRPr="002D0331">
        <w:rPr>
          <w:sz w:val="28"/>
          <w:szCs w:val="28"/>
        </w:rPr>
        <w:t>Картуль</w:t>
      </w:r>
      <w:proofErr w:type="spellEnd"/>
      <w:r w:rsidR="00D41F4E" w:rsidRPr="002D0331">
        <w:rPr>
          <w:sz w:val="28"/>
          <w:szCs w:val="28"/>
        </w:rPr>
        <w:t xml:space="preserve"> Марина Александровна.</w:t>
      </w:r>
      <w:r w:rsidR="000E3ECD" w:rsidRPr="002D0331">
        <w:rPr>
          <w:sz w:val="28"/>
          <w:szCs w:val="28"/>
        </w:rPr>
        <w:t xml:space="preserve"> Начальником </w:t>
      </w:r>
      <w:r w:rsidR="00D41F4E" w:rsidRPr="002D0331">
        <w:rPr>
          <w:sz w:val="28"/>
          <w:szCs w:val="28"/>
        </w:rPr>
        <w:t xml:space="preserve">бюджетного </w:t>
      </w:r>
      <w:r w:rsidR="00D41F4E" w:rsidRPr="002D0331">
        <w:rPr>
          <w:sz w:val="28"/>
          <w:szCs w:val="28"/>
        </w:rPr>
        <w:lastRenderedPageBreak/>
        <w:t xml:space="preserve">отдела </w:t>
      </w:r>
      <w:r>
        <w:rPr>
          <w:sz w:val="28"/>
          <w:szCs w:val="28"/>
        </w:rPr>
        <w:t>МКУ "У</w:t>
      </w:r>
      <w:r w:rsidR="000E3ECD" w:rsidRPr="002D0331">
        <w:rPr>
          <w:sz w:val="28"/>
          <w:szCs w:val="28"/>
        </w:rPr>
        <w:t xml:space="preserve">правления </w:t>
      </w:r>
      <w:r w:rsidR="00D41F4E" w:rsidRPr="002D0331">
        <w:rPr>
          <w:sz w:val="28"/>
          <w:szCs w:val="28"/>
        </w:rPr>
        <w:t>финансов</w:t>
      </w:r>
      <w:r>
        <w:rPr>
          <w:sz w:val="28"/>
          <w:szCs w:val="28"/>
        </w:rPr>
        <w:t>"</w:t>
      </w:r>
      <w:r w:rsidR="00D41F4E" w:rsidRPr="002D0331">
        <w:rPr>
          <w:sz w:val="28"/>
          <w:szCs w:val="28"/>
        </w:rPr>
        <w:t xml:space="preserve"> является Рощина Ирина Александровна</w:t>
      </w:r>
      <w:r w:rsidR="000E3ECD" w:rsidRPr="002D0331">
        <w:rPr>
          <w:sz w:val="28"/>
          <w:szCs w:val="28"/>
        </w:rPr>
        <w:t>.</w:t>
      </w:r>
    </w:p>
    <w:p w:rsidR="00D91EAF" w:rsidRPr="002D0331" w:rsidRDefault="00D91EAF" w:rsidP="00B9719A">
      <w:pPr>
        <w:ind w:firstLine="709"/>
        <w:jc w:val="both"/>
        <w:rPr>
          <w:sz w:val="28"/>
          <w:szCs w:val="28"/>
        </w:rPr>
      </w:pPr>
    </w:p>
    <w:p w:rsidR="00723B9B" w:rsidRPr="00DF0858" w:rsidRDefault="00723B9B" w:rsidP="00B9719A">
      <w:pPr>
        <w:ind w:firstLine="709"/>
        <w:jc w:val="center"/>
        <w:rPr>
          <w:b/>
          <w:sz w:val="28"/>
          <w:szCs w:val="28"/>
        </w:rPr>
      </w:pPr>
      <w:r w:rsidRPr="00DF0858">
        <w:rPr>
          <w:b/>
          <w:sz w:val="28"/>
          <w:szCs w:val="28"/>
        </w:rPr>
        <w:t>2.</w:t>
      </w:r>
      <w:r w:rsidR="005A4F35">
        <w:rPr>
          <w:b/>
          <w:sz w:val="28"/>
          <w:szCs w:val="28"/>
        </w:rPr>
        <w:t xml:space="preserve"> </w:t>
      </w:r>
      <w:r w:rsidRPr="00DF0858">
        <w:rPr>
          <w:b/>
          <w:sz w:val="28"/>
          <w:szCs w:val="28"/>
        </w:rPr>
        <w:t>Организация бюджетного учета</w:t>
      </w:r>
    </w:p>
    <w:p w:rsidR="00723B9B" w:rsidRPr="00DF0858" w:rsidRDefault="00723B9B" w:rsidP="00B9719A">
      <w:pPr>
        <w:ind w:firstLine="709"/>
        <w:jc w:val="both"/>
        <w:rPr>
          <w:sz w:val="28"/>
          <w:szCs w:val="28"/>
        </w:rPr>
      </w:pPr>
      <w:r w:rsidRPr="00DF0858">
        <w:rPr>
          <w:sz w:val="28"/>
          <w:szCs w:val="28"/>
        </w:rPr>
        <w:t xml:space="preserve">Ведение бюджетного учета и составление бюджетной отчетности в проверяемом периоде осуществлялось </w:t>
      </w:r>
      <w:r w:rsidR="00241CBE">
        <w:rPr>
          <w:sz w:val="28"/>
          <w:szCs w:val="28"/>
        </w:rPr>
        <w:t>МКУ "У</w:t>
      </w:r>
      <w:r w:rsidRPr="00DF0858">
        <w:rPr>
          <w:sz w:val="28"/>
          <w:szCs w:val="28"/>
        </w:rPr>
        <w:t>правление финансов</w:t>
      </w:r>
      <w:r w:rsidR="00241CBE">
        <w:rPr>
          <w:sz w:val="28"/>
          <w:szCs w:val="28"/>
        </w:rPr>
        <w:t>"</w:t>
      </w:r>
      <w:r w:rsidRPr="00DF0858">
        <w:rPr>
          <w:sz w:val="28"/>
          <w:szCs w:val="28"/>
        </w:rPr>
        <w:t>.</w:t>
      </w:r>
    </w:p>
    <w:p w:rsidR="00723B9B" w:rsidRPr="002D0331" w:rsidRDefault="00723B9B" w:rsidP="00B9719A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58">
        <w:rPr>
          <w:rFonts w:ascii="Times New Roman" w:hAnsi="Times New Roman" w:cs="Times New Roman"/>
          <w:snapToGrid w:val="0"/>
          <w:sz w:val="28"/>
          <w:szCs w:val="28"/>
        </w:rPr>
        <w:t>Нормативным документом, регламентирующим порядок составления</w:t>
      </w:r>
      <w:r w:rsidRPr="002D0331">
        <w:rPr>
          <w:rFonts w:ascii="Times New Roman" w:hAnsi="Times New Roman" w:cs="Times New Roman"/>
          <w:snapToGrid w:val="0"/>
          <w:sz w:val="28"/>
          <w:szCs w:val="28"/>
        </w:rPr>
        <w:t xml:space="preserve"> бюджетной отчетности за 2013 год, является и</w:t>
      </w:r>
      <w:r w:rsidRPr="002D0331">
        <w:rPr>
          <w:rFonts w:ascii="Times New Roman" w:hAnsi="Times New Roman" w:cs="Times New Roman"/>
          <w:sz w:val="28"/>
          <w:szCs w:val="28"/>
        </w:rPr>
        <w:t>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РФ от 28.12.2010 № 191н.</w:t>
      </w:r>
    </w:p>
    <w:p w:rsidR="00723B9B" w:rsidRPr="002D0331" w:rsidRDefault="00723B9B" w:rsidP="00B97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331">
        <w:rPr>
          <w:rFonts w:ascii="Times New Roman" w:hAnsi="Times New Roman" w:cs="Times New Roman"/>
          <w:sz w:val="28"/>
          <w:szCs w:val="28"/>
        </w:rPr>
        <w:t>Консолидированная бюджетная отчетность Кавалеровского муниципального района за 2013 год составлена в соответствии со статьями 9, 264.2, 264.3 Бюджетного кодекса Российской Федерации и включает формы отчетов, предусмотренные Инструкцией</w:t>
      </w:r>
      <w:r w:rsidRPr="002D0331">
        <w:rPr>
          <w:sz w:val="28"/>
          <w:szCs w:val="28"/>
        </w:rPr>
        <w:t xml:space="preserve"> </w:t>
      </w:r>
      <w:r w:rsidRPr="002D0331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</w:t>
      </w:r>
      <w:r w:rsidR="005A4F35">
        <w:rPr>
          <w:rFonts w:ascii="Times New Roman" w:hAnsi="Times New Roman" w:cs="Times New Roman"/>
          <w:sz w:val="28"/>
          <w:szCs w:val="28"/>
        </w:rPr>
        <w:t>.12.</w:t>
      </w:r>
      <w:r w:rsidRPr="002D0331">
        <w:rPr>
          <w:rFonts w:ascii="Times New Roman" w:hAnsi="Times New Roman" w:cs="Times New Roman"/>
          <w:sz w:val="28"/>
          <w:szCs w:val="28"/>
        </w:rPr>
        <w:t>2010 № 191н.</w:t>
      </w:r>
      <w:proofErr w:type="gramEnd"/>
    </w:p>
    <w:p w:rsidR="00723B9B" w:rsidRPr="002D0331" w:rsidRDefault="00723B9B" w:rsidP="00B9719A">
      <w:pPr>
        <w:ind w:firstLine="709"/>
        <w:jc w:val="both"/>
        <w:rPr>
          <w:snapToGrid w:val="0"/>
          <w:sz w:val="28"/>
          <w:szCs w:val="28"/>
          <w:highlight w:val="lightGray"/>
        </w:rPr>
      </w:pPr>
      <w:r w:rsidRPr="002D0331">
        <w:rPr>
          <w:sz w:val="28"/>
          <w:szCs w:val="28"/>
        </w:rPr>
        <w:t xml:space="preserve">В соответствии со статьей 136 Бюджетного кодекса Российской Федерации отчет об исполнении бюджета Кавалеровского муниципального района за 2013 год представлен </w:t>
      </w:r>
      <w:r w:rsidR="00241CBE">
        <w:rPr>
          <w:sz w:val="28"/>
          <w:szCs w:val="28"/>
        </w:rPr>
        <w:t>МКУ "У</w:t>
      </w:r>
      <w:r w:rsidRPr="002D0331">
        <w:rPr>
          <w:sz w:val="28"/>
          <w:szCs w:val="28"/>
        </w:rPr>
        <w:t>правление финансов</w:t>
      </w:r>
      <w:r w:rsidR="00241CBE">
        <w:rPr>
          <w:sz w:val="28"/>
          <w:szCs w:val="28"/>
        </w:rPr>
        <w:t>"</w:t>
      </w:r>
      <w:r w:rsidRPr="002D0331">
        <w:rPr>
          <w:sz w:val="28"/>
          <w:szCs w:val="28"/>
        </w:rPr>
        <w:t xml:space="preserve"> Контрольно-счетной палате Приморского края для проверки в объеме, предусмотренном и</w:t>
      </w:r>
      <w:r w:rsidRPr="002D0331">
        <w:rPr>
          <w:snapToGrid w:val="0"/>
          <w:sz w:val="28"/>
          <w:szCs w:val="28"/>
        </w:rPr>
        <w:t xml:space="preserve">нструкцией, </w:t>
      </w:r>
      <w:r w:rsidRPr="002D0331">
        <w:rPr>
          <w:sz w:val="28"/>
          <w:szCs w:val="28"/>
        </w:rPr>
        <w:t>утвержденной приказом Минфина РФ от 28.12.2010 № 191н.</w:t>
      </w:r>
      <w:r w:rsidRPr="002D0331">
        <w:rPr>
          <w:snapToGrid w:val="0"/>
          <w:sz w:val="28"/>
          <w:szCs w:val="28"/>
          <w:highlight w:val="lightGray"/>
        </w:rPr>
        <w:t xml:space="preserve"> </w:t>
      </w:r>
    </w:p>
    <w:p w:rsidR="00723B9B" w:rsidRPr="002D0331" w:rsidRDefault="00723B9B" w:rsidP="002D0331">
      <w:pPr>
        <w:rPr>
          <w:sz w:val="28"/>
          <w:szCs w:val="28"/>
          <w:highlight w:val="lightGray"/>
        </w:rPr>
      </w:pPr>
    </w:p>
    <w:p w:rsidR="00440481" w:rsidRPr="00D24192" w:rsidRDefault="007B1660" w:rsidP="002F2C11">
      <w:pPr>
        <w:ind w:firstLine="709"/>
        <w:jc w:val="both"/>
        <w:rPr>
          <w:b/>
          <w:sz w:val="28"/>
          <w:szCs w:val="28"/>
        </w:rPr>
      </w:pPr>
      <w:r w:rsidRPr="00D24192">
        <w:rPr>
          <w:b/>
          <w:sz w:val="28"/>
          <w:szCs w:val="28"/>
        </w:rPr>
        <w:t>3. Общая характеристика исполнения консолидированного бюджета Кавалеровского муниципального района за 2013 год</w:t>
      </w:r>
    </w:p>
    <w:p w:rsidR="0032533A" w:rsidRPr="002D0331" w:rsidRDefault="0032533A" w:rsidP="002F2C11">
      <w:pPr>
        <w:ind w:firstLine="709"/>
        <w:jc w:val="both"/>
        <w:rPr>
          <w:sz w:val="28"/>
          <w:szCs w:val="28"/>
        </w:rPr>
      </w:pPr>
      <w:r w:rsidRPr="002D0331">
        <w:rPr>
          <w:b/>
          <w:sz w:val="28"/>
          <w:szCs w:val="28"/>
        </w:rPr>
        <w:t>3.</w:t>
      </w:r>
      <w:r w:rsidR="00FA66B1">
        <w:rPr>
          <w:b/>
          <w:sz w:val="28"/>
          <w:szCs w:val="28"/>
        </w:rPr>
        <w:t>1</w:t>
      </w:r>
      <w:r w:rsidRPr="002D0331">
        <w:rPr>
          <w:b/>
          <w:sz w:val="28"/>
          <w:szCs w:val="28"/>
        </w:rPr>
        <w:t>.</w:t>
      </w:r>
      <w:r w:rsidR="005A4F35">
        <w:rPr>
          <w:b/>
          <w:sz w:val="28"/>
          <w:szCs w:val="28"/>
        </w:rPr>
        <w:t xml:space="preserve"> </w:t>
      </w:r>
      <w:r w:rsidRPr="002D0331">
        <w:rPr>
          <w:sz w:val="28"/>
          <w:szCs w:val="28"/>
        </w:rPr>
        <w:t xml:space="preserve">Консолидированный бюджет Кавалеровского муниципального района за 2013 год состоит из бюджета района, включающего трех главных распорядителей бюджетных средств и свода бюджетов </w:t>
      </w:r>
      <w:r w:rsidR="00E81CAB">
        <w:rPr>
          <w:sz w:val="28"/>
          <w:szCs w:val="28"/>
        </w:rPr>
        <w:t>трех</w:t>
      </w:r>
      <w:r w:rsidR="00E22710">
        <w:rPr>
          <w:sz w:val="28"/>
          <w:szCs w:val="28"/>
        </w:rPr>
        <w:t xml:space="preserve"> городских и </w:t>
      </w:r>
      <w:r w:rsidR="00E81CAB">
        <w:rPr>
          <w:sz w:val="28"/>
          <w:szCs w:val="28"/>
        </w:rPr>
        <w:t xml:space="preserve">трех сельских </w:t>
      </w:r>
      <w:r w:rsidRPr="002D0331">
        <w:rPr>
          <w:sz w:val="28"/>
          <w:szCs w:val="28"/>
        </w:rPr>
        <w:t>поселений.</w:t>
      </w:r>
    </w:p>
    <w:p w:rsidR="0032533A" w:rsidRPr="002D0331" w:rsidRDefault="0032533A" w:rsidP="002F2C11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На начало </w:t>
      </w:r>
      <w:r w:rsidR="00872743" w:rsidRPr="002D0331">
        <w:rPr>
          <w:sz w:val="28"/>
          <w:szCs w:val="28"/>
        </w:rPr>
        <w:t xml:space="preserve">и конец </w:t>
      </w:r>
      <w:r w:rsidRPr="002D0331">
        <w:rPr>
          <w:sz w:val="28"/>
          <w:szCs w:val="28"/>
        </w:rPr>
        <w:t>отчетного периода получателями ср</w:t>
      </w:r>
      <w:r w:rsidR="00872743" w:rsidRPr="002D0331">
        <w:rPr>
          <w:sz w:val="28"/>
          <w:szCs w:val="28"/>
        </w:rPr>
        <w:t>едств являлись 48 учреждений, в том числе: бюджетных средств -  47 получателей (34 казенных</w:t>
      </w:r>
      <w:r w:rsidRPr="002D0331">
        <w:rPr>
          <w:sz w:val="28"/>
          <w:szCs w:val="28"/>
        </w:rPr>
        <w:t xml:space="preserve"> учреждения и </w:t>
      </w:r>
      <w:r w:rsidR="00872743" w:rsidRPr="002D0331">
        <w:rPr>
          <w:sz w:val="28"/>
          <w:szCs w:val="28"/>
        </w:rPr>
        <w:t>11</w:t>
      </w:r>
      <w:r w:rsidRPr="002D0331">
        <w:rPr>
          <w:sz w:val="28"/>
          <w:szCs w:val="28"/>
        </w:rPr>
        <w:t xml:space="preserve"> учреждений, относящихся</w:t>
      </w:r>
      <w:r w:rsidR="00872743" w:rsidRPr="002D0331">
        <w:rPr>
          <w:sz w:val="28"/>
          <w:szCs w:val="28"/>
        </w:rPr>
        <w:t xml:space="preserve"> к органам власти); средств субсидии – 1 бюджетное учреждение</w:t>
      </w:r>
      <w:r w:rsidR="005A56AF">
        <w:rPr>
          <w:sz w:val="28"/>
          <w:szCs w:val="28"/>
        </w:rPr>
        <w:t>,</w:t>
      </w:r>
      <w:r w:rsidR="00872743" w:rsidRPr="002D0331">
        <w:rPr>
          <w:sz w:val="28"/>
          <w:szCs w:val="28"/>
        </w:rPr>
        <w:t xml:space="preserve"> </w:t>
      </w:r>
      <w:r w:rsidRPr="002D0331">
        <w:rPr>
          <w:sz w:val="28"/>
          <w:szCs w:val="28"/>
        </w:rPr>
        <w:t xml:space="preserve">что подтверждено отчетными данными "Сведения о количестве </w:t>
      </w:r>
      <w:r w:rsidR="00872743" w:rsidRPr="002D0331">
        <w:rPr>
          <w:sz w:val="28"/>
          <w:szCs w:val="28"/>
        </w:rPr>
        <w:t>государственных (муниципальных) учреждений" (форма 05033</w:t>
      </w:r>
      <w:r w:rsidRPr="002D0331">
        <w:rPr>
          <w:sz w:val="28"/>
          <w:szCs w:val="28"/>
        </w:rPr>
        <w:t>61).</w:t>
      </w:r>
    </w:p>
    <w:p w:rsidR="0032533A" w:rsidRPr="002D0331" w:rsidRDefault="0032533A" w:rsidP="002F2C11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По данным отчета об исполнении консолидированного бюджета </w:t>
      </w:r>
      <w:r w:rsidR="00872743" w:rsidRPr="002D0331">
        <w:rPr>
          <w:sz w:val="28"/>
          <w:szCs w:val="28"/>
        </w:rPr>
        <w:t xml:space="preserve">Кавалеровского </w:t>
      </w:r>
      <w:r w:rsidRPr="002D0331">
        <w:rPr>
          <w:sz w:val="28"/>
          <w:szCs w:val="28"/>
        </w:rPr>
        <w:t xml:space="preserve">муниципального района (форма 0503317) уточненный план по доходам (с учетом безвозмездных поступлений) составил </w:t>
      </w:r>
      <w:r w:rsidR="009E30C6" w:rsidRPr="002D0331">
        <w:rPr>
          <w:sz w:val="28"/>
          <w:szCs w:val="28"/>
        </w:rPr>
        <w:t>670156,9</w:t>
      </w:r>
      <w:r w:rsidRPr="002D0331">
        <w:rPr>
          <w:sz w:val="28"/>
          <w:szCs w:val="28"/>
        </w:rPr>
        <w:t xml:space="preserve"> тыс. рублей, поступило доходов за отчетный период в сумме </w:t>
      </w:r>
      <w:r w:rsidR="009E30C6" w:rsidRPr="002D0331">
        <w:rPr>
          <w:sz w:val="28"/>
          <w:szCs w:val="28"/>
        </w:rPr>
        <w:t>665087,0</w:t>
      </w:r>
      <w:r w:rsidRPr="002D0331">
        <w:rPr>
          <w:sz w:val="28"/>
          <w:szCs w:val="28"/>
        </w:rPr>
        <w:t xml:space="preserve"> тыс. рублей, что составляет </w:t>
      </w:r>
      <w:r w:rsidR="009E30C6" w:rsidRPr="002D0331">
        <w:rPr>
          <w:sz w:val="28"/>
          <w:szCs w:val="28"/>
        </w:rPr>
        <w:t>99,2</w:t>
      </w:r>
      <w:r w:rsidRPr="002D0331">
        <w:rPr>
          <w:sz w:val="28"/>
          <w:szCs w:val="28"/>
        </w:rPr>
        <w:t xml:space="preserve"> % к плановым назначениям.</w:t>
      </w:r>
    </w:p>
    <w:p w:rsidR="0032533A" w:rsidRDefault="0032533A" w:rsidP="002F2C11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Структура и анализ исполнения доходов консолидированного бюджета </w:t>
      </w:r>
      <w:r w:rsidR="000F74E4" w:rsidRPr="002D0331">
        <w:rPr>
          <w:sz w:val="28"/>
          <w:szCs w:val="28"/>
        </w:rPr>
        <w:t>Кавалеровского</w:t>
      </w:r>
      <w:r w:rsidRPr="002D0331">
        <w:rPr>
          <w:sz w:val="28"/>
          <w:szCs w:val="28"/>
        </w:rPr>
        <w:t xml:space="preserve"> муниципального района</w:t>
      </w:r>
      <w:r w:rsidR="005003CC">
        <w:rPr>
          <w:sz w:val="28"/>
          <w:szCs w:val="28"/>
        </w:rPr>
        <w:t xml:space="preserve"> в 2013 году</w:t>
      </w:r>
      <w:r w:rsidRPr="002D0331">
        <w:rPr>
          <w:sz w:val="28"/>
          <w:szCs w:val="28"/>
        </w:rPr>
        <w:t xml:space="preserve"> представлены в таблице</w:t>
      </w:r>
      <w:r w:rsidR="00837115">
        <w:rPr>
          <w:sz w:val="28"/>
          <w:szCs w:val="28"/>
        </w:rPr>
        <w:t xml:space="preserve"> 1</w:t>
      </w:r>
      <w:r w:rsidRPr="002D0331">
        <w:rPr>
          <w:sz w:val="28"/>
          <w:szCs w:val="28"/>
        </w:rPr>
        <w:t>.</w:t>
      </w:r>
    </w:p>
    <w:p w:rsidR="00794AE1" w:rsidRDefault="00794AE1" w:rsidP="00837115">
      <w:pPr>
        <w:ind w:firstLine="709"/>
        <w:jc w:val="right"/>
        <w:rPr>
          <w:sz w:val="28"/>
          <w:szCs w:val="28"/>
        </w:rPr>
      </w:pPr>
    </w:p>
    <w:p w:rsidR="00837115" w:rsidRPr="00837115" w:rsidRDefault="00837115" w:rsidP="00837115">
      <w:pPr>
        <w:ind w:firstLine="709"/>
        <w:jc w:val="right"/>
        <w:rPr>
          <w:sz w:val="28"/>
          <w:szCs w:val="28"/>
        </w:rPr>
      </w:pPr>
      <w:r w:rsidRPr="00837115">
        <w:rPr>
          <w:sz w:val="28"/>
          <w:szCs w:val="28"/>
        </w:rPr>
        <w:lastRenderedPageBreak/>
        <w:t>Таблица 1</w:t>
      </w:r>
    </w:p>
    <w:p w:rsidR="00E01137" w:rsidRDefault="00837115" w:rsidP="008371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01137" w:rsidRPr="00837115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106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793"/>
        <w:gridCol w:w="1531"/>
        <w:gridCol w:w="1403"/>
        <w:gridCol w:w="8"/>
        <w:gridCol w:w="1259"/>
        <w:gridCol w:w="894"/>
      </w:tblGrid>
      <w:tr w:rsidR="00E01137" w:rsidRPr="0005241D" w:rsidTr="002E524B">
        <w:trPr>
          <w:trHeight w:val="145"/>
        </w:trPr>
        <w:tc>
          <w:tcPr>
            <w:tcW w:w="810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0524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24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241D">
              <w:rPr>
                <w:sz w:val="22"/>
                <w:szCs w:val="22"/>
              </w:rPr>
              <w:t>/</w:t>
            </w:r>
            <w:proofErr w:type="spellStart"/>
            <w:r w:rsidRPr="000524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93" w:type="dxa"/>
            <w:vAlign w:val="center"/>
          </w:tcPr>
          <w:p w:rsidR="00E01137" w:rsidRPr="0005241D" w:rsidRDefault="005003CC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</w:t>
            </w:r>
            <w:r w:rsidR="00E01137" w:rsidRPr="0005241D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1531" w:type="dxa"/>
            <w:vAlign w:val="center"/>
          </w:tcPr>
          <w:p w:rsidR="00E01137" w:rsidRPr="0005241D" w:rsidRDefault="005003CC" w:rsidP="005003C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</w:t>
            </w:r>
            <w:r w:rsidR="00E01137" w:rsidRPr="0005241D">
              <w:rPr>
                <w:sz w:val="22"/>
                <w:szCs w:val="22"/>
              </w:rPr>
              <w:t xml:space="preserve">тверждено 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5003CC" w:rsidP="005003C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="00E01137" w:rsidRPr="0005241D">
              <w:rPr>
                <w:sz w:val="22"/>
                <w:szCs w:val="22"/>
              </w:rPr>
              <w:t xml:space="preserve">сполнено </w:t>
            </w:r>
          </w:p>
        </w:tc>
        <w:tc>
          <w:tcPr>
            <w:tcW w:w="1259" w:type="dxa"/>
            <w:vAlign w:val="center"/>
          </w:tcPr>
          <w:p w:rsidR="00E01137" w:rsidRPr="0005241D" w:rsidRDefault="005A4F35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E01137" w:rsidRPr="0005241D">
              <w:rPr>
                <w:sz w:val="22"/>
                <w:szCs w:val="22"/>
              </w:rPr>
              <w:t>тклонение</w:t>
            </w:r>
            <w:proofErr w:type="gramStart"/>
            <w:r w:rsidR="00E01137" w:rsidRPr="0005241D">
              <w:rPr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05241D">
              <w:rPr>
                <w:sz w:val="22"/>
                <w:szCs w:val="22"/>
              </w:rPr>
              <w:t>%</w:t>
            </w:r>
          </w:p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5241D">
              <w:rPr>
                <w:sz w:val="22"/>
                <w:szCs w:val="22"/>
              </w:rPr>
              <w:t>испол</w:t>
            </w:r>
            <w:proofErr w:type="spellEnd"/>
            <w:r w:rsidRPr="0005241D">
              <w:rPr>
                <w:sz w:val="22"/>
                <w:szCs w:val="22"/>
              </w:rPr>
              <w:t>-</w:t>
            </w:r>
          </w:p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05241D">
              <w:rPr>
                <w:sz w:val="22"/>
                <w:szCs w:val="22"/>
              </w:rPr>
              <w:t>нения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24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241D">
              <w:rPr>
                <w:b/>
                <w:sz w:val="22"/>
                <w:szCs w:val="22"/>
              </w:rPr>
              <w:t>Налоговые и неналоговые доходы, в том числе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100444,5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102927,7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2483,2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102,5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61905,7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62657,0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+751,3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101,2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38538,8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40270,7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+1731,9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5241D">
              <w:rPr>
                <w:b/>
                <w:i/>
                <w:sz w:val="22"/>
                <w:szCs w:val="22"/>
              </w:rPr>
              <w:t>1.1.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5241D">
              <w:rPr>
                <w:b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68489,3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69655,4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+1166,0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101,7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37007,7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36883,7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-124,0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31481,6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32771,6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+1290,0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1.1.1</w:t>
            </w: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ind w:right="-141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38087,3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39790,6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+1703,3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19266,7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19895,3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+628,6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103,3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18820,6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19895,3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+1074,7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105,7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1.1.2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531" w:type="dxa"/>
          </w:tcPr>
          <w:p w:rsidR="00E01137" w:rsidRPr="0003676A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676A">
              <w:rPr>
                <w:i/>
                <w:sz w:val="22"/>
                <w:szCs w:val="22"/>
              </w:rPr>
              <w:t>14921,0</w:t>
            </w:r>
          </w:p>
        </w:tc>
        <w:tc>
          <w:tcPr>
            <w:tcW w:w="1411" w:type="dxa"/>
            <w:gridSpan w:val="2"/>
          </w:tcPr>
          <w:p w:rsidR="00E01137" w:rsidRPr="0003676A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676A">
              <w:rPr>
                <w:i/>
                <w:sz w:val="22"/>
                <w:szCs w:val="22"/>
              </w:rPr>
              <w:t>14198,4</w:t>
            </w:r>
          </w:p>
        </w:tc>
        <w:tc>
          <w:tcPr>
            <w:tcW w:w="1259" w:type="dxa"/>
          </w:tcPr>
          <w:p w:rsidR="00E01137" w:rsidRPr="0003676A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676A">
              <w:rPr>
                <w:i/>
                <w:sz w:val="22"/>
                <w:szCs w:val="22"/>
              </w:rPr>
              <w:t>-722,6</w:t>
            </w:r>
          </w:p>
        </w:tc>
        <w:tc>
          <w:tcPr>
            <w:tcW w:w="894" w:type="dxa"/>
          </w:tcPr>
          <w:p w:rsidR="00E01137" w:rsidRPr="0003676A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676A">
              <w:rPr>
                <w:i/>
                <w:sz w:val="22"/>
                <w:szCs w:val="22"/>
              </w:rPr>
              <w:t>95,2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14921,0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14198,4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-722,6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95,2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1.1.3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61,9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21,8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154,5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+10,9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154,5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+10,9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154,5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1.1.4</w:t>
            </w: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115,4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+15,4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115,4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0E0BEF">
              <w:rPr>
                <w:sz w:val="22"/>
                <w:szCs w:val="22"/>
              </w:rPr>
              <w:t>100,0</w:t>
            </w:r>
          </w:p>
        </w:tc>
        <w:tc>
          <w:tcPr>
            <w:tcW w:w="1411" w:type="dxa"/>
            <w:gridSpan w:val="2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0E0BEF">
              <w:rPr>
                <w:sz w:val="22"/>
                <w:szCs w:val="22"/>
              </w:rPr>
              <w:t>115,4</w:t>
            </w:r>
          </w:p>
        </w:tc>
        <w:tc>
          <w:tcPr>
            <w:tcW w:w="1259" w:type="dxa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+15,4</w:t>
            </w:r>
          </w:p>
        </w:tc>
        <w:tc>
          <w:tcPr>
            <w:tcW w:w="894" w:type="dxa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115,4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0E0BEF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1.1.4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1772,0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1649,8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-122,2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93,1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1772,0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1649,8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-122,2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93,1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1.1.5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10860,0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11191,5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+331,5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103,1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10860,0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11191,5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+331,5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103,1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1.1.6</w:t>
            </w: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2709,0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2646,6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-62,4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97,7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2643,5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-56,5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97,9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-5,9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34,4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1.1.7</w:t>
            </w: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024B3" w:rsidRDefault="00E01137" w:rsidP="00BC16C9">
            <w:pPr>
              <w:jc w:val="center"/>
              <w:rPr>
                <w:i/>
              </w:rPr>
            </w:pPr>
            <w:r w:rsidRPr="000024B3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1259" w:type="dxa"/>
            <w:vAlign w:val="center"/>
          </w:tcPr>
          <w:p w:rsidR="00E01137" w:rsidRPr="000024B3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24B3">
              <w:rPr>
                <w:i/>
                <w:sz w:val="22"/>
                <w:szCs w:val="22"/>
              </w:rPr>
              <w:t>+1,2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+0,2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+1,0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5241D">
              <w:rPr>
                <w:b/>
                <w:i/>
                <w:sz w:val="22"/>
                <w:szCs w:val="22"/>
              </w:rPr>
              <w:t>1.2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5241D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31955,2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33272,3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+1317,1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104,1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24898,0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25773,3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+875,3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103,5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7057,2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7499,0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+441,8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106,3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1.2.1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8202,0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9458,4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+1256,4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4500,0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5223,7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+723,7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116,1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3702,0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4234,7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+532,7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114,4</w:t>
            </w:r>
          </w:p>
        </w:tc>
      </w:tr>
      <w:tr w:rsidR="00E01137" w:rsidRPr="0005241D" w:rsidTr="002E524B">
        <w:trPr>
          <w:trHeight w:val="145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1.2.2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760,0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831,3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+71,3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109,4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831,3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+71,3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109,4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497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01.2.3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17769,5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17532,4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-237,1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98,7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14976,0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14596,5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-379,5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97,5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2793,5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2935,9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</w:p>
        </w:tc>
      </w:tr>
      <w:tr w:rsidR="00E01137" w:rsidRPr="0005241D" w:rsidTr="002E524B">
        <w:trPr>
          <w:trHeight w:val="512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1.2.4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3102,0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3422,4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+320,4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110,3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2592,0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2883,1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+291,1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111,2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539,3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105,7</w:t>
            </w:r>
          </w:p>
        </w:tc>
      </w:tr>
      <w:tr w:rsidR="00E01137" w:rsidRPr="0005241D" w:rsidTr="002E524B">
        <w:trPr>
          <w:trHeight w:val="256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1.2.5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1941,5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2004,4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+62,9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103,2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1964,9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+64,9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103,4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95,2</w:t>
            </w:r>
          </w:p>
        </w:tc>
      </w:tr>
      <w:tr w:rsidR="00E01137" w:rsidRPr="0005241D" w:rsidTr="002E524B">
        <w:trPr>
          <w:trHeight w:val="256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1.2.6</w:t>
            </w: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180,2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23,4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-156,8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273,8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+103,8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161,1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E01137" w:rsidRPr="00B525A1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B525A1">
              <w:rPr>
                <w:sz w:val="22"/>
                <w:szCs w:val="22"/>
              </w:rPr>
              <w:t>-250,4</w:t>
            </w:r>
          </w:p>
        </w:tc>
        <w:tc>
          <w:tcPr>
            <w:tcW w:w="1259" w:type="dxa"/>
            <w:shd w:val="clear" w:color="auto" w:fill="auto"/>
          </w:tcPr>
          <w:p w:rsidR="00E01137" w:rsidRPr="00B525A1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B525A1">
              <w:rPr>
                <w:sz w:val="22"/>
                <w:szCs w:val="22"/>
              </w:rPr>
              <w:t>-240,2</w:t>
            </w:r>
          </w:p>
        </w:tc>
        <w:tc>
          <w:tcPr>
            <w:tcW w:w="894" w:type="dxa"/>
            <w:shd w:val="clear" w:color="auto" w:fill="auto"/>
          </w:tcPr>
          <w:p w:rsidR="00E01137" w:rsidRPr="00B525A1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B525A1"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24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241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241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569712,4</w:t>
            </w:r>
          </w:p>
        </w:tc>
        <w:tc>
          <w:tcPr>
            <w:tcW w:w="1411" w:type="dxa"/>
            <w:gridSpan w:val="2"/>
          </w:tcPr>
          <w:p w:rsidR="00E01137" w:rsidRPr="00631F2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F2D">
              <w:rPr>
                <w:b/>
                <w:sz w:val="22"/>
                <w:szCs w:val="22"/>
              </w:rPr>
              <w:t>562159,3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-7553,1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</w:tr>
      <w:tr w:rsidR="00E01137" w:rsidRPr="0005241D" w:rsidTr="002E524B">
        <w:trPr>
          <w:trHeight w:val="286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463851,9</w:t>
            </w:r>
          </w:p>
        </w:tc>
        <w:tc>
          <w:tcPr>
            <w:tcW w:w="1411" w:type="dxa"/>
            <w:gridSpan w:val="2"/>
          </w:tcPr>
          <w:p w:rsidR="00E01137" w:rsidRPr="00631F2D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631F2D">
              <w:rPr>
                <w:sz w:val="22"/>
                <w:szCs w:val="22"/>
              </w:rPr>
              <w:t>461227,9</w:t>
            </w:r>
          </w:p>
        </w:tc>
        <w:tc>
          <w:tcPr>
            <w:tcW w:w="1259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-2624,0</w:t>
            </w:r>
          </w:p>
        </w:tc>
        <w:tc>
          <w:tcPr>
            <w:tcW w:w="894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DF616C">
              <w:rPr>
                <w:sz w:val="22"/>
                <w:szCs w:val="22"/>
              </w:rPr>
              <w:t>105860,5</w:t>
            </w:r>
          </w:p>
        </w:tc>
        <w:tc>
          <w:tcPr>
            <w:tcW w:w="1411" w:type="dxa"/>
            <w:gridSpan w:val="2"/>
          </w:tcPr>
          <w:p w:rsidR="00E01137" w:rsidRPr="00631F2D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631F2D">
              <w:rPr>
                <w:sz w:val="22"/>
                <w:szCs w:val="22"/>
              </w:rPr>
              <w:t>100931,4</w:t>
            </w:r>
          </w:p>
        </w:tc>
        <w:tc>
          <w:tcPr>
            <w:tcW w:w="1259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-4929,1</w:t>
            </w:r>
          </w:p>
        </w:tc>
        <w:tc>
          <w:tcPr>
            <w:tcW w:w="894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E01137" w:rsidRPr="0005241D" w:rsidTr="002E524B">
        <w:trPr>
          <w:trHeight w:val="512"/>
        </w:trPr>
        <w:tc>
          <w:tcPr>
            <w:tcW w:w="810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F2077">
              <w:rPr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4793" w:type="dxa"/>
          </w:tcPr>
          <w:p w:rsidR="00E01137" w:rsidRPr="00E72B97" w:rsidRDefault="00E01137" w:rsidP="00813D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72B97">
              <w:rPr>
                <w:b/>
                <w:i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1" w:type="dxa"/>
            <w:vAlign w:val="center"/>
          </w:tcPr>
          <w:p w:rsidR="00E01137" w:rsidRPr="00B74620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  <w:highlight w:val="lightGray"/>
              </w:rPr>
            </w:pPr>
            <w:r w:rsidRPr="00CF0959">
              <w:rPr>
                <w:i/>
                <w:sz w:val="22"/>
                <w:szCs w:val="22"/>
              </w:rPr>
              <w:t>548635,3</w:t>
            </w:r>
          </w:p>
        </w:tc>
        <w:tc>
          <w:tcPr>
            <w:tcW w:w="1403" w:type="dxa"/>
            <w:vAlign w:val="center"/>
          </w:tcPr>
          <w:p w:rsidR="00E01137" w:rsidRPr="00631F2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1F2D">
              <w:rPr>
                <w:i/>
                <w:sz w:val="22"/>
                <w:szCs w:val="22"/>
              </w:rPr>
              <w:t>543412,0</w:t>
            </w:r>
          </w:p>
        </w:tc>
        <w:tc>
          <w:tcPr>
            <w:tcW w:w="1267" w:type="dxa"/>
            <w:gridSpan w:val="2"/>
            <w:vAlign w:val="center"/>
          </w:tcPr>
          <w:p w:rsidR="00E01137" w:rsidRPr="00631F2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-5223,3</w:t>
            </w:r>
          </w:p>
        </w:tc>
        <w:tc>
          <w:tcPr>
            <w:tcW w:w="894" w:type="dxa"/>
            <w:vAlign w:val="center"/>
          </w:tcPr>
          <w:p w:rsidR="00E01137" w:rsidRPr="00B74620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  <w:highlight w:val="lightGray"/>
              </w:rPr>
            </w:pPr>
            <w:r w:rsidRPr="003D0586">
              <w:rPr>
                <w:i/>
                <w:sz w:val="22"/>
                <w:szCs w:val="22"/>
              </w:rPr>
              <w:t>99,0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462305,9</w:t>
            </w:r>
          </w:p>
        </w:tc>
        <w:tc>
          <w:tcPr>
            <w:tcW w:w="1411" w:type="dxa"/>
            <w:gridSpan w:val="2"/>
          </w:tcPr>
          <w:p w:rsidR="00E01137" w:rsidRPr="00631F2D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631F2D">
              <w:rPr>
                <w:sz w:val="22"/>
                <w:szCs w:val="22"/>
              </w:rPr>
              <w:t>461925,0</w:t>
            </w:r>
          </w:p>
        </w:tc>
        <w:tc>
          <w:tcPr>
            <w:tcW w:w="1259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-380,9</w:t>
            </w:r>
          </w:p>
        </w:tc>
        <w:tc>
          <w:tcPr>
            <w:tcW w:w="894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824A5">
              <w:rPr>
                <w:sz w:val="22"/>
                <w:szCs w:val="22"/>
              </w:rPr>
              <w:t>99,9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86329,4</w:t>
            </w:r>
          </w:p>
        </w:tc>
        <w:tc>
          <w:tcPr>
            <w:tcW w:w="1411" w:type="dxa"/>
            <w:gridSpan w:val="2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81487,0</w:t>
            </w:r>
          </w:p>
        </w:tc>
        <w:tc>
          <w:tcPr>
            <w:tcW w:w="1259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-4842,4</w:t>
            </w:r>
          </w:p>
        </w:tc>
        <w:tc>
          <w:tcPr>
            <w:tcW w:w="894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</w:p>
        </w:tc>
      </w:tr>
      <w:tr w:rsidR="00E01137" w:rsidRPr="0005241D" w:rsidTr="002E524B">
        <w:trPr>
          <w:trHeight w:val="512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-дотации бюджетам субъектов РФ и муниципальных образований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174028,0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174028,0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824A5">
              <w:rPr>
                <w:sz w:val="22"/>
                <w:szCs w:val="22"/>
              </w:rPr>
              <w:t>174028,0</w:t>
            </w:r>
          </w:p>
        </w:tc>
        <w:tc>
          <w:tcPr>
            <w:tcW w:w="1411" w:type="dxa"/>
            <w:gridSpan w:val="2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824A5">
              <w:rPr>
                <w:sz w:val="22"/>
                <w:szCs w:val="22"/>
              </w:rPr>
              <w:t>174028,0</w:t>
            </w:r>
          </w:p>
        </w:tc>
        <w:tc>
          <w:tcPr>
            <w:tcW w:w="1259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824A5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824A5">
              <w:rPr>
                <w:sz w:val="22"/>
                <w:szCs w:val="22"/>
              </w:rPr>
              <w:t>100,0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2824A5" w:rsidRDefault="00E01137" w:rsidP="00BC16C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824A5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2824A5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497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 xml:space="preserve">-субсидии бюджетам </w:t>
            </w:r>
            <w:r>
              <w:rPr>
                <w:i/>
                <w:sz w:val="22"/>
                <w:szCs w:val="22"/>
              </w:rPr>
              <w:t xml:space="preserve">бюджетной системы </w:t>
            </w:r>
            <w:r w:rsidRPr="0005241D">
              <w:rPr>
                <w:i/>
                <w:sz w:val="22"/>
                <w:szCs w:val="22"/>
              </w:rPr>
              <w:t>РФ (межбюджетные субсидии)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233236,2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228012,9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-5223,3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97,8</w:t>
            </w:r>
          </w:p>
        </w:tc>
      </w:tr>
      <w:tr w:rsidR="00E01137" w:rsidRPr="0005241D" w:rsidTr="002E524B">
        <w:trPr>
          <w:trHeight w:val="286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E72B97" w:rsidRDefault="00E01137" w:rsidP="00BC16C9">
            <w:pPr>
              <w:jc w:val="center"/>
            </w:pPr>
            <w:r>
              <w:rPr>
                <w:sz w:val="22"/>
                <w:szCs w:val="22"/>
              </w:rPr>
              <w:t>146969,9</w:t>
            </w:r>
          </w:p>
        </w:tc>
        <w:tc>
          <w:tcPr>
            <w:tcW w:w="1411" w:type="dxa"/>
            <w:gridSpan w:val="2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146589,0</w:t>
            </w:r>
          </w:p>
        </w:tc>
        <w:tc>
          <w:tcPr>
            <w:tcW w:w="1259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-380,0</w:t>
            </w:r>
          </w:p>
        </w:tc>
        <w:tc>
          <w:tcPr>
            <w:tcW w:w="894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E72B97" w:rsidRDefault="00E01137" w:rsidP="00BC16C9">
            <w:pPr>
              <w:jc w:val="center"/>
            </w:pPr>
            <w:r>
              <w:rPr>
                <w:sz w:val="22"/>
                <w:szCs w:val="22"/>
              </w:rPr>
              <w:t>86266,3</w:t>
            </w:r>
          </w:p>
        </w:tc>
        <w:tc>
          <w:tcPr>
            <w:tcW w:w="1411" w:type="dxa"/>
            <w:gridSpan w:val="2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81423,9</w:t>
            </w:r>
          </w:p>
        </w:tc>
        <w:tc>
          <w:tcPr>
            <w:tcW w:w="1259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-4842,4</w:t>
            </w:r>
          </w:p>
        </w:tc>
        <w:tc>
          <w:tcPr>
            <w:tcW w:w="894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94,4</w:t>
            </w:r>
          </w:p>
        </w:tc>
      </w:tr>
      <w:tr w:rsidR="00E01137" w:rsidRPr="0005241D" w:rsidTr="002E524B">
        <w:trPr>
          <w:trHeight w:val="512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-субвенции бюджетам субъектов РФ и муниципальных образований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141308,0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141308,0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141308,0</w:t>
            </w:r>
          </w:p>
        </w:tc>
        <w:tc>
          <w:tcPr>
            <w:tcW w:w="1411" w:type="dxa"/>
            <w:gridSpan w:val="2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141308,0</w:t>
            </w:r>
          </w:p>
        </w:tc>
        <w:tc>
          <w:tcPr>
            <w:tcW w:w="1259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5241D">
              <w:rPr>
                <w:i/>
                <w:sz w:val="22"/>
                <w:szCs w:val="22"/>
              </w:rPr>
              <w:t>-иные межбюджетные трансферты</w:t>
            </w:r>
          </w:p>
        </w:tc>
        <w:tc>
          <w:tcPr>
            <w:tcW w:w="1531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63,1</w:t>
            </w:r>
          </w:p>
        </w:tc>
        <w:tc>
          <w:tcPr>
            <w:tcW w:w="1411" w:type="dxa"/>
            <w:gridSpan w:val="2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63,1</w:t>
            </w:r>
          </w:p>
        </w:tc>
        <w:tc>
          <w:tcPr>
            <w:tcW w:w="1259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411" w:type="dxa"/>
            <w:gridSpan w:val="2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59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Pr="00E72B9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01137" w:rsidRPr="0005241D" w:rsidTr="002E524B">
        <w:trPr>
          <w:trHeight w:val="256"/>
        </w:trPr>
        <w:tc>
          <w:tcPr>
            <w:tcW w:w="810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F2077">
              <w:rPr>
                <w:b/>
                <w:i/>
                <w:sz w:val="22"/>
                <w:szCs w:val="22"/>
              </w:rPr>
              <w:t>2.2</w:t>
            </w:r>
          </w:p>
        </w:tc>
        <w:tc>
          <w:tcPr>
            <w:tcW w:w="4793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F2077"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31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21077,1</w:t>
            </w:r>
          </w:p>
        </w:tc>
        <w:tc>
          <w:tcPr>
            <w:tcW w:w="1411" w:type="dxa"/>
            <w:gridSpan w:val="2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20977,5</w:t>
            </w:r>
          </w:p>
        </w:tc>
        <w:tc>
          <w:tcPr>
            <w:tcW w:w="1259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-99,6</w:t>
            </w:r>
          </w:p>
        </w:tc>
        <w:tc>
          <w:tcPr>
            <w:tcW w:w="894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99,5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F2077">
              <w:rPr>
                <w:sz w:val="22"/>
                <w:szCs w:val="22"/>
              </w:rPr>
              <w:t>1546,0</w:t>
            </w:r>
          </w:p>
        </w:tc>
        <w:tc>
          <w:tcPr>
            <w:tcW w:w="1411" w:type="dxa"/>
            <w:gridSpan w:val="2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F2077">
              <w:rPr>
                <w:sz w:val="22"/>
                <w:szCs w:val="22"/>
              </w:rPr>
              <w:t>1533,1</w:t>
            </w:r>
          </w:p>
        </w:tc>
        <w:tc>
          <w:tcPr>
            <w:tcW w:w="1259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F2077">
              <w:rPr>
                <w:sz w:val="22"/>
                <w:szCs w:val="22"/>
              </w:rPr>
              <w:t>-12,9</w:t>
            </w:r>
          </w:p>
        </w:tc>
        <w:tc>
          <w:tcPr>
            <w:tcW w:w="894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</w:pPr>
            <w:r w:rsidRPr="002F2077">
              <w:rPr>
                <w:sz w:val="22"/>
                <w:szCs w:val="22"/>
              </w:rPr>
              <w:t>99,2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19531,1</w:t>
            </w:r>
          </w:p>
        </w:tc>
        <w:tc>
          <w:tcPr>
            <w:tcW w:w="1411" w:type="dxa"/>
            <w:gridSpan w:val="2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19444,4</w:t>
            </w:r>
          </w:p>
        </w:tc>
        <w:tc>
          <w:tcPr>
            <w:tcW w:w="1259" w:type="dxa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-86,7</w:t>
            </w:r>
          </w:p>
        </w:tc>
        <w:tc>
          <w:tcPr>
            <w:tcW w:w="894" w:type="dxa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E01137" w:rsidRPr="0005241D" w:rsidTr="002E524B">
        <w:trPr>
          <w:trHeight w:val="769"/>
        </w:trPr>
        <w:tc>
          <w:tcPr>
            <w:tcW w:w="810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F2077">
              <w:rPr>
                <w:b/>
                <w:i/>
                <w:sz w:val="22"/>
                <w:szCs w:val="22"/>
              </w:rPr>
              <w:t>2.3</w:t>
            </w:r>
          </w:p>
        </w:tc>
        <w:tc>
          <w:tcPr>
            <w:tcW w:w="4793" w:type="dxa"/>
          </w:tcPr>
          <w:p w:rsidR="00E01137" w:rsidRPr="007B5206" w:rsidRDefault="00E01137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i/>
              </w:rPr>
            </w:pPr>
            <w:r w:rsidRPr="007B5206">
              <w:rPr>
                <w:b/>
                <w:i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31" w:type="dxa"/>
            <w:vAlign w:val="center"/>
          </w:tcPr>
          <w:p w:rsidR="00E01137" w:rsidRPr="00AE20EC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AE20EC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-2230,2</w:t>
            </w:r>
          </w:p>
        </w:tc>
        <w:tc>
          <w:tcPr>
            <w:tcW w:w="1259" w:type="dxa"/>
            <w:vAlign w:val="center"/>
          </w:tcPr>
          <w:p w:rsidR="00E01137" w:rsidRPr="00AE20EC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-2230,2</w:t>
            </w:r>
          </w:p>
        </w:tc>
        <w:tc>
          <w:tcPr>
            <w:tcW w:w="894" w:type="dxa"/>
            <w:vAlign w:val="center"/>
          </w:tcPr>
          <w:p w:rsidR="00E01137" w:rsidRPr="00AE20EC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31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077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077">
              <w:rPr>
                <w:sz w:val="20"/>
                <w:szCs w:val="20"/>
              </w:rPr>
              <w:t>-2230,2</w:t>
            </w:r>
          </w:p>
        </w:tc>
        <w:tc>
          <w:tcPr>
            <w:tcW w:w="1259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077">
              <w:rPr>
                <w:sz w:val="20"/>
                <w:szCs w:val="20"/>
              </w:rPr>
              <w:t>-2230,2</w:t>
            </w:r>
          </w:p>
        </w:tc>
        <w:tc>
          <w:tcPr>
            <w:tcW w:w="894" w:type="dxa"/>
          </w:tcPr>
          <w:p w:rsidR="00E01137" w:rsidRPr="002F2077" w:rsidRDefault="00E01137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077">
              <w:rPr>
                <w:sz w:val="20"/>
                <w:szCs w:val="20"/>
              </w:rPr>
              <w:t>0</w:t>
            </w:r>
          </w:p>
        </w:tc>
      </w:tr>
      <w:tr w:rsidR="00E01137" w:rsidRPr="0005241D" w:rsidTr="002E524B">
        <w:trPr>
          <w:trHeight w:val="271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93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</w:pPr>
            <w:r w:rsidRPr="0005241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531" w:type="dxa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gridSpan w:val="2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E01137" w:rsidRDefault="00E01137" w:rsidP="00BC16C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1137" w:rsidRPr="0005241D" w:rsidTr="002E524B">
        <w:trPr>
          <w:trHeight w:val="286"/>
        </w:trPr>
        <w:tc>
          <w:tcPr>
            <w:tcW w:w="810" w:type="dxa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93" w:type="dxa"/>
          </w:tcPr>
          <w:p w:rsidR="00E01137" w:rsidRPr="0005241D" w:rsidRDefault="00E01137" w:rsidP="00813D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241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31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670156,9</w:t>
            </w:r>
          </w:p>
        </w:tc>
        <w:tc>
          <w:tcPr>
            <w:tcW w:w="1411" w:type="dxa"/>
            <w:gridSpan w:val="2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665087,0</w:t>
            </w:r>
          </w:p>
        </w:tc>
        <w:tc>
          <w:tcPr>
            <w:tcW w:w="1259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-5069,9</w:t>
            </w:r>
          </w:p>
        </w:tc>
        <w:tc>
          <w:tcPr>
            <w:tcW w:w="894" w:type="dxa"/>
            <w:vAlign w:val="center"/>
          </w:tcPr>
          <w:p w:rsidR="00E01137" w:rsidRPr="0005241D" w:rsidRDefault="00E01137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</w:tbl>
    <w:p w:rsidR="00E01137" w:rsidRPr="00190175" w:rsidRDefault="00E01137" w:rsidP="00E01137">
      <w:pPr>
        <w:autoSpaceDE w:val="0"/>
        <w:autoSpaceDN w:val="0"/>
        <w:adjustRightInd w:val="0"/>
        <w:ind w:firstLine="720"/>
        <w:jc w:val="both"/>
      </w:pP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Приведенные данные показывают, что за отчетный период налоговые и неналоговые доходы консолидированного бюджета поступили в объеме 102927,7</w:t>
      </w:r>
      <w:r w:rsidR="00813D41">
        <w:rPr>
          <w:sz w:val="28"/>
          <w:szCs w:val="28"/>
        </w:rPr>
        <w:t> </w:t>
      </w:r>
      <w:r w:rsidRPr="00BD0B79">
        <w:rPr>
          <w:sz w:val="28"/>
          <w:szCs w:val="28"/>
        </w:rPr>
        <w:t>тыс. рублей</w:t>
      </w:r>
      <w:r w:rsidR="00813D41">
        <w:rPr>
          <w:sz w:val="28"/>
          <w:szCs w:val="28"/>
        </w:rPr>
        <w:t>,</w:t>
      </w:r>
      <w:r w:rsidRPr="00BD0B79">
        <w:rPr>
          <w:sz w:val="28"/>
          <w:szCs w:val="28"/>
        </w:rPr>
        <w:t xml:space="preserve"> или на 102,5 % к уточненному плану (100444,5 тыс. рублей), в том числе: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в районный бюджет поступило 62657,0 тыс. рублей при плане 61905,7</w:t>
      </w:r>
      <w:r w:rsidR="002E524B">
        <w:rPr>
          <w:sz w:val="28"/>
          <w:szCs w:val="28"/>
        </w:rPr>
        <w:t> </w:t>
      </w:r>
      <w:r w:rsidRPr="00BD0B79">
        <w:rPr>
          <w:sz w:val="28"/>
          <w:szCs w:val="28"/>
        </w:rPr>
        <w:t>тыс. рублей (101,2 %);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lastRenderedPageBreak/>
        <w:t>в бюджеты поселений - в сумме 40270,7 тыс. рублей при плане 38538,8</w:t>
      </w:r>
      <w:r w:rsidR="00813D41">
        <w:rPr>
          <w:sz w:val="28"/>
          <w:szCs w:val="28"/>
        </w:rPr>
        <w:t> </w:t>
      </w:r>
      <w:r w:rsidRPr="00BD0B79">
        <w:rPr>
          <w:sz w:val="28"/>
          <w:szCs w:val="28"/>
        </w:rPr>
        <w:t>тыс. рублей (104,5 %).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Налоговые доходы исполнены в сумме 69655,4 тыс. рублей</w:t>
      </w:r>
      <w:r w:rsidR="00813D41">
        <w:rPr>
          <w:sz w:val="28"/>
          <w:szCs w:val="28"/>
        </w:rPr>
        <w:t xml:space="preserve">, </w:t>
      </w:r>
      <w:r w:rsidRPr="00BD0B79">
        <w:rPr>
          <w:sz w:val="28"/>
          <w:szCs w:val="28"/>
        </w:rPr>
        <w:t xml:space="preserve"> или на 101,7</w:t>
      </w:r>
      <w:r w:rsidR="00813D41">
        <w:rPr>
          <w:sz w:val="28"/>
          <w:szCs w:val="28"/>
        </w:rPr>
        <w:t> </w:t>
      </w:r>
      <w:r w:rsidRPr="00BD0B79">
        <w:rPr>
          <w:sz w:val="28"/>
          <w:szCs w:val="28"/>
        </w:rPr>
        <w:t xml:space="preserve">% (план – 68489,3 тыс. рублей). 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Сверх плана в 2013 году поступили: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налог на доходы физических лиц – на 1703,3 тыс. рублей</w:t>
      </w:r>
      <w:r w:rsidR="00813D41">
        <w:rPr>
          <w:sz w:val="28"/>
          <w:szCs w:val="28"/>
        </w:rPr>
        <w:t>,</w:t>
      </w:r>
      <w:r w:rsidRPr="00BD0B79">
        <w:rPr>
          <w:sz w:val="28"/>
          <w:szCs w:val="28"/>
        </w:rPr>
        <w:t xml:space="preserve"> или на 4,5 % (при плане 38087,3 тыс. рублей поступило 39790,6 тыс. рублей);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единый сельскохозяйственный налог – на 21,8 тыс. рублей</w:t>
      </w:r>
      <w:r w:rsidR="00813D41">
        <w:rPr>
          <w:sz w:val="28"/>
          <w:szCs w:val="28"/>
        </w:rPr>
        <w:t xml:space="preserve">, </w:t>
      </w:r>
      <w:r w:rsidRPr="00BD0B79">
        <w:rPr>
          <w:sz w:val="28"/>
          <w:szCs w:val="28"/>
        </w:rPr>
        <w:t xml:space="preserve"> или на   54,5 % (при плане 40,0 тыс. рублей поступило 61,9 тыс. рублей);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земельный налог – на 331,5 тыс. рублей</w:t>
      </w:r>
      <w:r w:rsidR="00813D41">
        <w:rPr>
          <w:sz w:val="28"/>
          <w:szCs w:val="28"/>
        </w:rPr>
        <w:t>,</w:t>
      </w:r>
      <w:r w:rsidRPr="00BD0B79">
        <w:rPr>
          <w:sz w:val="28"/>
          <w:szCs w:val="28"/>
        </w:rPr>
        <w:t xml:space="preserve"> или на 3,1 % (при плане 10860,0</w:t>
      </w:r>
      <w:r w:rsidR="00813D41">
        <w:rPr>
          <w:sz w:val="28"/>
          <w:szCs w:val="28"/>
        </w:rPr>
        <w:t> </w:t>
      </w:r>
      <w:r w:rsidRPr="00BD0B79">
        <w:rPr>
          <w:sz w:val="28"/>
          <w:szCs w:val="28"/>
        </w:rPr>
        <w:t>тыс. рублей поступило 11191,5 тыс. рублей).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В то же время за 2013 год недопоступило доходов от уплаты: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единого налога на вмененный доход – на 722,6 тыс. рублей</w:t>
      </w:r>
      <w:r w:rsidR="00813D41">
        <w:rPr>
          <w:sz w:val="28"/>
          <w:szCs w:val="28"/>
        </w:rPr>
        <w:t>,</w:t>
      </w:r>
      <w:r w:rsidRPr="00BD0B79">
        <w:rPr>
          <w:sz w:val="28"/>
          <w:szCs w:val="28"/>
        </w:rPr>
        <w:t xml:space="preserve"> или на 4,8</w:t>
      </w:r>
      <w:r w:rsidR="002E524B">
        <w:rPr>
          <w:sz w:val="28"/>
          <w:szCs w:val="28"/>
        </w:rPr>
        <w:t> </w:t>
      </w:r>
      <w:r w:rsidRPr="00BD0B79">
        <w:rPr>
          <w:sz w:val="28"/>
          <w:szCs w:val="28"/>
        </w:rPr>
        <w:t>% (при плане 14921,0 тыс. рублей поступило 14198,4 тыс. рублей);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налога на имущество физических лиц – на 122,2 тыс. рублей</w:t>
      </w:r>
      <w:r w:rsidR="00813D41">
        <w:rPr>
          <w:sz w:val="28"/>
          <w:szCs w:val="28"/>
        </w:rPr>
        <w:t>,</w:t>
      </w:r>
      <w:r w:rsidRPr="00BD0B79">
        <w:rPr>
          <w:sz w:val="28"/>
          <w:szCs w:val="28"/>
        </w:rPr>
        <w:t xml:space="preserve"> или на   6,9 % (при плане 1772,0 тыс. рублей поступило 1649,8 тыс. рублей);</w:t>
      </w:r>
    </w:p>
    <w:p w:rsidR="00E01137" w:rsidRPr="00BD0B79" w:rsidRDefault="00E01137" w:rsidP="00E011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79">
        <w:rPr>
          <w:sz w:val="28"/>
          <w:szCs w:val="28"/>
        </w:rPr>
        <w:t>государственной пошлины – на 62,4 тыс. рублей</w:t>
      </w:r>
      <w:r w:rsidR="00813D41">
        <w:rPr>
          <w:sz w:val="28"/>
          <w:szCs w:val="28"/>
        </w:rPr>
        <w:t>,</w:t>
      </w:r>
      <w:r w:rsidRPr="00BD0B79">
        <w:rPr>
          <w:sz w:val="28"/>
          <w:szCs w:val="28"/>
        </w:rPr>
        <w:t xml:space="preserve"> или на 2,3 % (при плане 2709,0 тыс. рублей поступило 2646,6 тыс. рублей).</w:t>
      </w:r>
    </w:p>
    <w:p w:rsidR="00292BDF" w:rsidRPr="00AB2A29" w:rsidRDefault="008D7CCB" w:rsidP="002F2C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E1C85">
        <w:rPr>
          <w:b/>
          <w:sz w:val="28"/>
          <w:szCs w:val="28"/>
        </w:rPr>
        <w:t>2</w:t>
      </w:r>
      <w:r w:rsidR="00D940EC" w:rsidRPr="00E01137">
        <w:rPr>
          <w:b/>
          <w:sz w:val="28"/>
          <w:szCs w:val="28"/>
        </w:rPr>
        <w:t>.</w:t>
      </w:r>
      <w:r w:rsidR="005456B9" w:rsidRPr="00E01137">
        <w:rPr>
          <w:b/>
          <w:sz w:val="28"/>
          <w:szCs w:val="28"/>
        </w:rPr>
        <w:t xml:space="preserve"> </w:t>
      </w:r>
      <w:r w:rsidR="00292BDF" w:rsidRPr="00E01137">
        <w:rPr>
          <w:b/>
          <w:sz w:val="28"/>
          <w:szCs w:val="28"/>
        </w:rPr>
        <w:t xml:space="preserve">Анализ расходов консолидированного бюджета Кавалеровского муниципального района </w:t>
      </w:r>
      <w:r w:rsidR="007A574C">
        <w:rPr>
          <w:b/>
          <w:sz w:val="28"/>
          <w:szCs w:val="28"/>
        </w:rPr>
        <w:t xml:space="preserve">за 2013 год </w:t>
      </w:r>
      <w:r w:rsidR="00292BDF" w:rsidRPr="00AB2A29">
        <w:rPr>
          <w:sz w:val="28"/>
          <w:szCs w:val="28"/>
        </w:rPr>
        <w:t>представлен в таблице</w:t>
      </w:r>
      <w:r w:rsidR="00853581">
        <w:rPr>
          <w:sz w:val="28"/>
          <w:szCs w:val="28"/>
        </w:rPr>
        <w:t xml:space="preserve"> 2</w:t>
      </w:r>
      <w:r w:rsidR="00292BDF" w:rsidRPr="00AB2A29">
        <w:rPr>
          <w:sz w:val="28"/>
          <w:szCs w:val="28"/>
        </w:rPr>
        <w:t>.</w:t>
      </w:r>
    </w:p>
    <w:p w:rsidR="00E466F9" w:rsidRPr="00557906" w:rsidRDefault="00E466F9" w:rsidP="00E466F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557906">
        <w:rPr>
          <w:sz w:val="28"/>
          <w:szCs w:val="28"/>
        </w:rPr>
        <w:t>Таблица</w:t>
      </w:r>
      <w:r w:rsidR="00853581" w:rsidRPr="00557906">
        <w:rPr>
          <w:sz w:val="28"/>
          <w:szCs w:val="28"/>
        </w:rPr>
        <w:t xml:space="preserve"> 2</w:t>
      </w:r>
    </w:p>
    <w:p w:rsidR="00E466F9" w:rsidRPr="00557906" w:rsidRDefault="00E466F9" w:rsidP="00E466F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57906">
        <w:rPr>
          <w:sz w:val="28"/>
          <w:szCs w:val="28"/>
        </w:rPr>
        <w:t>(тыс. рублей)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728"/>
        <w:gridCol w:w="1647"/>
        <w:gridCol w:w="1329"/>
        <w:gridCol w:w="825"/>
        <w:gridCol w:w="1560"/>
        <w:gridCol w:w="1160"/>
      </w:tblGrid>
      <w:tr w:rsidR="00E466F9" w:rsidRPr="000B3426" w:rsidTr="00861014">
        <w:tc>
          <w:tcPr>
            <w:tcW w:w="536" w:type="dxa"/>
            <w:vMerge w:val="restart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7A574C">
              <w:rPr>
                <w:sz w:val="22"/>
                <w:szCs w:val="22"/>
              </w:rPr>
              <w:t>№</w:t>
            </w:r>
          </w:p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57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574C">
              <w:rPr>
                <w:sz w:val="22"/>
                <w:szCs w:val="22"/>
              </w:rPr>
              <w:t>/</w:t>
            </w:r>
            <w:proofErr w:type="spellStart"/>
            <w:r w:rsidRPr="007A57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7A574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7" w:type="dxa"/>
            <w:vMerge w:val="restart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ind w:right="-69"/>
              <w:jc w:val="center"/>
            </w:pPr>
            <w:r w:rsidRPr="007A574C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154" w:type="dxa"/>
            <w:gridSpan w:val="2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ind w:left="-127" w:right="-108"/>
              <w:jc w:val="center"/>
            </w:pPr>
            <w:r w:rsidRPr="007A574C">
              <w:rPr>
                <w:sz w:val="22"/>
                <w:szCs w:val="22"/>
              </w:rPr>
              <w:t>Исполнено</w:t>
            </w:r>
          </w:p>
        </w:tc>
        <w:tc>
          <w:tcPr>
            <w:tcW w:w="2720" w:type="dxa"/>
            <w:gridSpan w:val="2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7A574C">
              <w:rPr>
                <w:sz w:val="22"/>
                <w:szCs w:val="22"/>
              </w:rPr>
              <w:t>Отклонение</w:t>
            </w:r>
          </w:p>
        </w:tc>
      </w:tr>
      <w:tr w:rsidR="00E466F9" w:rsidRPr="000B3426" w:rsidTr="00861014">
        <w:tc>
          <w:tcPr>
            <w:tcW w:w="536" w:type="dxa"/>
            <w:vMerge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8" w:type="dxa"/>
            <w:vMerge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dxa"/>
            <w:vMerge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ind w:left="-120" w:right="-69"/>
              <w:jc w:val="center"/>
            </w:pPr>
          </w:p>
        </w:tc>
        <w:tc>
          <w:tcPr>
            <w:tcW w:w="1329" w:type="dxa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7A574C">
              <w:rPr>
                <w:sz w:val="22"/>
                <w:szCs w:val="22"/>
              </w:rPr>
              <w:t>сумма</w:t>
            </w:r>
          </w:p>
        </w:tc>
        <w:tc>
          <w:tcPr>
            <w:tcW w:w="825" w:type="dxa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ind w:left="-127" w:right="-108"/>
              <w:jc w:val="center"/>
            </w:pPr>
            <w:r w:rsidRPr="007A574C">
              <w:rPr>
                <w:sz w:val="22"/>
                <w:szCs w:val="22"/>
              </w:rPr>
              <w:t>уд</w:t>
            </w:r>
            <w:proofErr w:type="gramStart"/>
            <w:r w:rsidRPr="007A574C">
              <w:rPr>
                <w:sz w:val="22"/>
                <w:szCs w:val="22"/>
              </w:rPr>
              <w:t>.</w:t>
            </w:r>
            <w:proofErr w:type="gramEnd"/>
            <w:r w:rsidRPr="007A574C">
              <w:rPr>
                <w:sz w:val="22"/>
                <w:szCs w:val="22"/>
              </w:rPr>
              <w:t xml:space="preserve"> </w:t>
            </w:r>
            <w:proofErr w:type="gramStart"/>
            <w:r w:rsidRPr="007A574C">
              <w:rPr>
                <w:sz w:val="22"/>
                <w:szCs w:val="22"/>
              </w:rPr>
              <w:t>в</w:t>
            </w:r>
            <w:proofErr w:type="gramEnd"/>
            <w:r w:rsidRPr="007A574C">
              <w:rPr>
                <w:sz w:val="22"/>
                <w:szCs w:val="22"/>
              </w:rPr>
              <w:t>ес, %</w:t>
            </w:r>
          </w:p>
        </w:tc>
        <w:tc>
          <w:tcPr>
            <w:tcW w:w="1560" w:type="dxa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7A574C">
              <w:rPr>
                <w:sz w:val="22"/>
                <w:szCs w:val="22"/>
              </w:rPr>
              <w:t>сумма</w:t>
            </w:r>
          </w:p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7A574C">
              <w:rPr>
                <w:sz w:val="22"/>
                <w:szCs w:val="22"/>
              </w:rPr>
              <w:t>(-); (+)</w:t>
            </w:r>
          </w:p>
        </w:tc>
        <w:tc>
          <w:tcPr>
            <w:tcW w:w="1160" w:type="dxa"/>
            <w:vAlign w:val="center"/>
          </w:tcPr>
          <w:p w:rsidR="00E466F9" w:rsidRPr="007A574C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7A574C">
              <w:rPr>
                <w:sz w:val="22"/>
                <w:szCs w:val="22"/>
              </w:rPr>
              <w:t xml:space="preserve">% </w:t>
            </w:r>
            <w:proofErr w:type="spellStart"/>
            <w:r w:rsidRPr="007A574C">
              <w:rPr>
                <w:sz w:val="22"/>
                <w:szCs w:val="22"/>
              </w:rPr>
              <w:t>исполн</w:t>
            </w:r>
            <w:proofErr w:type="spellEnd"/>
            <w:r w:rsidRPr="007A574C">
              <w:rPr>
                <w:sz w:val="22"/>
                <w:szCs w:val="22"/>
              </w:rPr>
              <w:t>.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728" w:type="dxa"/>
          </w:tcPr>
          <w:p w:rsidR="00E466F9" w:rsidRPr="00BD7D08" w:rsidRDefault="00E466F9" w:rsidP="00813D41">
            <w:pPr>
              <w:autoSpaceDE w:val="0"/>
              <w:autoSpaceDN w:val="0"/>
              <w:adjustRightInd w:val="0"/>
              <w:ind w:right="-90"/>
              <w:jc w:val="both"/>
              <w:rPr>
                <w:b/>
                <w:i/>
              </w:rPr>
            </w:pPr>
            <w:r w:rsidRPr="00BD7D08">
              <w:rPr>
                <w:b/>
                <w:i/>
                <w:sz w:val="22"/>
                <w:szCs w:val="22"/>
              </w:rPr>
              <w:t>0100 Общегосударственные вопросы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65928,7</w:t>
            </w:r>
          </w:p>
        </w:tc>
        <w:tc>
          <w:tcPr>
            <w:tcW w:w="1329" w:type="dxa"/>
            <w:vAlign w:val="center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65210,91</w:t>
            </w:r>
          </w:p>
        </w:tc>
        <w:tc>
          <w:tcPr>
            <w:tcW w:w="825" w:type="dxa"/>
            <w:vAlign w:val="center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ind w:left="-127" w:right="-108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11,2</w:t>
            </w:r>
          </w:p>
        </w:tc>
        <w:tc>
          <w:tcPr>
            <w:tcW w:w="1560" w:type="dxa"/>
            <w:vAlign w:val="center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-717,79</w:t>
            </w:r>
          </w:p>
        </w:tc>
        <w:tc>
          <w:tcPr>
            <w:tcW w:w="1160" w:type="dxa"/>
            <w:vAlign w:val="center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98,9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48632,9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47923,87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-709,03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98,5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17295,8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17287,04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-8,76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99,9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728" w:type="dxa"/>
          </w:tcPr>
          <w:p w:rsidR="00E466F9" w:rsidRPr="000B3426" w:rsidRDefault="00E466F9" w:rsidP="00813D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0200 Национальная оборона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920,77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920,77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0,2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920,77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920,77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2D5AD6">
              <w:rPr>
                <w:sz w:val="22"/>
                <w:szCs w:val="22"/>
              </w:rPr>
              <w:t>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728" w:type="dxa"/>
          </w:tcPr>
          <w:p w:rsidR="00E466F9" w:rsidRPr="000B3426" w:rsidRDefault="00E466F9" w:rsidP="00813D41">
            <w:pPr>
              <w:autoSpaceDE w:val="0"/>
              <w:autoSpaceDN w:val="0"/>
              <w:adjustRightInd w:val="0"/>
              <w:ind w:right="-9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3315,88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3315,88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0,6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3315,88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3315,88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100,0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728" w:type="dxa"/>
          </w:tcPr>
          <w:p w:rsidR="00E466F9" w:rsidRPr="000B3426" w:rsidRDefault="00E466F9" w:rsidP="00813D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29775,63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24325,31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4,2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-5450,32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81,7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9128,84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9079,22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-49,62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99,5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20646,79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15246,09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-5400,7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73,8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ind w:right="-9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0500 Жилищно-коммунальное</w:t>
            </w:r>
          </w:p>
          <w:p w:rsidR="00E466F9" w:rsidRPr="000B3426" w:rsidRDefault="00E466F9" w:rsidP="00813D41">
            <w:pPr>
              <w:autoSpaceDE w:val="0"/>
              <w:autoSpaceDN w:val="0"/>
              <w:adjustRightInd w:val="0"/>
              <w:ind w:right="-9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хозяйство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98962,64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93544,95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16,0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-5417,69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94,5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3095,99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3095,98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-0,01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100,0</w:t>
            </w:r>
          </w:p>
        </w:tc>
      </w:tr>
      <w:tr w:rsidR="00E466F9" w:rsidRPr="000B3426" w:rsidTr="00861014">
        <w:trPr>
          <w:trHeight w:val="275"/>
        </w:trPr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95866,65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90448,97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-5417,68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94,3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28" w:type="dxa"/>
          </w:tcPr>
          <w:p w:rsidR="00E466F9" w:rsidRPr="000B3426" w:rsidRDefault="00E466F9" w:rsidP="00813D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0700 Образование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441473,04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354195,75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60,7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-87277,29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80,2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441473,04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354195,75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-87277,29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80,2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728" w:type="dxa"/>
          </w:tcPr>
          <w:p w:rsidR="00E466F9" w:rsidRPr="000B3426" w:rsidRDefault="00E466F9" w:rsidP="00813D41">
            <w:pPr>
              <w:autoSpaceDE w:val="0"/>
              <w:autoSpaceDN w:val="0"/>
              <w:adjustRightInd w:val="0"/>
              <w:ind w:right="-9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08</w:t>
            </w:r>
            <w:r>
              <w:rPr>
                <w:b/>
                <w:i/>
                <w:sz w:val="22"/>
                <w:szCs w:val="22"/>
              </w:rPr>
              <w:t>00 Культура, кинематография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31597,05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31405,82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5,3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-191,23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99,4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1298,0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1295,59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-2,41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99,8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30299,05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30110,23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-188,82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99,4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3728" w:type="dxa"/>
          </w:tcPr>
          <w:p w:rsidR="00E466F9" w:rsidRPr="000B3426" w:rsidRDefault="00E466F9" w:rsidP="00813D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1000 Социальная политика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6464,5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6309,98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-154,52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97,6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6368,5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6237,98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-130,52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98,0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96,0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72,0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-24,0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75,0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4A11D2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A11D2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B3426">
              <w:rPr>
                <w:b/>
                <w:i/>
                <w:sz w:val="22"/>
                <w:szCs w:val="22"/>
              </w:rPr>
              <w:t>1100 Физическая культура и спорт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4302,51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4257,91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-44,6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99,0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4254,51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4209,91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-44,6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99,0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48,0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48,0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100,0</w:t>
            </w:r>
          </w:p>
        </w:tc>
      </w:tr>
      <w:tr w:rsidR="00E466F9" w:rsidRPr="00F00DB9" w:rsidTr="00861014">
        <w:tc>
          <w:tcPr>
            <w:tcW w:w="536" w:type="dxa"/>
          </w:tcPr>
          <w:p w:rsidR="00E466F9" w:rsidRPr="00F00DB9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00DB9">
              <w:rPr>
                <w:b/>
                <w:i/>
              </w:rPr>
              <w:t>10</w:t>
            </w:r>
          </w:p>
        </w:tc>
        <w:tc>
          <w:tcPr>
            <w:tcW w:w="3728" w:type="dxa"/>
          </w:tcPr>
          <w:p w:rsidR="00E466F9" w:rsidRPr="00F00DB9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00DB9">
              <w:rPr>
                <w:b/>
                <w:i/>
                <w:sz w:val="22"/>
                <w:szCs w:val="22"/>
              </w:rPr>
              <w:t>1200 Средства массовой информации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400,0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302,24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0,1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-97,76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D5AD6">
              <w:rPr>
                <w:b/>
                <w:i/>
                <w:sz w:val="22"/>
                <w:szCs w:val="22"/>
              </w:rPr>
              <w:t>75,6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F00DB9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400,0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302,24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-97,76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75,6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F00DB9" w:rsidRDefault="00E466F9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  <w:r w:rsidRPr="000B3426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</w:pPr>
            <w:r w:rsidRPr="002D5AD6">
              <w:rPr>
                <w:sz w:val="22"/>
                <w:szCs w:val="22"/>
              </w:rPr>
              <w:t>-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813D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34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AD6">
              <w:rPr>
                <w:b/>
                <w:sz w:val="22"/>
                <w:szCs w:val="22"/>
              </w:rPr>
              <w:t>683140,72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AD6">
              <w:rPr>
                <w:b/>
                <w:sz w:val="22"/>
                <w:szCs w:val="22"/>
              </w:rPr>
              <w:t>583789,52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AD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AD6">
              <w:rPr>
                <w:b/>
                <w:sz w:val="22"/>
                <w:szCs w:val="22"/>
              </w:rPr>
              <w:t>-99351,2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AD6">
              <w:rPr>
                <w:b/>
                <w:sz w:val="22"/>
                <w:szCs w:val="22"/>
              </w:rPr>
              <w:t>85,5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0B3426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района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515572,55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427261,31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73,2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-88311,24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82,9</w:t>
            </w:r>
          </w:p>
        </w:tc>
      </w:tr>
      <w:tr w:rsidR="00E466F9" w:rsidRPr="000B3426" w:rsidTr="00861014">
        <w:tc>
          <w:tcPr>
            <w:tcW w:w="536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8" w:type="dxa"/>
          </w:tcPr>
          <w:p w:rsidR="00E466F9" w:rsidRPr="000B3426" w:rsidRDefault="00E466F9" w:rsidP="00BC16C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3426">
              <w:rPr>
                <w:i/>
                <w:sz w:val="22"/>
                <w:szCs w:val="22"/>
              </w:rPr>
              <w:t>бюджет поселений</w:t>
            </w:r>
          </w:p>
        </w:tc>
        <w:tc>
          <w:tcPr>
            <w:tcW w:w="1647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167568,17</w:t>
            </w:r>
          </w:p>
        </w:tc>
        <w:tc>
          <w:tcPr>
            <w:tcW w:w="1329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156528,21</w:t>
            </w:r>
          </w:p>
        </w:tc>
        <w:tc>
          <w:tcPr>
            <w:tcW w:w="825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26,8</w:t>
            </w:r>
          </w:p>
        </w:tc>
        <w:tc>
          <w:tcPr>
            <w:tcW w:w="15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-11039,96</w:t>
            </w:r>
          </w:p>
        </w:tc>
        <w:tc>
          <w:tcPr>
            <w:tcW w:w="1160" w:type="dxa"/>
          </w:tcPr>
          <w:p w:rsidR="00E466F9" w:rsidRPr="002D5AD6" w:rsidRDefault="00E466F9" w:rsidP="00BC16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5AD6">
              <w:rPr>
                <w:i/>
                <w:sz w:val="22"/>
                <w:szCs w:val="22"/>
              </w:rPr>
              <w:t>93,4</w:t>
            </w:r>
          </w:p>
        </w:tc>
      </w:tr>
    </w:tbl>
    <w:p w:rsidR="00292BDF" w:rsidRPr="002D0331" w:rsidRDefault="00292BDF" w:rsidP="002F2C11">
      <w:pPr>
        <w:ind w:firstLine="709"/>
        <w:jc w:val="both"/>
        <w:rPr>
          <w:sz w:val="28"/>
          <w:szCs w:val="28"/>
        </w:rPr>
      </w:pPr>
    </w:p>
    <w:p w:rsidR="00292BDF" w:rsidRPr="002D0331" w:rsidRDefault="00292BDF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Расходы консолидированного бюджета Кавалеровского муниципального района при плане </w:t>
      </w:r>
      <w:r w:rsidR="00BA0F8D" w:rsidRPr="002D0331">
        <w:rPr>
          <w:sz w:val="28"/>
          <w:szCs w:val="28"/>
        </w:rPr>
        <w:t>683140,7</w:t>
      </w:r>
      <w:r w:rsidRPr="002D0331">
        <w:rPr>
          <w:sz w:val="28"/>
          <w:szCs w:val="28"/>
        </w:rPr>
        <w:t xml:space="preserve"> тыс. рублей исполнены в сумме </w:t>
      </w:r>
      <w:r w:rsidR="00BA0F8D" w:rsidRPr="002D0331">
        <w:rPr>
          <w:sz w:val="28"/>
          <w:szCs w:val="28"/>
        </w:rPr>
        <w:t>583789,5</w:t>
      </w:r>
      <w:r w:rsidRPr="002D0331">
        <w:rPr>
          <w:sz w:val="28"/>
          <w:szCs w:val="28"/>
        </w:rPr>
        <w:t xml:space="preserve"> тыс. рублей</w:t>
      </w:r>
      <w:r w:rsidR="00813D41">
        <w:rPr>
          <w:sz w:val="28"/>
          <w:szCs w:val="28"/>
        </w:rPr>
        <w:t>,</w:t>
      </w:r>
      <w:r w:rsidRPr="002D0331">
        <w:rPr>
          <w:sz w:val="28"/>
          <w:szCs w:val="28"/>
        </w:rPr>
        <w:t xml:space="preserve"> или на </w:t>
      </w:r>
      <w:r w:rsidR="00BA0F8D" w:rsidRPr="002D0331">
        <w:rPr>
          <w:sz w:val="28"/>
          <w:szCs w:val="28"/>
        </w:rPr>
        <w:t>85,5</w:t>
      </w:r>
      <w:r w:rsidRPr="002D0331">
        <w:rPr>
          <w:sz w:val="28"/>
          <w:szCs w:val="28"/>
        </w:rPr>
        <w:t xml:space="preserve"> %.</w:t>
      </w:r>
    </w:p>
    <w:p w:rsidR="00A51FC8" w:rsidRPr="002D0331" w:rsidRDefault="00A51FC8" w:rsidP="00B9719A">
      <w:pPr>
        <w:ind w:firstLine="709"/>
        <w:jc w:val="both"/>
        <w:rPr>
          <w:sz w:val="28"/>
          <w:szCs w:val="28"/>
        </w:rPr>
      </w:pPr>
    </w:p>
    <w:p w:rsidR="00A51FC8" w:rsidRPr="00D24192" w:rsidRDefault="009050F8" w:rsidP="00B9719A">
      <w:pPr>
        <w:ind w:firstLine="709"/>
        <w:jc w:val="center"/>
        <w:rPr>
          <w:b/>
          <w:sz w:val="28"/>
          <w:szCs w:val="28"/>
        </w:rPr>
      </w:pPr>
      <w:r w:rsidRPr="00D24192">
        <w:rPr>
          <w:b/>
          <w:sz w:val="28"/>
          <w:szCs w:val="28"/>
        </w:rPr>
        <w:t xml:space="preserve">4. Анализ исполнения бюджета Кавалеровского </w:t>
      </w:r>
      <w:r w:rsidR="00115A12" w:rsidRPr="00D24192">
        <w:rPr>
          <w:b/>
          <w:sz w:val="28"/>
          <w:szCs w:val="28"/>
        </w:rPr>
        <w:t>муниципального района за 2013 год</w:t>
      </w:r>
    </w:p>
    <w:p w:rsidR="00A51FC8" w:rsidRPr="002D0331" w:rsidRDefault="001B0D61" w:rsidP="00B9719A">
      <w:pPr>
        <w:ind w:firstLine="709"/>
        <w:jc w:val="both"/>
        <w:rPr>
          <w:sz w:val="28"/>
          <w:szCs w:val="28"/>
        </w:rPr>
      </w:pPr>
      <w:r w:rsidRPr="006D476E">
        <w:rPr>
          <w:b/>
          <w:sz w:val="28"/>
          <w:szCs w:val="28"/>
        </w:rPr>
        <w:t xml:space="preserve">4.1. </w:t>
      </w:r>
      <w:r w:rsidRPr="002D0331">
        <w:rPr>
          <w:sz w:val="28"/>
          <w:szCs w:val="28"/>
        </w:rPr>
        <w:t xml:space="preserve">Изначально районный бюджет на 2013 год утвержден решением Думы от 06.12.2012 № 298-НПА по доходам – в сумме 355021,3 тыс. рублей, по расходам – в сумме 357021,3 тыс. рублей, по размеру дефицита – в сумме </w:t>
      </w:r>
      <w:r w:rsidR="003C1072">
        <w:rPr>
          <w:sz w:val="28"/>
          <w:szCs w:val="28"/>
        </w:rPr>
        <w:t>2000,0</w:t>
      </w:r>
      <w:r w:rsidR="00813D41">
        <w:rPr>
          <w:sz w:val="28"/>
          <w:szCs w:val="28"/>
        </w:rPr>
        <w:t> </w:t>
      </w:r>
      <w:r w:rsidR="003C1072">
        <w:rPr>
          <w:sz w:val="28"/>
          <w:szCs w:val="28"/>
        </w:rPr>
        <w:t>тыс. рублей.</w:t>
      </w:r>
      <w:r w:rsidR="005A3A4C" w:rsidRPr="002D0331">
        <w:rPr>
          <w:sz w:val="28"/>
          <w:szCs w:val="28"/>
        </w:rPr>
        <w:t xml:space="preserve"> </w:t>
      </w:r>
      <w:r w:rsidR="00DE0DF6" w:rsidRPr="002D0331">
        <w:rPr>
          <w:sz w:val="28"/>
          <w:szCs w:val="28"/>
        </w:rPr>
        <w:t xml:space="preserve">С учетом внесения 6 изменений районный бюджет на 2013 год утвержден решением Думы от </w:t>
      </w:r>
      <w:r w:rsidR="00A8458B" w:rsidRPr="002D0331">
        <w:rPr>
          <w:sz w:val="28"/>
          <w:szCs w:val="28"/>
        </w:rPr>
        <w:t>26.12.2013 № 10-НПА по доходам – в сумме 525984,9 тыс. рублей, по расходам – 534319,5 тыс. рублей, с дефицитом в сумме 8334,6 тыс. рублей.</w:t>
      </w:r>
    </w:p>
    <w:p w:rsidR="00A8458B" w:rsidRPr="002D0331" w:rsidRDefault="00A8458B" w:rsidP="00B9719A">
      <w:pPr>
        <w:ind w:firstLine="709"/>
        <w:jc w:val="both"/>
        <w:rPr>
          <w:sz w:val="28"/>
          <w:szCs w:val="28"/>
        </w:rPr>
      </w:pPr>
      <w:r w:rsidRPr="002D0331">
        <w:rPr>
          <w:sz w:val="28"/>
          <w:szCs w:val="28"/>
        </w:rPr>
        <w:t xml:space="preserve">Изменения основных характеристик бюджета Кавалеровского муниципального района на </w:t>
      </w:r>
      <w:r w:rsidR="002207FE">
        <w:rPr>
          <w:sz w:val="28"/>
          <w:szCs w:val="28"/>
        </w:rPr>
        <w:t>2013 год приведены в таблице 3</w:t>
      </w:r>
      <w:r w:rsidRPr="002D0331">
        <w:rPr>
          <w:sz w:val="28"/>
          <w:szCs w:val="28"/>
        </w:rPr>
        <w:t>.</w:t>
      </w:r>
    </w:p>
    <w:p w:rsidR="00A8458B" w:rsidRPr="002D0331" w:rsidRDefault="00A8458B" w:rsidP="00D24192">
      <w:pPr>
        <w:jc w:val="right"/>
        <w:rPr>
          <w:sz w:val="28"/>
          <w:szCs w:val="28"/>
        </w:rPr>
      </w:pPr>
      <w:r w:rsidRPr="002D0331">
        <w:rPr>
          <w:sz w:val="28"/>
          <w:szCs w:val="28"/>
        </w:rPr>
        <w:t>Таблица</w:t>
      </w:r>
      <w:r w:rsidR="002207FE">
        <w:rPr>
          <w:sz w:val="28"/>
          <w:szCs w:val="28"/>
        </w:rPr>
        <w:t xml:space="preserve"> 3</w:t>
      </w:r>
    </w:p>
    <w:p w:rsidR="00A8458B" w:rsidRPr="002D0331" w:rsidRDefault="002207FE" w:rsidP="00D24192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8458B" w:rsidRPr="002D0331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2476"/>
        <w:gridCol w:w="2470"/>
        <w:gridCol w:w="1371"/>
        <w:gridCol w:w="811"/>
      </w:tblGrid>
      <w:tr w:rsidR="00A8458B" w:rsidRPr="00C83B8F" w:rsidTr="00861014">
        <w:tc>
          <w:tcPr>
            <w:tcW w:w="2833" w:type="dxa"/>
            <w:vMerge w:val="restart"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6" w:type="dxa"/>
            <w:vMerge w:val="restart"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 xml:space="preserve">Решение Думы от </w:t>
            </w:r>
            <w:r w:rsidR="008E6B53" w:rsidRPr="00861014">
              <w:rPr>
                <w:sz w:val="20"/>
                <w:szCs w:val="20"/>
              </w:rPr>
              <w:t>06.12.2012 № 298-НПА</w:t>
            </w:r>
          </w:p>
        </w:tc>
        <w:tc>
          <w:tcPr>
            <w:tcW w:w="2470" w:type="dxa"/>
            <w:vMerge w:val="restart"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 xml:space="preserve">Решение Думы от </w:t>
            </w:r>
            <w:r w:rsidR="008E6B53" w:rsidRPr="00861014">
              <w:rPr>
                <w:sz w:val="20"/>
                <w:szCs w:val="20"/>
              </w:rPr>
              <w:t>26.12.2013 № 10-НПА</w:t>
            </w:r>
          </w:p>
        </w:tc>
        <w:tc>
          <w:tcPr>
            <w:tcW w:w="2182" w:type="dxa"/>
            <w:gridSpan w:val="2"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Отклонение</w:t>
            </w:r>
          </w:p>
        </w:tc>
      </w:tr>
      <w:tr w:rsidR="00A8458B" w:rsidRPr="00C83B8F" w:rsidTr="00861014">
        <w:tc>
          <w:tcPr>
            <w:tcW w:w="2833" w:type="dxa"/>
            <w:vMerge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vMerge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сумма</w:t>
            </w:r>
          </w:p>
        </w:tc>
        <w:tc>
          <w:tcPr>
            <w:tcW w:w="811" w:type="dxa"/>
            <w:vAlign w:val="center"/>
          </w:tcPr>
          <w:p w:rsidR="00A8458B" w:rsidRPr="00861014" w:rsidRDefault="00A8458B" w:rsidP="00D24192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%</w:t>
            </w:r>
          </w:p>
        </w:tc>
      </w:tr>
      <w:tr w:rsidR="00A8458B" w:rsidRPr="00C83B8F" w:rsidTr="00861014">
        <w:trPr>
          <w:trHeight w:val="437"/>
        </w:trPr>
        <w:tc>
          <w:tcPr>
            <w:tcW w:w="2833" w:type="dxa"/>
          </w:tcPr>
          <w:p w:rsidR="00A8458B" w:rsidRPr="00861014" w:rsidRDefault="00A8458B" w:rsidP="00613A3A">
            <w:pPr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Доходы</w:t>
            </w:r>
          </w:p>
        </w:tc>
        <w:tc>
          <w:tcPr>
            <w:tcW w:w="2476" w:type="dxa"/>
          </w:tcPr>
          <w:p w:rsidR="00A8458B" w:rsidRPr="00861014" w:rsidRDefault="00AD1878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355021,3</w:t>
            </w:r>
          </w:p>
        </w:tc>
        <w:tc>
          <w:tcPr>
            <w:tcW w:w="2470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525984,9</w:t>
            </w:r>
          </w:p>
        </w:tc>
        <w:tc>
          <w:tcPr>
            <w:tcW w:w="1371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+170963,6</w:t>
            </w:r>
          </w:p>
        </w:tc>
        <w:tc>
          <w:tcPr>
            <w:tcW w:w="811" w:type="dxa"/>
          </w:tcPr>
          <w:p w:rsidR="00A8458B" w:rsidRPr="00861014" w:rsidRDefault="00BA4697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48,2</w:t>
            </w:r>
          </w:p>
        </w:tc>
      </w:tr>
      <w:tr w:rsidR="00A8458B" w:rsidRPr="00C83B8F" w:rsidTr="00861014">
        <w:tc>
          <w:tcPr>
            <w:tcW w:w="2833" w:type="dxa"/>
          </w:tcPr>
          <w:p w:rsidR="00A8458B" w:rsidRPr="00861014" w:rsidRDefault="00A8458B" w:rsidP="00613A3A">
            <w:pPr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-налоговые, неналоговые</w:t>
            </w:r>
          </w:p>
        </w:tc>
        <w:tc>
          <w:tcPr>
            <w:tcW w:w="2476" w:type="dxa"/>
          </w:tcPr>
          <w:p w:rsidR="00A8458B" w:rsidRPr="00861014" w:rsidRDefault="00AD1878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58894,0</w:t>
            </w:r>
          </w:p>
        </w:tc>
        <w:tc>
          <w:tcPr>
            <w:tcW w:w="2470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61905,7</w:t>
            </w:r>
          </w:p>
        </w:tc>
        <w:tc>
          <w:tcPr>
            <w:tcW w:w="1371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+3011,7</w:t>
            </w:r>
          </w:p>
        </w:tc>
        <w:tc>
          <w:tcPr>
            <w:tcW w:w="811" w:type="dxa"/>
          </w:tcPr>
          <w:p w:rsidR="00A8458B" w:rsidRPr="00861014" w:rsidRDefault="00BA4697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5,1</w:t>
            </w:r>
          </w:p>
        </w:tc>
      </w:tr>
      <w:tr w:rsidR="00A8458B" w:rsidRPr="00C83B8F" w:rsidTr="00861014">
        <w:tc>
          <w:tcPr>
            <w:tcW w:w="2833" w:type="dxa"/>
          </w:tcPr>
          <w:p w:rsidR="00A8458B" w:rsidRPr="00861014" w:rsidRDefault="00A8458B" w:rsidP="00613A3A">
            <w:pPr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2476" w:type="dxa"/>
          </w:tcPr>
          <w:p w:rsidR="00A8458B" w:rsidRPr="00861014" w:rsidRDefault="00AD1878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296127,3</w:t>
            </w:r>
          </w:p>
        </w:tc>
        <w:tc>
          <w:tcPr>
            <w:tcW w:w="2470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464079,2</w:t>
            </w:r>
          </w:p>
        </w:tc>
        <w:tc>
          <w:tcPr>
            <w:tcW w:w="1371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+167951,9</w:t>
            </w:r>
          </w:p>
        </w:tc>
        <w:tc>
          <w:tcPr>
            <w:tcW w:w="811" w:type="dxa"/>
          </w:tcPr>
          <w:p w:rsidR="00A8458B" w:rsidRPr="00861014" w:rsidRDefault="00BA4697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56,7</w:t>
            </w:r>
          </w:p>
        </w:tc>
      </w:tr>
      <w:tr w:rsidR="00A8458B" w:rsidRPr="00C83B8F" w:rsidTr="00861014">
        <w:tc>
          <w:tcPr>
            <w:tcW w:w="2833" w:type="dxa"/>
          </w:tcPr>
          <w:p w:rsidR="00A8458B" w:rsidRPr="00861014" w:rsidRDefault="00A8458B" w:rsidP="00613A3A">
            <w:pPr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Расходы</w:t>
            </w:r>
          </w:p>
        </w:tc>
        <w:tc>
          <w:tcPr>
            <w:tcW w:w="2476" w:type="dxa"/>
          </w:tcPr>
          <w:p w:rsidR="00A8458B" w:rsidRPr="00861014" w:rsidRDefault="00AD1878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357021,3</w:t>
            </w:r>
          </w:p>
        </w:tc>
        <w:tc>
          <w:tcPr>
            <w:tcW w:w="2470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534319,5</w:t>
            </w:r>
          </w:p>
        </w:tc>
        <w:tc>
          <w:tcPr>
            <w:tcW w:w="1371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+177298,2</w:t>
            </w:r>
          </w:p>
        </w:tc>
        <w:tc>
          <w:tcPr>
            <w:tcW w:w="811" w:type="dxa"/>
          </w:tcPr>
          <w:p w:rsidR="00A8458B" w:rsidRPr="00861014" w:rsidRDefault="00BA4697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49,7</w:t>
            </w:r>
          </w:p>
        </w:tc>
      </w:tr>
      <w:tr w:rsidR="00A8458B" w:rsidRPr="00C83B8F" w:rsidTr="00861014">
        <w:tc>
          <w:tcPr>
            <w:tcW w:w="2833" w:type="dxa"/>
          </w:tcPr>
          <w:p w:rsidR="00A8458B" w:rsidRPr="00861014" w:rsidRDefault="00A8458B" w:rsidP="00613A3A">
            <w:pPr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Дефицит</w:t>
            </w:r>
          </w:p>
        </w:tc>
        <w:tc>
          <w:tcPr>
            <w:tcW w:w="2476" w:type="dxa"/>
          </w:tcPr>
          <w:p w:rsidR="00A8458B" w:rsidRPr="00861014" w:rsidRDefault="00AD1878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2000,0</w:t>
            </w:r>
          </w:p>
        </w:tc>
        <w:tc>
          <w:tcPr>
            <w:tcW w:w="2470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8334,6</w:t>
            </w:r>
          </w:p>
        </w:tc>
        <w:tc>
          <w:tcPr>
            <w:tcW w:w="1371" w:type="dxa"/>
          </w:tcPr>
          <w:p w:rsidR="00A8458B" w:rsidRPr="00861014" w:rsidRDefault="00771D1C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+6334,6</w:t>
            </w:r>
          </w:p>
        </w:tc>
        <w:tc>
          <w:tcPr>
            <w:tcW w:w="811" w:type="dxa"/>
          </w:tcPr>
          <w:p w:rsidR="00A8458B" w:rsidRPr="00861014" w:rsidRDefault="00CC456F" w:rsidP="00F5395E">
            <w:pPr>
              <w:jc w:val="center"/>
              <w:rPr>
                <w:sz w:val="20"/>
                <w:szCs w:val="20"/>
              </w:rPr>
            </w:pPr>
            <w:r w:rsidRPr="00861014">
              <w:rPr>
                <w:sz w:val="20"/>
                <w:szCs w:val="20"/>
              </w:rPr>
              <w:t>416,7</w:t>
            </w:r>
          </w:p>
        </w:tc>
      </w:tr>
    </w:tbl>
    <w:p w:rsidR="00A8458B" w:rsidRPr="00C83B8F" w:rsidRDefault="00A8458B" w:rsidP="00613A3A">
      <w:pPr>
        <w:rPr>
          <w:highlight w:val="lightGray"/>
        </w:rPr>
      </w:pPr>
    </w:p>
    <w:p w:rsidR="00E7783A" w:rsidRDefault="00BA4697" w:rsidP="00B97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EC">
        <w:rPr>
          <w:rFonts w:ascii="Times New Roman" w:hAnsi="Times New Roman" w:cs="Times New Roman"/>
          <w:sz w:val="28"/>
          <w:szCs w:val="28"/>
        </w:rPr>
        <w:t>В отчетном периоде доходы районного бюджета увеличены на 170963,6</w:t>
      </w:r>
      <w:r w:rsidR="00813D41">
        <w:rPr>
          <w:rFonts w:ascii="Times New Roman" w:hAnsi="Times New Roman" w:cs="Times New Roman"/>
          <w:sz w:val="28"/>
          <w:szCs w:val="28"/>
        </w:rPr>
        <w:t> </w:t>
      </w:r>
      <w:r w:rsidRPr="00CD18EC">
        <w:rPr>
          <w:rFonts w:ascii="Times New Roman" w:hAnsi="Times New Roman" w:cs="Times New Roman"/>
          <w:sz w:val="28"/>
          <w:szCs w:val="28"/>
        </w:rPr>
        <w:t>тыс. рублей</w:t>
      </w:r>
      <w:r w:rsidR="00813D41">
        <w:rPr>
          <w:rFonts w:ascii="Times New Roman" w:hAnsi="Times New Roman" w:cs="Times New Roman"/>
          <w:sz w:val="28"/>
          <w:szCs w:val="28"/>
        </w:rPr>
        <w:t>,</w:t>
      </w:r>
      <w:r w:rsidRPr="00CD18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A2301" w:rsidRPr="00CD18EC">
        <w:rPr>
          <w:rFonts w:ascii="Times New Roman" w:hAnsi="Times New Roman" w:cs="Times New Roman"/>
          <w:sz w:val="28"/>
          <w:szCs w:val="28"/>
        </w:rPr>
        <w:t>48,2 %; расходы увеличены на 177298,2 тыс. рублей, или на 49,7 % от изначально утвержденных назначений. Размер дефицита бюджета увеличен на 6334,6 тыс. рублей</w:t>
      </w:r>
      <w:r w:rsidR="00813D41">
        <w:rPr>
          <w:rFonts w:ascii="Times New Roman" w:hAnsi="Times New Roman" w:cs="Times New Roman"/>
          <w:sz w:val="28"/>
          <w:szCs w:val="28"/>
        </w:rPr>
        <w:t>,</w:t>
      </w:r>
      <w:r w:rsidR="005A2301" w:rsidRPr="00CD18EC">
        <w:rPr>
          <w:rFonts w:ascii="Times New Roman" w:hAnsi="Times New Roman" w:cs="Times New Roman"/>
          <w:sz w:val="28"/>
          <w:szCs w:val="28"/>
        </w:rPr>
        <w:t xml:space="preserve"> или в 4,2 раза и утвержден в сумме 8334,6 тыс. рублей</w:t>
      </w:r>
      <w:r w:rsidR="00E7783A">
        <w:rPr>
          <w:rFonts w:ascii="Times New Roman" w:hAnsi="Times New Roman" w:cs="Times New Roman"/>
          <w:sz w:val="28"/>
          <w:szCs w:val="28"/>
        </w:rPr>
        <w:t>.</w:t>
      </w:r>
    </w:p>
    <w:p w:rsidR="00EA0083" w:rsidRPr="00446AC9" w:rsidRDefault="00E7783A" w:rsidP="00B97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B8">
        <w:rPr>
          <w:rFonts w:ascii="Times New Roman" w:hAnsi="Times New Roman" w:cs="Times New Roman"/>
          <w:sz w:val="28"/>
          <w:szCs w:val="28"/>
        </w:rPr>
        <w:t xml:space="preserve">Дефицит бюджета составляет </w:t>
      </w:r>
      <w:r w:rsidR="00EF1D9B" w:rsidRPr="00F158B8">
        <w:rPr>
          <w:rFonts w:ascii="Times New Roman" w:hAnsi="Times New Roman" w:cs="Times New Roman"/>
          <w:sz w:val="28"/>
          <w:szCs w:val="28"/>
        </w:rPr>
        <w:t xml:space="preserve">13,5 % утвержденного общего годового объема налоговых и неналоговых доходов местного бюджета. </w:t>
      </w:r>
      <w:proofErr w:type="gramStart"/>
      <w:r w:rsidR="00EA0083" w:rsidRPr="00F158B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92.1 </w:t>
      </w:r>
      <w:r w:rsidR="00F6110F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="00EA0083" w:rsidRPr="00F158B8">
        <w:rPr>
          <w:rFonts w:ascii="Times New Roman" w:hAnsi="Times New Roman" w:cs="Times New Roman"/>
          <w:sz w:val="28"/>
          <w:szCs w:val="28"/>
        </w:rPr>
        <w:t xml:space="preserve">дефицит местного бюджета может превысить ограничения, установленные в размере 10,0 %, в случае </w:t>
      </w:r>
      <w:r w:rsidR="00EA0083" w:rsidRPr="00F158B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</w:t>
      </w:r>
      <w:r w:rsidR="00F158B8" w:rsidRPr="00F158B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EA0083" w:rsidRPr="00F158B8">
        <w:rPr>
          <w:rFonts w:ascii="Times New Roman" w:hAnsi="Times New Roman" w:cs="Times New Roman"/>
          <w:sz w:val="28"/>
          <w:szCs w:val="28"/>
        </w:rPr>
        <w:t>снижения остатков средств на счетах по учету средств местного бюджета.</w:t>
      </w:r>
      <w:proofErr w:type="gramEnd"/>
      <w:r w:rsidR="002F75ED" w:rsidRPr="00F15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5ED" w:rsidRPr="00F158B8">
        <w:rPr>
          <w:rFonts w:ascii="Times New Roman" w:hAnsi="Times New Roman" w:cs="Times New Roman"/>
          <w:sz w:val="28"/>
          <w:szCs w:val="28"/>
        </w:rPr>
        <w:t xml:space="preserve">Решением Думы Кавалеровского района </w:t>
      </w:r>
      <w:r w:rsidR="002F75ED" w:rsidRPr="00446AC9">
        <w:rPr>
          <w:rFonts w:ascii="Times New Roman" w:hAnsi="Times New Roman" w:cs="Times New Roman"/>
          <w:sz w:val="28"/>
          <w:szCs w:val="28"/>
        </w:rPr>
        <w:t>"О бюджете Кавалеровского муниципального района на 2013 год и плановый период 2014 и 2015 годов" утверждены источники финансирования дефицита бюджета в сумме 8334,6 тыс. рублей, в том числе за счет</w:t>
      </w:r>
      <w:r w:rsidR="00813D41">
        <w:rPr>
          <w:rFonts w:ascii="Times New Roman" w:hAnsi="Times New Roman" w:cs="Times New Roman"/>
          <w:sz w:val="28"/>
          <w:szCs w:val="28"/>
        </w:rPr>
        <w:t xml:space="preserve"> </w:t>
      </w:r>
      <w:r w:rsidR="00F158B8" w:rsidRPr="00446AC9">
        <w:rPr>
          <w:rFonts w:ascii="Times New Roman" w:hAnsi="Times New Roman" w:cs="Times New Roman"/>
          <w:sz w:val="28"/>
          <w:szCs w:val="28"/>
        </w:rPr>
        <w:t xml:space="preserve"> получения кредитов от кредитных организаций – 2826,9</w:t>
      </w:r>
      <w:r w:rsidR="002E524B">
        <w:rPr>
          <w:rFonts w:ascii="Times New Roman" w:hAnsi="Times New Roman" w:cs="Times New Roman"/>
          <w:sz w:val="28"/>
          <w:szCs w:val="28"/>
        </w:rPr>
        <w:t> </w:t>
      </w:r>
      <w:r w:rsidR="00F158B8" w:rsidRPr="00446AC9">
        <w:rPr>
          <w:rFonts w:ascii="Times New Roman" w:hAnsi="Times New Roman" w:cs="Times New Roman"/>
          <w:sz w:val="28"/>
          <w:szCs w:val="28"/>
        </w:rPr>
        <w:t>тыс. рублей и уменьшения остатков средств на счетах</w:t>
      </w:r>
      <w:r w:rsidR="00446AC9">
        <w:rPr>
          <w:rFonts w:ascii="Times New Roman" w:hAnsi="Times New Roman" w:cs="Times New Roman"/>
          <w:sz w:val="28"/>
          <w:szCs w:val="28"/>
        </w:rPr>
        <w:t xml:space="preserve"> – 5507,7 тыс. рублей</w:t>
      </w:r>
      <w:r w:rsidR="00F158B8" w:rsidRPr="00446A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58B" w:rsidRPr="00992F43" w:rsidRDefault="006A266F" w:rsidP="00B9719A">
      <w:pPr>
        <w:ind w:firstLine="709"/>
        <w:jc w:val="both"/>
        <w:rPr>
          <w:sz w:val="28"/>
          <w:szCs w:val="28"/>
        </w:rPr>
      </w:pPr>
      <w:r w:rsidRPr="00992F43">
        <w:rPr>
          <w:sz w:val="28"/>
          <w:szCs w:val="28"/>
        </w:rPr>
        <w:t>Исполнение районного бюджета за 2013 год сложилось следующим обра</w:t>
      </w:r>
      <w:r w:rsidR="000D635C" w:rsidRPr="00992F43">
        <w:rPr>
          <w:sz w:val="28"/>
          <w:szCs w:val="28"/>
        </w:rPr>
        <w:t>зом: по доходам – в сумме 524080,2</w:t>
      </w:r>
      <w:r w:rsidRPr="00992F43">
        <w:rPr>
          <w:sz w:val="28"/>
          <w:szCs w:val="28"/>
        </w:rPr>
        <w:t xml:space="preserve"> </w:t>
      </w:r>
      <w:r w:rsidR="000D635C" w:rsidRPr="00992F43">
        <w:rPr>
          <w:sz w:val="28"/>
          <w:szCs w:val="28"/>
        </w:rPr>
        <w:t xml:space="preserve">тыс. рублей, что составляет 99,6 % к плану (525984,9 </w:t>
      </w:r>
      <w:r w:rsidRPr="00992F43">
        <w:rPr>
          <w:sz w:val="28"/>
          <w:szCs w:val="28"/>
        </w:rPr>
        <w:t xml:space="preserve">тыс. рублей); по расходам – в сумме 446008,3 тыс. рублей, или 83,5 % к плану (534319,5 тыс. рублей). Районный бюджет исполнен с </w:t>
      </w:r>
      <w:r w:rsidR="000D635C" w:rsidRPr="00992F43">
        <w:rPr>
          <w:sz w:val="28"/>
          <w:szCs w:val="28"/>
        </w:rPr>
        <w:t xml:space="preserve">профицитом 78071,9 </w:t>
      </w:r>
      <w:r w:rsidRPr="00992F43">
        <w:rPr>
          <w:sz w:val="28"/>
          <w:szCs w:val="28"/>
        </w:rPr>
        <w:t xml:space="preserve">тыс. рублей. </w:t>
      </w:r>
    </w:p>
    <w:p w:rsidR="00A51FC8" w:rsidRPr="00992F43" w:rsidRDefault="00EC77CF" w:rsidP="00B9719A">
      <w:pPr>
        <w:ind w:firstLine="709"/>
        <w:jc w:val="both"/>
        <w:rPr>
          <w:b/>
          <w:sz w:val="28"/>
          <w:szCs w:val="28"/>
        </w:rPr>
      </w:pPr>
      <w:r w:rsidRPr="00992F43">
        <w:rPr>
          <w:b/>
          <w:sz w:val="28"/>
          <w:szCs w:val="28"/>
        </w:rPr>
        <w:t xml:space="preserve">4.2. Исполнение доходной </w:t>
      </w:r>
      <w:r w:rsidR="00EA3447" w:rsidRPr="00992F43">
        <w:rPr>
          <w:b/>
          <w:sz w:val="28"/>
          <w:szCs w:val="28"/>
        </w:rPr>
        <w:t>части бюджета Кавалеровского муниципального района за 2013 год</w:t>
      </w:r>
    </w:p>
    <w:p w:rsidR="00775876" w:rsidRPr="00992F43" w:rsidRDefault="009634DC" w:rsidP="00B9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F43">
        <w:rPr>
          <w:b/>
          <w:sz w:val="28"/>
          <w:szCs w:val="28"/>
        </w:rPr>
        <w:t>4.</w:t>
      </w:r>
      <w:r w:rsidR="0096739F">
        <w:rPr>
          <w:b/>
          <w:sz w:val="28"/>
          <w:szCs w:val="28"/>
        </w:rPr>
        <w:t>2</w:t>
      </w:r>
      <w:r w:rsidRPr="00992F43">
        <w:rPr>
          <w:b/>
          <w:sz w:val="28"/>
          <w:szCs w:val="28"/>
        </w:rPr>
        <w:t>.1.</w:t>
      </w:r>
      <w:r w:rsidRPr="00992F43">
        <w:rPr>
          <w:sz w:val="28"/>
          <w:szCs w:val="28"/>
        </w:rPr>
        <w:t xml:space="preserve"> </w:t>
      </w:r>
      <w:r w:rsidR="00775876" w:rsidRPr="00992F43">
        <w:rPr>
          <w:sz w:val="28"/>
          <w:szCs w:val="28"/>
        </w:rPr>
        <w:t xml:space="preserve">В соответствии с пунктом 2 статьи 20 Бюджетного кодекса Российской Федерации и решением Думы Кавалеровского муниципального района от 06.12.2012 </w:t>
      </w:r>
      <w:r w:rsidR="005A56AF">
        <w:rPr>
          <w:sz w:val="28"/>
          <w:szCs w:val="28"/>
        </w:rPr>
        <w:t xml:space="preserve">№ 298-НПА </w:t>
      </w:r>
      <w:r w:rsidR="00775876" w:rsidRPr="00992F43">
        <w:rPr>
          <w:sz w:val="28"/>
          <w:szCs w:val="28"/>
        </w:rPr>
        <w:t>"О бюджете Кавалеровского муниципального района на 2013 год и плановый период 2014 и 2015 годов" утверждены перечень и коды главных администраторов доходов бюджета Кавалеровского</w:t>
      </w:r>
      <w:r w:rsidR="00992F43">
        <w:rPr>
          <w:sz w:val="28"/>
          <w:szCs w:val="28"/>
        </w:rPr>
        <w:t xml:space="preserve"> муниципального района.</w:t>
      </w:r>
    </w:p>
    <w:p w:rsidR="00775876" w:rsidRPr="006033A0" w:rsidRDefault="00775876" w:rsidP="007758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50"/>
        <w:gridCol w:w="800"/>
      </w:tblGrid>
      <w:tr w:rsidR="00775876" w:rsidRPr="00747237" w:rsidTr="005B45EA">
        <w:tc>
          <w:tcPr>
            <w:tcW w:w="426" w:type="dxa"/>
            <w:vAlign w:val="center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AC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1AC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1ACC">
              <w:rPr>
                <w:b/>
                <w:sz w:val="22"/>
                <w:szCs w:val="22"/>
              </w:rPr>
              <w:t>/</w:t>
            </w:r>
            <w:proofErr w:type="spellStart"/>
            <w:r w:rsidRPr="007A1AC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51" w:type="dxa"/>
            <w:vAlign w:val="center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ACC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</w:tc>
        <w:tc>
          <w:tcPr>
            <w:tcW w:w="804" w:type="dxa"/>
            <w:vAlign w:val="center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ACC">
              <w:rPr>
                <w:b/>
                <w:sz w:val="22"/>
                <w:szCs w:val="22"/>
              </w:rPr>
              <w:t>код</w:t>
            </w:r>
          </w:p>
        </w:tc>
      </w:tr>
      <w:tr w:rsidR="00775876" w:rsidRPr="00747237" w:rsidTr="005B45EA">
        <w:tc>
          <w:tcPr>
            <w:tcW w:w="426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551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Кавалеровского</w:t>
            </w:r>
            <w:r w:rsidRPr="007A1AC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04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b/>
                <w:i/>
                <w:sz w:val="22"/>
                <w:szCs w:val="22"/>
              </w:rPr>
              <w:t>951</w:t>
            </w:r>
          </w:p>
        </w:tc>
      </w:tr>
      <w:tr w:rsidR="00775876" w:rsidRPr="00747237" w:rsidTr="005B45EA">
        <w:tc>
          <w:tcPr>
            <w:tcW w:w="426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551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>Муниципальное казенное учреждение "Управление финансов Администрации Кавалеровского муниципального района"</w:t>
            </w:r>
          </w:p>
        </w:tc>
        <w:tc>
          <w:tcPr>
            <w:tcW w:w="804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41</w:t>
            </w:r>
          </w:p>
        </w:tc>
      </w:tr>
      <w:tr w:rsidR="00775876" w:rsidRPr="00747237" w:rsidTr="005B45EA">
        <w:tc>
          <w:tcPr>
            <w:tcW w:w="426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551" w:type="dxa"/>
          </w:tcPr>
          <w:p w:rsidR="00775876" w:rsidRPr="007A1ACC" w:rsidRDefault="00775876" w:rsidP="0072609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sz w:val="22"/>
                <w:szCs w:val="22"/>
              </w:rPr>
              <w:t>Муниципальное казенное учреждение "Центр обслуживания образовательных учреждений"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</w:tcPr>
          <w:p w:rsidR="00775876" w:rsidRPr="007A1AC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A1ACC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87</w:t>
            </w:r>
          </w:p>
        </w:tc>
      </w:tr>
    </w:tbl>
    <w:p w:rsidR="00775876" w:rsidRDefault="00775876" w:rsidP="007758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75876" w:rsidRPr="002F37D3" w:rsidRDefault="00775876" w:rsidP="007758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7D3">
        <w:rPr>
          <w:sz w:val="28"/>
          <w:szCs w:val="28"/>
        </w:rPr>
        <w:t>Согласно Отчету об исполнении бюджета (форма 0503317) бюджет Кавалеровского муниципального района за 2013 год исполнен по доходам в сумме 524080,2 тыс. рублей</w:t>
      </w:r>
      <w:r w:rsidR="00813D41">
        <w:rPr>
          <w:sz w:val="28"/>
          <w:szCs w:val="28"/>
        </w:rPr>
        <w:t>,</w:t>
      </w:r>
      <w:r w:rsidRPr="002F37D3">
        <w:rPr>
          <w:sz w:val="28"/>
          <w:szCs w:val="28"/>
        </w:rPr>
        <w:t xml:space="preserve">  или 99,6 % к плану (525984,</w:t>
      </w:r>
      <w:r w:rsidR="00F07F5A" w:rsidRPr="002F37D3">
        <w:rPr>
          <w:sz w:val="28"/>
          <w:szCs w:val="28"/>
        </w:rPr>
        <w:t>9</w:t>
      </w:r>
      <w:r w:rsidRPr="002F37D3">
        <w:rPr>
          <w:sz w:val="28"/>
          <w:szCs w:val="28"/>
        </w:rPr>
        <w:t xml:space="preserve"> тыс. рублей).</w:t>
      </w:r>
    </w:p>
    <w:p w:rsidR="00775876" w:rsidRPr="002F37D3" w:rsidRDefault="00775876" w:rsidP="007758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7D3">
        <w:rPr>
          <w:sz w:val="28"/>
          <w:szCs w:val="28"/>
        </w:rPr>
        <w:t>Анализ исполнения доходов бюджета Кавалеровского муниципального района представлен в таблице</w:t>
      </w:r>
      <w:r w:rsidR="00112C92" w:rsidRPr="002F37D3">
        <w:rPr>
          <w:sz w:val="28"/>
          <w:szCs w:val="28"/>
        </w:rPr>
        <w:t xml:space="preserve"> 4</w:t>
      </w:r>
      <w:r w:rsidRPr="002F37D3">
        <w:rPr>
          <w:sz w:val="28"/>
          <w:szCs w:val="28"/>
        </w:rPr>
        <w:t>.</w:t>
      </w:r>
    </w:p>
    <w:p w:rsidR="00112C92" w:rsidRPr="002F37D3" w:rsidRDefault="00112C92" w:rsidP="00112C9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37D3">
        <w:rPr>
          <w:sz w:val="28"/>
          <w:szCs w:val="28"/>
        </w:rPr>
        <w:t>Таблица 4</w:t>
      </w:r>
    </w:p>
    <w:p w:rsidR="00775876" w:rsidRPr="006033A0" w:rsidRDefault="00794AE1" w:rsidP="0077587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8"/>
          <w:szCs w:val="28"/>
        </w:rPr>
        <w:t>(</w:t>
      </w:r>
      <w:r w:rsidR="00775876" w:rsidRPr="002F37D3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4"/>
        <w:gridCol w:w="5245"/>
        <w:gridCol w:w="1134"/>
        <w:gridCol w:w="1275"/>
        <w:gridCol w:w="1560"/>
        <w:gridCol w:w="851"/>
      </w:tblGrid>
      <w:tr w:rsidR="00775876" w:rsidRPr="006D4968" w:rsidTr="002F37D3">
        <w:tc>
          <w:tcPr>
            <w:tcW w:w="696" w:type="dxa"/>
            <w:vAlign w:val="center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№</w:t>
            </w:r>
          </w:p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D49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4968">
              <w:rPr>
                <w:b/>
                <w:sz w:val="20"/>
                <w:szCs w:val="20"/>
              </w:rPr>
              <w:t>/</w:t>
            </w:r>
            <w:proofErr w:type="spellStart"/>
            <w:r w:rsidRPr="006D49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9" w:type="dxa"/>
            <w:gridSpan w:val="2"/>
            <w:vAlign w:val="center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775876" w:rsidRPr="006D4968" w:rsidRDefault="00813D41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775876" w:rsidRPr="006D4968">
              <w:rPr>
                <w:b/>
                <w:sz w:val="20"/>
                <w:szCs w:val="20"/>
              </w:rPr>
              <w:t>тверждено на 201</w:t>
            </w:r>
            <w:r w:rsidR="00775876">
              <w:rPr>
                <w:b/>
                <w:sz w:val="20"/>
                <w:szCs w:val="20"/>
              </w:rPr>
              <w:t>3</w:t>
            </w:r>
            <w:r w:rsidR="00775876" w:rsidRPr="006D496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775876" w:rsidRPr="006D4968" w:rsidRDefault="00813D41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775876" w:rsidRPr="006D4968">
              <w:rPr>
                <w:b/>
                <w:sz w:val="20"/>
                <w:szCs w:val="20"/>
              </w:rPr>
              <w:t>сполнено</w:t>
            </w:r>
          </w:p>
        </w:tc>
        <w:tc>
          <w:tcPr>
            <w:tcW w:w="1560" w:type="dxa"/>
            <w:vAlign w:val="center"/>
          </w:tcPr>
          <w:p w:rsidR="00775876" w:rsidRPr="006D4968" w:rsidRDefault="00813D41" w:rsidP="00BC16C9">
            <w:pPr>
              <w:autoSpaceDE w:val="0"/>
              <w:autoSpaceDN w:val="0"/>
              <w:adjustRightInd w:val="0"/>
              <w:ind w:left="-7"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775876" w:rsidRPr="006D4968">
              <w:rPr>
                <w:b/>
                <w:sz w:val="20"/>
                <w:szCs w:val="20"/>
              </w:rPr>
              <w:t>еисполненные назначения</w:t>
            </w:r>
            <w:proofErr w:type="gramStart"/>
            <w:r w:rsidR="00775876" w:rsidRPr="006D4968">
              <w:rPr>
                <w:b/>
                <w:sz w:val="20"/>
                <w:szCs w:val="20"/>
              </w:rPr>
              <w:t xml:space="preserve"> (-);</w:t>
            </w:r>
            <w:proofErr w:type="gramEnd"/>
          </w:p>
          <w:p w:rsidR="00775876" w:rsidRPr="006D4968" w:rsidRDefault="00775876" w:rsidP="00BC16C9">
            <w:pPr>
              <w:autoSpaceDE w:val="0"/>
              <w:autoSpaceDN w:val="0"/>
              <w:adjustRightInd w:val="0"/>
              <w:ind w:left="-7" w:right="-12"/>
              <w:jc w:val="center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исполнено</w:t>
            </w:r>
            <w:proofErr w:type="gramStart"/>
            <w:r w:rsidRPr="006D4968">
              <w:rPr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851" w:type="dxa"/>
            <w:vAlign w:val="center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%</w:t>
            </w:r>
          </w:p>
          <w:p w:rsidR="00775876" w:rsidRPr="006D4968" w:rsidRDefault="00813D41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="00775876" w:rsidRPr="006D4968">
              <w:rPr>
                <w:b/>
                <w:sz w:val="20"/>
                <w:szCs w:val="20"/>
              </w:rPr>
              <w:t>спол</w:t>
            </w:r>
            <w:proofErr w:type="spellEnd"/>
          </w:p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нения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75876" w:rsidRPr="006D4968" w:rsidRDefault="00775876" w:rsidP="00813D41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61905,7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62657,0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+751,3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101,2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5245" w:type="dxa"/>
          </w:tcPr>
          <w:p w:rsidR="00775876" w:rsidRPr="0064750F" w:rsidRDefault="00775876" w:rsidP="00813D41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37007,7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36883,7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-124,0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1.1.1</w:t>
            </w:r>
          </w:p>
        </w:tc>
        <w:tc>
          <w:tcPr>
            <w:tcW w:w="524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19266,7</w:t>
            </w:r>
          </w:p>
        </w:tc>
        <w:tc>
          <w:tcPr>
            <w:tcW w:w="127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19895,3</w:t>
            </w:r>
          </w:p>
        </w:tc>
        <w:tc>
          <w:tcPr>
            <w:tcW w:w="1560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+628,6</w:t>
            </w:r>
          </w:p>
        </w:tc>
        <w:tc>
          <w:tcPr>
            <w:tcW w:w="851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103,3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-налог на доходы физических лиц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19266,7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19895,3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+628,6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103,3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1.1.2</w:t>
            </w:r>
          </w:p>
        </w:tc>
        <w:tc>
          <w:tcPr>
            <w:tcW w:w="524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15041,0</w:t>
            </w:r>
          </w:p>
        </w:tc>
        <w:tc>
          <w:tcPr>
            <w:tcW w:w="127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14344,7</w:t>
            </w:r>
          </w:p>
        </w:tc>
        <w:tc>
          <w:tcPr>
            <w:tcW w:w="1560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-696,3</w:t>
            </w:r>
          </w:p>
        </w:tc>
        <w:tc>
          <w:tcPr>
            <w:tcW w:w="851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14921,0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14198,4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-722,6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-единый сельскохозяйственный налог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+10,9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775876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+15,4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1.1.3</w:t>
            </w:r>
          </w:p>
        </w:tc>
        <w:tc>
          <w:tcPr>
            <w:tcW w:w="524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2700,0</w:t>
            </w:r>
          </w:p>
        </w:tc>
        <w:tc>
          <w:tcPr>
            <w:tcW w:w="127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2643,5</w:t>
            </w:r>
          </w:p>
        </w:tc>
        <w:tc>
          <w:tcPr>
            <w:tcW w:w="1560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-56,5</w:t>
            </w:r>
          </w:p>
        </w:tc>
        <w:tc>
          <w:tcPr>
            <w:tcW w:w="851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97,9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2685,0</w:t>
            </w:r>
          </w:p>
        </w:tc>
        <w:tc>
          <w:tcPr>
            <w:tcW w:w="1275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2634,5</w:t>
            </w:r>
          </w:p>
        </w:tc>
        <w:tc>
          <w:tcPr>
            <w:tcW w:w="1560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-50,5</w:t>
            </w:r>
          </w:p>
        </w:tc>
        <w:tc>
          <w:tcPr>
            <w:tcW w:w="851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государственную регистрацию, а также за совершение прочих </w:t>
            </w:r>
          </w:p>
        </w:tc>
        <w:tc>
          <w:tcPr>
            <w:tcW w:w="1134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851" w:type="dxa"/>
          </w:tcPr>
          <w:p w:rsidR="00775876" w:rsidRPr="00647485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1.1.4</w:t>
            </w:r>
          </w:p>
        </w:tc>
        <w:tc>
          <w:tcPr>
            <w:tcW w:w="524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4750F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1560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+0,2</w:t>
            </w:r>
          </w:p>
        </w:tc>
        <w:tc>
          <w:tcPr>
            <w:tcW w:w="851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75876" w:rsidRPr="002B307C" w:rsidTr="002F37D3">
        <w:tc>
          <w:tcPr>
            <w:tcW w:w="720" w:type="dxa"/>
            <w:gridSpan w:val="2"/>
          </w:tcPr>
          <w:p w:rsidR="00775876" w:rsidRPr="002B307C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2B307C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134" w:type="dxa"/>
          </w:tcPr>
          <w:p w:rsidR="00775876" w:rsidRPr="002B307C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5876" w:rsidRPr="002B307C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60" w:type="dxa"/>
          </w:tcPr>
          <w:p w:rsidR="00775876" w:rsidRPr="002B307C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851" w:type="dxa"/>
          </w:tcPr>
          <w:p w:rsidR="00775876" w:rsidRPr="002B307C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5245" w:type="dxa"/>
          </w:tcPr>
          <w:p w:rsidR="00775876" w:rsidRPr="0064750F" w:rsidRDefault="00775876" w:rsidP="00813D41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24898,0</w:t>
            </w:r>
          </w:p>
        </w:tc>
        <w:tc>
          <w:tcPr>
            <w:tcW w:w="127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25773,3</w:t>
            </w:r>
          </w:p>
        </w:tc>
        <w:tc>
          <w:tcPr>
            <w:tcW w:w="1560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+875,3</w:t>
            </w:r>
          </w:p>
        </w:tc>
        <w:tc>
          <w:tcPr>
            <w:tcW w:w="851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103,5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1.2.1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5223,7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+723,7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116,1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 xml:space="preserve">-доходы, получаемые в виде арендной платы за земельные участки, </w:t>
            </w:r>
            <w:proofErr w:type="spellStart"/>
            <w:proofErr w:type="gramStart"/>
            <w:r w:rsidRPr="006D4968">
              <w:rPr>
                <w:sz w:val="20"/>
                <w:szCs w:val="20"/>
              </w:rPr>
              <w:t>гос</w:t>
            </w:r>
            <w:proofErr w:type="spellEnd"/>
            <w:r w:rsidRPr="006D4968">
              <w:rPr>
                <w:sz w:val="20"/>
                <w:szCs w:val="20"/>
              </w:rPr>
              <w:t>. собственн</w:t>
            </w:r>
            <w:r>
              <w:rPr>
                <w:sz w:val="20"/>
                <w:szCs w:val="20"/>
              </w:rPr>
              <w:t>ость</w:t>
            </w:r>
            <w:proofErr w:type="gramEnd"/>
            <w:r>
              <w:rPr>
                <w:sz w:val="20"/>
                <w:szCs w:val="20"/>
              </w:rPr>
              <w:t xml:space="preserve"> на которые не разграничена, </w:t>
            </w:r>
            <w:r w:rsidRPr="006D4968">
              <w:rPr>
                <w:sz w:val="20"/>
                <w:szCs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2498,6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+437,6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proofErr w:type="gramStart"/>
            <w:r w:rsidRPr="006D4968">
              <w:rPr>
                <w:sz w:val="20"/>
                <w:szCs w:val="20"/>
              </w:rPr>
              <w:t>-доходы, получаемые в виде арендной платы за</w:t>
            </w:r>
            <w:r>
              <w:rPr>
                <w:sz w:val="20"/>
                <w:szCs w:val="20"/>
              </w:rPr>
              <w:t xml:space="preserve">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775876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2693,8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+283,8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 xml:space="preserve">-доходы от перечисления части прибыли, </w:t>
            </w:r>
            <w:r>
              <w:rPr>
                <w:sz w:val="20"/>
                <w:szCs w:val="20"/>
              </w:rPr>
              <w:t xml:space="preserve">государственных и муниципальных унитарных предприятий, </w:t>
            </w:r>
            <w:r w:rsidRPr="006D4968">
              <w:rPr>
                <w:sz w:val="20"/>
                <w:szCs w:val="20"/>
              </w:rPr>
              <w:t xml:space="preserve">остающейся после уплаты налогов и иных обязательных платежей 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1.2.2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831,3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+71,3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109,4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1.2.3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14976,0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14596,5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-379,5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97,5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14839,0</w:t>
            </w:r>
          </w:p>
        </w:tc>
        <w:tc>
          <w:tcPr>
            <w:tcW w:w="1275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14459,3</w:t>
            </w:r>
          </w:p>
        </w:tc>
        <w:tc>
          <w:tcPr>
            <w:tcW w:w="1560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-379,7</w:t>
            </w:r>
          </w:p>
        </w:tc>
        <w:tc>
          <w:tcPr>
            <w:tcW w:w="851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затрат государства</w:t>
            </w:r>
          </w:p>
        </w:tc>
        <w:tc>
          <w:tcPr>
            <w:tcW w:w="1134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275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560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851" w:type="dxa"/>
          </w:tcPr>
          <w:p w:rsidR="00775876" w:rsidRPr="005D777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1.2.4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2592,0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2883,1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+291,1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111,2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 xml:space="preserve">-доходы от реализации имущества, находящегося в </w:t>
            </w:r>
            <w:proofErr w:type="spellStart"/>
            <w:r w:rsidRPr="006D4968">
              <w:rPr>
                <w:sz w:val="20"/>
                <w:szCs w:val="20"/>
              </w:rPr>
              <w:t>госуд</w:t>
            </w:r>
            <w:proofErr w:type="spellEnd"/>
            <w:r w:rsidRPr="006D4968">
              <w:rPr>
                <w:sz w:val="20"/>
                <w:szCs w:val="20"/>
              </w:rPr>
              <w:t xml:space="preserve">. и </w:t>
            </w:r>
            <w:proofErr w:type="spellStart"/>
            <w:r w:rsidRPr="006D4968">
              <w:rPr>
                <w:sz w:val="20"/>
                <w:szCs w:val="20"/>
              </w:rPr>
              <w:t>муницип</w:t>
            </w:r>
            <w:proofErr w:type="gramStart"/>
            <w:r w:rsidRPr="006D4968">
              <w:rPr>
                <w:sz w:val="20"/>
                <w:szCs w:val="20"/>
              </w:rPr>
              <w:t>.с</w:t>
            </w:r>
            <w:proofErr w:type="gramEnd"/>
            <w:r w:rsidRPr="006D4968">
              <w:rPr>
                <w:sz w:val="20"/>
                <w:szCs w:val="20"/>
              </w:rPr>
              <w:t>обственности</w:t>
            </w:r>
            <w:proofErr w:type="spellEnd"/>
            <w:r w:rsidRPr="006D4968">
              <w:rPr>
                <w:sz w:val="20"/>
                <w:szCs w:val="20"/>
              </w:rPr>
              <w:t xml:space="preserve"> (за </w:t>
            </w:r>
            <w:proofErr w:type="spellStart"/>
            <w:r w:rsidRPr="006D4968">
              <w:rPr>
                <w:sz w:val="20"/>
                <w:szCs w:val="20"/>
              </w:rPr>
              <w:t>искл</w:t>
            </w:r>
            <w:proofErr w:type="spellEnd"/>
            <w:r w:rsidRPr="006D4968">
              <w:rPr>
                <w:sz w:val="20"/>
                <w:szCs w:val="20"/>
              </w:rPr>
              <w:t xml:space="preserve">. имущества бюджетных и автономных учреждений, а также имущества </w:t>
            </w:r>
            <w:proofErr w:type="spellStart"/>
            <w:r w:rsidRPr="006D4968">
              <w:rPr>
                <w:sz w:val="20"/>
                <w:szCs w:val="20"/>
              </w:rPr>
              <w:t>госуд</w:t>
            </w:r>
            <w:proofErr w:type="spellEnd"/>
            <w:r w:rsidRPr="006D4968">
              <w:rPr>
                <w:sz w:val="20"/>
                <w:szCs w:val="20"/>
              </w:rPr>
              <w:t xml:space="preserve">. и </w:t>
            </w:r>
            <w:proofErr w:type="spellStart"/>
            <w:r w:rsidRPr="006D4968">
              <w:rPr>
                <w:sz w:val="20"/>
                <w:szCs w:val="20"/>
              </w:rPr>
              <w:t>муницип</w:t>
            </w:r>
            <w:proofErr w:type="spellEnd"/>
            <w:r w:rsidRPr="006D4968">
              <w:rPr>
                <w:sz w:val="20"/>
                <w:szCs w:val="20"/>
              </w:rPr>
              <w:t>. унитарных предприятий, в т.ч. казенных)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2343,8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+270,8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381D23">
              <w:rPr>
                <w:sz w:val="20"/>
                <w:szCs w:val="20"/>
              </w:rPr>
              <w:t xml:space="preserve">-доходы от продажи земельных участков, </w:t>
            </w:r>
            <w:proofErr w:type="spellStart"/>
            <w:proofErr w:type="gramStart"/>
            <w:r w:rsidRPr="00381D23">
              <w:rPr>
                <w:sz w:val="20"/>
                <w:szCs w:val="20"/>
              </w:rPr>
              <w:t>гос</w:t>
            </w:r>
            <w:proofErr w:type="spellEnd"/>
            <w:r w:rsidRPr="00381D23">
              <w:rPr>
                <w:sz w:val="20"/>
                <w:szCs w:val="20"/>
              </w:rPr>
              <w:t>. собственность</w:t>
            </w:r>
            <w:proofErr w:type="gramEnd"/>
            <w:r w:rsidRPr="00381D23">
              <w:rPr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+20,3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1.2.5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1964,9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+64,9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103,4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1.2.6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273,8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+103,8</w:t>
            </w:r>
          </w:p>
        </w:tc>
        <w:tc>
          <w:tcPr>
            <w:tcW w:w="851" w:type="dxa"/>
          </w:tcPr>
          <w:p w:rsidR="00775876" w:rsidRPr="00E91ACF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91ACF">
              <w:rPr>
                <w:i/>
                <w:sz w:val="20"/>
                <w:szCs w:val="20"/>
              </w:rPr>
              <w:t>161,1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75876" w:rsidRPr="002A7EC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7ECF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4079,2</w:t>
            </w:r>
          </w:p>
        </w:tc>
        <w:tc>
          <w:tcPr>
            <w:tcW w:w="1275" w:type="dxa"/>
          </w:tcPr>
          <w:p w:rsidR="00775876" w:rsidRPr="002A7EC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7ECF">
              <w:rPr>
                <w:b/>
                <w:sz w:val="20"/>
                <w:szCs w:val="20"/>
              </w:rPr>
              <w:t>461</w:t>
            </w:r>
            <w:r>
              <w:rPr>
                <w:b/>
                <w:sz w:val="20"/>
                <w:szCs w:val="20"/>
              </w:rPr>
              <w:t>423,2</w:t>
            </w:r>
          </w:p>
        </w:tc>
        <w:tc>
          <w:tcPr>
            <w:tcW w:w="1560" w:type="dxa"/>
          </w:tcPr>
          <w:p w:rsidR="00775876" w:rsidRPr="00F80BE5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91ACF">
              <w:rPr>
                <w:b/>
                <w:sz w:val="20"/>
                <w:szCs w:val="20"/>
              </w:rPr>
              <w:t>-26</w:t>
            </w: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775876" w:rsidRPr="00E91AC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1ACF">
              <w:rPr>
                <w:b/>
                <w:sz w:val="20"/>
                <w:szCs w:val="20"/>
              </w:rPr>
              <w:t>99,4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4750F">
              <w:rPr>
                <w:b/>
                <w:i/>
                <w:sz w:val="20"/>
                <w:szCs w:val="20"/>
              </w:rPr>
              <w:t>462</w:t>
            </w:r>
            <w:r>
              <w:rPr>
                <w:b/>
                <w:i/>
                <w:sz w:val="20"/>
                <w:szCs w:val="20"/>
              </w:rPr>
              <w:t>533,2</w:t>
            </w:r>
          </w:p>
        </w:tc>
        <w:tc>
          <w:tcPr>
            <w:tcW w:w="1275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462120,3</w:t>
            </w:r>
          </w:p>
        </w:tc>
        <w:tc>
          <w:tcPr>
            <w:tcW w:w="1560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-412,9</w:t>
            </w:r>
          </w:p>
        </w:tc>
        <w:tc>
          <w:tcPr>
            <w:tcW w:w="851" w:type="dxa"/>
          </w:tcPr>
          <w:p w:rsidR="00775876" w:rsidRPr="0064750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2.1.1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174028,0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174028,0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выравнивание бюджетной обеспеченности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173228,0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173228,0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2.1.2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 xml:space="preserve">Субсидии бюджетам </w:t>
            </w:r>
            <w:r>
              <w:rPr>
                <w:i/>
                <w:sz w:val="20"/>
                <w:szCs w:val="20"/>
              </w:rPr>
              <w:t xml:space="preserve">бюджетной системы </w:t>
            </w:r>
            <w:r w:rsidRPr="006D4968">
              <w:rPr>
                <w:i/>
                <w:sz w:val="20"/>
                <w:szCs w:val="20"/>
              </w:rPr>
              <w:t>РФ</w:t>
            </w:r>
          </w:p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(межбюджетные субсидии)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146969,9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146589,0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-380,0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99,7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господдержку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 xml:space="preserve">-субсидии бюджетам муниципальных районов на модернизацию региональных систем </w:t>
            </w:r>
            <w:r>
              <w:rPr>
                <w:sz w:val="20"/>
                <w:szCs w:val="20"/>
              </w:rPr>
              <w:t>общего</w:t>
            </w:r>
            <w:r w:rsidRPr="006D4968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</w:tcPr>
          <w:p w:rsidR="00775876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 xml:space="preserve">-субсидии бюджетам муниципальных районов на модернизацию региональных систем </w:t>
            </w:r>
            <w:r>
              <w:rPr>
                <w:sz w:val="20"/>
                <w:szCs w:val="20"/>
              </w:rPr>
              <w:t>дошкольного</w:t>
            </w:r>
            <w:r w:rsidRPr="006D4968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113200,0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-прочие субсидии бюджетам муниципальных районов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30061,5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29680,6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-380,9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2.1.3</w:t>
            </w: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141308,0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141308,0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920,8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920,8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ежемесячное денежное вознаграждение за классное руководство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3234,1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3234,1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выполнение передаваемых полномочий субъектов РФ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131067,1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131067,1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-на компенсацию части родительской платы за содержание ребенка в муниципальных образовательных</w:t>
            </w:r>
            <w:r w:rsidR="00813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муниципальных районов</w:t>
            </w:r>
            <w:r w:rsidRPr="006D4968">
              <w:rPr>
                <w:sz w:val="20"/>
                <w:szCs w:val="20"/>
              </w:rPr>
              <w:t xml:space="preserve">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4483,0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4483,0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2.1.4</w:t>
            </w:r>
          </w:p>
        </w:tc>
        <w:tc>
          <w:tcPr>
            <w:tcW w:w="5245" w:type="dxa"/>
          </w:tcPr>
          <w:p w:rsidR="00775876" w:rsidRPr="006D4968" w:rsidRDefault="00775876" w:rsidP="00813D41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i/>
                <w:sz w:val="20"/>
                <w:szCs w:val="20"/>
              </w:rPr>
            </w:pPr>
            <w:r w:rsidRPr="006D4968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775876" w:rsidRPr="00060396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227,3</w:t>
            </w:r>
          </w:p>
        </w:tc>
        <w:tc>
          <w:tcPr>
            <w:tcW w:w="1275" w:type="dxa"/>
          </w:tcPr>
          <w:p w:rsidR="00775876" w:rsidRPr="00060396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195,3</w:t>
            </w:r>
          </w:p>
        </w:tc>
        <w:tc>
          <w:tcPr>
            <w:tcW w:w="1560" w:type="dxa"/>
          </w:tcPr>
          <w:p w:rsidR="00775876" w:rsidRPr="00060396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-32,0</w:t>
            </w:r>
          </w:p>
        </w:tc>
        <w:tc>
          <w:tcPr>
            <w:tcW w:w="851" w:type="dxa"/>
          </w:tcPr>
          <w:p w:rsidR="00775876" w:rsidRPr="00060396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85,9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sz w:val="20"/>
                <w:szCs w:val="20"/>
              </w:rPr>
      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227,3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FF713F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FF713F"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775876" w:rsidRPr="00FF713F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i/>
                <w:sz w:val="20"/>
                <w:szCs w:val="20"/>
              </w:rPr>
            </w:pPr>
            <w:r w:rsidRPr="00FF713F">
              <w:rPr>
                <w:b/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775876" w:rsidRPr="00FF713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F713F">
              <w:rPr>
                <w:b/>
                <w:i/>
                <w:sz w:val="20"/>
                <w:szCs w:val="20"/>
              </w:rPr>
              <w:t>1546,0</w:t>
            </w:r>
          </w:p>
        </w:tc>
        <w:tc>
          <w:tcPr>
            <w:tcW w:w="1275" w:type="dxa"/>
          </w:tcPr>
          <w:p w:rsidR="00775876" w:rsidRPr="00FF713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F713F">
              <w:rPr>
                <w:b/>
                <w:i/>
                <w:sz w:val="20"/>
                <w:szCs w:val="20"/>
              </w:rPr>
              <w:t>1533,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-12,9</w:t>
            </w:r>
          </w:p>
        </w:tc>
        <w:tc>
          <w:tcPr>
            <w:tcW w:w="851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99,2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</w:p>
        </w:tc>
        <w:tc>
          <w:tcPr>
            <w:tcW w:w="1134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1046,0</w:t>
            </w:r>
          </w:p>
        </w:tc>
        <w:tc>
          <w:tcPr>
            <w:tcW w:w="1275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980,6</w:t>
            </w:r>
          </w:p>
        </w:tc>
        <w:tc>
          <w:tcPr>
            <w:tcW w:w="1560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-65,4</w:t>
            </w:r>
          </w:p>
        </w:tc>
        <w:tc>
          <w:tcPr>
            <w:tcW w:w="851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1560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+52,5</w:t>
            </w:r>
          </w:p>
        </w:tc>
        <w:tc>
          <w:tcPr>
            <w:tcW w:w="851" w:type="dxa"/>
          </w:tcPr>
          <w:p w:rsidR="00775876" w:rsidRPr="007C7854" w:rsidRDefault="00775876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AE20EC" w:rsidRDefault="00775876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E20EC">
              <w:rPr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775876" w:rsidRPr="00AE20EC" w:rsidRDefault="00775876" w:rsidP="00BC16C9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b/>
                <w:i/>
                <w:sz w:val="20"/>
                <w:szCs w:val="20"/>
              </w:rPr>
            </w:pPr>
            <w:r w:rsidRPr="00AE20EC">
              <w:rPr>
                <w:b/>
                <w:i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</w:tcPr>
          <w:p w:rsidR="00775876" w:rsidRPr="00AE20EC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E20E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5876" w:rsidRPr="00AE20EC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AE20EC">
              <w:rPr>
                <w:b/>
                <w:i/>
                <w:sz w:val="20"/>
                <w:szCs w:val="20"/>
              </w:rPr>
              <w:t>2230,2</w:t>
            </w:r>
          </w:p>
        </w:tc>
        <w:tc>
          <w:tcPr>
            <w:tcW w:w="1560" w:type="dxa"/>
          </w:tcPr>
          <w:p w:rsidR="00775876" w:rsidRPr="00AE20EC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-2230,2</w:t>
            </w:r>
          </w:p>
        </w:tc>
        <w:tc>
          <w:tcPr>
            <w:tcW w:w="851" w:type="dxa"/>
          </w:tcPr>
          <w:p w:rsidR="00775876" w:rsidRPr="00AE20EC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5876" w:rsidRPr="006D4968" w:rsidTr="002F37D3">
        <w:tc>
          <w:tcPr>
            <w:tcW w:w="720" w:type="dxa"/>
            <w:gridSpan w:val="2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75876" w:rsidRPr="006D4968" w:rsidRDefault="00775876" w:rsidP="00813D41">
            <w:pPr>
              <w:autoSpaceDE w:val="0"/>
              <w:autoSpaceDN w:val="0"/>
              <w:adjustRightInd w:val="0"/>
              <w:ind w:left="58" w:right="21" w:hanging="24"/>
              <w:jc w:val="both"/>
              <w:rPr>
                <w:sz w:val="20"/>
                <w:szCs w:val="20"/>
              </w:rPr>
            </w:pPr>
            <w:r w:rsidRPr="006D496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</w:tcPr>
          <w:p w:rsidR="00775876" w:rsidRPr="00FF713F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13F">
              <w:rPr>
                <w:b/>
                <w:sz w:val="20"/>
                <w:szCs w:val="20"/>
              </w:rPr>
              <w:t>525</w:t>
            </w:r>
            <w:r>
              <w:rPr>
                <w:b/>
                <w:sz w:val="20"/>
                <w:szCs w:val="20"/>
              </w:rPr>
              <w:t>984,9</w:t>
            </w:r>
          </w:p>
        </w:tc>
        <w:tc>
          <w:tcPr>
            <w:tcW w:w="1275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27B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4080,2</w:t>
            </w:r>
          </w:p>
        </w:tc>
        <w:tc>
          <w:tcPr>
            <w:tcW w:w="1560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-1904,7</w:t>
            </w:r>
          </w:p>
        </w:tc>
        <w:tc>
          <w:tcPr>
            <w:tcW w:w="851" w:type="dxa"/>
          </w:tcPr>
          <w:p w:rsidR="00775876" w:rsidRPr="006D4968" w:rsidRDefault="00775876" w:rsidP="00BC1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</w:tbl>
    <w:p w:rsidR="00775876" w:rsidRDefault="00775876" w:rsidP="0077587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75876" w:rsidRPr="00153E50" w:rsidRDefault="00775876" w:rsidP="00B9719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53E50">
        <w:rPr>
          <w:b/>
          <w:sz w:val="28"/>
          <w:szCs w:val="28"/>
        </w:rPr>
        <w:t>2.</w:t>
      </w:r>
      <w:r w:rsidR="0096739F">
        <w:rPr>
          <w:b/>
          <w:sz w:val="28"/>
          <w:szCs w:val="28"/>
        </w:rPr>
        <w:t>2</w:t>
      </w:r>
      <w:r w:rsidR="00813D41">
        <w:rPr>
          <w:b/>
          <w:sz w:val="28"/>
          <w:szCs w:val="28"/>
        </w:rPr>
        <w:t>.</w:t>
      </w:r>
      <w:r w:rsidRPr="00153E50">
        <w:rPr>
          <w:b/>
          <w:sz w:val="28"/>
          <w:szCs w:val="28"/>
        </w:rPr>
        <w:t xml:space="preserve"> Анализ исполнения налоговых и неналоговых доходов бюджета Кавалеровского муниципального района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E50">
        <w:rPr>
          <w:sz w:val="28"/>
          <w:szCs w:val="28"/>
        </w:rPr>
        <w:t xml:space="preserve">При утвержденных плановых </w:t>
      </w:r>
      <w:r w:rsidRPr="00332940">
        <w:rPr>
          <w:sz w:val="28"/>
          <w:szCs w:val="28"/>
        </w:rPr>
        <w:t>налоговых и неналоговых доходах</w:t>
      </w:r>
      <w:r w:rsidRPr="00153E50">
        <w:rPr>
          <w:sz w:val="28"/>
          <w:szCs w:val="28"/>
        </w:rPr>
        <w:t xml:space="preserve"> в сумме 61905,7 тыс. рублей в районный бюджет поступило 62657,0  тыс. рублей </w:t>
      </w:r>
      <w:r w:rsidR="00C26534">
        <w:rPr>
          <w:sz w:val="28"/>
          <w:szCs w:val="28"/>
        </w:rPr>
        <w:t xml:space="preserve">      </w:t>
      </w:r>
      <w:r w:rsidRPr="00153E50">
        <w:rPr>
          <w:sz w:val="28"/>
          <w:szCs w:val="28"/>
        </w:rPr>
        <w:t>(101,2 % к плану), что на 751,3 тыс. рублей больше запланированного.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налоговых и неналоговых доходов Кавалеровского муниципального района на 2013 год является налог на доходы физических</w:t>
      </w:r>
      <w:r w:rsidR="00813D4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, удельный вес которого в налоговых и неналоговых доходах районного бюджета составляет 31,8 %.  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3E50">
        <w:rPr>
          <w:sz w:val="28"/>
          <w:szCs w:val="28"/>
        </w:rPr>
        <w:t xml:space="preserve">В сравнении с 2012 годом наблюдается уменьшение </w:t>
      </w:r>
      <w:r>
        <w:rPr>
          <w:sz w:val="28"/>
          <w:szCs w:val="28"/>
        </w:rPr>
        <w:t>налоговых и неналоговых</w:t>
      </w:r>
      <w:r w:rsidRPr="00153E50">
        <w:rPr>
          <w:sz w:val="28"/>
          <w:szCs w:val="28"/>
        </w:rPr>
        <w:t xml:space="preserve"> доходов на 135732,4 тыс. рублей</w:t>
      </w:r>
      <w:r w:rsidR="00813D41">
        <w:rPr>
          <w:sz w:val="28"/>
          <w:szCs w:val="28"/>
        </w:rPr>
        <w:t>,</w:t>
      </w:r>
      <w:r w:rsidRPr="00153E50">
        <w:rPr>
          <w:sz w:val="28"/>
          <w:szCs w:val="28"/>
        </w:rPr>
        <w:t xml:space="preserve"> или на  68,4 % (2012 год – 198389,4 тыс. рублей, 2013 год – 62657,0 тыс. рублей)</w:t>
      </w:r>
      <w:r w:rsidR="004A33FE">
        <w:rPr>
          <w:sz w:val="28"/>
          <w:szCs w:val="28"/>
        </w:rPr>
        <w:t xml:space="preserve"> за счет снижения доходов от </w:t>
      </w:r>
      <w:r w:rsidRPr="00153E50">
        <w:rPr>
          <w:i/>
          <w:sz w:val="28"/>
          <w:szCs w:val="28"/>
        </w:rPr>
        <w:t xml:space="preserve">налога на доходы физических </w:t>
      </w:r>
      <w:r w:rsidRPr="00D34885">
        <w:rPr>
          <w:i/>
          <w:sz w:val="28"/>
          <w:szCs w:val="28"/>
        </w:rPr>
        <w:t>лиц</w:t>
      </w:r>
      <w:r w:rsidR="004A33FE">
        <w:rPr>
          <w:i/>
          <w:sz w:val="28"/>
          <w:szCs w:val="28"/>
        </w:rPr>
        <w:t>.</w:t>
      </w:r>
      <w:r w:rsidRPr="00D34885">
        <w:rPr>
          <w:sz w:val="28"/>
          <w:szCs w:val="28"/>
        </w:rPr>
        <w:t xml:space="preserve"> </w:t>
      </w:r>
    </w:p>
    <w:p w:rsidR="00775876" w:rsidRPr="00153E50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E50">
        <w:rPr>
          <w:b/>
          <w:i/>
          <w:sz w:val="28"/>
          <w:szCs w:val="28"/>
        </w:rPr>
        <w:lastRenderedPageBreak/>
        <w:t>Налоговые доходы</w:t>
      </w:r>
      <w:r w:rsidRPr="00153E50">
        <w:rPr>
          <w:sz w:val="28"/>
          <w:szCs w:val="28"/>
        </w:rPr>
        <w:t xml:space="preserve"> за 2013 год исполнены на 99,7 % (при плане 37007,7</w:t>
      </w:r>
      <w:r w:rsidR="00813D41">
        <w:rPr>
          <w:sz w:val="28"/>
          <w:szCs w:val="28"/>
        </w:rPr>
        <w:t> </w:t>
      </w:r>
      <w:r w:rsidRPr="00153E50">
        <w:rPr>
          <w:sz w:val="28"/>
          <w:szCs w:val="28"/>
        </w:rPr>
        <w:t>тыс. рублей поступило 36883,7 тыс. рублей).</w:t>
      </w:r>
    </w:p>
    <w:p w:rsidR="00775876" w:rsidRDefault="00775876" w:rsidP="00B9719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153E50">
        <w:rPr>
          <w:sz w:val="28"/>
          <w:szCs w:val="28"/>
        </w:rPr>
        <w:t>При этом по сравнению с 2012 годом произошло уменьшение поступления налоговых доходов  на 138097,1 тыс. рублей</w:t>
      </w:r>
      <w:r w:rsidR="00566335">
        <w:rPr>
          <w:sz w:val="28"/>
          <w:szCs w:val="28"/>
        </w:rPr>
        <w:t>,</w:t>
      </w:r>
      <w:r w:rsidRPr="00153E50">
        <w:rPr>
          <w:sz w:val="28"/>
          <w:szCs w:val="28"/>
        </w:rPr>
        <w:t xml:space="preserve"> или на 78,9 % (в 2012 году – 174980,8 тыс. рублей, в 2013 году – 36883,7 тыс. рублей)</w:t>
      </w:r>
      <w:r>
        <w:rPr>
          <w:sz w:val="28"/>
          <w:szCs w:val="28"/>
        </w:rPr>
        <w:t xml:space="preserve"> </w:t>
      </w:r>
      <w:r w:rsidR="004A33FE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 xml:space="preserve">за счет </w:t>
      </w:r>
      <w:r w:rsidR="000F6546" w:rsidRPr="00F00AB9">
        <w:rPr>
          <w:sz w:val="28"/>
          <w:szCs w:val="28"/>
        </w:rPr>
        <w:t>НДФЛ</w:t>
      </w:r>
      <w:r w:rsidR="004A33FE" w:rsidRPr="00F00AB9">
        <w:rPr>
          <w:i/>
          <w:sz w:val="28"/>
          <w:szCs w:val="28"/>
        </w:rPr>
        <w:t>.</w:t>
      </w:r>
    </w:p>
    <w:p w:rsidR="00BF5A48" w:rsidRDefault="00BF5A48" w:rsidP="00B9719A">
      <w:pPr>
        <w:shd w:val="clear" w:color="auto" w:fill="FFFFFF" w:themeFill="background1"/>
        <w:ind w:firstLine="720"/>
        <w:jc w:val="both"/>
      </w:pPr>
      <w:r>
        <w:rPr>
          <w:i/>
          <w:sz w:val="28"/>
          <w:szCs w:val="28"/>
        </w:rPr>
        <w:t xml:space="preserve">Налог на доходы физических лиц </w:t>
      </w:r>
      <w:r w:rsidRPr="00A90FD2">
        <w:rPr>
          <w:sz w:val="28"/>
          <w:szCs w:val="28"/>
        </w:rPr>
        <w:t xml:space="preserve">за 2013 год </w:t>
      </w:r>
      <w:r>
        <w:rPr>
          <w:sz w:val="28"/>
          <w:szCs w:val="28"/>
        </w:rPr>
        <w:t>предусмотрен в сумме 19266,7</w:t>
      </w:r>
      <w:r w:rsidR="00566335">
        <w:rPr>
          <w:sz w:val="28"/>
          <w:szCs w:val="28"/>
        </w:rPr>
        <w:t> </w:t>
      </w:r>
      <w:r>
        <w:rPr>
          <w:sz w:val="28"/>
          <w:szCs w:val="28"/>
        </w:rPr>
        <w:t>тыс. рублей. Годовые бюджетные назначения исполнены на 103,3 %</w:t>
      </w:r>
      <w:r w:rsidR="00566335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19895,3 тыс. рублей</w:t>
      </w:r>
      <w:r w:rsidRPr="009E4538">
        <w:rPr>
          <w:sz w:val="28"/>
          <w:szCs w:val="28"/>
        </w:rPr>
        <w:t>. В сравнении с 2012 годом доходы от данного источника сократились на 136376,2 тыс. рублей</w:t>
      </w:r>
      <w:r w:rsidR="00566335">
        <w:rPr>
          <w:sz w:val="28"/>
          <w:szCs w:val="28"/>
        </w:rPr>
        <w:t>,</w:t>
      </w:r>
      <w:r w:rsidR="00CA30C5">
        <w:rPr>
          <w:sz w:val="28"/>
          <w:szCs w:val="28"/>
        </w:rPr>
        <w:t xml:space="preserve"> или в 7,9 раза</w:t>
      </w:r>
      <w:r w:rsidRPr="009E4538">
        <w:rPr>
          <w:sz w:val="28"/>
          <w:szCs w:val="28"/>
        </w:rPr>
        <w:t xml:space="preserve"> </w:t>
      </w:r>
      <w:r w:rsidRPr="00D34885">
        <w:rPr>
          <w:sz w:val="28"/>
          <w:szCs w:val="28"/>
        </w:rPr>
        <w:t>(2012</w:t>
      </w:r>
      <w:r w:rsidR="002943DC">
        <w:rPr>
          <w:sz w:val="28"/>
          <w:szCs w:val="28"/>
        </w:rPr>
        <w:t xml:space="preserve"> год – 156271,5 тыс. рублей</w:t>
      </w:r>
      <w:r w:rsidRPr="00153E5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что  </w:t>
      </w:r>
      <w:r w:rsidRPr="00D34885">
        <w:rPr>
          <w:sz w:val="28"/>
          <w:szCs w:val="28"/>
        </w:rPr>
        <w:t xml:space="preserve">связано с изменением норматива отчислений </w:t>
      </w:r>
      <w:r w:rsidRPr="00117EB7">
        <w:rPr>
          <w:sz w:val="28"/>
          <w:szCs w:val="28"/>
        </w:rPr>
        <w:t>от названного налога (в 2012 году отчисления производились с учетом дополнительного норматива в размере 80</w:t>
      </w:r>
      <w:r w:rsidR="002943DC">
        <w:rPr>
          <w:sz w:val="28"/>
          <w:szCs w:val="28"/>
        </w:rPr>
        <w:t>,0</w:t>
      </w:r>
      <w:r w:rsidRPr="00117EB7">
        <w:rPr>
          <w:sz w:val="28"/>
          <w:szCs w:val="28"/>
        </w:rPr>
        <w:t xml:space="preserve"> %).</w:t>
      </w:r>
      <w:r>
        <w:t xml:space="preserve"> </w:t>
      </w:r>
      <w:r w:rsidR="002943DC">
        <w:rPr>
          <w:sz w:val="28"/>
          <w:szCs w:val="28"/>
        </w:rPr>
        <w:t>В</w:t>
      </w:r>
      <w:r w:rsidRPr="00CE1523">
        <w:rPr>
          <w:sz w:val="28"/>
          <w:szCs w:val="28"/>
        </w:rPr>
        <w:t xml:space="preserve"> соответствии с  </w:t>
      </w:r>
      <w:r w:rsidR="00FA5AF4">
        <w:rPr>
          <w:sz w:val="28"/>
          <w:szCs w:val="28"/>
        </w:rPr>
        <w:t>решением Думы</w:t>
      </w:r>
      <w:r w:rsidR="002943DC">
        <w:rPr>
          <w:sz w:val="28"/>
          <w:szCs w:val="28"/>
        </w:rPr>
        <w:t xml:space="preserve"> Кавалеровского муниципального района</w:t>
      </w:r>
      <w:r w:rsidR="00FA5AF4">
        <w:rPr>
          <w:sz w:val="28"/>
          <w:szCs w:val="28"/>
        </w:rPr>
        <w:t xml:space="preserve"> от 27.06.2012  № 794 </w:t>
      </w:r>
      <w:r>
        <w:rPr>
          <w:sz w:val="28"/>
          <w:szCs w:val="28"/>
        </w:rPr>
        <w:t xml:space="preserve">с 2013 года </w:t>
      </w:r>
      <w:r w:rsidRPr="00CE1523">
        <w:rPr>
          <w:sz w:val="28"/>
          <w:szCs w:val="28"/>
        </w:rPr>
        <w:t xml:space="preserve">осуществлен отказ </w:t>
      </w:r>
      <w:r w:rsidR="002943DC">
        <w:rPr>
          <w:sz w:val="28"/>
          <w:szCs w:val="28"/>
        </w:rPr>
        <w:t xml:space="preserve">от </w:t>
      </w:r>
      <w:r w:rsidRPr="00CE1523">
        <w:rPr>
          <w:sz w:val="28"/>
          <w:szCs w:val="28"/>
        </w:rPr>
        <w:t>замены дотации на выравнивание бюджетной  обеспеченности дополнительным  нормативом  отчислений в бюджет района от НДФЛ.</w:t>
      </w:r>
    </w:p>
    <w:p w:rsidR="00775876" w:rsidRPr="00153E50" w:rsidRDefault="00775876" w:rsidP="00B9719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0AB9">
        <w:rPr>
          <w:i/>
          <w:sz w:val="28"/>
          <w:szCs w:val="28"/>
        </w:rPr>
        <w:t>Единый налог на вмененный доход</w:t>
      </w:r>
      <w:r w:rsidRPr="00F00AB9">
        <w:rPr>
          <w:sz w:val="28"/>
          <w:szCs w:val="28"/>
        </w:rPr>
        <w:t xml:space="preserve"> поступил в объеме 14198,4 тыс. рублей, что составляет 95,2 % от плана (14921,0 тыс. рублей). </w:t>
      </w:r>
      <w:proofErr w:type="gramStart"/>
      <w:r w:rsidRPr="00F00AB9">
        <w:rPr>
          <w:sz w:val="28"/>
          <w:szCs w:val="28"/>
        </w:rPr>
        <w:t>По</w:t>
      </w:r>
      <w:r w:rsidRPr="00153E50">
        <w:rPr>
          <w:sz w:val="28"/>
          <w:szCs w:val="28"/>
        </w:rPr>
        <w:t xml:space="preserve"> сравнению с 2012 годом</w:t>
      </w:r>
      <w:r>
        <w:rPr>
          <w:sz w:val="28"/>
          <w:szCs w:val="28"/>
        </w:rPr>
        <w:t xml:space="preserve"> наблюдается снижение данного источника доходов на 1865,6 </w:t>
      </w:r>
      <w:r w:rsidRPr="00153E50">
        <w:rPr>
          <w:sz w:val="28"/>
          <w:szCs w:val="28"/>
        </w:rPr>
        <w:t>тыс. рублей</w:t>
      </w:r>
      <w:r w:rsidR="00566335">
        <w:rPr>
          <w:sz w:val="28"/>
          <w:szCs w:val="28"/>
        </w:rPr>
        <w:t>,</w:t>
      </w:r>
      <w:r w:rsidRPr="00153E5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11,6</w:t>
      </w:r>
      <w:r w:rsidRPr="00153E50">
        <w:rPr>
          <w:sz w:val="28"/>
          <w:szCs w:val="28"/>
        </w:rPr>
        <w:t xml:space="preserve"> % (в 2012 году </w:t>
      </w:r>
      <w:r>
        <w:rPr>
          <w:sz w:val="28"/>
          <w:szCs w:val="28"/>
        </w:rPr>
        <w:t>исполнено</w:t>
      </w:r>
      <w:r w:rsidRPr="00153E50">
        <w:rPr>
          <w:sz w:val="28"/>
          <w:szCs w:val="28"/>
        </w:rPr>
        <w:t xml:space="preserve"> </w:t>
      </w:r>
      <w:r>
        <w:rPr>
          <w:sz w:val="28"/>
          <w:szCs w:val="28"/>
        </w:rPr>
        <w:t>16064,0</w:t>
      </w:r>
      <w:r w:rsidRPr="00153E50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которое связано с прекращением деятельности в 2013 году 80 субъектов малого и среднего предпринимательства, а также с переходом части налогоплательщиков на упрощенную систему налогообложения, налоги от которой поступают в краевой бюджет</w:t>
      </w:r>
      <w:r w:rsidRPr="00153E50">
        <w:rPr>
          <w:sz w:val="28"/>
          <w:szCs w:val="28"/>
        </w:rPr>
        <w:t>.</w:t>
      </w:r>
      <w:proofErr w:type="gramEnd"/>
    </w:p>
    <w:p w:rsidR="00775876" w:rsidRPr="00153E50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E50">
        <w:rPr>
          <w:i/>
          <w:sz w:val="28"/>
          <w:szCs w:val="28"/>
        </w:rPr>
        <w:t>Единый сельскохозяйственный налог</w:t>
      </w:r>
      <w:r w:rsidR="00E72715">
        <w:rPr>
          <w:i/>
          <w:sz w:val="28"/>
          <w:szCs w:val="28"/>
        </w:rPr>
        <w:t xml:space="preserve"> -</w:t>
      </w:r>
      <w:r w:rsidRPr="00153E50">
        <w:rPr>
          <w:i/>
          <w:sz w:val="28"/>
          <w:szCs w:val="28"/>
        </w:rPr>
        <w:t xml:space="preserve"> </w:t>
      </w:r>
      <w:r w:rsidRPr="00153E50">
        <w:rPr>
          <w:sz w:val="28"/>
          <w:szCs w:val="28"/>
        </w:rPr>
        <w:t>при плановом показателе 20,0 тыс. рублей исполнение составило 30,9 тыс. рублей</w:t>
      </w:r>
      <w:r w:rsidR="00566335">
        <w:rPr>
          <w:sz w:val="28"/>
          <w:szCs w:val="28"/>
        </w:rPr>
        <w:t>,</w:t>
      </w:r>
      <w:r w:rsidRPr="00153E50">
        <w:rPr>
          <w:sz w:val="28"/>
          <w:szCs w:val="28"/>
        </w:rPr>
        <w:t xml:space="preserve"> или 154,5 %</w:t>
      </w:r>
      <w:r>
        <w:rPr>
          <w:sz w:val="28"/>
          <w:szCs w:val="28"/>
        </w:rPr>
        <w:t xml:space="preserve">. </w:t>
      </w:r>
      <w:r w:rsidRPr="00153E50">
        <w:rPr>
          <w:sz w:val="28"/>
          <w:szCs w:val="28"/>
        </w:rPr>
        <w:t>По сравнению с 2012 годом поступление в бюджет Кавалеровского муниципального района увеличилось на 1,0 тыс. рублей.</w:t>
      </w:r>
    </w:p>
    <w:p w:rsidR="00F85D33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53E50">
        <w:rPr>
          <w:i/>
          <w:sz w:val="28"/>
          <w:szCs w:val="28"/>
        </w:rPr>
        <w:t>Налог, взимаемый в связи с применением па</w:t>
      </w:r>
      <w:r w:rsidR="00BE612A">
        <w:rPr>
          <w:i/>
          <w:sz w:val="28"/>
          <w:szCs w:val="28"/>
        </w:rPr>
        <w:t>тентной системы налогообложения</w:t>
      </w:r>
      <w:r w:rsidR="00566335">
        <w:rPr>
          <w:i/>
          <w:sz w:val="28"/>
          <w:szCs w:val="28"/>
        </w:rPr>
        <w:t>,</w:t>
      </w:r>
      <w:r w:rsidR="00BE612A">
        <w:rPr>
          <w:i/>
          <w:sz w:val="28"/>
          <w:szCs w:val="28"/>
        </w:rPr>
        <w:t xml:space="preserve"> -</w:t>
      </w:r>
      <w:r w:rsidRPr="00153E50">
        <w:rPr>
          <w:i/>
          <w:sz w:val="28"/>
          <w:szCs w:val="28"/>
        </w:rPr>
        <w:t xml:space="preserve"> </w:t>
      </w:r>
      <w:r w:rsidRPr="00153E50">
        <w:rPr>
          <w:sz w:val="28"/>
          <w:szCs w:val="28"/>
        </w:rPr>
        <w:t xml:space="preserve">запланировано на 2013 год 100,0 тыс. рублей, </w:t>
      </w:r>
      <w:r w:rsidR="00BE612A">
        <w:rPr>
          <w:sz w:val="28"/>
          <w:szCs w:val="28"/>
        </w:rPr>
        <w:t>поступило</w:t>
      </w:r>
      <w:r w:rsidRPr="00153E50">
        <w:rPr>
          <w:sz w:val="28"/>
          <w:szCs w:val="28"/>
        </w:rPr>
        <w:t xml:space="preserve"> 115,4 тыс. рублей</w:t>
      </w:r>
      <w:r w:rsidR="00566335">
        <w:rPr>
          <w:sz w:val="28"/>
          <w:szCs w:val="28"/>
        </w:rPr>
        <w:t>,</w:t>
      </w:r>
      <w:r w:rsidRPr="00153E50">
        <w:rPr>
          <w:sz w:val="28"/>
          <w:szCs w:val="28"/>
        </w:rPr>
        <w:t xml:space="preserve"> или 115,4 %</w:t>
      </w:r>
      <w:r>
        <w:rPr>
          <w:sz w:val="28"/>
          <w:szCs w:val="28"/>
        </w:rPr>
        <w:t>. Доходы от данного источника в 2012 году не планировались, так как  закон Приморского края от 13.11.2012 № 122-КЗ "О патентной системе налогообложения на территории Приморского края" в</w:t>
      </w:r>
      <w:r w:rsidR="007A03BD">
        <w:rPr>
          <w:sz w:val="28"/>
          <w:szCs w:val="28"/>
        </w:rPr>
        <w:t>ступил в силу с 01.01.2013</w:t>
      </w:r>
      <w:r w:rsidR="004A33FE">
        <w:rPr>
          <w:sz w:val="28"/>
          <w:szCs w:val="28"/>
        </w:rPr>
        <w:t xml:space="preserve">. </w:t>
      </w:r>
      <w:proofErr w:type="gramEnd"/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E50">
        <w:rPr>
          <w:i/>
          <w:sz w:val="28"/>
          <w:szCs w:val="28"/>
        </w:rPr>
        <w:t>Государственная пошлина</w:t>
      </w:r>
      <w:r w:rsidRPr="00153E50">
        <w:rPr>
          <w:sz w:val="28"/>
          <w:szCs w:val="28"/>
        </w:rPr>
        <w:t xml:space="preserve"> поступила в объеме 2643,5 тыс. рублей, что составляет 97,9 % к плану (2700,0 тыс. рублей). В </w:t>
      </w:r>
      <w:r>
        <w:rPr>
          <w:sz w:val="28"/>
          <w:szCs w:val="28"/>
        </w:rPr>
        <w:t xml:space="preserve">сравнении с 2012 годом </w:t>
      </w:r>
      <w:r w:rsidRPr="00153E50">
        <w:rPr>
          <w:sz w:val="28"/>
          <w:szCs w:val="28"/>
        </w:rPr>
        <w:t xml:space="preserve">государственной пошлины поступило </w:t>
      </w:r>
      <w:r w:rsidR="00BE612A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на 19,4 тыс. рублей</w:t>
      </w:r>
      <w:r w:rsidR="007A21C8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0,7</w:t>
      </w:r>
      <w:r w:rsidR="002E524B">
        <w:rPr>
          <w:sz w:val="28"/>
          <w:szCs w:val="28"/>
        </w:rPr>
        <w:t> </w:t>
      </w:r>
      <w:r>
        <w:rPr>
          <w:sz w:val="28"/>
          <w:szCs w:val="28"/>
        </w:rPr>
        <w:t>% (в 2012 году исполнено 2624,1 тыс. рублей).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36C">
        <w:rPr>
          <w:sz w:val="28"/>
          <w:szCs w:val="28"/>
        </w:rPr>
        <w:t xml:space="preserve">При отсутствии плановых поступлений </w:t>
      </w:r>
      <w:r w:rsidRPr="002F336C">
        <w:rPr>
          <w:i/>
          <w:sz w:val="28"/>
          <w:szCs w:val="28"/>
        </w:rPr>
        <w:t xml:space="preserve">задолженности и перерасчетов по отмененным налогам, сборам и иным обязательным платежам </w:t>
      </w:r>
      <w:r w:rsidRPr="002F336C">
        <w:rPr>
          <w:sz w:val="28"/>
          <w:szCs w:val="28"/>
        </w:rPr>
        <w:t>исполнение в 2013 году составило 0,2 тыс. рублей</w:t>
      </w:r>
      <w:r>
        <w:rPr>
          <w:sz w:val="28"/>
          <w:szCs w:val="28"/>
        </w:rPr>
        <w:t>, что в 11 раз меньше поступлений 2012 года (2,2 тыс. рублей).</w:t>
      </w:r>
    </w:p>
    <w:p w:rsidR="00847D48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УФНС по Приморскому краю сумма недоимки по налогам в бюджет </w:t>
      </w:r>
      <w:r w:rsidRPr="00D50F40">
        <w:rPr>
          <w:sz w:val="28"/>
          <w:szCs w:val="28"/>
        </w:rPr>
        <w:t>Кавалеровского муниципального района</w:t>
      </w:r>
      <w:r>
        <w:rPr>
          <w:sz w:val="28"/>
          <w:szCs w:val="28"/>
        </w:rPr>
        <w:t xml:space="preserve"> на 01.01.2013 составила </w:t>
      </w:r>
      <w:r w:rsidRPr="001011A8">
        <w:rPr>
          <w:sz w:val="28"/>
          <w:szCs w:val="28"/>
        </w:rPr>
        <w:lastRenderedPageBreak/>
        <w:t>3190,8</w:t>
      </w:r>
      <w:r w:rsidR="00566335">
        <w:rPr>
          <w:sz w:val="28"/>
          <w:szCs w:val="28"/>
        </w:rPr>
        <w:t> </w:t>
      </w:r>
      <w:r w:rsidRPr="001011A8">
        <w:rPr>
          <w:sz w:val="28"/>
          <w:szCs w:val="28"/>
        </w:rPr>
        <w:t xml:space="preserve">тыс. рублей. В течение 2013 года общий размер недоимки снизился на 2293,3 тыс. рублей </w:t>
      </w:r>
      <w:r w:rsidR="00601289">
        <w:rPr>
          <w:sz w:val="28"/>
          <w:szCs w:val="28"/>
        </w:rPr>
        <w:t xml:space="preserve">(в 3,6 раза) </w:t>
      </w:r>
      <w:r w:rsidRPr="001011A8">
        <w:rPr>
          <w:sz w:val="28"/>
          <w:szCs w:val="28"/>
        </w:rPr>
        <w:t>и на 01.01.2014 составил 897,5 тыс. рублей</w:t>
      </w:r>
      <w:r w:rsidR="00847D48">
        <w:rPr>
          <w:sz w:val="28"/>
          <w:szCs w:val="28"/>
        </w:rPr>
        <w:t>.</w:t>
      </w:r>
      <w:r w:rsidRPr="001011A8">
        <w:rPr>
          <w:sz w:val="28"/>
          <w:szCs w:val="28"/>
        </w:rPr>
        <w:t xml:space="preserve"> 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Уменьшение недоимки достигнуто в основном по налогу на доходы физических лиц - на 2520,7 тыс. рублей</w:t>
      </w:r>
      <w:r w:rsidR="00566335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91,7 % – (на начало 2013 года – в сумме 2750,0 тыс. рублей, на конец 2013 года – 229,3 тыс. рублей), в том числе: филиал ОАО "</w:t>
      </w:r>
      <w:proofErr w:type="spellStart"/>
      <w:r>
        <w:rPr>
          <w:sz w:val="28"/>
          <w:szCs w:val="28"/>
        </w:rPr>
        <w:t>Примавтодор</w:t>
      </w:r>
      <w:proofErr w:type="spellEnd"/>
      <w:r>
        <w:rPr>
          <w:sz w:val="28"/>
          <w:szCs w:val="28"/>
        </w:rPr>
        <w:t>" "Северный" – 1320,0 тыс. рублей; ЗАО "АСО – Уголь" – 618,7 тыс. рублей;</w:t>
      </w:r>
      <w:proofErr w:type="gramEnd"/>
      <w:r>
        <w:rPr>
          <w:sz w:val="28"/>
          <w:szCs w:val="28"/>
        </w:rPr>
        <w:t xml:space="preserve"> ООО "</w:t>
      </w:r>
      <w:proofErr w:type="spellStart"/>
      <w:r>
        <w:rPr>
          <w:sz w:val="28"/>
          <w:szCs w:val="28"/>
        </w:rPr>
        <w:t>Аква-Лайн</w:t>
      </w:r>
      <w:proofErr w:type="spellEnd"/>
      <w:r>
        <w:rPr>
          <w:sz w:val="28"/>
          <w:szCs w:val="28"/>
        </w:rPr>
        <w:t>" – 352,0 тыс. рублей; ОАО "Геофизик Приморья" – 230,0 тыс. рублей;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Незначительное уменьшение недоимки налоговых платежей произошло: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прочим местным налогам и сборам – на 1,0 тыс. рублей (на начало 2013 года – 2,4 тыс. рублей; на 01.01.2014 – 1,4 тыс. рублей);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целевым сборам с граждан и предприятий на содержание милиции, благоустройств</w:t>
      </w:r>
      <w:r w:rsidR="00392C0A">
        <w:rPr>
          <w:sz w:val="28"/>
          <w:szCs w:val="28"/>
        </w:rPr>
        <w:t>о</w:t>
      </w:r>
      <w:r>
        <w:rPr>
          <w:sz w:val="28"/>
          <w:szCs w:val="28"/>
        </w:rPr>
        <w:t xml:space="preserve"> – на 0,4 тыс. рублей (на начало 2013 года – 15,7 тыс. рублей; на 01.01.2014 – 15,3 тыс. рублей).</w:t>
      </w:r>
    </w:p>
    <w:p w:rsidR="00775876" w:rsidRDefault="00A55444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увеличилась недоимка </w:t>
      </w:r>
      <w:r w:rsidR="00775876">
        <w:rPr>
          <w:sz w:val="28"/>
          <w:szCs w:val="28"/>
        </w:rPr>
        <w:t>по единому налогу на вмененный доход на 229</w:t>
      </w:r>
      <w:r w:rsidR="005E5453">
        <w:rPr>
          <w:sz w:val="28"/>
          <w:szCs w:val="28"/>
        </w:rPr>
        <w:t>,0 тыс. рублей</w:t>
      </w:r>
      <w:r w:rsidR="00566335">
        <w:rPr>
          <w:sz w:val="28"/>
          <w:szCs w:val="28"/>
        </w:rPr>
        <w:t>,</w:t>
      </w:r>
      <w:r w:rsidR="005E5453">
        <w:rPr>
          <w:sz w:val="28"/>
          <w:szCs w:val="28"/>
        </w:rPr>
        <w:t xml:space="preserve"> или в 1,5 раза </w:t>
      </w:r>
      <w:r w:rsidR="00775876">
        <w:rPr>
          <w:sz w:val="28"/>
          <w:szCs w:val="28"/>
        </w:rPr>
        <w:t xml:space="preserve">(на </w:t>
      </w:r>
      <w:r w:rsidR="005E5453">
        <w:rPr>
          <w:sz w:val="28"/>
          <w:szCs w:val="28"/>
        </w:rPr>
        <w:t xml:space="preserve">01.01.2013- </w:t>
      </w:r>
      <w:r w:rsidR="00775876">
        <w:rPr>
          <w:sz w:val="28"/>
          <w:szCs w:val="28"/>
        </w:rPr>
        <w:t xml:space="preserve"> в сумме 422,6 тыс. рублей; на 01.01.2014 –</w:t>
      </w:r>
      <w:r w:rsidR="005E5453">
        <w:rPr>
          <w:sz w:val="28"/>
          <w:szCs w:val="28"/>
        </w:rPr>
        <w:t xml:space="preserve"> </w:t>
      </w:r>
      <w:r w:rsidR="00775876">
        <w:rPr>
          <w:sz w:val="28"/>
          <w:szCs w:val="28"/>
        </w:rPr>
        <w:t>651,6</w:t>
      </w:r>
      <w:r w:rsidR="005E5453">
        <w:rPr>
          <w:sz w:val="28"/>
          <w:szCs w:val="28"/>
        </w:rPr>
        <w:t xml:space="preserve"> тыс. рублей</w:t>
      </w:r>
      <w:r w:rsidR="00775876">
        <w:rPr>
          <w:sz w:val="28"/>
          <w:szCs w:val="28"/>
        </w:rPr>
        <w:t xml:space="preserve">). </w:t>
      </w:r>
      <w:proofErr w:type="gramStart"/>
      <w:r w:rsidR="00FF6157">
        <w:rPr>
          <w:sz w:val="28"/>
          <w:szCs w:val="28"/>
        </w:rPr>
        <w:t xml:space="preserve">Наибольшая </w:t>
      </w:r>
      <w:r w:rsidR="00E94538">
        <w:rPr>
          <w:sz w:val="28"/>
          <w:szCs w:val="28"/>
        </w:rPr>
        <w:t xml:space="preserve">сумма </w:t>
      </w:r>
      <w:r w:rsidR="00FF6157">
        <w:rPr>
          <w:sz w:val="28"/>
          <w:szCs w:val="28"/>
        </w:rPr>
        <w:t>з</w:t>
      </w:r>
      <w:r w:rsidR="00775876">
        <w:rPr>
          <w:sz w:val="28"/>
          <w:szCs w:val="28"/>
        </w:rPr>
        <w:t>адолженност</w:t>
      </w:r>
      <w:r w:rsidR="00E94538">
        <w:rPr>
          <w:sz w:val="28"/>
          <w:szCs w:val="28"/>
        </w:rPr>
        <w:t>и</w:t>
      </w:r>
      <w:r w:rsidR="00775876">
        <w:rPr>
          <w:sz w:val="28"/>
          <w:szCs w:val="28"/>
        </w:rPr>
        <w:t xml:space="preserve"> числится за ООО "</w:t>
      </w:r>
      <w:proofErr w:type="spellStart"/>
      <w:r w:rsidR="00775876">
        <w:rPr>
          <w:sz w:val="28"/>
          <w:szCs w:val="28"/>
        </w:rPr>
        <w:t>Кавалеровоавтотранс</w:t>
      </w:r>
      <w:proofErr w:type="spellEnd"/>
      <w:r w:rsidR="00775876">
        <w:rPr>
          <w:sz w:val="28"/>
          <w:szCs w:val="28"/>
        </w:rPr>
        <w:t xml:space="preserve">" – 114,3 тыс. рублей, ОАО "Бытовик" – 37,8 тыс. рублей; ИП </w:t>
      </w:r>
      <w:proofErr w:type="spellStart"/>
      <w:r w:rsidR="00775876">
        <w:rPr>
          <w:sz w:val="28"/>
          <w:szCs w:val="28"/>
        </w:rPr>
        <w:t>Боловина</w:t>
      </w:r>
      <w:proofErr w:type="spellEnd"/>
      <w:r w:rsidR="00775876">
        <w:rPr>
          <w:sz w:val="28"/>
          <w:szCs w:val="28"/>
        </w:rPr>
        <w:t xml:space="preserve"> – 36,7 тыс. рублей; ИП Матюшенко – 35,4 тыс. рублей и другие.</w:t>
      </w:r>
      <w:proofErr w:type="gramEnd"/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1">
        <w:rPr>
          <w:b/>
          <w:i/>
          <w:sz w:val="28"/>
          <w:szCs w:val="28"/>
        </w:rPr>
        <w:t>Неналоговые доходы</w:t>
      </w:r>
      <w:r w:rsidRPr="002F336C">
        <w:rPr>
          <w:sz w:val="28"/>
          <w:szCs w:val="28"/>
        </w:rPr>
        <w:t xml:space="preserve"> в 2013 году </w:t>
      </w:r>
      <w:r>
        <w:rPr>
          <w:sz w:val="28"/>
          <w:szCs w:val="28"/>
        </w:rPr>
        <w:t>предусмотрены</w:t>
      </w:r>
      <w:r w:rsidRPr="002F336C">
        <w:rPr>
          <w:sz w:val="28"/>
          <w:szCs w:val="28"/>
        </w:rPr>
        <w:t xml:space="preserve"> в сумме 24898,0 тыс. рублей, то есть с увеличением к 2012 году на 2742,0 тыс. рублей</w:t>
      </w:r>
      <w:r w:rsidR="00566335">
        <w:rPr>
          <w:sz w:val="28"/>
          <w:szCs w:val="28"/>
        </w:rPr>
        <w:t>,</w:t>
      </w:r>
      <w:r w:rsidRPr="002F336C">
        <w:rPr>
          <w:sz w:val="28"/>
          <w:szCs w:val="28"/>
        </w:rPr>
        <w:t xml:space="preserve"> или на</w:t>
      </w:r>
      <w:r w:rsidR="00D0118F">
        <w:rPr>
          <w:sz w:val="28"/>
          <w:szCs w:val="28"/>
        </w:rPr>
        <w:t xml:space="preserve"> </w:t>
      </w:r>
      <w:r w:rsidRPr="002F336C">
        <w:rPr>
          <w:sz w:val="28"/>
          <w:szCs w:val="28"/>
        </w:rPr>
        <w:t>12,4</w:t>
      </w:r>
      <w:r w:rsidR="002E524B">
        <w:rPr>
          <w:sz w:val="28"/>
          <w:szCs w:val="28"/>
        </w:rPr>
        <w:t> </w:t>
      </w:r>
      <w:r w:rsidRPr="002F336C">
        <w:rPr>
          <w:sz w:val="28"/>
          <w:szCs w:val="28"/>
        </w:rPr>
        <w:t>% (план 2012 года – 22156,0 тыс. рублей). Поступило в 2013 году неналоговых доходов 25773,3 тыс. рублей</w:t>
      </w:r>
      <w:r w:rsidR="00566335">
        <w:rPr>
          <w:sz w:val="28"/>
          <w:szCs w:val="28"/>
        </w:rPr>
        <w:t>,</w:t>
      </w:r>
      <w:r w:rsidRPr="002F336C">
        <w:rPr>
          <w:sz w:val="28"/>
          <w:szCs w:val="28"/>
        </w:rPr>
        <w:t xml:space="preserve"> или 103,5 % от планового объема. По сравнению с 2012 годом поступления увеличились на 2364,7 тыс. рублей</w:t>
      </w:r>
      <w:r w:rsidR="00566335">
        <w:rPr>
          <w:sz w:val="28"/>
          <w:szCs w:val="28"/>
        </w:rPr>
        <w:t>,</w:t>
      </w:r>
      <w:r w:rsidRPr="002F336C">
        <w:rPr>
          <w:sz w:val="28"/>
          <w:szCs w:val="28"/>
        </w:rPr>
        <w:t xml:space="preserve"> или на 10,1 % (2012 год – 23408,6 тыс. рублей).</w:t>
      </w:r>
    </w:p>
    <w:p w:rsidR="00775876" w:rsidRDefault="00775876" w:rsidP="00B9719A">
      <w:pPr>
        <w:suppressAutoHyphens/>
        <w:ind w:firstLine="720"/>
        <w:jc w:val="both"/>
        <w:rPr>
          <w:sz w:val="28"/>
          <w:szCs w:val="28"/>
        </w:rPr>
      </w:pPr>
      <w:r w:rsidRPr="005E46CA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C45D46">
        <w:rPr>
          <w:i/>
          <w:sz w:val="28"/>
          <w:szCs w:val="28"/>
        </w:rPr>
        <w:t>,</w:t>
      </w:r>
      <w:r w:rsidRPr="005E46CA">
        <w:rPr>
          <w:sz w:val="28"/>
          <w:szCs w:val="28"/>
        </w:rPr>
        <w:t xml:space="preserve"> поступили в объеме 5223,7 тыс. рублей</w:t>
      </w:r>
      <w:r w:rsidR="00566335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116,1 % от годового плана (4500,0 тыс. рублей)</w:t>
      </w:r>
      <w:r>
        <w:rPr>
          <w:sz w:val="28"/>
          <w:szCs w:val="28"/>
        </w:rPr>
        <w:t xml:space="preserve">, что в основном обусловлено погашением в 2013 году задолженности прошлых лет доходов </w:t>
      </w:r>
      <w:r w:rsidR="008C57D0">
        <w:rPr>
          <w:sz w:val="28"/>
          <w:szCs w:val="28"/>
        </w:rPr>
        <w:t>по</w:t>
      </w:r>
      <w:r>
        <w:rPr>
          <w:sz w:val="28"/>
          <w:szCs w:val="28"/>
        </w:rPr>
        <w:t xml:space="preserve"> арендной плат</w:t>
      </w:r>
      <w:r w:rsidR="008C57D0">
        <w:rPr>
          <w:sz w:val="28"/>
          <w:szCs w:val="28"/>
        </w:rPr>
        <w:t>е</w:t>
      </w:r>
      <w:r>
        <w:rPr>
          <w:sz w:val="28"/>
          <w:szCs w:val="28"/>
        </w:rPr>
        <w:t xml:space="preserve"> за земельные участки, в том числе на основании судебных решений. </w:t>
      </w:r>
      <w:proofErr w:type="gramStart"/>
      <w:r>
        <w:rPr>
          <w:sz w:val="28"/>
          <w:szCs w:val="28"/>
        </w:rPr>
        <w:t>По</w:t>
      </w:r>
      <w:r w:rsidRPr="00CC0BCE">
        <w:rPr>
          <w:sz w:val="28"/>
          <w:szCs w:val="28"/>
        </w:rPr>
        <w:t xml:space="preserve"> сравнению</w:t>
      </w:r>
      <w:r w:rsidRPr="005E46CA">
        <w:rPr>
          <w:sz w:val="28"/>
          <w:szCs w:val="28"/>
        </w:rPr>
        <w:t xml:space="preserve"> с 2012 годом доходы </w:t>
      </w:r>
      <w:r>
        <w:rPr>
          <w:sz w:val="28"/>
          <w:szCs w:val="28"/>
        </w:rPr>
        <w:t xml:space="preserve">районного бюджета </w:t>
      </w:r>
      <w:r w:rsidRPr="005E46CA">
        <w:rPr>
          <w:sz w:val="28"/>
          <w:szCs w:val="28"/>
        </w:rPr>
        <w:t>увеличились на 1139,6 тыс. рублей</w:t>
      </w:r>
      <w:r w:rsidR="005663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5D46">
        <w:rPr>
          <w:sz w:val="28"/>
          <w:szCs w:val="28"/>
        </w:rPr>
        <w:t>или на</w:t>
      </w:r>
      <w:r w:rsidRPr="005E46CA">
        <w:rPr>
          <w:sz w:val="28"/>
          <w:szCs w:val="28"/>
        </w:rPr>
        <w:t xml:space="preserve"> 27,9 %</w:t>
      </w:r>
      <w:r>
        <w:rPr>
          <w:sz w:val="28"/>
          <w:szCs w:val="28"/>
        </w:rPr>
        <w:t xml:space="preserve"> </w:t>
      </w:r>
      <w:r w:rsidR="00C45D46">
        <w:rPr>
          <w:sz w:val="28"/>
          <w:szCs w:val="28"/>
        </w:rPr>
        <w:t>(</w:t>
      </w:r>
      <w:r>
        <w:rPr>
          <w:sz w:val="28"/>
          <w:szCs w:val="28"/>
        </w:rPr>
        <w:t xml:space="preserve">поступило в 2012 году </w:t>
      </w:r>
      <w:r w:rsidRPr="005E46CA">
        <w:rPr>
          <w:sz w:val="28"/>
          <w:szCs w:val="28"/>
        </w:rPr>
        <w:t>4084,1 тыс. рублей</w:t>
      </w:r>
      <w:r>
        <w:rPr>
          <w:sz w:val="28"/>
          <w:szCs w:val="28"/>
        </w:rPr>
        <w:t xml:space="preserve">), в том числе </w:t>
      </w:r>
      <w:r w:rsidRPr="00A374C4">
        <w:rPr>
          <w:i/>
          <w:sz w:val="28"/>
          <w:szCs w:val="28"/>
        </w:rPr>
        <w:t>доходов, получаемых от сдачи в аренду имущества, находящегося в оперативном управлении органов управления муниципального района</w:t>
      </w:r>
      <w:r w:rsidR="0056633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</w:t>
      </w:r>
      <w:r w:rsidRPr="000973D6">
        <w:rPr>
          <w:sz w:val="28"/>
          <w:szCs w:val="28"/>
        </w:rPr>
        <w:t>возросло в 1,8 раза</w:t>
      </w:r>
      <w:r>
        <w:rPr>
          <w:sz w:val="28"/>
          <w:szCs w:val="28"/>
        </w:rPr>
        <w:t xml:space="preserve"> (в 2012 году поступило 1475,4 тыс. рублей при плане 1090,0 тыс. рублей), д</w:t>
      </w:r>
      <w:r w:rsidRPr="002E08E2">
        <w:rPr>
          <w:sz w:val="28"/>
          <w:szCs w:val="28"/>
        </w:rPr>
        <w:t>анный факт объясняется</w:t>
      </w:r>
      <w:proofErr w:type="gramEnd"/>
      <w:r w:rsidRPr="002E08E2">
        <w:rPr>
          <w:sz w:val="28"/>
          <w:szCs w:val="28"/>
        </w:rPr>
        <w:t xml:space="preserve"> тем, что</w:t>
      </w:r>
      <w:r w:rsidR="000F6546">
        <w:rPr>
          <w:sz w:val="28"/>
          <w:szCs w:val="28"/>
        </w:rPr>
        <w:t xml:space="preserve"> </w:t>
      </w:r>
      <w:r w:rsidR="000F6546" w:rsidRPr="002E08E2">
        <w:rPr>
          <w:sz w:val="28"/>
          <w:szCs w:val="28"/>
        </w:rPr>
        <w:t>с 2013 года администраци</w:t>
      </w:r>
      <w:r w:rsidR="000F6546">
        <w:rPr>
          <w:sz w:val="28"/>
          <w:szCs w:val="28"/>
        </w:rPr>
        <w:t xml:space="preserve">ей района арендные платежи  при заключении договоров аренды рассчитывались в соответствии со статьей </w:t>
      </w:r>
      <w:r w:rsidRPr="002E08E2">
        <w:rPr>
          <w:sz w:val="28"/>
          <w:szCs w:val="28"/>
        </w:rPr>
        <w:t>8 Федерального  закона от 29.0</w:t>
      </w:r>
      <w:r>
        <w:rPr>
          <w:sz w:val="28"/>
          <w:szCs w:val="28"/>
        </w:rPr>
        <w:t>7</w:t>
      </w:r>
      <w:r w:rsidR="00AD5F1D">
        <w:rPr>
          <w:sz w:val="28"/>
          <w:szCs w:val="28"/>
        </w:rPr>
        <w:t>.1998 № 135-ФЗ "</w:t>
      </w:r>
      <w:r w:rsidRPr="002E08E2">
        <w:rPr>
          <w:sz w:val="28"/>
          <w:szCs w:val="28"/>
        </w:rPr>
        <w:t>Об оценочной деят</w:t>
      </w:r>
      <w:r w:rsidR="00AD5F1D">
        <w:rPr>
          <w:sz w:val="28"/>
          <w:szCs w:val="28"/>
        </w:rPr>
        <w:t>ельности в Российской Федерации"</w:t>
      </w:r>
      <w:r w:rsidRPr="002E08E2">
        <w:rPr>
          <w:sz w:val="28"/>
          <w:szCs w:val="28"/>
        </w:rPr>
        <w:t xml:space="preserve"> (определение стоимости объектов при передаче в аренду устанавливается на основании оценки его рыночной стоимости).</w:t>
      </w:r>
    </w:p>
    <w:p w:rsidR="00775876" w:rsidRDefault="00775876" w:rsidP="00B9719A">
      <w:pPr>
        <w:suppressAutoHyphens/>
        <w:ind w:firstLine="720"/>
        <w:jc w:val="both"/>
        <w:rPr>
          <w:sz w:val="28"/>
          <w:szCs w:val="28"/>
        </w:rPr>
      </w:pPr>
      <w:r w:rsidRPr="001B4F77">
        <w:rPr>
          <w:i/>
          <w:sz w:val="28"/>
          <w:szCs w:val="28"/>
        </w:rPr>
        <w:t xml:space="preserve">Доходы от перечисления части прибыли государственных и муниципальных унитарных предприятий, остающейся после уплаты налогов </w:t>
      </w:r>
      <w:r w:rsidRPr="001B4F77">
        <w:rPr>
          <w:i/>
          <w:sz w:val="28"/>
          <w:szCs w:val="28"/>
        </w:rPr>
        <w:lastRenderedPageBreak/>
        <w:t>и иных обязательных платежей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 администрации значатся 2 муниципальных унитарных предприятия, доходы от которых в 2013 году  составили 15,3 тыс. рублей, в том числе: МУП ИПК "Авангард" – 0,6 тыс. рублей; МУП "Рынок" – 14,7 тыс. рублей.</w:t>
      </w:r>
    </w:p>
    <w:p w:rsidR="000F654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i/>
          <w:sz w:val="28"/>
          <w:szCs w:val="28"/>
        </w:rPr>
        <w:t>Платежи при пользовании природными ресурсами</w:t>
      </w:r>
      <w:r w:rsidRPr="005E46CA">
        <w:rPr>
          <w:sz w:val="28"/>
          <w:szCs w:val="28"/>
        </w:rPr>
        <w:t xml:space="preserve"> поступили в районный бюджет за 2013 год в сумме 831,3 тыс. рублей, что составляет 109,4 % к плану (760,0 тыс. рублей). В сравнении  с 2012 годом поступления уменьшились на 72,5 тыс. рублей</w:t>
      </w:r>
      <w:r w:rsidR="00566335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8,0 % (в 2012 году поступило 903,8</w:t>
      </w:r>
      <w:r w:rsidR="002E524B">
        <w:rPr>
          <w:sz w:val="28"/>
          <w:szCs w:val="28"/>
        </w:rPr>
        <w:t> </w:t>
      </w:r>
      <w:r w:rsidRPr="005E46CA">
        <w:rPr>
          <w:sz w:val="28"/>
          <w:szCs w:val="28"/>
        </w:rPr>
        <w:t>тыс. рублей)</w:t>
      </w:r>
      <w:r>
        <w:rPr>
          <w:sz w:val="28"/>
          <w:szCs w:val="28"/>
        </w:rPr>
        <w:t xml:space="preserve">. </w:t>
      </w:r>
      <w:r w:rsidR="000F6546">
        <w:rPr>
          <w:sz w:val="28"/>
          <w:szCs w:val="28"/>
        </w:rPr>
        <w:t xml:space="preserve">Снижение </w:t>
      </w:r>
      <w:r w:rsidR="000F6546" w:rsidRPr="005E46CA">
        <w:rPr>
          <w:sz w:val="28"/>
          <w:szCs w:val="28"/>
        </w:rPr>
        <w:t xml:space="preserve">доходов </w:t>
      </w:r>
      <w:r w:rsidR="000F6546">
        <w:rPr>
          <w:sz w:val="28"/>
          <w:szCs w:val="28"/>
        </w:rPr>
        <w:t>объясняется тем, что в 2013</w:t>
      </w:r>
      <w:r w:rsidR="000F6546" w:rsidRPr="00116087">
        <w:rPr>
          <w:sz w:val="28"/>
          <w:szCs w:val="28"/>
        </w:rPr>
        <w:t xml:space="preserve"> </w:t>
      </w:r>
      <w:r w:rsidR="000F6546">
        <w:rPr>
          <w:sz w:val="28"/>
          <w:szCs w:val="28"/>
        </w:rPr>
        <w:t xml:space="preserve">году предприятиями–налогоплательщиками разработаны проекты по размещению отходов, в </w:t>
      </w:r>
      <w:r w:rsidR="000F6546" w:rsidRPr="00116087">
        <w:rPr>
          <w:sz w:val="28"/>
          <w:szCs w:val="28"/>
        </w:rPr>
        <w:t>результате объем платежей от этих предприятий снизился.</w:t>
      </w:r>
    </w:p>
    <w:p w:rsidR="002E3A25" w:rsidRPr="005E46CA" w:rsidRDefault="002E3A25" w:rsidP="00B9719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i/>
          <w:sz w:val="28"/>
          <w:szCs w:val="28"/>
        </w:rPr>
        <w:t xml:space="preserve">Доходы от оказания платных услуг и компенсации </w:t>
      </w:r>
      <w:r w:rsidRPr="00116087">
        <w:rPr>
          <w:sz w:val="28"/>
          <w:szCs w:val="28"/>
        </w:rPr>
        <w:t>затрат государства в структуре доходов</w:t>
      </w:r>
      <w:r w:rsidRPr="00116087">
        <w:rPr>
          <w:szCs w:val="28"/>
        </w:rPr>
        <w:t xml:space="preserve"> </w:t>
      </w:r>
      <w:r w:rsidR="00566335">
        <w:rPr>
          <w:sz w:val="28"/>
          <w:szCs w:val="28"/>
        </w:rPr>
        <w:t xml:space="preserve">составили 23,3 %. </w:t>
      </w:r>
      <w:r w:rsidRPr="00116087">
        <w:rPr>
          <w:sz w:val="28"/>
          <w:szCs w:val="28"/>
        </w:rPr>
        <w:t>Исполнение</w:t>
      </w:r>
      <w:r w:rsidRPr="005E46CA">
        <w:rPr>
          <w:i/>
          <w:sz w:val="28"/>
          <w:szCs w:val="28"/>
        </w:rPr>
        <w:t xml:space="preserve"> </w:t>
      </w:r>
      <w:r w:rsidRPr="00116087">
        <w:rPr>
          <w:sz w:val="28"/>
          <w:szCs w:val="28"/>
        </w:rPr>
        <w:t xml:space="preserve">составило </w:t>
      </w:r>
      <w:r w:rsidRPr="005E46CA">
        <w:rPr>
          <w:sz w:val="28"/>
          <w:szCs w:val="28"/>
        </w:rPr>
        <w:t>14596,5 тыс. рублей</w:t>
      </w:r>
      <w:r w:rsidR="00566335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97,5 % к утвержденным назначениям (14976,0 тыс. рублей). В сравнении с 2012 годом доходы от данного вида услуг увелич</w:t>
      </w:r>
      <w:r>
        <w:rPr>
          <w:sz w:val="28"/>
          <w:szCs w:val="28"/>
        </w:rPr>
        <w:t>ились</w:t>
      </w:r>
      <w:r w:rsidRPr="005E46CA">
        <w:rPr>
          <w:sz w:val="28"/>
          <w:szCs w:val="28"/>
        </w:rPr>
        <w:t xml:space="preserve"> на 2274,4</w:t>
      </w:r>
      <w:r w:rsidR="002E524B">
        <w:rPr>
          <w:sz w:val="28"/>
          <w:szCs w:val="28"/>
        </w:rPr>
        <w:t> </w:t>
      </w:r>
      <w:r w:rsidRPr="005E46CA">
        <w:rPr>
          <w:sz w:val="28"/>
          <w:szCs w:val="28"/>
        </w:rPr>
        <w:t>тыс. рублей или на 18,5 % (в 2012 году исполнение составило 12322,1</w:t>
      </w:r>
      <w:r w:rsidR="002E524B">
        <w:rPr>
          <w:sz w:val="28"/>
          <w:szCs w:val="28"/>
        </w:rPr>
        <w:t> </w:t>
      </w:r>
      <w:r w:rsidRPr="005E46CA">
        <w:rPr>
          <w:sz w:val="28"/>
          <w:szCs w:val="28"/>
        </w:rPr>
        <w:t>тыс. рублей)</w:t>
      </w:r>
      <w:r>
        <w:rPr>
          <w:sz w:val="28"/>
          <w:szCs w:val="28"/>
        </w:rPr>
        <w:t xml:space="preserve">. </w:t>
      </w:r>
      <w:r w:rsidRPr="00206DDF">
        <w:rPr>
          <w:sz w:val="28"/>
          <w:szCs w:val="28"/>
        </w:rPr>
        <w:t xml:space="preserve">Рост доходов связан с увеличением </w:t>
      </w:r>
      <w:proofErr w:type="gramStart"/>
      <w:r w:rsidRPr="00206DDF">
        <w:rPr>
          <w:sz w:val="28"/>
          <w:szCs w:val="28"/>
        </w:rPr>
        <w:t>размера оплаты труда</w:t>
      </w:r>
      <w:proofErr w:type="gramEnd"/>
      <w:r w:rsidRPr="00206DDF">
        <w:rPr>
          <w:sz w:val="28"/>
          <w:szCs w:val="28"/>
        </w:rPr>
        <w:t xml:space="preserve"> за содержание детей в детских дошкольных учреждениях с июля 2012</w:t>
      </w:r>
      <w:r w:rsidR="002E524B">
        <w:rPr>
          <w:sz w:val="28"/>
          <w:szCs w:val="28"/>
        </w:rPr>
        <w:t> </w:t>
      </w:r>
      <w:r w:rsidRPr="00206DDF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0,4 тыс. рублей, который  составил 1,4 тыс. рублей</w:t>
      </w:r>
      <w:r w:rsidRPr="00117EB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в связи </w:t>
      </w:r>
      <w:r w:rsidRPr="00117EB7">
        <w:rPr>
          <w:sz w:val="28"/>
          <w:szCs w:val="28"/>
        </w:rPr>
        <w:t>с расширением видов оказываемых услуг.</w:t>
      </w:r>
      <w:r>
        <w:rPr>
          <w:sz w:val="28"/>
          <w:szCs w:val="28"/>
        </w:rPr>
        <w:t xml:space="preserve"> 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5E46CA">
        <w:rPr>
          <w:i/>
          <w:sz w:val="28"/>
          <w:szCs w:val="28"/>
        </w:rPr>
        <w:t>оходы от продажи материальных и нематериальных активов</w:t>
      </w:r>
      <w:r w:rsidRPr="005E46CA">
        <w:rPr>
          <w:sz w:val="28"/>
          <w:szCs w:val="28"/>
        </w:rPr>
        <w:t xml:space="preserve"> исполнены в сумме 2883,1 тыс. рублей, что составляет 111,2 % к плановому показателю (2592,0 тыс. рублей). По сравнению с 2012 годом доходы уменьшились на 1372,2 тыс. рублей или в 1,5 раза (в 2012 году поступило 4255,3 тыс. </w:t>
      </w:r>
      <w:r w:rsidRPr="00C2749C">
        <w:rPr>
          <w:sz w:val="28"/>
          <w:szCs w:val="28"/>
        </w:rPr>
        <w:t xml:space="preserve">рублей). </w:t>
      </w:r>
      <w:r w:rsidR="00A632A3" w:rsidRPr="00C2749C">
        <w:rPr>
          <w:sz w:val="28"/>
          <w:szCs w:val="28"/>
        </w:rPr>
        <w:t>С</w:t>
      </w:r>
      <w:r w:rsidRPr="00C2749C">
        <w:rPr>
          <w:sz w:val="28"/>
          <w:szCs w:val="28"/>
        </w:rPr>
        <w:t>нижени</w:t>
      </w:r>
      <w:r w:rsidR="00A632A3" w:rsidRPr="00C2749C">
        <w:rPr>
          <w:sz w:val="28"/>
          <w:szCs w:val="28"/>
        </w:rPr>
        <w:t>е</w:t>
      </w:r>
      <w:r w:rsidRPr="00C2749C">
        <w:rPr>
          <w:sz w:val="28"/>
          <w:szCs w:val="28"/>
        </w:rPr>
        <w:t xml:space="preserve"> поступления платежей в 2013 году обусловлен</w:t>
      </w:r>
      <w:r w:rsidR="00A632A3" w:rsidRPr="00C2749C">
        <w:rPr>
          <w:sz w:val="28"/>
          <w:szCs w:val="28"/>
        </w:rPr>
        <w:t>о</w:t>
      </w:r>
      <w:r w:rsidRPr="00C2749C">
        <w:rPr>
          <w:sz w:val="28"/>
          <w:szCs w:val="28"/>
        </w:rPr>
        <w:t xml:space="preserve"> тем, что реализация имущества производилась согласно плану приватизации и в соответствии с графиком рассрочки платежей реализованного имущества в предыдущие годы.</w:t>
      </w:r>
    </w:p>
    <w:p w:rsidR="00775876" w:rsidRDefault="00775876" w:rsidP="00B9719A">
      <w:pPr>
        <w:suppressAutoHyphens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i/>
          <w:sz w:val="28"/>
          <w:szCs w:val="28"/>
        </w:rPr>
        <w:t>Ш</w:t>
      </w:r>
      <w:r w:rsidRPr="005E46CA">
        <w:rPr>
          <w:i/>
          <w:sz w:val="28"/>
          <w:szCs w:val="28"/>
        </w:rPr>
        <w:t xml:space="preserve">трафы, санкции, возмещение ущерба </w:t>
      </w:r>
      <w:r w:rsidRPr="005E46CA">
        <w:rPr>
          <w:sz w:val="28"/>
          <w:szCs w:val="28"/>
        </w:rPr>
        <w:t>при плановых назначен</w:t>
      </w:r>
      <w:r w:rsidR="005504BB">
        <w:rPr>
          <w:sz w:val="28"/>
          <w:szCs w:val="28"/>
        </w:rPr>
        <w:t>иях 1900,0 тыс. рублей поступили</w:t>
      </w:r>
      <w:r w:rsidRPr="005E46CA">
        <w:rPr>
          <w:sz w:val="28"/>
          <w:szCs w:val="28"/>
        </w:rPr>
        <w:t xml:space="preserve"> в районный бюджет в объеме 1964,9 тыс. рублей</w:t>
      </w:r>
      <w:r w:rsidR="005504BB">
        <w:rPr>
          <w:sz w:val="28"/>
          <w:szCs w:val="28"/>
        </w:rPr>
        <w:t xml:space="preserve">      </w:t>
      </w:r>
      <w:r w:rsidRPr="005E46CA">
        <w:rPr>
          <w:sz w:val="28"/>
          <w:szCs w:val="28"/>
        </w:rPr>
        <w:t xml:space="preserve"> (103,4 %). </w:t>
      </w:r>
      <w:r>
        <w:rPr>
          <w:sz w:val="28"/>
          <w:szCs w:val="28"/>
        </w:rPr>
        <w:t>Данное у</w:t>
      </w:r>
      <w:r>
        <w:rPr>
          <w:color w:val="000000"/>
          <w:spacing w:val="-5"/>
          <w:sz w:val="28"/>
          <w:szCs w:val="28"/>
        </w:rPr>
        <w:t xml:space="preserve">величение поступлений произошло  по  штрафам,  взысканным </w:t>
      </w:r>
      <w:r w:rsidRPr="00BA1ED6">
        <w:rPr>
          <w:color w:val="000000"/>
          <w:spacing w:val="-5"/>
          <w:sz w:val="28"/>
          <w:szCs w:val="28"/>
        </w:rPr>
        <w:t>Федеральн</w:t>
      </w:r>
      <w:r>
        <w:rPr>
          <w:color w:val="000000"/>
          <w:spacing w:val="-5"/>
          <w:sz w:val="28"/>
          <w:szCs w:val="28"/>
        </w:rPr>
        <w:t xml:space="preserve">ым </w:t>
      </w:r>
      <w:r w:rsidRPr="00BA1ED6">
        <w:rPr>
          <w:color w:val="000000"/>
          <w:spacing w:val="-5"/>
          <w:sz w:val="28"/>
          <w:szCs w:val="28"/>
        </w:rPr>
        <w:t>агентство</w:t>
      </w:r>
      <w:r>
        <w:rPr>
          <w:color w:val="000000"/>
          <w:spacing w:val="-5"/>
          <w:sz w:val="28"/>
          <w:szCs w:val="28"/>
        </w:rPr>
        <w:t xml:space="preserve">м </w:t>
      </w:r>
      <w:r w:rsidRPr="00BA1ED6">
        <w:rPr>
          <w:color w:val="000000"/>
          <w:spacing w:val="-5"/>
          <w:sz w:val="28"/>
          <w:szCs w:val="28"/>
        </w:rPr>
        <w:t xml:space="preserve"> по рыболовству</w:t>
      </w:r>
      <w:r>
        <w:rPr>
          <w:color w:val="000000"/>
          <w:spacing w:val="-5"/>
          <w:sz w:val="28"/>
          <w:szCs w:val="28"/>
        </w:rPr>
        <w:t xml:space="preserve"> </w:t>
      </w:r>
      <w:r w:rsidR="005504BB">
        <w:rPr>
          <w:color w:val="000000"/>
          <w:spacing w:val="-5"/>
          <w:sz w:val="28"/>
          <w:szCs w:val="28"/>
        </w:rPr>
        <w:t>- на  296,9</w:t>
      </w:r>
      <w:r w:rsidR="002E524B">
        <w:rPr>
          <w:color w:val="000000"/>
          <w:spacing w:val="-5"/>
          <w:sz w:val="28"/>
          <w:szCs w:val="28"/>
        </w:rPr>
        <w:t> </w:t>
      </w:r>
      <w:r w:rsidR="005504BB">
        <w:rPr>
          <w:color w:val="000000"/>
          <w:spacing w:val="-5"/>
          <w:sz w:val="28"/>
          <w:szCs w:val="28"/>
        </w:rPr>
        <w:t>тыс.</w:t>
      </w:r>
      <w:r>
        <w:rPr>
          <w:color w:val="000000"/>
          <w:spacing w:val="-5"/>
          <w:sz w:val="28"/>
          <w:szCs w:val="28"/>
        </w:rPr>
        <w:t xml:space="preserve"> рублей, </w:t>
      </w:r>
      <w:r w:rsidRPr="00BA1ED6">
        <w:rPr>
          <w:color w:val="000000"/>
          <w:spacing w:val="-5"/>
          <w:sz w:val="28"/>
          <w:szCs w:val="28"/>
        </w:rPr>
        <w:t>Управление</w:t>
      </w:r>
      <w:r>
        <w:rPr>
          <w:color w:val="000000"/>
          <w:spacing w:val="-5"/>
          <w:sz w:val="28"/>
          <w:szCs w:val="28"/>
        </w:rPr>
        <w:t>м</w:t>
      </w:r>
      <w:r w:rsidRPr="00BA1ED6">
        <w:rPr>
          <w:color w:val="000000"/>
          <w:spacing w:val="-5"/>
          <w:sz w:val="28"/>
          <w:szCs w:val="28"/>
        </w:rPr>
        <w:t xml:space="preserve"> внутренних дел  по Приморскому краю</w:t>
      </w:r>
      <w:r>
        <w:rPr>
          <w:color w:val="000000"/>
          <w:spacing w:val="-5"/>
          <w:sz w:val="28"/>
          <w:szCs w:val="28"/>
        </w:rPr>
        <w:t xml:space="preserve"> </w:t>
      </w:r>
      <w:r w:rsidR="005504BB">
        <w:rPr>
          <w:color w:val="000000"/>
          <w:spacing w:val="-5"/>
          <w:sz w:val="28"/>
          <w:szCs w:val="28"/>
        </w:rPr>
        <w:t>- на 230,5 тыс.</w:t>
      </w:r>
      <w:r>
        <w:rPr>
          <w:color w:val="000000"/>
          <w:spacing w:val="-5"/>
          <w:sz w:val="28"/>
          <w:szCs w:val="28"/>
        </w:rPr>
        <w:t xml:space="preserve"> рублей (по другим администраторам произошло  незначительное снижение). </w:t>
      </w:r>
      <w:r w:rsidRPr="005E46CA">
        <w:rPr>
          <w:sz w:val="28"/>
          <w:szCs w:val="28"/>
        </w:rPr>
        <w:t xml:space="preserve">По </w:t>
      </w:r>
      <w:r>
        <w:rPr>
          <w:sz w:val="28"/>
          <w:szCs w:val="28"/>
        </w:rPr>
        <w:t>с</w:t>
      </w:r>
      <w:r w:rsidRPr="005E46CA">
        <w:rPr>
          <w:sz w:val="28"/>
          <w:szCs w:val="28"/>
        </w:rPr>
        <w:t xml:space="preserve">равнению с 2012 годом платежи увеличились на 419,5 тыс. рублей или на 27,1 % (в 2012 году </w:t>
      </w:r>
      <w:r w:rsidR="005E1DF6">
        <w:rPr>
          <w:sz w:val="28"/>
          <w:szCs w:val="28"/>
        </w:rPr>
        <w:t>поступило</w:t>
      </w:r>
      <w:r w:rsidRPr="005E46CA">
        <w:rPr>
          <w:sz w:val="28"/>
          <w:szCs w:val="28"/>
        </w:rPr>
        <w:t xml:space="preserve"> 1545,4 тыс. рублей</w:t>
      </w:r>
      <w:r w:rsidRPr="003571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5876" w:rsidRDefault="00775876" w:rsidP="00B9719A">
      <w:pPr>
        <w:suppressAutoHyphens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П</w:t>
      </w:r>
      <w:r w:rsidRPr="005E46CA">
        <w:rPr>
          <w:sz w:val="28"/>
          <w:szCs w:val="28"/>
        </w:rPr>
        <w:t xml:space="preserve">оступление </w:t>
      </w:r>
      <w:r w:rsidRPr="005E46CA">
        <w:rPr>
          <w:i/>
          <w:sz w:val="28"/>
          <w:szCs w:val="28"/>
        </w:rPr>
        <w:t xml:space="preserve">прочих неналоговых доходов </w:t>
      </w:r>
      <w:r w:rsidRPr="005E46CA">
        <w:rPr>
          <w:sz w:val="28"/>
          <w:szCs w:val="28"/>
        </w:rPr>
        <w:t xml:space="preserve">в отчетном периоде планировалось в объеме 170,0 тыс. рублей, фактически доходы поступили в сумме 273,8 тыс. рублей </w:t>
      </w:r>
      <w:r w:rsidRPr="00DA7DB4">
        <w:rPr>
          <w:sz w:val="28"/>
          <w:szCs w:val="28"/>
        </w:rPr>
        <w:t>(161,1 % от плана), рост исполнения вызван в основном поступлением невыясненных доходов в конце отчетного года от физического лица Бочкова М.П. по причине о</w:t>
      </w:r>
      <w:r w:rsidR="008250DC">
        <w:rPr>
          <w:sz w:val="28"/>
          <w:szCs w:val="28"/>
        </w:rPr>
        <w:t>шибочно указанного кода доходов</w:t>
      </w:r>
      <w:r w:rsidRPr="00DA7DB4">
        <w:rPr>
          <w:sz w:val="28"/>
          <w:szCs w:val="28"/>
        </w:rPr>
        <w:t>. По сравнению с 2012 годом поступления снизились на 24,2 тыс.</w:t>
      </w:r>
      <w:r w:rsidRPr="005E46CA">
        <w:rPr>
          <w:sz w:val="28"/>
          <w:szCs w:val="28"/>
        </w:rPr>
        <w:t xml:space="preserve"> рублей</w:t>
      </w:r>
      <w:r w:rsidR="000C5033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8,1</w:t>
      </w:r>
      <w:r w:rsidR="000C5033">
        <w:rPr>
          <w:sz w:val="28"/>
          <w:szCs w:val="28"/>
        </w:rPr>
        <w:t> </w:t>
      </w:r>
      <w:r w:rsidRPr="005E46CA">
        <w:rPr>
          <w:sz w:val="28"/>
          <w:szCs w:val="28"/>
        </w:rPr>
        <w:t>% (в 2012 году – 298,0 тыс. рублей)</w:t>
      </w:r>
      <w:r>
        <w:rPr>
          <w:sz w:val="28"/>
          <w:szCs w:val="28"/>
        </w:rPr>
        <w:t xml:space="preserve"> по причине</w:t>
      </w:r>
      <w:r w:rsidRPr="00632F61">
        <w:rPr>
          <w:sz w:val="28"/>
          <w:szCs w:val="28"/>
        </w:rPr>
        <w:t xml:space="preserve"> </w:t>
      </w:r>
      <w:r w:rsidR="008250DC">
        <w:rPr>
          <w:color w:val="000000"/>
          <w:spacing w:val="-5"/>
          <w:sz w:val="28"/>
          <w:szCs w:val="28"/>
        </w:rPr>
        <w:t xml:space="preserve">снижения платежей </w:t>
      </w:r>
      <w:r>
        <w:rPr>
          <w:color w:val="000000"/>
          <w:spacing w:val="-5"/>
          <w:sz w:val="28"/>
          <w:szCs w:val="28"/>
        </w:rPr>
        <w:t>по аренде рекламных мест.</w:t>
      </w:r>
    </w:p>
    <w:p w:rsidR="00E169B1" w:rsidRDefault="00E169B1" w:rsidP="00B9719A">
      <w:pPr>
        <w:suppressAutoHyphens/>
        <w:ind w:firstLine="720"/>
        <w:jc w:val="both"/>
        <w:rPr>
          <w:color w:val="000000"/>
          <w:spacing w:val="-5"/>
          <w:sz w:val="28"/>
          <w:szCs w:val="28"/>
        </w:rPr>
      </w:pPr>
    </w:p>
    <w:p w:rsidR="00775876" w:rsidRDefault="0096739F" w:rsidP="00B9719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4.2.3</w:t>
      </w:r>
      <w:r w:rsidR="00775876" w:rsidRPr="00153E50">
        <w:rPr>
          <w:b/>
          <w:sz w:val="28"/>
          <w:szCs w:val="28"/>
        </w:rPr>
        <w:t xml:space="preserve">. Анализ исполнения </w:t>
      </w:r>
      <w:r w:rsidR="00775876">
        <w:rPr>
          <w:b/>
          <w:sz w:val="28"/>
          <w:szCs w:val="28"/>
        </w:rPr>
        <w:t>безвозмездных поступлений</w:t>
      </w:r>
    </w:p>
    <w:p w:rsidR="00775876" w:rsidRPr="005E46CA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940">
        <w:rPr>
          <w:sz w:val="28"/>
          <w:szCs w:val="28"/>
        </w:rPr>
        <w:t>Безвозмездные поступления</w:t>
      </w:r>
      <w:r w:rsidRPr="005E46CA">
        <w:rPr>
          <w:sz w:val="28"/>
          <w:szCs w:val="28"/>
        </w:rPr>
        <w:t xml:space="preserve"> исполнены в сумме 461423,2 тыс. рублей</w:t>
      </w:r>
      <w:r w:rsidR="000C5033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99,4 % от утвержденных назначений (464079,2 тыс. рублей), в том числе:</w:t>
      </w:r>
    </w:p>
    <w:p w:rsidR="00775876" w:rsidRPr="005E46CA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i/>
          <w:sz w:val="28"/>
          <w:szCs w:val="28"/>
        </w:rPr>
        <w:t>1)</w:t>
      </w:r>
      <w:r w:rsidR="000C5033">
        <w:rPr>
          <w:i/>
          <w:sz w:val="28"/>
          <w:szCs w:val="28"/>
        </w:rPr>
        <w:t xml:space="preserve"> </w:t>
      </w:r>
      <w:r w:rsidRPr="005E46CA">
        <w:rPr>
          <w:i/>
          <w:sz w:val="28"/>
          <w:szCs w:val="28"/>
        </w:rPr>
        <w:t>дотации</w:t>
      </w:r>
      <w:r w:rsidRPr="005E46CA">
        <w:rPr>
          <w:sz w:val="28"/>
          <w:szCs w:val="28"/>
        </w:rPr>
        <w:t xml:space="preserve"> </w:t>
      </w:r>
      <w:r w:rsidRPr="0045705B">
        <w:rPr>
          <w:i/>
          <w:sz w:val="28"/>
          <w:szCs w:val="28"/>
        </w:rPr>
        <w:t>бюджетам муниципальных образований</w:t>
      </w:r>
      <w:r w:rsidRPr="005E46CA">
        <w:rPr>
          <w:sz w:val="28"/>
          <w:szCs w:val="28"/>
        </w:rPr>
        <w:t xml:space="preserve"> поступили в объеме 174028,0 тыс. рублей, что составляет 100,0 % к плану, в том числе: на выравнивание бюджетной обеспеченности - в сумме 173228,0 тыс. рублей; прочие дотации (гранты) - в сумме 800,0 тыс. рублей.</w:t>
      </w:r>
    </w:p>
    <w:p w:rsidR="00775876" w:rsidRPr="005E46CA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i/>
          <w:sz w:val="28"/>
          <w:szCs w:val="28"/>
        </w:rPr>
        <w:t>2)</w:t>
      </w:r>
      <w:r w:rsidR="000C5033">
        <w:rPr>
          <w:i/>
          <w:sz w:val="28"/>
          <w:szCs w:val="28"/>
        </w:rPr>
        <w:t xml:space="preserve"> </w:t>
      </w:r>
      <w:r w:rsidRPr="005E46CA">
        <w:rPr>
          <w:i/>
          <w:sz w:val="28"/>
          <w:szCs w:val="28"/>
        </w:rPr>
        <w:t xml:space="preserve">субсидии (межбюджетные субсидии) </w:t>
      </w:r>
      <w:r w:rsidRPr="005E46CA">
        <w:rPr>
          <w:sz w:val="28"/>
          <w:szCs w:val="28"/>
        </w:rPr>
        <w:t>поступили в сумме 146589,0</w:t>
      </w:r>
      <w:r w:rsidR="002E524B">
        <w:rPr>
          <w:sz w:val="28"/>
          <w:szCs w:val="28"/>
        </w:rPr>
        <w:t> </w:t>
      </w:r>
      <w:r w:rsidRPr="005E46CA">
        <w:rPr>
          <w:sz w:val="28"/>
          <w:szCs w:val="28"/>
        </w:rPr>
        <w:t xml:space="preserve">тыс. рублей, план исполнен на 99,7 %, в том числе: </w:t>
      </w:r>
    </w:p>
    <w:p w:rsidR="00775876" w:rsidRPr="005E46CA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sz w:val="28"/>
          <w:szCs w:val="28"/>
        </w:rPr>
        <w:t>на государственную поддержку малого и среднего предпринимательства, включая крестьянские (фермерские) хозяйства - в сумме 2875,0 тыс. рублей</w:t>
      </w:r>
      <w:r w:rsidR="000C5033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100,0 % к плану;</w:t>
      </w:r>
    </w:p>
    <w:p w:rsidR="00775876" w:rsidRPr="005E46CA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sz w:val="28"/>
          <w:szCs w:val="28"/>
        </w:rPr>
        <w:t>на модернизацию региональных систем общего образования – в сумме 833,4 тыс. рублей</w:t>
      </w:r>
      <w:r w:rsidR="000C5033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100,0 %;</w:t>
      </w:r>
    </w:p>
    <w:p w:rsidR="00775876" w:rsidRPr="005E46CA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sz w:val="28"/>
          <w:szCs w:val="28"/>
        </w:rPr>
        <w:t>на модернизацию региональных систем дошкольного образования – в сумме 113200,0 тыс. рублей</w:t>
      </w:r>
      <w:r w:rsidR="000C5033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100,0 %;</w:t>
      </w:r>
    </w:p>
    <w:p w:rsidR="00BE5722" w:rsidRPr="00BE5722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sz w:val="28"/>
          <w:szCs w:val="28"/>
        </w:rPr>
        <w:t>прочие субсидии исполнены в сумме 29680,6 тыс. рублей</w:t>
      </w:r>
      <w:r w:rsidR="000C5033">
        <w:rPr>
          <w:sz w:val="28"/>
          <w:szCs w:val="28"/>
        </w:rPr>
        <w:t>,</w:t>
      </w:r>
      <w:r w:rsidRPr="005E46CA">
        <w:rPr>
          <w:sz w:val="28"/>
          <w:szCs w:val="28"/>
        </w:rPr>
        <w:t xml:space="preserve"> или на 98,7</w:t>
      </w:r>
      <w:r w:rsidR="002E524B">
        <w:rPr>
          <w:sz w:val="28"/>
          <w:szCs w:val="28"/>
        </w:rPr>
        <w:t> </w:t>
      </w:r>
      <w:r w:rsidRPr="005E46CA">
        <w:rPr>
          <w:sz w:val="28"/>
          <w:szCs w:val="28"/>
        </w:rPr>
        <w:t xml:space="preserve">% к плану (30061,5 тыс. рублей). </w:t>
      </w:r>
      <w:proofErr w:type="gramStart"/>
      <w:r w:rsidRPr="005E46CA">
        <w:rPr>
          <w:sz w:val="28"/>
          <w:szCs w:val="28"/>
        </w:rPr>
        <w:t>Неисполнение в сумме 380,9 тыс. рублей связано с тем, что данные средства н</w:t>
      </w:r>
      <w:r>
        <w:rPr>
          <w:sz w:val="28"/>
          <w:szCs w:val="28"/>
        </w:rPr>
        <w:t>е</w:t>
      </w:r>
      <w:r w:rsidRPr="005E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 в связи с отсутствием потребности в финансовом обеспечении, в том числе: 345,5 тыс. рублей – средства, на организацию отдыха детей в каникулярное время; </w:t>
      </w:r>
      <w:r w:rsidRPr="00BE5722">
        <w:rPr>
          <w:sz w:val="28"/>
          <w:szCs w:val="28"/>
        </w:rPr>
        <w:t>35,4</w:t>
      </w:r>
      <w:r w:rsidR="002E524B">
        <w:rPr>
          <w:sz w:val="28"/>
          <w:szCs w:val="28"/>
        </w:rPr>
        <w:t> </w:t>
      </w:r>
      <w:r w:rsidRPr="00BE5722">
        <w:rPr>
          <w:sz w:val="28"/>
          <w:szCs w:val="28"/>
        </w:rPr>
        <w:t>тыс. рублей  - средства на строительство (реконструкцию) спортивных сооружений муниципальной собственности по ремонту спортивной школы "Факел"</w:t>
      </w:r>
      <w:r w:rsidR="00BE5722" w:rsidRPr="00BE5722">
        <w:rPr>
          <w:sz w:val="28"/>
          <w:szCs w:val="28"/>
        </w:rPr>
        <w:t xml:space="preserve"> (экономия по результатам проведенных торгов).</w:t>
      </w:r>
      <w:proofErr w:type="gramEnd"/>
    </w:p>
    <w:p w:rsidR="00775876" w:rsidRPr="005E46CA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6CA">
        <w:rPr>
          <w:i/>
          <w:sz w:val="28"/>
          <w:szCs w:val="28"/>
        </w:rPr>
        <w:t>3)</w:t>
      </w:r>
      <w:r w:rsidR="000C5033">
        <w:rPr>
          <w:i/>
          <w:sz w:val="28"/>
          <w:szCs w:val="28"/>
        </w:rPr>
        <w:t xml:space="preserve"> </w:t>
      </w:r>
      <w:r w:rsidRPr="005E46CA">
        <w:rPr>
          <w:i/>
          <w:sz w:val="28"/>
          <w:szCs w:val="28"/>
        </w:rPr>
        <w:t xml:space="preserve">субвенции бюджетам муниципальных образований </w:t>
      </w:r>
      <w:r w:rsidRPr="005E46CA">
        <w:rPr>
          <w:sz w:val="28"/>
          <w:szCs w:val="28"/>
        </w:rPr>
        <w:t xml:space="preserve">исполнены в сумме 141308,0 </w:t>
      </w:r>
      <w:r w:rsidR="00D23992">
        <w:rPr>
          <w:sz w:val="28"/>
          <w:szCs w:val="28"/>
        </w:rPr>
        <w:t>тыс. рублей</w:t>
      </w:r>
      <w:r w:rsidR="000C5033">
        <w:rPr>
          <w:sz w:val="28"/>
          <w:szCs w:val="28"/>
        </w:rPr>
        <w:t>,</w:t>
      </w:r>
      <w:r w:rsidR="00D23992">
        <w:rPr>
          <w:sz w:val="28"/>
          <w:szCs w:val="28"/>
        </w:rPr>
        <w:t xml:space="preserve"> </w:t>
      </w:r>
      <w:r w:rsidRPr="005E46CA">
        <w:rPr>
          <w:sz w:val="28"/>
          <w:szCs w:val="28"/>
        </w:rPr>
        <w:t xml:space="preserve">или </w:t>
      </w:r>
      <w:r w:rsidR="00D23992">
        <w:rPr>
          <w:sz w:val="28"/>
          <w:szCs w:val="28"/>
        </w:rPr>
        <w:t xml:space="preserve">на </w:t>
      </w:r>
      <w:r w:rsidRPr="005E46CA">
        <w:rPr>
          <w:sz w:val="28"/>
          <w:szCs w:val="28"/>
        </w:rPr>
        <w:t>100</w:t>
      </w:r>
      <w:r w:rsidR="00D23992">
        <w:rPr>
          <w:sz w:val="28"/>
          <w:szCs w:val="28"/>
        </w:rPr>
        <w:t>,0</w:t>
      </w:r>
      <w:r w:rsidRPr="005E46CA">
        <w:rPr>
          <w:sz w:val="28"/>
          <w:szCs w:val="28"/>
        </w:rPr>
        <w:t xml:space="preserve"> %.</w:t>
      </w:r>
    </w:p>
    <w:p w:rsidR="00775876" w:rsidRDefault="00324BB5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4) и</w:t>
      </w:r>
      <w:r w:rsidR="00775876" w:rsidRPr="00017D64">
        <w:rPr>
          <w:i/>
          <w:sz w:val="28"/>
          <w:szCs w:val="28"/>
        </w:rPr>
        <w:t>ные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284EB9">
        <w:rPr>
          <w:i/>
          <w:sz w:val="28"/>
          <w:szCs w:val="28"/>
        </w:rPr>
        <w:t>,</w:t>
      </w:r>
      <w:r w:rsidR="00775876" w:rsidRPr="00017D64">
        <w:rPr>
          <w:sz w:val="28"/>
          <w:szCs w:val="28"/>
        </w:rPr>
        <w:t xml:space="preserve"> предусмотрены в сумме 227,3 тыс. рублей, поступление в бюджет района произведено в сумме 195,3 тыс. рублей</w:t>
      </w:r>
      <w:r w:rsidR="000C5033">
        <w:rPr>
          <w:sz w:val="28"/>
          <w:szCs w:val="28"/>
        </w:rPr>
        <w:t>,</w:t>
      </w:r>
      <w:r w:rsidR="00775876" w:rsidRPr="00017D64">
        <w:rPr>
          <w:sz w:val="28"/>
          <w:szCs w:val="28"/>
        </w:rPr>
        <w:t xml:space="preserve"> или</w:t>
      </w:r>
      <w:r w:rsidR="00BB75BE">
        <w:rPr>
          <w:sz w:val="28"/>
          <w:szCs w:val="28"/>
        </w:rPr>
        <w:t xml:space="preserve">      </w:t>
      </w:r>
      <w:r w:rsidR="00775876" w:rsidRPr="00017D64">
        <w:rPr>
          <w:sz w:val="28"/>
          <w:szCs w:val="28"/>
        </w:rPr>
        <w:t xml:space="preserve"> 85,9 %.</w:t>
      </w:r>
    </w:p>
    <w:p w:rsidR="00775876" w:rsidRDefault="00775876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3914">
        <w:rPr>
          <w:sz w:val="28"/>
          <w:szCs w:val="28"/>
        </w:rPr>
        <w:t xml:space="preserve">Согласно </w:t>
      </w:r>
      <w:r w:rsidR="00BB3914">
        <w:rPr>
          <w:sz w:val="28"/>
          <w:szCs w:val="28"/>
        </w:rPr>
        <w:t>части</w:t>
      </w:r>
      <w:r w:rsidRPr="00BB3914">
        <w:rPr>
          <w:sz w:val="28"/>
          <w:szCs w:val="28"/>
        </w:rPr>
        <w:t xml:space="preserve"> 4 статьи 15 Федерального закона от 06.10.2003                     № 131-ФЗ "Об общих принципах организации местного самоуправления в Рос</w:t>
      </w:r>
      <w:r w:rsidR="009554A9">
        <w:rPr>
          <w:sz w:val="28"/>
          <w:szCs w:val="28"/>
        </w:rPr>
        <w:t>сийской Федерации" администрацией Кавалеровского муниципального района</w:t>
      </w:r>
      <w:r w:rsidRPr="00BB3914">
        <w:rPr>
          <w:sz w:val="28"/>
          <w:szCs w:val="28"/>
        </w:rPr>
        <w:t xml:space="preserve"> заключены соглашения </w:t>
      </w:r>
      <w:r w:rsidR="009664E0" w:rsidRPr="00BB3914">
        <w:rPr>
          <w:sz w:val="28"/>
          <w:szCs w:val="28"/>
        </w:rPr>
        <w:t xml:space="preserve">о передаче части полномочий </w:t>
      </w:r>
      <w:r w:rsidRPr="00BB3914">
        <w:rPr>
          <w:sz w:val="28"/>
          <w:szCs w:val="28"/>
        </w:rPr>
        <w:t xml:space="preserve">с 6 поселениями: </w:t>
      </w:r>
      <w:proofErr w:type="spellStart"/>
      <w:r w:rsidRPr="00BB3914">
        <w:rPr>
          <w:sz w:val="28"/>
          <w:szCs w:val="28"/>
        </w:rPr>
        <w:t>Высокогорским</w:t>
      </w:r>
      <w:proofErr w:type="spellEnd"/>
      <w:r w:rsidRPr="00BB3914">
        <w:rPr>
          <w:sz w:val="28"/>
          <w:szCs w:val="28"/>
        </w:rPr>
        <w:t xml:space="preserve">, </w:t>
      </w:r>
      <w:proofErr w:type="spellStart"/>
      <w:r w:rsidRPr="00BB3914">
        <w:rPr>
          <w:sz w:val="28"/>
          <w:szCs w:val="28"/>
        </w:rPr>
        <w:t>Рудненским</w:t>
      </w:r>
      <w:proofErr w:type="spellEnd"/>
      <w:r w:rsidRPr="00BB3914">
        <w:rPr>
          <w:sz w:val="28"/>
          <w:szCs w:val="28"/>
        </w:rPr>
        <w:t xml:space="preserve">, </w:t>
      </w:r>
      <w:proofErr w:type="spellStart"/>
      <w:r w:rsidRPr="00BB3914">
        <w:rPr>
          <w:sz w:val="28"/>
          <w:szCs w:val="28"/>
        </w:rPr>
        <w:t>Устиновским</w:t>
      </w:r>
      <w:proofErr w:type="spellEnd"/>
      <w:r w:rsidRPr="00BB3914">
        <w:rPr>
          <w:sz w:val="28"/>
          <w:szCs w:val="28"/>
        </w:rPr>
        <w:t xml:space="preserve"> сельскими поселениями, а также </w:t>
      </w:r>
      <w:proofErr w:type="spellStart"/>
      <w:r w:rsidRPr="00BB3914">
        <w:rPr>
          <w:sz w:val="28"/>
          <w:szCs w:val="28"/>
        </w:rPr>
        <w:t>Кавалеровским</w:t>
      </w:r>
      <w:proofErr w:type="spellEnd"/>
      <w:r w:rsidRPr="00BB3914">
        <w:rPr>
          <w:sz w:val="28"/>
          <w:szCs w:val="28"/>
        </w:rPr>
        <w:t xml:space="preserve">, </w:t>
      </w:r>
      <w:proofErr w:type="spellStart"/>
      <w:r w:rsidRPr="00BB3914">
        <w:rPr>
          <w:sz w:val="28"/>
          <w:szCs w:val="28"/>
        </w:rPr>
        <w:t>Хрустальненским</w:t>
      </w:r>
      <w:proofErr w:type="spellEnd"/>
      <w:r w:rsidRPr="00BB3914">
        <w:rPr>
          <w:sz w:val="28"/>
          <w:szCs w:val="28"/>
        </w:rPr>
        <w:t xml:space="preserve">, </w:t>
      </w:r>
      <w:proofErr w:type="spellStart"/>
      <w:r w:rsidRPr="00BB3914">
        <w:rPr>
          <w:sz w:val="28"/>
          <w:szCs w:val="28"/>
        </w:rPr>
        <w:t>Горнореченским</w:t>
      </w:r>
      <w:proofErr w:type="spellEnd"/>
      <w:r w:rsidRPr="00BB3914">
        <w:rPr>
          <w:sz w:val="28"/>
          <w:szCs w:val="28"/>
        </w:rPr>
        <w:t xml:space="preserve"> городскими поселениями</w:t>
      </w:r>
      <w:r w:rsidR="006A73CB">
        <w:rPr>
          <w:sz w:val="28"/>
          <w:szCs w:val="28"/>
        </w:rPr>
        <w:t>.</w:t>
      </w:r>
      <w:r w:rsidRPr="00BB3914">
        <w:rPr>
          <w:sz w:val="28"/>
          <w:szCs w:val="28"/>
        </w:rPr>
        <w:t xml:space="preserve"> </w:t>
      </w:r>
      <w:r w:rsidR="006A73CB">
        <w:rPr>
          <w:sz w:val="28"/>
          <w:szCs w:val="28"/>
        </w:rPr>
        <w:t>О</w:t>
      </w:r>
      <w:r w:rsidRPr="00BB3914">
        <w:rPr>
          <w:sz w:val="28"/>
          <w:szCs w:val="28"/>
        </w:rPr>
        <w:t xml:space="preserve">бязательства районной администрацией исполнены в полном объеме, в то время как оплата из бюджетов поселений произведена не полностью, а именно: за </w:t>
      </w:r>
      <w:proofErr w:type="spellStart"/>
      <w:r w:rsidRPr="00BB3914">
        <w:rPr>
          <w:sz w:val="28"/>
          <w:szCs w:val="28"/>
        </w:rPr>
        <w:t>Хрустальненским</w:t>
      </w:r>
      <w:proofErr w:type="spellEnd"/>
      <w:r w:rsidRPr="00BB3914">
        <w:rPr>
          <w:sz w:val="28"/>
          <w:szCs w:val="28"/>
        </w:rPr>
        <w:t xml:space="preserve"> городским поселением числится задолженность 41,0 тыс. рублей; за </w:t>
      </w:r>
      <w:proofErr w:type="spellStart"/>
      <w:r w:rsidRPr="00BB3914">
        <w:rPr>
          <w:sz w:val="28"/>
          <w:szCs w:val="28"/>
        </w:rPr>
        <w:t>Высокогорским</w:t>
      </w:r>
      <w:proofErr w:type="spellEnd"/>
      <w:r w:rsidRPr="00BB3914">
        <w:rPr>
          <w:sz w:val="28"/>
          <w:szCs w:val="28"/>
        </w:rPr>
        <w:t xml:space="preserve"> сельским поселением </w:t>
      </w:r>
      <w:r w:rsidR="00465252">
        <w:rPr>
          <w:sz w:val="28"/>
          <w:szCs w:val="28"/>
        </w:rPr>
        <w:t xml:space="preserve">- </w:t>
      </w:r>
      <w:r w:rsidRPr="00BB3914">
        <w:rPr>
          <w:sz w:val="28"/>
          <w:szCs w:val="28"/>
        </w:rPr>
        <w:t xml:space="preserve">2,0 тыс. рублей. </w:t>
      </w:r>
    </w:p>
    <w:p w:rsidR="00BB3914" w:rsidRDefault="00BB3914" w:rsidP="00B97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задолженности поселений по соглашениям о передаче полномочий, заключенным администрацией Кавалеровского муниципального района с администрациями поселений, на 2013 год представлена в таблице 5.</w:t>
      </w:r>
    </w:p>
    <w:tbl>
      <w:tblPr>
        <w:tblW w:w="9923" w:type="dxa"/>
        <w:tblInd w:w="108" w:type="dxa"/>
        <w:tblLayout w:type="fixed"/>
        <w:tblLook w:val="04A0"/>
      </w:tblPr>
      <w:tblGrid>
        <w:gridCol w:w="426"/>
        <w:gridCol w:w="2126"/>
        <w:gridCol w:w="993"/>
        <w:gridCol w:w="1417"/>
        <w:gridCol w:w="1134"/>
        <w:gridCol w:w="1134"/>
        <w:gridCol w:w="1134"/>
        <w:gridCol w:w="1309"/>
        <w:gridCol w:w="250"/>
      </w:tblGrid>
      <w:tr w:rsidR="00775876" w:rsidRPr="002617CF" w:rsidTr="00BB75BE">
        <w:trPr>
          <w:gridAfter w:val="1"/>
          <w:wAfter w:w="250" w:type="dxa"/>
          <w:trHeight w:val="9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76" w:rsidRPr="002617CF" w:rsidRDefault="00775876" w:rsidP="00BC16C9"/>
        </w:tc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14" w:rsidRDefault="00BB3914" w:rsidP="00BB39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5</w:t>
            </w:r>
          </w:p>
          <w:p w:rsidR="00BB3914" w:rsidRPr="00AB161A" w:rsidRDefault="00BB3914" w:rsidP="00BB39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75876" w:rsidRPr="002617CF" w:rsidTr="00BB75BE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75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75BE">
              <w:rPr>
                <w:sz w:val="20"/>
                <w:szCs w:val="20"/>
              </w:rPr>
              <w:t>/</w:t>
            </w:r>
            <w:proofErr w:type="spellStart"/>
            <w:r w:rsidRPr="00BB75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76" w:rsidRPr="00BB75BE" w:rsidRDefault="00775876" w:rsidP="00BC16C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Сумма согласно соглашению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Утверждено бюджетных назначений (ф.0503317)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Отклонение (гр.3 -гр.4)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Исполнено (ф.0503317)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proofErr w:type="spellStart"/>
            <w:r w:rsidRPr="00BB75BE">
              <w:rPr>
                <w:sz w:val="20"/>
                <w:szCs w:val="20"/>
              </w:rPr>
              <w:t>Неисполнено</w:t>
            </w:r>
            <w:proofErr w:type="spellEnd"/>
            <w:r w:rsidRPr="00BB75BE">
              <w:rPr>
                <w:sz w:val="20"/>
                <w:szCs w:val="20"/>
              </w:rPr>
              <w:t xml:space="preserve"> согласно отчету (ф.0503317)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76" w:rsidRPr="00BB75BE" w:rsidRDefault="00775876" w:rsidP="00BB75BE">
            <w:pPr>
              <w:jc w:val="center"/>
              <w:rPr>
                <w:sz w:val="20"/>
                <w:szCs w:val="20"/>
              </w:rPr>
            </w:pPr>
            <w:proofErr w:type="spellStart"/>
            <w:r w:rsidRPr="00BB75BE">
              <w:rPr>
                <w:sz w:val="20"/>
                <w:szCs w:val="20"/>
              </w:rPr>
              <w:t>Неисполнено</w:t>
            </w:r>
            <w:proofErr w:type="spellEnd"/>
            <w:r w:rsidRPr="00BB75BE">
              <w:rPr>
                <w:sz w:val="20"/>
                <w:szCs w:val="20"/>
              </w:rPr>
              <w:t xml:space="preserve">   фактически (согласно соглашени</w:t>
            </w:r>
            <w:r w:rsidR="00BB75BE" w:rsidRPr="00BB75BE">
              <w:rPr>
                <w:sz w:val="20"/>
                <w:szCs w:val="20"/>
              </w:rPr>
              <w:t>ям</w:t>
            </w:r>
            <w:r w:rsidRPr="00BB75BE">
              <w:rPr>
                <w:sz w:val="20"/>
                <w:szCs w:val="20"/>
              </w:rPr>
              <w:t>)</w:t>
            </w:r>
          </w:p>
        </w:tc>
      </w:tr>
      <w:tr w:rsidR="00775876" w:rsidRPr="002617CF" w:rsidTr="00BB75BE">
        <w:trPr>
          <w:trHeight w:val="2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8</w:t>
            </w:r>
          </w:p>
        </w:tc>
      </w:tr>
      <w:tr w:rsidR="00775876" w:rsidRPr="002617CF" w:rsidTr="00BB75BE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Кавалеровское г.п.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</w:tr>
      <w:tr w:rsidR="00775876" w:rsidRPr="002617CF" w:rsidTr="00BB75BE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Горнореченское  г.п.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</w:tr>
      <w:tr w:rsidR="00775876" w:rsidRPr="002617CF" w:rsidTr="00BB75BE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Хрустальненское г.п.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41,0</w:t>
            </w:r>
          </w:p>
        </w:tc>
      </w:tr>
      <w:tr w:rsidR="00775876" w:rsidRPr="002617CF" w:rsidTr="00BB75BE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76" w:rsidRPr="00BB75BE" w:rsidRDefault="00775876" w:rsidP="00BC16C9">
            <w:pPr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Рудненское с.п.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</w:tr>
      <w:tr w:rsidR="00775876" w:rsidRPr="002617CF" w:rsidTr="00BB75BE">
        <w:trPr>
          <w:trHeight w:val="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6" w:rsidRPr="00BB75BE" w:rsidRDefault="00775876" w:rsidP="00BC16C9">
            <w:pPr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Устиновское с.п.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</w:tr>
      <w:tr w:rsidR="00775876" w:rsidRPr="002617CF" w:rsidTr="00BB75BE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6" w:rsidRPr="00BB75BE" w:rsidRDefault="00775876" w:rsidP="00BC16C9">
            <w:pPr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Высокогорское с.п.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2,0</w:t>
            </w:r>
          </w:p>
        </w:tc>
      </w:tr>
      <w:tr w:rsidR="00775876" w:rsidRPr="002617CF" w:rsidTr="00BB75BE">
        <w:trPr>
          <w:trHeight w:val="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6" w:rsidRPr="00BB75BE" w:rsidRDefault="00775876" w:rsidP="00BC16C9">
            <w:pPr>
              <w:rPr>
                <w:sz w:val="20"/>
                <w:szCs w:val="20"/>
              </w:rPr>
            </w:pPr>
            <w:r w:rsidRPr="00BB75BE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6" w:rsidRPr="00BB75BE" w:rsidRDefault="00775876" w:rsidP="000C5033">
            <w:pPr>
              <w:rPr>
                <w:b/>
                <w:bCs/>
                <w:sz w:val="20"/>
                <w:szCs w:val="20"/>
              </w:rPr>
            </w:pPr>
            <w:r w:rsidRPr="00BB75B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BE">
              <w:rPr>
                <w:b/>
                <w:bCs/>
                <w:sz w:val="20"/>
                <w:szCs w:val="20"/>
              </w:rPr>
              <w:t>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BE">
              <w:rPr>
                <w:b/>
                <w:bCs/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BE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BE">
              <w:rPr>
                <w:b/>
                <w:bCs/>
                <w:sz w:val="20"/>
                <w:szCs w:val="20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BE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76" w:rsidRPr="00BB75BE" w:rsidRDefault="00775876" w:rsidP="00BC16C9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BE">
              <w:rPr>
                <w:b/>
                <w:bCs/>
                <w:sz w:val="20"/>
                <w:szCs w:val="20"/>
              </w:rPr>
              <w:t>43,0</w:t>
            </w:r>
          </w:p>
        </w:tc>
      </w:tr>
    </w:tbl>
    <w:p w:rsidR="00775876" w:rsidRPr="002617CF" w:rsidRDefault="00775876" w:rsidP="00775876">
      <w:pPr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lightGray"/>
        </w:rPr>
      </w:pPr>
    </w:p>
    <w:p w:rsidR="00F63A7D" w:rsidRDefault="00775876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показатели свидетельствуют</w:t>
      </w:r>
      <w:r w:rsidR="006C4930">
        <w:rPr>
          <w:sz w:val="28"/>
          <w:szCs w:val="28"/>
        </w:rPr>
        <w:t xml:space="preserve">, что в соответствии с заключенными соглашениями о передаче части полномочий поселений администрации муниципального района,  сумма за выполнение работ, указанная в соглашении с </w:t>
      </w:r>
      <w:proofErr w:type="spellStart"/>
      <w:r w:rsidR="006C4930">
        <w:rPr>
          <w:sz w:val="28"/>
          <w:szCs w:val="28"/>
        </w:rPr>
        <w:t>Хрустальненским</w:t>
      </w:r>
      <w:proofErr w:type="spellEnd"/>
      <w:r w:rsidR="006C4930">
        <w:rPr>
          <w:sz w:val="28"/>
          <w:szCs w:val="28"/>
        </w:rPr>
        <w:t xml:space="preserve"> городским поселением</w:t>
      </w:r>
      <w:r w:rsidR="006A186F">
        <w:rPr>
          <w:sz w:val="28"/>
          <w:szCs w:val="28"/>
        </w:rPr>
        <w:t>,</w:t>
      </w:r>
      <w:r w:rsidR="006C4930">
        <w:rPr>
          <w:sz w:val="28"/>
          <w:szCs w:val="28"/>
        </w:rPr>
        <w:t xml:space="preserve"> на 11,0 тыс. больше, чем предъявлена к оплате</w:t>
      </w:r>
      <w:r w:rsidR="00F63A7D">
        <w:rPr>
          <w:sz w:val="28"/>
          <w:szCs w:val="28"/>
        </w:rPr>
        <w:t>.</w:t>
      </w:r>
    </w:p>
    <w:p w:rsidR="00775876" w:rsidRDefault="00166D02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75876">
        <w:rPr>
          <w:sz w:val="28"/>
          <w:szCs w:val="28"/>
        </w:rPr>
        <w:t xml:space="preserve">задолженность </w:t>
      </w:r>
      <w:r>
        <w:rPr>
          <w:sz w:val="28"/>
          <w:szCs w:val="28"/>
        </w:rPr>
        <w:t xml:space="preserve">сельских поселений перед районной администрацией </w:t>
      </w:r>
      <w:r w:rsidR="00F63A7D">
        <w:rPr>
          <w:sz w:val="28"/>
          <w:szCs w:val="28"/>
        </w:rPr>
        <w:t xml:space="preserve">за выполненные работы </w:t>
      </w:r>
      <w:r w:rsidR="00775876">
        <w:rPr>
          <w:sz w:val="28"/>
          <w:szCs w:val="28"/>
        </w:rPr>
        <w:t xml:space="preserve">составила </w:t>
      </w:r>
      <w:r w:rsidR="00F63A7D">
        <w:rPr>
          <w:sz w:val="28"/>
          <w:szCs w:val="28"/>
        </w:rPr>
        <w:t>не 32,0 тыс. рублей, а на 11,0</w:t>
      </w:r>
      <w:r w:rsidR="000C5033">
        <w:rPr>
          <w:sz w:val="28"/>
          <w:szCs w:val="28"/>
        </w:rPr>
        <w:t> </w:t>
      </w:r>
      <w:r w:rsidR="00F63A7D">
        <w:rPr>
          <w:sz w:val="28"/>
          <w:szCs w:val="28"/>
        </w:rPr>
        <w:t xml:space="preserve">тыс. больше, т.е. </w:t>
      </w:r>
      <w:r w:rsidR="00775876">
        <w:rPr>
          <w:sz w:val="28"/>
          <w:szCs w:val="28"/>
        </w:rPr>
        <w:t xml:space="preserve"> 43,0 тыс. рублей. </w:t>
      </w:r>
    </w:p>
    <w:p w:rsidR="00775876" w:rsidRDefault="00775876" w:rsidP="0008723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E4B6B">
        <w:rPr>
          <w:b/>
          <w:i/>
          <w:sz w:val="28"/>
          <w:szCs w:val="28"/>
        </w:rPr>
        <w:t>Прочие безвозмездные поступления</w:t>
      </w:r>
      <w:r>
        <w:rPr>
          <w:i/>
          <w:sz w:val="28"/>
          <w:szCs w:val="28"/>
        </w:rPr>
        <w:t xml:space="preserve"> в бюджеты муниципальных районов при плане 1546,0 тыс. рублей поступило в сумме 1533,1 тыс. рублей</w:t>
      </w:r>
      <w:r w:rsidR="000C503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или 99,2 %, в том числе: </w:t>
      </w:r>
    </w:p>
    <w:p w:rsidR="00775876" w:rsidRDefault="00775876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бюджета</w:t>
      </w:r>
      <w:r w:rsidR="006E3E7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816694">
        <w:rPr>
          <w:sz w:val="28"/>
          <w:szCs w:val="28"/>
        </w:rPr>
        <w:t>исполнено 93,7 % (980,6</w:t>
      </w:r>
      <w:r w:rsidR="000C5033">
        <w:rPr>
          <w:sz w:val="28"/>
          <w:szCs w:val="28"/>
        </w:rPr>
        <w:t> </w:t>
      </w:r>
      <w:r w:rsidRPr="00816694">
        <w:rPr>
          <w:sz w:val="28"/>
          <w:szCs w:val="28"/>
        </w:rPr>
        <w:t xml:space="preserve">тыс. рублей) </w:t>
      </w:r>
      <w:r w:rsidRPr="00AD50CD">
        <w:rPr>
          <w:sz w:val="28"/>
          <w:szCs w:val="28"/>
        </w:rPr>
        <w:t xml:space="preserve">к плану 1046,0 тыс. рублей. </w:t>
      </w:r>
    </w:p>
    <w:p w:rsidR="00775876" w:rsidRDefault="00775876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05B">
        <w:rPr>
          <w:i/>
          <w:sz w:val="28"/>
          <w:szCs w:val="28"/>
        </w:rPr>
        <w:t xml:space="preserve">прочие безвозмездные поступления в бюджеты муниципальных районов </w:t>
      </w:r>
      <w:r w:rsidR="006E3E71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исполнение составило 552,5 тыс. рублей</w:t>
      </w:r>
      <w:r w:rsidR="000C5033">
        <w:rPr>
          <w:sz w:val="28"/>
          <w:szCs w:val="28"/>
        </w:rPr>
        <w:t>,</w:t>
      </w:r>
      <w:r>
        <w:rPr>
          <w:sz w:val="28"/>
          <w:szCs w:val="28"/>
        </w:rPr>
        <w:t xml:space="preserve"> или 110,5 % при плане 500,0 тыс. рублей. </w:t>
      </w:r>
    </w:p>
    <w:p w:rsidR="00775876" w:rsidRDefault="00775876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4B6B">
        <w:rPr>
          <w:b/>
          <w:i/>
          <w:sz w:val="28"/>
          <w:szCs w:val="28"/>
        </w:rPr>
        <w:t xml:space="preserve">Возврат остатков субсидий, субвенций и </w:t>
      </w:r>
      <w:proofErr w:type="gramStart"/>
      <w:r w:rsidRPr="00DE4B6B">
        <w:rPr>
          <w:b/>
          <w:i/>
          <w:sz w:val="28"/>
          <w:szCs w:val="28"/>
        </w:rPr>
        <w:t>иных межбюджетных трансфертов, имеющих целевое назначение прошлых лет</w:t>
      </w:r>
      <w:r w:rsidR="006B7CF2">
        <w:rPr>
          <w:b/>
          <w:i/>
          <w:sz w:val="28"/>
          <w:szCs w:val="28"/>
        </w:rPr>
        <w:t xml:space="preserve"> </w:t>
      </w:r>
      <w:r w:rsidR="006B7CF2" w:rsidRPr="006B7CF2">
        <w:rPr>
          <w:sz w:val="28"/>
          <w:szCs w:val="28"/>
        </w:rPr>
        <w:t>составил</w:t>
      </w:r>
      <w:proofErr w:type="gramEnd"/>
      <w:r w:rsidRPr="006B7CF2">
        <w:rPr>
          <w:sz w:val="28"/>
          <w:szCs w:val="28"/>
        </w:rPr>
        <w:t xml:space="preserve"> </w:t>
      </w:r>
      <w:r w:rsidRPr="00553F3B">
        <w:rPr>
          <w:sz w:val="28"/>
          <w:szCs w:val="28"/>
        </w:rPr>
        <w:t>2230,2</w:t>
      </w:r>
      <w:r w:rsidR="000C5033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6B7CF2">
        <w:rPr>
          <w:sz w:val="28"/>
          <w:szCs w:val="28"/>
        </w:rPr>
        <w:t xml:space="preserve"> в связи с отсутствием потребности</w:t>
      </w:r>
      <w:r>
        <w:rPr>
          <w:sz w:val="28"/>
          <w:szCs w:val="28"/>
        </w:rPr>
        <w:t>, из них:</w:t>
      </w:r>
    </w:p>
    <w:p w:rsidR="00775876" w:rsidRPr="002E15F5" w:rsidRDefault="00775876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5F5">
        <w:rPr>
          <w:sz w:val="28"/>
          <w:szCs w:val="28"/>
        </w:rPr>
        <w:t>369,7 тыс. рублей – субвенций на выплату ежемесячного денежного вознаграждения за классное руководство;</w:t>
      </w:r>
    </w:p>
    <w:p w:rsidR="00775876" w:rsidRPr="002E15F5" w:rsidRDefault="00775876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5F5">
        <w:rPr>
          <w:sz w:val="28"/>
          <w:szCs w:val="28"/>
        </w:rPr>
        <w:t>373,8 тыс. рублей – субвенции на обеспечение обучающихся в младших классах (1-4 включительно) бесплатным питанием;</w:t>
      </w:r>
    </w:p>
    <w:p w:rsidR="00775876" w:rsidRDefault="00775876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5F5">
        <w:rPr>
          <w:sz w:val="28"/>
          <w:szCs w:val="28"/>
        </w:rPr>
        <w:lastRenderedPageBreak/>
        <w:t>7,1 тыс. рублей –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программам;</w:t>
      </w:r>
    </w:p>
    <w:p w:rsidR="00666826" w:rsidRPr="00666826" w:rsidRDefault="00666826" w:rsidP="0008723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826">
        <w:rPr>
          <w:sz w:val="28"/>
          <w:szCs w:val="28"/>
        </w:rPr>
        <w:t xml:space="preserve">1476,3 тыс. рублей – субсидии на повышение оплаты труда работников муниципальных образовательных учреждений, реализующих общеобразовательную программу дошкольного образования - повышение заработной платы всем работникам дошкольных учреждений произведено с 01.01.2012 в 1,3 раза. </w:t>
      </w:r>
      <w:r w:rsidR="00E2776F">
        <w:rPr>
          <w:sz w:val="28"/>
          <w:szCs w:val="28"/>
        </w:rPr>
        <w:t>С</w:t>
      </w:r>
      <w:r w:rsidRPr="00666826">
        <w:rPr>
          <w:sz w:val="28"/>
          <w:szCs w:val="28"/>
        </w:rPr>
        <w:t>редства выделены на условиях софинансирования в размере 70</w:t>
      </w:r>
      <w:r w:rsidR="00277A98">
        <w:rPr>
          <w:sz w:val="28"/>
          <w:szCs w:val="28"/>
        </w:rPr>
        <w:t>,0</w:t>
      </w:r>
      <w:r w:rsidRPr="00666826">
        <w:rPr>
          <w:sz w:val="28"/>
          <w:szCs w:val="28"/>
        </w:rPr>
        <w:t xml:space="preserve"> % (12052,0 тыс. рублей), исполнено 10575,7 тыс. рублей;</w:t>
      </w:r>
    </w:p>
    <w:p w:rsidR="00666826" w:rsidRDefault="00666826" w:rsidP="00D37E3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826">
        <w:rPr>
          <w:sz w:val="28"/>
          <w:szCs w:val="28"/>
        </w:rPr>
        <w:t>3,3 тыс. рублей – субсидии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</w:t>
      </w:r>
      <w:r w:rsidR="00D37E3C">
        <w:rPr>
          <w:sz w:val="28"/>
          <w:szCs w:val="28"/>
        </w:rPr>
        <w:t>.</w:t>
      </w:r>
      <w:r w:rsidRPr="00666826">
        <w:rPr>
          <w:sz w:val="28"/>
          <w:szCs w:val="28"/>
        </w:rPr>
        <w:t xml:space="preserve">  </w:t>
      </w:r>
    </w:p>
    <w:p w:rsidR="00D37E3C" w:rsidRPr="00666826" w:rsidRDefault="00D37E3C" w:rsidP="00D37E3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B2113" w:rsidRDefault="005470F1" w:rsidP="0008723A">
      <w:pPr>
        <w:ind w:firstLine="720"/>
        <w:jc w:val="both"/>
        <w:rPr>
          <w:b/>
          <w:sz w:val="28"/>
          <w:szCs w:val="28"/>
        </w:rPr>
      </w:pPr>
      <w:r w:rsidRPr="00666826">
        <w:rPr>
          <w:b/>
          <w:sz w:val="28"/>
          <w:szCs w:val="28"/>
        </w:rPr>
        <w:t>4.3. Анализ поступления доходов от использования</w:t>
      </w:r>
      <w:r w:rsidRPr="005470F1">
        <w:rPr>
          <w:b/>
          <w:sz w:val="28"/>
          <w:szCs w:val="28"/>
        </w:rPr>
        <w:t xml:space="preserve"> муниципальной собственности и доходов от продажи материальных и нематериальных активов </w:t>
      </w:r>
      <w:r w:rsidR="00851753">
        <w:rPr>
          <w:b/>
          <w:sz w:val="28"/>
          <w:szCs w:val="28"/>
        </w:rPr>
        <w:t xml:space="preserve">в </w:t>
      </w:r>
      <w:r w:rsidRPr="005470F1">
        <w:rPr>
          <w:b/>
          <w:sz w:val="28"/>
          <w:szCs w:val="28"/>
        </w:rPr>
        <w:t>бюджет Кавалеровского муниципального района</w:t>
      </w:r>
    </w:p>
    <w:p w:rsidR="00AE4F2F" w:rsidRPr="00AE4F2F" w:rsidRDefault="00371B07" w:rsidP="000872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решения Думы Кавалеровского муниципального района от 06.12.2012 № 298-НПА "О бюджете </w:t>
      </w:r>
      <w:r w:rsidR="007F4497">
        <w:rPr>
          <w:sz w:val="28"/>
          <w:szCs w:val="28"/>
        </w:rPr>
        <w:t xml:space="preserve">Кавалеровского муниципального района на 2013 год и плановый период 2014 и 2015 годов" администратором доходов </w:t>
      </w:r>
      <w:r w:rsidR="00105F75">
        <w:rPr>
          <w:sz w:val="28"/>
          <w:szCs w:val="28"/>
        </w:rPr>
        <w:t>от использования имущества, находящегося в муниципальной собственности, и продажи материальных и нематериальных активов</w:t>
      </w:r>
      <w:r w:rsidR="00AE4F2F">
        <w:rPr>
          <w:sz w:val="28"/>
          <w:szCs w:val="28"/>
        </w:rPr>
        <w:t xml:space="preserve"> утверждена Администрация </w:t>
      </w:r>
      <w:r w:rsidR="00AE4F2F" w:rsidRPr="00AE4F2F">
        <w:rPr>
          <w:sz w:val="28"/>
          <w:szCs w:val="28"/>
        </w:rPr>
        <w:t>Кавалеровского муниципального района</w:t>
      </w:r>
      <w:r w:rsidR="00AE4F2F">
        <w:rPr>
          <w:sz w:val="28"/>
          <w:szCs w:val="28"/>
        </w:rPr>
        <w:t xml:space="preserve"> (</w:t>
      </w:r>
      <w:r w:rsidR="002465B8">
        <w:rPr>
          <w:sz w:val="28"/>
          <w:szCs w:val="28"/>
        </w:rPr>
        <w:t>код главного администратора 951).</w:t>
      </w:r>
      <w:proofErr w:type="gramEnd"/>
    </w:p>
    <w:p w:rsidR="00EB2113" w:rsidRPr="00AE4F2F" w:rsidRDefault="00FF135C" w:rsidP="0008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proofErr w:type="spellStart"/>
      <w:r w:rsidR="00BD1A82">
        <w:rPr>
          <w:sz w:val="28"/>
          <w:szCs w:val="28"/>
        </w:rPr>
        <w:t>Кававлеровского</w:t>
      </w:r>
      <w:proofErr w:type="spellEnd"/>
      <w:r w:rsidR="00BD1A82">
        <w:rPr>
          <w:sz w:val="28"/>
          <w:szCs w:val="28"/>
        </w:rPr>
        <w:t xml:space="preserve"> муниципального района от 29.05.2013 № 106 "Об исполнении полномочий главного администратора (администратора) доходов Кавалеровского муниципального района – администрации Кавалеровского муниципального района" исполнение </w:t>
      </w:r>
      <w:proofErr w:type="gramStart"/>
      <w:r w:rsidR="00BD1A82">
        <w:rPr>
          <w:sz w:val="28"/>
          <w:szCs w:val="28"/>
        </w:rPr>
        <w:t>полномочий главного администратора вышеуказанных доходов бюджета района</w:t>
      </w:r>
      <w:proofErr w:type="gramEnd"/>
      <w:r w:rsidR="00BD1A82">
        <w:rPr>
          <w:sz w:val="28"/>
          <w:szCs w:val="28"/>
        </w:rPr>
        <w:t xml:space="preserve"> возложено на отдел по управлению имуществом и архитектуры администрации района.</w:t>
      </w:r>
    </w:p>
    <w:p w:rsidR="00601256" w:rsidRDefault="00601256" w:rsidP="0008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управлению имуществом и архитектуры администрации Кавалеровского муниципального района (далее – Отдел) осуществляет свою деятельность на основании Положения, утвержденного постановлением главы администрации Кавалеровского муниципального района от 07.03.2012 № 117.</w:t>
      </w:r>
    </w:p>
    <w:p w:rsidR="00FE2B30" w:rsidRPr="00AE4F2F" w:rsidRDefault="00FE2B30" w:rsidP="0008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является структурным подразделением администрации района, подчиняется главе и заместителю главы администрации района.</w:t>
      </w:r>
    </w:p>
    <w:p w:rsidR="002031C6" w:rsidRDefault="00CF3509" w:rsidP="0008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вышеуказанным Положением Отдела</w:t>
      </w:r>
      <w:r w:rsidR="00685634">
        <w:rPr>
          <w:sz w:val="28"/>
          <w:szCs w:val="28"/>
        </w:rPr>
        <w:t xml:space="preserve"> </w:t>
      </w:r>
      <w:r w:rsidR="002E7B0A">
        <w:rPr>
          <w:sz w:val="28"/>
          <w:szCs w:val="28"/>
        </w:rPr>
        <w:t>выполн</w:t>
      </w:r>
      <w:r w:rsidR="005C557C">
        <w:rPr>
          <w:sz w:val="28"/>
          <w:szCs w:val="28"/>
        </w:rPr>
        <w:t xml:space="preserve">яет </w:t>
      </w:r>
      <w:r w:rsidR="006C1951">
        <w:rPr>
          <w:sz w:val="28"/>
          <w:szCs w:val="28"/>
        </w:rPr>
        <w:t>следующи</w:t>
      </w:r>
      <w:r w:rsidR="005C557C">
        <w:rPr>
          <w:sz w:val="28"/>
          <w:szCs w:val="28"/>
        </w:rPr>
        <w:t>е</w:t>
      </w:r>
      <w:r w:rsidR="006C1951">
        <w:rPr>
          <w:sz w:val="28"/>
          <w:szCs w:val="28"/>
        </w:rPr>
        <w:t xml:space="preserve"> основны</w:t>
      </w:r>
      <w:r w:rsidR="005C557C">
        <w:rPr>
          <w:sz w:val="28"/>
          <w:szCs w:val="28"/>
        </w:rPr>
        <w:t>е</w:t>
      </w:r>
      <w:r w:rsidR="00685634">
        <w:rPr>
          <w:sz w:val="28"/>
          <w:szCs w:val="28"/>
        </w:rPr>
        <w:t xml:space="preserve"> </w:t>
      </w:r>
      <w:r w:rsidR="006C1951">
        <w:rPr>
          <w:sz w:val="28"/>
          <w:szCs w:val="28"/>
        </w:rPr>
        <w:t>функци</w:t>
      </w:r>
      <w:r w:rsidR="005C557C">
        <w:rPr>
          <w:sz w:val="28"/>
          <w:szCs w:val="28"/>
        </w:rPr>
        <w:t>и</w:t>
      </w:r>
      <w:r w:rsidR="006C1951">
        <w:rPr>
          <w:sz w:val="28"/>
          <w:szCs w:val="28"/>
        </w:rPr>
        <w:t>:</w:t>
      </w:r>
    </w:p>
    <w:p w:rsidR="00CF3509" w:rsidRDefault="006C1951" w:rsidP="0008723A">
      <w:pPr>
        <w:pStyle w:val="aa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 приватизацию муниципального имущества района; разрабатывает прогнозный план приватизации муниципального имущества на соответствующий год; готовит информацию о результатах приватизации.</w:t>
      </w:r>
    </w:p>
    <w:p w:rsidR="006C1951" w:rsidRDefault="006D44BA" w:rsidP="0008723A">
      <w:pPr>
        <w:pStyle w:val="aa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</w:t>
      </w:r>
      <w:r w:rsidR="00AB2512">
        <w:rPr>
          <w:sz w:val="28"/>
          <w:szCs w:val="28"/>
        </w:rPr>
        <w:t>передачу муниципального имущества района в аренду, безвозмездное пользование, доверительное управление, в залог юридическим и физическим лицам и заключает от имени собственника муниципального имущества договоры.</w:t>
      </w:r>
    </w:p>
    <w:p w:rsidR="00AB2512" w:rsidRDefault="00AB2512" w:rsidP="0008723A">
      <w:pPr>
        <w:pStyle w:val="aa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передачу в собственность или пользование юридических или физических лиц земельных участков, принадлежащих району.</w:t>
      </w:r>
    </w:p>
    <w:p w:rsidR="00AB2512" w:rsidRDefault="00AB2512" w:rsidP="0008723A">
      <w:pPr>
        <w:pStyle w:val="aa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учет муниципального имущества района, ведет реестр муниципальной собственности района.</w:t>
      </w:r>
    </w:p>
    <w:p w:rsidR="000B5D82" w:rsidRPr="007E31B3" w:rsidRDefault="000B5D82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1B3">
        <w:rPr>
          <w:sz w:val="28"/>
          <w:szCs w:val="28"/>
        </w:rPr>
        <w:t>За 2013 год согласно отчетным данным (форма 0503317) в районный бюджет поступило</w:t>
      </w:r>
      <w:r w:rsidRPr="007E31B3">
        <w:rPr>
          <w:i/>
          <w:sz w:val="28"/>
          <w:szCs w:val="28"/>
        </w:rPr>
        <w:t xml:space="preserve"> доходов от использования имущества, находящегося в муниципальной собственности,</w:t>
      </w:r>
      <w:r w:rsidRPr="007E31B3">
        <w:rPr>
          <w:sz w:val="28"/>
          <w:szCs w:val="28"/>
        </w:rPr>
        <w:t xml:space="preserve"> в сумме</w:t>
      </w:r>
      <w:r w:rsidR="00F32DC1">
        <w:rPr>
          <w:sz w:val="28"/>
          <w:szCs w:val="28"/>
        </w:rPr>
        <w:t xml:space="preserve"> </w:t>
      </w:r>
      <w:r w:rsidRPr="007E31B3">
        <w:rPr>
          <w:sz w:val="28"/>
          <w:szCs w:val="28"/>
        </w:rPr>
        <w:t>5223,7 тыс. рублей</w:t>
      </w:r>
      <w:r w:rsidR="005C557C">
        <w:rPr>
          <w:sz w:val="28"/>
          <w:szCs w:val="28"/>
        </w:rPr>
        <w:t>,</w:t>
      </w:r>
      <w:r w:rsidRPr="007E31B3">
        <w:rPr>
          <w:sz w:val="28"/>
          <w:szCs w:val="28"/>
        </w:rPr>
        <w:t xml:space="preserve"> или 116 % к плану (4500,0 тыс. рублей), в том числе:</w:t>
      </w:r>
    </w:p>
    <w:p w:rsidR="000B5D82" w:rsidRPr="007E31B3" w:rsidRDefault="000B5D82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E31B3">
        <w:rPr>
          <w:sz w:val="28"/>
          <w:szCs w:val="28"/>
        </w:rPr>
        <w:t>1)</w:t>
      </w:r>
      <w:r w:rsidRPr="007E31B3">
        <w:rPr>
          <w:i/>
          <w:sz w:val="28"/>
          <w:szCs w:val="28"/>
        </w:rPr>
        <w:t xml:space="preserve"> доходы, получаемые в виде арендной платы за земельные участки, </w:t>
      </w:r>
      <w:r w:rsidRPr="007E31B3">
        <w:rPr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поселений, а </w:t>
      </w:r>
      <w:r w:rsidRPr="009F5678">
        <w:rPr>
          <w:sz w:val="28"/>
          <w:szCs w:val="28"/>
        </w:rPr>
        <w:t>также</w:t>
      </w:r>
      <w:r w:rsidRPr="007E31B3">
        <w:rPr>
          <w:sz w:val="28"/>
          <w:szCs w:val="28"/>
        </w:rPr>
        <w:t xml:space="preserve"> средства от продажи права на заключение договоров аренды указанных земельных участков поступили в сумме 2498,6 тыс. рублей, что составляет 50,0 % от общей суммы доходов за аренду земельных участков, поступивших за 2013 год в консолидированный бюджет (4997,2</w:t>
      </w:r>
      <w:proofErr w:type="gramEnd"/>
      <w:r w:rsidRPr="007E31B3">
        <w:rPr>
          <w:sz w:val="28"/>
          <w:szCs w:val="28"/>
        </w:rPr>
        <w:t xml:space="preserve"> тыс. рублей). Данные Отдела соответствуют данным </w:t>
      </w:r>
      <w:r w:rsidR="008028CA">
        <w:rPr>
          <w:sz w:val="28"/>
          <w:szCs w:val="28"/>
        </w:rPr>
        <w:t>МКУ "У</w:t>
      </w:r>
      <w:r w:rsidRPr="007E31B3">
        <w:rPr>
          <w:sz w:val="28"/>
          <w:szCs w:val="28"/>
        </w:rPr>
        <w:t>правлени</w:t>
      </w:r>
      <w:r w:rsidR="008028CA">
        <w:rPr>
          <w:sz w:val="28"/>
          <w:szCs w:val="28"/>
        </w:rPr>
        <w:t>е</w:t>
      </w:r>
      <w:r w:rsidRPr="007E31B3">
        <w:rPr>
          <w:sz w:val="28"/>
          <w:szCs w:val="28"/>
        </w:rPr>
        <w:t xml:space="preserve"> финансов</w:t>
      </w:r>
      <w:r w:rsidR="008028CA">
        <w:rPr>
          <w:sz w:val="28"/>
          <w:szCs w:val="28"/>
        </w:rPr>
        <w:t>"</w:t>
      </w:r>
      <w:r w:rsidRPr="007E31B3">
        <w:rPr>
          <w:sz w:val="28"/>
          <w:szCs w:val="28"/>
        </w:rPr>
        <w:t>.</w:t>
      </w:r>
    </w:p>
    <w:p w:rsidR="000B5D82" w:rsidRPr="00131C3D" w:rsidRDefault="000B5D82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E31B3">
        <w:rPr>
          <w:sz w:val="28"/>
          <w:szCs w:val="28"/>
        </w:rPr>
        <w:t>В 2013 году арендная плата за землю определялась на основании постановления администрации Приморского края от 19.03.2009 № 71-па "О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Приморского края" и решения Думы Кавалеровского муниципального района от 01.08.2011 № 193-НПА "О Положении "О порядке определения</w:t>
      </w:r>
      <w:proofErr w:type="gramEnd"/>
      <w:r w:rsidRPr="007E31B3">
        <w:rPr>
          <w:sz w:val="28"/>
          <w:szCs w:val="28"/>
        </w:rPr>
        <w:t xml:space="preserve"> размера арендной </w:t>
      </w:r>
      <w:r w:rsidRPr="00131C3D">
        <w:rPr>
          <w:sz w:val="28"/>
          <w:szCs w:val="28"/>
        </w:rPr>
        <w:t xml:space="preserve">платы, </w:t>
      </w:r>
      <w:proofErr w:type="gramStart"/>
      <w:r w:rsidRPr="00131C3D">
        <w:rPr>
          <w:sz w:val="28"/>
          <w:szCs w:val="28"/>
        </w:rPr>
        <w:t>порядке</w:t>
      </w:r>
      <w:proofErr w:type="gramEnd"/>
      <w:r w:rsidRPr="00131C3D">
        <w:rPr>
          <w:sz w:val="28"/>
          <w:szCs w:val="28"/>
        </w:rPr>
        <w:t xml:space="preserve">, условиях и сроках внесения арендной платы за использование земельных участков, находящихся в собственности Кавалеровского муниципального района". </w:t>
      </w:r>
      <w:proofErr w:type="gramStart"/>
      <w:r w:rsidRPr="00131C3D">
        <w:rPr>
          <w:sz w:val="28"/>
          <w:szCs w:val="28"/>
        </w:rPr>
        <w:t>В соответствии с указанными нормативными актами в договорах аренды предусмотрено начисление пени за каждый день просроченных платежей в размере</w:t>
      </w:r>
      <w:proofErr w:type="gramEnd"/>
      <w:r w:rsidRPr="00131C3D">
        <w:rPr>
          <w:sz w:val="28"/>
          <w:szCs w:val="28"/>
        </w:rPr>
        <w:t xml:space="preserve"> одной трехсотой ставки рефинансирования Центрального Банка РФ. </w:t>
      </w:r>
    </w:p>
    <w:p w:rsidR="000B5D82" w:rsidRPr="007E31B3" w:rsidRDefault="000B5D82" w:rsidP="0008723A">
      <w:pPr>
        <w:ind w:firstLine="720"/>
        <w:jc w:val="both"/>
        <w:rPr>
          <w:sz w:val="28"/>
          <w:szCs w:val="28"/>
        </w:rPr>
      </w:pPr>
      <w:r w:rsidRPr="007E31B3">
        <w:rPr>
          <w:sz w:val="28"/>
          <w:szCs w:val="28"/>
        </w:rPr>
        <w:t>В 2013 году Отделом заключены договоры аренды земельных участков из категории земель сельскохозяйственного назначения; населенных пунктов; промышленности, энергетики, транспорта, связи, радиовещания и иные; особо охраняемых территорий и объектов.</w:t>
      </w:r>
      <w:r>
        <w:rPr>
          <w:sz w:val="28"/>
          <w:szCs w:val="28"/>
        </w:rPr>
        <w:t xml:space="preserve"> </w:t>
      </w:r>
      <w:r w:rsidRPr="007E31B3">
        <w:rPr>
          <w:sz w:val="28"/>
          <w:szCs w:val="28"/>
        </w:rPr>
        <w:t xml:space="preserve">В соответствии с вышеуказанными постановлениями размер арендной платы за использование земельного участка зависит </w:t>
      </w:r>
      <w:proofErr w:type="gramStart"/>
      <w:r w:rsidRPr="007E31B3">
        <w:rPr>
          <w:sz w:val="28"/>
          <w:szCs w:val="28"/>
        </w:rPr>
        <w:t>от</w:t>
      </w:r>
      <w:proofErr w:type="gramEnd"/>
      <w:r w:rsidRPr="007E31B3">
        <w:rPr>
          <w:sz w:val="28"/>
          <w:szCs w:val="28"/>
        </w:rPr>
        <w:t>:</w:t>
      </w:r>
    </w:p>
    <w:p w:rsidR="000B5D82" w:rsidRPr="007E31B3" w:rsidRDefault="000B5D82" w:rsidP="0008723A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E31B3">
        <w:rPr>
          <w:sz w:val="28"/>
          <w:szCs w:val="28"/>
        </w:rPr>
        <w:t>кадастровой стоимости передаваемого в аренду земельного участка</w:t>
      </w:r>
      <w:r w:rsidR="002E1574">
        <w:rPr>
          <w:sz w:val="28"/>
          <w:szCs w:val="28"/>
        </w:rPr>
        <w:t>, которая определена со</w:t>
      </w:r>
      <w:r w:rsidR="008E3903">
        <w:rPr>
          <w:sz w:val="28"/>
          <w:szCs w:val="28"/>
        </w:rPr>
        <w:t>ответствующих нормативных актах;</w:t>
      </w:r>
    </w:p>
    <w:p w:rsidR="000B5D82" w:rsidRDefault="000B5D82" w:rsidP="0008723A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E31B3">
        <w:rPr>
          <w:sz w:val="28"/>
          <w:szCs w:val="28"/>
        </w:rPr>
        <w:t>2) ставки арендной платы за использование земельного участка. Ставка арендной платы устанавливается равной ставке, принятой для земельных участков, находящихся в муниципальной собственности.</w:t>
      </w:r>
    </w:p>
    <w:p w:rsidR="002E1574" w:rsidRPr="007E31B3" w:rsidRDefault="002E1574" w:rsidP="0008723A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Выборочно проверена правильность начисления арендной платы за пользование земельными участками, нарушений не установлено.</w:t>
      </w:r>
    </w:p>
    <w:p w:rsidR="000B5D82" w:rsidRDefault="000B5D82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1B3">
        <w:rPr>
          <w:sz w:val="28"/>
          <w:szCs w:val="28"/>
        </w:rPr>
        <w:t>Данные о наличии задолженности на начало и конец отчетного периода и текущих расчетах с арендаторами приведены в таблице</w:t>
      </w:r>
      <w:r w:rsidR="00F32DC1">
        <w:rPr>
          <w:sz w:val="28"/>
          <w:szCs w:val="28"/>
        </w:rPr>
        <w:t xml:space="preserve"> 6</w:t>
      </w:r>
      <w:r w:rsidRPr="007E31B3">
        <w:rPr>
          <w:sz w:val="28"/>
          <w:szCs w:val="28"/>
        </w:rPr>
        <w:t>.</w:t>
      </w:r>
    </w:p>
    <w:p w:rsidR="000B5D82" w:rsidRPr="007E31B3" w:rsidRDefault="000B5D82" w:rsidP="000B5D8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F32DC1">
        <w:rPr>
          <w:sz w:val="28"/>
          <w:szCs w:val="28"/>
        </w:rPr>
        <w:t xml:space="preserve"> 6</w:t>
      </w:r>
    </w:p>
    <w:p w:rsidR="000B5D82" w:rsidRPr="007E31B3" w:rsidRDefault="00434D8B" w:rsidP="000B5D8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B5D82" w:rsidRPr="007E31B3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134"/>
        <w:gridCol w:w="1573"/>
        <w:gridCol w:w="1220"/>
        <w:gridCol w:w="1365"/>
        <w:gridCol w:w="1235"/>
      </w:tblGrid>
      <w:tr w:rsidR="000B5D82" w:rsidRPr="007E31B3" w:rsidTr="00F32DC1">
        <w:trPr>
          <w:trHeight w:val="155"/>
        </w:trPr>
        <w:tc>
          <w:tcPr>
            <w:tcW w:w="2093" w:type="dxa"/>
            <w:vMerge w:val="restart"/>
            <w:vAlign w:val="center"/>
          </w:tcPr>
          <w:p w:rsidR="000B5D82" w:rsidRPr="00BD60C8" w:rsidRDefault="00F32DC1" w:rsidP="00F32DC1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Наименование</w:t>
            </w:r>
          </w:p>
        </w:tc>
        <w:tc>
          <w:tcPr>
            <w:tcW w:w="2552" w:type="dxa"/>
            <w:gridSpan w:val="2"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Остаток на 01.01.2013</w:t>
            </w:r>
          </w:p>
        </w:tc>
        <w:tc>
          <w:tcPr>
            <w:tcW w:w="1573" w:type="dxa"/>
            <w:vMerge w:val="restart"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Начислено за 2013 год</w:t>
            </w:r>
          </w:p>
        </w:tc>
        <w:tc>
          <w:tcPr>
            <w:tcW w:w="1220" w:type="dxa"/>
            <w:vMerge w:val="restart"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Оплачено за 2013 год</w:t>
            </w:r>
          </w:p>
        </w:tc>
        <w:tc>
          <w:tcPr>
            <w:tcW w:w="2600" w:type="dxa"/>
            <w:gridSpan w:val="2"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Остаток на 01.01.2014</w:t>
            </w:r>
          </w:p>
        </w:tc>
      </w:tr>
      <w:tr w:rsidR="000B5D82" w:rsidRPr="007E31B3" w:rsidTr="00F32DC1">
        <w:trPr>
          <w:trHeight w:val="217"/>
        </w:trPr>
        <w:tc>
          <w:tcPr>
            <w:tcW w:w="2093" w:type="dxa"/>
            <w:vMerge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ind w:right="22"/>
              <w:jc w:val="center"/>
            </w:pPr>
          </w:p>
        </w:tc>
        <w:tc>
          <w:tcPr>
            <w:tcW w:w="1418" w:type="dxa"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ind w:right="22"/>
              <w:jc w:val="center"/>
            </w:pPr>
            <w:r w:rsidRPr="00BD60C8"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134" w:type="dxa"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ind w:left="-104" w:right="-16"/>
              <w:jc w:val="center"/>
            </w:pPr>
            <w:r w:rsidRPr="00BD60C8">
              <w:rPr>
                <w:sz w:val="22"/>
                <w:szCs w:val="22"/>
              </w:rPr>
              <w:t>переплата</w:t>
            </w:r>
          </w:p>
        </w:tc>
        <w:tc>
          <w:tcPr>
            <w:tcW w:w="1573" w:type="dxa"/>
            <w:vMerge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365" w:type="dxa"/>
            <w:vAlign w:val="center"/>
          </w:tcPr>
          <w:p w:rsidR="000B5D82" w:rsidRPr="00BD60C8" w:rsidRDefault="000B5D82" w:rsidP="00F32DC1">
            <w:pPr>
              <w:autoSpaceDE w:val="0"/>
              <w:autoSpaceDN w:val="0"/>
              <w:adjustRightInd w:val="0"/>
              <w:spacing w:after="120"/>
              <w:ind w:right="18"/>
              <w:jc w:val="center"/>
            </w:pPr>
            <w:r w:rsidRPr="00BD60C8"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235" w:type="dxa"/>
            <w:vAlign w:val="center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ind w:left="-20" w:right="-38"/>
              <w:jc w:val="center"/>
            </w:pPr>
            <w:r w:rsidRPr="00BD60C8">
              <w:rPr>
                <w:sz w:val="22"/>
                <w:szCs w:val="22"/>
              </w:rPr>
              <w:t>переплата</w:t>
            </w:r>
          </w:p>
        </w:tc>
      </w:tr>
      <w:tr w:rsidR="000B5D82" w:rsidRPr="007E31B3" w:rsidTr="00F32DC1">
        <w:trPr>
          <w:trHeight w:val="137"/>
        </w:trPr>
        <w:tc>
          <w:tcPr>
            <w:tcW w:w="2093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both"/>
            </w:pPr>
            <w:r w:rsidRPr="00BD60C8">
              <w:rPr>
                <w:sz w:val="22"/>
                <w:szCs w:val="22"/>
              </w:rPr>
              <w:t>Основной долг</w:t>
            </w:r>
          </w:p>
        </w:tc>
        <w:tc>
          <w:tcPr>
            <w:tcW w:w="1418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1392,6</w:t>
            </w:r>
          </w:p>
        </w:tc>
        <w:tc>
          <w:tcPr>
            <w:tcW w:w="1134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108,8</w:t>
            </w:r>
          </w:p>
        </w:tc>
        <w:tc>
          <w:tcPr>
            <w:tcW w:w="1573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4769,3</w:t>
            </w:r>
          </w:p>
        </w:tc>
        <w:tc>
          <w:tcPr>
            <w:tcW w:w="1220" w:type="dxa"/>
          </w:tcPr>
          <w:p w:rsidR="000B5D82" w:rsidRPr="00BD60C8" w:rsidRDefault="000B5D82" w:rsidP="00C31C2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49</w:t>
            </w:r>
            <w:r w:rsidR="00C31C29">
              <w:rPr>
                <w:sz w:val="22"/>
                <w:szCs w:val="22"/>
              </w:rPr>
              <w:t>15,0</w:t>
            </w:r>
          </w:p>
        </w:tc>
        <w:tc>
          <w:tcPr>
            <w:tcW w:w="1365" w:type="dxa"/>
          </w:tcPr>
          <w:p w:rsidR="000B5D82" w:rsidRPr="00BD60C8" w:rsidRDefault="000B5D82" w:rsidP="00C31C2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11</w:t>
            </w:r>
            <w:r w:rsidR="00C31C29">
              <w:rPr>
                <w:sz w:val="22"/>
                <w:szCs w:val="22"/>
              </w:rPr>
              <w:t>9</w:t>
            </w:r>
            <w:r w:rsidR="00760401">
              <w:rPr>
                <w:sz w:val="22"/>
                <w:szCs w:val="22"/>
              </w:rPr>
              <w:t>7</w:t>
            </w:r>
            <w:r w:rsidR="00C31C29">
              <w:rPr>
                <w:sz w:val="22"/>
                <w:szCs w:val="22"/>
              </w:rPr>
              <w:t>,7</w:t>
            </w:r>
          </w:p>
        </w:tc>
        <w:tc>
          <w:tcPr>
            <w:tcW w:w="1235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59,6</w:t>
            </w:r>
          </w:p>
        </w:tc>
      </w:tr>
      <w:tr w:rsidR="000B5D82" w:rsidRPr="007E31B3" w:rsidTr="00F32DC1">
        <w:trPr>
          <w:trHeight w:val="137"/>
        </w:trPr>
        <w:tc>
          <w:tcPr>
            <w:tcW w:w="2093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both"/>
            </w:pPr>
            <w:r w:rsidRPr="00BD60C8">
              <w:rPr>
                <w:sz w:val="22"/>
                <w:szCs w:val="22"/>
              </w:rPr>
              <w:t>Пени</w:t>
            </w:r>
          </w:p>
        </w:tc>
        <w:tc>
          <w:tcPr>
            <w:tcW w:w="1418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42,5</w:t>
            </w:r>
          </w:p>
        </w:tc>
        <w:tc>
          <w:tcPr>
            <w:tcW w:w="1134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61,6</w:t>
            </w:r>
          </w:p>
        </w:tc>
        <w:tc>
          <w:tcPr>
            <w:tcW w:w="1220" w:type="dxa"/>
          </w:tcPr>
          <w:p w:rsidR="000B5D82" w:rsidRPr="00BD60C8" w:rsidRDefault="000B5D82" w:rsidP="00C31C2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8</w:t>
            </w:r>
            <w:r w:rsidR="00C31C29">
              <w:rPr>
                <w:sz w:val="22"/>
                <w:szCs w:val="22"/>
              </w:rPr>
              <w:t>2,2</w:t>
            </w:r>
          </w:p>
        </w:tc>
        <w:tc>
          <w:tcPr>
            <w:tcW w:w="1365" w:type="dxa"/>
          </w:tcPr>
          <w:p w:rsidR="000B5D82" w:rsidRPr="00BD60C8" w:rsidRDefault="00C31C29" w:rsidP="00C31C29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21,9</w:t>
            </w:r>
          </w:p>
        </w:tc>
        <w:tc>
          <w:tcPr>
            <w:tcW w:w="1235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</w:pPr>
            <w:r w:rsidRPr="00BD60C8">
              <w:rPr>
                <w:sz w:val="22"/>
                <w:szCs w:val="22"/>
              </w:rPr>
              <w:t>-</w:t>
            </w:r>
          </w:p>
        </w:tc>
      </w:tr>
      <w:tr w:rsidR="000B5D82" w:rsidRPr="007E31B3" w:rsidTr="00F32DC1">
        <w:trPr>
          <w:trHeight w:val="137"/>
        </w:trPr>
        <w:tc>
          <w:tcPr>
            <w:tcW w:w="2093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BD60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BD60C8">
              <w:rPr>
                <w:b/>
                <w:sz w:val="22"/>
                <w:szCs w:val="22"/>
              </w:rPr>
              <w:t>1435,1</w:t>
            </w:r>
          </w:p>
        </w:tc>
        <w:tc>
          <w:tcPr>
            <w:tcW w:w="1134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BD60C8">
              <w:rPr>
                <w:b/>
                <w:sz w:val="22"/>
                <w:szCs w:val="22"/>
              </w:rPr>
              <w:t>108,8</w:t>
            </w:r>
          </w:p>
        </w:tc>
        <w:tc>
          <w:tcPr>
            <w:tcW w:w="1573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BD60C8">
              <w:rPr>
                <w:b/>
                <w:sz w:val="22"/>
                <w:szCs w:val="22"/>
              </w:rPr>
              <w:t>4830,9</w:t>
            </w:r>
          </w:p>
        </w:tc>
        <w:tc>
          <w:tcPr>
            <w:tcW w:w="1220" w:type="dxa"/>
          </w:tcPr>
          <w:p w:rsidR="000B5D82" w:rsidRPr="00BD60C8" w:rsidRDefault="00C31C29" w:rsidP="00C31C2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4997,2</w:t>
            </w:r>
          </w:p>
        </w:tc>
        <w:tc>
          <w:tcPr>
            <w:tcW w:w="1365" w:type="dxa"/>
          </w:tcPr>
          <w:p w:rsidR="000B5D82" w:rsidRPr="00BD60C8" w:rsidRDefault="00C31C29" w:rsidP="00C31C2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1219,6</w:t>
            </w:r>
          </w:p>
        </w:tc>
        <w:tc>
          <w:tcPr>
            <w:tcW w:w="1235" w:type="dxa"/>
          </w:tcPr>
          <w:p w:rsidR="000B5D82" w:rsidRPr="00BD60C8" w:rsidRDefault="000B5D82" w:rsidP="00BC16C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BD60C8">
              <w:rPr>
                <w:b/>
                <w:sz w:val="22"/>
                <w:szCs w:val="22"/>
              </w:rPr>
              <w:t>59,6</w:t>
            </w:r>
          </w:p>
        </w:tc>
      </w:tr>
    </w:tbl>
    <w:p w:rsidR="000B5D82" w:rsidRPr="007E31B3" w:rsidRDefault="000B5D82" w:rsidP="000B5D82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lightGray"/>
        </w:rPr>
      </w:pPr>
    </w:p>
    <w:p w:rsidR="000B5D82" w:rsidRPr="00010336" w:rsidRDefault="000B5D82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336">
        <w:rPr>
          <w:sz w:val="28"/>
          <w:szCs w:val="28"/>
        </w:rPr>
        <w:t xml:space="preserve">Приведенные данные свидетельствуют о том, что общая сумма задолженности арендаторов перед администрацией района на начало 2013 года составляет </w:t>
      </w:r>
      <w:r w:rsidRPr="00010336">
        <w:rPr>
          <w:b/>
          <w:sz w:val="28"/>
          <w:szCs w:val="28"/>
        </w:rPr>
        <w:t>1435,1 тыс. рублей</w:t>
      </w:r>
      <w:r w:rsidRPr="00010336">
        <w:rPr>
          <w:sz w:val="28"/>
          <w:szCs w:val="28"/>
        </w:rPr>
        <w:t xml:space="preserve">, </w:t>
      </w:r>
      <w:proofErr w:type="gramStart"/>
      <w:r w:rsidRPr="00010336">
        <w:rPr>
          <w:sz w:val="28"/>
          <w:szCs w:val="28"/>
        </w:rPr>
        <w:t>на конец</w:t>
      </w:r>
      <w:proofErr w:type="gramEnd"/>
      <w:r w:rsidRPr="00010336">
        <w:rPr>
          <w:sz w:val="28"/>
          <w:szCs w:val="28"/>
        </w:rPr>
        <w:t xml:space="preserve"> 2013 года – </w:t>
      </w:r>
      <w:r w:rsidR="00C31C29" w:rsidRPr="00C31C29">
        <w:rPr>
          <w:b/>
          <w:sz w:val="28"/>
          <w:szCs w:val="28"/>
        </w:rPr>
        <w:t>1219,6</w:t>
      </w:r>
      <w:r w:rsidR="00C31C29">
        <w:rPr>
          <w:sz w:val="28"/>
          <w:szCs w:val="28"/>
        </w:rPr>
        <w:t xml:space="preserve"> </w:t>
      </w:r>
      <w:r w:rsidRPr="00010336">
        <w:rPr>
          <w:b/>
          <w:sz w:val="28"/>
          <w:szCs w:val="28"/>
        </w:rPr>
        <w:t>тыс. рублей</w:t>
      </w:r>
      <w:r w:rsidRPr="00010336">
        <w:rPr>
          <w:sz w:val="28"/>
          <w:szCs w:val="28"/>
        </w:rPr>
        <w:t xml:space="preserve">. </w:t>
      </w:r>
    </w:p>
    <w:p w:rsidR="000B5D82" w:rsidRDefault="000B5D82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336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задолженность арендаторов земельных участков по арендной плате на 01.01.2013 составляет 1392,6 тыс. рублей. </w:t>
      </w:r>
    </w:p>
    <w:p w:rsidR="000B5D82" w:rsidRDefault="000B5D82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сумма задолженности 1249,4 тыс. рублей</w:t>
      </w:r>
      <w:r w:rsidR="009F5678">
        <w:rPr>
          <w:sz w:val="28"/>
          <w:szCs w:val="28"/>
        </w:rPr>
        <w:t xml:space="preserve">, </w:t>
      </w:r>
      <w:r>
        <w:rPr>
          <w:sz w:val="28"/>
          <w:szCs w:val="28"/>
        </w:rPr>
        <w:t>или 89,7 %</w:t>
      </w:r>
      <w:r w:rsidR="009F5678">
        <w:rPr>
          <w:sz w:val="28"/>
          <w:szCs w:val="28"/>
        </w:rPr>
        <w:t>,</w:t>
      </w:r>
      <w:r>
        <w:rPr>
          <w:sz w:val="28"/>
          <w:szCs w:val="28"/>
        </w:rPr>
        <w:t xml:space="preserve"> числится за следующими арендаторами: </w:t>
      </w:r>
      <w:proofErr w:type="spellStart"/>
      <w:proofErr w:type="gramStart"/>
      <w:r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К.С. (51,2 тыс. рублей); Федоренко Л.А. (25,5 тыс. рублей); ООО "Дальнереченск" (78,9 тыс. рублей); Мамонтов Е.Г. (56,3 тыс. рублей); </w:t>
      </w:r>
      <w:proofErr w:type="spellStart"/>
      <w:r>
        <w:rPr>
          <w:sz w:val="28"/>
          <w:szCs w:val="28"/>
        </w:rPr>
        <w:t>Присмицкая</w:t>
      </w:r>
      <w:proofErr w:type="spellEnd"/>
      <w:r>
        <w:rPr>
          <w:sz w:val="28"/>
          <w:szCs w:val="28"/>
        </w:rPr>
        <w:t xml:space="preserve"> Т.С. (68,2 тыс. рублей); </w:t>
      </w:r>
      <w:proofErr w:type="spellStart"/>
      <w:r>
        <w:rPr>
          <w:sz w:val="28"/>
          <w:szCs w:val="28"/>
        </w:rPr>
        <w:t>Храновская</w:t>
      </w:r>
      <w:proofErr w:type="spellEnd"/>
      <w:r>
        <w:rPr>
          <w:sz w:val="28"/>
          <w:szCs w:val="28"/>
        </w:rPr>
        <w:t xml:space="preserve"> Л.Ю. (67,0 тыс. рублей); Ступа А.Ю. (96,0 тыс. рублей); Кожемякин</w:t>
      </w:r>
      <w:r w:rsidR="009F5678">
        <w:rPr>
          <w:sz w:val="28"/>
          <w:szCs w:val="28"/>
        </w:rPr>
        <w:t> </w:t>
      </w:r>
      <w:r>
        <w:rPr>
          <w:sz w:val="28"/>
          <w:szCs w:val="28"/>
        </w:rPr>
        <w:t>В.В (33,3 тыс. рублей); Лунев А.А. (38,4 тыс. рублей);</w:t>
      </w:r>
      <w:proofErr w:type="gramEnd"/>
      <w:r>
        <w:rPr>
          <w:sz w:val="28"/>
          <w:szCs w:val="28"/>
        </w:rPr>
        <w:t xml:space="preserve"> Вань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>ай (475,8 тыс. рублей); Фролов Д.П. (37,9 тыс. рублей), Лада М.В. (220,9 тыс. рублей).</w:t>
      </w:r>
    </w:p>
    <w:p w:rsidR="000B5D82" w:rsidRDefault="000B5D82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переплата составила 108,8 тыс. рублей.</w:t>
      </w:r>
    </w:p>
    <w:p w:rsidR="000B5D82" w:rsidRDefault="000B5D82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2013 год начислена арендная плата в сумме 4769,3 тыс. рублей, оплачено в сумме 49</w:t>
      </w:r>
      <w:r w:rsidR="00C31C29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рублей.</w:t>
      </w:r>
    </w:p>
    <w:p w:rsidR="000B5D82" w:rsidRDefault="000B5D82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 года задолженность за арендаторами по арендной плате составила 11</w:t>
      </w:r>
      <w:r w:rsidR="00C31C29">
        <w:rPr>
          <w:sz w:val="28"/>
          <w:szCs w:val="28"/>
        </w:rPr>
        <w:t xml:space="preserve">97,7 </w:t>
      </w:r>
      <w:r>
        <w:rPr>
          <w:sz w:val="28"/>
          <w:szCs w:val="28"/>
        </w:rPr>
        <w:t xml:space="preserve">тыс. рублей и снизилась с начала года на </w:t>
      </w:r>
      <w:r w:rsidR="00C31C29">
        <w:rPr>
          <w:sz w:val="28"/>
          <w:szCs w:val="28"/>
        </w:rPr>
        <w:t>194,9</w:t>
      </w:r>
      <w:r>
        <w:rPr>
          <w:sz w:val="28"/>
          <w:szCs w:val="28"/>
        </w:rPr>
        <w:t xml:space="preserve"> тыс. рублей</w:t>
      </w:r>
      <w:r w:rsidR="009F5678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1</w:t>
      </w:r>
      <w:r w:rsidR="00C31C29">
        <w:rPr>
          <w:sz w:val="28"/>
          <w:szCs w:val="28"/>
        </w:rPr>
        <w:t>4,0</w:t>
      </w:r>
      <w:r>
        <w:rPr>
          <w:sz w:val="28"/>
          <w:szCs w:val="28"/>
        </w:rPr>
        <w:t xml:space="preserve"> %. Наибольшая сумма задолженности в сумме 1006,7 тыс. рублей (или 84,1 %) числится за арендаторами:</w:t>
      </w:r>
      <w:r w:rsidRPr="000E7AF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К.С. (76,3 тыс. рублей); Федоренко</w:t>
      </w:r>
      <w:r w:rsidR="009F5678">
        <w:rPr>
          <w:sz w:val="28"/>
          <w:szCs w:val="28"/>
        </w:rPr>
        <w:t> </w:t>
      </w:r>
      <w:r>
        <w:rPr>
          <w:sz w:val="28"/>
          <w:szCs w:val="28"/>
        </w:rPr>
        <w:t xml:space="preserve">Л.А. (38,3 тыс. рублей); ООО "Приморская горнодобывающая компания" (189,6 тыс. рублей); Мамонтов Е.Г. (48,2 тыс. рублей); </w:t>
      </w:r>
      <w:proofErr w:type="spellStart"/>
      <w:r>
        <w:rPr>
          <w:sz w:val="28"/>
          <w:szCs w:val="28"/>
        </w:rPr>
        <w:t>Присмицкая</w:t>
      </w:r>
      <w:proofErr w:type="spellEnd"/>
      <w:r w:rsidR="009F5678">
        <w:rPr>
          <w:sz w:val="28"/>
          <w:szCs w:val="28"/>
        </w:rPr>
        <w:t> </w:t>
      </w:r>
      <w:r>
        <w:rPr>
          <w:sz w:val="28"/>
          <w:szCs w:val="28"/>
        </w:rPr>
        <w:t>Т.С. (99,7 тыс. рублей); Ступа А.Ю. (121,9 тыс. рублей); Кожемякин</w:t>
      </w:r>
      <w:r w:rsidR="009F5678">
        <w:rPr>
          <w:sz w:val="28"/>
          <w:szCs w:val="28"/>
        </w:rPr>
        <w:t> </w:t>
      </w:r>
      <w:r>
        <w:rPr>
          <w:sz w:val="28"/>
          <w:szCs w:val="28"/>
        </w:rPr>
        <w:t>В.В (50,0 тыс. рублей); Лунев А.А. (115,3 тыс. рублей); Вань Хай (20,7 тыс. рублей);</w:t>
      </w:r>
      <w:proofErr w:type="gramEnd"/>
      <w:r>
        <w:rPr>
          <w:sz w:val="28"/>
          <w:szCs w:val="28"/>
        </w:rPr>
        <w:t xml:space="preserve"> Фролов Д.П. (36,8 тыс. рублей), Лада М.В. (209,9 тыс. рублей).</w:t>
      </w:r>
    </w:p>
    <w:p w:rsidR="000B5D82" w:rsidRDefault="000B5D82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Переплата составила 59,6 тыс. рублей и снизилась с начала года на 49,2</w:t>
      </w:r>
      <w:r w:rsidR="009F5678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9F5678">
        <w:rPr>
          <w:sz w:val="28"/>
          <w:szCs w:val="28"/>
        </w:rPr>
        <w:t>,</w:t>
      </w:r>
      <w:r>
        <w:rPr>
          <w:sz w:val="28"/>
          <w:szCs w:val="28"/>
        </w:rPr>
        <w:t xml:space="preserve"> или в 1,8 раза.</w:t>
      </w:r>
    </w:p>
    <w:p w:rsidR="00F61937" w:rsidRDefault="00F61937" w:rsidP="000B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администрацией района информация о задолженности актами сверки</w:t>
      </w:r>
      <w:r w:rsidRPr="00F61937">
        <w:rPr>
          <w:sz w:val="28"/>
          <w:szCs w:val="28"/>
        </w:rPr>
        <w:t xml:space="preserve"> </w:t>
      </w:r>
      <w:r>
        <w:rPr>
          <w:sz w:val="28"/>
          <w:szCs w:val="28"/>
        </w:rPr>
        <w:t>с арендаторами</w:t>
      </w:r>
      <w:r w:rsidRPr="00F6193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подтверждена.</w:t>
      </w:r>
    </w:p>
    <w:p w:rsidR="007A5E0B" w:rsidRDefault="000B5D82" w:rsidP="00434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2013 году </w:t>
      </w:r>
      <w:r w:rsidR="003319D4">
        <w:rPr>
          <w:sz w:val="28"/>
          <w:szCs w:val="28"/>
        </w:rPr>
        <w:t xml:space="preserve">администрацией Кавалеровского района проведена претензионно-исковая работа с арендаторами, имеющими задолженность по арендной плате за пользование земельными участками, а именно: </w:t>
      </w:r>
      <w:r>
        <w:rPr>
          <w:sz w:val="28"/>
          <w:szCs w:val="28"/>
        </w:rPr>
        <w:t xml:space="preserve">направлены претензии </w:t>
      </w:r>
      <w:r w:rsidR="003319D4">
        <w:rPr>
          <w:sz w:val="28"/>
          <w:szCs w:val="28"/>
        </w:rPr>
        <w:t xml:space="preserve">об оплате долга и пени за несвоевременную оплату платежей </w:t>
      </w:r>
      <w:r>
        <w:rPr>
          <w:sz w:val="28"/>
          <w:szCs w:val="28"/>
        </w:rPr>
        <w:t xml:space="preserve">на общую сумму 1340,6 тыс. рублей. </w:t>
      </w:r>
      <w:r w:rsidR="007A5E0B">
        <w:rPr>
          <w:sz w:val="28"/>
          <w:szCs w:val="28"/>
        </w:rPr>
        <w:t xml:space="preserve">Также администрацией района направлены иски </w:t>
      </w:r>
      <w:r w:rsidR="007A5E0B" w:rsidRPr="00E32F62">
        <w:rPr>
          <w:sz w:val="28"/>
          <w:szCs w:val="28"/>
        </w:rPr>
        <w:t xml:space="preserve">в </w:t>
      </w:r>
      <w:r w:rsidR="00E32F62" w:rsidRPr="00E32F62">
        <w:rPr>
          <w:sz w:val="28"/>
          <w:szCs w:val="28"/>
        </w:rPr>
        <w:t xml:space="preserve">Кавалеровский районный </w:t>
      </w:r>
      <w:r w:rsidR="007A5E0B" w:rsidRPr="00E32F62">
        <w:rPr>
          <w:sz w:val="28"/>
          <w:szCs w:val="28"/>
        </w:rPr>
        <w:t>суд</w:t>
      </w:r>
      <w:r w:rsidR="007A5E0B">
        <w:rPr>
          <w:sz w:val="28"/>
          <w:szCs w:val="28"/>
        </w:rPr>
        <w:t xml:space="preserve"> о взыскании задолженности по договорам аренды, приняты решения о взыскании задолженности на общую сум</w:t>
      </w:r>
      <w:r w:rsidR="00AF24AC">
        <w:rPr>
          <w:sz w:val="28"/>
          <w:szCs w:val="28"/>
        </w:rPr>
        <w:t>му 1161,5</w:t>
      </w:r>
      <w:r w:rsidR="00DC330B">
        <w:rPr>
          <w:sz w:val="28"/>
          <w:szCs w:val="28"/>
        </w:rPr>
        <w:t> </w:t>
      </w:r>
      <w:r w:rsidR="00AF24AC">
        <w:rPr>
          <w:sz w:val="28"/>
          <w:szCs w:val="28"/>
        </w:rPr>
        <w:t>тыс. рублей (из них в</w:t>
      </w:r>
      <w:r w:rsidR="007A5E0B">
        <w:rPr>
          <w:sz w:val="28"/>
          <w:szCs w:val="28"/>
        </w:rPr>
        <w:t>ступили в законную силу решения суда о взыскании задолженности на сумму 1078,8</w:t>
      </w:r>
      <w:r w:rsidR="002E524B">
        <w:rPr>
          <w:sz w:val="28"/>
          <w:szCs w:val="28"/>
        </w:rPr>
        <w:t> </w:t>
      </w:r>
      <w:r w:rsidR="007A5E0B">
        <w:rPr>
          <w:sz w:val="28"/>
          <w:szCs w:val="28"/>
        </w:rPr>
        <w:t xml:space="preserve">тыс. рублей). </w:t>
      </w:r>
    </w:p>
    <w:p w:rsidR="007A5E0B" w:rsidRDefault="007A5E0B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</w:t>
      </w:r>
      <w:r w:rsidR="00085CC0">
        <w:rPr>
          <w:sz w:val="28"/>
          <w:szCs w:val="28"/>
        </w:rPr>
        <w:t>а</w:t>
      </w:r>
      <w:r w:rsidR="000B5D82">
        <w:rPr>
          <w:sz w:val="28"/>
          <w:szCs w:val="28"/>
        </w:rPr>
        <w:t>рендаторами</w:t>
      </w:r>
      <w:r w:rsidR="00F71D9D" w:rsidRPr="00F71D9D">
        <w:rPr>
          <w:sz w:val="28"/>
          <w:szCs w:val="28"/>
        </w:rPr>
        <w:t xml:space="preserve"> </w:t>
      </w:r>
      <w:r w:rsidR="00F71D9D">
        <w:rPr>
          <w:sz w:val="28"/>
          <w:szCs w:val="28"/>
        </w:rPr>
        <w:t>погашена общая сумма задолженност</w:t>
      </w:r>
      <w:r w:rsidR="00085CC0">
        <w:rPr>
          <w:sz w:val="28"/>
          <w:szCs w:val="28"/>
        </w:rPr>
        <w:t>и</w:t>
      </w:r>
      <w:r w:rsidR="00F71D9D">
        <w:rPr>
          <w:sz w:val="28"/>
          <w:szCs w:val="28"/>
        </w:rPr>
        <w:t xml:space="preserve"> в сумме</w:t>
      </w:r>
      <w:r w:rsidR="000B5D82">
        <w:rPr>
          <w:sz w:val="28"/>
          <w:szCs w:val="28"/>
        </w:rPr>
        <w:t xml:space="preserve"> </w:t>
      </w:r>
      <w:r w:rsidR="0098154F">
        <w:rPr>
          <w:sz w:val="28"/>
          <w:szCs w:val="28"/>
        </w:rPr>
        <w:t>824,5</w:t>
      </w:r>
      <w:r w:rsidR="000B5D82">
        <w:rPr>
          <w:sz w:val="28"/>
          <w:szCs w:val="28"/>
        </w:rPr>
        <w:t xml:space="preserve"> тыс. рублей</w:t>
      </w:r>
      <w:r w:rsidR="00F71D9D">
        <w:rPr>
          <w:sz w:val="28"/>
          <w:szCs w:val="28"/>
        </w:rPr>
        <w:t xml:space="preserve"> (из них в 2014 году – на сумму 112,0</w:t>
      </w:r>
      <w:r w:rsidR="00DC330B">
        <w:rPr>
          <w:sz w:val="28"/>
          <w:szCs w:val="28"/>
        </w:rPr>
        <w:t> </w:t>
      </w:r>
      <w:r w:rsidR="00F71D9D">
        <w:rPr>
          <w:sz w:val="28"/>
          <w:szCs w:val="28"/>
        </w:rPr>
        <w:t>тыс. рублей)</w:t>
      </w:r>
      <w:r w:rsidR="000B5D82">
        <w:rPr>
          <w:sz w:val="28"/>
          <w:szCs w:val="28"/>
        </w:rPr>
        <w:t xml:space="preserve">. </w:t>
      </w:r>
    </w:p>
    <w:p w:rsidR="000B5D82" w:rsidRPr="00193427" w:rsidRDefault="000B5D82" w:rsidP="00087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427">
        <w:rPr>
          <w:sz w:val="28"/>
          <w:szCs w:val="28"/>
        </w:rPr>
        <w:t>По состоянию на 01.01.2013</w:t>
      </w:r>
      <w:r>
        <w:rPr>
          <w:sz w:val="28"/>
          <w:szCs w:val="28"/>
        </w:rPr>
        <w:t xml:space="preserve"> числится задолженность </w:t>
      </w:r>
      <w:r w:rsidRPr="00844A79">
        <w:rPr>
          <w:b/>
          <w:sz w:val="28"/>
          <w:szCs w:val="28"/>
        </w:rPr>
        <w:t>по пени</w:t>
      </w:r>
      <w:r>
        <w:rPr>
          <w:sz w:val="28"/>
          <w:szCs w:val="28"/>
        </w:rPr>
        <w:t xml:space="preserve"> в сумме </w:t>
      </w:r>
      <w:r w:rsidRPr="00DC330B">
        <w:rPr>
          <w:sz w:val="28"/>
          <w:szCs w:val="28"/>
        </w:rPr>
        <w:t>42,5</w:t>
      </w:r>
      <w:r w:rsidR="00DC330B">
        <w:rPr>
          <w:sz w:val="28"/>
          <w:szCs w:val="28"/>
        </w:rPr>
        <w:t> </w:t>
      </w:r>
      <w:r>
        <w:rPr>
          <w:sz w:val="28"/>
          <w:szCs w:val="28"/>
        </w:rPr>
        <w:t>тыс. рублей (Вань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>ай). В течение года начислено пени на сумму 61,6</w:t>
      </w:r>
      <w:r w:rsidR="002E524B">
        <w:rPr>
          <w:sz w:val="28"/>
          <w:szCs w:val="28"/>
        </w:rPr>
        <w:t> </w:t>
      </w:r>
      <w:r>
        <w:rPr>
          <w:sz w:val="28"/>
          <w:szCs w:val="28"/>
        </w:rPr>
        <w:t>тыс. рублей, оплачено арендаторами 8</w:t>
      </w:r>
      <w:r w:rsidR="00C31C29">
        <w:rPr>
          <w:sz w:val="28"/>
          <w:szCs w:val="28"/>
        </w:rPr>
        <w:t>2,2</w:t>
      </w:r>
      <w:r>
        <w:rPr>
          <w:sz w:val="28"/>
          <w:szCs w:val="28"/>
        </w:rPr>
        <w:t xml:space="preserve"> тыс. рублей.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</w:t>
      </w:r>
      <w:r w:rsidR="002E524B">
        <w:rPr>
          <w:sz w:val="28"/>
          <w:szCs w:val="28"/>
        </w:rPr>
        <w:t> </w:t>
      </w:r>
      <w:r>
        <w:rPr>
          <w:sz w:val="28"/>
          <w:szCs w:val="28"/>
        </w:rPr>
        <w:t xml:space="preserve">года за арендаторами числится задолженность по пени в сумме </w:t>
      </w:r>
      <w:r w:rsidR="00C31C29">
        <w:rPr>
          <w:sz w:val="28"/>
          <w:szCs w:val="28"/>
        </w:rPr>
        <w:t>21,9</w:t>
      </w:r>
      <w:r>
        <w:rPr>
          <w:sz w:val="28"/>
          <w:szCs w:val="28"/>
        </w:rPr>
        <w:t xml:space="preserve"> тыс. рублей (</w:t>
      </w:r>
      <w:proofErr w:type="spellStart"/>
      <w:r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К.С., Ступа А.Ю.),</w:t>
      </w:r>
      <w:r w:rsidR="0013257A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снизилась с начала года на 20,6 тыс. рублей</w:t>
      </w:r>
      <w:r w:rsidR="00DC330B">
        <w:rPr>
          <w:sz w:val="28"/>
          <w:szCs w:val="28"/>
        </w:rPr>
        <w:t>,</w:t>
      </w:r>
      <w:r>
        <w:rPr>
          <w:sz w:val="28"/>
          <w:szCs w:val="28"/>
        </w:rPr>
        <w:t xml:space="preserve"> или в 1,9 раза.</w:t>
      </w:r>
    </w:p>
    <w:p w:rsidR="000B5D82" w:rsidRDefault="000B5D82" w:rsidP="0008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330B">
        <w:rPr>
          <w:sz w:val="28"/>
          <w:szCs w:val="28"/>
        </w:rPr>
        <w:t xml:space="preserve"> </w:t>
      </w:r>
      <w:r w:rsidRPr="006637FE">
        <w:rPr>
          <w:i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</w:t>
      </w:r>
      <w:r>
        <w:rPr>
          <w:sz w:val="28"/>
          <w:szCs w:val="28"/>
        </w:rPr>
        <w:t>, а также средства от продажи права на заключение договоров аренды указанных земельных участков</w:t>
      </w:r>
      <w:r w:rsidR="00DC330B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поступили в сумме 16,0 тыс. рублей</w:t>
      </w:r>
      <w:r w:rsidR="00DC330B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1,0 тыс. рублей больше плана.</w:t>
      </w:r>
    </w:p>
    <w:p w:rsidR="000B5D82" w:rsidRDefault="000B5D82" w:rsidP="0008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реестре договоров числится 2 договора аренды земельных участков.</w:t>
      </w:r>
    </w:p>
    <w:p w:rsidR="000B5D82" w:rsidRDefault="000B5D82" w:rsidP="00087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2013 года числится задолженность в сумме 0,4 тыс. рублей.  Переплата составила 2,1 тыс. рублей. Начислено арендной платы в течение 2013 года в сумме 17,6 тыс. рублей, оплачено 16,0 тыс. рублей. </w:t>
      </w:r>
    </w:p>
    <w:p w:rsidR="000B5D82" w:rsidRPr="007E31B3" w:rsidRDefault="000B5D82" w:rsidP="000872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 года числится переплата арендаторами в сумме 0,1 тыс. рублей.</w:t>
      </w:r>
    </w:p>
    <w:p w:rsidR="003808B2" w:rsidRDefault="003808B2" w:rsidP="00E76B01">
      <w:pPr>
        <w:pStyle w:val="aa"/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3808B2">
        <w:rPr>
          <w:i/>
          <w:sz w:val="28"/>
          <w:szCs w:val="28"/>
        </w:rPr>
        <w:t>доходы от сдачи в аренду имущества</w:t>
      </w:r>
      <w:r w:rsidRPr="003808B2">
        <w:rPr>
          <w:sz w:val="28"/>
          <w:szCs w:val="28"/>
        </w:rPr>
        <w:t xml:space="preserve">, </w:t>
      </w:r>
      <w:r w:rsidRPr="003808B2">
        <w:rPr>
          <w:i/>
          <w:sz w:val="28"/>
          <w:szCs w:val="28"/>
        </w:rPr>
        <w:t xml:space="preserve">находящегося в оперативном управлении органов управления муниципальных районов и созданных ими учреждений (за исключением имущества автономных учреждений) </w:t>
      </w:r>
      <w:r w:rsidRPr="003808B2">
        <w:rPr>
          <w:sz w:val="28"/>
          <w:szCs w:val="28"/>
        </w:rPr>
        <w:t xml:space="preserve">поступили в объеме 2693,8 тыс. рублей, что </w:t>
      </w:r>
      <w:r w:rsidR="004A5E3B">
        <w:rPr>
          <w:sz w:val="28"/>
          <w:szCs w:val="28"/>
        </w:rPr>
        <w:t>больше утвержденных назначений на 283,8 тыс. рублей</w:t>
      </w:r>
      <w:r w:rsidR="0082572D">
        <w:rPr>
          <w:sz w:val="28"/>
          <w:szCs w:val="28"/>
        </w:rPr>
        <w:t>,</w:t>
      </w:r>
      <w:r w:rsidR="004A5E3B">
        <w:rPr>
          <w:sz w:val="28"/>
          <w:szCs w:val="28"/>
        </w:rPr>
        <w:t xml:space="preserve"> или на </w:t>
      </w:r>
      <w:r w:rsidR="004C297B">
        <w:rPr>
          <w:sz w:val="28"/>
          <w:szCs w:val="28"/>
        </w:rPr>
        <w:t>11,8 %</w:t>
      </w:r>
      <w:r w:rsidRPr="003808B2">
        <w:rPr>
          <w:sz w:val="28"/>
          <w:szCs w:val="28"/>
        </w:rPr>
        <w:t xml:space="preserve"> (</w:t>
      </w:r>
      <w:r w:rsidR="004A5E3B">
        <w:rPr>
          <w:sz w:val="28"/>
          <w:szCs w:val="28"/>
        </w:rPr>
        <w:t xml:space="preserve">план - </w:t>
      </w:r>
      <w:r w:rsidRPr="003808B2">
        <w:rPr>
          <w:sz w:val="28"/>
          <w:szCs w:val="28"/>
        </w:rPr>
        <w:t>2410,0</w:t>
      </w:r>
      <w:r w:rsidR="002E524B">
        <w:rPr>
          <w:sz w:val="28"/>
          <w:szCs w:val="28"/>
        </w:rPr>
        <w:t> </w:t>
      </w:r>
      <w:r w:rsidRPr="003808B2">
        <w:rPr>
          <w:sz w:val="28"/>
          <w:szCs w:val="28"/>
        </w:rPr>
        <w:t>тыс. рублей).</w:t>
      </w:r>
    </w:p>
    <w:p w:rsidR="00461513" w:rsidRPr="00461513" w:rsidRDefault="00461513" w:rsidP="0008723A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61513">
        <w:rPr>
          <w:sz w:val="28"/>
          <w:szCs w:val="28"/>
        </w:rPr>
        <w:t>Порядок заключения договоров, предусматривающих переход прав владения и (или) пользования в отношении государственного или муниципального имущества определен статьей 17.1 Федерального закона от 26.07.2006 № 135-ФЗ "О защите конкуренции", в соответствии с которой заключение любых таких договоров может быть осуществлено только по результатам проведения торгов</w:t>
      </w:r>
      <w:r w:rsidR="0082572D">
        <w:rPr>
          <w:sz w:val="28"/>
          <w:szCs w:val="28"/>
        </w:rPr>
        <w:t>,</w:t>
      </w:r>
      <w:r w:rsidRPr="00461513">
        <w:rPr>
          <w:sz w:val="28"/>
          <w:szCs w:val="28"/>
        </w:rPr>
        <w:t xml:space="preserve"> за исключением установленных в частях 1, 3.1, 3.2 и 9 статьи 17.1 Закона о защите конкуренции случаев. </w:t>
      </w:r>
    </w:p>
    <w:p w:rsidR="00461513" w:rsidRPr="00461513" w:rsidRDefault="00461513" w:rsidP="0008723A">
      <w:pPr>
        <w:pStyle w:val="aa"/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461513">
        <w:rPr>
          <w:sz w:val="28"/>
          <w:szCs w:val="28"/>
        </w:rPr>
        <w:t xml:space="preserve">Согласно статье 8 Федерального закона от 29.07.1998 № 135-ФЗ "Об оценочной деятельности в Российской Федерации" в случае вовлечения в </w:t>
      </w:r>
      <w:r w:rsidRPr="00461513">
        <w:rPr>
          <w:sz w:val="28"/>
          <w:szCs w:val="28"/>
        </w:rPr>
        <w:lastRenderedPageBreak/>
        <w:t>сделку муниципального имущества в целях его приватизации, передачи в доверительное управление</w:t>
      </w:r>
      <w:r w:rsidR="0082572D">
        <w:rPr>
          <w:sz w:val="28"/>
          <w:szCs w:val="28"/>
        </w:rPr>
        <w:t xml:space="preserve"> </w:t>
      </w:r>
      <w:r w:rsidRPr="00461513">
        <w:rPr>
          <w:sz w:val="28"/>
          <w:szCs w:val="28"/>
        </w:rPr>
        <w:t xml:space="preserve"> либо передачи в аренду проведение оценки является обязательным.</w:t>
      </w:r>
    </w:p>
    <w:p w:rsidR="00461513" w:rsidRDefault="00461513" w:rsidP="0008723A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Первоначально в</w:t>
      </w:r>
      <w:r w:rsidRPr="00461513">
        <w:rPr>
          <w:sz w:val="28"/>
          <w:szCs w:val="28"/>
        </w:rPr>
        <w:t xml:space="preserve"> нарушение положений статьи 8 Федерального закона от 29.07.1998 № 135-ФЗ порядком предоставления в аренду муниципального имущества, утвержденным решением Думы </w:t>
      </w:r>
      <w:r>
        <w:rPr>
          <w:sz w:val="28"/>
          <w:szCs w:val="28"/>
        </w:rPr>
        <w:t>Кавалеровского</w:t>
      </w:r>
      <w:r w:rsidRPr="0046151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01.11.2011 № 210-НПА</w:t>
      </w:r>
      <w:r w:rsidR="00570BED">
        <w:rPr>
          <w:sz w:val="28"/>
          <w:szCs w:val="28"/>
        </w:rPr>
        <w:t>, арендная плата за муниципальное имущество определялась в соответствии с решением Думы Кавалеровского</w:t>
      </w:r>
      <w:r w:rsidR="00570BED" w:rsidRPr="00461513">
        <w:rPr>
          <w:sz w:val="28"/>
          <w:szCs w:val="28"/>
        </w:rPr>
        <w:t xml:space="preserve"> муниципального района</w:t>
      </w:r>
      <w:r w:rsidR="00570BED">
        <w:rPr>
          <w:sz w:val="28"/>
          <w:szCs w:val="28"/>
        </w:rPr>
        <w:t xml:space="preserve"> от 10.09.2008 № 97 "О методике расчета арендной платы за помещения, сдаваемые в аренду администрацией района на территории Кавалеровского</w:t>
      </w:r>
      <w:r w:rsidR="00570BED" w:rsidRPr="00461513">
        <w:rPr>
          <w:sz w:val="28"/>
          <w:szCs w:val="28"/>
        </w:rPr>
        <w:t xml:space="preserve"> муниципального района</w:t>
      </w:r>
      <w:r w:rsidR="00570BED">
        <w:rPr>
          <w:sz w:val="28"/>
          <w:szCs w:val="28"/>
        </w:rPr>
        <w:t>".</w:t>
      </w:r>
      <w:proofErr w:type="gramEnd"/>
    </w:p>
    <w:p w:rsidR="00461513" w:rsidRDefault="00081EBD" w:rsidP="0008723A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 пунктом 6.1. решения </w:t>
      </w:r>
      <w:r w:rsidRPr="00461513">
        <w:rPr>
          <w:sz w:val="28"/>
          <w:szCs w:val="28"/>
        </w:rPr>
        <w:t xml:space="preserve">Думы </w:t>
      </w:r>
      <w:r>
        <w:rPr>
          <w:sz w:val="28"/>
          <w:szCs w:val="28"/>
        </w:rPr>
        <w:t>Кавалеровского</w:t>
      </w:r>
      <w:r w:rsidRPr="0046151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01.11.2011 № 210-НПА определение стоимости объектов при передаче в аренду устанавливается на основании оценки его рыночной стоимости в соответствии с Федеральным законом от </w:t>
      </w:r>
      <w:r w:rsidRPr="00461513">
        <w:rPr>
          <w:sz w:val="28"/>
          <w:szCs w:val="28"/>
        </w:rPr>
        <w:t>29.07.1998 № 135-ФЗ</w:t>
      </w:r>
      <w:r>
        <w:rPr>
          <w:sz w:val="28"/>
          <w:szCs w:val="28"/>
        </w:rPr>
        <w:t>.</w:t>
      </w:r>
    </w:p>
    <w:p w:rsidR="003808B2" w:rsidRPr="003808B2" w:rsidRDefault="003808B2" w:rsidP="0008723A">
      <w:pPr>
        <w:pStyle w:val="aa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08B2">
        <w:rPr>
          <w:sz w:val="28"/>
          <w:szCs w:val="28"/>
        </w:rPr>
        <w:t xml:space="preserve"> 2013 году администрация Кавалеровского муниципального района при заключении договоров аренды муниципального имущества руководствовалась статьей 8 Федерального  закона от 29.07.1998 № 135-ФЗ</w:t>
      </w:r>
      <w:r w:rsidR="004A0A38">
        <w:rPr>
          <w:sz w:val="28"/>
          <w:szCs w:val="28"/>
        </w:rPr>
        <w:t>.</w:t>
      </w:r>
      <w:r w:rsidRPr="003808B2">
        <w:rPr>
          <w:sz w:val="28"/>
          <w:szCs w:val="28"/>
        </w:rPr>
        <w:t xml:space="preserve"> </w:t>
      </w:r>
    </w:p>
    <w:p w:rsidR="003808B2" w:rsidRDefault="003808B2" w:rsidP="0093443C">
      <w:pPr>
        <w:suppressAutoHyphens/>
        <w:ind w:firstLine="720"/>
        <w:jc w:val="both"/>
        <w:rPr>
          <w:sz w:val="28"/>
          <w:szCs w:val="28"/>
        </w:rPr>
      </w:pPr>
      <w:r w:rsidRPr="006B3811">
        <w:rPr>
          <w:sz w:val="28"/>
          <w:szCs w:val="28"/>
        </w:rPr>
        <w:t>Вместе с тем, в нарушение стат</w:t>
      </w:r>
      <w:r w:rsidR="00F60DC2">
        <w:rPr>
          <w:sz w:val="28"/>
          <w:szCs w:val="28"/>
        </w:rPr>
        <w:t>ь</w:t>
      </w:r>
      <w:r w:rsidRPr="006B3811">
        <w:rPr>
          <w:sz w:val="28"/>
          <w:szCs w:val="28"/>
        </w:rPr>
        <w:t>и 8 выше</w:t>
      </w:r>
      <w:r>
        <w:rPr>
          <w:sz w:val="28"/>
          <w:szCs w:val="28"/>
        </w:rPr>
        <w:t>названного</w:t>
      </w:r>
      <w:r w:rsidRPr="006B3811">
        <w:rPr>
          <w:sz w:val="28"/>
          <w:szCs w:val="28"/>
        </w:rPr>
        <w:t xml:space="preserve"> закона размер арендной платы объектов муниципального имущества определялся без оценки его  рыночной стоимости по </w:t>
      </w:r>
      <w:r>
        <w:rPr>
          <w:sz w:val="28"/>
          <w:szCs w:val="28"/>
        </w:rPr>
        <w:t xml:space="preserve">некоторым </w:t>
      </w:r>
      <w:r w:rsidRPr="006B3811">
        <w:rPr>
          <w:sz w:val="28"/>
          <w:szCs w:val="28"/>
        </w:rPr>
        <w:t xml:space="preserve">договорам аренды, заключенным ранее 2013 года и имеющим срок действия, переходящий на 2013 год. </w:t>
      </w:r>
      <w:r w:rsidR="0041066B">
        <w:rPr>
          <w:sz w:val="28"/>
          <w:szCs w:val="28"/>
        </w:rPr>
        <w:t>П</w:t>
      </w:r>
      <w:r>
        <w:rPr>
          <w:sz w:val="28"/>
          <w:szCs w:val="28"/>
        </w:rPr>
        <w:t xml:space="preserve">ри исчислении арендной платы за использование муниципального имущества </w:t>
      </w:r>
      <w:r w:rsidR="0041066B">
        <w:rPr>
          <w:sz w:val="28"/>
          <w:szCs w:val="28"/>
        </w:rPr>
        <w:t xml:space="preserve">на основании рыночной оценки </w:t>
      </w:r>
      <w:r>
        <w:rPr>
          <w:sz w:val="28"/>
          <w:szCs w:val="28"/>
        </w:rPr>
        <w:t>сумма аренды увеличилась от 1,5 до 3,4 раза, следовательно, своевременное применение названного закона позволило бы увеличить неналоговые доходы районного бюджета.</w:t>
      </w:r>
    </w:p>
    <w:p w:rsidR="003808B2" w:rsidRPr="003F6D2F" w:rsidRDefault="003808B2" w:rsidP="00320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6D2F">
        <w:rPr>
          <w:sz w:val="28"/>
          <w:szCs w:val="28"/>
        </w:rPr>
        <w:t>Согласно представленному к проверке</w:t>
      </w:r>
      <w:r w:rsidRPr="00DC505D">
        <w:rPr>
          <w:sz w:val="28"/>
          <w:szCs w:val="28"/>
        </w:rPr>
        <w:t xml:space="preserve"> отделом по управлению имуществом и архитектурой администраци</w:t>
      </w:r>
      <w:r>
        <w:rPr>
          <w:sz w:val="28"/>
          <w:szCs w:val="28"/>
        </w:rPr>
        <w:t>и</w:t>
      </w:r>
      <w:r w:rsidRPr="00DC505D">
        <w:rPr>
          <w:sz w:val="28"/>
          <w:szCs w:val="28"/>
        </w:rPr>
        <w:t xml:space="preserve"> Кавалеровского муниципального района </w:t>
      </w:r>
      <w:r>
        <w:rPr>
          <w:sz w:val="28"/>
          <w:szCs w:val="28"/>
        </w:rPr>
        <w:t>Р</w:t>
      </w:r>
      <w:r w:rsidRPr="003F6D2F">
        <w:rPr>
          <w:sz w:val="28"/>
          <w:szCs w:val="28"/>
        </w:rPr>
        <w:t>еестру оплаты помещений муниципальной собственности, сданных в аренду в Кавалеровском муниципальном районе в 2013 году</w:t>
      </w:r>
      <w:r>
        <w:rPr>
          <w:sz w:val="28"/>
          <w:szCs w:val="28"/>
        </w:rPr>
        <w:t>,</w:t>
      </w:r>
      <w:r w:rsidRPr="003F6D2F">
        <w:rPr>
          <w:sz w:val="28"/>
          <w:szCs w:val="28"/>
        </w:rPr>
        <w:t xml:space="preserve"> числил</w:t>
      </w:r>
      <w:r>
        <w:rPr>
          <w:sz w:val="28"/>
          <w:szCs w:val="28"/>
        </w:rPr>
        <w:t>ся</w:t>
      </w:r>
      <w:r w:rsidRPr="003F6D2F">
        <w:rPr>
          <w:sz w:val="28"/>
          <w:szCs w:val="28"/>
        </w:rPr>
        <w:t xml:space="preserve"> 5</w:t>
      </w:r>
      <w:r>
        <w:rPr>
          <w:sz w:val="28"/>
          <w:szCs w:val="28"/>
        </w:rPr>
        <w:t>1</w:t>
      </w:r>
      <w:r w:rsidRPr="003F6D2F">
        <w:rPr>
          <w:sz w:val="28"/>
          <w:szCs w:val="28"/>
        </w:rPr>
        <w:t xml:space="preserve"> заключенны</w:t>
      </w:r>
      <w:r>
        <w:rPr>
          <w:sz w:val="28"/>
          <w:szCs w:val="28"/>
        </w:rPr>
        <w:t>й</w:t>
      </w:r>
      <w:r w:rsidRPr="003F6D2F">
        <w:rPr>
          <w:sz w:val="28"/>
          <w:szCs w:val="28"/>
        </w:rPr>
        <w:t xml:space="preserve"> договор </w:t>
      </w:r>
      <w:r w:rsidR="00E64279">
        <w:rPr>
          <w:sz w:val="28"/>
          <w:szCs w:val="28"/>
        </w:rPr>
        <w:t>аренды имущества</w:t>
      </w:r>
      <w:r w:rsidRPr="003F6D2F">
        <w:rPr>
          <w:sz w:val="28"/>
          <w:szCs w:val="28"/>
        </w:rPr>
        <w:t>, в том числе заключен</w:t>
      </w:r>
      <w:r>
        <w:rPr>
          <w:sz w:val="28"/>
          <w:szCs w:val="28"/>
        </w:rPr>
        <w:t>о</w:t>
      </w:r>
      <w:r w:rsidRPr="003F6D2F">
        <w:rPr>
          <w:sz w:val="28"/>
          <w:szCs w:val="28"/>
        </w:rPr>
        <w:t xml:space="preserve">: в 2013 году – 22 договора, </w:t>
      </w:r>
      <w:r>
        <w:rPr>
          <w:sz w:val="28"/>
          <w:szCs w:val="28"/>
        </w:rPr>
        <w:t>в</w:t>
      </w:r>
      <w:r w:rsidRPr="003F6D2F">
        <w:rPr>
          <w:sz w:val="28"/>
          <w:szCs w:val="28"/>
        </w:rPr>
        <w:t xml:space="preserve"> 2012 году – </w:t>
      </w:r>
      <w:r>
        <w:rPr>
          <w:sz w:val="28"/>
          <w:szCs w:val="28"/>
        </w:rPr>
        <w:t xml:space="preserve"> 23 договора, в прошлые годы – 6</w:t>
      </w:r>
      <w:r w:rsidRPr="003F6D2F">
        <w:rPr>
          <w:sz w:val="28"/>
          <w:szCs w:val="28"/>
        </w:rPr>
        <w:t xml:space="preserve"> договоров.</w:t>
      </w:r>
      <w:proofErr w:type="gramEnd"/>
    </w:p>
    <w:p w:rsidR="003808B2" w:rsidRDefault="003808B2" w:rsidP="00380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05D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 xml:space="preserve">Реестра </w:t>
      </w:r>
      <w:r w:rsidRPr="00DC505D">
        <w:rPr>
          <w:sz w:val="28"/>
          <w:szCs w:val="28"/>
        </w:rPr>
        <w:t xml:space="preserve">по состоянию на 01.01.2014 </w:t>
      </w:r>
      <w:r w:rsidRPr="008E534D">
        <w:rPr>
          <w:sz w:val="28"/>
          <w:szCs w:val="28"/>
        </w:rPr>
        <w:t xml:space="preserve">по 26 договорам числится задолженность за арендаторами на общую сумму </w:t>
      </w:r>
      <w:r w:rsidRPr="008E534D">
        <w:rPr>
          <w:bCs/>
          <w:sz w:val="28"/>
          <w:szCs w:val="28"/>
        </w:rPr>
        <w:t>569,4</w:t>
      </w:r>
      <w:r w:rsidRPr="008E534D">
        <w:rPr>
          <w:sz w:val="28"/>
          <w:szCs w:val="28"/>
        </w:rPr>
        <w:t xml:space="preserve"> тыс. рублей, которая увеличилась по сравнению с началом года на </w:t>
      </w:r>
      <w:r>
        <w:rPr>
          <w:sz w:val="28"/>
          <w:szCs w:val="28"/>
        </w:rPr>
        <w:t>165,8 тыс. рублей</w:t>
      </w:r>
      <w:r w:rsidRPr="008E534D">
        <w:rPr>
          <w:sz w:val="28"/>
          <w:szCs w:val="28"/>
        </w:rPr>
        <w:t xml:space="preserve"> (на 01.01.2013 </w:t>
      </w:r>
      <w:r w:rsidR="00E108B1">
        <w:rPr>
          <w:sz w:val="28"/>
          <w:szCs w:val="28"/>
        </w:rPr>
        <w:t xml:space="preserve">- </w:t>
      </w:r>
      <w:r w:rsidRPr="008E534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403,6</w:t>
      </w:r>
      <w:r w:rsidRPr="008E534D">
        <w:rPr>
          <w:sz w:val="28"/>
          <w:szCs w:val="28"/>
        </w:rPr>
        <w:t xml:space="preserve"> тыс. рублей). </w:t>
      </w:r>
    </w:p>
    <w:p w:rsidR="003808B2" w:rsidRDefault="00CF4043" w:rsidP="003202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808B2" w:rsidRPr="00D71A4A">
        <w:rPr>
          <w:sz w:val="28"/>
          <w:szCs w:val="28"/>
        </w:rPr>
        <w:t xml:space="preserve">а </w:t>
      </w:r>
      <w:r w:rsidR="003808B2">
        <w:rPr>
          <w:sz w:val="28"/>
          <w:szCs w:val="28"/>
        </w:rPr>
        <w:t>конец</w:t>
      </w:r>
      <w:proofErr w:type="gramEnd"/>
      <w:r w:rsidR="003808B2" w:rsidRPr="00D71A4A">
        <w:rPr>
          <w:sz w:val="28"/>
          <w:szCs w:val="28"/>
        </w:rPr>
        <w:t xml:space="preserve"> 2013 года по данным администрации наибольшая сумма задолженности – </w:t>
      </w:r>
      <w:r w:rsidR="003808B2">
        <w:rPr>
          <w:sz w:val="28"/>
          <w:szCs w:val="28"/>
        </w:rPr>
        <w:t xml:space="preserve">176,0 </w:t>
      </w:r>
      <w:r w:rsidR="003808B2" w:rsidRPr="00D71A4A">
        <w:rPr>
          <w:sz w:val="28"/>
          <w:szCs w:val="28"/>
        </w:rPr>
        <w:t>тыс. рублей</w:t>
      </w:r>
      <w:r w:rsidR="00B2264C">
        <w:rPr>
          <w:sz w:val="28"/>
          <w:szCs w:val="28"/>
        </w:rPr>
        <w:t>,</w:t>
      </w:r>
      <w:r w:rsidR="003808B2" w:rsidRPr="00D71A4A">
        <w:rPr>
          <w:sz w:val="28"/>
          <w:szCs w:val="28"/>
        </w:rPr>
        <w:t xml:space="preserve"> или </w:t>
      </w:r>
      <w:r w:rsidR="003808B2">
        <w:rPr>
          <w:sz w:val="28"/>
          <w:szCs w:val="28"/>
        </w:rPr>
        <w:t>30,9</w:t>
      </w:r>
      <w:r w:rsidR="003808B2" w:rsidRPr="00D71A4A">
        <w:rPr>
          <w:sz w:val="28"/>
          <w:szCs w:val="28"/>
        </w:rPr>
        <w:t xml:space="preserve"> % </w:t>
      </w:r>
      <w:r w:rsidR="003808B2">
        <w:rPr>
          <w:sz w:val="28"/>
          <w:szCs w:val="28"/>
        </w:rPr>
        <w:t>от общей задолженности</w:t>
      </w:r>
      <w:r w:rsidR="00B2264C">
        <w:rPr>
          <w:sz w:val="28"/>
          <w:szCs w:val="28"/>
        </w:rPr>
        <w:t>,</w:t>
      </w:r>
      <w:r w:rsidR="003808B2">
        <w:rPr>
          <w:sz w:val="28"/>
          <w:szCs w:val="28"/>
        </w:rPr>
        <w:t xml:space="preserve"> </w:t>
      </w:r>
      <w:r w:rsidR="003808B2" w:rsidRPr="00D71A4A">
        <w:rPr>
          <w:sz w:val="28"/>
          <w:szCs w:val="28"/>
        </w:rPr>
        <w:t>числи</w:t>
      </w:r>
      <w:r w:rsidR="003808B2">
        <w:rPr>
          <w:sz w:val="28"/>
          <w:szCs w:val="28"/>
        </w:rPr>
        <w:t xml:space="preserve">лась </w:t>
      </w:r>
      <w:r w:rsidR="003808B2" w:rsidRPr="00D71A4A">
        <w:rPr>
          <w:sz w:val="28"/>
          <w:szCs w:val="28"/>
        </w:rPr>
        <w:t>за</w:t>
      </w:r>
      <w:r w:rsidR="003808B2">
        <w:rPr>
          <w:sz w:val="28"/>
          <w:szCs w:val="28"/>
        </w:rPr>
        <w:t xml:space="preserve"> предпринимателем</w:t>
      </w:r>
      <w:r w:rsidR="003808B2" w:rsidRPr="00D71A4A">
        <w:rPr>
          <w:sz w:val="28"/>
          <w:szCs w:val="28"/>
        </w:rPr>
        <w:t xml:space="preserve"> </w:t>
      </w:r>
      <w:r w:rsidR="003808B2">
        <w:rPr>
          <w:sz w:val="28"/>
          <w:szCs w:val="28"/>
        </w:rPr>
        <w:t>Шевченко А.И. (погашена частично в феврале 2014 года в сумме 160,0 тыс. рублей). Кроме того, за тем же предпринимателем  Шевченко А.И. числилась задолженность в сумме 93,2</w:t>
      </w:r>
      <w:r w:rsidR="002E524B">
        <w:rPr>
          <w:sz w:val="28"/>
          <w:szCs w:val="28"/>
        </w:rPr>
        <w:t> </w:t>
      </w:r>
      <w:r w:rsidR="003808B2">
        <w:rPr>
          <w:sz w:val="28"/>
          <w:szCs w:val="28"/>
        </w:rPr>
        <w:t>тыс. рублей, которая на момент проверки не оплачена.</w:t>
      </w:r>
    </w:p>
    <w:p w:rsidR="003808B2" w:rsidRDefault="003808B2" w:rsidP="003202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не оплачена задолженность по арендным платежам предпринимателями </w:t>
      </w:r>
      <w:proofErr w:type="spellStart"/>
      <w:r>
        <w:rPr>
          <w:sz w:val="28"/>
          <w:szCs w:val="28"/>
        </w:rPr>
        <w:t>Рещенко</w:t>
      </w:r>
      <w:proofErr w:type="spellEnd"/>
      <w:r>
        <w:rPr>
          <w:sz w:val="28"/>
          <w:szCs w:val="28"/>
        </w:rPr>
        <w:t xml:space="preserve"> О.М. в сумме 45,9</w:t>
      </w:r>
      <w:r w:rsidR="00D44916">
        <w:rPr>
          <w:sz w:val="28"/>
          <w:szCs w:val="28"/>
        </w:rPr>
        <w:t xml:space="preserve"> тыс. рублей; </w:t>
      </w:r>
      <w:proofErr w:type="spellStart"/>
      <w:r w:rsidR="00D44916">
        <w:rPr>
          <w:sz w:val="28"/>
          <w:szCs w:val="28"/>
        </w:rPr>
        <w:t>Касьяник</w:t>
      </w:r>
      <w:proofErr w:type="spellEnd"/>
      <w:r w:rsidR="00D44916">
        <w:rPr>
          <w:sz w:val="28"/>
          <w:szCs w:val="28"/>
        </w:rPr>
        <w:t xml:space="preserve"> Л.В. </w:t>
      </w:r>
      <w:r w:rsidR="00CF4043">
        <w:rPr>
          <w:sz w:val="28"/>
          <w:szCs w:val="28"/>
        </w:rPr>
        <w:t>-</w:t>
      </w:r>
      <w:r>
        <w:rPr>
          <w:sz w:val="28"/>
          <w:szCs w:val="28"/>
        </w:rPr>
        <w:t xml:space="preserve"> 38,5 тыс. рублей; ИП </w:t>
      </w:r>
      <w:proofErr w:type="spellStart"/>
      <w:r>
        <w:rPr>
          <w:sz w:val="28"/>
          <w:szCs w:val="28"/>
        </w:rPr>
        <w:t>Дараева</w:t>
      </w:r>
      <w:proofErr w:type="spellEnd"/>
      <w:r>
        <w:rPr>
          <w:sz w:val="28"/>
          <w:szCs w:val="28"/>
        </w:rPr>
        <w:t xml:space="preserve"> Е.М. </w:t>
      </w:r>
      <w:r w:rsidR="00CF4043">
        <w:rPr>
          <w:sz w:val="28"/>
          <w:szCs w:val="28"/>
        </w:rPr>
        <w:t>-</w:t>
      </w:r>
      <w:r>
        <w:rPr>
          <w:sz w:val="28"/>
          <w:szCs w:val="28"/>
        </w:rPr>
        <w:t xml:space="preserve"> 29,2 тыс. рублей. </w:t>
      </w:r>
    </w:p>
    <w:p w:rsidR="003808B2" w:rsidRDefault="003808B2" w:rsidP="004A6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более, такая задолженность, как 0,2 тыс. рублей и 0,9 тыс. рублей (</w:t>
      </w:r>
      <w:proofErr w:type="spellStart"/>
      <w:r>
        <w:rPr>
          <w:sz w:val="28"/>
          <w:szCs w:val="28"/>
        </w:rPr>
        <w:t>Обытоцкая</w:t>
      </w:r>
      <w:proofErr w:type="spellEnd"/>
      <w:r>
        <w:rPr>
          <w:sz w:val="28"/>
          <w:szCs w:val="28"/>
        </w:rPr>
        <w:t xml:space="preserve"> А.А.); 0,7 тыс. рублей (магазин ИП Малыхина Т.М.); 1,0 тыс. рублей (</w:t>
      </w:r>
      <w:proofErr w:type="spellStart"/>
      <w:r>
        <w:rPr>
          <w:sz w:val="28"/>
          <w:szCs w:val="28"/>
        </w:rPr>
        <w:t>Солганова</w:t>
      </w:r>
      <w:proofErr w:type="spellEnd"/>
      <w:r>
        <w:rPr>
          <w:sz w:val="28"/>
          <w:szCs w:val="28"/>
        </w:rPr>
        <w:t xml:space="preserve"> А.Н.); 1,0 тыс. рублей (</w:t>
      </w:r>
      <w:proofErr w:type="spellStart"/>
      <w:r>
        <w:rPr>
          <w:sz w:val="28"/>
          <w:szCs w:val="28"/>
        </w:rPr>
        <w:t>Ямнова</w:t>
      </w:r>
      <w:proofErr w:type="spellEnd"/>
      <w:r>
        <w:rPr>
          <w:sz w:val="28"/>
          <w:szCs w:val="28"/>
        </w:rPr>
        <w:t xml:space="preserve"> Н.И.) говорит о недостаточно эффективной работе с арендаторами </w:t>
      </w:r>
      <w:r w:rsidR="00BB1AA8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в части задолженности</w:t>
      </w:r>
      <w:r w:rsidR="00BB1AA8">
        <w:rPr>
          <w:sz w:val="28"/>
          <w:szCs w:val="28"/>
        </w:rPr>
        <w:t xml:space="preserve"> по арендным платежам.</w:t>
      </w:r>
    </w:p>
    <w:p w:rsidR="003808B2" w:rsidRDefault="003808B2" w:rsidP="004A6B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санкций к арендаторам муниципального имущества за неисполнение или ненадлежащее исполнение договора аренды в </w:t>
      </w:r>
      <w:r w:rsidRPr="00D74EF9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D74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 рекомендательный характер. </w:t>
      </w:r>
    </w:p>
    <w:p w:rsidR="003808B2" w:rsidRDefault="003808B2" w:rsidP="004A6B3E">
      <w:pPr>
        <w:suppressAutoHyphens/>
        <w:ind w:firstLine="709"/>
        <w:jc w:val="both"/>
        <w:rPr>
          <w:sz w:val="28"/>
          <w:szCs w:val="28"/>
        </w:rPr>
      </w:pPr>
      <w:r w:rsidRPr="00D74EF9">
        <w:rPr>
          <w:sz w:val="28"/>
          <w:szCs w:val="28"/>
        </w:rPr>
        <w:t>Следует отметить, ч</w:t>
      </w:r>
      <w:r>
        <w:rPr>
          <w:sz w:val="28"/>
          <w:szCs w:val="28"/>
        </w:rPr>
        <w:t>то договорными отношениями с арендаторами не предусмотрены неустойки за несвоевременное внесение арендной платы,</w:t>
      </w:r>
      <w:r w:rsidRPr="00D74EF9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не что иное, как упущенный административный резерв пополнения доходов бюджета.</w:t>
      </w:r>
    </w:p>
    <w:p w:rsidR="003808B2" w:rsidRDefault="003808B2" w:rsidP="004A6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B4">
        <w:rPr>
          <w:sz w:val="28"/>
          <w:szCs w:val="28"/>
        </w:rPr>
        <w:t xml:space="preserve">В целях погашения задолженности по арендной плате отделом по управлению имуществом и архитектуры в ноябре 2013 года по 7 заключенным договорам направлены претензии арендаторам с требованием о погашении задолженности. На момент проверки по 3 претензиям оплата произведена полностью, по 2 претензиям частично, а по 2 претензиям требования не исполнены. </w:t>
      </w:r>
    </w:p>
    <w:p w:rsidR="003808B2" w:rsidRPr="00A80CB4" w:rsidRDefault="003808B2" w:rsidP="00320266">
      <w:pPr>
        <w:suppressAutoHyphens/>
        <w:ind w:firstLine="720"/>
        <w:jc w:val="both"/>
        <w:rPr>
          <w:sz w:val="28"/>
          <w:szCs w:val="28"/>
        </w:rPr>
      </w:pPr>
      <w:r w:rsidRPr="00A80CB4">
        <w:rPr>
          <w:sz w:val="28"/>
          <w:szCs w:val="28"/>
        </w:rPr>
        <w:t xml:space="preserve">Таким образом, недостаточно эффективная работа с задолженностью </w:t>
      </w:r>
      <w:r w:rsidR="00BB134C">
        <w:rPr>
          <w:sz w:val="28"/>
          <w:szCs w:val="28"/>
        </w:rPr>
        <w:t xml:space="preserve">арендаторов </w:t>
      </w:r>
      <w:r w:rsidRPr="00A80CB4">
        <w:rPr>
          <w:sz w:val="28"/>
          <w:szCs w:val="28"/>
        </w:rPr>
        <w:t>отрицательно сказывается на доходной части местного бюджета.</w:t>
      </w:r>
    </w:p>
    <w:p w:rsidR="003808B2" w:rsidRDefault="003808B2" w:rsidP="00320266">
      <w:pPr>
        <w:suppressAutoHyphens/>
        <w:ind w:firstLine="720"/>
        <w:jc w:val="both"/>
        <w:rPr>
          <w:sz w:val="28"/>
          <w:szCs w:val="28"/>
        </w:rPr>
      </w:pPr>
      <w:r w:rsidRPr="00913A75">
        <w:rPr>
          <w:sz w:val="28"/>
          <w:szCs w:val="28"/>
        </w:rPr>
        <w:t xml:space="preserve">В то же время по 16 договорам аренды муниципальных помещений произведена переплата на общую сумму 132,7 тыс. рублей. </w:t>
      </w:r>
    </w:p>
    <w:p w:rsidR="003808B2" w:rsidRDefault="00E12CDC" w:rsidP="0032026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8B2" w:rsidRPr="0014264F">
        <w:rPr>
          <w:sz w:val="28"/>
          <w:szCs w:val="28"/>
        </w:rPr>
        <w:t>редставленная администрацией информация о задолженности не подтверждена актами сверки</w:t>
      </w:r>
      <w:r w:rsidR="003808B2">
        <w:rPr>
          <w:sz w:val="28"/>
          <w:szCs w:val="28"/>
        </w:rPr>
        <w:t xml:space="preserve"> с арендаторами</w:t>
      </w:r>
      <w:r w:rsidR="003808B2" w:rsidRPr="0014264F">
        <w:rPr>
          <w:sz w:val="28"/>
          <w:szCs w:val="28"/>
        </w:rPr>
        <w:t xml:space="preserve">, что не позволяет определить фактическую сумму задолженности </w:t>
      </w:r>
      <w:r w:rsidR="003808B2">
        <w:rPr>
          <w:sz w:val="28"/>
          <w:szCs w:val="28"/>
        </w:rPr>
        <w:t>по арендным платежам.</w:t>
      </w:r>
    </w:p>
    <w:p w:rsidR="00F20E75" w:rsidRPr="00E1202E" w:rsidRDefault="00F20E75" w:rsidP="00320266">
      <w:pPr>
        <w:ind w:firstLine="720"/>
        <w:jc w:val="both"/>
        <w:rPr>
          <w:sz w:val="28"/>
          <w:szCs w:val="28"/>
        </w:rPr>
      </w:pPr>
      <w:r w:rsidRPr="00E1202E">
        <w:rPr>
          <w:i/>
          <w:sz w:val="28"/>
          <w:szCs w:val="28"/>
        </w:rPr>
        <w:t xml:space="preserve">Доходы от продажи материальных и нематериальных активов </w:t>
      </w:r>
      <w:r w:rsidRPr="00E1202E">
        <w:rPr>
          <w:sz w:val="28"/>
          <w:szCs w:val="28"/>
        </w:rPr>
        <w:t>поступили в сумме 2883,1 тыс. рублей и на 291,1 тыс. рублей</w:t>
      </w:r>
      <w:r w:rsidR="00B2264C">
        <w:rPr>
          <w:sz w:val="28"/>
          <w:szCs w:val="28"/>
        </w:rPr>
        <w:t>,</w:t>
      </w:r>
      <w:r w:rsidRPr="00E1202E">
        <w:rPr>
          <w:sz w:val="28"/>
          <w:szCs w:val="28"/>
        </w:rPr>
        <w:t xml:space="preserve"> или на 11,2 % превысили плановые назначения (2592,0 тыс. рублей)</w:t>
      </w:r>
      <w:r w:rsidR="007E286A">
        <w:rPr>
          <w:sz w:val="28"/>
          <w:szCs w:val="28"/>
        </w:rPr>
        <w:t>, в</w:t>
      </w:r>
      <w:r w:rsidRPr="00E1202E">
        <w:rPr>
          <w:sz w:val="28"/>
          <w:szCs w:val="28"/>
        </w:rPr>
        <w:t xml:space="preserve"> том числе:</w:t>
      </w:r>
    </w:p>
    <w:p w:rsidR="00F20E75" w:rsidRPr="00CA7B15" w:rsidRDefault="00F20E75" w:rsidP="00320266">
      <w:pPr>
        <w:pStyle w:val="aa"/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1)</w:t>
      </w:r>
      <w:r w:rsidR="00B226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E1202E">
        <w:rPr>
          <w:i/>
          <w:sz w:val="28"/>
          <w:szCs w:val="28"/>
        </w:rPr>
        <w:t>т продажи земельных</w:t>
      </w:r>
      <w:r w:rsidRPr="00A141DE">
        <w:rPr>
          <w:i/>
          <w:sz w:val="28"/>
          <w:szCs w:val="28"/>
        </w:rPr>
        <w:t xml:space="preserve"> участков, государственная собственность на которые не разграничена и которые расположены в границах поселений</w:t>
      </w:r>
      <w:r>
        <w:rPr>
          <w:sz w:val="28"/>
          <w:szCs w:val="28"/>
        </w:rPr>
        <w:t xml:space="preserve"> в бюджет муниципального района поступления составили 539,3 тыс. рублей </w:t>
      </w:r>
      <w:r w:rsidR="00CE05EB">
        <w:rPr>
          <w:sz w:val="28"/>
          <w:szCs w:val="28"/>
        </w:rPr>
        <w:t xml:space="preserve">     </w:t>
      </w:r>
      <w:r w:rsidR="00E90C28">
        <w:rPr>
          <w:sz w:val="28"/>
          <w:szCs w:val="28"/>
        </w:rPr>
        <w:t xml:space="preserve">(50,0 % от общей суммы доходов от продажи земельных участков) </w:t>
      </w:r>
      <w:r>
        <w:rPr>
          <w:sz w:val="28"/>
          <w:szCs w:val="28"/>
        </w:rPr>
        <w:t xml:space="preserve">и превысили плановые показатели на 3,9 % (план – 519,0 тыс. рублей). </w:t>
      </w:r>
      <w:r w:rsidRPr="00CA7B15">
        <w:rPr>
          <w:sz w:val="28"/>
          <w:szCs w:val="28"/>
        </w:rPr>
        <w:t>По сравнению с 2012 годом в 2013 году поступления снизились на 293,8 тыс. рублей, или в 1,5 раза</w:t>
      </w:r>
      <w:r w:rsidR="00B51E2A">
        <w:rPr>
          <w:sz w:val="28"/>
          <w:szCs w:val="28"/>
        </w:rPr>
        <w:t xml:space="preserve"> (в 2012 году поступило 833,1 тыс. рублей)</w:t>
      </w:r>
      <w:r w:rsidRPr="00CA7B15">
        <w:rPr>
          <w:sz w:val="28"/>
          <w:szCs w:val="28"/>
        </w:rPr>
        <w:t>.</w:t>
      </w:r>
    </w:p>
    <w:p w:rsidR="00F20E75" w:rsidRPr="00CA7B15" w:rsidRDefault="00F20E75" w:rsidP="00320266">
      <w:pPr>
        <w:pStyle w:val="aa"/>
        <w:ind w:left="0" w:firstLine="720"/>
        <w:jc w:val="both"/>
        <w:rPr>
          <w:sz w:val="28"/>
          <w:szCs w:val="28"/>
        </w:rPr>
      </w:pPr>
      <w:r w:rsidRPr="00CA7B15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в</w:t>
      </w:r>
      <w:r w:rsidRPr="00CA7B15">
        <w:rPr>
          <w:sz w:val="28"/>
          <w:szCs w:val="28"/>
        </w:rPr>
        <w:t xml:space="preserve"> соответствии со статьей 36 Земельного кодекса РФ администрацией района продано в собственность 113 участков на сумму 1078,6</w:t>
      </w:r>
      <w:r w:rsidR="00B2264C">
        <w:rPr>
          <w:sz w:val="28"/>
          <w:szCs w:val="28"/>
        </w:rPr>
        <w:t> </w:t>
      </w:r>
      <w:r w:rsidRPr="00CA7B15">
        <w:rPr>
          <w:sz w:val="28"/>
          <w:szCs w:val="28"/>
        </w:rPr>
        <w:t>тыс. рублей</w:t>
      </w:r>
      <w:r w:rsidR="002D5B47">
        <w:rPr>
          <w:sz w:val="28"/>
          <w:szCs w:val="28"/>
        </w:rPr>
        <w:t xml:space="preserve"> (в</w:t>
      </w:r>
      <w:r w:rsidR="002D5B47" w:rsidRPr="00CA7B15">
        <w:rPr>
          <w:sz w:val="28"/>
          <w:szCs w:val="28"/>
        </w:rPr>
        <w:t xml:space="preserve"> 2012 году продан в собственность 121 земельный участок</w:t>
      </w:r>
      <w:r w:rsidR="002D5B47">
        <w:rPr>
          <w:sz w:val="28"/>
          <w:szCs w:val="28"/>
        </w:rPr>
        <w:t>)</w:t>
      </w:r>
      <w:r w:rsidRPr="00CA7B15">
        <w:rPr>
          <w:sz w:val="28"/>
          <w:szCs w:val="28"/>
        </w:rPr>
        <w:t xml:space="preserve">. Из них </w:t>
      </w:r>
      <w:r w:rsidR="00E31466">
        <w:rPr>
          <w:sz w:val="28"/>
          <w:szCs w:val="28"/>
        </w:rPr>
        <w:t>средства в сумме 11,2 тыс. рублей поступили по пяти договорам, заключенным в 2012 году.</w:t>
      </w:r>
    </w:p>
    <w:p w:rsidR="00F20E75" w:rsidRDefault="00F20E75" w:rsidP="00320266">
      <w:pPr>
        <w:pStyle w:val="aa"/>
        <w:ind w:left="0" w:firstLine="720"/>
        <w:jc w:val="both"/>
        <w:rPr>
          <w:sz w:val="28"/>
          <w:szCs w:val="28"/>
        </w:rPr>
      </w:pPr>
      <w:proofErr w:type="gramStart"/>
      <w:r w:rsidRPr="00CA7B15">
        <w:rPr>
          <w:sz w:val="28"/>
          <w:szCs w:val="28"/>
        </w:rPr>
        <w:t xml:space="preserve">За 2013 год в консолидированный бюджет Кавалеровского муниципального района (100,0 %) поступления составили 1078,6 тыс. рублей </w:t>
      </w:r>
      <w:r w:rsidRPr="00CA7B15">
        <w:rPr>
          <w:sz w:val="28"/>
          <w:szCs w:val="28"/>
        </w:rPr>
        <w:lastRenderedPageBreak/>
        <w:t>и превысили утвержденные назначения на 49,6 тыс. рублей, или на 4,8 %</w:t>
      </w:r>
      <w:r w:rsidR="009558E5">
        <w:rPr>
          <w:sz w:val="28"/>
          <w:szCs w:val="28"/>
        </w:rPr>
        <w:t xml:space="preserve">. </w:t>
      </w:r>
      <w:r>
        <w:rPr>
          <w:sz w:val="28"/>
          <w:szCs w:val="28"/>
        </w:rPr>
        <w:t>По сравнению с 2012 годом в 2013 году поступления снизились на 587,6 тыс. рублей, или в 1,5 раза (в 2012 году – 1666,2 тыс. рублей).</w:t>
      </w:r>
      <w:proofErr w:type="gramEnd"/>
      <w:r>
        <w:rPr>
          <w:sz w:val="28"/>
          <w:szCs w:val="28"/>
        </w:rPr>
        <w:t xml:space="preserve"> Снижение связано с тем, что в 2012 году наибольшая сумма поступлений в консолидированный бюджет района – 538,7 тыс. рублей поступила по результатам аукциона (в соответствии со статьей 38 Земельного кодекса РФ) по продаже 7 земельных участков общей площадью 272 кв.м.</w:t>
      </w:r>
    </w:p>
    <w:p w:rsidR="00241028" w:rsidRDefault="00F20E75" w:rsidP="00320266">
      <w:pPr>
        <w:pStyle w:val="aa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определения цены и оплаты выкупаемых земельных участков установлен в постановлении Администрации Приморского края от 12.09.2012 </w:t>
      </w:r>
      <w:r w:rsidR="00627DA1">
        <w:rPr>
          <w:sz w:val="28"/>
          <w:szCs w:val="28"/>
        </w:rPr>
        <w:t xml:space="preserve">     </w:t>
      </w:r>
      <w:r>
        <w:rPr>
          <w:sz w:val="28"/>
          <w:szCs w:val="28"/>
        </w:rPr>
        <w:t>№ 253-па "О порядке определения на территории Приморского края цены земельных участков, находящихся в собственности Приморского края или государственная собственность на которые не разграничена, при продаже собственникам зданий, строений, сооружений, расположенных на этих земельных участках, и их оплаты".</w:t>
      </w:r>
      <w:proofErr w:type="gramEnd"/>
      <w:r w:rsidR="007D2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земельного участка рассчитывается в кратности к ставке земельного налога за единицу площади земельного участка. </w:t>
      </w:r>
    </w:p>
    <w:p w:rsidR="00CB71F5" w:rsidRDefault="00DE6D27" w:rsidP="00320266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Pr="00DE6D27">
        <w:rPr>
          <w:sz w:val="28"/>
          <w:szCs w:val="28"/>
        </w:rPr>
        <w:t xml:space="preserve">района </w:t>
      </w:r>
      <w:r w:rsidR="007D2D05" w:rsidRPr="00DE6D27">
        <w:rPr>
          <w:sz w:val="28"/>
          <w:szCs w:val="28"/>
        </w:rPr>
        <w:t>заключен договор купли-продажи от 01.04.2013 № 30</w:t>
      </w:r>
      <w:r w:rsidR="00241028">
        <w:rPr>
          <w:sz w:val="28"/>
          <w:szCs w:val="28"/>
        </w:rPr>
        <w:t xml:space="preserve"> с </w:t>
      </w:r>
      <w:r w:rsidR="00F20E75" w:rsidRPr="00DE6D27">
        <w:rPr>
          <w:sz w:val="28"/>
          <w:szCs w:val="28"/>
        </w:rPr>
        <w:t>ООО "</w:t>
      </w:r>
      <w:proofErr w:type="spellStart"/>
      <w:r w:rsidR="00F20E75" w:rsidRPr="00DE6D27">
        <w:rPr>
          <w:sz w:val="28"/>
          <w:szCs w:val="28"/>
        </w:rPr>
        <w:t>Дальвуд</w:t>
      </w:r>
      <w:proofErr w:type="spellEnd"/>
      <w:r w:rsidR="00F20E75" w:rsidRPr="00DE6D27">
        <w:rPr>
          <w:sz w:val="28"/>
          <w:szCs w:val="28"/>
        </w:rPr>
        <w:t xml:space="preserve"> комплекс", цена выкупа земельного участка составляет 213,0 тыс. рублей. </w:t>
      </w:r>
      <w:r w:rsidR="00241028">
        <w:rPr>
          <w:sz w:val="28"/>
          <w:szCs w:val="28"/>
        </w:rPr>
        <w:t>В соответствии с пунктом 3 постановлени</w:t>
      </w:r>
      <w:r w:rsidR="00CB71F5">
        <w:rPr>
          <w:sz w:val="28"/>
          <w:szCs w:val="28"/>
        </w:rPr>
        <w:t>я</w:t>
      </w:r>
      <w:r w:rsidR="00241028">
        <w:rPr>
          <w:sz w:val="28"/>
          <w:szCs w:val="28"/>
        </w:rPr>
        <w:t xml:space="preserve"> Администрации Приморского края от 12.09.2012 № 253-па </w:t>
      </w:r>
      <w:r w:rsidR="00A97B5E">
        <w:rPr>
          <w:sz w:val="28"/>
          <w:szCs w:val="28"/>
        </w:rPr>
        <w:t xml:space="preserve">и условиями </w:t>
      </w:r>
      <w:r w:rsidR="00CB71F5">
        <w:rPr>
          <w:sz w:val="28"/>
          <w:szCs w:val="28"/>
        </w:rPr>
        <w:t xml:space="preserve">договора </w:t>
      </w:r>
      <w:r w:rsidR="00241028">
        <w:rPr>
          <w:sz w:val="28"/>
          <w:szCs w:val="28"/>
        </w:rPr>
        <w:t xml:space="preserve">оплата производится в течение 10 дней со дня подписания договора купли-продажи земельного участка. </w:t>
      </w:r>
      <w:r w:rsidR="00CB71F5">
        <w:rPr>
          <w:sz w:val="28"/>
          <w:szCs w:val="28"/>
        </w:rPr>
        <w:t xml:space="preserve">В соответствии с пунктом 5.3 </w:t>
      </w:r>
      <w:r w:rsidR="00CB71F5" w:rsidRPr="00DE6D27">
        <w:rPr>
          <w:sz w:val="28"/>
          <w:szCs w:val="28"/>
        </w:rPr>
        <w:t>договор</w:t>
      </w:r>
      <w:r w:rsidR="00CB71F5">
        <w:rPr>
          <w:sz w:val="28"/>
          <w:szCs w:val="28"/>
        </w:rPr>
        <w:t>а</w:t>
      </w:r>
      <w:r w:rsidR="00CB71F5" w:rsidRPr="00DE6D27">
        <w:rPr>
          <w:sz w:val="28"/>
          <w:szCs w:val="28"/>
        </w:rPr>
        <w:t xml:space="preserve"> купли-продажи от 01.04.2013 № 30</w:t>
      </w:r>
      <w:r w:rsidR="00CB71F5">
        <w:rPr>
          <w:sz w:val="28"/>
          <w:szCs w:val="28"/>
        </w:rPr>
        <w:t xml:space="preserve"> за нарушение срока внесения платеж</w:t>
      </w:r>
      <w:proofErr w:type="gramStart"/>
      <w:r w:rsidR="00CB71F5">
        <w:rPr>
          <w:sz w:val="28"/>
          <w:szCs w:val="28"/>
        </w:rPr>
        <w:t>а ООО</w:t>
      </w:r>
      <w:proofErr w:type="gramEnd"/>
      <w:r w:rsidR="00CB71F5">
        <w:rPr>
          <w:sz w:val="28"/>
          <w:szCs w:val="28"/>
        </w:rPr>
        <w:t xml:space="preserve"> </w:t>
      </w:r>
      <w:r w:rsidR="00CB71F5" w:rsidRPr="00DE6D27">
        <w:rPr>
          <w:sz w:val="28"/>
          <w:szCs w:val="28"/>
        </w:rPr>
        <w:t>"</w:t>
      </w:r>
      <w:proofErr w:type="spellStart"/>
      <w:r w:rsidR="00CB71F5" w:rsidRPr="00DE6D27">
        <w:rPr>
          <w:sz w:val="28"/>
          <w:szCs w:val="28"/>
        </w:rPr>
        <w:t>Дальвуд</w:t>
      </w:r>
      <w:proofErr w:type="spellEnd"/>
      <w:r w:rsidR="00CB71F5" w:rsidRPr="00DE6D27">
        <w:rPr>
          <w:sz w:val="28"/>
          <w:szCs w:val="28"/>
        </w:rPr>
        <w:t xml:space="preserve"> комплекс"</w:t>
      </w:r>
      <w:r w:rsidR="00CB71F5">
        <w:rPr>
          <w:sz w:val="28"/>
          <w:szCs w:val="28"/>
        </w:rPr>
        <w:t xml:space="preserve"> выплачивает администрации района пени из расчета 0,1 % от цены земельного участка за каждый день просрочки.</w:t>
      </w:r>
    </w:p>
    <w:p w:rsidR="00C752AD" w:rsidRDefault="00CB71F5" w:rsidP="00320266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д</w:t>
      </w:r>
      <w:r w:rsidR="00241028">
        <w:rPr>
          <w:sz w:val="28"/>
          <w:szCs w:val="28"/>
        </w:rPr>
        <w:t>оговор подписан директором ООО "</w:t>
      </w:r>
      <w:proofErr w:type="spellStart"/>
      <w:r w:rsidR="00241028">
        <w:rPr>
          <w:sz w:val="28"/>
          <w:szCs w:val="28"/>
        </w:rPr>
        <w:t>Дальвуд</w:t>
      </w:r>
      <w:proofErr w:type="spellEnd"/>
      <w:r w:rsidR="00241028">
        <w:rPr>
          <w:sz w:val="28"/>
          <w:szCs w:val="28"/>
        </w:rPr>
        <w:t>" 12.04.2013, однако н</w:t>
      </w:r>
      <w:r w:rsidR="00F20E75" w:rsidRPr="00DE6D27">
        <w:rPr>
          <w:sz w:val="28"/>
          <w:szCs w:val="28"/>
        </w:rPr>
        <w:t xml:space="preserve">а момент </w:t>
      </w:r>
      <w:r w:rsidR="007E08D4">
        <w:rPr>
          <w:sz w:val="28"/>
          <w:szCs w:val="28"/>
        </w:rPr>
        <w:t xml:space="preserve">проведения проверки </w:t>
      </w:r>
      <w:r w:rsidR="00F20E75" w:rsidRPr="00DE6D27">
        <w:rPr>
          <w:sz w:val="28"/>
          <w:szCs w:val="28"/>
        </w:rPr>
        <w:t>оплата</w:t>
      </w:r>
      <w:r w:rsidR="00241028">
        <w:rPr>
          <w:sz w:val="28"/>
          <w:szCs w:val="28"/>
        </w:rPr>
        <w:t xml:space="preserve"> арендатором</w:t>
      </w:r>
      <w:r>
        <w:rPr>
          <w:sz w:val="28"/>
          <w:szCs w:val="28"/>
        </w:rPr>
        <w:t xml:space="preserve"> не произведена, пени администрацией района не начислялись.</w:t>
      </w:r>
    </w:p>
    <w:p w:rsidR="00E635A3" w:rsidRDefault="00E635A3" w:rsidP="00320266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земельных участков, предоставленных в 2013 году администрацией Кавалеровского муниципального района физическим и юридическим лицам в собственность, отсутствует информация о фактической задолженности </w:t>
      </w:r>
      <w:r w:rsidR="008806A0">
        <w:rPr>
          <w:sz w:val="28"/>
          <w:szCs w:val="28"/>
        </w:rPr>
        <w:t>на конец отчетного периода.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 w:rsidRPr="00FA36F8">
        <w:rPr>
          <w:i/>
          <w:sz w:val="28"/>
          <w:szCs w:val="28"/>
        </w:rPr>
        <w:t>2) от реализации имущества</w:t>
      </w:r>
      <w:r>
        <w:rPr>
          <w:i/>
          <w:sz w:val="28"/>
          <w:szCs w:val="28"/>
        </w:rPr>
        <w:t xml:space="preserve">, </w:t>
      </w:r>
      <w:r w:rsidRPr="00FA36F8">
        <w:rPr>
          <w:sz w:val="28"/>
          <w:szCs w:val="28"/>
        </w:rPr>
        <w:t>находящегося в собственности муниципального района</w:t>
      </w:r>
      <w:r>
        <w:rPr>
          <w:sz w:val="28"/>
          <w:szCs w:val="28"/>
        </w:rPr>
        <w:t xml:space="preserve">, поступили доходы в сумме </w:t>
      </w:r>
      <w:r w:rsidRPr="00D873E7">
        <w:rPr>
          <w:i/>
          <w:sz w:val="28"/>
          <w:szCs w:val="28"/>
        </w:rPr>
        <w:t>2343,8 тыс. рублей</w:t>
      </w:r>
      <w:r>
        <w:rPr>
          <w:sz w:val="28"/>
          <w:szCs w:val="28"/>
        </w:rPr>
        <w:t>, что превышает плановые показатели на 13,1 %</w:t>
      </w:r>
      <w:r w:rsidR="00E802B3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270,8 тыс. рублей (план – 2073,0 тыс. рублей). По сравнению с 2012 годом доходы снизились на 1078,4</w:t>
      </w:r>
      <w:r w:rsidR="00E802B3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E802B3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31,5 % (в 2012 году – 3422,2 тыс. рублей). В общей сумме доходов от реализации имущества числятся следующие поступления: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2013 году в соответствии с Федеральными законами от 21.12.2001    </w:t>
      </w:r>
      <w:r w:rsidR="00B80F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178-ФЗ "О приватизации государственного и муниципального имущества" и от 06.10.2003 № 131-ФЗ "Об общих принципах организации местного самоуправления в Российской Федерации" решением Думы Кавалеровского муниципального района от 30.11.2012 № 294-НПА утвержден Прогнозный план приватизации объектов муниципальной собственности на 2013 год. 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2013 год Планом предусмотрена приватизация 10 объектов. В 2013 году по итогам проведенных аукционов продано 3 объекта муниципальной собственности на общую сумму </w:t>
      </w:r>
      <w:r w:rsidRPr="00D873E7">
        <w:rPr>
          <w:i/>
          <w:sz w:val="28"/>
          <w:szCs w:val="28"/>
        </w:rPr>
        <w:t>1779,8</w:t>
      </w:r>
      <w:r>
        <w:rPr>
          <w:sz w:val="28"/>
          <w:szCs w:val="28"/>
        </w:rPr>
        <w:t xml:space="preserve"> </w:t>
      </w:r>
      <w:r w:rsidRPr="00D873E7">
        <w:rPr>
          <w:i/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1246,4 тыс. рублей - административное здание площадью 389,4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и земельный участок – 600,0 кв.м;</w:t>
      </w:r>
    </w:p>
    <w:p w:rsidR="00255FB1" w:rsidRPr="0065637D" w:rsidRDefault="00255FB1" w:rsidP="00320266">
      <w:pPr>
        <w:ind w:firstLine="720"/>
        <w:jc w:val="both"/>
        <w:rPr>
          <w:sz w:val="28"/>
          <w:szCs w:val="28"/>
        </w:rPr>
      </w:pPr>
      <w:r w:rsidRPr="0065637D">
        <w:rPr>
          <w:sz w:val="28"/>
          <w:szCs w:val="28"/>
        </w:rPr>
        <w:t xml:space="preserve">533,4 </w:t>
      </w:r>
      <w:r>
        <w:rPr>
          <w:sz w:val="28"/>
          <w:szCs w:val="28"/>
        </w:rPr>
        <w:t>тыс</w:t>
      </w:r>
      <w:r w:rsidRPr="0065637D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</w:t>
      </w:r>
      <w:r w:rsidRPr="0065637D">
        <w:rPr>
          <w:sz w:val="28"/>
          <w:szCs w:val="28"/>
        </w:rPr>
        <w:t xml:space="preserve"> - </w:t>
      </w:r>
      <w:r>
        <w:rPr>
          <w:sz w:val="28"/>
          <w:szCs w:val="28"/>
        </w:rPr>
        <w:t>автомобиль</w:t>
      </w:r>
      <w:r w:rsidRPr="006563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Toyota</w:t>
      </w:r>
      <w:r w:rsidRPr="006563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Land</w:t>
      </w:r>
      <w:r w:rsidRPr="006563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Cruiser</w:t>
      </w:r>
      <w:r>
        <w:rPr>
          <w:sz w:val="28"/>
          <w:szCs w:val="28"/>
        </w:rPr>
        <w:t>.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приватизации муниципального имущества на 2013 год не выполнен из-за отсутствия: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покупательского спроса и оформленных документов- 4 объекта;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заявок на участие в торгах – 3 объекта;</w:t>
      </w:r>
    </w:p>
    <w:p w:rsidR="00255FB1" w:rsidRDefault="00255FB1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2013 году по итогам аукционов продано 2 объекта, включенны</w:t>
      </w:r>
      <w:r w:rsidR="00E802B3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в План приватизации на 2012 год, на общую сумму 113,0 тыс. рублей (трактор, экскаватор). Из них в доходы муниципального района от продажи материальных и нематериальных активов поступило </w:t>
      </w:r>
      <w:r w:rsidRPr="00F40694">
        <w:rPr>
          <w:i/>
          <w:sz w:val="28"/>
          <w:szCs w:val="28"/>
        </w:rPr>
        <w:t>28,0 тыс. рублей</w:t>
      </w:r>
      <w:r>
        <w:rPr>
          <w:sz w:val="28"/>
          <w:szCs w:val="28"/>
        </w:rPr>
        <w:t>; средства в сумме 85,0 тыс. рублей поступили на невыясненные платежи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№ 103 от 30.12.2013) и зачислены в доходы от реализации имущества в 2014 году;</w:t>
      </w:r>
    </w:p>
    <w:p w:rsidR="00255FB1" w:rsidRDefault="00E635A3" w:rsidP="00320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соответствии</w:t>
      </w:r>
      <w:r w:rsidR="00255FB1">
        <w:rPr>
          <w:sz w:val="28"/>
          <w:szCs w:val="28"/>
        </w:rPr>
        <w:t xml:space="preserve"> с условиями договоров купли-продажи нежилых помещений, заключенных в предыдущие годы, поступили средства в сумме </w:t>
      </w:r>
      <w:r w:rsidR="00255FB1">
        <w:rPr>
          <w:i/>
          <w:sz w:val="28"/>
          <w:szCs w:val="28"/>
        </w:rPr>
        <w:t>536,0</w:t>
      </w:r>
      <w:r w:rsidR="00255FB1" w:rsidRPr="00ED485C">
        <w:rPr>
          <w:i/>
          <w:sz w:val="28"/>
          <w:szCs w:val="28"/>
        </w:rPr>
        <w:t xml:space="preserve"> тыс. рублей</w:t>
      </w:r>
      <w:r w:rsidR="00255FB1">
        <w:rPr>
          <w:sz w:val="28"/>
          <w:szCs w:val="28"/>
        </w:rPr>
        <w:t>.</w:t>
      </w:r>
    </w:p>
    <w:p w:rsidR="00D4397D" w:rsidRPr="00E1202E" w:rsidRDefault="00D4397D" w:rsidP="00D4397D">
      <w:pPr>
        <w:ind w:firstLine="720"/>
        <w:jc w:val="both"/>
        <w:rPr>
          <w:sz w:val="28"/>
          <w:szCs w:val="28"/>
        </w:rPr>
      </w:pPr>
      <w:r w:rsidRPr="002C0674">
        <w:rPr>
          <w:sz w:val="28"/>
          <w:szCs w:val="28"/>
        </w:rPr>
        <w:t>По сравнению с 2012 годом в 2013 году д</w:t>
      </w:r>
      <w:r w:rsidRPr="002C0674">
        <w:rPr>
          <w:i/>
          <w:sz w:val="28"/>
          <w:szCs w:val="28"/>
        </w:rPr>
        <w:t xml:space="preserve">оходы от продажи материальных и нематериальных активов </w:t>
      </w:r>
      <w:r w:rsidRPr="002C0674">
        <w:rPr>
          <w:sz w:val="28"/>
          <w:szCs w:val="28"/>
        </w:rPr>
        <w:t>снизились на 1372,2 тыс. рублей</w:t>
      </w:r>
      <w:r w:rsidR="00E802B3">
        <w:rPr>
          <w:sz w:val="28"/>
          <w:szCs w:val="28"/>
        </w:rPr>
        <w:t>,</w:t>
      </w:r>
      <w:r w:rsidRPr="002C0674">
        <w:rPr>
          <w:sz w:val="28"/>
          <w:szCs w:val="28"/>
        </w:rPr>
        <w:t xml:space="preserve"> или в 1,5 раза (в 2012 году - 4255,3 тыс. рублей).</w:t>
      </w:r>
    </w:p>
    <w:p w:rsidR="00D4397D" w:rsidRPr="0065637D" w:rsidRDefault="00D4397D" w:rsidP="00320266">
      <w:pPr>
        <w:ind w:firstLine="720"/>
        <w:jc w:val="both"/>
        <w:rPr>
          <w:sz w:val="28"/>
          <w:szCs w:val="28"/>
        </w:rPr>
      </w:pPr>
    </w:p>
    <w:p w:rsidR="00852876" w:rsidRPr="0001689F" w:rsidRDefault="004A6B3E" w:rsidP="003202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45A56" w:rsidRPr="0001689F">
        <w:rPr>
          <w:b/>
          <w:sz w:val="28"/>
          <w:szCs w:val="28"/>
        </w:rPr>
        <w:t>.</w:t>
      </w:r>
      <w:r w:rsidR="00852876" w:rsidRPr="0001689F">
        <w:rPr>
          <w:b/>
          <w:sz w:val="28"/>
          <w:szCs w:val="28"/>
        </w:rPr>
        <w:t xml:space="preserve"> Исполнение расходной части бюджета Кавалеровского муниципального района за 2013 год</w:t>
      </w:r>
    </w:p>
    <w:p w:rsidR="002A0175" w:rsidRPr="005F5E0E" w:rsidRDefault="005D5868" w:rsidP="00320266">
      <w:pPr>
        <w:ind w:firstLine="720"/>
        <w:jc w:val="both"/>
        <w:rPr>
          <w:sz w:val="28"/>
          <w:szCs w:val="28"/>
        </w:rPr>
      </w:pPr>
      <w:r w:rsidRPr="005F5E0E">
        <w:rPr>
          <w:sz w:val="28"/>
          <w:szCs w:val="28"/>
        </w:rPr>
        <w:t>Расходы бюджета Кавалеровского муниципального района на 2013 год утверждены в сумме 534319,5 тыс. рублей, исполнены в сумме 446008,3 тыс. рублей</w:t>
      </w:r>
      <w:r w:rsidR="00E802B3">
        <w:rPr>
          <w:sz w:val="28"/>
          <w:szCs w:val="28"/>
        </w:rPr>
        <w:t>,</w:t>
      </w:r>
      <w:r w:rsidRPr="005F5E0E">
        <w:rPr>
          <w:sz w:val="28"/>
          <w:szCs w:val="28"/>
        </w:rPr>
        <w:t xml:space="preserve"> или на 83,5 %.</w:t>
      </w:r>
    </w:p>
    <w:p w:rsidR="005D5868" w:rsidRDefault="00BF7204" w:rsidP="00320266">
      <w:pPr>
        <w:ind w:firstLine="720"/>
        <w:jc w:val="both"/>
        <w:rPr>
          <w:sz w:val="28"/>
          <w:szCs w:val="28"/>
        </w:rPr>
      </w:pPr>
      <w:r w:rsidRPr="005F5E0E">
        <w:rPr>
          <w:sz w:val="28"/>
          <w:szCs w:val="28"/>
        </w:rPr>
        <w:t>Анализ исполнения расходов районного бюджета за 2013 г</w:t>
      </w:r>
      <w:r w:rsidR="00560875" w:rsidRPr="005F5E0E">
        <w:rPr>
          <w:sz w:val="28"/>
          <w:szCs w:val="28"/>
        </w:rPr>
        <w:t>о</w:t>
      </w:r>
      <w:r w:rsidRPr="005F5E0E">
        <w:rPr>
          <w:sz w:val="28"/>
          <w:szCs w:val="28"/>
        </w:rPr>
        <w:t>д по сравнению с 2012</w:t>
      </w:r>
      <w:r w:rsidR="00E425D6">
        <w:rPr>
          <w:sz w:val="28"/>
          <w:szCs w:val="28"/>
        </w:rPr>
        <w:t xml:space="preserve"> годом представлен в таблице 7</w:t>
      </w:r>
      <w:r w:rsidRPr="005F5E0E">
        <w:rPr>
          <w:sz w:val="28"/>
          <w:szCs w:val="28"/>
        </w:rPr>
        <w:t>.</w:t>
      </w:r>
    </w:p>
    <w:p w:rsidR="008E2B22" w:rsidRPr="0019679E" w:rsidRDefault="008E2B22" w:rsidP="008E2B2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9679E">
        <w:rPr>
          <w:sz w:val="28"/>
          <w:szCs w:val="28"/>
        </w:rPr>
        <w:t>Таблица</w:t>
      </w:r>
      <w:r w:rsidR="00E425D6">
        <w:rPr>
          <w:sz w:val="28"/>
          <w:szCs w:val="28"/>
        </w:rPr>
        <w:t xml:space="preserve"> 7</w:t>
      </w:r>
    </w:p>
    <w:p w:rsidR="008E2B22" w:rsidRPr="0019679E" w:rsidRDefault="008E2B22" w:rsidP="008E2B2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9679E">
        <w:rPr>
          <w:sz w:val="28"/>
          <w:szCs w:val="28"/>
        </w:rPr>
        <w:t>(тыс. рублей)</w:t>
      </w:r>
    </w:p>
    <w:tbl>
      <w:tblPr>
        <w:tblW w:w="10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134"/>
        <w:gridCol w:w="993"/>
        <w:gridCol w:w="1134"/>
        <w:gridCol w:w="709"/>
        <w:gridCol w:w="708"/>
        <w:gridCol w:w="1080"/>
        <w:gridCol w:w="1152"/>
        <w:gridCol w:w="709"/>
      </w:tblGrid>
      <w:tr w:rsidR="00D07F9F" w:rsidRPr="00747237" w:rsidTr="00D07F9F">
        <w:trPr>
          <w:trHeight w:val="346"/>
        </w:trPr>
        <w:tc>
          <w:tcPr>
            <w:tcW w:w="709" w:type="dxa"/>
            <w:vMerge w:val="restart"/>
            <w:vAlign w:val="center"/>
          </w:tcPr>
          <w:p w:rsidR="00D07F9F" w:rsidRPr="00792349" w:rsidRDefault="00D07F9F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Раздел/ подраздел</w:t>
            </w:r>
          </w:p>
        </w:tc>
        <w:tc>
          <w:tcPr>
            <w:tcW w:w="2126" w:type="dxa"/>
            <w:vMerge w:val="restart"/>
            <w:vAlign w:val="center"/>
          </w:tcPr>
          <w:p w:rsidR="00D07F9F" w:rsidRPr="00792349" w:rsidRDefault="00D07F9F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vAlign w:val="center"/>
          </w:tcPr>
          <w:p w:rsidR="00D07F9F" w:rsidRPr="00792349" w:rsidRDefault="00D07F9F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7923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D07F9F" w:rsidRPr="00792349" w:rsidRDefault="00D07F9F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7923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1" w:type="dxa"/>
            <w:gridSpan w:val="2"/>
            <w:vAlign w:val="center"/>
          </w:tcPr>
          <w:p w:rsidR="00D07F9F" w:rsidRPr="00792349" w:rsidRDefault="00D07F9F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к 2012</w:t>
            </w:r>
          </w:p>
        </w:tc>
      </w:tr>
      <w:tr w:rsidR="008E2B22" w:rsidRPr="00747237" w:rsidTr="00FF55B1">
        <w:tc>
          <w:tcPr>
            <w:tcW w:w="709" w:type="dxa"/>
            <w:vMerge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45" w:right="-108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отклонение</w:t>
            </w:r>
          </w:p>
          <w:p w:rsidR="008E2B22" w:rsidRPr="00792349" w:rsidRDefault="008E2B22" w:rsidP="00BC16C9">
            <w:pPr>
              <w:autoSpaceDE w:val="0"/>
              <w:autoSpaceDN w:val="0"/>
              <w:adjustRightInd w:val="0"/>
              <w:ind w:left="-45" w:right="-108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(+); (-)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28" w:right="-108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8E2B22" w:rsidRPr="00792349" w:rsidRDefault="00E802B3" w:rsidP="00E802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E2B22">
              <w:rPr>
                <w:sz w:val="20"/>
                <w:szCs w:val="20"/>
              </w:rPr>
              <w:t>дельн</w:t>
            </w:r>
            <w:r>
              <w:rPr>
                <w:sz w:val="20"/>
                <w:szCs w:val="20"/>
              </w:rPr>
              <w:t>ый</w:t>
            </w:r>
            <w:r w:rsidR="008E2B22">
              <w:rPr>
                <w:sz w:val="20"/>
                <w:szCs w:val="20"/>
              </w:rPr>
              <w:t xml:space="preserve"> вес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исполнено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отклонение</w:t>
            </w:r>
            <w:proofErr w:type="gramStart"/>
            <w:r w:rsidRPr="00792349">
              <w:rPr>
                <w:sz w:val="20"/>
                <w:szCs w:val="20"/>
              </w:rPr>
              <w:t xml:space="preserve"> (+); (-)</w:t>
            </w:r>
            <w:proofErr w:type="gramEnd"/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%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48632,89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47923,87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-709,02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98,5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firstLine="4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10,7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firstLine="4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42578,46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+5345,41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112,6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0102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92349">
              <w:rPr>
                <w:sz w:val="20"/>
                <w:szCs w:val="20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1342,7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1342,62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1173,88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+168,74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0103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92349">
              <w:rPr>
                <w:sz w:val="20"/>
                <w:szCs w:val="20"/>
              </w:rPr>
              <w:t xml:space="preserve">ункционирование законодательных (представительных) органов </w:t>
            </w:r>
            <w:r w:rsidRPr="00792349">
              <w:rPr>
                <w:sz w:val="20"/>
                <w:szCs w:val="20"/>
              </w:rPr>
              <w:lastRenderedPageBreak/>
              <w:t xml:space="preserve">государственной власти и представительных органов </w:t>
            </w:r>
            <w:proofErr w:type="spellStart"/>
            <w:r w:rsidRPr="00792349">
              <w:rPr>
                <w:sz w:val="20"/>
                <w:szCs w:val="20"/>
              </w:rPr>
              <w:t>муницип</w:t>
            </w:r>
            <w:proofErr w:type="spellEnd"/>
            <w:r w:rsidRPr="00792349">
              <w:rPr>
                <w:sz w:val="20"/>
                <w:szCs w:val="20"/>
              </w:rPr>
              <w:t>. образований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2233,4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2155,97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-77,43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1910,5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+245,47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92349">
              <w:rPr>
                <w:sz w:val="20"/>
                <w:szCs w:val="20"/>
              </w:rPr>
              <w:t xml:space="preserve">ункционирование Правительства РФ, высших исполнительных органов </w:t>
            </w:r>
            <w:proofErr w:type="spellStart"/>
            <w:r w:rsidRPr="00792349">
              <w:rPr>
                <w:sz w:val="20"/>
                <w:szCs w:val="20"/>
              </w:rPr>
              <w:t>госвласти</w:t>
            </w:r>
            <w:proofErr w:type="spellEnd"/>
            <w:r w:rsidRPr="00792349">
              <w:rPr>
                <w:sz w:val="20"/>
                <w:szCs w:val="20"/>
              </w:rPr>
              <w:t xml:space="preserve"> субъектов РФ, местных администраций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7103,61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7103,61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+367,51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0105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92349">
              <w:rPr>
                <w:sz w:val="20"/>
                <w:szCs w:val="20"/>
              </w:rPr>
              <w:t>удебная система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23,04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-5,96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0106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</w:t>
            </w:r>
            <w:r w:rsidRPr="00792349">
              <w:rPr>
                <w:sz w:val="20"/>
                <w:szCs w:val="20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4725,9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4681,4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-44,5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+802,4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0107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+856,0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43,8 раза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993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-7,76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0113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92349">
              <w:rPr>
                <w:sz w:val="20"/>
                <w:szCs w:val="20"/>
              </w:rPr>
              <w:t>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32320,48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31741,23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-579,25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28829,98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+2911,25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920,77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920,77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794,99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+125,78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115,8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0203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920,77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920,77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794,99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+125,78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9128,84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9079,22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-49,62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99,5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16074,0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-6994,78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56,5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0412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9128,84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9079,22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-49,62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16074,0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-6994,78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Жилищно-коммунальное</w:t>
            </w:r>
          </w:p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хозяйство: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3095,99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3095,98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-0,01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4228,49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-1132,51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73,2</w:t>
            </w:r>
          </w:p>
        </w:tc>
      </w:tr>
      <w:tr w:rsidR="008E2B22" w:rsidRPr="007761E3" w:rsidTr="00FF55B1">
        <w:tc>
          <w:tcPr>
            <w:tcW w:w="709" w:type="dxa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1E3">
              <w:rPr>
                <w:sz w:val="20"/>
                <w:szCs w:val="20"/>
              </w:rPr>
              <w:t>0501</w:t>
            </w:r>
          </w:p>
        </w:tc>
        <w:tc>
          <w:tcPr>
            <w:tcW w:w="2126" w:type="dxa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761E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 w:rsidRPr="007761E3">
              <w:rPr>
                <w:sz w:val="20"/>
                <w:szCs w:val="20"/>
              </w:rPr>
              <w:t>2530,9</w:t>
            </w:r>
          </w:p>
        </w:tc>
        <w:tc>
          <w:tcPr>
            <w:tcW w:w="993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 w:rsidRPr="007761E3">
              <w:rPr>
                <w:sz w:val="20"/>
                <w:szCs w:val="20"/>
              </w:rPr>
              <w:t>2530,9</w:t>
            </w:r>
          </w:p>
        </w:tc>
        <w:tc>
          <w:tcPr>
            <w:tcW w:w="1134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 w:rsidRPr="007761E3">
              <w:rPr>
                <w:sz w:val="20"/>
                <w:szCs w:val="20"/>
              </w:rPr>
              <w:t>2630,4</w:t>
            </w:r>
          </w:p>
        </w:tc>
        <w:tc>
          <w:tcPr>
            <w:tcW w:w="1152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-99,5</w:t>
            </w:r>
          </w:p>
        </w:tc>
        <w:tc>
          <w:tcPr>
            <w:tcW w:w="709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8E2B22" w:rsidRPr="007761E3" w:rsidTr="00FF55B1">
        <w:tc>
          <w:tcPr>
            <w:tcW w:w="709" w:type="dxa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126" w:type="dxa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729,24</w:t>
            </w:r>
          </w:p>
        </w:tc>
        <w:tc>
          <w:tcPr>
            <w:tcW w:w="1152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-729,24</w:t>
            </w:r>
          </w:p>
        </w:tc>
        <w:tc>
          <w:tcPr>
            <w:tcW w:w="709" w:type="dxa"/>
            <w:vAlign w:val="center"/>
          </w:tcPr>
          <w:p w:rsidR="008E2B22" w:rsidRPr="007761E3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0503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267,64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28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267,64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+167,79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2,07 раза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0505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297,45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28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297,44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4"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-471,56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8E2B22" w:rsidRPr="00D62FDC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0700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441473,04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354195,74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-87277,3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80,2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79,4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276809,14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+77386,6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128,0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0701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233678,19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28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148729,12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-84949,07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87171,87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+61557,25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0702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172319,51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28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170989,71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-1329,8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159524,08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+11465,63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0707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4830,0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4464,51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-365,49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1905,04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+2559,47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2,3 раза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0709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30645,34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30012,4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-632,94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28208,15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+1804,25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90E60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2126" w:type="dxa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90E60">
              <w:rPr>
                <w:b/>
                <w:i/>
                <w:sz w:val="20"/>
                <w:szCs w:val="20"/>
              </w:rPr>
              <w:t xml:space="preserve">Культура, </w:t>
            </w:r>
            <w:r w:rsidRPr="00990E60">
              <w:rPr>
                <w:b/>
                <w:i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1134" w:type="dxa"/>
            <w:vAlign w:val="center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 w:rsidRPr="00990E60">
              <w:rPr>
                <w:b/>
                <w:i/>
                <w:sz w:val="20"/>
                <w:szCs w:val="20"/>
              </w:rPr>
              <w:lastRenderedPageBreak/>
              <w:t>1298,0</w:t>
            </w:r>
          </w:p>
        </w:tc>
        <w:tc>
          <w:tcPr>
            <w:tcW w:w="993" w:type="dxa"/>
            <w:vAlign w:val="center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 w:rsidRPr="00990E60">
              <w:rPr>
                <w:b/>
                <w:i/>
                <w:sz w:val="20"/>
                <w:szCs w:val="20"/>
              </w:rPr>
              <w:t>1295,6</w:t>
            </w:r>
          </w:p>
        </w:tc>
        <w:tc>
          <w:tcPr>
            <w:tcW w:w="1134" w:type="dxa"/>
            <w:vAlign w:val="center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-2,4</w:t>
            </w:r>
          </w:p>
        </w:tc>
        <w:tc>
          <w:tcPr>
            <w:tcW w:w="709" w:type="dxa"/>
            <w:vAlign w:val="center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99,8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1080" w:type="dxa"/>
            <w:vAlign w:val="center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1306,9</w:t>
            </w:r>
          </w:p>
        </w:tc>
        <w:tc>
          <w:tcPr>
            <w:tcW w:w="1152" w:type="dxa"/>
            <w:vAlign w:val="center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-11,3</w:t>
            </w:r>
          </w:p>
        </w:tc>
        <w:tc>
          <w:tcPr>
            <w:tcW w:w="709" w:type="dxa"/>
            <w:vAlign w:val="center"/>
          </w:tcPr>
          <w:p w:rsidR="008E2B22" w:rsidRPr="00990E60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99,1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</w:p>
        </w:tc>
        <w:tc>
          <w:tcPr>
            <w:tcW w:w="993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995,97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1306,9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-310,93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993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299,63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-2,37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+299,63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6368,5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6237,98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-130,52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1,4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4249,0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+1988,98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146,8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1001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1534,0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1403,48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-130,52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+175,48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1003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-69,5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1004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4483,0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4483,0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+1588,0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1,5 раза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1006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4254,51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4209,92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-44,59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1743,0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+2466,92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2,4 раза</w:t>
            </w:r>
          </w:p>
        </w:tc>
      </w:tr>
      <w:tr w:rsidR="008E2B22" w:rsidRPr="00DB61DB" w:rsidTr="00FF55B1">
        <w:tc>
          <w:tcPr>
            <w:tcW w:w="709" w:type="dxa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1DB">
              <w:rPr>
                <w:sz w:val="20"/>
                <w:szCs w:val="20"/>
              </w:rPr>
              <w:t>1101</w:t>
            </w:r>
          </w:p>
        </w:tc>
        <w:tc>
          <w:tcPr>
            <w:tcW w:w="2126" w:type="dxa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 w:rsidRPr="00DB61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 w:rsidRPr="00DB61DB">
              <w:rPr>
                <w:sz w:val="20"/>
                <w:szCs w:val="20"/>
              </w:rPr>
              <w:t>1792,0</w:t>
            </w:r>
          </w:p>
        </w:tc>
        <w:tc>
          <w:tcPr>
            <w:tcW w:w="993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 w:rsidRPr="00DB61DB">
              <w:rPr>
                <w:sz w:val="20"/>
                <w:szCs w:val="20"/>
              </w:rPr>
              <w:t>1782,8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-9,12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1152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+39,88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8E2B22" w:rsidRPr="00DB61DB" w:rsidTr="00FF55B1">
        <w:tc>
          <w:tcPr>
            <w:tcW w:w="709" w:type="dxa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126" w:type="dxa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1962,51</w:t>
            </w:r>
          </w:p>
        </w:tc>
        <w:tc>
          <w:tcPr>
            <w:tcW w:w="993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1927,04</w:t>
            </w:r>
          </w:p>
        </w:tc>
        <w:tc>
          <w:tcPr>
            <w:tcW w:w="1134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-35,47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+1927,04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B22" w:rsidRPr="00DB61DB" w:rsidTr="00FF55B1">
        <w:tc>
          <w:tcPr>
            <w:tcW w:w="709" w:type="dxa"/>
          </w:tcPr>
          <w:p w:rsidR="008E2B22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2126" w:type="dxa"/>
          </w:tcPr>
          <w:p w:rsidR="008E2B22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B22" w:rsidRPr="00DB61DB" w:rsidTr="00FF55B1">
        <w:tc>
          <w:tcPr>
            <w:tcW w:w="709" w:type="dxa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312FF">
              <w:rPr>
                <w:b/>
                <w:i/>
                <w:sz w:val="20"/>
                <w:szCs w:val="20"/>
              </w:rPr>
              <w:t>1200</w:t>
            </w:r>
          </w:p>
        </w:tc>
        <w:tc>
          <w:tcPr>
            <w:tcW w:w="2126" w:type="dxa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b/>
                <w:i/>
                <w:sz w:val="20"/>
                <w:szCs w:val="20"/>
              </w:rPr>
            </w:pPr>
            <w:r w:rsidRPr="00A312FF">
              <w:rPr>
                <w:b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i/>
                <w:sz w:val="20"/>
                <w:szCs w:val="20"/>
              </w:rPr>
            </w:pPr>
            <w:r w:rsidRPr="00A312FF">
              <w:rPr>
                <w:b/>
                <w:i/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 w:rsidRPr="00A312FF">
              <w:rPr>
                <w:b/>
                <w:i/>
                <w:sz w:val="20"/>
                <w:szCs w:val="20"/>
              </w:rPr>
              <w:t>302,2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-97,76</w:t>
            </w:r>
          </w:p>
        </w:tc>
        <w:tc>
          <w:tcPr>
            <w:tcW w:w="709" w:type="dxa"/>
            <w:vAlign w:val="center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75,6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52" w:type="dxa"/>
            <w:vAlign w:val="center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-197,76</w:t>
            </w:r>
          </w:p>
        </w:tc>
        <w:tc>
          <w:tcPr>
            <w:tcW w:w="709" w:type="dxa"/>
            <w:vAlign w:val="center"/>
          </w:tcPr>
          <w:p w:rsidR="008E2B22" w:rsidRPr="00A312FF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60,4</w:t>
            </w:r>
          </w:p>
        </w:tc>
      </w:tr>
      <w:tr w:rsidR="008E2B22" w:rsidRPr="00DB61DB" w:rsidTr="00FF55B1">
        <w:tc>
          <w:tcPr>
            <w:tcW w:w="709" w:type="dxa"/>
          </w:tcPr>
          <w:p w:rsidR="008E2B22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2126" w:type="dxa"/>
          </w:tcPr>
          <w:p w:rsidR="008E2B22" w:rsidRDefault="008E2B22" w:rsidP="00BC16C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302,24</w:t>
            </w:r>
          </w:p>
        </w:tc>
        <w:tc>
          <w:tcPr>
            <w:tcW w:w="1134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-97,76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2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-197,76</w:t>
            </w:r>
          </w:p>
        </w:tc>
        <w:tc>
          <w:tcPr>
            <w:tcW w:w="709" w:type="dxa"/>
            <w:vAlign w:val="center"/>
          </w:tcPr>
          <w:p w:rsidR="008E2B22" w:rsidRPr="00DB61DB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 xml:space="preserve">1400 </w:t>
            </w: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92349">
              <w:rPr>
                <w:b/>
                <w:i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образовании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18747,0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18747,0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28887,0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-10140,0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64,9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349">
              <w:rPr>
                <w:sz w:val="20"/>
                <w:szCs w:val="20"/>
              </w:rPr>
              <w:t>1401</w:t>
            </w:r>
          </w:p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бюджетной </w:t>
            </w:r>
            <w:r w:rsidRPr="00792349">
              <w:rPr>
                <w:sz w:val="20"/>
                <w:szCs w:val="20"/>
              </w:rPr>
              <w:t>обеспеченности субъектов РФ и мун</w:t>
            </w:r>
            <w:r>
              <w:rPr>
                <w:sz w:val="20"/>
                <w:szCs w:val="20"/>
              </w:rPr>
              <w:t>иципальных</w:t>
            </w:r>
            <w:r w:rsidRPr="00792349"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18747,0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18747,0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17649,0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+1098,0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8E2B22" w:rsidRPr="00747237" w:rsidTr="00FF55B1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126" w:type="dxa"/>
          </w:tcPr>
          <w:p w:rsidR="008E2B22" w:rsidRDefault="008E2B22" w:rsidP="00BC16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left="-145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E2B22" w:rsidRDefault="008E2B22" w:rsidP="00BC16C9">
            <w:pPr>
              <w:autoSpaceDE w:val="0"/>
              <w:autoSpaceDN w:val="0"/>
              <w:adjustRightInd w:val="0"/>
              <w:ind w:righ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11238,0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-11238,0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2B22" w:rsidRPr="00747237" w:rsidTr="00860353">
        <w:tc>
          <w:tcPr>
            <w:tcW w:w="709" w:type="dxa"/>
          </w:tcPr>
          <w:p w:rsidR="008E2B22" w:rsidRPr="00792349" w:rsidRDefault="008E2B22" w:rsidP="00BC16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0353" w:rsidRDefault="00860353" w:rsidP="008603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E2B22" w:rsidRDefault="008E2B22" w:rsidP="008603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2349">
              <w:rPr>
                <w:b/>
                <w:sz w:val="20"/>
                <w:szCs w:val="20"/>
              </w:rPr>
              <w:t>Итого</w:t>
            </w:r>
          </w:p>
          <w:p w:rsidR="00860353" w:rsidRPr="00792349" w:rsidRDefault="00860353" w:rsidP="008603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2B22" w:rsidRPr="00792349" w:rsidRDefault="008E2B22" w:rsidP="00860353">
            <w:pPr>
              <w:autoSpaceDE w:val="0"/>
              <w:autoSpaceDN w:val="0"/>
              <w:adjustRightInd w:val="0"/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534319,54</w:t>
            </w:r>
          </w:p>
        </w:tc>
        <w:tc>
          <w:tcPr>
            <w:tcW w:w="993" w:type="dxa"/>
            <w:vAlign w:val="center"/>
          </w:tcPr>
          <w:p w:rsidR="008E2B22" w:rsidRPr="00792349" w:rsidRDefault="008E2B22" w:rsidP="00860353">
            <w:pPr>
              <w:autoSpaceDE w:val="0"/>
              <w:autoSpaceDN w:val="0"/>
              <w:adjustRightInd w:val="0"/>
              <w:ind w:left="-145" w:right="-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446008,32</w:t>
            </w:r>
          </w:p>
        </w:tc>
        <w:tc>
          <w:tcPr>
            <w:tcW w:w="1134" w:type="dxa"/>
            <w:vAlign w:val="center"/>
          </w:tcPr>
          <w:p w:rsidR="008E2B22" w:rsidRPr="00792349" w:rsidRDefault="008E2B22" w:rsidP="008603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-88311,22</w:t>
            </w:r>
          </w:p>
        </w:tc>
        <w:tc>
          <w:tcPr>
            <w:tcW w:w="709" w:type="dxa"/>
            <w:vAlign w:val="center"/>
          </w:tcPr>
          <w:p w:rsidR="008E2B22" w:rsidRPr="00792349" w:rsidRDefault="008E2B22" w:rsidP="00860353">
            <w:pPr>
              <w:autoSpaceDE w:val="0"/>
              <w:autoSpaceDN w:val="0"/>
              <w:adjustRightInd w:val="0"/>
              <w:ind w:left="-108"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83,5</w:t>
            </w:r>
          </w:p>
        </w:tc>
        <w:tc>
          <w:tcPr>
            <w:tcW w:w="708" w:type="dxa"/>
            <w:vAlign w:val="center"/>
          </w:tcPr>
          <w:p w:rsidR="008E2B22" w:rsidRDefault="008E2B22" w:rsidP="00860353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80" w:type="dxa"/>
            <w:vAlign w:val="center"/>
          </w:tcPr>
          <w:p w:rsidR="008E2B22" w:rsidRPr="00792349" w:rsidRDefault="008E2B22" w:rsidP="00860353">
            <w:pPr>
              <w:autoSpaceDE w:val="0"/>
              <w:autoSpaceDN w:val="0"/>
              <w:adjustRightInd w:val="0"/>
              <w:ind w:right="-2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377170,98</w:t>
            </w:r>
          </w:p>
        </w:tc>
        <w:tc>
          <w:tcPr>
            <w:tcW w:w="1152" w:type="dxa"/>
            <w:vAlign w:val="center"/>
          </w:tcPr>
          <w:p w:rsidR="008E2B22" w:rsidRPr="00792349" w:rsidRDefault="008E2B22" w:rsidP="008603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+68837,34</w:t>
            </w:r>
          </w:p>
        </w:tc>
        <w:tc>
          <w:tcPr>
            <w:tcW w:w="709" w:type="dxa"/>
            <w:vAlign w:val="center"/>
          </w:tcPr>
          <w:p w:rsidR="00860353" w:rsidRPr="00792349" w:rsidRDefault="008E2B22" w:rsidP="008603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118,3</w:t>
            </w:r>
          </w:p>
        </w:tc>
      </w:tr>
    </w:tbl>
    <w:p w:rsidR="008E2B22" w:rsidRPr="006033A0" w:rsidRDefault="008E2B22" w:rsidP="008E2B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F7204" w:rsidRPr="005F5E0E" w:rsidRDefault="00BA46FF" w:rsidP="00320266">
      <w:pPr>
        <w:ind w:firstLine="709"/>
        <w:jc w:val="both"/>
        <w:rPr>
          <w:sz w:val="28"/>
          <w:szCs w:val="28"/>
        </w:rPr>
      </w:pPr>
      <w:r w:rsidRPr="005F5E0E">
        <w:rPr>
          <w:sz w:val="28"/>
          <w:szCs w:val="28"/>
        </w:rPr>
        <w:t>Приведенные данные показывают, что по сравнению с 2012 годом расходы районного бюджета за 2013 год увеличились в целом нам 68837,3 тыс. рублей</w:t>
      </w:r>
      <w:r w:rsidR="00E802B3">
        <w:rPr>
          <w:sz w:val="28"/>
          <w:szCs w:val="28"/>
        </w:rPr>
        <w:t>,</w:t>
      </w:r>
      <w:r w:rsidRPr="005F5E0E">
        <w:rPr>
          <w:sz w:val="28"/>
          <w:szCs w:val="28"/>
        </w:rPr>
        <w:t xml:space="preserve"> или на 18,3 % (2012 год – 377171,0 тыс. рублей, 2013 год – 446008,3 тыс. рублей). </w:t>
      </w:r>
      <w:r w:rsidR="005A4F72">
        <w:rPr>
          <w:sz w:val="28"/>
          <w:szCs w:val="28"/>
        </w:rPr>
        <w:t>Исполнение расходов по подразделам сложилось следующим образом.</w:t>
      </w:r>
    </w:p>
    <w:p w:rsidR="002A0175" w:rsidRPr="005F5E0E" w:rsidRDefault="009C502A" w:rsidP="00320266">
      <w:pPr>
        <w:ind w:firstLine="709"/>
        <w:jc w:val="both"/>
        <w:rPr>
          <w:sz w:val="28"/>
          <w:szCs w:val="28"/>
        </w:rPr>
      </w:pPr>
      <w:r w:rsidRPr="005F5E0E">
        <w:rPr>
          <w:b/>
          <w:i/>
          <w:sz w:val="28"/>
          <w:szCs w:val="28"/>
        </w:rPr>
        <w:t xml:space="preserve">0100 "Общегосударственные вопросы" </w:t>
      </w:r>
      <w:r w:rsidRPr="005F5E0E">
        <w:rPr>
          <w:sz w:val="28"/>
          <w:szCs w:val="28"/>
        </w:rPr>
        <w:t xml:space="preserve">бюджетные назначения исполнены на 98,5 % (план – 48632,9 тыс. рублей, исполнено – 47923,9 тыс. рублей). </w:t>
      </w:r>
      <w:proofErr w:type="gramStart"/>
      <w:r w:rsidRPr="005F5E0E">
        <w:rPr>
          <w:sz w:val="28"/>
          <w:szCs w:val="28"/>
        </w:rPr>
        <w:t xml:space="preserve">Исполнение по всем подразделам составило от 96,5 % до 100,0 %. </w:t>
      </w:r>
      <w:r w:rsidRPr="005F5E0E">
        <w:rPr>
          <w:sz w:val="28"/>
          <w:szCs w:val="28"/>
        </w:rPr>
        <w:lastRenderedPageBreak/>
        <w:t>По сравнению с 2012 годом расходы по разделу увеличены на 5345,4 тыс. рублей, или на 12,6 % в основном за счет увеличения расх</w:t>
      </w:r>
      <w:r w:rsidR="00547217" w:rsidRPr="005F5E0E">
        <w:rPr>
          <w:sz w:val="28"/>
          <w:szCs w:val="28"/>
        </w:rPr>
        <w:t xml:space="preserve">одов по подразделам: </w:t>
      </w:r>
      <w:r w:rsidR="00131977" w:rsidRPr="005F5E0E">
        <w:rPr>
          <w:sz w:val="28"/>
          <w:szCs w:val="28"/>
        </w:rPr>
        <w:t>0107 "Обеспечение проведения выборов и референдумов" – на 856,0 тыс. рублей</w:t>
      </w:r>
      <w:r w:rsidR="00E802B3">
        <w:rPr>
          <w:sz w:val="28"/>
          <w:szCs w:val="28"/>
        </w:rPr>
        <w:t>,</w:t>
      </w:r>
      <w:r w:rsidR="00131977" w:rsidRPr="005F5E0E">
        <w:rPr>
          <w:sz w:val="28"/>
          <w:szCs w:val="28"/>
        </w:rPr>
        <w:t xml:space="preserve"> или в 43,8 раза (на проведение выборов депутатов Думы Кавалеровского муниципального района) и </w:t>
      </w:r>
      <w:r w:rsidRPr="005F5E0E">
        <w:rPr>
          <w:sz w:val="28"/>
          <w:szCs w:val="28"/>
        </w:rPr>
        <w:t>0113 "Другие общегосударственные вопросы</w:t>
      </w:r>
      <w:proofErr w:type="gramEnd"/>
      <w:r w:rsidRPr="005F5E0E">
        <w:rPr>
          <w:sz w:val="28"/>
          <w:szCs w:val="28"/>
        </w:rPr>
        <w:t>" – на 2911,3 тыс. рублей, или на 10,1 %</w:t>
      </w:r>
      <w:r w:rsidR="00547217" w:rsidRPr="005F5E0E">
        <w:rPr>
          <w:sz w:val="28"/>
          <w:szCs w:val="28"/>
        </w:rPr>
        <w:t>.</w:t>
      </w:r>
    </w:p>
    <w:p w:rsidR="006C7B00" w:rsidRPr="005F5E0E" w:rsidRDefault="006C7B00" w:rsidP="00320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5E0E">
        <w:rPr>
          <w:sz w:val="28"/>
          <w:szCs w:val="28"/>
        </w:rPr>
        <w:t xml:space="preserve">Расходы на содержание органов местного самоуправления не превысили норматив, утвержденный </w:t>
      </w:r>
      <w:proofErr w:type="spellStart"/>
      <w:r w:rsidR="00762BF3">
        <w:rPr>
          <w:sz w:val="28"/>
          <w:szCs w:val="28"/>
        </w:rPr>
        <w:t>Кавалеровскому</w:t>
      </w:r>
      <w:proofErr w:type="spellEnd"/>
      <w:r w:rsidR="00762BF3">
        <w:rPr>
          <w:sz w:val="28"/>
          <w:szCs w:val="28"/>
        </w:rPr>
        <w:t xml:space="preserve"> </w:t>
      </w:r>
      <w:r w:rsidRPr="005F5E0E">
        <w:rPr>
          <w:sz w:val="28"/>
          <w:szCs w:val="28"/>
        </w:rPr>
        <w:t xml:space="preserve">муниципальному району постановлением Администрации Приморского края от </w:t>
      </w:r>
      <w:r w:rsidR="00940851">
        <w:rPr>
          <w:sz w:val="28"/>
          <w:szCs w:val="28"/>
        </w:rPr>
        <w:t>10.12.2012</w:t>
      </w:r>
      <w:r w:rsidR="00762BF3">
        <w:rPr>
          <w:sz w:val="28"/>
          <w:szCs w:val="28"/>
        </w:rPr>
        <w:t xml:space="preserve"> №</w:t>
      </w:r>
      <w:r w:rsidR="002E524B">
        <w:rPr>
          <w:sz w:val="28"/>
          <w:szCs w:val="28"/>
        </w:rPr>
        <w:t> </w:t>
      </w:r>
      <w:r w:rsidR="00762BF3">
        <w:rPr>
          <w:sz w:val="28"/>
          <w:szCs w:val="28"/>
        </w:rPr>
        <w:t xml:space="preserve">403-па "О нормативах формирования расходов на содержание органов местного самоуправления городских округов и муниципальных районов Приморского края на 2013 год", </w:t>
      </w:r>
      <w:r w:rsidRPr="005F5E0E">
        <w:rPr>
          <w:sz w:val="28"/>
          <w:szCs w:val="28"/>
        </w:rPr>
        <w:t xml:space="preserve">в размере </w:t>
      </w:r>
      <w:r w:rsidR="00762BF3">
        <w:rPr>
          <w:sz w:val="28"/>
          <w:szCs w:val="28"/>
        </w:rPr>
        <w:t>14,33</w:t>
      </w:r>
      <w:r w:rsidRPr="005F5E0E">
        <w:rPr>
          <w:sz w:val="28"/>
          <w:szCs w:val="28"/>
        </w:rPr>
        <w:t xml:space="preserve"> %.</w:t>
      </w:r>
      <w:r w:rsidR="000C164C">
        <w:rPr>
          <w:sz w:val="28"/>
          <w:szCs w:val="28"/>
        </w:rPr>
        <w:t xml:space="preserve"> </w:t>
      </w:r>
      <w:r w:rsidR="00E144F7">
        <w:rPr>
          <w:sz w:val="28"/>
          <w:szCs w:val="28"/>
        </w:rPr>
        <w:t>За 2013</w:t>
      </w:r>
      <w:r w:rsidRPr="005F5E0E">
        <w:rPr>
          <w:sz w:val="28"/>
          <w:szCs w:val="28"/>
        </w:rPr>
        <w:t xml:space="preserve"> год на содержание органов местного самоуправления расходы составили </w:t>
      </w:r>
      <w:r w:rsidR="00E144F7">
        <w:rPr>
          <w:sz w:val="28"/>
          <w:szCs w:val="28"/>
        </w:rPr>
        <w:t>29540,8</w:t>
      </w:r>
      <w:r w:rsidR="002E524B">
        <w:rPr>
          <w:sz w:val="28"/>
          <w:szCs w:val="28"/>
        </w:rPr>
        <w:t> </w:t>
      </w:r>
      <w:r w:rsidRPr="005F5E0E">
        <w:rPr>
          <w:sz w:val="28"/>
          <w:szCs w:val="28"/>
        </w:rPr>
        <w:t>тыс. рублей</w:t>
      </w:r>
      <w:r w:rsidR="00E802B3">
        <w:rPr>
          <w:sz w:val="28"/>
          <w:szCs w:val="28"/>
        </w:rPr>
        <w:t xml:space="preserve">, </w:t>
      </w:r>
      <w:r w:rsidRPr="005F5E0E">
        <w:rPr>
          <w:sz w:val="28"/>
          <w:szCs w:val="28"/>
        </w:rPr>
        <w:t xml:space="preserve"> или 12,</w:t>
      </w:r>
      <w:r w:rsidR="00E144F7">
        <w:rPr>
          <w:sz w:val="28"/>
          <w:szCs w:val="28"/>
        </w:rPr>
        <w:t>5</w:t>
      </w:r>
      <w:r w:rsidRPr="005F5E0E">
        <w:rPr>
          <w:sz w:val="28"/>
          <w:szCs w:val="28"/>
        </w:rPr>
        <w:t xml:space="preserve"> % от общего о</w:t>
      </w:r>
      <w:r w:rsidR="00E144F7">
        <w:rPr>
          <w:sz w:val="28"/>
          <w:szCs w:val="28"/>
        </w:rPr>
        <w:t>бъема</w:t>
      </w:r>
      <w:proofErr w:type="gramEnd"/>
      <w:r w:rsidR="00E144F7">
        <w:rPr>
          <w:sz w:val="28"/>
          <w:szCs w:val="28"/>
        </w:rPr>
        <w:t xml:space="preserve"> доходов местного бюджета – 235885,0 тыс. рублей (налоговые и неналоговые доходы, дотации на выравнивание бюджетной обеспеченности)</w:t>
      </w:r>
      <w:r w:rsidRPr="005F5E0E">
        <w:rPr>
          <w:sz w:val="28"/>
          <w:szCs w:val="28"/>
        </w:rPr>
        <w:t>.</w:t>
      </w:r>
    </w:p>
    <w:p w:rsidR="00677A0F" w:rsidRPr="005F5E0E" w:rsidRDefault="00E23C65" w:rsidP="00320266">
      <w:pPr>
        <w:ind w:firstLine="709"/>
        <w:jc w:val="both"/>
        <w:rPr>
          <w:sz w:val="28"/>
          <w:szCs w:val="28"/>
        </w:rPr>
      </w:pPr>
      <w:r w:rsidRPr="00AD486D">
        <w:rPr>
          <w:i/>
          <w:sz w:val="28"/>
          <w:szCs w:val="28"/>
        </w:rPr>
        <w:t xml:space="preserve">По подразделу </w:t>
      </w:r>
      <w:r w:rsidR="00677A0F" w:rsidRPr="00AD486D">
        <w:rPr>
          <w:i/>
          <w:sz w:val="28"/>
          <w:szCs w:val="28"/>
        </w:rPr>
        <w:t xml:space="preserve">0102 "Функционирование высшего должностного лица субъекта Российской Федерации и органа местного самоуправления" </w:t>
      </w:r>
      <w:r w:rsidR="00677A0F" w:rsidRPr="005F5E0E">
        <w:rPr>
          <w:sz w:val="28"/>
          <w:szCs w:val="28"/>
        </w:rPr>
        <w:t xml:space="preserve">исполнены расходы </w:t>
      </w:r>
      <w:r w:rsidR="008708D7" w:rsidRPr="005F5E0E">
        <w:rPr>
          <w:sz w:val="28"/>
          <w:szCs w:val="28"/>
        </w:rPr>
        <w:t>в сумме 1342,6 тыс. рублей, или на 100,0 % на обеспечение деятельности главы района.</w:t>
      </w:r>
    </w:p>
    <w:p w:rsidR="00131977" w:rsidRPr="005F5E0E" w:rsidRDefault="00131977" w:rsidP="00320266">
      <w:pPr>
        <w:ind w:firstLine="709"/>
        <w:jc w:val="both"/>
        <w:rPr>
          <w:sz w:val="28"/>
          <w:szCs w:val="28"/>
        </w:rPr>
      </w:pPr>
      <w:r w:rsidRPr="00AD486D">
        <w:rPr>
          <w:bCs/>
          <w:i/>
          <w:sz w:val="28"/>
          <w:szCs w:val="28"/>
        </w:rPr>
        <w:t xml:space="preserve">По подразделу 0103 </w:t>
      </w:r>
      <w:r w:rsidRPr="00AD486D">
        <w:rPr>
          <w:i/>
          <w:sz w:val="28"/>
          <w:szCs w:val="28"/>
        </w:rPr>
        <w:t>"Функционирование законодательных (представительных) органов государственной власти и представительных органов муниципальных образований"</w:t>
      </w:r>
      <w:r w:rsidRPr="005F5E0E">
        <w:rPr>
          <w:sz w:val="28"/>
          <w:szCs w:val="28"/>
        </w:rPr>
        <w:t xml:space="preserve"> расходы исполнены в сумме 2156,0</w:t>
      </w:r>
      <w:r w:rsidR="002E524B">
        <w:rPr>
          <w:sz w:val="28"/>
          <w:szCs w:val="28"/>
        </w:rPr>
        <w:t> </w:t>
      </w:r>
      <w:r w:rsidRPr="005F5E0E">
        <w:rPr>
          <w:sz w:val="28"/>
          <w:szCs w:val="28"/>
        </w:rPr>
        <w:t xml:space="preserve">тыс. рублей, или на 96,5 % </w:t>
      </w:r>
      <w:r w:rsidR="007A67AF" w:rsidRPr="005F5E0E">
        <w:rPr>
          <w:sz w:val="28"/>
          <w:szCs w:val="28"/>
        </w:rPr>
        <w:t>(план – 2233,4 тыс. рублей) на функционирование Думы района.</w:t>
      </w:r>
    </w:p>
    <w:p w:rsidR="007A67AF" w:rsidRPr="005F5E0E" w:rsidRDefault="007A67AF" w:rsidP="00320266">
      <w:pPr>
        <w:ind w:firstLine="709"/>
        <w:jc w:val="both"/>
        <w:rPr>
          <w:sz w:val="28"/>
          <w:szCs w:val="28"/>
        </w:rPr>
      </w:pPr>
      <w:r w:rsidRPr="00AD486D">
        <w:rPr>
          <w:i/>
          <w:sz w:val="28"/>
          <w:szCs w:val="28"/>
        </w:rPr>
        <w:t>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="0021526F" w:rsidRPr="005F5E0E">
        <w:rPr>
          <w:sz w:val="28"/>
          <w:szCs w:val="28"/>
        </w:rPr>
        <w:t xml:space="preserve"> расходы исполнены </w:t>
      </w:r>
      <w:r w:rsidR="003E6B61" w:rsidRPr="005F5E0E">
        <w:rPr>
          <w:sz w:val="28"/>
          <w:szCs w:val="28"/>
        </w:rPr>
        <w:t>в сумме 7103,6 тыс. рублей, или на 100,0 % на содержание администрации района.</w:t>
      </w:r>
    </w:p>
    <w:p w:rsidR="007F48A1" w:rsidRPr="005F5E0E" w:rsidRDefault="003E6B61" w:rsidP="00320266">
      <w:pPr>
        <w:ind w:firstLine="709"/>
        <w:jc w:val="both"/>
        <w:rPr>
          <w:sz w:val="28"/>
          <w:szCs w:val="28"/>
        </w:rPr>
      </w:pPr>
      <w:r w:rsidRPr="005F5E0E">
        <w:rPr>
          <w:bCs/>
          <w:i/>
          <w:sz w:val="28"/>
          <w:szCs w:val="28"/>
        </w:rPr>
        <w:t>По подразделу 0105 "Судебная система"</w:t>
      </w:r>
      <w:r w:rsidRPr="005F5E0E">
        <w:rPr>
          <w:bCs/>
          <w:sz w:val="28"/>
          <w:szCs w:val="28"/>
        </w:rPr>
        <w:t xml:space="preserve"> в сумме 23,0 тыс. рублей, или на </w:t>
      </w:r>
      <w:r w:rsidR="007F48A1" w:rsidRPr="005F5E0E">
        <w:rPr>
          <w:bCs/>
          <w:sz w:val="28"/>
          <w:szCs w:val="28"/>
        </w:rPr>
        <w:t>100,0 % освоены субвенции из краевого бюджета</w:t>
      </w:r>
      <w:r w:rsidR="007F48A1" w:rsidRPr="005F5E0E">
        <w:rPr>
          <w:sz w:val="28"/>
          <w:szCs w:val="28"/>
        </w:rPr>
        <w:t>, предоставляемые для финансового обеспечения переданных государственных полномочий по составлению списков кандидатов в присяжные заседатели Федеральных судов общей юрисдикции (Приморский краевой суд, Тихоокеанский флотский военный суд, 3 окружной военный суд).</w:t>
      </w:r>
    </w:p>
    <w:p w:rsidR="00CC0976" w:rsidRPr="005F5E0E" w:rsidRDefault="00CC0976" w:rsidP="00320266">
      <w:pPr>
        <w:ind w:firstLine="709"/>
        <w:jc w:val="both"/>
        <w:rPr>
          <w:sz w:val="28"/>
          <w:szCs w:val="28"/>
        </w:rPr>
      </w:pPr>
      <w:r w:rsidRPr="001A2687">
        <w:rPr>
          <w:bCs/>
          <w:i/>
          <w:sz w:val="28"/>
          <w:szCs w:val="28"/>
        </w:rPr>
        <w:t xml:space="preserve">По подразделу </w:t>
      </w:r>
      <w:r w:rsidRPr="001A2687">
        <w:rPr>
          <w:i/>
          <w:sz w:val="28"/>
          <w:szCs w:val="28"/>
        </w:rPr>
        <w:t>0106 "Обеспечение деятельности финансовых, налоговых и таможенных органов и органов финансового (финансово-бюджетного) надзора"</w:t>
      </w:r>
      <w:r w:rsidRPr="001A2687">
        <w:rPr>
          <w:sz w:val="28"/>
          <w:szCs w:val="28"/>
        </w:rPr>
        <w:t xml:space="preserve"> </w:t>
      </w:r>
      <w:r w:rsidRPr="005F5E0E">
        <w:rPr>
          <w:sz w:val="28"/>
          <w:szCs w:val="28"/>
        </w:rPr>
        <w:t>бюджетные назначения исполнены в сумме 4681,4</w:t>
      </w:r>
      <w:r w:rsidR="002E524B">
        <w:rPr>
          <w:sz w:val="28"/>
          <w:szCs w:val="28"/>
        </w:rPr>
        <w:t> </w:t>
      </w:r>
      <w:r w:rsidRPr="005F5E0E">
        <w:rPr>
          <w:sz w:val="28"/>
          <w:szCs w:val="28"/>
        </w:rPr>
        <w:t>тыс. рублей, или на 99,1 % (план – 4725,9 тыс. рублей).</w:t>
      </w:r>
    </w:p>
    <w:p w:rsidR="00CC0976" w:rsidRPr="005F5E0E" w:rsidRDefault="00CC0976" w:rsidP="00320266">
      <w:pPr>
        <w:ind w:firstLine="709"/>
        <w:jc w:val="both"/>
        <w:rPr>
          <w:sz w:val="28"/>
          <w:szCs w:val="28"/>
        </w:rPr>
      </w:pPr>
      <w:r w:rsidRPr="005F5E0E">
        <w:rPr>
          <w:i/>
          <w:sz w:val="28"/>
          <w:szCs w:val="28"/>
        </w:rPr>
        <w:t xml:space="preserve">В полном объеме </w:t>
      </w:r>
      <w:r w:rsidRPr="005F5E0E">
        <w:rPr>
          <w:sz w:val="28"/>
          <w:szCs w:val="28"/>
        </w:rPr>
        <w:t>исполнены бюджетные назначения:</w:t>
      </w:r>
    </w:p>
    <w:p w:rsidR="003E6B61" w:rsidRPr="005F5E0E" w:rsidRDefault="00CC0976" w:rsidP="00320266">
      <w:pPr>
        <w:ind w:firstLine="709"/>
        <w:jc w:val="both"/>
        <w:rPr>
          <w:sz w:val="28"/>
          <w:szCs w:val="28"/>
        </w:rPr>
      </w:pPr>
      <w:r w:rsidRPr="005F5E0E">
        <w:rPr>
          <w:sz w:val="28"/>
          <w:szCs w:val="28"/>
        </w:rPr>
        <w:t>3852,2 тыс. рублей – на обеспечение деятельности аппарата МКУ "Управление финансов"</w:t>
      </w:r>
      <w:r w:rsidR="00C107E9" w:rsidRPr="005F5E0E">
        <w:rPr>
          <w:sz w:val="28"/>
          <w:szCs w:val="28"/>
        </w:rPr>
        <w:t>.</w:t>
      </w:r>
    </w:p>
    <w:p w:rsidR="00297B1B" w:rsidRPr="005F5E0E" w:rsidRDefault="00297B1B" w:rsidP="00320266">
      <w:pPr>
        <w:ind w:firstLine="709"/>
        <w:jc w:val="both"/>
        <w:rPr>
          <w:sz w:val="28"/>
          <w:szCs w:val="28"/>
        </w:rPr>
      </w:pPr>
      <w:r w:rsidRPr="005F5E0E">
        <w:rPr>
          <w:i/>
          <w:sz w:val="28"/>
          <w:szCs w:val="28"/>
        </w:rPr>
        <w:t>На высоком уровне (более 95,0 %)</w:t>
      </w:r>
      <w:r w:rsidRPr="005F5E0E">
        <w:rPr>
          <w:sz w:val="28"/>
          <w:szCs w:val="28"/>
        </w:rPr>
        <w:t xml:space="preserve"> исполнены бюджетные назначения:</w:t>
      </w:r>
    </w:p>
    <w:p w:rsidR="00C107E9" w:rsidRPr="005F5E0E" w:rsidRDefault="00297B1B" w:rsidP="00320266">
      <w:pPr>
        <w:ind w:firstLine="709"/>
        <w:jc w:val="both"/>
        <w:rPr>
          <w:sz w:val="28"/>
          <w:szCs w:val="28"/>
        </w:rPr>
      </w:pPr>
      <w:r w:rsidRPr="005F5E0E">
        <w:rPr>
          <w:sz w:val="28"/>
          <w:szCs w:val="28"/>
        </w:rPr>
        <w:lastRenderedPageBreak/>
        <w:t xml:space="preserve">- на обеспечение деятельности ревизионной комиссии Кавалеровского муниципального района – 766,1 тыс. рублей, или на 96,4 % (план </w:t>
      </w:r>
      <w:r w:rsidR="002706C6" w:rsidRPr="005F5E0E">
        <w:rPr>
          <w:sz w:val="28"/>
          <w:szCs w:val="28"/>
        </w:rPr>
        <w:t>–</w:t>
      </w:r>
      <w:r w:rsidRPr="005F5E0E">
        <w:rPr>
          <w:sz w:val="28"/>
          <w:szCs w:val="28"/>
        </w:rPr>
        <w:t xml:space="preserve"> </w:t>
      </w:r>
      <w:r w:rsidR="002706C6" w:rsidRPr="005F5E0E">
        <w:rPr>
          <w:sz w:val="28"/>
          <w:szCs w:val="28"/>
        </w:rPr>
        <w:t>794,6 тыс. рублей).</w:t>
      </w:r>
    </w:p>
    <w:p w:rsidR="00FE68AB" w:rsidRPr="005F5E0E" w:rsidRDefault="00C74D9E" w:rsidP="00320266">
      <w:pPr>
        <w:ind w:firstLine="709"/>
        <w:jc w:val="both"/>
        <w:rPr>
          <w:sz w:val="28"/>
          <w:szCs w:val="28"/>
        </w:rPr>
      </w:pPr>
      <w:r w:rsidRPr="005F5E0E">
        <w:rPr>
          <w:i/>
          <w:sz w:val="28"/>
          <w:szCs w:val="28"/>
        </w:rPr>
        <w:t xml:space="preserve">По подразделу 0111 "Резервные фонды" </w:t>
      </w:r>
      <w:r w:rsidRPr="005F5E0E">
        <w:rPr>
          <w:sz w:val="28"/>
          <w:szCs w:val="28"/>
        </w:rPr>
        <w:t>при плане 7</w:t>
      </w:r>
      <w:r w:rsidR="006E60D1" w:rsidRPr="005F5E0E">
        <w:rPr>
          <w:sz w:val="28"/>
          <w:szCs w:val="28"/>
        </w:rPr>
        <w:t>,8</w:t>
      </w:r>
      <w:r w:rsidRPr="005F5E0E">
        <w:rPr>
          <w:sz w:val="28"/>
          <w:szCs w:val="28"/>
        </w:rPr>
        <w:t xml:space="preserve"> тыс. рублей назначения не исполнены </w:t>
      </w:r>
      <w:r w:rsidR="00B8281F">
        <w:rPr>
          <w:sz w:val="28"/>
          <w:szCs w:val="28"/>
        </w:rPr>
        <w:t xml:space="preserve">из-за </w:t>
      </w:r>
      <w:r w:rsidR="00E01616">
        <w:rPr>
          <w:sz w:val="28"/>
          <w:szCs w:val="28"/>
        </w:rPr>
        <w:t>отсутствия потребности.</w:t>
      </w:r>
    </w:p>
    <w:p w:rsidR="002A0175" w:rsidRPr="005F5E0E" w:rsidRDefault="00AE3E3C" w:rsidP="00320266">
      <w:pPr>
        <w:ind w:firstLine="709"/>
        <w:jc w:val="both"/>
        <w:rPr>
          <w:i/>
          <w:sz w:val="28"/>
          <w:szCs w:val="28"/>
        </w:rPr>
      </w:pPr>
      <w:r w:rsidRPr="005F5E0E">
        <w:rPr>
          <w:i/>
          <w:sz w:val="28"/>
          <w:szCs w:val="28"/>
        </w:rPr>
        <w:t>По подразделу 0113 "Другие общегосударственные вопросы"</w:t>
      </w:r>
      <w:r w:rsidR="0081040E" w:rsidRPr="005F5E0E">
        <w:rPr>
          <w:i/>
          <w:sz w:val="28"/>
          <w:szCs w:val="28"/>
        </w:rPr>
        <w:t xml:space="preserve"> </w:t>
      </w:r>
      <w:r w:rsidR="0081040E" w:rsidRPr="005F5E0E">
        <w:rPr>
          <w:sz w:val="28"/>
          <w:szCs w:val="28"/>
        </w:rPr>
        <w:t>в целом исполнение составило 31741,2 тыс. рублей, или 98,2 %, из них</w:t>
      </w:r>
      <w:r w:rsidRPr="005F5E0E">
        <w:rPr>
          <w:i/>
          <w:sz w:val="28"/>
          <w:szCs w:val="28"/>
        </w:rPr>
        <w:t>:</w:t>
      </w:r>
    </w:p>
    <w:p w:rsidR="00207833" w:rsidRPr="005F5E0E" w:rsidRDefault="00E966E0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- </w:t>
      </w:r>
      <w:r w:rsidR="00207833" w:rsidRPr="00862E6B">
        <w:rPr>
          <w:sz w:val="28"/>
          <w:szCs w:val="28"/>
        </w:rPr>
        <w:t>на содержание помещений, находящихся в муниципальной казне исполнено 489</w:t>
      </w:r>
      <w:r w:rsidR="006E60D1" w:rsidRPr="00862E6B">
        <w:rPr>
          <w:sz w:val="28"/>
          <w:szCs w:val="28"/>
        </w:rPr>
        <w:t>,7</w:t>
      </w:r>
      <w:r w:rsidR="00207833" w:rsidRPr="00862E6B">
        <w:rPr>
          <w:sz w:val="28"/>
          <w:szCs w:val="28"/>
        </w:rPr>
        <w:t xml:space="preserve"> тыс. рублей, или на 79,1 % (план – 619</w:t>
      </w:r>
      <w:r w:rsidR="006E60D1" w:rsidRPr="00862E6B">
        <w:rPr>
          <w:sz w:val="28"/>
          <w:szCs w:val="28"/>
        </w:rPr>
        <w:t>,</w:t>
      </w:r>
      <w:r w:rsidR="00207833" w:rsidRPr="00862E6B">
        <w:rPr>
          <w:sz w:val="28"/>
          <w:szCs w:val="28"/>
        </w:rPr>
        <w:t>2</w:t>
      </w:r>
      <w:r w:rsidR="00560875" w:rsidRPr="00862E6B">
        <w:rPr>
          <w:sz w:val="28"/>
          <w:szCs w:val="28"/>
        </w:rPr>
        <w:t xml:space="preserve"> тыс. рублей) – оплата доли расходов по капитальному ремонту кровли многоквартирных домов, авансовые платежи по договору лизинга по приобретению автомобиля. Неполное о</w:t>
      </w:r>
      <w:r w:rsidR="00560875" w:rsidRPr="005F5E0E">
        <w:rPr>
          <w:sz w:val="28"/>
          <w:szCs w:val="28"/>
        </w:rPr>
        <w:t>своение средств связано с уменьшением размера авансов</w:t>
      </w:r>
      <w:r w:rsidR="005F7D75">
        <w:rPr>
          <w:sz w:val="28"/>
          <w:szCs w:val="28"/>
        </w:rPr>
        <w:t>ого платежа по договору лизинга;</w:t>
      </w:r>
    </w:p>
    <w:p w:rsidR="005976EE" w:rsidRDefault="00207833" w:rsidP="00320266">
      <w:pPr>
        <w:ind w:firstLine="709"/>
        <w:jc w:val="both"/>
        <w:rPr>
          <w:sz w:val="28"/>
          <w:szCs w:val="28"/>
        </w:rPr>
      </w:pPr>
      <w:r w:rsidRPr="005F5E0E">
        <w:rPr>
          <w:sz w:val="28"/>
          <w:szCs w:val="28"/>
        </w:rPr>
        <w:t xml:space="preserve">- </w:t>
      </w:r>
      <w:r w:rsidR="005976EE" w:rsidRPr="005F5E0E">
        <w:rPr>
          <w:sz w:val="28"/>
          <w:szCs w:val="28"/>
        </w:rPr>
        <w:t xml:space="preserve">на 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(муниципальной) власти исполнено </w:t>
      </w:r>
      <w:r w:rsidR="00560875" w:rsidRPr="005F5E0E">
        <w:rPr>
          <w:sz w:val="28"/>
          <w:szCs w:val="28"/>
        </w:rPr>
        <w:t>169,4</w:t>
      </w:r>
      <w:r w:rsidR="00793E76" w:rsidRPr="005F5E0E">
        <w:rPr>
          <w:sz w:val="28"/>
          <w:szCs w:val="28"/>
        </w:rPr>
        <w:t xml:space="preserve"> </w:t>
      </w:r>
      <w:r w:rsidR="005976EE" w:rsidRPr="005F5E0E">
        <w:rPr>
          <w:sz w:val="28"/>
          <w:szCs w:val="28"/>
        </w:rPr>
        <w:t xml:space="preserve">тыс. рублей, или </w:t>
      </w:r>
      <w:r w:rsidR="00560875" w:rsidRPr="005F5E0E">
        <w:rPr>
          <w:sz w:val="28"/>
          <w:szCs w:val="28"/>
        </w:rPr>
        <w:t>66,7</w:t>
      </w:r>
      <w:r w:rsidR="005976EE" w:rsidRPr="005F5E0E">
        <w:rPr>
          <w:sz w:val="28"/>
          <w:szCs w:val="28"/>
        </w:rPr>
        <w:t xml:space="preserve"> % (план – </w:t>
      </w:r>
      <w:r w:rsidR="00560875" w:rsidRPr="005F5E0E">
        <w:rPr>
          <w:sz w:val="28"/>
          <w:szCs w:val="28"/>
        </w:rPr>
        <w:t>254,2</w:t>
      </w:r>
      <w:r w:rsidR="005976EE" w:rsidRPr="005F5E0E">
        <w:rPr>
          <w:sz w:val="28"/>
          <w:szCs w:val="28"/>
        </w:rPr>
        <w:t xml:space="preserve"> тыс. рублей).</w:t>
      </w:r>
      <w:r w:rsidR="00C04591" w:rsidRPr="005F5E0E">
        <w:rPr>
          <w:sz w:val="28"/>
          <w:szCs w:val="28"/>
        </w:rPr>
        <w:t xml:space="preserve"> Выплаты по судебным решениям (расходы по оплате исполнительных листов по искам граждан по взысканию доли денежных средств в софинансировании капитального ремонта жилого дома). Неосвоение в полном объеме связано с тем, что в 2013 году не все граждане обратились в Федеральное казначейство с взысканием по вынесенному судебному решению по капиталь</w:t>
      </w:r>
      <w:r w:rsidR="00ED21AA">
        <w:rPr>
          <w:sz w:val="28"/>
          <w:szCs w:val="28"/>
        </w:rPr>
        <w:t xml:space="preserve">ному ремонту МКД </w:t>
      </w:r>
      <w:proofErr w:type="spellStart"/>
      <w:r w:rsidR="00ED21AA">
        <w:rPr>
          <w:sz w:val="28"/>
          <w:szCs w:val="28"/>
        </w:rPr>
        <w:t>пгт</w:t>
      </w:r>
      <w:proofErr w:type="spellEnd"/>
      <w:r w:rsidR="00ED21AA">
        <w:rPr>
          <w:sz w:val="28"/>
          <w:szCs w:val="28"/>
        </w:rPr>
        <w:t xml:space="preserve"> </w:t>
      </w:r>
      <w:proofErr w:type="spellStart"/>
      <w:r w:rsidR="00ED21AA">
        <w:rPr>
          <w:sz w:val="28"/>
          <w:szCs w:val="28"/>
        </w:rPr>
        <w:t>Кавалерово</w:t>
      </w:r>
      <w:proofErr w:type="spellEnd"/>
      <w:r w:rsidR="00ED21AA">
        <w:rPr>
          <w:sz w:val="28"/>
          <w:szCs w:val="28"/>
        </w:rPr>
        <w:t>.</w:t>
      </w:r>
    </w:p>
    <w:p w:rsidR="00ED21AA" w:rsidRPr="00502993" w:rsidRDefault="00ED21AA" w:rsidP="0032026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993">
        <w:rPr>
          <w:rFonts w:ascii="Times New Roman" w:hAnsi="Times New Roman" w:cs="Times New Roman"/>
          <w:bCs/>
          <w:i/>
          <w:sz w:val="28"/>
          <w:szCs w:val="28"/>
        </w:rPr>
        <w:t xml:space="preserve">По подразделам </w:t>
      </w:r>
      <w:r w:rsidRPr="00502993">
        <w:rPr>
          <w:rFonts w:ascii="Times New Roman" w:hAnsi="Times New Roman" w:cs="Times New Roman"/>
          <w:i/>
          <w:sz w:val="28"/>
          <w:szCs w:val="28"/>
        </w:rPr>
        <w:t xml:space="preserve">0106 и 0113 не в полном объеме </w:t>
      </w:r>
      <w:proofErr w:type="gramStart"/>
      <w:r w:rsidRPr="00502993">
        <w:rPr>
          <w:rFonts w:ascii="Times New Roman" w:hAnsi="Times New Roman" w:cs="Times New Roman"/>
          <w:i/>
          <w:sz w:val="28"/>
          <w:szCs w:val="28"/>
        </w:rPr>
        <w:t>исполнены</w:t>
      </w:r>
      <w:proofErr w:type="gramEnd"/>
      <w:r w:rsidRPr="00502993">
        <w:rPr>
          <w:rFonts w:ascii="Times New Roman" w:hAnsi="Times New Roman" w:cs="Times New Roman"/>
          <w:i/>
          <w:sz w:val="28"/>
          <w:szCs w:val="28"/>
        </w:rPr>
        <w:t>:</w:t>
      </w:r>
    </w:p>
    <w:p w:rsidR="00ED21AA" w:rsidRPr="00502993" w:rsidRDefault="00502993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93">
        <w:rPr>
          <w:rFonts w:ascii="Times New Roman" w:hAnsi="Times New Roman" w:cs="Times New Roman"/>
          <w:sz w:val="28"/>
          <w:szCs w:val="28"/>
        </w:rPr>
        <w:t xml:space="preserve">- </w:t>
      </w:r>
      <w:r w:rsidR="00ED21AA" w:rsidRPr="00502993">
        <w:rPr>
          <w:rFonts w:ascii="Times New Roman" w:hAnsi="Times New Roman" w:cs="Times New Roman"/>
          <w:sz w:val="28"/>
          <w:szCs w:val="28"/>
        </w:rPr>
        <w:t xml:space="preserve">межбюджетные трансферты бюджетам муниципальных районов из бюджетов поселений и межбюджетные трансферты бюджетам поселений </w:t>
      </w:r>
      <w:proofErr w:type="gramStart"/>
      <w:r w:rsidR="00ED21AA" w:rsidRPr="00502993">
        <w:rPr>
          <w:rFonts w:ascii="Times New Roman" w:hAnsi="Times New Roman" w:cs="Times New Roman"/>
          <w:sz w:val="28"/>
          <w:szCs w:val="28"/>
        </w:rPr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D21AA" w:rsidRPr="00502993">
        <w:rPr>
          <w:rFonts w:ascii="Times New Roman" w:hAnsi="Times New Roman" w:cs="Times New Roman"/>
          <w:sz w:val="28"/>
          <w:szCs w:val="28"/>
        </w:rPr>
        <w:t xml:space="preserve"> – в общей сумме 128,5 тыс. рублей, или на 80,1 % (план – 160,5 тыс. рублей). </w:t>
      </w:r>
    </w:p>
    <w:p w:rsidR="00207833" w:rsidRPr="005F5E0E" w:rsidRDefault="006E60D1" w:rsidP="00320266">
      <w:pPr>
        <w:ind w:firstLine="709"/>
        <w:jc w:val="both"/>
        <w:rPr>
          <w:sz w:val="28"/>
          <w:szCs w:val="28"/>
        </w:rPr>
      </w:pPr>
      <w:r w:rsidRPr="005F5E0E">
        <w:rPr>
          <w:b/>
          <w:i/>
          <w:color w:val="000000"/>
          <w:sz w:val="28"/>
          <w:szCs w:val="28"/>
        </w:rPr>
        <w:t xml:space="preserve">0200 "Национальная оборона" </w:t>
      </w:r>
      <w:r w:rsidRPr="005F5E0E">
        <w:rPr>
          <w:color w:val="000000"/>
          <w:sz w:val="28"/>
          <w:szCs w:val="28"/>
        </w:rPr>
        <w:t>бюджетные ассигнования исполнены</w:t>
      </w:r>
      <w:r w:rsidR="00793E76" w:rsidRPr="005F5E0E">
        <w:rPr>
          <w:color w:val="000000"/>
          <w:sz w:val="28"/>
          <w:szCs w:val="28"/>
        </w:rPr>
        <w:t xml:space="preserve"> </w:t>
      </w:r>
      <w:r w:rsidR="00016522" w:rsidRPr="005F5E0E">
        <w:rPr>
          <w:color w:val="000000"/>
          <w:sz w:val="28"/>
          <w:szCs w:val="28"/>
        </w:rPr>
        <w:t>в сумме 920,8 тыс. рублей (</w:t>
      </w:r>
      <w:r w:rsidR="00793E76" w:rsidRPr="005F5E0E">
        <w:rPr>
          <w:color w:val="000000"/>
          <w:sz w:val="28"/>
          <w:szCs w:val="28"/>
        </w:rPr>
        <w:t>100,0 %</w:t>
      </w:r>
      <w:r w:rsidR="00016522" w:rsidRPr="005F5E0E">
        <w:rPr>
          <w:color w:val="000000"/>
          <w:sz w:val="28"/>
          <w:szCs w:val="28"/>
        </w:rPr>
        <w:t>)</w:t>
      </w:r>
      <w:r w:rsidR="00EF7605" w:rsidRPr="005F5E0E">
        <w:rPr>
          <w:sz w:val="28"/>
          <w:szCs w:val="28"/>
        </w:rPr>
        <w:t xml:space="preserve"> </w:t>
      </w:r>
      <w:r w:rsidR="00016522" w:rsidRPr="005F5E0E">
        <w:rPr>
          <w:i/>
          <w:sz w:val="28"/>
          <w:szCs w:val="28"/>
        </w:rPr>
        <w:t xml:space="preserve">по подразделу </w:t>
      </w:r>
      <w:r w:rsidR="00016522" w:rsidRPr="005F5E0E">
        <w:rPr>
          <w:bCs/>
          <w:i/>
          <w:sz w:val="28"/>
          <w:szCs w:val="28"/>
        </w:rPr>
        <w:t xml:space="preserve">0203 "Мобилизационная и вневойсковая подготовка" </w:t>
      </w:r>
      <w:r w:rsidR="00EF7605" w:rsidRPr="005F5E0E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016522" w:rsidRPr="005F5E0E">
        <w:rPr>
          <w:sz w:val="28"/>
          <w:szCs w:val="28"/>
        </w:rPr>
        <w:t xml:space="preserve"> (Высокогорское, Рудненское, Устиновское сельские поселения; Горнореченское, Хрустальненское городские поселения)</w:t>
      </w:r>
      <w:r w:rsidR="00EF7605" w:rsidRPr="005F5E0E">
        <w:rPr>
          <w:sz w:val="28"/>
          <w:szCs w:val="28"/>
        </w:rPr>
        <w:t>.</w:t>
      </w:r>
      <w:r w:rsidR="00704416" w:rsidRPr="005F5E0E">
        <w:rPr>
          <w:sz w:val="28"/>
          <w:szCs w:val="28"/>
        </w:rPr>
        <w:t xml:space="preserve"> По сравнению с 2012 годом расходы по разделу увеличились на 125,8 тыс. рублей</w:t>
      </w:r>
      <w:r w:rsidR="001A0328">
        <w:rPr>
          <w:sz w:val="28"/>
          <w:szCs w:val="28"/>
        </w:rPr>
        <w:t>,</w:t>
      </w:r>
      <w:r w:rsidR="00704416" w:rsidRPr="005F5E0E">
        <w:rPr>
          <w:sz w:val="28"/>
          <w:szCs w:val="28"/>
        </w:rPr>
        <w:t xml:space="preserve"> или на 15,8 %.</w:t>
      </w:r>
    </w:p>
    <w:p w:rsidR="00EF7605" w:rsidRPr="00862E6B" w:rsidRDefault="00EF7605" w:rsidP="00320266">
      <w:pPr>
        <w:pStyle w:val="aa"/>
        <w:ind w:left="0"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t>0400 "Национальная экономика"</w:t>
      </w:r>
      <w:r w:rsidRPr="00862E6B">
        <w:rPr>
          <w:sz w:val="28"/>
          <w:szCs w:val="28"/>
        </w:rPr>
        <w:t xml:space="preserve"> бюджетные ассигнования исполнены по </w:t>
      </w:r>
      <w:r w:rsidRPr="00862E6B">
        <w:rPr>
          <w:i/>
          <w:sz w:val="28"/>
          <w:szCs w:val="28"/>
        </w:rPr>
        <w:t>подразделу 0412 "Другие вопросы в области национальной экономики"</w:t>
      </w:r>
      <w:r w:rsidRPr="00862E6B">
        <w:rPr>
          <w:sz w:val="28"/>
          <w:szCs w:val="28"/>
        </w:rPr>
        <w:t xml:space="preserve"> в сумме 9079,2 тыс. рублей, или на 99,5 % (план – 9128,</w:t>
      </w:r>
      <w:r w:rsidR="00075BFD" w:rsidRPr="00862E6B">
        <w:rPr>
          <w:sz w:val="28"/>
          <w:szCs w:val="28"/>
        </w:rPr>
        <w:t>8 тыс. рублей)</w:t>
      </w:r>
      <w:r w:rsidR="004316F2">
        <w:rPr>
          <w:sz w:val="28"/>
          <w:szCs w:val="28"/>
        </w:rPr>
        <w:t>, в</w:t>
      </w:r>
      <w:r w:rsidR="00075BFD" w:rsidRPr="00862E6B">
        <w:rPr>
          <w:sz w:val="28"/>
          <w:szCs w:val="28"/>
        </w:rPr>
        <w:t xml:space="preserve"> том числе:</w:t>
      </w:r>
    </w:p>
    <w:p w:rsidR="00075BFD" w:rsidRPr="00862E6B" w:rsidRDefault="00862E6B" w:rsidP="00320266">
      <w:pPr>
        <w:pStyle w:val="aa"/>
        <w:ind w:left="0"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- н</w:t>
      </w:r>
      <w:r w:rsidR="00075BFD" w:rsidRPr="00862E6B">
        <w:rPr>
          <w:sz w:val="28"/>
          <w:szCs w:val="28"/>
        </w:rPr>
        <w:t xml:space="preserve">а разработку документов схемы территориального планирования </w:t>
      </w:r>
      <w:r w:rsidR="00E35358" w:rsidRPr="00862E6B">
        <w:rPr>
          <w:sz w:val="28"/>
          <w:szCs w:val="28"/>
        </w:rPr>
        <w:t>– бюджетные ассигнования освоены в сумме 1486,1 тыс. рублей</w:t>
      </w:r>
      <w:r w:rsidR="005F7D75">
        <w:rPr>
          <w:sz w:val="28"/>
          <w:szCs w:val="28"/>
        </w:rPr>
        <w:t>,</w:t>
      </w:r>
      <w:r w:rsidR="00E35358" w:rsidRPr="00862E6B">
        <w:rPr>
          <w:sz w:val="28"/>
          <w:szCs w:val="28"/>
        </w:rPr>
        <w:t xml:space="preserve"> или на 100,0</w:t>
      </w:r>
      <w:r w:rsidR="002E524B">
        <w:rPr>
          <w:sz w:val="28"/>
          <w:szCs w:val="28"/>
        </w:rPr>
        <w:t> </w:t>
      </w:r>
      <w:r w:rsidR="00E35358" w:rsidRPr="00862E6B">
        <w:rPr>
          <w:sz w:val="28"/>
          <w:szCs w:val="28"/>
        </w:rPr>
        <w:t>% за счет средств бюджета Кавалеровского муниципального района;</w:t>
      </w:r>
    </w:p>
    <w:p w:rsidR="00E35358" w:rsidRPr="00862E6B" w:rsidRDefault="00862E6B" w:rsidP="0032026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E35358" w:rsidRPr="00862E6B">
        <w:rPr>
          <w:sz w:val="28"/>
          <w:szCs w:val="28"/>
        </w:rPr>
        <w:t>убсидии из краевого бюджета на подготовку документов территориального планирования освоены в сумме 3467,7 тыс. рублей, или на 100,0 %</w:t>
      </w:r>
      <w:r w:rsidR="005F7D75">
        <w:rPr>
          <w:sz w:val="28"/>
          <w:szCs w:val="28"/>
        </w:rPr>
        <w:t>;</w:t>
      </w:r>
    </w:p>
    <w:p w:rsidR="002A0175" w:rsidRPr="005F5E0E" w:rsidRDefault="0081083D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- </w:t>
      </w:r>
      <w:r w:rsidR="00A93DC7">
        <w:rPr>
          <w:sz w:val="28"/>
          <w:szCs w:val="28"/>
        </w:rPr>
        <w:t xml:space="preserve">на </w:t>
      </w:r>
      <w:r w:rsidRPr="00862E6B">
        <w:rPr>
          <w:sz w:val="28"/>
          <w:szCs w:val="28"/>
        </w:rPr>
        <w:t xml:space="preserve">мероприятия по землеустройству и землепользованию </w:t>
      </w:r>
      <w:r w:rsidR="00A93DC7">
        <w:rPr>
          <w:sz w:val="28"/>
          <w:szCs w:val="28"/>
        </w:rPr>
        <w:t xml:space="preserve">расходы </w:t>
      </w:r>
      <w:r w:rsidRPr="00862E6B">
        <w:rPr>
          <w:sz w:val="28"/>
          <w:szCs w:val="28"/>
        </w:rPr>
        <w:t xml:space="preserve">исполнены в сумме 150,4 тыс. рублей, или на 75,2 % (план – 200,0 тыс. рублей). </w:t>
      </w:r>
      <w:r w:rsidR="00C568BC">
        <w:rPr>
          <w:sz w:val="28"/>
          <w:szCs w:val="28"/>
        </w:rPr>
        <w:t xml:space="preserve">Произведена </w:t>
      </w:r>
      <w:r w:rsidR="00A93DC7">
        <w:rPr>
          <w:sz w:val="28"/>
          <w:szCs w:val="28"/>
        </w:rPr>
        <w:t>о</w:t>
      </w:r>
      <w:r w:rsidRPr="00862E6B">
        <w:rPr>
          <w:sz w:val="28"/>
          <w:szCs w:val="28"/>
        </w:rPr>
        <w:t>плата работ ООО "Содружество</w:t>
      </w:r>
      <w:r w:rsidR="00C568BC">
        <w:rPr>
          <w:sz w:val="28"/>
          <w:szCs w:val="28"/>
        </w:rPr>
        <w:t>"</w:t>
      </w:r>
      <w:r w:rsidRPr="00862E6B">
        <w:rPr>
          <w:sz w:val="28"/>
          <w:szCs w:val="28"/>
        </w:rPr>
        <w:t xml:space="preserve"> за выполнение землеустроительных работ и составление межевых планов, землеустроительные работы произведены в соответствии с необходимыми объемами, бюджетные ассигн</w:t>
      </w:r>
      <w:r w:rsidR="00E37C3B">
        <w:rPr>
          <w:sz w:val="28"/>
          <w:szCs w:val="28"/>
        </w:rPr>
        <w:t>ования в конце года не уточнены.</w:t>
      </w:r>
    </w:p>
    <w:p w:rsidR="00E35358" w:rsidRPr="005F5E0E" w:rsidRDefault="00E35358" w:rsidP="00320266">
      <w:pPr>
        <w:pStyle w:val="aa"/>
        <w:ind w:left="0" w:firstLine="709"/>
        <w:jc w:val="both"/>
        <w:rPr>
          <w:sz w:val="28"/>
          <w:szCs w:val="28"/>
        </w:rPr>
      </w:pPr>
      <w:r w:rsidRPr="00E37C3B">
        <w:rPr>
          <w:sz w:val="28"/>
          <w:szCs w:val="28"/>
        </w:rPr>
        <w:t>Субсидии на реализацию мероприятий муниципальной программы развития субъекта</w:t>
      </w:r>
      <w:r w:rsidRPr="005F5E0E">
        <w:rPr>
          <w:sz w:val="28"/>
          <w:szCs w:val="28"/>
        </w:rPr>
        <w:t xml:space="preserve"> малого и среднего предпринимательства освоены в сумме 2875,0 тыс. рублей, или на 100,0 %;</w:t>
      </w:r>
    </w:p>
    <w:p w:rsidR="00E35358" w:rsidRPr="005F5E0E" w:rsidRDefault="003812AE" w:rsidP="00320266">
      <w:pPr>
        <w:pStyle w:val="aa"/>
        <w:ind w:left="0" w:firstLine="709"/>
        <w:jc w:val="both"/>
        <w:rPr>
          <w:sz w:val="28"/>
          <w:szCs w:val="28"/>
        </w:rPr>
      </w:pPr>
      <w:r w:rsidRPr="00E37C3B">
        <w:rPr>
          <w:sz w:val="28"/>
          <w:szCs w:val="28"/>
        </w:rPr>
        <w:t>На реализацию КДЦП</w:t>
      </w:r>
      <w:r w:rsidR="00E35358" w:rsidRPr="00E37C3B">
        <w:rPr>
          <w:sz w:val="28"/>
          <w:szCs w:val="28"/>
        </w:rPr>
        <w:t xml:space="preserve"> "Развитие малого и среднего предпринимательства в Приморском крае" на 2011-2013 годы</w:t>
      </w:r>
      <w:r w:rsidR="00E35358" w:rsidRPr="005F5E0E">
        <w:rPr>
          <w:i/>
          <w:sz w:val="28"/>
          <w:szCs w:val="28"/>
        </w:rPr>
        <w:t xml:space="preserve"> </w:t>
      </w:r>
      <w:r w:rsidRPr="005F5E0E">
        <w:rPr>
          <w:sz w:val="28"/>
          <w:szCs w:val="28"/>
        </w:rPr>
        <w:t>(</w:t>
      </w:r>
      <w:r w:rsidR="00E35358" w:rsidRPr="005F5E0E">
        <w:rPr>
          <w:sz w:val="28"/>
          <w:szCs w:val="28"/>
        </w:rPr>
        <w:t>550,</w:t>
      </w:r>
      <w:r w:rsidRPr="005F5E0E">
        <w:rPr>
          <w:sz w:val="28"/>
          <w:szCs w:val="28"/>
        </w:rPr>
        <w:t>0 тыс. рублей)</w:t>
      </w:r>
      <w:r w:rsidR="00E35358" w:rsidRPr="005F5E0E">
        <w:rPr>
          <w:sz w:val="28"/>
          <w:szCs w:val="28"/>
        </w:rPr>
        <w:t xml:space="preserve"> </w:t>
      </w:r>
      <w:r w:rsidRPr="005F5E0E">
        <w:rPr>
          <w:sz w:val="28"/>
          <w:szCs w:val="28"/>
        </w:rPr>
        <w:t xml:space="preserve">и МЦП </w:t>
      </w:r>
      <w:r w:rsidR="00E35358" w:rsidRPr="005F5E0E">
        <w:rPr>
          <w:sz w:val="28"/>
          <w:szCs w:val="28"/>
        </w:rPr>
        <w:t xml:space="preserve">"Развитие и поддержка малого и среднего предпринимательства в Кавалеровском муниципальном районе на 2011-2013 годы" </w:t>
      </w:r>
      <w:r w:rsidRPr="005F5E0E">
        <w:rPr>
          <w:sz w:val="28"/>
          <w:szCs w:val="28"/>
        </w:rPr>
        <w:t>(</w:t>
      </w:r>
      <w:r w:rsidR="00E35358" w:rsidRPr="005F5E0E">
        <w:rPr>
          <w:sz w:val="28"/>
          <w:szCs w:val="28"/>
        </w:rPr>
        <w:t>550,</w:t>
      </w:r>
      <w:r w:rsidRPr="005F5E0E">
        <w:rPr>
          <w:sz w:val="28"/>
          <w:szCs w:val="28"/>
        </w:rPr>
        <w:t>0 тыс. рублей)</w:t>
      </w:r>
      <w:r w:rsidR="00E35358" w:rsidRPr="005F5E0E">
        <w:rPr>
          <w:sz w:val="28"/>
          <w:szCs w:val="28"/>
        </w:rPr>
        <w:t xml:space="preserve"> </w:t>
      </w:r>
      <w:r w:rsidRPr="005F5E0E">
        <w:rPr>
          <w:sz w:val="28"/>
          <w:szCs w:val="28"/>
        </w:rPr>
        <w:t>исполнены</w:t>
      </w:r>
      <w:r w:rsidR="00E35358" w:rsidRPr="005F5E0E">
        <w:rPr>
          <w:sz w:val="28"/>
          <w:szCs w:val="28"/>
        </w:rPr>
        <w:t xml:space="preserve"> на 100,0 %.</w:t>
      </w:r>
    </w:p>
    <w:p w:rsidR="004316F2" w:rsidRPr="00862E6B" w:rsidRDefault="004316F2" w:rsidP="00320266">
      <w:pPr>
        <w:pStyle w:val="aa"/>
        <w:ind w:left="0"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В отчетном периоде по сравнению с 2012 годом по данному разделу расходы снизились на 6994,8 тыс. рублей</w:t>
      </w:r>
      <w:r w:rsidR="001A0328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43,5 %.</w:t>
      </w:r>
    </w:p>
    <w:p w:rsidR="001B0D61" w:rsidRPr="00862E6B" w:rsidRDefault="009C396B" w:rsidP="00320266">
      <w:pPr>
        <w:ind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t xml:space="preserve">0500 "Жилищно-коммунальное хозяйство" – </w:t>
      </w:r>
      <w:r w:rsidRPr="00862E6B">
        <w:rPr>
          <w:sz w:val="28"/>
          <w:szCs w:val="28"/>
        </w:rPr>
        <w:t xml:space="preserve">ассигнования освоены в сумме 3096,0 тыс. рублей, или на 100,0 %. </w:t>
      </w:r>
      <w:r w:rsidR="00E94124" w:rsidRPr="00862E6B">
        <w:rPr>
          <w:sz w:val="28"/>
          <w:szCs w:val="28"/>
        </w:rPr>
        <w:t xml:space="preserve">В 2013 году по сравнению с 2012 годом </w:t>
      </w:r>
      <w:r w:rsidR="001A0889" w:rsidRPr="00862E6B">
        <w:rPr>
          <w:sz w:val="28"/>
          <w:szCs w:val="28"/>
        </w:rPr>
        <w:t>по данному разделу расходы снизились на 1132,5 тыс. рублей</w:t>
      </w:r>
      <w:r w:rsidR="001A0328">
        <w:rPr>
          <w:sz w:val="28"/>
          <w:szCs w:val="28"/>
        </w:rPr>
        <w:t>,</w:t>
      </w:r>
      <w:r w:rsidR="001A0889" w:rsidRPr="00862E6B">
        <w:rPr>
          <w:sz w:val="28"/>
          <w:szCs w:val="28"/>
        </w:rPr>
        <w:t xml:space="preserve"> или на </w:t>
      </w:r>
      <w:r w:rsidR="0024034D">
        <w:rPr>
          <w:sz w:val="28"/>
          <w:szCs w:val="28"/>
        </w:rPr>
        <w:t xml:space="preserve">     </w:t>
      </w:r>
      <w:r w:rsidR="001A0889" w:rsidRPr="00862E6B">
        <w:rPr>
          <w:sz w:val="28"/>
          <w:szCs w:val="28"/>
        </w:rPr>
        <w:t>26,8 %.</w:t>
      </w:r>
    </w:p>
    <w:p w:rsidR="006B1B68" w:rsidRPr="00862E6B" w:rsidRDefault="00B41BCB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По подразделу 0501 "Жилищное хозяйство"</w:t>
      </w:r>
      <w:r w:rsidRPr="00862E6B">
        <w:rPr>
          <w:sz w:val="28"/>
          <w:szCs w:val="28"/>
        </w:rPr>
        <w:t xml:space="preserve"> средства в сумме 2530,9</w:t>
      </w:r>
      <w:r w:rsidR="002E524B">
        <w:rPr>
          <w:sz w:val="28"/>
          <w:szCs w:val="28"/>
        </w:rPr>
        <w:t> </w:t>
      </w:r>
      <w:r w:rsidRPr="00862E6B">
        <w:rPr>
          <w:sz w:val="28"/>
          <w:szCs w:val="28"/>
        </w:rPr>
        <w:t>тыс. рублей направлены на к</w:t>
      </w:r>
      <w:r w:rsidR="006B1B68" w:rsidRPr="00862E6B">
        <w:rPr>
          <w:sz w:val="28"/>
          <w:szCs w:val="28"/>
        </w:rPr>
        <w:t xml:space="preserve">апитальный ремонт жилого дома </w:t>
      </w:r>
      <w:proofErr w:type="spellStart"/>
      <w:r w:rsidR="006B1B68" w:rsidRPr="00862E6B">
        <w:rPr>
          <w:sz w:val="28"/>
          <w:szCs w:val="28"/>
        </w:rPr>
        <w:t>пгт</w:t>
      </w:r>
      <w:proofErr w:type="spellEnd"/>
      <w:r w:rsidR="006B1B68" w:rsidRPr="00862E6B">
        <w:rPr>
          <w:sz w:val="28"/>
          <w:szCs w:val="28"/>
        </w:rPr>
        <w:t xml:space="preserve"> </w:t>
      </w:r>
      <w:proofErr w:type="spellStart"/>
      <w:r w:rsidR="006B1B68" w:rsidRPr="00862E6B">
        <w:rPr>
          <w:sz w:val="28"/>
          <w:szCs w:val="28"/>
        </w:rPr>
        <w:t>Кавалерово</w:t>
      </w:r>
      <w:proofErr w:type="spellEnd"/>
      <w:r w:rsidR="006B1B68" w:rsidRPr="00862E6B">
        <w:rPr>
          <w:sz w:val="28"/>
          <w:szCs w:val="28"/>
        </w:rPr>
        <w:t xml:space="preserve"> по решению суда</w:t>
      </w:r>
      <w:r w:rsidRPr="00862E6B">
        <w:rPr>
          <w:sz w:val="28"/>
          <w:szCs w:val="28"/>
        </w:rPr>
        <w:t>.</w:t>
      </w:r>
    </w:p>
    <w:p w:rsidR="006B1B68" w:rsidRPr="00862E6B" w:rsidRDefault="006E2C06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По подразделу 0503 "Благоустройство"</w:t>
      </w:r>
      <w:r w:rsidRPr="00862E6B">
        <w:rPr>
          <w:sz w:val="28"/>
          <w:szCs w:val="28"/>
        </w:rPr>
        <w:t xml:space="preserve"> средства в сумме 267,6 тыс. рублей направлены на ликвидацию последствий чрезвычайных ситуаций природного и техногенного характера за счет средств резервного фонда администрации района.</w:t>
      </w:r>
    </w:p>
    <w:p w:rsidR="006E2C06" w:rsidRPr="00862E6B" w:rsidRDefault="00442F84" w:rsidP="00320266">
      <w:pPr>
        <w:ind w:firstLine="709"/>
        <w:jc w:val="both"/>
        <w:rPr>
          <w:sz w:val="28"/>
          <w:szCs w:val="28"/>
        </w:rPr>
      </w:pPr>
      <w:proofErr w:type="gramStart"/>
      <w:r w:rsidRPr="003953DF">
        <w:rPr>
          <w:i/>
          <w:sz w:val="28"/>
          <w:szCs w:val="28"/>
        </w:rPr>
        <w:t>По подразделу  0505 "Другие  вопросы в  области  жилищно-коммунального хозяйства"</w:t>
      </w:r>
      <w:r w:rsidR="00204C69" w:rsidRPr="003953DF">
        <w:rPr>
          <w:sz w:val="28"/>
          <w:szCs w:val="28"/>
        </w:rPr>
        <w:t xml:space="preserve"> исполнены средства субвенций из краевого бюджета в сумме 297,4 тыс. рублей на осуществление государственного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</w:t>
      </w:r>
      <w:r w:rsidR="009E3C9D" w:rsidRPr="003953DF">
        <w:rPr>
          <w:sz w:val="28"/>
          <w:szCs w:val="28"/>
        </w:rPr>
        <w:t>емых</w:t>
      </w:r>
      <w:proofErr w:type="gramEnd"/>
      <w:r w:rsidR="009E3C9D" w:rsidRPr="003953DF">
        <w:rPr>
          <w:sz w:val="28"/>
          <w:szCs w:val="28"/>
        </w:rPr>
        <w:t xml:space="preserve"> энергетических ресурсов, </w:t>
      </w:r>
      <w:r w:rsidR="00204C69" w:rsidRPr="003953DF">
        <w:rPr>
          <w:sz w:val="28"/>
          <w:szCs w:val="28"/>
        </w:rPr>
        <w:t>а также за соответствием жилых помещений, качества, объема и порядка предоставления коммунальных услуг требованиям законодательства</w:t>
      </w:r>
      <w:r w:rsidR="009E3C9D" w:rsidRPr="003953DF">
        <w:rPr>
          <w:sz w:val="28"/>
          <w:szCs w:val="28"/>
        </w:rPr>
        <w:t xml:space="preserve">. </w:t>
      </w:r>
    </w:p>
    <w:p w:rsidR="004D268B" w:rsidRPr="00862E6B" w:rsidRDefault="00F5312C" w:rsidP="00320266">
      <w:pPr>
        <w:ind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t>0700 "Образование" –</w:t>
      </w:r>
      <w:r w:rsidR="00344696">
        <w:rPr>
          <w:b/>
          <w:i/>
          <w:sz w:val="28"/>
          <w:szCs w:val="28"/>
        </w:rPr>
        <w:t xml:space="preserve"> </w:t>
      </w:r>
      <w:r w:rsidRPr="00862E6B">
        <w:rPr>
          <w:sz w:val="28"/>
          <w:szCs w:val="28"/>
        </w:rPr>
        <w:t>ассигнования исполнены в сумме 354195,7 тыс. рублей, или на 80,2 % (план – 441473,0 тыс. рублей)</w:t>
      </w:r>
      <w:r w:rsidR="004D268B" w:rsidRPr="00862E6B">
        <w:rPr>
          <w:sz w:val="28"/>
          <w:szCs w:val="28"/>
        </w:rPr>
        <w:t>.</w:t>
      </w:r>
      <w:r w:rsidRPr="00862E6B">
        <w:rPr>
          <w:sz w:val="28"/>
          <w:szCs w:val="28"/>
        </w:rPr>
        <w:t xml:space="preserve"> </w:t>
      </w:r>
      <w:r w:rsidR="004D268B" w:rsidRPr="00862E6B">
        <w:rPr>
          <w:sz w:val="28"/>
          <w:szCs w:val="28"/>
        </w:rPr>
        <w:t>В 2013 году по сравнению с 2012 годом по данному разделу расходы увеличились на 77386,6 тыс. рублей</w:t>
      </w:r>
      <w:r w:rsidR="00145A54">
        <w:rPr>
          <w:sz w:val="28"/>
          <w:szCs w:val="28"/>
        </w:rPr>
        <w:t>,</w:t>
      </w:r>
      <w:r w:rsidR="004D268B" w:rsidRPr="00862E6B">
        <w:rPr>
          <w:sz w:val="28"/>
          <w:szCs w:val="28"/>
        </w:rPr>
        <w:t xml:space="preserve"> или на 28,0 %.</w:t>
      </w:r>
    </w:p>
    <w:p w:rsidR="001B0D61" w:rsidRPr="00862E6B" w:rsidRDefault="004D268B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lastRenderedPageBreak/>
        <w:t>И</w:t>
      </w:r>
      <w:r w:rsidR="00F5312C" w:rsidRPr="00862E6B">
        <w:rPr>
          <w:sz w:val="28"/>
          <w:szCs w:val="28"/>
        </w:rPr>
        <w:t>сполнение ассигнований по подразде</w:t>
      </w:r>
      <w:r w:rsidRPr="00862E6B">
        <w:rPr>
          <w:sz w:val="28"/>
          <w:szCs w:val="28"/>
        </w:rPr>
        <w:t>лам сложилось следующим образом.</w:t>
      </w:r>
    </w:p>
    <w:p w:rsidR="00F5312C" w:rsidRPr="00862E6B" w:rsidRDefault="00CE5A7D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 xml:space="preserve">По подразделу </w:t>
      </w:r>
      <w:r w:rsidR="00F5312C" w:rsidRPr="00862E6B">
        <w:rPr>
          <w:i/>
          <w:sz w:val="28"/>
          <w:szCs w:val="28"/>
        </w:rPr>
        <w:t>0701 "Дошкольное образование"</w:t>
      </w:r>
      <w:r w:rsidR="00F5312C" w:rsidRPr="00862E6B">
        <w:rPr>
          <w:sz w:val="28"/>
          <w:szCs w:val="28"/>
        </w:rPr>
        <w:t xml:space="preserve"> </w:t>
      </w:r>
      <w:r w:rsidR="00706549" w:rsidRPr="00862E6B">
        <w:rPr>
          <w:sz w:val="28"/>
          <w:szCs w:val="28"/>
        </w:rPr>
        <w:t>–</w:t>
      </w:r>
      <w:r w:rsidR="00F5312C" w:rsidRPr="00862E6B">
        <w:rPr>
          <w:sz w:val="28"/>
          <w:szCs w:val="28"/>
        </w:rPr>
        <w:t xml:space="preserve"> </w:t>
      </w:r>
      <w:r w:rsidR="00706549" w:rsidRPr="00862E6B">
        <w:rPr>
          <w:sz w:val="28"/>
          <w:szCs w:val="28"/>
        </w:rPr>
        <w:t>исполнение составило 148729,1 тыс. рублей, или 63,6 % (план – 233678,</w:t>
      </w:r>
      <w:r w:rsidR="004D268B" w:rsidRPr="00862E6B">
        <w:rPr>
          <w:sz w:val="28"/>
          <w:szCs w:val="28"/>
        </w:rPr>
        <w:t>2 тыс. рублей).</w:t>
      </w:r>
    </w:p>
    <w:p w:rsidR="0078178E" w:rsidRPr="00862E6B" w:rsidRDefault="0078178E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 xml:space="preserve">В полном объеме </w:t>
      </w:r>
      <w:r w:rsidRPr="00862E6B">
        <w:rPr>
          <w:sz w:val="28"/>
          <w:szCs w:val="28"/>
        </w:rPr>
        <w:t>исполнены бюджетные назначения:</w:t>
      </w:r>
    </w:p>
    <w:p w:rsidR="0078178E" w:rsidRPr="00862E6B" w:rsidRDefault="0078178E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- 10539,0 тыс. рублей - субсидии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образования</w:t>
      </w:r>
      <w:r w:rsidR="00803B29" w:rsidRPr="00862E6B">
        <w:rPr>
          <w:sz w:val="28"/>
          <w:szCs w:val="28"/>
        </w:rPr>
        <w:t xml:space="preserve"> в рамках Государственной Программы "Развитие образования Приморского края"</w:t>
      </w:r>
      <w:r w:rsidRPr="00862E6B">
        <w:rPr>
          <w:sz w:val="28"/>
          <w:szCs w:val="28"/>
        </w:rPr>
        <w:t>;</w:t>
      </w:r>
    </w:p>
    <w:p w:rsidR="005B1580" w:rsidRPr="00862E6B" w:rsidRDefault="005B1580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На высоком уровне (более 95,0 %)</w:t>
      </w:r>
      <w:r w:rsidRPr="00862E6B">
        <w:rPr>
          <w:sz w:val="28"/>
          <w:szCs w:val="28"/>
        </w:rPr>
        <w:t xml:space="preserve"> исполнены бюджетные назначения:</w:t>
      </w:r>
    </w:p>
    <w:p w:rsidR="0078178E" w:rsidRPr="00862E6B" w:rsidRDefault="00456D0E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- </w:t>
      </w:r>
      <w:r w:rsidR="00E70FD1" w:rsidRPr="00862E6B">
        <w:rPr>
          <w:sz w:val="28"/>
          <w:szCs w:val="28"/>
        </w:rPr>
        <w:t>90218,3 тыс. рублей, или 98,9</w:t>
      </w:r>
      <w:r w:rsidR="00E70FD1">
        <w:rPr>
          <w:sz w:val="28"/>
          <w:szCs w:val="28"/>
        </w:rPr>
        <w:t xml:space="preserve"> % (план – 91182,3 тыс. рублей) на </w:t>
      </w:r>
      <w:r w:rsidRPr="00862E6B">
        <w:rPr>
          <w:sz w:val="28"/>
          <w:szCs w:val="28"/>
        </w:rPr>
        <w:t>обеспечен</w:t>
      </w:r>
      <w:r w:rsidR="00E70FD1">
        <w:rPr>
          <w:sz w:val="28"/>
          <w:szCs w:val="28"/>
        </w:rPr>
        <w:t>ие деятельности детских садов;</w:t>
      </w:r>
    </w:p>
    <w:p w:rsidR="000746BA" w:rsidRPr="00862E6B" w:rsidRDefault="000746BA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6B">
        <w:rPr>
          <w:rFonts w:ascii="Times New Roman" w:hAnsi="Times New Roman" w:cs="Times New Roman"/>
          <w:i/>
          <w:sz w:val="28"/>
          <w:szCs w:val="28"/>
        </w:rPr>
        <w:t xml:space="preserve">Не в полном объеме </w:t>
      </w:r>
      <w:r w:rsidRPr="00862E6B">
        <w:rPr>
          <w:rFonts w:ascii="Times New Roman" w:hAnsi="Times New Roman" w:cs="Times New Roman"/>
          <w:sz w:val="28"/>
          <w:szCs w:val="28"/>
        </w:rPr>
        <w:t>исполнены бюджетные назначения:</w:t>
      </w:r>
    </w:p>
    <w:p w:rsidR="006D0485" w:rsidRPr="00862E6B" w:rsidRDefault="00CE5A7D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- </w:t>
      </w:r>
      <w:r w:rsidRPr="00DA080A">
        <w:rPr>
          <w:sz w:val="28"/>
          <w:szCs w:val="28"/>
        </w:rPr>
        <w:t xml:space="preserve">субсидии </w:t>
      </w:r>
      <w:proofErr w:type="gramStart"/>
      <w:r w:rsidR="00F83338" w:rsidRPr="00DA080A">
        <w:rPr>
          <w:sz w:val="28"/>
          <w:szCs w:val="28"/>
        </w:rPr>
        <w:t xml:space="preserve">из федерального бюджета </w:t>
      </w:r>
      <w:r w:rsidRPr="00DA080A">
        <w:rPr>
          <w:sz w:val="28"/>
          <w:szCs w:val="28"/>
        </w:rPr>
        <w:t xml:space="preserve">на реализацию мероприятий по модернизации региональных систем дошкольного образования в Приморском крае </w:t>
      </w:r>
      <w:r w:rsidR="00435E4F" w:rsidRPr="00DA080A">
        <w:rPr>
          <w:sz w:val="28"/>
          <w:szCs w:val="28"/>
        </w:rPr>
        <w:t>в рамках</w:t>
      </w:r>
      <w:proofErr w:type="gramEnd"/>
      <w:r w:rsidR="00435E4F" w:rsidRPr="00DA080A">
        <w:rPr>
          <w:sz w:val="28"/>
          <w:szCs w:val="28"/>
        </w:rPr>
        <w:t xml:space="preserve"> Государственной Программы "Развитие образования Приморского края"</w:t>
      </w:r>
      <w:r w:rsidR="00382CD5" w:rsidRPr="00DA080A">
        <w:rPr>
          <w:sz w:val="28"/>
          <w:szCs w:val="28"/>
        </w:rPr>
        <w:t xml:space="preserve">, подпрограмма "Развитие системы дошкольного образования" </w:t>
      </w:r>
      <w:r w:rsidRPr="00DA080A">
        <w:rPr>
          <w:sz w:val="28"/>
          <w:szCs w:val="28"/>
        </w:rPr>
        <w:t xml:space="preserve"> освоены в сумме 33990,4 тыс. рублей, или на 30,0 % (план – 113200,0 тыс. рублей)</w:t>
      </w:r>
      <w:r w:rsidR="003953DF" w:rsidRPr="00DA080A">
        <w:rPr>
          <w:sz w:val="28"/>
          <w:szCs w:val="28"/>
        </w:rPr>
        <w:t>.</w:t>
      </w:r>
      <w:r w:rsidRPr="00DA080A">
        <w:rPr>
          <w:sz w:val="28"/>
          <w:szCs w:val="28"/>
        </w:rPr>
        <w:t xml:space="preserve"> </w:t>
      </w:r>
    </w:p>
    <w:p w:rsidR="005156BE" w:rsidRPr="00862E6B" w:rsidRDefault="005156BE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По итогам проведенного открытого аукциона между администрацией Кавалеровского район</w:t>
      </w:r>
      <w:proofErr w:type="gramStart"/>
      <w:r w:rsidRPr="00862E6B">
        <w:rPr>
          <w:sz w:val="28"/>
          <w:szCs w:val="28"/>
        </w:rPr>
        <w:t>а и ООО</w:t>
      </w:r>
      <w:proofErr w:type="gramEnd"/>
      <w:r w:rsidRPr="00862E6B">
        <w:rPr>
          <w:sz w:val="28"/>
          <w:szCs w:val="28"/>
        </w:rPr>
        <w:t xml:space="preserve"> "Строительная компания Монолит" </w:t>
      </w:r>
      <w:r w:rsidR="0072099F" w:rsidRPr="00862E6B">
        <w:rPr>
          <w:sz w:val="28"/>
          <w:szCs w:val="28"/>
        </w:rPr>
        <w:t xml:space="preserve">заключен муниципальный контракт № 0320300002113000028-0092797 от 17.12.2013. </w:t>
      </w:r>
      <w:r w:rsidR="00945CAF" w:rsidRPr="00862E6B">
        <w:rPr>
          <w:sz w:val="28"/>
          <w:szCs w:val="28"/>
        </w:rPr>
        <w:t xml:space="preserve">Предметом контракта является выполнение работ </w:t>
      </w:r>
      <w:r w:rsidR="00C565C2" w:rsidRPr="00862E6B">
        <w:rPr>
          <w:sz w:val="28"/>
          <w:szCs w:val="28"/>
        </w:rPr>
        <w:t xml:space="preserve">по строительству под ключ объекта </w:t>
      </w:r>
      <w:r w:rsidR="00945CAF" w:rsidRPr="00862E6B">
        <w:rPr>
          <w:sz w:val="28"/>
          <w:szCs w:val="28"/>
        </w:rPr>
        <w:t xml:space="preserve">"Строительство детского сада на 240 мест в </w:t>
      </w:r>
      <w:proofErr w:type="spellStart"/>
      <w:r w:rsidR="00945CAF" w:rsidRPr="00862E6B">
        <w:rPr>
          <w:sz w:val="28"/>
          <w:szCs w:val="28"/>
        </w:rPr>
        <w:t>пгт</w:t>
      </w:r>
      <w:proofErr w:type="spellEnd"/>
      <w:r w:rsidR="00945CAF" w:rsidRPr="00862E6B">
        <w:rPr>
          <w:sz w:val="28"/>
          <w:szCs w:val="28"/>
        </w:rPr>
        <w:t xml:space="preserve"> </w:t>
      </w:r>
      <w:proofErr w:type="spellStart"/>
      <w:r w:rsidR="00945CAF" w:rsidRPr="00862E6B">
        <w:rPr>
          <w:sz w:val="28"/>
          <w:szCs w:val="28"/>
        </w:rPr>
        <w:t>Кавалерово</w:t>
      </w:r>
      <w:proofErr w:type="spellEnd"/>
      <w:r w:rsidR="00945CAF" w:rsidRPr="00862E6B">
        <w:rPr>
          <w:sz w:val="28"/>
          <w:szCs w:val="28"/>
        </w:rPr>
        <w:t>"</w:t>
      </w:r>
      <w:r w:rsidR="00C565C2" w:rsidRPr="00862E6B">
        <w:rPr>
          <w:sz w:val="28"/>
          <w:szCs w:val="28"/>
        </w:rPr>
        <w:t>, включая разработку проектно-сметной документации, проведение экспертиз, получение заключений, оснащение зданий технологическим, в том числе не монтируемым оборудованием и мебелью.</w:t>
      </w:r>
    </w:p>
    <w:p w:rsidR="005D131C" w:rsidRDefault="007561E4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Цена контракта составляет 113301,2 тыс. рублей. Пунктом 2.4 предусмотрен авансовый платеж 30,0 % стоимости контракта в сумме </w:t>
      </w:r>
      <w:r w:rsidR="00023B72" w:rsidRPr="00862E6B">
        <w:rPr>
          <w:sz w:val="28"/>
          <w:szCs w:val="28"/>
        </w:rPr>
        <w:t>33990,4</w:t>
      </w:r>
      <w:r w:rsidR="009C697C">
        <w:rPr>
          <w:sz w:val="28"/>
          <w:szCs w:val="28"/>
        </w:rPr>
        <w:t> </w:t>
      </w:r>
      <w:r w:rsidR="005D131C" w:rsidRPr="00862E6B">
        <w:rPr>
          <w:sz w:val="28"/>
          <w:szCs w:val="28"/>
        </w:rPr>
        <w:t xml:space="preserve">тыс. рублей, аванс перечислен 20.12.2013. Департаментом образования </w:t>
      </w:r>
      <w:r w:rsidR="00DA080A">
        <w:rPr>
          <w:sz w:val="28"/>
          <w:szCs w:val="28"/>
        </w:rPr>
        <w:t xml:space="preserve">и науки Приморского края </w:t>
      </w:r>
      <w:r w:rsidR="005D131C" w:rsidRPr="00862E6B">
        <w:rPr>
          <w:sz w:val="28"/>
          <w:szCs w:val="28"/>
        </w:rPr>
        <w:t>перечислена субсидия в администрацию района в сумме 113200,0 тыс. рублей (</w:t>
      </w:r>
      <w:proofErr w:type="spellStart"/>
      <w:proofErr w:type="gramStart"/>
      <w:r w:rsidR="005D131C" w:rsidRPr="00862E6B">
        <w:rPr>
          <w:sz w:val="28"/>
          <w:szCs w:val="28"/>
        </w:rPr>
        <w:t>п</w:t>
      </w:r>
      <w:proofErr w:type="spellEnd"/>
      <w:proofErr w:type="gramEnd"/>
      <w:r w:rsidR="005D131C" w:rsidRPr="00862E6B">
        <w:rPr>
          <w:sz w:val="28"/>
          <w:szCs w:val="28"/>
        </w:rPr>
        <w:t>/</w:t>
      </w:r>
      <w:proofErr w:type="spellStart"/>
      <w:r w:rsidR="005D131C" w:rsidRPr="00862E6B">
        <w:rPr>
          <w:sz w:val="28"/>
          <w:szCs w:val="28"/>
        </w:rPr>
        <w:t>п</w:t>
      </w:r>
      <w:proofErr w:type="spellEnd"/>
      <w:r w:rsidR="005D131C" w:rsidRPr="00862E6B">
        <w:rPr>
          <w:sz w:val="28"/>
          <w:szCs w:val="28"/>
        </w:rPr>
        <w:t xml:space="preserve"> № 13 от 10.10.2013).</w:t>
      </w:r>
      <w:r w:rsidR="00DA080A">
        <w:rPr>
          <w:sz w:val="28"/>
          <w:szCs w:val="28"/>
        </w:rPr>
        <w:t xml:space="preserve"> </w:t>
      </w:r>
    </w:p>
    <w:p w:rsidR="00F9480D" w:rsidRPr="009C697C" w:rsidRDefault="00DA080A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B4A6A">
        <w:rPr>
          <w:sz w:val="28"/>
          <w:szCs w:val="28"/>
        </w:rPr>
        <w:t xml:space="preserve">пункту 3 контракта работы выполняются в два этапа. Дата окончания срока работ по первому этапу </w:t>
      </w:r>
      <w:r w:rsidR="008F09E0">
        <w:rPr>
          <w:sz w:val="28"/>
          <w:szCs w:val="28"/>
        </w:rPr>
        <w:t xml:space="preserve">(разработка проектной и рабочей документации) </w:t>
      </w:r>
      <w:r w:rsidR="00BB4A6A">
        <w:rPr>
          <w:sz w:val="28"/>
          <w:szCs w:val="28"/>
        </w:rPr>
        <w:t>– 25</w:t>
      </w:r>
      <w:r w:rsidR="009C697C">
        <w:rPr>
          <w:sz w:val="28"/>
          <w:szCs w:val="28"/>
        </w:rPr>
        <w:t>.12.</w:t>
      </w:r>
      <w:r w:rsidR="00BB4A6A">
        <w:rPr>
          <w:sz w:val="28"/>
          <w:szCs w:val="28"/>
        </w:rPr>
        <w:t>2013</w:t>
      </w:r>
      <w:r w:rsidR="008F09E0">
        <w:rPr>
          <w:sz w:val="28"/>
          <w:szCs w:val="28"/>
        </w:rPr>
        <w:t xml:space="preserve">; по второму этапу – в течение 270 дней с момента получения рабочей документации и разрешения на строительство. </w:t>
      </w:r>
      <w:r w:rsidR="00023B72" w:rsidRPr="00862E6B">
        <w:rPr>
          <w:sz w:val="28"/>
          <w:szCs w:val="28"/>
        </w:rPr>
        <w:t>В 2013 году по</w:t>
      </w:r>
      <w:r w:rsidR="003953DF">
        <w:rPr>
          <w:sz w:val="28"/>
          <w:szCs w:val="28"/>
        </w:rPr>
        <w:t>дрядчиком работы не выполнялись</w:t>
      </w:r>
      <w:r w:rsidR="00023B72" w:rsidRPr="00862E6B">
        <w:rPr>
          <w:sz w:val="28"/>
          <w:szCs w:val="28"/>
        </w:rPr>
        <w:t xml:space="preserve">. </w:t>
      </w:r>
      <w:r w:rsidR="00F9480D" w:rsidRPr="009C697C">
        <w:rPr>
          <w:sz w:val="28"/>
          <w:szCs w:val="28"/>
        </w:rPr>
        <w:t xml:space="preserve">Средства субсидии возвращены администрацией района </w:t>
      </w:r>
      <w:r w:rsidR="00714580" w:rsidRPr="009C697C">
        <w:rPr>
          <w:sz w:val="28"/>
          <w:szCs w:val="28"/>
        </w:rPr>
        <w:t>в краевой бюджет</w:t>
      </w:r>
      <w:r w:rsidR="00E22710" w:rsidRPr="009C697C">
        <w:rPr>
          <w:sz w:val="28"/>
          <w:szCs w:val="28"/>
        </w:rPr>
        <w:t xml:space="preserve"> в сумме 79209,6 тыс. рублей</w:t>
      </w:r>
      <w:r w:rsidR="00687C3F" w:rsidRPr="009C697C">
        <w:rPr>
          <w:sz w:val="28"/>
          <w:szCs w:val="28"/>
        </w:rPr>
        <w:t>;</w:t>
      </w:r>
    </w:p>
    <w:p w:rsidR="0090463F" w:rsidRDefault="00687C3F" w:rsidP="00320266">
      <w:pPr>
        <w:ind w:firstLine="709"/>
        <w:jc w:val="both"/>
        <w:rPr>
          <w:sz w:val="28"/>
          <w:szCs w:val="28"/>
        </w:rPr>
      </w:pPr>
      <w:r w:rsidRPr="009C697C">
        <w:rPr>
          <w:sz w:val="28"/>
          <w:szCs w:val="28"/>
        </w:rPr>
        <w:t>- на реализацию долгосрочной целевой программы "Развитие системы дошкольного образования Кавалеровского муниципального района на 2013 – 2017 годы" – исполнение составило 13981,5 тыс. рублей, или 74,5 % к плану (план - 18756,9 тыс. рублей</w:t>
      </w:r>
      <w:r w:rsidR="00365375" w:rsidRPr="009C697C">
        <w:rPr>
          <w:sz w:val="28"/>
          <w:szCs w:val="28"/>
        </w:rPr>
        <w:t>).</w:t>
      </w:r>
    </w:p>
    <w:p w:rsidR="00687C3F" w:rsidRDefault="0090463F" w:rsidP="00320266">
      <w:pPr>
        <w:ind w:firstLine="709"/>
        <w:jc w:val="both"/>
        <w:rPr>
          <w:sz w:val="28"/>
          <w:szCs w:val="28"/>
        </w:rPr>
      </w:pPr>
      <w:r w:rsidRPr="0090463F">
        <w:rPr>
          <w:sz w:val="28"/>
          <w:szCs w:val="28"/>
        </w:rPr>
        <w:lastRenderedPageBreak/>
        <w:t>В общей сумме расходов средства в сумме 12959,5 тыс. рублей</w:t>
      </w:r>
      <w:r w:rsidR="009C697C">
        <w:rPr>
          <w:sz w:val="28"/>
          <w:szCs w:val="28"/>
        </w:rPr>
        <w:t>,</w:t>
      </w:r>
      <w:r w:rsidRPr="0090463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    </w:t>
      </w:r>
      <w:r w:rsidRPr="0090463F">
        <w:rPr>
          <w:sz w:val="28"/>
          <w:szCs w:val="28"/>
        </w:rPr>
        <w:t xml:space="preserve">   73,5 % к плану (план – </w:t>
      </w:r>
      <w:r w:rsidR="009F78E3">
        <w:rPr>
          <w:sz w:val="28"/>
          <w:szCs w:val="28"/>
        </w:rPr>
        <w:t>17625,2</w:t>
      </w:r>
      <w:r w:rsidRPr="0090463F">
        <w:rPr>
          <w:sz w:val="28"/>
          <w:szCs w:val="28"/>
        </w:rPr>
        <w:t xml:space="preserve"> тыс. рублей)</w:t>
      </w:r>
      <w:r w:rsidR="00365375" w:rsidRPr="0090463F">
        <w:rPr>
          <w:sz w:val="28"/>
          <w:szCs w:val="28"/>
        </w:rPr>
        <w:t xml:space="preserve"> </w:t>
      </w:r>
      <w:r w:rsidRPr="0090463F">
        <w:rPr>
          <w:sz w:val="28"/>
          <w:szCs w:val="28"/>
        </w:rPr>
        <w:t xml:space="preserve">направлены на </w:t>
      </w:r>
      <w:r>
        <w:rPr>
          <w:sz w:val="28"/>
          <w:szCs w:val="28"/>
        </w:rPr>
        <w:t xml:space="preserve">выполнение работ по </w:t>
      </w:r>
      <w:r w:rsidRPr="0090463F">
        <w:rPr>
          <w:sz w:val="28"/>
          <w:szCs w:val="28"/>
        </w:rPr>
        <w:t>р</w:t>
      </w:r>
      <w:r>
        <w:rPr>
          <w:sz w:val="28"/>
          <w:szCs w:val="28"/>
        </w:rPr>
        <w:t>еконструкции</w:t>
      </w:r>
      <w:r w:rsidRPr="0090463F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</w:t>
      </w:r>
      <w:r w:rsidRPr="0090463F">
        <w:rPr>
          <w:sz w:val="28"/>
          <w:szCs w:val="28"/>
        </w:rPr>
        <w:t>детского сада  №</w:t>
      </w:r>
      <w:r w:rsidR="009C697C">
        <w:rPr>
          <w:sz w:val="28"/>
          <w:szCs w:val="28"/>
        </w:rPr>
        <w:t xml:space="preserve"> </w:t>
      </w:r>
      <w:r w:rsidRPr="0090463F">
        <w:rPr>
          <w:sz w:val="28"/>
          <w:szCs w:val="28"/>
        </w:rPr>
        <w:t xml:space="preserve"> 4 п. </w:t>
      </w:r>
      <w:proofErr w:type="spellStart"/>
      <w:r w:rsidRPr="0090463F">
        <w:rPr>
          <w:sz w:val="28"/>
          <w:szCs w:val="28"/>
        </w:rPr>
        <w:t>Кавалерово</w:t>
      </w:r>
      <w:proofErr w:type="spellEnd"/>
      <w:r w:rsidRPr="0090463F">
        <w:rPr>
          <w:sz w:val="28"/>
          <w:szCs w:val="28"/>
        </w:rPr>
        <w:t xml:space="preserve"> по ул.</w:t>
      </w:r>
      <w:r w:rsidR="002E524B">
        <w:rPr>
          <w:sz w:val="28"/>
          <w:szCs w:val="28"/>
        </w:rPr>
        <w:t> </w:t>
      </w:r>
      <w:r w:rsidRPr="0090463F">
        <w:rPr>
          <w:sz w:val="28"/>
          <w:szCs w:val="28"/>
        </w:rPr>
        <w:t>Гагарина, 4</w:t>
      </w:r>
      <w:r w:rsidR="00303E84">
        <w:rPr>
          <w:sz w:val="28"/>
          <w:szCs w:val="28"/>
        </w:rPr>
        <w:t xml:space="preserve">, в том числе в сумме: </w:t>
      </w:r>
    </w:p>
    <w:p w:rsidR="00303E84" w:rsidRDefault="00303E84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1100,9 тыс. рублей</w:t>
      </w:r>
      <w:r w:rsidR="009F78E3">
        <w:rPr>
          <w:sz w:val="28"/>
          <w:szCs w:val="28"/>
        </w:rPr>
        <w:t>,</w:t>
      </w:r>
      <w:r>
        <w:rPr>
          <w:sz w:val="28"/>
          <w:szCs w:val="28"/>
        </w:rPr>
        <w:t xml:space="preserve"> или 100,0 % к плану – освоены средства местного бюджета на составление проектно-сметной документации;</w:t>
      </w:r>
    </w:p>
    <w:p w:rsidR="00B42053" w:rsidRDefault="009F78E3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11858,6 тыс. рублей, или на </w:t>
      </w:r>
      <w:r w:rsidR="002002E3">
        <w:rPr>
          <w:sz w:val="28"/>
          <w:szCs w:val="28"/>
        </w:rPr>
        <w:t>71,8</w:t>
      </w:r>
      <w:r>
        <w:rPr>
          <w:sz w:val="28"/>
          <w:szCs w:val="28"/>
        </w:rPr>
        <w:t xml:space="preserve"> % (план – 16524,3 тыс. рублей) </w:t>
      </w:r>
      <w:r w:rsidR="00664E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4E23">
        <w:rPr>
          <w:sz w:val="28"/>
          <w:szCs w:val="28"/>
        </w:rPr>
        <w:t xml:space="preserve">средства местного бюджета </w:t>
      </w:r>
      <w:r w:rsidR="00384ECB">
        <w:rPr>
          <w:sz w:val="28"/>
          <w:szCs w:val="28"/>
        </w:rPr>
        <w:t>(5929,0 тыс. рублей</w:t>
      </w:r>
      <w:r w:rsidR="009C697C">
        <w:rPr>
          <w:sz w:val="28"/>
          <w:szCs w:val="28"/>
        </w:rPr>
        <w:t>,</w:t>
      </w:r>
      <w:r w:rsidR="00B42053">
        <w:rPr>
          <w:sz w:val="28"/>
          <w:szCs w:val="28"/>
        </w:rPr>
        <w:t xml:space="preserve"> или 100,0 %</w:t>
      </w:r>
      <w:r w:rsidR="00384ECB">
        <w:rPr>
          <w:sz w:val="28"/>
          <w:szCs w:val="28"/>
        </w:rPr>
        <w:t xml:space="preserve">) </w:t>
      </w:r>
      <w:r w:rsidR="00664E23">
        <w:rPr>
          <w:sz w:val="28"/>
          <w:szCs w:val="28"/>
        </w:rPr>
        <w:t xml:space="preserve">и субсидии из краевого бюджета </w:t>
      </w:r>
      <w:r w:rsidR="00384ECB">
        <w:rPr>
          <w:sz w:val="28"/>
          <w:szCs w:val="28"/>
        </w:rPr>
        <w:t>(5929,6 тыс. рублей</w:t>
      </w:r>
      <w:r w:rsidR="009C697C">
        <w:rPr>
          <w:sz w:val="28"/>
          <w:szCs w:val="28"/>
        </w:rPr>
        <w:t>,</w:t>
      </w:r>
      <w:r w:rsidR="00B42053">
        <w:rPr>
          <w:sz w:val="28"/>
          <w:szCs w:val="28"/>
        </w:rPr>
        <w:t xml:space="preserve"> или 56,0 %</w:t>
      </w:r>
      <w:r w:rsidR="00384ECB">
        <w:rPr>
          <w:sz w:val="28"/>
          <w:szCs w:val="28"/>
        </w:rPr>
        <w:t xml:space="preserve">) </w:t>
      </w:r>
      <w:r w:rsidR="00664E23">
        <w:rPr>
          <w:sz w:val="28"/>
          <w:szCs w:val="28"/>
        </w:rPr>
        <w:t xml:space="preserve">направлены на реконструкцию здания детского сада. </w:t>
      </w:r>
      <w:r w:rsidR="00B11F32">
        <w:rPr>
          <w:sz w:val="28"/>
          <w:szCs w:val="28"/>
        </w:rPr>
        <w:t>Средства субсидии возвращены в краевой бюджет в 2014 год</w:t>
      </w:r>
      <w:r w:rsidR="00344696">
        <w:rPr>
          <w:sz w:val="28"/>
          <w:szCs w:val="28"/>
        </w:rPr>
        <w:t>у</w:t>
      </w:r>
      <w:r w:rsidR="00E22710">
        <w:rPr>
          <w:sz w:val="28"/>
          <w:szCs w:val="28"/>
        </w:rPr>
        <w:t xml:space="preserve"> в сумме 4665,7 тыс. рублей</w:t>
      </w:r>
      <w:r w:rsidR="00B11F32">
        <w:rPr>
          <w:sz w:val="28"/>
          <w:szCs w:val="28"/>
        </w:rPr>
        <w:t>.</w:t>
      </w:r>
    </w:p>
    <w:p w:rsidR="00303E84" w:rsidRPr="0090463F" w:rsidRDefault="00384ECB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проводились на основании муниципального контракта </w:t>
      </w:r>
      <w:r w:rsidR="00B42053">
        <w:rPr>
          <w:sz w:val="28"/>
          <w:szCs w:val="28"/>
        </w:rPr>
        <w:t xml:space="preserve"> </w:t>
      </w:r>
      <w:r w:rsidR="009C697C">
        <w:rPr>
          <w:sz w:val="28"/>
          <w:szCs w:val="28"/>
        </w:rPr>
        <w:t xml:space="preserve">от 11.10.2013 </w:t>
      </w:r>
      <w:r w:rsidR="00B42053">
        <w:rPr>
          <w:sz w:val="28"/>
          <w:szCs w:val="28"/>
        </w:rPr>
        <w:t xml:space="preserve"> </w:t>
      </w:r>
      <w:r>
        <w:rPr>
          <w:sz w:val="28"/>
          <w:szCs w:val="28"/>
        </w:rPr>
        <w:t>№ 0320300002113000020-0175087-01, заключенн</w:t>
      </w:r>
      <w:r w:rsidR="006149F1">
        <w:rPr>
          <w:sz w:val="28"/>
          <w:szCs w:val="28"/>
        </w:rPr>
        <w:t>ого</w:t>
      </w:r>
      <w:r>
        <w:rPr>
          <w:sz w:val="28"/>
          <w:szCs w:val="28"/>
        </w:rPr>
        <w:t xml:space="preserve"> между МКДОУ "Детский сад общеразвивающего вида № 4" </w:t>
      </w:r>
      <w:proofErr w:type="gramStart"/>
      <w:r>
        <w:rPr>
          <w:sz w:val="28"/>
          <w:szCs w:val="28"/>
        </w:rPr>
        <w:t>и ООО</w:t>
      </w:r>
      <w:proofErr w:type="gramEnd"/>
      <w:r w:rsidR="002E524B">
        <w:rPr>
          <w:sz w:val="28"/>
          <w:szCs w:val="28"/>
        </w:rPr>
        <w:t> 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Стройкомплект-ДВ</w:t>
      </w:r>
      <w:proofErr w:type="spellEnd"/>
      <w:r>
        <w:rPr>
          <w:sz w:val="28"/>
          <w:szCs w:val="28"/>
        </w:rPr>
        <w:t xml:space="preserve">", цена контракта составляет 19926,2 тыс. рублей. В соответствии </w:t>
      </w:r>
      <w:r w:rsidR="006149F1">
        <w:rPr>
          <w:sz w:val="28"/>
          <w:szCs w:val="28"/>
        </w:rPr>
        <w:t xml:space="preserve">с дополнительным соглашением окончание выполнения работ – 30.05.2014. </w:t>
      </w:r>
      <w:r w:rsidR="0044385E">
        <w:rPr>
          <w:sz w:val="28"/>
          <w:szCs w:val="28"/>
        </w:rPr>
        <w:t xml:space="preserve">В соответствии с представленными справками о стоимости выполненных работ (форма КС-3) в 2013 году выполнены работы на общую сумму 11858,6 </w:t>
      </w:r>
      <w:r w:rsidR="00F466F8">
        <w:rPr>
          <w:sz w:val="28"/>
          <w:szCs w:val="28"/>
        </w:rPr>
        <w:t>тыс. рублей, что составляет 59,5</w:t>
      </w:r>
      <w:r w:rsidR="0044385E">
        <w:rPr>
          <w:sz w:val="28"/>
          <w:szCs w:val="28"/>
        </w:rPr>
        <w:t xml:space="preserve"> % от объемов, предусмотренных контрактом.</w:t>
      </w:r>
    </w:p>
    <w:p w:rsidR="001B0D61" w:rsidRPr="00862E6B" w:rsidRDefault="001B36ED" w:rsidP="00320266">
      <w:pPr>
        <w:ind w:firstLine="709"/>
        <w:jc w:val="both"/>
        <w:rPr>
          <w:sz w:val="28"/>
          <w:szCs w:val="28"/>
        </w:rPr>
      </w:pPr>
      <w:r w:rsidRPr="003953DF">
        <w:rPr>
          <w:i/>
          <w:sz w:val="28"/>
          <w:szCs w:val="28"/>
        </w:rPr>
        <w:t xml:space="preserve">По подразделу </w:t>
      </w:r>
      <w:r w:rsidR="004E79DF" w:rsidRPr="003953DF">
        <w:rPr>
          <w:i/>
          <w:sz w:val="28"/>
          <w:szCs w:val="28"/>
        </w:rPr>
        <w:t>0702 "Общее образование</w:t>
      </w:r>
      <w:r w:rsidR="004E79DF" w:rsidRPr="00862E6B">
        <w:rPr>
          <w:i/>
          <w:sz w:val="28"/>
          <w:szCs w:val="28"/>
        </w:rPr>
        <w:t xml:space="preserve">" </w:t>
      </w:r>
      <w:r w:rsidR="004E79DF" w:rsidRPr="00862E6B">
        <w:rPr>
          <w:sz w:val="28"/>
          <w:szCs w:val="28"/>
        </w:rPr>
        <w:t>ассигнования исполнены в сумме 170989,7 тыс. рублей, или на 99,2 % (план – 172319,5 тыс. рублей).</w:t>
      </w:r>
    </w:p>
    <w:p w:rsidR="004A501C" w:rsidRPr="00862E6B" w:rsidRDefault="004A501C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 xml:space="preserve">В полном объеме </w:t>
      </w:r>
      <w:r w:rsidRPr="00862E6B">
        <w:rPr>
          <w:sz w:val="28"/>
          <w:szCs w:val="28"/>
        </w:rPr>
        <w:t>исполнены бюджетные назначения:</w:t>
      </w:r>
    </w:p>
    <w:p w:rsidR="003953DF" w:rsidRDefault="004A501C" w:rsidP="00320266">
      <w:pPr>
        <w:ind w:firstLine="709"/>
        <w:jc w:val="both"/>
        <w:rPr>
          <w:sz w:val="28"/>
          <w:szCs w:val="28"/>
        </w:rPr>
      </w:pPr>
      <w:r w:rsidRPr="00625C6A">
        <w:rPr>
          <w:sz w:val="28"/>
          <w:szCs w:val="28"/>
        </w:rPr>
        <w:t xml:space="preserve">11634,6 тыс. рублей - субсидии на финансовое обеспечение муниципального задания на оказание муниципальных услуг </w:t>
      </w:r>
      <w:r w:rsidR="00625C6A" w:rsidRPr="00625C6A">
        <w:rPr>
          <w:sz w:val="28"/>
          <w:szCs w:val="28"/>
        </w:rPr>
        <w:t>Детской школе искусств</w:t>
      </w:r>
      <w:r w:rsidR="003953DF" w:rsidRPr="00625C6A">
        <w:rPr>
          <w:sz w:val="28"/>
          <w:szCs w:val="28"/>
        </w:rPr>
        <w:t>;</w:t>
      </w:r>
      <w:r w:rsidR="005B14C5" w:rsidRPr="00862E6B">
        <w:rPr>
          <w:sz w:val="28"/>
          <w:szCs w:val="28"/>
        </w:rPr>
        <w:t xml:space="preserve"> </w:t>
      </w:r>
    </w:p>
    <w:p w:rsidR="003953DF" w:rsidRDefault="006A11AD" w:rsidP="00320266">
      <w:pPr>
        <w:ind w:firstLine="709"/>
        <w:jc w:val="both"/>
        <w:rPr>
          <w:sz w:val="28"/>
          <w:szCs w:val="28"/>
        </w:rPr>
      </w:pPr>
      <w:r w:rsidRPr="003953DF">
        <w:rPr>
          <w:sz w:val="28"/>
          <w:szCs w:val="28"/>
        </w:rPr>
        <w:t>833,4 тыс. рублей - субсидии из краевого бюджета на модернизацию системы общего образования Приморского края на 2013 год;</w:t>
      </w:r>
    </w:p>
    <w:p w:rsidR="006F5668" w:rsidRPr="00862E6B" w:rsidRDefault="006A11AD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110360,0 тыс. рублей - </w:t>
      </w:r>
      <w:r w:rsidR="006F5668" w:rsidRPr="003953DF">
        <w:rPr>
          <w:sz w:val="28"/>
          <w:szCs w:val="28"/>
        </w:rPr>
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(расходы на выплату персоналу казенных учреждений)</w:t>
      </w:r>
      <w:r w:rsidR="00F63EE0" w:rsidRPr="003953DF">
        <w:rPr>
          <w:sz w:val="28"/>
          <w:szCs w:val="28"/>
        </w:rPr>
        <w:t xml:space="preserve"> в рамках Государственной Программы "Развитие образования Приморского края", подпрограмма "Развитие системы дошкольного образования"</w:t>
      </w:r>
      <w:r w:rsidR="003953DF">
        <w:rPr>
          <w:sz w:val="28"/>
          <w:szCs w:val="28"/>
        </w:rPr>
        <w:t>;</w:t>
      </w:r>
    </w:p>
    <w:p w:rsidR="00B30942" w:rsidRPr="00862E6B" w:rsidRDefault="004F6D1C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395,0 тыс. рублей - субсидии 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 в рамках Г</w:t>
      </w:r>
      <w:r w:rsidR="00B30942" w:rsidRPr="00862E6B">
        <w:rPr>
          <w:sz w:val="28"/>
          <w:szCs w:val="28"/>
        </w:rPr>
        <w:t>осударственн</w:t>
      </w:r>
      <w:r w:rsidRPr="00862E6B">
        <w:rPr>
          <w:sz w:val="28"/>
          <w:szCs w:val="28"/>
        </w:rPr>
        <w:t>ой</w:t>
      </w:r>
      <w:r w:rsidR="00B30942" w:rsidRPr="00862E6B">
        <w:rPr>
          <w:sz w:val="28"/>
          <w:szCs w:val="28"/>
        </w:rPr>
        <w:t xml:space="preserve"> Программ</w:t>
      </w:r>
      <w:r w:rsidRPr="00862E6B">
        <w:rPr>
          <w:sz w:val="28"/>
          <w:szCs w:val="28"/>
        </w:rPr>
        <w:t>ы</w:t>
      </w:r>
      <w:r w:rsidR="00B30942" w:rsidRPr="00862E6B">
        <w:rPr>
          <w:sz w:val="28"/>
          <w:szCs w:val="28"/>
        </w:rPr>
        <w:t xml:space="preserve"> Приморского края "Информационное общество" на 2013-2017 годы</w:t>
      </w:r>
      <w:r w:rsidRPr="00862E6B">
        <w:rPr>
          <w:sz w:val="28"/>
          <w:szCs w:val="28"/>
        </w:rPr>
        <w:t>,</w:t>
      </w:r>
      <w:r w:rsidR="00B30942" w:rsidRPr="00862E6B">
        <w:rPr>
          <w:sz w:val="28"/>
          <w:szCs w:val="28"/>
        </w:rPr>
        <w:t xml:space="preserve"> </w:t>
      </w:r>
      <w:r w:rsidR="009F558B" w:rsidRPr="00862E6B">
        <w:rPr>
          <w:sz w:val="28"/>
          <w:szCs w:val="28"/>
        </w:rPr>
        <w:t xml:space="preserve">подпрограмма "Использование информационно– </w:t>
      </w:r>
      <w:proofErr w:type="gramStart"/>
      <w:r w:rsidR="009F558B" w:rsidRPr="00862E6B">
        <w:rPr>
          <w:sz w:val="28"/>
          <w:szCs w:val="28"/>
        </w:rPr>
        <w:t>ко</w:t>
      </w:r>
      <w:proofErr w:type="gramEnd"/>
      <w:r w:rsidR="009F558B" w:rsidRPr="00862E6B">
        <w:rPr>
          <w:sz w:val="28"/>
          <w:szCs w:val="28"/>
        </w:rPr>
        <w:t xml:space="preserve">ммуникационных технологий в социально ориентированных областях", </w:t>
      </w:r>
      <w:r w:rsidR="00B30942" w:rsidRPr="00862E6B">
        <w:rPr>
          <w:sz w:val="28"/>
          <w:szCs w:val="28"/>
        </w:rPr>
        <w:t>утвержде</w:t>
      </w:r>
      <w:r w:rsidRPr="00862E6B">
        <w:rPr>
          <w:sz w:val="28"/>
          <w:szCs w:val="28"/>
        </w:rPr>
        <w:t>нной</w:t>
      </w:r>
      <w:r w:rsidR="00B30942" w:rsidRPr="00862E6B">
        <w:rPr>
          <w:sz w:val="28"/>
          <w:szCs w:val="28"/>
        </w:rPr>
        <w:t xml:space="preserve"> постановлением Администрации Приморск</w:t>
      </w:r>
      <w:r w:rsidRPr="00862E6B">
        <w:rPr>
          <w:sz w:val="28"/>
          <w:szCs w:val="28"/>
        </w:rPr>
        <w:t xml:space="preserve">ого </w:t>
      </w:r>
      <w:r w:rsidR="00BE6715">
        <w:rPr>
          <w:sz w:val="28"/>
          <w:szCs w:val="28"/>
        </w:rPr>
        <w:t>края от 07.12.2012 № 385-па.</w:t>
      </w:r>
    </w:p>
    <w:p w:rsidR="00F92B09" w:rsidRPr="00862E6B" w:rsidRDefault="00F92B09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На высоком уровне (более 95,0 %)</w:t>
      </w:r>
      <w:r w:rsidRPr="00862E6B">
        <w:rPr>
          <w:sz w:val="28"/>
          <w:szCs w:val="28"/>
        </w:rPr>
        <w:t xml:space="preserve"> исполнены бюджетные назначения:</w:t>
      </w:r>
    </w:p>
    <w:p w:rsidR="006F5668" w:rsidRPr="00862E6B" w:rsidRDefault="00C314F3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- на обеспечение деятельности школ- </w:t>
      </w:r>
      <w:r w:rsidR="00F92B09" w:rsidRPr="00862E6B">
        <w:rPr>
          <w:sz w:val="28"/>
          <w:szCs w:val="28"/>
        </w:rPr>
        <w:t>19616,9</w:t>
      </w:r>
      <w:r w:rsidRPr="00862E6B">
        <w:rPr>
          <w:sz w:val="28"/>
          <w:szCs w:val="28"/>
        </w:rPr>
        <w:t xml:space="preserve"> тыс. рублей</w:t>
      </w:r>
      <w:r w:rsidR="009C697C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98,2</w:t>
      </w:r>
      <w:r w:rsidR="002E524B">
        <w:rPr>
          <w:sz w:val="28"/>
          <w:szCs w:val="28"/>
        </w:rPr>
        <w:t> </w:t>
      </w:r>
      <w:r w:rsidRPr="00862E6B">
        <w:rPr>
          <w:sz w:val="28"/>
          <w:szCs w:val="28"/>
        </w:rPr>
        <w:t>% (план – 19980,6 тыс. рублей);</w:t>
      </w:r>
    </w:p>
    <w:p w:rsidR="00C314F3" w:rsidRPr="00862E6B" w:rsidRDefault="00C314F3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lastRenderedPageBreak/>
        <w:t>- на обеспечение деятельности учреждений дополнительного образования – 21513,5 тыс. рублей</w:t>
      </w:r>
      <w:r w:rsidR="009C697C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98,7 % (план – 21804,6 тыс. рублей);</w:t>
      </w:r>
    </w:p>
    <w:p w:rsidR="006C2238" w:rsidRPr="00862E6B" w:rsidRDefault="00C314F3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- субвенции на обеспечение обучающихся в младших классах (1-4 включительно) бесплатным питанием – 3656,9 тыс. рублей</w:t>
      </w:r>
      <w:r w:rsidR="009C697C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95,5 % (план – 3827,3 тыс. рублей)</w:t>
      </w:r>
      <w:r w:rsidR="006C2238" w:rsidRPr="00862E6B">
        <w:rPr>
          <w:sz w:val="28"/>
          <w:szCs w:val="28"/>
        </w:rPr>
        <w:t xml:space="preserve"> в рамках Государственной Программы "Развитие образования Приморского края" на 2013-2017 годы, </w:t>
      </w:r>
      <w:r w:rsidR="005D0E50" w:rsidRPr="00862E6B">
        <w:rPr>
          <w:sz w:val="28"/>
          <w:szCs w:val="28"/>
        </w:rPr>
        <w:t xml:space="preserve">подпрограмма "Развитие системы дошкольного образования", </w:t>
      </w:r>
      <w:r w:rsidR="006C2238" w:rsidRPr="00862E6B">
        <w:rPr>
          <w:sz w:val="28"/>
          <w:szCs w:val="28"/>
        </w:rPr>
        <w:t xml:space="preserve">утвержденной постановлением Администрации Приморского края </w:t>
      </w:r>
      <w:r w:rsidR="00CB5942" w:rsidRPr="00862E6B">
        <w:rPr>
          <w:sz w:val="28"/>
          <w:szCs w:val="28"/>
        </w:rPr>
        <w:t>от 07.12.2012 № 395-па. Средства осв</w:t>
      </w:r>
      <w:r w:rsidR="00BE6715">
        <w:rPr>
          <w:sz w:val="28"/>
          <w:szCs w:val="28"/>
        </w:rPr>
        <w:t>оены по фактической потребности.</w:t>
      </w:r>
    </w:p>
    <w:p w:rsidR="00CB5942" w:rsidRPr="00862E6B" w:rsidRDefault="00CB5942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6B">
        <w:rPr>
          <w:rFonts w:ascii="Times New Roman" w:hAnsi="Times New Roman" w:cs="Times New Roman"/>
          <w:i/>
          <w:sz w:val="28"/>
          <w:szCs w:val="28"/>
        </w:rPr>
        <w:t xml:space="preserve">Не в полном объеме </w:t>
      </w:r>
      <w:r w:rsidRPr="00862E6B">
        <w:rPr>
          <w:rFonts w:ascii="Times New Roman" w:hAnsi="Times New Roman" w:cs="Times New Roman"/>
          <w:sz w:val="28"/>
          <w:szCs w:val="28"/>
        </w:rPr>
        <w:t>исполнены бюджетные назначения:</w:t>
      </w:r>
    </w:p>
    <w:p w:rsidR="00CB5942" w:rsidRPr="00862E6B" w:rsidRDefault="00CB5942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 xml:space="preserve">- на реализацию МЦП "Развитие детско-юношеского спорта в  Кавалеровском </w:t>
      </w:r>
      <w:r w:rsidR="00A24F13" w:rsidRPr="00862E6B">
        <w:rPr>
          <w:sz w:val="28"/>
          <w:szCs w:val="28"/>
        </w:rPr>
        <w:t xml:space="preserve">муниципальном </w:t>
      </w:r>
      <w:r w:rsidRPr="00862E6B">
        <w:rPr>
          <w:sz w:val="28"/>
          <w:szCs w:val="28"/>
        </w:rPr>
        <w:t>районе" на 2010 - 2014 годы – 181,4 тыс. рублей</w:t>
      </w:r>
      <w:r w:rsidR="009C697C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72,6 % (план – 250,0 тыс. рублей).</w:t>
      </w:r>
    </w:p>
    <w:p w:rsidR="00DA2412" w:rsidRPr="00862E6B" w:rsidRDefault="00DA2412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По подразделу 0707 "Молодежная политика и оздоровление детей"</w:t>
      </w:r>
      <w:r w:rsidRPr="00862E6B">
        <w:rPr>
          <w:sz w:val="28"/>
          <w:szCs w:val="28"/>
        </w:rPr>
        <w:t xml:space="preserve"> бюджетные ассигнования исполнены в сумме 4464,5 тыс. рублей</w:t>
      </w:r>
      <w:r w:rsidR="009C697C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</w:t>
      </w:r>
      <w:r w:rsidR="00CA13A4">
        <w:rPr>
          <w:sz w:val="28"/>
          <w:szCs w:val="28"/>
        </w:rPr>
        <w:t xml:space="preserve">      </w:t>
      </w:r>
      <w:r w:rsidR="004549CC" w:rsidRPr="00862E6B">
        <w:rPr>
          <w:sz w:val="28"/>
          <w:szCs w:val="28"/>
        </w:rPr>
        <w:t xml:space="preserve">    </w:t>
      </w:r>
      <w:r w:rsidRPr="00862E6B">
        <w:rPr>
          <w:sz w:val="28"/>
          <w:szCs w:val="28"/>
        </w:rPr>
        <w:t>92,4 % (план – 4830,0 тыс. рублей).</w:t>
      </w:r>
    </w:p>
    <w:p w:rsidR="00F2791E" w:rsidRPr="00862E6B" w:rsidRDefault="00F2791E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В полном объеме</w:t>
      </w:r>
      <w:r w:rsidRPr="00862E6B">
        <w:rPr>
          <w:sz w:val="28"/>
          <w:szCs w:val="28"/>
        </w:rPr>
        <w:t xml:space="preserve"> исполнены расходы на реализацию МЦП "Организация  отдыха, оздоровления  и занятости детей  и подростков в  каникулярное  время на  территории  Кавалеровского  муниципального района на 2013-2015гг." (1680,0 тыс. рублей)</w:t>
      </w:r>
      <w:r w:rsidR="00967841" w:rsidRPr="00862E6B">
        <w:rPr>
          <w:sz w:val="28"/>
          <w:szCs w:val="28"/>
        </w:rPr>
        <w:t>.</w:t>
      </w:r>
    </w:p>
    <w:p w:rsidR="00C9478E" w:rsidRPr="00862E6B" w:rsidRDefault="00C9478E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На высоком уровне</w:t>
      </w:r>
      <w:r w:rsidRPr="00862E6B">
        <w:rPr>
          <w:sz w:val="28"/>
          <w:szCs w:val="28"/>
        </w:rPr>
        <w:t xml:space="preserve"> исполнены расходы на реализацию МЦП "Развитие молодежной политики в Кавалеровском му</w:t>
      </w:r>
      <w:r w:rsidR="0087601B" w:rsidRPr="00862E6B">
        <w:rPr>
          <w:sz w:val="28"/>
          <w:szCs w:val="28"/>
        </w:rPr>
        <w:t>ниципальном районе на 2012-2015</w:t>
      </w:r>
      <w:r w:rsidR="007C0B54">
        <w:rPr>
          <w:sz w:val="28"/>
          <w:szCs w:val="28"/>
        </w:rPr>
        <w:t> </w:t>
      </w:r>
      <w:r w:rsidRPr="00862E6B">
        <w:rPr>
          <w:sz w:val="28"/>
          <w:szCs w:val="28"/>
        </w:rPr>
        <w:t>гг."</w:t>
      </w:r>
      <w:r w:rsidR="007C0B54">
        <w:rPr>
          <w:sz w:val="28"/>
          <w:szCs w:val="28"/>
        </w:rPr>
        <w:t> </w:t>
      </w:r>
      <w:r w:rsidRPr="00862E6B">
        <w:rPr>
          <w:sz w:val="28"/>
          <w:szCs w:val="28"/>
        </w:rPr>
        <w:t>– в сумме 880,0 тыс. рублей</w:t>
      </w:r>
      <w:r w:rsidR="007C0B54">
        <w:rPr>
          <w:sz w:val="28"/>
          <w:szCs w:val="28"/>
        </w:rPr>
        <w:t xml:space="preserve">, </w:t>
      </w:r>
      <w:r w:rsidRPr="00862E6B">
        <w:rPr>
          <w:sz w:val="28"/>
          <w:szCs w:val="28"/>
        </w:rPr>
        <w:t xml:space="preserve"> или на 97,8 % (план – 900,0 тыс. рублей).</w:t>
      </w:r>
    </w:p>
    <w:p w:rsidR="0087601B" w:rsidRPr="00862E6B" w:rsidRDefault="0087601B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6B">
        <w:rPr>
          <w:rFonts w:ascii="Times New Roman" w:hAnsi="Times New Roman" w:cs="Times New Roman"/>
          <w:i/>
          <w:sz w:val="28"/>
          <w:szCs w:val="28"/>
        </w:rPr>
        <w:t xml:space="preserve">Не в полном объеме </w:t>
      </w:r>
      <w:r w:rsidRPr="00862E6B">
        <w:rPr>
          <w:rFonts w:ascii="Times New Roman" w:hAnsi="Times New Roman" w:cs="Times New Roman"/>
          <w:sz w:val="28"/>
          <w:szCs w:val="28"/>
        </w:rPr>
        <w:t>исполнены бюджетные назначения:</w:t>
      </w:r>
    </w:p>
    <w:p w:rsidR="00DA2412" w:rsidRPr="00862E6B" w:rsidRDefault="0087601B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0C1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D630C1">
        <w:rPr>
          <w:rFonts w:ascii="Times New Roman" w:hAnsi="Times New Roman" w:cs="Times New Roman"/>
          <w:sz w:val="28"/>
          <w:szCs w:val="28"/>
        </w:rPr>
        <w:t xml:space="preserve">убсидии, выделяемые из краевого бюджета на организацию отдыха детей в каникулярное время </w:t>
      </w:r>
      <w:r w:rsidR="00B71422" w:rsidRPr="00D630C1">
        <w:rPr>
          <w:rFonts w:ascii="Times New Roman" w:hAnsi="Times New Roman" w:cs="Times New Roman"/>
          <w:sz w:val="28"/>
          <w:szCs w:val="28"/>
        </w:rPr>
        <w:t xml:space="preserve">(обеспечение питания учащихся 1-7 классов) </w:t>
      </w:r>
      <w:r w:rsidR="007C0B54">
        <w:rPr>
          <w:rFonts w:ascii="Times New Roman" w:hAnsi="Times New Roman" w:cs="Times New Roman"/>
          <w:sz w:val="28"/>
          <w:szCs w:val="28"/>
        </w:rPr>
        <w:t xml:space="preserve"> в </w:t>
      </w:r>
      <w:r w:rsidRPr="00D630C1">
        <w:rPr>
          <w:rFonts w:ascii="Times New Roman" w:hAnsi="Times New Roman" w:cs="Times New Roman"/>
          <w:sz w:val="28"/>
          <w:szCs w:val="28"/>
        </w:rPr>
        <w:t>рамках Государственной Программы "Развитие образования Приморского края" на 2013-2017 годы</w:t>
      </w:r>
      <w:r w:rsidR="00967841" w:rsidRPr="00D630C1">
        <w:rPr>
          <w:rFonts w:ascii="Times New Roman" w:hAnsi="Times New Roman" w:cs="Times New Roman"/>
          <w:sz w:val="28"/>
          <w:szCs w:val="28"/>
        </w:rPr>
        <w:t xml:space="preserve">, подпрограмма "Развитие системы дополнительного образования, отдыха, оздоровления и занятости детей </w:t>
      </w:r>
      <w:r w:rsidR="001610B9" w:rsidRPr="00D630C1">
        <w:rPr>
          <w:rFonts w:ascii="Times New Roman" w:hAnsi="Times New Roman" w:cs="Times New Roman"/>
          <w:sz w:val="28"/>
          <w:szCs w:val="28"/>
        </w:rPr>
        <w:t xml:space="preserve">и подростков Приморского края", </w:t>
      </w:r>
      <w:r w:rsidR="00967841" w:rsidRPr="00D630C1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B71422" w:rsidRPr="00D630C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630C1">
        <w:rPr>
          <w:rFonts w:ascii="Times New Roman" w:hAnsi="Times New Roman" w:cs="Times New Roman"/>
          <w:sz w:val="28"/>
          <w:szCs w:val="28"/>
        </w:rPr>
        <w:t>1904,5 тыс. рублей, или на 84,6 % (</w:t>
      </w:r>
      <w:r w:rsidR="001610B9" w:rsidRPr="00D630C1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D630C1">
        <w:rPr>
          <w:rFonts w:ascii="Times New Roman" w:hAnsi="Times New Roman" w:cs="Times New Roman"/>
          <w:sz w:val="28"/>
          <w:szCs w:val="28"/>
        </w:rPr>
        <w:t>– 2250,0 тыс. рублей)</w:t>
      </w:r>
      <w:r w:rsidR="00B71422" w:rsidRPr="00D63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422" w:rsidRPr="00D63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2D9" w:rsidRPr="00D630C1">
        <w:rPr>
          <w:rFonts w:ascii="Times New Roman" w:hAnsi="Times New Roman" w:cs="Times New Roman"/>
          <w:sz w:val="28"/>
          <w:szCs w:val="28"/>
        </w:rPr>
        <w:t xml:space="preserve">В 2013 году средства субсидии поступали в июне </w:t>
      </w:r>
      <w:r w:rsidR="00BE6715">
        <w:rPr>
          <w:rFonts w:ascii="Times New Roman" w:hAnsi="Times New Roman" w:cs="Times New Roman"/>
          <w:sz w:val="28"/>
          <w:szCs w:val="28"/>
        </w:rPr>
        <w:t xml:space="preserve">- </w:t>
      </w:r>
      <w:r w:rsidR="005512D9" w:rsidRPr="00D630C1">
        <w:rPr>
          <w:rFonts w:ascii="Times New Roman" w:hAnsi="Times New Roman" w:cs="Times New Roman"/>
          <w:sz w:val="28"/>
          <w:szCs w:val="28"/>
        </w:rPr>
        <w:t>630,0 тыс. рублей</w:t>
      </w:r>
      <w:r w:rsidR="007C0B54">
        <w:rPr>
          <w:rFonts w:ascii="Times New Roman" w:hAnsi="Times New Roman" w:cs="Times New Roman"/>
          <w:sz w:val="28"/>
          <w:szCs w:val="28"/>
        </w:rPr>
        <w:t xml:space="preserve">, </w:t>
      </w:r>
      <w:r w:rsidR="005512D9" w:rsidRPr="00D630C1">
        <w:rPr>
          <w:rFonts w:ascii="Times New Roman" w:hAnsi="Times New Roman" w:cs="Times New Roman"/>
          <w:sz w:val="28"/>
          <w:szCs w:val="28"/>
        </w:rPr>
        <w:t>сентябре – 485,0 тыс. рублей</w:t>
      </w:r>
      <w:r w:rsidR="007C0B54">
        <w:rPr>
          <w:rFonts w:ascii="Times New Roman" w:hAnsi="Times New Roman" w:cs="Times New Roman"/>
          <w:sz w:val="28"/>
          <w:szCs w:val="28"/>
        </w:rPr>
        <w:t xml:space="preserve">, </w:t>
      </w:r>
      <w:r w:rsidR="005512D9" w:rsidRPr="00D630C1">
        <w:rPr>
          <w:rFonts w:ascii="Times New Roman" w:hAnsi="Times New Roman" w:cs="Times New Roman"/>
          <w:sz w:val="28"/>
          <w:szCs w:val="28"/>
        </w:rPr>
        <w:t xml:space="preserve"> октябре – 1135,0</w:t>
      </w:r>
      <w:r w:rsidR="002E524B">
        <w:rPr>
          <w:rFonts w:ascii="Times New Roman" w:hAnsi="Times New Roman" w:cs="Times New Roman"/>
          <w:sz w:val="28"/>
          <w:szCs w:val="28"/>
        </w:rPr>
        <w:t> </w:t>
      </w:r>
      <w:r w:rsidR="005512D9" w:rsidRPr="00D630C1"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  <w:r w:rsidR="005512D9" w:rsidRPr="00D630C1">
        <w:rPr>
          <w:rFonts w:ascii="Times New Roman" w:hAnsi="Times New Roman" w:cs="Times New Roman"/>
          <w:sz w:val="28"/>
          <w:szCs w:val="28"/>
        </w:rPr>
        <w:t xml:space="preserve"> </w:t>
      </w:r>
      <w:r w:rsidR="00B71422" w:rsidRPr="00D630C1">
        <w:rPr>
          <w:rFonts w:ascii="Times New Roman" w:hAnsi="Times New Roman" w:cs="Times New Roman"/>
          <w:sz w:val="28"/>
          <w:szCs w:val="28"/>
        </w:rPr>
        <w:t>Неполное освоение сре</w:t>
      </w:r>
      <w:proofErr w:type="gramStart"/>
      <w:r w:rsidR="00B71422" w:rsidRPr="00D630C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71422" w:rsidRPr="00D630C1">
        <w:rPr>
          <w:rFonts w:ascii="Times New Roman" w:hAnsi="Times New Roman" w:cs="Times New Roman"/>
          <w:sz w:val="28"/>
          <w:szCs w:val="28"/>
        </w:rPr>
        <w:t>язано с поздними сроками поступления субсидий и отказом поставщиков осуществлять питание школьников без финансового обеспечения</w:t>
      </w:r>
      <w:r w:rsidR="00FF47D6" w:rsidRPr="00D630C1">
        <w:rPr>
          <w:rFonts w:ascii="Times New Roman" w:hAnsi="Times New Roman" w:cs="Times New Roman"/>
          <w:sz w:val="28"/>
          <w:szCs w:val="28"/>
        </w:rPr>
        <w:t xml:space="preserve">. </w:t>
      </w:r>
      <w:r w:rsidR="001610B9" w:rsidRPr="00D630C1">
        <w:rPr>
          <w:rFonts w:ascii="Times New Roman" w:hAnsi="Times New Roman" w:cs="Times New Roman"/>
          <w:sz w:val="28"/>
          <w:szCs w:val="28"/>
        </w:rPr>
        <w:t>Средства в сумме 345,5 тыс. рублей возвращены в краевой бюджет (15.11.2013)</w:t>
      </w:r>
      <w:r w:rsidR="00816D24">
        <w:rPr>
          <w:rFonts w:ascii="Times New Roman" w:hAnsi="Times New Roman" w:cs="Times New Roman"/>
          <w:sz w:val="28"/>
          <w:szCs w:val="28"/>
        </w:rPr>
        <w:t>.</w:t>
      </w:r>
    </w:p>
    <w:p w:rsidR="00CB5942" w:rsidRPr="00862E6B" w:rsidRDefault="00B71422" w:rsidP="003202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E6B">
        <w:rPr>
          <w:rFonts w:eastAsiaTheme="minorHAnsi"/>
          <w:i/>
          <w:sz w:val="28"/>
          <w:szCs w:val="28"/>
          <w:lang w:eastAsia="en-US"/>
        </w:rPr>
        <w:t>0709  "Другие вопросы в области образования"</w:t>
      </w:r>
      <w:r w:rsidRPr="00862E6B">
        <w:rPr>
          <w:rFonts w:eastAsiaTheme="minorHAnsi"/>
          <w:sz w:val="28"/>
          <w:szCs w:val="28"/>
          <w:lang w:eastAsia="en-US"/>
        </w:rPr>
        <w:t xml:space="preserve"> </w:t>
      </w:r>
      <w:r w:rsidR="00816D24">
        <w:rPr>
          <w:rFonts w:eastAsiaTheme="minorHAnsi"/>
          <w:sz w:val="28"/>
          <w:szCs w:val="28"/>
          <w:lang w:eastAsia="en-US"/>
        </w:rPr>
        <w:t xml:space="preserve">- </w:t>
      </w:r>
      <w:r w:rsidRPr="00862E6B">
        <w:rPr>
          <w:rFonts w:eastAsiaTheme="minorHAnsi"/>
          <w:sz w:val="28"/>
          <w:szCs w:val="28"/>
          <w:lang w:eastAsia="en-US"/>
        </w:rPr>
        <w:t xml:space="preserve">бюджетные ассигнования исполнены в сумме 30012,4 тыс. рублей, или на 97,9 % (план – 30645,3 тыс. рублей). </w:t>
      </w:r>
    </w:p>
    <w:p w:rsidR="00C314F3" w:rsidRPr="00862E6B" w:rsidRDefault="00697961" w:rsidP="00320266">
      <w:pPr>
        <w:ind w:firstLine="709"/>
        <w:jc w:val="both"/>
        <w:rPr>
          <w:sz w:val="28"/>
          <w:szCs w:val="28"/>
        </w:rPr>
      </w:pPr>
      <w:r w:rsidRPr="00CA13A4">
        <w:rPr>
          <w:i/>
          <w:sz w:val="28"/>
          <w:szCs w:val="28"/>
        </w:rPr>
        <w:t>На высоком уровне (более 95,0 %)</w:t>
      </w:r>
      <w:r w:rsidRPr="00862E6B">
        <w:rPr>
          <w:sz w:val="28"/>
          <w:szCs w:val="28"/>
        </w:rPr>
        <w:t xml:space="preserve"> исполнены бюджетные назначения:</w:t>
      </w:r>
    </w:p>
    <w:p w:rsidR="00697961" w:rsidRPr="00862E6B" w:rsidRDefault="00697961" w:rsidP="00320266">
      <w:pPr>
        <w:ind w:firstLine="709"/>
        <w:jc w:val="both"/>
        <w:rPr>
          <w:sz w:val="28"/>
          <w:szCs w:val="28"/>
        </w:rPr>
      </w:pPr>
      <w:r w:rsidRPr="00EB0944">
        <w:rPr>
          <w:sz w:val="28"/>
          <w:szCs w:val="28"/>
        </w:rPr>
        <w:t xml:space="preserve">- </w:t>
      </w:r>
      <w:r w:rsidR="00CA13A4">
        <w:rPr>
          <w:sz w:val="28"/>
          <w:szCs w:val="28"/>
        </w:rPr>
        <w:t>на содержание отдела образования администрации района</w:t>
      </w:r>
      <w:r w:rsidR="00EB0944" w:rsidRPr="00EB0944">
        <w:rPr>
          <w:sz w:val="28"/>
          <w:szCs w:val="28"/>
        </w:rPr>
        <w:t xml:space="preserve"> </w:t>
      </w:r>
      <w:r w:rsidRPr="00EB0944">
        <w:rPr>
          <w:sz w:val="28"/>
          <w:szCs w:val="28"/>
        </w:rPr>
        <w:t>–</w:t>
      </w:r>
      <w:r w:rsidRPr="00862E6B">
        <w:rPr>
          <w:sz w:val="28"/>
          <w:szCs w:val="28"/>
        </w:rPr>
        <w:t xml:space="preserve"> 2910,0</w:t>
      </w:r>
      <w:r w:rsidR="002E524B">
        <w:rPr>
          <w:sz w:val="28"/>
          <w:szCs w:val="28"/>
        </w:rPr>
        <w:t> </w:t>
      </w:r>
      <w:r w:rsidRPr="00862E6B">
        <w:rPr>
          <w:sz w:val="28"/>
          <w:szCs w:val="28"/>
        </w:rPr>
        <w:t>тыс. рублей, или на 99,9 % (план – 2913,0 тыс. рублей);</w:t>
      </w:r>
    </w:p>
    <w:p w:rsidR="00697961" w:rsidRPr="00862E6B" w:rsidRDefault="00697961" w:rsidP="00320266">
      <w:pPr>
        <w:ind w:firstLine="709"/>
        <w:jc w:val="both"/>
        <w:rPr>
          <w:sz w:val="28"/>
          <w:szCs w:val="28"/>
        </w:rPr>
      </w:pPr>
      <w:r w:rsidRPr="00BC16C9">
        <w:rPr>
          <w:sz w:val="28"/>
          <w:szCs w:val="28"/>
        </w:rPr>
        <w:lastRenderedPageBreak/>
        <w:t xml:space="preserve">- </w:t>
      </w:r>
      <w:r w:rsidR="00816D24">
        <w:rPr>
          <w:sz w:val="28"/>
          <w:szCs w:val="28"/>
        </w:rPr>
        <w:t xml:space="preserve">на </w:t>
      </w:r>
      <w:r w:rsidR="005B14C5" w:rsidRPr="00BC16C9">
        <w:rPr>
          <w:sz w:val="28"/>
          <w:szCs w:val="28"/>
        </w:rPr>
        <w:t>обеспечение деятельности подведомственных учреждений (</w:t>
      </w:r>
      <w:r w:rsidR="00ED57F1" w:rsidRPr="00BC16C9">
        <w:rPr>
          <w:sz w:val="28"/>
          <w:szCs w:val="28"/>
        </w:rPr>
        <w:t>у</w:t>
      </w:r>
      <w:r w:rsidRPr="00BC16C9">
        <w:rPr>
          <w:sz w:val="28"/>
          <w:szCs w:val="28"/>
        </w:rPr>
        <w:t>чебно-методические кабинеты, центральные бухгалтерии, группы хозяйственного о</w:t>
      </w:r>
      <w:r w:rsidR="00BC16C9">
        <w:rPr>
          <w:sz w:val="28"/>
          <w:szCs w:val="28"/>
        </w:rPr>
        <w:t>бслуживания, учебные фильмотеки</w:t>
      </w:r>
      <w:r w:rsidR="005B14C5" w:rsidRPr="00BC16C9">
        <w:rPr>
          <w:sz w:val="28"/>
          <w:szCs w:val="28"/>
        </w:rPr>
        <w:t xml:space="preserve">) </w:t>
      </w:r>
      <w:r w:rsidRPr="00BC16C9">
        <w:rPr>
          <w:sz w:val="28"/>
          <w:szCs w:val="28"/>
        </w:rPr>
        <w:t>–</w:t>
      </w:r>
      <w:r w:rsidRPr="00862E6B">
        <w:rPr>
          <w:sz w:val="28"/>
          <w:szCs w:val="28"/>
        </w:rPr>
        <w:t xml:space="preserve"> 24867,4 тыс. рублей, или на 98,4 % (план – 25271,1 тыс. Рублей);</w:t>
      </w:r>
    </w:p>
    <w:p w:rsidR="00697961" w:rsidRPr="00862E6B" w:rsidRDefault="00697961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- на реализацию мероприятий МЦП "Информатизация  системы  образования на 2013-2015 годы" – 169,3 тыс. рублей</w:t>
      </w:r>
      <w:r w:rsidR="007C0B54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99,6 % (план – 170,0</w:t>
      </w:r>
      <w:r w:rsidR="007C0B54">
        <w:rPr>
          <w:sz w:val="28"/>
          <w:szCs w:val="28"/>
        </w:rPr>
        <w:t> </w:t>
      </w:r>
      <w:r w:rsidR="00ED57F1" w:rsidRPr="00862E6B">
        <w:rPr>
          <w:sz w:val="28"/>
          <w:szCs w:val="28"/>
        </w:rPr>
        <w:t>тыс. рублей)</w:t>
      </w:r>
      <w:r w:rsidR="00144DC1">
        <w:rPr>
          <w:sz w:val="28"/>
          <w:szCs w:val="28"/>
        </w:rPr>
        <w:t>;</w:t>
      </w:r>
    </w:p>
    <w:p w:rsidR="00ED57F1" w:rsidRPr="00862E6B" w:rsidRDefault="00ED57F1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- на реализацию мероприятий МЦП "Модернизация системы общего образования в  Кавалеровском муниципальном  районе на 2012-2013 гг." – 581,9</w:t>
      </w:r>
      <w:r w:rsidR="007C0B54">
        <w:rPr>
          <w:sz w:val="28"/>
          <w:szCs w:val="28"/>
        </w:rPr>
        <w:t> </w:t>
      </w:r>
      <w:r w:rsidRPr="00862E6B">
        <w:rPr>
          <w:sz w:val="28"/>
          <w:szCs w:val="28"/>
        </w:rPr>
        <w:t>тыс. рублей</w:t>
      </w:r>
      <w:r w:rsidR="007C0B54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97,0 % (план – 600,0 тыс. рублей);</w:t>
      </w:r>
    </w:p>
    <w:p w:rsidR="00ED57F1" w:rsidRPr="00862E6B" w:rsidRDefault="00ED57F1" w:rsidP="00320266">
      <w:pPr>
        <w:ind w:firstLine="709"/>
        <w:jc w:val="both"/>
        <w:rPr>
          <w:color w:val="000000"/>
          <w:sz w:val="28"/>
          <w:szCs w:val="28"/>
        </w:rPr>
      </w:pPr>
      <w:r w:rsidRPr="00862E6B">
        <w:rPr>
          <w:sz w:val="28"/>
          <w:szCs w:val="28"/>
        </w:rPr>
        <w:t>- на реализацию мероприятий МЦП</w:t>
      </w:r>
      <w:r w:rsidRPr="00862E6B">
        <w:rPr>
          <w:color w:val="000000"/>
          <w:sz w:val="28"/>
          <w:szCs w:val="28"/>
        </w:rPr>
        <w:t xml:space="preserve"> "</w:t>
      </w:r>
      <w:r w:rsidRPr="00862E6B">
        <w:rPr>
          <w:sz w:val="28"/>
          <w:szCs w:val="28"/>
        </w:rPr>
        <w:t xml:space="preserve">Энергосбережение и повышение энергетической эффективности на 2010-2014 годы  в Кавалеровском муниципальном районе" </w:t>
      </w:r>
      <w:r w:rsidRPr="00862E6B">
        <w:rPr>
          <w:color w:val="000000"/>
          <w:sz w:val="28"/>
          <w:szCs w:val="28"/>
        </w:rPr>
        <w:t>– 982,4 тыс. рублей</w:t>
      </w:r>
      <w:r w:rsidR="007C0B54">
        <w:rPr>
          <w:color w:val="000000"/>
          <w:sz w:val="28"/>
          <w:szCs w:val="28"/>
        </w:rPr>
        <w:t>,</w:t>
      </w:r>
      <w:r w:rsidRPr="00862E6B">
        <w:rPr>
          <w:color w:val="000000"/>
          <w:sz w:val="28"/>
          <w:szCs w:val="28"/>
        </w:rPr>
        <w:t xml:space="preserve"> или 99,1 % (план – 991,0 тыс. рублей);</w:t>
      </w:r>
    </w:p>
    <w:p w:rsidR="00A03661" w:rsidRPr="00862E6B" w:rsidRDefault="00A03661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6B">
        <w:rPr>
          <w:rFonts w:ascii="Times New Roman" w:hAnsi="Times New Roman" w:cs="Times New Roman"/>
          <w:i/>
          <w:sz w:val="28"/>
          <w:szCs w:val="28"/>
        </w:rPr>
        <w:t xml:space="preserve">Не в полном объеме </w:t>
      </w:r>
      <w:r w:rsidRPr="00862E6B">
        <w:rPr>
          <w:rFonts w:ascii="Times New Roman" w:hAnsi="Times New Roman" w:cs="Times New Roman"/>
          <w:sz w:val="28"/>
          <w:szCs w:val="28"/>
        </w:rPr>
        <w:t>исполнены бюджетные назначения:</w:t>
      </w:r>
    </w:p>
    <w:p w:rsidR="00A03661" w:rsidRPr="005974CD" w:rsidRDefault="00A03661" w:rsidP="00320266">
      <w:pPr>
        <w:ind w:firstLine="709"/>
        <w:jc w:val="both"/>
        <w:rPr>
          <w:sz w:val="28"/>
          <w:szCs w:val="28"/>
        </w:rPr>
      </w:pPr>
      <w:r w:rsidRPr="005974CD">
        <w:rPr>
          <w:sz w:val="28"/>
          <w:szCs w:val="28"/>
        </w:rPr>
        <w:t>- на реализацию мероприятий МЦП "Программа профилактики наркомании и незаконного оборота наркотических средств на территории  Кавалеровского муниципального района на 2011-2015 годы"</w:t>
      </w:r>
      <w:r w:rsidR="0088766E" w:rsidRPr="005974CD">
        <w:rPr>
          <w:sz w:val="28"/>
          <w:szCs w:val="28"/>
        </w:rPr>
        <w:t xml:space="preserve"> – 19,0 тыс. рублей</w:t>
      </w:r>
      <w:r w:rsidR="007C0B54">
        <w:rPr>
          <w:sz w:val="28"/>
          <w:szCs w:val="28"/>
        </w:rPr>
        <w:t>,</w:t>
      </w:r>
      <w:r w:rsidR="0088766E" w:rsidRPr="005974CD">
        <w:rPr>
          <w:sz w:val="28"/>
          <w:szCs w:val="28"/>
        </w:rPr>
        <w:t xml:space="preserve"> или на 70,4 % (план – 27,0 тыс. рублей)</w:t>
      </w:r>
      <w:r w:rsidR="00821D83" w:rsidRPr="005974CD">
        <w:rPr>
          <w:sz w:val="28"/>
          <w:szCs w:val="28"/>
        </w:rPr>
        <w:t>;</w:t>
      </w:r>
    </w:p>
    <w:p w:rsidR="000E3DD7" w:rsidRPr="005974CD" w:rsidRDefault="000E3DD7" w:rsidP="00320266">
      <w:pPr>
        <w:ind w:firstLine="709"/>
        <w:jc w:val="both"/>
        <w:rPr>
          <w:sz w:val="28"/>
          <w:szCs w:val="28"/>
        </w:rPr>
      </w:pPr>
      <w:r w:rsidRPr="005974CD">
        <w:rPr>
          <w:sz w:val="28"/>
          <w:szCs w:val="28"/>
        </w:rPr>
        <w:t xml:space="preserve">- на реализацию </w:t>
      </w:r>
      <w:r w:rsidR="00CD42C0" w:rsidRPr="005974CD">
        <w:rPr>
          <w:sz w:val="28"/>
          <w:szCs w:val="28"/>
        </w:rPr>
        <w:t>МЦП</w:t>
      </w:r>
      <w:r w:rsidRPr="005974CD">
        <w:rPr>
          <w:sz w:val="28"/>
          <w:szCs w:val="28"/>
        </w:rPr>
        <w:t xml:space="preserve"> </w:t>
      </w:r>
      <w:r w:rsidR="00CD42C0" w:rsidRPr="005974CD">
        <w:rPr>
          <w:sz w:val="28"/>
          <w:szCs w:val="28"/>
        </w:rPr>
        <w:t>"</w:t>
      </w:r>
      <w:r w:rsidRPr="005974CD">
        <w:rPr>
          <w:sz w:val="28"/>
          <w:szCs w:val="28"/>
        </w:rPr>
        <w:t>Профилактика безнадзорности  и  правонарушений несовершеннолетних на  территории  Кавалеровского  муниципа</w:t>
      </w:r>
      <w:r w:rsidR="00CD42C0" w:rsidRPr="005974CD">
        <w:rPr>
          <w:sz w:val="28"/>
          <w:szCs w:val="28"/>
        </w:rPr>
        <w:t>льного района на 2012-2014 годы" – 7,3 тыс. рублей, или на 54,9 % (план – 13,3 тыс. рублей);</w:t>
      </w:r>
    </w:p>
    <w:p w:rsidR="00CD42C0" w:rsidRPr="00862E6B" w:rsidRDefault="00CD42C0" w:rsidP="00320266">
      <w:pPr>
        <w:ind w:firstLine="709"/>
        <w:jc w:val="both"/>
        <w:rPr>
          <w:sz w:val="28"/>
          <w:szCs w:val="28"/>
        </w:rPr>
      </w:pPr>
      <w:r w:rsidRPr="005974CD">
        <w:rPr>
          <w:sz w:val="28"/>
          <w:szCs w:val="28"/>
        </w:rPr>
        <w:t>- на реализацию МЦП "Пожарная безопасность  муниципальных  образовательных  учреждений района на 2012-2015</w:t>
      </w:r>
      <w:r w:rsidR="007C0B54">
        <w:rPr>
          <w:sz w:val="28"/>
          <w:szCs w:val="28"/>
        </w:rPr>
        <w:t xml:space="preserve"> </w:t>
      </w:r>
      <w:r w:rsidRPr="005974CD">
        <w:rPr>
          <w:sz w:val="28"/>
          <w:szCs w:val="28"/>
        </w:rPr>
        <w:t>гг." – 475,1 тыс. рублей, или на 72,0 % (план – 660,0 тыс. рублей).</w:t>
      </w:r>
    </w:p>
    <w:p w:rsidR="00821D83" w:rsidRPr="00862E6B" w:rsidRDefault="006B1B68" w:rsidP="00320266">
      <w:pPr>
        <w:ind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t xml:space="preserve">0800 "Культура, кинематография" </w:t>
      </w:r>
      <w:r w:rsidRPr="00862E6B">
        <w:rPr>
          <w:sz w:val="28"/>
          <w:szCs w:val="28"/>
        </w:rPr>
        <w:t>бюджетные ассигнования исполнены в сумме 1295,6 тыс. рублей</w:t>
      </w:r>
      <w:r w:rsidR="007C0B54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99,8 % </w:t>
      </w:r>
      <w:r w:rsidR="00B06035" w:rsidRPr="00862E6B">
        <w:rPr>
          <w:sz w:val="28"/>
          <w:szCs w:val="28"/>
        </w:rPr>
        <w:t>(план – 1298,0 тыс. рублей). В 2013 году по сравнению с 2012 годом расходы уменьшен</w:t>
      </w:r>
      <w:r w:rsidR="00FE17D5" w:rsidRPr="00862E6B">
        <w:rPr>
          <w:sz w:val="28"/>
          <w:szCs w:val="28"/>
        </w:rPr>
        <w:t xml:space="preserve">ы </w:t>
      </w:r>
      <w:r w:rsidR="003A65D7" w:rsidRPr="00862E6B">
        <w:rPr>
          <w:sz w:val="28"/>
          <w:szCs w:val="28"/>
        </w:rPr>
        <w:t>на 11,3</w:t>
      </w:r>
      <w:r w:rsidR="002E524B">
        <w:rPr>
          <w:sz w:val="28"/>
          <w:szCs w:val="28"/>
        </w:rPr>
        <w:t> </w:t>
      </w:r>
      <w:r w:rsidR="003A65D7" w:rsidRPr="00862E6B">
        <w:rPr>
          <w:sz w:val="28"/>
          <w:szCs w:val="28"/>
        </w:rPr>
        <w:t>тыс. рублей</w:t>
      </w:r>
      <w:r w:rsidR="007C0B54">
        <w:rPr>
          <w:sz w:val="28"/>
          <w:szCs w:val="28"/>
        </w:rPr>
        <w:t>,</w:t>
      </w:r>
      <w:r w:rsidR="003A65D7" w:rsidRPr="00862E6B">
        <w:rPr>
          <w:sz w:val="28"/>
          <w:szCs w:val="28"/>
        </w:rPr>
        <w:t xml:space="preserve"> или на 0,9 %.</w:t>
      </w:r>
    </w:p>
    <w:p w:rsidR="0078279A" w:rsidRPr="00862E6B" w:rsidRDefault="0078279A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color w:val="000000"/>
          <w:sz w:val="28"/>
          <w:szCs w:val="28"/>
        </w:rPr>
        <w:t>По подразделу 0801</w:t>
      </w:r>
      <w:r w:rsidRPr="00862E6B">
        <w:rPr>
          <w:color w:val="000000"/>
          <w:sz w:val="28"/>
          <w:szCs w:val="28"/>
        </w:rPr>
        <w:t xml:space="preserve"> "Культура" </w:t>
      </w:r>
      <w:r w:rsidR="009F7C27" w:rsidRPr="00862E6B">
        <w:rPr>
          <w:color w:val="000000"/>
          <w:sz w:val="28"/>
          <w:szCs w:val="28"/>
        </w:rPr>
        <w:t>расходы исполнены на 100,0 % (996,0</w:t>
      </w:r>
      <w:r w:rsidR="002E524B">
        <w:rPr>
          <w:color w:val="000000"/>
          <w:sz w:val="28"/>
          <w:szCs w:val="28"/>
        </w:rPr>
        <w:t> </w:t>
      </w:r>
      <w:r w:rsidR="009F7C27" w:rsidRPr="00862E6B">
        <w:rPr>
          <w:color w:val="000000"/>
          <w:sz w:val="28"/>
          <w:szCs w:val="28"/>
        </w:rPr>
        <w:t xml:space="preserve">тыс. рублей) на реализацию мероприятий по </w:t>
      </w:r>
      <w:r w:rsidRPr="00862E6B">
        <w:rPr>
          <w:sz w:val="28"/>
          <w:szCs w:val="28"/>
        </w:rPr>
        <w:t>МЦП</w:t>
      </w:r>
      <w:r w:rsidR="009F7C27" w:rsidRPr="00862E6B">
        <w:rPr>
          <w:sz w:val="28"/>
          <w:szCs w:val="28"/>
        </w:rPr>
        <w:t xml:space="preserve"> "</w:t>
      </w:r>
      <w:r w:rsidRPr="00862E6B">
        <w:rPr>
          <w:sz w:val="28"/>
          <w:szCs w:val="28"/>
        </w:rPr>
        <w:t>Развитие культуры и сохранение культурного наследия в Кавалеровском муницип</w:t>
      </w:r>
      <w:r w:rsidR="009F7C27" w:rsidRPr="00862E6B">
        <w:rPr>
          <w:sz w:val="28"/>
          <w:szCs w:val="28"/>
        </w:rPr>
        <w:t>альном районе на 2012-2015 годы";</w:t>
      </w:r>
    </w:p>
    <w:p w:rsidR="00697961" w:rsidRPr="00862E6B" w:rsidRDefault="009F7C27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>По подразделу 0804 "Другие вопросы в области культуры, кинематографии"</w:t>
      </w:r>
      <w:r w:rsidRPr="00862E6B">
        <w:rPr>
          <w:sz w:val="28"/>
          <w:szCs w:val="28"/>
        </w:rPr>
        <w:t xml:space="preserve"> исполнено 299,6 тыс. рублей</w:t>
      </w:r>
      <w:r w:rsidR="007C0B54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99,2 % к плану </w:t>
      </w:r>
      <w:r w:rsidR="00824409" w:rsidRPr="00862E6B">
        <w:rPr>
          <w:sz w:val="28"/>
          <w:szCs w:val="28"/>
        </w:rPr>
        <w:t>- субсидии на приобретение светотехнического, звукоусиливающего и иного специализированного оборудования для муниципальных учреждений культуры на 2013 год в</w:t>
      </w:r>
      <w:r w:rsidRPr="00862E6B">
        <w:rPr>
          <w:sz w:val="28"/>
          <w:szCs w:val="28"/>
        </w:rPr>
        <w:t xml:space="preserve"> рамках Государственной Программы "Развитие культуры Приморского края</w:t>
      </w:r>
      <w:r w:rsidR="00824409" w:rsidRPr="00862E6B">
        <w:rPr>
          <w:sz w:val="28"/>
          <w:szCs w:val="28"/>
        </w:rPr>
        <w:t xml:space="preserve"> на 2013-2017 годы"</w:t>
      </w:r>
      <w:r w:rsidR="00746BFD" w:rsidRPr="00862E6B">
        <w:rPr>
          <w:sz w:val="28"/>
          <w:szCs w:val="28"/>
        </w:rPr>
        <w:t>.</w:t>
      </w:r>
    </w:p>
    <w:p w:rsidR="006A11AD" w:rsidRPr="00862E6B" w:rsidRDefault="00C15EDB" w:rsidP="00320266">
      <w:pPr>
        <w:ind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t>1000 "Социальная политика"</w:t>
      </w:r>
      <w:r w:rsidRPr="00862E6B">
        <w:rPr>
          <w:i/>
          <w:sz w:val="28"/>
          <w:szCs w:val="28"/>
        </w:rPr>
        <w:t xml:space="preserve"> </w:t>
      </w:r>
      <w:r w:rsidRPr="00862E6B">
        <w:rPr>
          <w:sz w:val="28"/>
          <w:szCs w:val="28"/>
        </w:rPr>
        <w:t>бюджетные ассигнования исполнены в сумме 6</w:t>
      </w:r>
      <w:r w:rsidR="00393D57" w:rsidRPr="00862E6B">
        <w:rPr>
          <w:sz w:val="28"/>
          <w:szCs w:val="28"/>
        </w:rPr>
        <w:t>238,0 тыс. рублей</w:t>
      </w:r>
      <w:r w:rsidR="007C0B54">
        <w:rPr>
          <w:sz w:val="28"/>
          <w:szCs w:val="28"/>
        </w:rPr>
        <w:t>,</w:t>
      </w:r>
      <w:r w:rsidR="00393D57" w:rsidRPr="00862E6B">
        <w:rPr>
          <w:sz w:val="28"/>
          <w:szCs w:val="28"/>
        </w:rPr>
        <w:t xml:space="preserve"> или на 98,0 %</w:t>
      </w:r>
      <w:r w:rsidRPr="00862E6B">
        <w:rPr>
          <w:sz w:val="28"/>
          <w:szCs w:val="28"/>
        </w:rPr>
        <w:t>. В 2013 году по сравнению с 2012 годом расходы увеличены на 1989,0 тыс. рублей</w:t>
      </w:r>
      <w:r w:rsidR="007C0B54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46,8 %.</w:t>
      </w:r>
    </w:p>
    <w:p w:rsidR="00E31F89" w:rsidRPr="00862E6B" w:rsidRDefault="00AE7536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 xml:space="preserve">В полном объеме </w:t>
      </w:r>
      <w:r w:rsidRPr="00862E6B">
        <w:rPr>
          <w:sz w:val="28"/>
          <w:szCs w:val="28"/>
        </w:rPr>
        <w:t>исполнены ассигнования по подразделам:</w:t>
      </w:r>
    </w:p>
    <w:p w:rsidR="00AE7536" w:rsidRPr="00862E6B" w:rsidRDefault="00AE7536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lastRenderedPageBreak/>
        <w:t>1003 "Социальное обеспечение населения"</w:t>
      </w:r>
      <w:r w:rsidRPr="00862E6B">
        <w:rPr>
          <w:sz w:val="28"/>
          <w:szCs w:val="28"/>
        </w:rPr>
        <w:t xml:space="preserve"> – 56,5 тыс. рублей на выплату материальной помощи за счет резервного фонда;</w:t>
      </w:r>
    </w:p>
    <w:p w:rsidR="00AF60EA" w:rsidRPr="00862E6B" w:rsidRDefault="00AF60EA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color w:val="000000"/>
          <w:sz w:val="28"/>
          <w:szCs w:val="28"/>
        </w:rPr>
        <w:t>1004 "Охрана семьи и детства"</w:t>
      </w:r>
      <w:r w:rsidRPr="00862E6B">
        <w:rPr>
          <w:color w:val="000000"/>
          <w:sz w:val="28"/>
          <w:szCs w:val="28"/>
        </w:rPr>
        <w:t xml:space="preserve"> – 4483,0 тыс. рублей – средства субвенции из краевого бюджета на к</w:t>
      </w:r>
      <w:r w:rsidRPr="00862E6B">
        <w:rPr>
          <w:sz w:val="28"/>
          <w:szCs w:val="28"/>
        </w:rPr>
        <w:t>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 w:rsidR="00B21D46" w:rsidRPr="00862E6B">
        <w:rPr>
          <w:sz w:val="28"/>
          <w:szCs w:val="28"/>
        </w:rPr>
        <w:t>;</w:t>
      </w:r>
    </w:p>
    <w:p w:rsidR="00113004" w:rsidRPr="00862E6B" w:rsidRDefault="00113004" w:rsidP="00320266">
      <w:pPr>
        <w:ind w:firstLine="709"/>
        <w:jc w:val="both"/>
        <w:rPr>
          <w:sz w:val="28"/>
          <w:szCs w:val="28"/>
        </w:rPr>
      </w:pPr>
      <w:r w:rsidRPr="00862E6B">
        <w:rPr>
          <w:i/>
          <w:sz w:val="28"/>
          <w:szCs w:val="28"/>
        </w:rPr>
        <w:t xml:space="preserve">1006 "Другие вопросы в области социальной политики" </w:t>
      </w:r>
      <w:r w:rsidRPr="00862E6B">
        <w:rPr>
          <w:sz w:val="28"/>
          <w:szCs w:val="28"/>
        </w:rPr>
        <w:t xml:space="preserve">– 295,0 тыс. рублей на реализацию долгосрочной целевой программы "Социальная поддержка </w:t>
      </w:r>
      <w:r w:rsidRPr="007C0B54">
        <w:rPr>
          <w:sz w:val="28"/>
          <w:szCs w:val="28"/>
        </w:rPr>
        <w:t>неком</w:t>
      </w:r>
      <w:r w:rsidR="007C0B54" w:rsidRPr="007C0B54">
        <w:rPr>
          <w:sz w:val="28"/>
          <w:szCs w:val="28"/>
        </w:rPr>
        <w:t>м</w:t>
      </w:r>
      <w:r w:rsidRPr="007C0B54">
        <w:rPr>
          <w:sz w:val="28"/>
          <w:szCs w:val="28"/>
        </w:rPr>
        <w:t>ерческих</w:t>
      </w:r>
      <w:r w:rsidRPr="00862E6B">
        <w:rPr>
          <w:sz w:val="28"/>
          <w:szCs w:val="28"/>
        </w:rPr>
        <w:t xml:space="preserve"> организаций, объединяющих ветеранов и инвалидов в Кавалеровском муниципальном районе на 2013-2015 годы"</w:t>
      </w:r>
      <w:r w:rsidR="001360C4" w:rsidRPr="00862E6B">
        <w:rPr>
          <w:sz w:val="28"/>
          <w:szCs w:val="28"/>
        </w:rPr>
        <w:t>.</w:t>
      </w:r>
    </w:p>
    <w:p w:rsidR="00A51FC8" w:rsidRPr="00862E6B" w:rsidRDefault="00E31F89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6B">
        <w:rPr>
          <w:rFonts w:ascii="Times New Roman" w:hAnsi="Times New Roman" w:cs="Times New Roman"/>
          <w:i/>
          <w:sz w:val="28"/>
          <w:szCs w:val="28"/>
        </w:rPr>
        <w:t xml:space="preserve">Не в полном объеме </w:t>
      </w:r>
      <w:r w:rsidRPr="00862E6B">
        <w:rPr>
          <w:rFonts w:ascii="Times New Roman" w:hAnsi="Times New Roman" w:cs="Times New Roman"/>
          <w:sz w:val="28"/>
          <w:szCs w:val="28"/>
        </w:rPr>
        <w:t>исполнены бюджетные назначения п</w:t>
      </w:r>
      <w:r w:rsidR="00C87903" w:rsidRPr="00862E6B">
        <w:rPr>
          <w:rFonts w:ascii="Times New Roman" w:hAnsi="Times New Roman" w:cs="Times New Roman"/>
          <w:i/>
          <w:sz w:val="28"/>
          <w:szCs w:val="28"/>
        </w:rPr>
        <w:t xml:space="preserve">о подразделу 1001 "Пенсионное обеспечение" </w:t>
      </w:r>
      <w:r w:rsidRPr="00862E6B">
        <w:rPr>
          <w:rFonts w:ascii="Times New Roman" w:hAnsi="Times New Roman" w:cs="Times New Roman"/>
          <w:sz w:val="28"/>
          <w:szCs w:val="28"/>
        </w:rPr>
        <w:t>-</w:t>
      </w:r>
      <w:r w:rsidR="00C87903" w:rsidRPr="00862E6B">
        <w:rPr>
          <w:rFonts w:ascii="Times New Roman" w:hAnsi="Times New Roman" w:cs="Times New Roman"/>
          <w:sz w:val="28"/>
          <w:szCs w:val="28"/>
        </w:rPr>
        <w:t xml:space="preserve"> 1403,5 тыс. рублей</w:t>
      </w:r>
      <w:r w:rsidR="007C0B54">
        <w:rPr>
          <w:rFonts w:ascii="Times New Roman" w:hAnsi="Times New Roman" w:cs="Times New Roman"/>
          <w:sz w:val="28"/>
          <w:szCs w:val="28"/>
        </w:rPr>
        <w:t>,</w:t>
      </w:r>
      <w:r w:rsidR="00C87903" w:rsidRPr="00862E6B">
        <w:rPr>
          <w:rFonts w:ascii="Times New Roman" w:hAnsi="Times New Roman" w:cs="Times New Roman"/>
          <w:sz w:val="28"/>
          <w:szCs w:val="28"/>
        </w:rPr>
        <w:t xml:space="preserve"> или 91,5 % (план – 1534,0 тыс. рублей), выплачена пенсия муниципальным служащим в соответствии с заявленной потребностью, за</w:t>
      </w:r>
      <w:r w:rsidR="005C2D60" w:rsidRPr="00862E6B">
        <w:rPr>
          <w:rFonts w:ascii="Times New Roman" w:hAnsi="Times New Roman" w:cs="Times New Roman"/>
          <w:sz w:val="28"/>
          <w:szCs w:val="28"/>
        </w:rPr>
        <w:t>дол</w:t>
      </w:r>
      <w:r w:rsidR="00C87903" w:rsidRPr="00862E6B">
        <w:rPr>
          <w:rFonts w:ascii="Times New Roman" w:hAnsi="Times New Roman" w:cs="Times New Roman"/>
          <w:sz w:val="28"/>
          <w:szCs w:val="28"/>
        </w:rPr>
        <w:t>женность по выплатам пенсий отсутствует.</w:t>
      </w:r>
    </w:p>
    <w:p w:rsidR="005C2D60" w:rsidRPr="00862E6B" w:rsidRDefault="005C2D60" w:rsidP="00320266">
      <w:pPr>
        <w:ind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t>1100 "Физическая культура и спорт"</w:t>
      </w:r>
      <w:r w:rsidRPr="00862E6B">
        <w:rPr>
          <w:sz w:val="28"/>
          <w:szCs w:val="28"/>
        </w:rPr>
        <w:t xml:space="preserve"> бюджетные ассигнования исполнены в сумме 4209,9 тыс. рублей</w:t>
      </w:r>
      <w:r w:rsidR="007C0B54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на 99,0 % (план – 4254,5 тыс. рублей). В 2013 году по сравнению с 2012 годом расходы увеличены на 2466,9</w:t>
      </w:r>
      <w:r w:rsidR="007C0B54">
        <w:rPr>
          <w:sz w:val="28"/>
          <w:szCs w:val="28"/>
        </w:rPr>
        <w:t> </w:t>
      </w:r>
      <w:r w:rsidRPr="00862E6B">
        <w:rPr>
          <w:sz w:val="28"/>
          <w:szCs w:val="28"/>
        </w:rPr>
        <w:t>тыс. рублей</w:t>
      </w:r>
      <w:r w:rsidR="007C0B54">
        <w:rPr>
          <w:sz w:val="28"/>
          <w:szCs w:val="28"/>
        </w:rPr>
        <w:t>,</w:t>
      </w:r>
      <w:r w:rsidRPr="00862E6B">
        <w:rPr>
          <w:sz w:val="28"/>
          <w:szCs w:val="28"/>
        </w:rPr>
        <w:t xml:space="preserve"> или в 2,4 раза.</w:t>
      </w:r>
    </w:p>
    <w:p w:rsidR="00B518F4" w:rsidRPr="00862E6B" w:rsidRDefault="005C2D60" w:rsidP="00320266">
      <w:pPr>
        <w:ind w:firstLine="709"/>
        <w:jc w:val="both"/>
        <w:rPr>
          <w:color w:val="000000"/>
          <w:sz w:val="28"/>
          <w:szCs w:val="28"/>
        </w:rPr>
      </w:pPr>
      <w:r w:rsidRPr="00862E6B">
        <w:rPr>
          <w:i/>
          <w:sz w:val="28"/>
          <w:szCs w:val="28"/>
        </w:rPr>
        <w:t>В полном объеме</w:t>
      </w:r>
      <w:r w:rsidRPr="00862E6B">
        <w:rPr>
          <w:sz w:val="28"/>
          <w:szCs w:val="28"/>
        </w:rPr>
        <w:t xml:space="preserve"> исполнены расходы по </w:t>
      </w:r>
      <w:r w:rsidR="00C43AC3" w:rsidRPr="00862E6B">
        <w:rPr>
          <w:sz w:val="28"/>
          <w:szCs w:val="28"/>
        </w:rPr>
        <w:t xml:space="preserve">подразделу </w:t>
      </w:r>
      <w:r w:rsidR="00B518F4" w:rsidRPr="00862E6B">
        <w:rPr>
          <w:sz w:val="28"/>
          <w:szCs w:val="28"/>
        </w:rPr>
        <w:t xml:space="preserve">1105 "Другие вопросы в области физической культуры и спорта" – 500,0 тыс. рублей на реализацию МЦП </w:t>
      </w:r>
      <w:r w:rsidR="007D2451" w:rsidRPr="00862E6B">
        <w:rPr>
          <w:color w:val="000000"/>
          <w:sz w:val="28"/>
          <w:szCs w:val="28"/>
        </w:rPr>
        <w:t xml:space="preserve">"Развитие туризма в </w:t>
      </w:r>
      <w:r w:rsidR="00B518F4" w:rsidRPr="00862E6B">
        <w:rPr>
          <w:color w:val="000000"/>
          <w:sz w:val="28"/>
          <w:szCs w:val="28"/>
        </w:rPr>
        <w:t xml:space="preserve">Кавалеровском муниципальном районе" на </w:t>
      </w:r>
      <w:r w:rsidR="00860353">
        <w:rPr>
          <w:color w:val="000000"/>
          <w:sz w:val="28"/>
          <w:szCs w:val="28"/>
        </w:rPr>
        <w:t xml:space="preserve">                      </w:t>
      </w:r>
      <w:r w:rsidR="00B518F4" w:rsidRPr="00862E6B">
        <w:rPr>
          <w:color w:val="000000"/>
          <w:sz w:val="28"/>
          <w:szCs w:val="28"/>
        </w:rPr>
        <w:t>2011-2014 гг.</w:t>
      </w:r>
    </w:p>
    <w:p w:rsidR="009B2453" w:rsidRPr="00862E6B" w:rsidRDefault="009B2453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На высоком уровне (более 95,0 %) исполнены бюджетные назначения:</w:t>
      </w:r>
    </w:p>
    <w:p w:rsidR="009B2453" w:rsidRPr="00862E6B" w:rsidRDefault="009D6A33" w:rsidP="00320266">
      <w:pPr>
        <w:ind w:firstLine="709"/>
        <w:jc w:val="both"/>
        <w:rPr>
          <w:sz w:val="28"/>
          <w:szCs w:val="28"/>
        </w:rPr>
      </w:pPr>
      <w:proofErr w:type="gramStart"/>
      <w:r w:rsidRPr="00862E6B">
        <w:rPr>
          <w:bCs/>
          <w:sz w:val="28"/>
          <w:szCs w:val="28"/>
        </w:rPr>
        <w:t xml:space="preserve">- </w:t>
      </w:r>
      <w:r w:rsidRPr="00862E6B">
        <w:rPr>
          <w:bCs/>
          <w:i/>
          <w:sz w:val="28"/>
          <w:szCs w:val="28"/>
        </w:rPr>
        <w:t>п</w:t>
      </w:r>
      <w:r w:rsidR="009B2453" w:rsidRPr="00862E6B">
        <w:rPr>
          <w:bCs/>
          <w:i/>
          <w:sz w:val="28"/>
          <w:szCs w:val="28"/>
        </w:rPr>
        <w:t>о подразделу 1101 "Физическая культура"</w:t>
      </w:r>
      <w:r w:rsidR="009B2453" w:rsidRPr="00862E6B">
        <w:rPr>
          <w:bCs/>
          <w:sz w:val="28"/>
          <w:szCs w:val="28"/>
        </w:rPr>
        <w:t xml:space="preserve"> – 1782,9 тыс. рублей</w:t>
      </w:r>
      <w:r w:rsidR="007C0B54">
        <w:rPr>
          <w:bCs/>
          <w:sz w:val="28"/>
          <w:szCs w:val="28"/>
        </w:rPr>
        <w:t>,</w:t>
      </w:r>
      <w:r w:rsidR="009B2453" w:rsidRPr="00862E6B">
        <w:rPr>
          <w:bCs/>
          <w:sz w:val="28"/>
          <w:szCs w:val="28"/>
        </w:rPr>
        <w:t xml:space="preserve"> или на 99,5 % (план – 1792,0 тыс. рублей) на реализацию </w:t>
      </w:r>
      <w:r w:rsidR="009B2453" w:rsidRPr="00862E6B">
        <w:rPr>
          <w:sz w:val="28"/>
          <w:szCs w:val="28"/>
        </w:rPr>
        <w:t>МЦП "Развитие физической культуры и спорта в Кавалеровском муниципальном районе" на 2011-2015  гг. (1745,9 тыс. рублей</w:t>
      </w:r>
      <w:r w:rsidR="007C0B54">
        <w:rPr>
          <w:sz w:val="28"/>
          <w:szCs w:val="28"/>
        </w:rPr>
        <w:t>,</w:t>
      </w:r>
      <w:r w:rsidR="009B2453" w:rsidRPr="00862E6B">
        <w:rPr>
          <w:sz w:val="28"/>
          <w:szCs w:val="28"/>
        </w:rPr>
        <w:t xml:space="preserve"> или на 99,5 %) и МЦП "Программа профилактики  терроризма и экстремизма  на  территории Кавалеровского муниципального района на 2011-2013</w:t>
      </w:r>
      <w:r w:rsidR="007C0B54">
        <w:rPr>
          <w:sz w:val="28"/>
          <w:szCs w:val="28"/>
        </w:rPr>
        <w:t xml:space="preserve"> </w:t>
      </w:r>
      <w:r w:rsidR="009B2453" w:rsidRPr="00862E6B">
        <w:rPr>
          <w:sz w:val="28"/>
          <w:szCs w:val="28"/>
        </w:rPr>
        <w:t>гг." (37,0 тыс. рублей</w:t>
      </w:r>
      <w:r w:rsidR="007C0B54">
        <w:rPr>
          <w:sz w:val="28"/>
          <w:szCs w:val="28"/>
        </w:rPr>
        <w:t>,</w:t>
      </w:r>
      <w:r w:rsidR="009B2453" w:rsidRPr="00862E6B">
        <w:rPr>
          <w:sz w:val="28"/>
          <w:szCs w:val="28"/>
        </w:rPr>
        <w:t xml:space="preserve"> или на 100,0 %)</w:t>
      </w:r>
      <w:r w:rsidRPr="00862E6B">
        <w:rPr>
          <w:sz w:val="28"/>
          <w:szCs w:val="28"/>
        </w:rPr>
        <w:t>;</w:t>
      </w:r>
      <w:proofErr w:type="gramEnd"/>
    </w:p>
    <w:p w:rsidR="007D2451" w:rsidRPr="00862E6B" w:rsidRDefault="009D6A33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E6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2E6B">
        <w:rPr>
          <w:rFonts w:ascii="Times New Roman" w:hAnsi="Times New Roman" w:cs="Times New Roman"/>
          <w:bCs/>
          <w:i/>
          <w:sz w:val="28"/>
          <w:szCs w:val="28"/>
        </w:rPr>
        <w:t xml:space="preserve">по подразделу </w:t>
      </w:r>
      <w:r w:rsidR="00EC265E" w:rsidRPr="00862E6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1102 "Массовый спорт" </w:t>
      </w:r>
      <w:r w:rsidR="00EC265E" w:rsidRPr="00862E6B">
        <w:rPr>
          <w:rFonts w:ascii="Times New Roman" w:hAnsi="Times New Roman" w:cs="Times New Roman"/>
          <w:bCs/>
          <w:color w:val="000000"/>
          <w:sz w:val="28"/>
          <w:szCs w:val="28"/>
        </w:rPr>
        <w:t>– 1927,0 тыс. рублей</w:t>
      </w:r>
      <w:r w:rsidR="007C0B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C265E" w:rsidRPr="00862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на 98,2</w:t>
      </w:r>
      <w:r w:rsidR="007C0B5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C265E" w:rsidRPr="00862E6B">
        <w:rPr>
          <w:rFonts w:ascii="Times New Roman" w:hAnsi="Times New Roman" w:cs="Times New Roman"/>
          <w:bCs/>
          <w:color w:val="000000"/>
          <w:sz w:val="28"/>
          <w:szCs w:val="28"/>
        </w:rPr>
        <w:t>% (план – 1962,5 тыс. рублей) освоены с</w:t>
      </w:r>
      <w:r w:rsidR="00EC265E" w:rsidRPr="00862E6B">
        <w:rPr>
          <w:rFonts w:ascii="Times New Roman" w:hAnsi="Times New Roman" w:cs="Times New Roman"/>
          <w:bCs/>
          <w:sz w:val="28"/>
          <w:szCs w:val="28"/>
        </w:rPr>
        <w:t xml:space="preserve">убсидии из краевого бюджета на </w:t>
      </w:r>
      <w:r w:rsidR="007D2451" w:rsidRPr="00862E6B">
        <w:rPr>
          <w:rFonts w:ascii="Times New Roman" w:hAnsi="Times New Roman" w:cs="Times New Roman"/>
          <w:sz w:val="28"/>
          <w:szCs w:val="28"/>
        </w:rPr>
        <w:t>строительство, реконструкцию и ремонт спортивных объектов, находящихся в муниципальной собственности</w:t>
      </w:r>
      <w:r w:rsidR="007D2451" w:rsidRPr="00862E6B">
        <w:rPr>
          <w:rFonts w:ascii="Times New Roman" w:hAnsi="Times New Roman" w:cs="Times New Roman"/>
          <w:bCs/>
          <w:sz w:val="28"/>
          <w:szCs w:val="28"/>
        </w:rPr>
        <w:t xml:space="preserve"> в рамках Государственной Программы "Развитие физической культуры и спорта Приморского края" на 2013-2017</w:t>
      </w:r>
      <w:r w:rsidR="002E524B">
        <w:rPr>
          <w:rFonts w:ascii="Times New Roman" w:hAnsi="Times New Roman" w:cs="Times New Roman"/>
          <w:bCs/>
          <w:sz w:val="28"/>
          <w:szCs w:val="28"/>
        </w:rPr>
        <w:t> </w:t>
      </w:r>
      <w:r w:rsidR="007D2451" w:rsidRPr="00862E6B">
        <w:rPr>
          <w:rFonts w:ascii="Times New Roman" w:hAnsi="Times New Roman" w:cs="Times New Roman"/>
          <w:bCs/>
          <w:sz w:val="28"/>
          <w:szCs w:val="28"/>
        </w:rPr>
        <w:t>годы,</w:t>
      </w:r>
      <w:r w:rsidR="007D2451" w:rsidRPr="00862E6B">
        <w:rPr>
          <w:rFonts w:ascii="Times New Roman" w:hAnsi="Times New Roman" w:cs="Times New Roman"/>
          <w:sz w:val="28"/>
          <w:szCs w:val="28"/>
        </w:rPr>
        <w:t xml:space="preserve"> подпрограмма "Развитие массовой физической культуры и спорта в Приморском крае", утвержденной постановлением Администрации Приморского края</w:t>
      </w:r>
      <w:proofErr w:type="gramEnd"/>
      <w:r w:rsidR="007D2451" w:rsidRPr="00862E6B">
        <w:rPr>
          <w:rFonts w:ascii="Times New Roman" w:hAnsi="Times New Roman" w:cs="Times New Roman"/>
          <w:sz w:val="28"/>
          <w:szCs w:val="28"/>
        </w:rPr>
        <w:t xml:space="preserve"> от 07.12.2012 № 381-па.</w:t>
      </w:r>
      <w:r w:rsidR="007D2451" w:rsidRPr="00862E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65E" w:rsidRPr="00862E6B" w:rsidRDefault="00054393" w:rsidP="00320266">
      <w:pPr>
        <w:ind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t xml:space="preserve">1200 "Средства массовой информации" </w:t>
      </w:r>
      <w:r w:rsidR="00594F7D" w:rsidRPr="00862E6B">
        <w:rPr>
          <w:b/>
          <w:i/>
          <w:sz w:val="28"/>
          <w:szCs w:val="28"/>
        </w:rPr>
        <w:t>–</w:t>
      </w:r>
      <w:r w:rsidR="00594F7D" w:rsidRPr="00862E6B">
        <w:rPr>
          <w:sz w:val="28"/>
          <w:szCs w:val="28"/>
        </w:rPr>
        <w:t xml:space="preserve"> 302,2 тыс. рублей, или на    75,6 % (план – 400,0 тыс. рублей). </w:t>
      </w:r>
      <w:proofErr w:type="gramStart"/>
      <w:r w:rsidR="00594F7D" w:rsidRPr="00862E6B">
        <w:rPr>
          <w:sz w:val="28"/>
          <w:szCs w:val="28"/>
        </w:rPr>
        <w:t>Н</w:t>
      </w:r>
      <w:r w:rsidR="00594F7D" w:rsidRPr="00862E6B">
        <w:rPr>
          <w:i/>
          <w:sz w:val="28"/>
          <w:szCs w:val="28"/>
        </w:rPr>
        <w:t xml:space="preserve">е в полном объеме </w:t>
      </w:r>
      <w:r w:rsidR="00594F7D" w:rsidRPr="00862E6B">
        <w:rPr>
          <w:sz w:val="28"/>
          <w:szCs w:val="28"/>
        </w:rPr>
        <w:t xml:space="preserve">исполнены бюджетные назначения </w:t>
      </w:r>
      <w:r w:rsidRPr="00862E6B">
        <w:rPr>
          <w:i/>
          <w:sz w:val="28"/>
          <w:szCs w:val="28"/>
        </w:rPr>
        <w:t>по подразделу 1202 "Периодическая печать и издательства</w:t>
      </w:r>
      <w:r w:rsidR="00594F7D" w:rsidRPr="00862E6B">
        <w:rPr>
          <w:i/>
          <w:sz w:val="28"/>
          <w:szCs w:val="28"/>
        </w:rPr>
        <w:t>"</w:t>
      </w:r>
      <w:r w:rsidRPr="00862E6B">
        <w:rPr>
          <w:sz w:val="28"/>
          <w:szCs w:val="28"/>
        </w:rPr>
        <w:t xml:space="preserve"> </w:t>
      </w:r>
      <w:r w:rsidR="00594F7D" w:rsidRPr="00862E6B">
        <w:rPr>
          <w:sz w:val="28"/>
          <w:szCs w:val="28"/>
        </w:rPr>
        <w:t>(доведение информации до населения, в том числе публикации нормативно-правовых актов.</w:t>
      </w:r>
      <w:proofErr w:type="gramEnd"/>
      <w:r w:rsidR="00594F7D" w:rsidRPr="00862E6B">
        <w:rPr>
          <w:sz w:val="28"/>
          <w:szCs w:val="28"/>
        </w:rPr>
        <w:t xml:space="preserve"> </w:t>
      </w:r>
      <w:proofErr w:type="gramStart"/>
      <w:r w:rsidR="00594F7D" w:rsidRPr="00862E6B">
        <w:rPr>
          <w:sz w:val="28"/>
          <w:szCs w:val="28"/>
        </w:rPr>
        <w:t>Расходы произведены в соответствии с необходимыми объ</w:t>
      </w:r>
      <w:r w:rsidR="007C0B54">
        <w:rPr>
          <w:sz w:val="28"/>
          <w:szCs w:val="28"/>
        </w:rPr>
        <w:t>ё</w:t>
      </w:r>
      <w:r w:rsidR="00594F7D" w:rsidRPr="00862E6B">
        <w:rPr>
          <w:sz w:val="28"/>
          <w:szCs w:val="28"/>
        </w:rPr>
        <w:t>мами).</w:t>
      </w:r>
      <w:proofErr w:type="gramEnd"/>
    </w:p>
    <w:p w:rsidR="00B518F4" w:rsidRDefault="00DB1FC1" w:rsidP="00320266">
      <w:pPr>
        <w:ind w:firstLine="709"/>
        <w:jc w:val="both"/>
        <w:rPr>
          <w:sz w:val="28"/>
          <w:szCs w:val="28"/>
        </w:rPr>
      </w:pPr>
      <w:r w:rsidRPr="00862E6B">
        <w:rPr>
          <w:b/>
          <w:i/>
          <w:sz w:val="28"/>
          <w:szCs w:val="28"/>
        </w:rPr>
        <w:lastRenderedPageBreak/>
        <w:t>1400 "Межбюджетные трансферты общего характера бюджетам субъектов РФ и муниципальных образований"</w:t>
      </w:r>
      <w:r w:rsidRPr="00862E6B">
        <w:rPr>
          <w:sz w:val="28"/>
          <w:szCs w:val="28"/>
        </w:rPr>
        <w:t xml:space="preserve"> –</w:t>
      </w:r>
      <w:r w:rsidR="002034F6" w:rsidRPr="00862E6B">
        <w:rPr>
          <w:sz w:val="28"/>
          <w:szCs w:val="28"/>
        </w:rPr>
        <w:t xml:space="preserve"> </w:t>
      </w:r>
      <w:r w:rsidRPr="00862E6B">
        <w:rPr>
          <w:sz w:val="28"/>
          <w:szCs w:val="28"/>
        </w:rPr>
        <w:t>18747,0 тыс. рублей (100,0</w:t>
      </w:r>
      <w:r w:rsidR="002E524B">
        <w:rPr>
          <w:sz w:val="28"/>
          <w:szCs w:val="28"/>
        </w:rPr>
        <w:t> </w:t>
      </w:r>
      <w:r w:rsidRPr="00862E6B">
        <w:rPr>
          <w:sz w:val="28"/>
          <w:szCs w:val="28"/>
        </w:rPr>
        <w:t>%)</w:t>
      </w:r>
      <w:r w:rsidR="002034F6" w:rsidRPr="00862E6B">
        <w:rPr>
          <w:sz w:val="28"/>
          <w:szCs w:val="28"/>
        </w:rPr>
        <w:t xml:space="preserve"> </w:t>
      </w:r>
      <w:r w:rsidR="00CB3A33" w:rsidRPr="00862E6B">
        <w:rPr>
          <w:sz w:val="28"/>
          <w:szCs w:val="28"/>
        </w:rPr>
        <w:t>на выравнивание бюджетной обеспеченности поселений, входящих в состав Кавалеровского муниципального района, из районного фонда финансовой поддержки.</w:t>
      </w:r>
    </w:p>
    <w:p w:rsidR="00A50A66" w:rsidRDefault="00A50A66" w:rsidP="00320266">
      <w:pPr>
        <w:ind w:firstLine="709"/>
        <w:jc w:val="both"/>
        <w:rPr>
          <w:sz w:val="28"/>
          <w:szCs w:val="28"/>
        </w:rPr>
      </w:pPr>
    </w:p>
    <w:p w:rsidR="005C701F" w:rsidRPr="00862E6B" w:rsidRDefault="005C701F" w:rsidP="00320266">
      <w:pPr>
        <w:ind w:firstLine="709"/>
        <w:jc w:val="both"/>
        <w:rPr>
          <w:sz w:val="28"/>
          <w:szCs w:val="28"/>
        </w:rPr>
      </w:pPr>
    </w:p>
    <w:p w:rsidR="00A51FC8" w:rsidRPr="008D7721" w:rsidRDefault="00A51FC8" w:rsidP="008D7721">
      <w:pPr>
        <w:pStyle w:val="aa"/>
        <w:numPr>
          <w:ilvl w:val="0"/>
          <w:numId w:val="8"/>
        </w:numPr>
        <w:rPr>
          <w:b/>
          <w:sz w:val="28"/>
          <w:szCs w:val="28"/>
        </w:rPr>
      </w:pPr>
      <w:r w:rsidRPr="008D7721">
        <w:rPr>
          <w:b/>
          <w:sz w:val="28"/>
          <w:szCs w:val="28"/>
        </w:rPr>
        <w:t>Муниципальные целевые программы</w:t>
      </w:r>
    </w:p>
    <w:p w:rsidR="00A51FC8" w:rsidRDefault="00862E6B" w:rsidP="00320266">
      <w:pPr>
        <w:ind w:firstLine="709"/>
        <w:jc w:val="both"/>
        <w:rPr>
          <w:sz w:val="28"/>
          <w:szCs w:val="28"/>
        </w:rPr>
      </w:pPr>
      <w:r w:rsidRPr="00862E6B">
        <w:rPr>
          <w:sz w:val="28"/>
          <w:szCs w:val="28"/>
        </w:rPr>
        <w:t>Информация по исполнению муниципальных целевых программ представлена в таблице</w:t>
      </w:r>
      <w:r w:rsidR="00E425D6">
        <w:rPr>
          <w:sz w:val="28"/>
          <w:szCs w:val="28"/>
        </w:rPr>
        <w:t xml:space="preserve"> 8</w:t>
      </w:r>
      <w:r w:rsidRPr="00862E6B">
        <w:rPr>
          <w:sz w:val="28"/>
          <w:szCs w:val="28"/>
        </w:rPr>
        <w:t>.</w:t>
      </w:r>
    </w:p>
    <w:p w:rsidR="00A51FC8" w:rsidRPr="00862E6B" w:rsidRDefault="00A51FC8" w:rsidP="00862E6B">
      <w:pPr>
        <w:ind w:firstLine="709"/>
        <w:jc w:val="right"/>
        <w:rPr>
          <w:sz w:val="28"/>
          <w:szCs w:val="28"/>
        </w:rPr>
      </w:pPr>
      <w:r w:rsidRPr="00862E6B">
        <w:rPr>
          <w:sz w:val="28"/>
          <w:szCs w:val="28"/>
        </w:rPr>
        <w:t>Таблица</w:t>
      </w:r>
      <w:r w:rsidR="00E425D6">
        <w:rPr>
          <w:sz w:val="28"/>
          <w:szCs w:val="28"/>
        </w:rPr>
        <w:t xml:space="preserve"> 8</w:t>
      </w:r>
    </w:p>
    <w:p w:rsidR="00A51FC8" w:rsidRPr="00862E6B" w:rsidRDefault="00A51FC8" w:rsidP="00862E6B">
      <w:pPr>
        <w:ind w:firstLine="709"/>
        <w:jc w:val="right"/>
        <w:rPr>
          <w:sz w:val="28"/>
          <w:szCs w:val="28"/>
        </w:rPr>
      </w:pPr>
      <w:r w:rsidRPr="00862E6B">
        <w:rPr>
          <w:sz w:val="28"/>
          <w:szCs w:val="28"/>
        </w:rPr>
        <w:t>(тыс. рублей)</w:t>
      </w:r>
    </w:p>
    <w:tbl>
      <w:tblPr>
        <w:tblW w:w="5059" w:type="pct"/>
        <w:tblLayout w:type="fixed"/>
        <w:tblLook w:val="0000"/>
      </w:tblPr>
      <w:tblGrid>
        <w:gridCol w:w="6632"/>
        <w:gridCol w:w="1208"/>
        <w:gridCol w:w="1084"/>
        <w:gridCol w:w="759"/>
      </w:tblGrid>
      <w:tr w:rsidR="00A51FC8" w:rsidTr="00D16060">
        <w:trPr>
          <w:trHeight w:val="87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Утверждено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% исполнения</w:t>
            </w:r>
          </w:p>
        </w:tc>
      </w:tr>
      <w:tr w:rsidR="00A51FC8" w:rsidTr="00D16060">
        <w:trPr>
          <w:trHeight w:val="281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2</w:t>
            </w:r>
          </w:p>
        </w:tc>
      </w:tr>
      <w:tr w:rsidR="00A51FC8" w:rsidTr="00D16060">
        <w:trPr>
          <w:trHeight w:val="707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 xml:space="preserve">Муниципальная программа  </w:t>
            </w:r>
            <w:r w:rsidR="00C75A9C">
              <w:rPr>
                <w:sz w:val="20"/>
                <w:szCs w:val="20"/>
              </w:rPr>
              <w:t>"</w:t>
            </w:r>
            <w:r w:rsidRPr="00C75A9C">
              <w:rPr>
                <w:sz w:val="20"/>
                <w:szCs w:val="20"/>
              </w:rPr>
              <w:t>Энергосбережение и повышение энергетической эффективности на 2010-2014 годы  в Кавалеровском муниципальном районе</w:t>
            </w:r>
            <w:r w:rsidR="00C75A9C">
              <w:rPr>
                <w:sz w:val="20"/>
                <w:szCs w:val="20"/>
              </w:rPr>
              <w:t>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1011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1002,5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99,2</w:t>
            </w:r>
          </w:p>
        </w:tc>
      </w:tr>
      <w:tr w:rsidR="00A51FC8" w:rsidTr="00D16060">
        <w:trPr>
          <w:trHeight w:val="703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целевая программа "Развитие и поддержка малого и среднего предпринимательства в Кавалеровском муниципальном районе на 2011-2013 годы"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550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550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100,0</w:t>
            </w:r>
          </w:p>
        </w:tc>
      </w:tr>
      <w:tr w:rsidR="00A51FC8" w:rsidTr="00D16060">
        <w:trPr>
          <w:trHeight w:val="555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Долгосрочная целевая программа "Развитие системы дошкольного  образования Кавалеровского  муниципального  района на 2013 - 2017 годы"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C75A9C" w:rsidP="00C7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1FC8" w:rsidRPr="00C75A9C">
              <w:rPr>
                <w:sz w:val="20"/>
                <w:szCs w:val="20"/>
              </w:rPr>
              <w:t>161,6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8051,8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98,7</w:t>
            </w:r>
          </w:p>
        </w:tc>
      </w:tr>
      <w:tr w:rsidR="00A51FC8" w:rsidTr="00D16060">
        <w:trPr>
          <w:trHeight w:val="518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 целевая программа "Развитие  детско-юношеского  спорта  в  Кавалеровском  муниципальном  районе" на 2010 - 2014 годы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250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181,4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72,6</w:t>
            </w:r>
          </w:p>
        </w:tc>
      </w:tr>
      <w:tr w:rsidR="00A51FC8" w:rsidTr="00D16060">
        <w:trPr>
          <w:trHeight w:val="704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 целевая программа "Организация  отдыха, оздоровления  и занятости детей  и подростков в  каникулярное  время на  территории  Кавалеровского  муниципального района на 2013-2015гг."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C75A9C" w:rsidP="00C7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1FC8" w:rsidRPr="00C75A9C">
              <w:rPr>
                <w:sz w:val="20"/>
                <w:szCs w:val="20"/>
              </w:rPr>
              <w:t>680,0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1680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100,0</w:t>
            </w:r>
          </w:p>
        </w:tc>
      </w:tr>
      <w:tr w:rsidR="00A51FC8" w:rsidTr="00D16060">
        <w:trPr>
          <w:trHeight w:val="571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программа "Развитие молодежной политики в Кавалеровском муниципальном районе на 2012-2015 гг."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900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880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97,8</w:t>
            </w:r>
          </w:p>
        </w:tc>
      </w:tr>
      <w:tr w:rsidR="00A51FC8" w:rsidTr="00D16060">
        <w:trPr>
          <w:trHeight w:val="678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Программа "Программа профилактики наркомании и незаконного оборота наркотических средств на территории  Кавалеровского муниципального района на 2011-2015 годы"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27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19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70,4</w:t>
            </w:r>
          </w:p>
        </w:tc>
      </w:tr>
      <w:tr w:rsidR="00A51FC8" w:rsidTr="00D16060">
        <w:trPr>
          <w:trHeight w:val="607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 целевая программа "Пожарная безопасность  муниципальных  образовательных  учреждений района на 2012-2015гг."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660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475,1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72,0</w:t>
            </w:r>
          </w:p>
        </w:tc>
      </w:tr>
      <w:tr w:rsidR="00A51FC8" w:rsidTr="00D16060">
        <w:trPr>
          <w:trHeight w:val="625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 целевая программа "Модернизация системы общего образования в  Кавалеровском муниципальном  районе на 2012-2013 гг."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600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581,9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97,0</w:t>
            </w:r>
          </w:p>
        </w:tc>
      </w:tr>
      <w:tr w:rsidR="00A51FC8" w:rsidTr="00D16060">
        <w:trPr>
          <w:trHeight w:val="535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 целевая программа "Информатизация  системы  образования на 2013-2015 годы"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170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169,3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99,6</w:t>
            </w:r>
          </w:p>
        </w:tc>
      </w:tr>
      <w:tr w:rsidR="00A51FC8" w:rsidTr="00D16060">
        <w:trPr>
          <w:trHeight w:val="705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 xml:space="preserve">Муниципальная  целевая программа  </w:t>
            </w:r>
            <w:r w:rsidR="00C75A9C">
              <w:rPr>
                <w:sz w:val="20"/>
                <w:szCs w:val="20"/>
              </w:rPr>
              <w:t>"</w:t>
            </w:r>
            <w:r w:rsidRPr="00C75A9C">
              <w:rPr>
                <w:sz w:val="20"/>
                <w:szCs w:val="20"/>
              </w:rPr>
              <w:t>Профилактика безнадзорности  и  правонарушений несовершеннолетних на  территории  Кавалеровского  муниципального района на 2012-2014 годы</w:t>
            </w:r>
            <w:r w:rsidR="00C75A9C">
              <w:rPr>
                <w:sz w:val="20"/>
                <w:szCs w:val="20"/>
              </w:rPr>
              <w:t>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13,3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54,9</w:t>
            </w:r>
          </w:p>
        </w:tc>
      </w:tr>
      <w:tr w:rsidR="00A51FC8" w:rsidTr="00D16060">
        <w:trPr>
          <w:trHeight w:val="641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C75A9C" w:rsidP="0061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r w:rsidR="00A51FC8" w:rsidRPr="00C75A9C">
              <w:rPr>
                <w:sz w:val="20"/>
                <w:szCs w:val="20"/>
              </w:rPr>
              <w:t>Развитие культуры и сохранение культурного наследия в Кавалеровском муниципальном районе на 2012-2015 годы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996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996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100,0</w:t>
            </w:r>
          </w:p>
        </w:tc>
      </w:tr>
      <w:tr w:rsidR="00A51FC8" w:rsidTr="00D16060">
        <w:trPr>
          <w:trHeight w:val="870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Долгосрочная целевая программа "Социальная поддержка некоммерческих организаций, объединяющих ветеранов и инвалидов в Кавалеровском муниципальном районе на 2013-2015 годы"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295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295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100,0</w:t>
            </w:r>
          </w:p>
        </w:tc>
      </w:tr>
      <w:tr w:rsidR="00A51FC8" w:rsidTr="00D16060">
        <w:trPr>
          <w:trHeight w:val="417"/>
        </w:trPr>
        <w:tc>
          <w:tcPr>
            <w:tcW w:w="3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 целевая программа "Развитие  туризма в  Кавалеровском муниципальном районе" на 2011-2014 гг.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500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500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100,0</w:t>
            </w:r>
          </w:p>
        </w:tc>
      </w:tr>
      <w:tr w:rsidR="00A51FC8" w:rsidTr="00D16060">
        <w:trPr>
          <w:trHeight w:val="4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Муниципальная программа «Развитие физической культуры и спорта в Кавалеровском муниципальном районе» на 2011-2015  гг.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1755,0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1745,9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99,5</w:t>
            </w:r>
          </w:p>
        </w:tc>
      </w:tr>
      <w:tr w:rsidR="00A51FC8" w:rsidTr="00D16060">
        <w:trPr>
          <w:trHeight w:val="713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613A3A">
            <w:pPr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lastRenderedPageBreak/>
              <w:t>Муниципальная  целевая "Программа профилактики  терроризма и экстремизма  на  территории Кавалеровского муниципального района на 2011-2013гг.</w:t>
            </w:r>
            <w:r w:rsidR="00C75A9C">
              <w:rPr>
                <w:sz w:val="20"/>
                <w:szCs w:val="20"/>
              </w:rPr>
              <w:t>"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37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37</w:t>
            </w:r>
            <w:r w:rsidR="00C75A9C">
              <w:rPr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sz w:val="20"/>
                <w:szCs w:val="20"/>
              </w:rPr>
            </w:pPr>
            <w:r w:rsidRPr="00C75A9C">
              <w:rPr>
                <w:sz w:val="20"/>
                <w:szCs w:val="20"/>
              </w:rPr>
              <w:t>100,0</w:t>
            </w:r>
          </w:p>
        </w:tc>
      </w:tr>
      <w:tr w:rsidR="00A51FC8" w:rsidRPr="00C75A9C" w:rsidTr="00BF1C55">
        <w:trPr>
          <w:trHeight w:val="29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C8" w:rsidRPr="00C75A9C" w:rsidRDefault="00A51FC8" w:rsidP="00613A3A">
            <w:pPr>
              <w:rPr>
                <w:b/>
                <w:sz w:val="20"/>
                <w:szCs w:val="20"/>
              </w:rPr>
            </w:pPr>
            <w:r w:rsidRPr="00C75A9C">
              <w:rPr>
                <w:b/>
                <w:sz w:val="20"/>
                <w:szCs w:val="20"/>
              </w:rPr>
              <w:t>Итого по муниципальному  району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C75A9C" w:rsidP="00C75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51FC8" w:rsidRPr="00C75A9C">
              <w:rPr>
                <w:b/>
                <w:sz w:val="20"/>
                <w:szCs w:val="20"/>
              </w:rPr>
              <w:t>605,9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D16060">
            <w:pPr>
              <w:jc w:val="center"/>
              <w:rPr>
                <w:b/>
                <w:sz w:val="20"/>
                <w:szCs w:val="20"/>
              </w:rPr>
            </w:pPr>
            <w:r w:rsidRPr="00C75A9C">
              <w:rPr>
                <w:b/>
                <w:sz w:val="20"/>
                <w:szCs w:val="20"/>
              </w:rPr>
              <w:t>17172,2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8" w:rsidRPr="00C75A9C" w:rsidRDefault="00A51FC8" w:rsidP="00C75A9C">
            <w:pPr>
              <w:jc w:val="center"/>
              <w:rPr>
                <w:b/>
                <w:sz w:val="20"/>
                <w:szCs w:val="20"/>
              </w:rPr>
            </w:pPr>
            <w:r w:rsidRPr="00C75A9C">
              <w:rPr>
                <w:b/>
                <w:sz w:val="20"/>
                <w:szCs w:val="20"/>
              </w:rPr>
              <w:t>97,5</w:t>
            </w:r>
          </w:p>
        </w:tc>
      </w:tr>
    </w:tbl>
    <w:p w:rsidR="00A51FC8" w:rsidRDefault="00A51FC8" w:rsidP="00613A3A">
      <w:pPr>
        <w:rPr>
          <w:b/>
        </w:rPr>
      </w:pPr>
    </w:p>
    <w:p w:rsidR="00E9679D" w:rsidRDefault="00E9679D" w:rsidP="00613A3A">
      <w:pPr>
        <w:rPr>
          <w:b/>
        </w:rPr>
      </w:pPr>
    </w:p>
    <w:p w:rsidR="00E9679D" w:rsidRDefault="00E9679D" w:rsidP="00613A3A">
      <w:pPr>
        <w:rPr>
          <w:b/>
        </w:rPr>
      </w:pPr>
    </w:p>
    <w:p w:rsidR="00167149" w:rsidRDefault="00A50A66" w:rsidP="002E63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67149" w:rsidRPr="007F270F">
        <w:rPr>
          <w:b/>
          <w:sz w:val="28"/>
          <w:szCs w:val="28"/>
        </w:rPr>
        <w:t>.</w:t>
      </w:r>
      <w:r w:rsidR="002E6388">
        <w:rPr>
          <w:b/>
          <w:sz w:val="28"/>
          <w:szCs w:val="28"/>
        </w:rPr>
        <w:t xml:space="preserve"> </w:t>
      </w:r>
      <w:r w:rsidR="00167149" w:rsidRPr="007F270F">
        <w:rPr>
          <w:b/>
          <w:sz w:val="28"/>
          <w:szCs w:val="28"/>
        </w:rPr>
        <w:t>Состояние дебиторской и кредиторской задолженности по бюджетной деятельности</w:t>
      </w:r>
    </w:p>
    <w:p w:rsidR="002E6388" w:rsidRPr="007F270F" w:rsidRDefault="002E6388" w:rsidP="002E6388">
      <w:pPr>
        <w:ind w:firstLine="709"/>
        <w:jc w:val="center"/>
        <w:rPr>
          <w:sz w:val="28"/>
          <w:szCs w:val="28"/>
        </w:rPr>
      </w:pPr>
    </w:p>
    <w:p w:rsidR="00167149" w:rsidRPr="007F270F" w:rsidRDefault="00A50A66" w:rsidP="003202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67149" w:rsidRPr="007F270F">
        <w:rPr>
          <w:b/>
          <w:sz w:val="28"/>
          <w:szCs w:val="28"/>
        </w:rPr>
        <w:t>.1.</w:t>
      </w:r>
      <w:r w:rsidR="002E6388">
        <w:rPr>
          <w:b/>
          <w:sz w:val="28"/>
          <w:szCs w:val="28"/>
        </w:rPr>
        <w:t xml:space="preserve"> </w:t>
      </w:r>
      <w:r w:rsidR="00167149" w:rsidRPr="007F270F">
        <w:rPr>
          <w:b/>
          <w:sz w:val="28"/>
          <w:szCs w:val="28"/>
        </w:rPr>
        <w:t>Дебиторская задолженность</w:t>
      </w:r>
    </w:p>
    <w:p w:rsidR="00167149" w:rsidRPr="007F270F" w:rsidRDefault="00167149" w:rsidP="00320266">
      <w:pPr>
        <w:ind w:firstLine="709"/>
        <w:jc w:val="both"/>
        <w:rPr>
          <w:sz w:val="28"/>
          <w:szCs w:val="28"/>
        </w:rPr>
      </w:pPr>
      <w:r w:rsidRPr="007F270F">
        <w:rPr>
          <w:sz w:val="28"/>
          <w:szCs w:val="28"/>
        </w:rPr>
        <w:t xml:space="preserve">Согласно данным баланса и формы 0503169 "Сведения по дебиторской и кредиторской задолженности" по состоянию на </w:t>
      </w:r>
      <w:r w:rsidR="004821C4" w:rsidRPr="007F270F">
        <w:rPr>
          <w:sz w:val="28"/>
          <w:szCs w:val="28"/>
        </w:rPr>
        <w:t>01.01.2013</w:t>
      </w:r>
      <w:r w:rsidRPr="007F270F">
        <w:rPr>
          <w:sz w:val="28"/>
          <w:szCs w:val="28"/>
        </w:rPr>
        <w:t xml:space="preserve"> дебиторская задолженность </w:t>
      </w:r>
      <w:r w:rsidR="004821C4" w:rsidRPr="007F270F">
        <w:rPr>
          <w:sz w:val="28"/>
          <w:szCs w:val="28"/>
        </w:rPr>
        <w:t xml:space="preserve">Кавалеровского </w:t>
      </w:r>
      <w:r w:rsidRPr="007F270F">
        <w:rPr>
          <w:sz w:val="28"/>
          <w:szCs w:val="28"/>
        </w:rPr>
        <w:t xml:space="preserve">муниципального района составляет </w:t>
      </w:r>
      <w:r w:rsidR="004821C4" w:rsidRPr="007F270F">
        <w:rPr>
          <w:sz w:val="28"/>
          <w:szCs w:val="28"/>
        </w:rPr>
        <w:t>(минус) 2064,1</w:t>
      </w:r>
      <w:r w:rsidRPr="007F270F">
        <w:rPr>
          <w:sz w:val="28"/>
          <w:szCs w:val="28"/>
        </w:rPr>
        <w:t xml:space="preserve"> тыс. рублей. С начала года задолженность выросла на </w:t>
      </w:r>
      <w:r w:rsidR="004821C4" w:rsidRPr="007F270F">
        <w:rPr>
          <w:sz w:val="28"/>
          <w:szCs w:val="28"/>
        </w:rPr>
        <w:t>47889,1</w:t>
      </w:r>
      <w:r w:rsidRPr="007F270F">
        <w:rPr>
          <w:sz w:val="28"/>
          <w:szCs w:val="28"/>
        </w:rPr>
        <w:t xml:space="preserve"> тыс. рублей</w:t>
      </w:r>
      <w:r w:rsidR="002E6388">
        <w:rPr>
          <w:sz w:val="28"/>
          <w:szCs w:val="28"/>
        </w:rPr>
        <w:t>,</w:t>
      </w:r>
      <w:r w:rsidRPr="007F270F">
        <w:rPr>
          <w:sz w:val="28"/>
          <w:szCs w:val="28"/>
        </w:rPr>
        <w:t xml:space="preserve"> или в </w:t>
      </w:r>
      <w:r w:rsidR="004821C4" w:rsidRPr="007F270F">
        <w:rPr>
          <w:sz w:val="28"/>
          <w:szCs w:val="28"/>
        </w:rPr>
        <w:t>24,2</w:t>
      </w:r>
      <w:r w:rsidRPr="007F270F">
        <w:rPr>
          <w:sz w:val="28"/>
          <w:szCs w:val="28"/>
        </w:rPr>
        <w:t xml:space="preserve"> раза (на </w:t>
      </w:r>
      <w:r w:rsidR="004821C4" w:rsidRPr="007F270F">
        <w:rPr>
          <w:sz w:val="28"/>
          <w:szCs w:val="28"/>
        </w:rPr>
        <w:t>31.12.2013 составила</w:t>
      </w:r>
      <w:r w:rsidRPr="007F270F">
        <w:rPr>
          <w:sz w:val="28"/>
          <w:szCs w:val="28"/>
        </w:rPr>
        <w:t xml:space="preserve"> </w:t>
      </w:r>
      <w:r w:rsidR="004821C4" w:rsidRPr="007F270F">
        <w:rPr>
          <w:sz w:val="28"/>
          <w:szCs w:val="28"/>
        </w:rPr>
        <w:t>(минус) 49953,1</w:t>
      </w:r>
      <w:r w:rsidRPr="007F270F">
        <w:rPr>
          <w:sz w:val="28"/>
          <w:szCs w:val="28"/>
        </w:rPr>
        <w:t xml:space="preserve"> тыс. рублей).</w:t>
      </w:r>
    </w:p>
    <w:p w:rsidR="0002078B" w:rsidRPr="007F270F" w:rsidRDefault="0002078B" w:rsidP="00320266">
      <w:pPr>
        <w:ind w:firstLine="709"/>
        <w:jc w:val="both"/>
        <w:rPr>
          <w:sz w:val="28"/>
          <w:szCs w:val="28"/>
        </w:rPr>
      </w:pPr>
      <w:r w:rsidRPr="007F270F">
        <w:rPr>
          <w:b/>
          <w:i/>
          <w:sz w:val="28"/>
          <w:szCs w:val="28"/>
        </w:rPr>
        <w:t>По расчетам по доходам (счет 120500000)</w:t>
      </w:r>
      <w:r w:rsidRPr="007F270F">
        <w:rPr>
          <w:b/>
          <w:sz w:val="28"/>
          <w:szCs w:val="28"/>
        </w:rPr>
        <w:t xml:space="preserve"> </w:t>
      </w:r>
      <w:r w:rsidRPr="007F270F">
        <w:rPr>
          <w:sz w:val="28"/>
          <w:szCs w:val="28"/>
        </w:rPr>
        <w:t xml:space="preserve">в отчетности </w:t>
      </w:r>
      <w:r w:rsidR="00646050" w:rsidRPr="007F270F">
        <w:rPr>
          <w:sz w:val="28"/>
          <w:szCs w:val="28"/>
        </w:rPr>
        <w:t xml:space="preserve">муниципального </w:t>
      </w:r>
      <w:r w:rsidRPr="007F270F">
        <w:rPr>
          <w:sz w:val="28"/>
          <w:szCs w:val="28"/>
        </w:rPr>
        <w:t>района на 31.12.2013 числится задолженность в сумме (минус) 84795,8 тыс. рублей, с начала года выросла на 82267,3 тыс. рублей</w:t>
      </w:r>
      <w:r w:rsidR="002E6388">
        <w:rPr>
          <w:sz w:val="28"/>
          <w:szCs w:val="28"/>
        </w:rPr>
        <w:t>,</w:t>
      </w:r>
      <w:r w:rsidRPr="007F270F">
        <w:rPr>
          <w:sz w:val="28"/>
          <w:szCs w:val="28"/>
        </w:rPr>
        <w:t xml:space="preserve"> или в 33,5 раза (на 01.01.2013 составляла (минус) 2528,5 тыс. рублей</w:t>
      </w:r>
      <w:r w:rsidR="0029415A" w:rsidRPr="007F270F">
        <w:rPr>
          <w:sz w:val="28"/>
          <w:szCs w:val="28"/>
        </w:rPr>
        <w:t>), в том числе:</w:t>
      </w:r>
    </w:p>
    <w:p w:rsidR="0035140D" w:rsidRPr="007F270F" w:rsidRDefault="0029415A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0F">
        <w:rPr>
          <w:rFonts w:ascii="Times New Roman" w:hAnsi="Times New Roman" w:cs="Times New Roman"/>
          <w:i/>
          <w:sz w:val="28"/>
          <w:szCs w:val="28"/>
        </w:rPr>
        <w:t xml:space="preserve">по расчетам с плательщиками доходов от оказания платных работ, услуг (счет </w:t>
      </w:r>
      <w:r w:rsidR="00D2382D" w:rsidRPr="007F270F">
        <w:rPr>
          <w:rFonts w:ascii="Times New Roman" w:hAnsi="Times New Roman" w:cs="Times New Roman"/>
          <w:i/>
          <w:sz w:val="28"/>
          <w:szCs w:val="28"/>
        </w:rPr>
        <w:t>1</w:t>
      </w:r>
      <w:r w:rsidRPr="007F270F">
        <w:rPr>
          <w:rFonts w:ascii="Times New Roman" w:hAnsi="Times New Roman" w:cs="Times New Roman"/>
          <w:i/>
          <w:sz w:val="28"/>
          <w:szCs w:val="28"/>
        </w:rPr>
        <w:t>20531000)</w:t>
      </w:r>
      <w:r w:rsidRPr="007F270F">
        <w:rPr>
          <w:rFonts w:ascii="Times New Roman" w:hAnsi="Times New Roman" w:cs="Times New Roman"/>
          <w:sz w:val="28"/>
          <w:szCs w:val="28"/>
        </w:rPr>
        <w:t xml:space="preserve"> </w:t>
      </w:r>
      <w:r w:rsidR="002107C7" w:rsidRPr="007F270F">
        <w:rPr>
          <w:rFonts w:ascii="Times New Roman" w:hAnsi="Times New Roman" w:cs="Times New Roman"/>
          <w:sz w:val="28"/>
          <w:szCs w:val="28"/>
        </w:rPr>
        <w:t>–</w:t>
      </w:r>
      <w:r w:rsidRPr="007F270F">
        <w:rPr>
          <w:rFonts w:ascii="Times New Roman" w:hAnsi="Times New Roman" w:cs="Times New Roman"/>
          <w:sz w:val="28"/>
          <w:szCs w:val="28"/>
        </w:rPr>
        <w:t xml:space="preserve"> </w:t>
      </w:r>
      <w:r w:rsidR="002107C7" w:rsidRPr="007F270F">
        <w:rPr>
          <w:rFonts w:ascii="Times New Roman" w:hAnsi="Times New Roman" w:cs="Times New Roman"/>
          <w:sz w:val="28"/>
          <w:szCs w:val="28"/>
        </w:rPr>
        <w:t>(минус) 279,9 тыс. рублей, выросла с начала года на 12,8 тыс. рублей</w:t>
      </w:r>
      <w:r w:rsidR="002E6388">
        <w:rPr>
          <w:rFonts w:ascii="Times New Roman" w:hAnsi="Times New Roman" w:cs="Times New Roman"/>
          <w:sz w:val="28"/>
          <w:szCs w:val="28"/>
        </w:rPr>
        <w:t>,</w:t>
      </w:r>
      <w:r w:rsidR="002107C7" w:rsidRPr="007F270F">
        <w:rPr>
          <w:rFonts w:ascii="Times New Roman" w:hAnsi="Times New Roman" w:cs="Times New Roman"/>
          <w:sz w:val="28"/>
          <w:szCs w:val="28"/>
        </w:rPr>
        <w:t xml:space="preserve"> или на 4,8 % (на 01.01.2013 – (минус) 267,1 тыс. рублей). Задолженность образовалась в результат</w:t>
      </w:r>
      <w:r w:rsidR="0035140D" w:rsidRPr="007F270F">
        <w:rPr>
          <w:rFonts w:ascii="Times New Roman" w:hAnsi="Times New Roman" w:cs="Times New Roman"/>
          <w:sz w:val="28"/>
          <w:szCs w:val="28"/>
        </w:rPr>
        <w:t xml:space="preserve">е внесения </w:t>
      </w:r>
      <w:r w:rsidR="002107C7" w:rsidRPr="007F270F">
        <w:rPr>
          <w:rFonts w:ascii="Times New Roman" w:hAnsi="Times New Roman" w:cs="Times New Roman"/>
          <w:sz w:val="28"/>
          <w:szCs w:val="28"/>
        </w:rPr>
        <w:t xml:space="preserve">предоплаты </w:t>
      </w:r>
      <w:r w:rsidR="0035140D" w:rsidRPr="007F270F"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</w:r>
      <w:r w:rsidR="00D2382D" w:rsidRPr="007F270F">
        <w:rPr>
          <w:rFonts w:ascii="Times New Roman" w:hAnsi="Times New Roman" w:cs="Times New Roman"/>
          <w:sz w:val="28"/>
          <w:szCs w:val="28"/>
        </w:rPr>
        <w:t>;</w:t>
      </w:r>
    </w:p>
    <w:p w:rsidR="00D2382D" w:rsidRPr="007F270F" w:rsidRDefault="00D2382D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0F">
        <w:rPr>
          <w:rFonts w:ascii="Times New Roman" w:hAnsi="Times New Roman" w:cs="Times New Roman"/>
          <w:i/>
          <w:sz w:val="28"/>
          <w:szCs w:val="28"/>
        </w:rPr>
        <w:t>по расчетам по поступлениям от других бюджетов бюджетной системы Российской Федерации (счет 120551000)</w:t>
      </w:r>
      <w:r w:rsidRPr="007F270F">
        <w:rPr>
          <w:rFonts w:ascii="Times New Roman" w:hAnsi="Times New Roman" w:cs="Times New Roman"/>
          <w:sz w:val="28"/>
          <w:szCs w:val="28"/>
        </w:rPr>
        <w:t xml:space="preserve"> – (минус) 84484,2 тыс. рублей, задолженность выросла с начала года на 82254,0 тыс. рублей</w:t>
      </w:r>
      <w:r w:rsidR="002E6388">
        <w:rPr>
          <w:rFonts w:ascii="Times New Roman" w:hAnsi="Times New Roman" w:cs="Times New Roman"/>
          <w:sz w:val="28"/>
          <w:szCs w:val="28"/>
        </w:rPr>
        <w:t>,</w:t>
      </w:r>
      <w:r w:rsidRPr="007F270F">
        <w:rPr>
          <w:rFonts w:ascii="Times New Roman" w:hAnsi="Times New Roman" w:cs="Times New Roman"/>
          <w:sz w:val="28"/>
          <w:szCs w:val="28"/>
        </w:rPr>
        <w:t xml:space="preserve"> или в 38 раз (на 01.01.2013 - 2230,2 тыс. рублей). </w:t>
      </w:r>
      <w:r w:rsidR="0070130A" w:rsidRPr="007F270F">
        <w:rPr>
          <w:rFonts w:ascii="Times New Roman" w:hAnsi="Times New Roman" w:cs="Times New Roman"/>
          <w:sz w:val="28"/>
          <w:szCs w:val="28"/>
        </w:rPr>
        <w:t xml:space="preserve">Задолженность сложилась по </w:t>
      </w:r>
      <w:r w:rsidR="00B00AE2" w:rsidRPr="007F270F">
        <w:rPr>
          <w:rFonts w:ascii="Times New Roman" w:hAnsi="Times New Roman" w:cs="Times New Roman"/>
          <w:sz w:val="28"/>
          <w:szCs w:val="28"/>
        </w:rPr>
        <w:t xml:space="preserve">неосвоенным </w:t>
      </w:r>
      <w:r w:rsidR="0070130A" w:rsidRPr="007F270F">
        <w:rPr>
          <w:rFonts w:ascii="Times New Roman" w:hAnsi="Times New Roman" w:cs="Times New Roman"/>
          <w:sz w:val="28"/>
          <w:szCs w:val="28"/>
        </w:rPr>
        <w:t>средствам краевого бюджет</w:t>
      </w:r>
      <w:r w:rsidR="00646050" w:rsidRPr="007F270F">
        <w:rPr>
          <w:rFonts w:ascii="Times New Roman" w:hAnsi="Times New Roman" w:cs="Times New Roman"/>
          <w:sz w:val="28"/>
          <w:szCs w:val="28"/>
        </w:rPr>
        <w:t>а</w:t>
      </w:r>
      <w:r w:rsidR="0070130A" w:rsidRPr="007F270F">
        <w:rPr>
          <w:rFonts w:ascii="Times New Roman" w:hAnsi="Times New Roman" w:cs="Times New Roman"/>
          <w:sz w:val="28"/>
          <w:szCs w:val="28"/>
        </w:rPr>
        <w:t>, полученным в 2013 году</w:t>
      </w:r>
      <w:r w:rsidR="00BF1C55">
        <w:rPr>
          <w:rFonts w:ascii="Times New Roman" w:hAnsi="Times New Roman" w:cs="Times New Roman"/>
          <w:sz w:val="28"/>
          <w:szCs w:val="28"/>
        </w:rPr>
        <w:t xml:space="preserve"> и подлежащим возврату</w:t>
      </w:r>
      <w:r w:rsidR="0070130A" w:rsidRPr="007F270F">
        <w:rPr>
          <w:rFonts w:ascii="Times New Roman" w:hAnsi="Times New Roman" w:cs="Times New Roman"/>
          <w:sz w:val="28"/>
          <w:szCs w:val="28"/>
        </w:rPr>
        <w:t>:</w:t>
      </w:r>
    </w:p>
    <w:p w:rsidR="0070130A" w:rsidRPr="00A10E0F" w:rsidRDefault="00646050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50">
        <w:rPr>
          <w:rFonts w:ascii="Times New Roman" w:hAnsi="Times New Roman" w:cs="Times New Roman"/>
          <w:b/>
          <w:sz w:val="28"/>
          <w:szCs w:val="28"/>
        </w:rPr>
        <w:t xml:space="preserve">департаменту образования и науки Приморского </w:t>
      </w:r>
      <w:r w:rsidRPr="00A10E0F">
        <w:rPr>
          <w:rFonts w:ascii="Times New Roman" w:hAnsi="Times New Roman" w:cs="Times New Roman"/>
          <w:sz w:val="28"/>
          <w:szCs w:val="28"/>
        </w:rPr>
        <w:t>края</w:t>
      </w:r>
      <w:r w:rsidR="0073436A" w:rsidRPr="00A10E0F">
        <w:rPr>
          <w:rFonts w:ascii="Times New Roman" w:hAnsi="Times New Roman" w:cs="Times New Roman"/>
          <w:sz w:val="28"/>
          <w:szCs w:val="28"/>
        </w:rPr>
        <w:t xml:space="preserve"> в сумме 84481,7</w:t>
      </w:r>
      <w:r w:rsidR="002E6388">
        <w:rPr>
          <w:rFonts w:ascii="Times New Roman" w:hAnsi="Times New Roman" w:cs="Times New Roman"/>
          <w:sz w:val="28"/>
          <w:szCs w:val="28"/>
        </w:rPr>
        <w:t> </w:t>
      </w:r>
      <w:r w:rsidR="0073436A" w:rsidRPr="00A10E0F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Pr="00A10E0F">
        <w:rPr>
          <w:rFonts w:ascii="Times New Roman" w:hAnsi="Times New Roman" w:cs="Times New Roman"/>
          <w:sz w:val="28"/>
          <w:szCs w:val="28"/>
        </w:rPr>
        <w:t>:</w:t>
      </w:r>
    </w:p>
    <w:p w:rsidR="00646050" w:rsidRPr="00405E24" w:rsidRDefault="00B00AE2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4">
        <w:rPr>
          <w:rFonts w:ascii="Times New Roman" w:hAnsi="Times New Roman" w:cs="Times New Roman"/>
          <w:sz w:val="28"/>
          <w:szCs w:val="28"/>
        </w:rPr>
        <w:t>436,1 тыс. рублей – субвенции на выплату ежемесячного денежного вознаграждения за классное руководство;</w:t>
      </w:r>
    </w:p>
    <w:p w:rsidR="00B00AE2" w:rsidRPr="00405E24" w:rsidRDefault="00B00AE2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4">
        <w:rPr>
          <w:rFonts w:ascii="Times New Roman" w:hAnsi="Times New Roman" w:cs="Times New Roman"/>
          <w:sz w:val="28"/>
          <w:szCs w:val="28"/>
        </w:rPr>
        <w:t xml:space="preserve">170,3 тыс. рублей </w:t>
      </w:r>
      <w:r w:rsidR="001450E9" w:rsidRPr="00405E24">
        <w:rPr>
          <w:rFonts w:ascii="Times New Roman" w:hAnsi="Times New Roman" w:cs="Times New Roman"/>
          <w:sz w:val="28"/>
          <w:szCs w:val="28"/>
        </w:rPr>
        <w:t>–</w:t>
      </w:r>
      <w:r w:rsidRPr="00405E24">
        <w:rPr>
          <w:rFonts w:ascii="Times New Roman" w:hAnsi="Times New Roman" w:cs="Times New Roman"/>
          <w:sz w:val="28"/>
          <w:szCs w:val="28"/>
        </w:rPr>
        <w:t xml:space="preserve"> </w:t>
      </w:r>
      <w:r w:rsidR="001450E9" w:rsidRPr="00405E24">
        <w:rPr>
          <w:rFonts w:ascii="Times New Roman" w:hAnsi="Times New Roman" w:cs="Times New Roman"/>
          <w:sz w:val="28"/>
          <w:szCs w:val="28"/>
        </w:rPr>
        <w:t>субвенции на обеспечение обучающихся в младших классах (1-4 включительно) бесплатным питанием;</w:t>
      </w:r>
    </w:p>
    <w:p w:rsidR="001450E9" w:rsidRPr="00405E24" w:rsidRDefault="001B4F5A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4">
        <w:rPr>
          <w:rFonts w:ascii="Times New Roman" w:hAnsi="Times New Roman" w:cs="Times New Roman"/>
          <w:sz w:val="28"/>
          <w:szCs w:val="28"/>
        </w:rPr>
        <w:t xml:space="preserve">4665,7 тыс. рублей – субсидии на строительство, реконструкцию зданий муниципальных образовательных учреждений, оказывающих услуги дошкольного образования (детский сад, расположенный в </w:t>
      </w:r>
      <w:proofErr w:type="spellStart"/>
      <w:r w:rsidRPr="00405E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24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Pr="00405E24">
        <w:rPr>
          <w:rFonts w:ascii="Times New Roman" w:hAnsi="Times New Roman" w:cs="Times New Roman"/>
          <w:sz w:val="28"/>
          <w:szCs w:val="28"/>
        </w:rPr>
        <w:t xml:space="preserve">, </w:t>
      </w:r>
      <w:r w:rsidR="002E63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5E24">
        <w:rPr>
          <w:rFonts w:ascii="Times New Roman" w:hAnsi="Times New Roman" w:cs="Times New Roman"/>
          <w:sz w:val="28"/>
          <w:szCs w:val="28"/>
        </w:rPr>
        <w:t>ул.</w:t>
      </w:r>
      <w:r w:rsidR="002E6388">
        <w:rPr>
          <w:rFonts w:ascii="Times New Roman" w:hAnsi="Times New Roman" w:cs="Times New Roman"/>
          <w:sz w:val="28"/>
          <w:szCs w:val="28"/>
        </w:rPr>
        <w:t xml:space="preserve"> </w:t>
      </w:r>
      <w:r w:rsidRPr="00405E24">
        <w:rPr>
          <w:rFonts w:ascii="Times New Roman" w:hAnsi="Times New Roman" w:cs="Times New Roman"/>
          <w:sz w:val="28"/>
          <w:szCs w:val="28"/>
        </w:rPr>
        <w:t>Гагарина, 4);</w:t>
      </w:r>
    </w:p>
    <w:p w:rsidR="001B4F5A" w:rsidRDefault="00E25143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4">
        <w:rPr>
          <w:rFonts w:ascii="Times New Roman" w:hAnsi="Times New Roman" w:cs="Times New Roman"/>
          <w:sz w:val="28"/>
          <w:szCs w:val="28"/>
        </w:rPr>
        <w:lastRenderedPageBreak/>
        <w:t>79209,6 тыс. рублей – субсидии на реализацию мероприятий по модернизации региональны</w:t>
      </w:r>
      <w:r w:rsidR="001145C3">
        <w:rPr>
          <w:rFonts w:ascii="Times New Roman" w:hAnsi="Times New Roman" w:cs="Times New Roman"/>
          <w:sz w:val="28"/>
          <w:szCs w:val="28"/>
        </w:rPr>
        <w:t>х</w:t>
      </w:r>
      <w:r w:rsidRPr="00405E24">
        <w:rPr>
          <w:rFonts w:ascii="Times New Roman" w:hAnsi="Times New Roman" w:cs="Times New Roman"/>
          <w:sz w:val="28"/>
          <w:szCs w:val="28"/>
        </w:rPr>
        <w:t xml:space="preserve"> систем дошкольного образования (строительство детского сада на 240 мест в </w:t>
      </w:r>
      <w:proofErr w:type="spellStart"/>
      <w:r w:rsidRPr="00405E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A4F35">
        <w:rPr>
          <w:rFonts w:ascii="Times New Roman" w:hAnsi="Times New Roman" w:cs="Times New Roman"/>
          <w:sz w:val="28"/>
          <w:szCs w:val="28"/>
        </w:rPr>
        <w:t xml:space="preserve"> </w:t>
      </w:r>
      <w:r w:rsidRPr="004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24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405E24">
        <w:rPr>
          <w:rFonts w:ascii="Times New Roman" w:hAnsi="Times New Roman" w:cs="Times New Roman"/>
          <w:sz w:val="28"/>
          <w:szCs w:val="28"/>
        </w:rPr>
        <w:t>);</w:t>
      </w:r>
    </w:p>
    <w:p w:rsidR="00405E24" w:rsidRDefault="00405E24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4">
        <w:rPr>
          <w:rFonts w:ascii="Times New Roman" w:hAnsi="Times New Roman" w:cs="Times New Roman"/>
          <w:b/>
          <w:sz w:val="28"/>
          <w:szCs w:val="28"/>
        </w:rPr>
        <w:t>департаменту культуры Приморского края</w:t>
      </w:r>
      <w:r w:rsidR="00A10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0F" w:rsidRPr="00A10E0F">
        <w:rPr>
          <w:rFonts w:ascii="Times New Roman" w:hAnsi="Times New Roman" w:cs="Times New Roman"/>
          <w:sz w:val="28"/>
          <w:szCs w:val="28"/>
        </w:rPr>
        <w:t xml:space="preserve">в </w:t>
      </w:r>
      <w:r w:rsidR="00A10E0F">
        <w:rPr>
          <w:rFonts w:ascii="Times New Roman" w:hAnsi="Times New Roman" w:cs="Times New Roman"/>
          <w:sz w:val="28"/>
          <w:szCs w:val="28"/>
        </w:rPr>
        <w:t>сумме 2,4 тыс. рублей – субсидии на приобретение специализированного светотехнического, звукоусиливающего оборудования для муниципальных учреждений культуры;</w:t>
      </w:r>
    </w:p>
    <w:p w:rsidR="00A10E0F" w:rsidRPr="00A10E0F" w:rsidRDefault="00782F00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74">
        <w:rPr>
          <w:rFonts w:ascii="Times New Roman" w:hAnsi="Times New Roman" w:cs="Times New Roman"/>
          <w:b/>
          <w:sz w:val="28"/>
          <w:szCs w:val="28"/>
        </w:rPr>
        <w:t>департаменту градостроительства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сумме 0,04</w:t>
      </w:r>
      <w:r w:rsidR="002E5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C2F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74">
        <w:rPr>
          <w:rFonts w:ascii="Times New Roman" w:hAnsi="Times New Roman" w:cs="Times New Roman"/>
          <w:sz w:val="28"/>
          <w:szCs w:val="28"/>
        </w:rPr>
        <w:t>субсидии на подготовку документов территориального планирования.</w:t>
      </w:r>
    </w:p>
    <w:p w:rsidR="00660071" w:rsidRPr="00660071" w:rsidRDefault="00660071" w:rsidP="00320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D4">
        <w:rPr>
          <w:rFonts w:ascii="Times New Roman" w:hAnsi="Times New Roman" w:cs="Times New Roman"/>
          <w:i/>
          <w:sz w:val="28"/>
          <w:szCs w:val="28"/>
        </w:rPr>
        <w:t>по расчетам с плательщиками прочих доходов (счет 120581000)</w:t>
      </w:r>
      <w:r w:rsidRPr="009D3FD4">
        <w:rPr>
          <w:rFonts w:ascii="Times New Roman" w:hAnsi="Times New Roman" w:cs="Times New Roman"/>
          <w:sz w:val="28"/>
          <w:szCs w:val="28"/>
        </w:rPr>
        <w:t xml:space="preserve"> – (минус) 31,7 тыс. рублей, выросла с начала года на 0,5 тыс. рублей. Числится задолженность, связанная с предоплатой сотрудников детских садов</w:t>
      </w:r>
      <w:r w:rsidR="009D3FD4" w:rsidRPr="009D3FD4">
        <w:rPr>
          <w:rFonts w:ascii="Times New Roman" w:hAnsi="Times New Roman" w:cs="Times New Roman"/>
          <w:sz w:val="28"/>
          <w:szCs w:val="28"/>
        </w:rPr>
        <w:t xml:space="preserve"> за питание.</w:t>
      </w:r>
    </w:p>
    <w:p w:rsidR="004B2983" w:rsidRDefault="00380A3E" w:rsidP="00320266">
      <w:pPr>
        <w:ind w:firstLine="709"/>
        <w:jc w:val="both"/>
        <w:rPr>
          <w:sz w:val="28"/>
          <w:szCs w:val="28"/>
        </w:rPr>
      </w:pPr>
      <w:r w:rsidRPr="008B1789">
        <w:rPr>
          <w:b/>
          <w:i/>
          <w:sz w:val="28"/>
          <w:szCs w:val="28"/>
        </w:rPr>
        <w:t>П</w:t>
      </w:r>
      <w:r w:rsidR="00167149" w:rsidRPr="008B1789">
        <w:rPr>
          <w:b/>
          <w:i/>
          <w:sz w:val="28"/>
          <w:szCs w:val="28"/>
        </w:rPr>
        <w:t>о расчетам по выданным авансам (счет 120600000)</w:t>
      </w:r>
      <w:r w:rsidR="00167149" w:rsidRPr="004B2983">
        <w:rPr>
          <w:i/>
          <w:sz w:val="28"/>
          <w:szCs w:val="28"/>
        </w:rPr>
        <w:t xml:space="preserve"> </w:t>
      </w:r>
      <w:r w:rsidR="004B2983" w:rsidRPr="004B2983">
        <w:rPr>
          <w:sz w:val="28"/>
          <w:szCs w:val="28"/>
        </w:rPr>
        <w:t>на 31.12.2013 числится задолженнос</w:t>
      </w:r>
      <w:r w:rsidR="00B54A81">
        <w:rPr>
          <w:sz w:val="28"/>
          <w:szCs w:val="28"/>
        </w:rPr>
        <w:t>ть в сумме 34611,8</w:t>
      </w:r>
      <w:r w:rsidR="004B2983" w:rsidRPr="004B2983">
        <w:rPr>
          <w:sz w:val="28"/>
          <w:szCs w:val="28"/>
        </w:rPr>
        <w:t xml:space="preserve"> тыс. рублей (на 01.01.20</w:t>
      </w:r>
      <w:r w:rsidR="00293DFF">
        <w:rPr>
          <w:sz w:val="28"/>
          <w:szCs w:val="28"/>
        </w:rPr>
        <w:t>13 задолженность отсутствовала), в том числе</w:t>
      </w:r>
      <w:r w:rsidR="00AC5F5B">
        <w:rPr>
          <w:sz w:val="28"/>
          <w:szCs w:val="28"/>
        </w:rPr>
        <w:t xml:space="preserve"> </w:t>
      </w:r>
      <w:proofErr w:type="gramStart"/>
      <w:r w:rsidR="00AC5F5B">
        <w:rPr>
          <w:sz w:val="28"/>
          <w:szCs w:val="28"/>
        </w:rPr>
        <w:t>по</w:t>
      </w:r>
      <w:proofErr w:type="gramEnd"/>
      <w:r w:rsidR="00293DFF">
        <w:rPr>
          <w:sz w:val="28"/>
          <w:szCs w:val="28"/>
        </w:rPr>
        <w:t>:</w:t>
      </w:r>
    </w:p>
    <w:p w:rsidR="00293DFF" w:rsidRDefault="00293DFF" w:rsidP="00320266">
      <w:pPr>
        <w:ind w:firstLine="709"/>
        <w:jc w:val="both"/>
        <w:rPr>
          <w:sz w:val="28"/>
          <w:szCs w:val="28"/>
        </w:rPr>
      </w:pPr>
      <w:r w:rsidRPr="00293DFF">
        <w:rPr>
          <w:i/>
          <w:sz w:val="28"/>
          <w:szCs w:val="28"/>
        </w:rPr>
        <w:t xml:space="preserve">расчетам по авансам по услугам связи (счет 120621000) </w:t>
      </w:r>
      <w:r>
        <w:rPr>
          <w:sz w:val="28"/>
          <w:szCs w:val="28"/>
        </w:rPr>
        <w:t xml:space="preserve">– в сумме </w:t>
      </w:r>
      <w:r w:rsidR="00B54A81">
        <w:rPr>
          <w:sz w:val="28"/>
          <w:szCs w:val="28"/>
        </w:rPr>
        <w:t>3,0</w:t>
      </w:r>
      <w:r>
        <w:rPr>
          <w:sz w:val="28"/>
          <w:szCs w:val="28"/>
        </w:rPr>
        <w:t xml:space="preserve"> тыс. рублей;</w:t>
      </w:r>
    </w:p>
    <w:p w:rsidR="00293DFF" w:rsidRDefault="00AC5F5B" w:rsidP="00320266">
      <w:pPr>
        <w:ind w:firstLine="709"/>
        <w:jc w:val="both"/>
        <w:rPr>
          <w:sz w:val="28"/>
          <w:szCs w:val="28"/>
        </w:rPr>
      </w:pPr>
      <w:r w:rsidRPr="00AC5F5B">
        <w:rPr>
          <w:i/>
          <w:sz w:val="28"/>
          <w:szCs w:val="28"/>
        </w:rPr>
        <w:t>расчетам по авансам по приобретению основных средств (счет 120631000)</w:t>
      </w:r>
      <w:r>
        <w:rPr>
          <w:sz w:val="28"/>
          <w:szCs w:val="28"/>
        </w:rPr>
        <w:t xml:space="preserve"> – в сумме 34608,8 тыс. рублей, из них:</w:t>
      </w:r>
    </w:p>
    <w:p w:rsidR="00AC5F5B" w:rsidRDefault="00AC5F5B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2CA">
        <w:rPr>
          <w:sz w:val="28"/>
          <w:szCs w:val="28"/>
        </w:rPr>
        <w:t xml:space="preserve">359,4 тыс. рублей – </w:t>
      </w:r>
      <w:r w:rsidR="00187FC2">
        <w:rPr>
          <w:sz w:val="28"/>
          <w:szCs w:val="28"/>
        </w:rPr>
        <w:t>авансовый платеж</w:t>
      </w:r>
      <w:r w:rsidR="001278E4">
        <w:rPr>
          <w:sz w:val="28"/>
          <w:szCs w:val="28"/>
        </w:rPr>
        <w:t xml:space="preserve"> (20,0 % стоимости предмета лизинга)</w:t>
      </w:r>
      <w:r w:rsidR="00187FC2">
        <w:rPr>
          <w:sz w:val="28"/>
          <w:szCs w:val="28"/>
        </w:rPr>
        <w:t xml:space="preserve">, </w:t>
      </w:r>
      <w:r w:rsidR="00D942CA">
        <w:rPr>
          <w:sz w:val="28"/>
          <w:szCs w:val="28"/>
        </w:rPr>
        <w:t>перечислен</w:t>
      </w:r>
      <w:r w:rsidR="00187FC2">
        <w:rPr>
          <w:sz w:val="28"/>
          <w:szCs w:val="28"/>
        </w:rPr>
        <w:t>ный</w:t>
      </w:r>
      <w:r w:rsidR="00D942CA">
        <w:rPr>
          <w:sz w:val="28"/>
          <w:szCs w:val="28"/>
        </w:rPr>
        <w:t xml:space="preserve"> администрацией Кавале</w:t>
      </w:r>
      <w:r w:rsidR="00187FC2">
        <w:rPr>
          <w:sz w:val="28"/>
          <w:szCs w:val="28"/>
        </w:rPr>
        <w:t>ровского муниципального района лизингодателю</w:t>
      </w:r>
      <w:r w:rsidR="00D942CA">
        <w:rPr>
          <w:sz w:val="28"/>
          <w:szCs w:val="28"/>
        </w:rPr>
        <w:t xml:space="preserve"> ООО "Эффект"</w:t>
      </w:r>
      <w:r w:rsidR="00D8133E">
        <w:rPr>
          <w:sz w:val="28"/>
          <w:szCs w:val="28"/>
        </w:rPr>
        <w:t xml:space="preserve"> по договору лизинга за поставку автомобиля;</w:t>
      </w:r>
    </w:p>
    <w:p w:rsidR="00D8133E" w:rsidRDefault="006218AB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33E" w:rsidRPr="0017521B">
        <w:rPr>
          <w:sz w:val="28"/>
          <w:szCs w:val="28"/>
        </w:rPr>
        <w:t xml:space="preserve">259,0 тыс. рублей – </w:t>
      </w:r>
      <w:r w:rsidR="00CD7F9A" w:rsidRPr="0017521B">
        <w:rPr>
          <w:sz w:val="28"/>
          <w:szCs w:val="28"/>
        </w:rPr>
        <w:t xml:space="preserve">авансовые платежи (100,0 % </w:t>
      </w:r>
      <w:r w:rsidR="001960F9" w:rsidRPr="0017521B">
        <w:rPr>
          <w:sz w:val="28"/>
          <w:szCs w:val="28"/>
        </w:rPr>
        <w:t>с</w:t>
      </w:r>
      <w:r w:rsidR="00CD7F9A" w:rsidRPr="0017521B">
        <w:rPr>
          <w:sz w:val="28"/>
          <w:szCs w:val="28"/>
        </w:rPr>
        <w:t>тоимости оборудования)</w:t>
      </w:r>
      <w:r w:rsidR="001960F9" w:rsidRPr="0017521B">
        <w:rPr>
          <w:sz w:val="28"/>
          <w:szCs w:val="28"/>
        </w:rPr>
        <w:t>,</w:t>
      </w:r>
      <w:r w:rsidR="001960F9">
        <w:rPr>
          <w:sz w:val="28"/>
          <w:szCs w:val="28"/>
        </w:rPr>
        <w:t xml:space="preserve"> перечисленные администрацией района ООО "</w:t>
      </w:r>
      <w:proofErr w:type="spellStart"/>
      <w:r w:rsidR="001960F9">
        <w:rPr>
          <w:sz w:val="28"/>
          <w:szCs w:val="28"/>
        </w:rPr>
        <w:t>Кенгуру</w:t>
      </w:r>
      <w:proofErr w:type="gramStart"/>
      <w:r w:rsidR="001960F9">
        <w:rPr>
          <w:sz w:val="28"/>
          <w:szCs w:val="28"/>
        </w:rPr>
        <w:t>.П</w:t>
      </w:r>
      <w:proofErr w:type="gramEnd"/>
      <w:r w:rsidR="001960F9">
        <w:rPr>
          <w:sz w:val="28"/>
          <w:szCs w:val="28"/>
        </w:rPr>
        <w:t>РО</w:t>
      </w:r>
      <w:proofErr w:type="spellEnd"/>
      <w:r w:rsidR="001960F9">
        <w:rPr>
          <w:sz w:val="28"/>
          <w:szCs w:val="28"/>
        </w:rPr>
        <w:t xml:space="preserve">" по договорам поставки спортивного оборудования для площадки </w:t>
      </w:r>
      <w:proofErr w:type="spellStart"/>
      <w:r w:rsidR="001960F9">
        <w:rPr>
          <w:sz w:val="28"/>
          <w:szCs w:val="28"/>
        </w:rPr>
        <w:t>Воркаут</w:t>
      </w:r>
      <w:proofErr w:type="spellEnd"/>
      <w:r w:rsidR="001960F9">
        <w:rPr>
          <w:sz w:val="28"/>
          <w:szCs w:val="28"/>
        </w:rPr>
        <w:t>: от 24.09.2013 № 24-09/2013 (на сумму 96,0 тыс. рублей)</w:t>
      </w:r>
      <w:r w:rsidR="001145C3">
        <w:rPr>
          <w:sz w:val="28"/>
          <w:szCs w:val="28"/>
        </w:rPr>
        <w:t>; от 28.10.2013</w:t>
      </w:r>
      <w:r w:rsidR="00D06F7D">
        <w:rPr>
          <w:sz w:val="28"/>
          <w:szCs w:val="28"/>
        </w:rPr>
        <w:t xml:space="preserve"> </w:t>
      </w:r>
      <w:r w:rsidR="001960F9">
        <w:rPr>
          <w:sz w:val="28"/>
          <w:szCs w:val="28"/>
        </w:rPr>
        <w:t>№ 28-10/2013 (99,0 тыс. рублей); от 05.12.2013 № 05-12/2013 (64,0 тыс. рублей).</w:t>
      </w:r>
    </w:p>
    <w:p w:rsidR="003E3160" w:rsidRDefault="003E3160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2E6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 вышеуказанных договоров оборудование должно быть передано администрации района не позднее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100,0</w:t>
      </w:r>
      <w:r w:rsidR="002E524B">
        <w:rPr>
          <w:sz w:val="28"/>
          <w:szCs w:val="28"/>
        </w:rPr>
        <w:t> </w:t>
      </w:r>
      <w:r>
        <w:rPr>
          <w:sz w:val="28"/>
          <w:szCs w:val="28"/>
        </w:rPr>
        <w:t xml:space="preserve">% предоплаты. По данным бюджетного учета по состоянию на 24.04.2014 спортивное оборудование </w:t>
      </w:r>
      <w:r w:rsidR="00C072A2">
        <w:rPr>
          <w:sz w:val="28"/>
          <w:szCs w:val="28"/>
        </w:rPr>
        <w:t xml:space="preserve">поставщиком </w:t>
      </w:r>
      <w:r w:rsidR="00C65402">
        <w:rPr>
          <w:sz w:val="28"/>
          <w:szCs w:val="28"/>
        </w:rPr>
        <w:t>ООО "</w:t>
      </w:r>
      <w:proofErr w:type="spellStart"/>
      <w:r w:rsidR="00C65402">
        <w:rPr>
          <w:sz w:val="28"/>
          <w:szCs w:val="28"/>
        </w:rPr>
        <w:t>Кенгуру</w:t>
      </w:r>
      <w:proofErr w:type="gramStart"/>
      <w:r w:rsidR="00C65402">
        <w:rPr>
          <w:sz w:val="28"/>
          <w:szCs w:val="28"/>
        </w:rPr>
        <w:t>.П</w:t>
      </w:r>
      <w:proofErr w:type="gramEnd"/>
      <w:r w:rsidR="00C65402">
        <w:rPr>
          <w:sz w:val="28"/>
          <w:szCs w:val="28"/>
        </w:rPr>
        <w:t>РО</w:t>
      </w:r>
      <w:proofErr w:type="spellEnd"/>
      <w:r w:rsidR="00C6540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не </w:t>
      </w:r>
      <w:r w:rsidR="00C072A2">
        <w:rPr>
          <w:sz w:val="28"/>
          <w:szCs w:val="28"/>
        </w:rPr>
        <w:t>передано</w:t>
      </w:r>
      <w:r>
        <w:rPr>
          <w:sz w:val="28"/>
          <w:szCs w:val="28"/>
        </w:rPr>
        <w:t>. Ин</w:t>
      </w:r>
      <w:r w:rsidR="00E425D6">
        <w:rPr>
          <w:sz w:val="28"/>
          <w:szCs w:val="28"/>
        </w:rPr>
        <w:t>формация отражена в таблице 9</w:t>
      </w:r>
      <w:r>
        <w:rPr>
          <w:sz w:val="28"/>
          <w:szCs w:val="28"/>
        </w:rPr>
        <w:t>.</w:t>
      </w:r>
    </w:p>
    <w:p w:rsidR="00434D8B" w:rsidRDefault="00434D8B" w:rsidP="002314DD">
      <w:pPr>
        <w:ind w:firstLine="709"/>
        <w:jc w:val="right"/>
        <w:rPr>
          <w:sz w:val="28"/>
          <w:szCs w:val="28"/>
        </w:rPr>
      </w:pPr>
    </w:p>
    <w:p w:rsidR="006957CD" w:rsidRPr="00B21F1B" w:rsidRDefault="002314DD" w:rsidP="002314DD">
      <w:pPr>
        <w:ind w:firstLine="709"/>
        <w:jc w:val="right"/>
        <w:rPr>
          <w:sz w:val="28"/>
          <w:szCs w:val="28"/>
        </w:rPr>
      </w:pPr>
      <w:r w:rsidRPr="00B21F1B">
        <w:rPr>
          <w:sz w:val="28"/>
          <w:szCs w:val="28"/>
        </w:rPr>
        <w:t>Таблица</w:t>
      </w:r>
      <w:r w:rsidR="00E425D6">
        <w:rPr>
          <w:sz w:val="28"/>
          <w:szCs w:val="28"/>
        </w:rPr>
        <w:t xml:space="preserve"> 9</w:t>
      </w:r>
    </w:p>
    <w:p w:rsidR="006957CD" w:rsidRPr="00B21F1B" w:rsidRDefault="00B21F1B" w:rsidP="002314D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</w:t>
      </w:r>
      <w:r w:rsidR="002314DD" w:rsidRPr="00B21F1B">
        <w:rPr>
          <w:sz w:val="28"/>
          <w:szCs w:val="28"/>
        </w:rPr>
        <w:t>ыс. рублей</w:t>
      </w:r>
      <w:r>
        <w:rPr>
          <w:sz w:val="28"/>
          <w:szCs w:val="28"/>
        </w:rPr>
        <w:t>)</w:t>
      </w:r>
    </w:p>
    <w:tbl>
      <w:tblPr>
        <w:tblStyle w:val="ae"/>
        <w:tblW w:w="10318" w:type="dxa"/>
        <w:tblInd w:w="-176" w:type="dxa"/>
        <w:tblLayout w:type="fixed"/>
        <w:tblLook w:val="04A0"/>
      </w:tblPr>
      <w:tblGrid>
        <w:gridCol w:w="1985"/>
        <w:gridCol w:w="1418"/>
        <w:gridCol w:w="1520"/>
        <w:gridCol w:w="1066"/>
        <w:gridCol w:w="1374"/>
        <w:gridCol w:w="1717"/>
        <w:gridCol w:w="1238"/>
      </w:tblGrid>
      <w:tr w:rsidR="00DA20CB" w:rsidRPr="00B21F1B" w:rsidTr="002E524B">
        <w:trPr>
          <w:trHeight w:val="511"/>
        </w:trPr>
        <w:tc>
          <w:tcPr>
            <w:tcW w:w="1985" w:type="dxa"/>
            <w:vAlign w:val="center"/>
          </w:tcPr>
          <w:p w:rsidR="00DA20CB" w:rsidRPr="00B21F1B" w:rsidRDefault="00DA20CB" w:rsidP="00DA20CB">
            <w:pPr>
              <w:jc w:val="center"/>
            </w:pPr>
            <w:r w:rsidRPr="00B21F1B">
              <w:t>Договор, дата, №</w:t>
            </w:r>
          </w:p>
        </w:tc>
        <w:tc>
          <w:tcPr>
            <w:tcW w:w="1418" w:type="dxa"/>
            <w:vAlign w:val="center"/>
          </w:tcPr>
          <w:p w:rsidR="00DA20CB" w:rsidRPr="00B21F1B" w:rsidRDefault="00DA20CB" w:rsidP="00DA20CB">
            <w:pPr>
              <w:jc w:val="center"/>
            </w:pPr>
            <w:r w:rsidRPr="00B21F1B">
              <w:t>Цена</w:t>
            </w:r>
          </w:p>
        </w:tc>
        <w:tc>
          <w:tcPr>
            <w:tcW w:w="1520" w:type="dxa"/>
            <w:vAlign w:val="center"/>
          </w:tcPr>
          <w:p w:rsidR="00DA20CB" w:rsidRPr="00B21F1B" w:rsidRDefault="00DA20CB" w:rsidP="00DA20CB">
            <w:pPr>
              <w:jc w:val="center"/>
            </w:pPr>
            <w:r w:rsidRPr="00B21F1B">
              <w:t>Заявка нам кассовый расход</w:t>
            </w:r>
          </w:p>
        </w:tc>
        <w:tc>
          <w:tcPr>
            <w:tcW w:w="1066" w:type="dxa"/>
            <w:vAlign w:val="center"/>
          </w:tcPr>
          <w:p w:rsidR="00DA20CB" w:rsidRPr="00B21F1B" w:rsidRDefault="00DA20CB" w:rsidP="00DA20CB">
            <w:pPr>
              <w:jc w:val="center"/>
            </w:pPr>
          </w:p>
        </w:tc>
        <w:tc>
          <w:tcPr>
            <w:tcW w:w="1374" w:type="dxa"/>
            <w:vAlign w:val="center"/>
          </w:tcPr>
          <w:p w:rsidR="00DA20CB" w:rsidRPr="00B21F1B" w:rsidRDefault="00277538" w:rsidP="00DA20CB">
            <w:pPr>
              <w:jc w:val="center"/>
            </w:pPr>
            <w:r w:rsidRPr="00B21F1B">
              <w:t>Срок передачи оборудования</w:t>
            </w:r>
          </w:p>
        </w:tc>
        <w:tc>
          <w:tcPr>
            <w:tcW w:w="1717" w:type="dxa"/>
            <w:vAlign w:val="center"/>
          </w:tcPr>
          <w:p w:rsidR="00DA20CB" w:rsidRPr="00B21F1B" w:rsidRDefault="00DA20CB" w:rsidP="00DA20CB">
            <w:pPr>
              <w:jc w:val="center"/>
            </w:pPr>
            <w:r w:rsidRPr="00B21F1B">
              <w:t>Кол-во дней просрочки по состоянию на 24.04.2014</w:t>
            </w:r>
          </w:p>
        </w:tc>
        <w:tc>
          <w:tcPr>
            <w:tcW w:w="1238" w:type="dxa"/>
          </w:tcPr>
          <w:p w:rsidR="00DA20CB" w:rsidRPr="00B21F1B" w:rsidRDefault="00AD694A" w:rsidP="00DA20CB">
            <w:pPr>
              <w:jc w:val="center"/>
            </w:pPr>
            <w:r w:rsidRPr="00B21F1B">
              <w:t>Сумма начисленной пени</w:t>
            </w:r>
            <w:r w:rsidR="00135DF2">
              <w:t xml:space="preserve"> на 24.04.2014</w:t>
            </w:r>
          </w:p>
        </w:tc>
      </w:tr>
      <w:tr w:rsidR="00DA20CB" w:rsidRPr="00B21F1B" w:rsidTr="002E524B">
        <w:trPr>
          <w:trHeight w:val="496"/>
        </w:trPr>
        <w:tc>
          <w:tcPr>
            <w:tcW w:w="1985" w:type="dxa"/>
          </w:tcPr>
          <w:p w:rsidR="00DA20CB" w:rsidRPr="00B21F1B" w:rsidRDefault="00DA20CB" w:rsidP="00167149">
            <w:pPr>
              <w:jc w:val="both"/>
            </w:pPr>
            <w:r w:rsidRPr="00B21F1B">
              <w:t>от 24.09.2013 № 24-09/2013</w:t>
            </w:r>
          </w:p>
        </w:tc>
        <w:tc>
          <w:tcPr>
            <w:tcW w:w="1418" w:type="dxa"/>
          </w:tcPr>
          <w:p w:rsidR="00DA20CB" w:rsidRPr="00B21F1B" w:rsidRDefault="00DA20CB" w:rsidP="004352D8">
            <w:pPr>
              <w:jc w:val="center"/>
            </w:pPr>
            <w:r w:rsidRPr="00B21F1B">
              <w:t>96,0</w:t>
            </w:r>
          </w:p>
        </w:tc>
        <w:tc>
          <w:tcPr>
            <w:tcW w:w="1520" w:type="dxa"/>
          </w:tcPr>
          <w:p w:rsidR="00DA20CB" w:rsidRPr="00B21F1B" w:rsidRDefault="00DA20CB" w:rsidP="00167149">
            <w:pPr>
              <w:jc w:val="both"/>
            </w:pPr>
            <w:r w:rsidRPr="00B21F1B">
              <w:t>18.10.2013</w:t>
            </w:r>
          </w:p>
        </w:tc>
        <w:tc>
          <w:tcPr>
            <w:tcW w:w="1066" w:type="dxa"/>
          </w:tcPr>
          <w:p w:rsidR="00DA20CB" w:rsidRPr="00B21F1B" w:rsidRDefault="00DA20CB" w:rsidP="00167149">
            <w:pPr>
              <w:jc w:val="both"/>
            </w:pPr>
            <w:r w:rsidRPr="00B21F1B">
              <w:t>30 дней</w:t>
            </w:r>
          </w:p>
        </w:tc>
        <w:tc>
          <w:tcPr>
            <w:tcW w:w="1374" w:type="dxa"/>
          </w:tcPr>
          <w:p w:rsidR="00DA20CB" w:rsidRPr="00B21F1B" w:rsidRDefault="00DA20CB" w:rsidP="00167149">
            <w:pPr>
              <w:jc w:val="both"/>
            </w:pPr>
            <w:r w:rsidRPr="00B21F1B">
              <w:t>17.11.2013</w:t>
            </w:r>
          </w:p>
        </w:tc>
        <w:tc>
          <w:tcPr>
            <w:tcW w:w="1717" w:type="dxa"/>
          </w:tcPr>
          <w:p w:rsidR="00DA20CB" w:rsidRPr="00B21F1B" w:rsidRDefault="00AD694A" w:rsidP="004352D8">
            <w:pPr>
              <w:jc w:val="center"/>
            </w:pPr>
            <w:r w:rsidRPr="00B21F1B">
              <w:t>187 дней</w:t>
            </w:r>
          </w:p>
        </w:tc>
        <w:tc>
          <w:tcPr>
            <w:tcW w:w="1238" w:type="dxa"/>
          </w:tcPr>
          <w:p w:rsidR="00DA20CB" w:rsidRPr="00B21F1B" w:rsidRDefault="00AD694A" w:rsidP="006B0FB1">
            <w:pPr>
              <w:jc w:val="center"/>
            </w:pPr>
            <w:r w:rsidRPr="00B21F1B">
              <w:t>18,0</w:t>
            </w:r>
          </w:p>
        </w:tc>
      </w:tr>
      <w:tr w:rsidR="00DA20CB" w:rsidRPr="00B21F1B" w:rsidTr="002E524B">
        <w:trPr>
          <w:trHeight w:val="511"/>
        </w:trPr>
        <w:tc>
          <w:tcPr>
            <w:tcW w:w="1985" w:type="dxa"/>
          </w:tcPr>
          <w:p w:rsidR="00DA20CB" w:rsidRPr="00B21F1B" w:rsidRDefault="00DA20CB" w:rsidP="00167149">
            <w:pPr>
              <w:jc w:val="both"/>
            </w:pPr>
            <w:r w:rsidRPr="00B21F1B">
              <w:t>от 28.10.2013 № 28-10/2013</w:t>
            </w:r>
          </w:p>
        </w:tc>
        <w:tc>
          <w:tcPr>
            <w:tcW w:w="1418" w:type="dxa"/>
          </w:tcPr>
          <w:p w:rsidR="00DA20CB" w:rsidRPr="00B21F1B" w:rsidRDefault="00DA20CB" w:rsidP="004352D8">
            <w:pPr>
              <w:jc w:val="center"/>
            </w:pPr>
            <w:r w:rsidRPr="00B21F1B">
              <w:t>99,0</w:t>
            </w:r>
          </w:p>
        </w:tc>
        <w:tc>
          <w:tcPr>
            <w:tcW w:w="1520" w:type="dxa"/>
          </w:tcPr>
          <w:p w:rsidR="00DA20CB" w:rsidRPr="00B21F1B" w:rsidRDefault="00DA20CB" w:rsidP="00167149">
            <w:pPr>
              <w:jc w:val="both"/>
            </w:pPr>
            <w:r w:rsidRPr="00B21F1B">
              <w:t>10.12.2013</w:t>
            </w:r>
          </w:p>
        </w:tc>
        <w:tc>
          <w:tcPr>
            <w:tcW w:w="1066" w:type="dxa"/>
          </w:tcPr>
          <w:p w:rsidR="00DA20CB" w:rsidRPr="00B21F1B" w:rsidRDefault="00DA20CB" w:rsidP="00167149">
            <w:pPr>
              <w:jc w:val="both"/>
            </w:pPr>
            <w:r w:rsidRPr="00B21F1B">
              <w:t>30 дней</w:t>
            </w:r>
          </w:p>
        </w:tc>
        <w:tc>
          <w:tcPr>
            <w:tcW w:w="1374" w:type="dxa"/>
          </w:tcPr>
          <w:p w:rsidR="00DA20CB" w:rsidRPr="00B21F1B" w:rsidRDefault="0013148D" w:rsidP="00167149">
            <w:pPr>
              <w:jc w:val="both"/>
            </w:pPr>
            <w:r w:rsidRPr="00B21F1B">
              <w:t>09.01.2014</w:t>
            </w:r>
          </w:p>
        </w:tc>
        <w:tc>
          <w:tcPr>
            <w:tcW w:w="1717" w:type="dxa"/>
          </w:tcPr>
          <w:p w:rsidR="00DA20CB" w:rsidRPr="00B21F1B" w:rsidRDefault="006B0FB1" w:rsidP="004352D8">
            <w:pPr>
              <w:jc w:val="center"/>
            </w:pPr>
            <w:r w:rsidRPr="00B21F1B">
              <w:t>135 дней</w:t>
            </w:r>
          </w:p>
        </w:tc>
        <w:tc>
          <w:tcPr>
            <w:tcW w:w="1238" w:type="dxa"/>
          </w:tcPr>
          <w:p w:rsidR="00DA20CB" w:rsidRPr="00B21F1B" w:rsidRDefault="006B0FB1" w:rsidP="006B0FB1">
            <w:pPr>
              <w:jc w:val="center"/>
            </w:pPr>
            <w:r w:rsidRPr="00B21F1B">
              <w:t>13,4</w:t>
            </w:r>
          </w:p>
        </w:tc>
      </w:tr>
      <w:tr w:rsidR="00DA20CB" w:rsidRPr="00B21F1B" w:rsidTr="002E524B">
        <w:trPr>
          <w:trHeight w:val="496"/>
        </w:trPr>
        <w:tc>
          <w:tcPr>
            <w:tcW w:w="1985" w:type="dxa"/>
          </w:tcPr>
          <w:p w:rsidR="00DA20CB" w:rsidRPr="00B21F1B" w:rsidRDefault="00DA20CB" w:rsidP="00167149">
            <w:pPr>
              <w:jc w:val="both"/>
            </w:pPr>
            <w:r w:rsidRPr="00B21F1B">
              <w:lastRenderedPageBreak/>
              <w:t>от 05.12.2013 № 05-12/2013</w:t>
            </w:r>
          </w:p>
        </w:tc>
        <w:tc>
          <w:tcPr>
            <w:tcW w:w="1418" w:type="dxa"/>
          </w:tcPr>
          <w:p w:rsidR="00DA20CB" w:rsidRPr="00B21F1B" w:rsidRDefault="00DA20CB" w:rsidP="004352D8">
            <w:pPr>
              <w:jc w:val="center"/>
            </w:pPr>
            <w:r w:rsidRPr="00B21F1B">
              <w:t>64,0</w:t>
            </w:r>
          </w:p>
        </w:tc>
        <w:tc>
          <w:tcPr>
            <w:tcW w:w="1520" w:type="dxa"/>
          </w:tcPr>
          <w:p w:rsidR="00DA20CB" w:rsidRPr="00B21F1B" w:rsidRDefault="00AC7F7D" w:rsidP="00167149">
            <w:pPr>
              <w:jc w:val="both"/>
            </w:pPr>
            <w:r w:rsidRPr="00B21F1B">
              <w:t>24</w:t>
            </w:r>
            <w:r w:rsidR="00DA20CB" w:rsidRPr="00B21F1B">
              <w:t>.12.2013</w:t>
            </w:r>
          </w:p>
        </w:tc>
        <w:tc>
          <w:tcPr>
            <w:tcW w:w="1066" w:type="dxa"/>
          </w:tcPr>
          <w:p w:rsidR="00DA20CB" w:rsidRPr="00B21F1B" w:rsidRDefault="00DA20CB" w:rsidP="00167149">
            <w:pPr>
              <w:jc w:val="both"/>
            </w:pPr>
            <w:r w:rsidRPr="00B21F1B">
              <w:t xml:space="preserve">30 дней </w:t>
            </w:r>
          </w:p>
        </w:tc>
        <w:tc>
          <w:tcPr>
            <w:tcW w:w="1374" w:type="dxa"/>
          </w:tcPr>
          <w:p w:rsidR="00DA20CB" w:rsidRPr="00B21F1B" w:rsidRDefault="006B0FB1" w:rsidP="00167149">
            <w:pPr>
              <w:jc w:val="both"/>
            </w:pPr>
            <w:r w:rsidRPr="00B21F1B">
              <w:t>23.01.2014</w:t>
            </w:r>
          </w:p>
        </w:tc>
        <w:tc>
          <w:tcPr>
            <w:tcW w:w="1717" w:type="dxa"/>
          </w:tcPr>
          <w:p w:rsidR="00DA20CB" w:rsidRPr="00B21F1B" w:rsidRDefault="006B0FB1" w:rsidP="004352D8">
            <w:pPr>
              <w:jc w:val="center"/>
            </w:pPr>
            <w:r w:rsidRPr="00B21F1B">
              <w:t>121 день</w:t>
            </w:r>
          </w:p>
        </w:tc>
        <w:tc>
          <w:tcPr>
            <w:tcW w:w="1238" w:type="dxa"/>
          </w:tcPr>
          <w:p w:rsidR="00DA20CB" w:rsidRPr="00B21F1B" w:rsidRDefault="006B0FB1" w:rsidP="006B0FB1">
            <w:pPr>
              <w:jc w:val="center"/>
            </w:pPr>
            <w:r w:rsidRPr="00B21F1B">
              <w:t>7,7</w:t>
            </w:r>
          </w:p>
        </w:tc>
      </w:tr>
      <w:tr w:rsidR="00DA20CB" w:rsidTr="002E524B">
        <w:trPr>
          <w:trHeight w:val="271"/>
        </w:trPr>
        <w:tc>
          <w:tcPr>
            <w:tcW w:w="1985" w:type="dxa"/>
          </w:tcPr>
          <w:p w:rsidR="00DA20CB" w:rsidRPr="00B21F1B" w:rsidRDefault="00DA20CB" w:rsidP="00167149">
            <w:pPr>
              <w:jc w:val="both"/>
              <w:rPr>
                <w:b/>
              </w:rPr>
            </w:pPr>
            <w:r w:rsidRPr="00B21F1B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DA20CB" w:rsidRPr="00B21F1B" w:rsidRDefault="00DA20CB" w:rsidP="004352D8">
            <w:pPr>
              <w:jc w:val="center"/>
              <w:rPr>
                <w:b/>
              </w:rPr>
            </w:pPr>
            <w:r w:rsidRPr="00B21F1B">
              <w:rPr>
                <w:b/>
              </w:rPr>
              <w:t>259,0</w:t>
            </w:r>
          </w:p>
        </w:tc>
        <w:tc>
          <w:tcPr>
            <w:tcW w:w="1520" w:type="dxa"/>
          </w:tcPr>
          <w:p w:rsidR="00DA20CB" w:rsidRPr="00B21F1B" w:rsidRDefault="00DA20CB" w:rsidP="00167149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DA20CB" w:rsidRPr="00B21F1B" w:rsidRDefault="00DA20CB" w:rsidP="00167149">
            <w:pPr>
              <w:jc w:val="both"/>
              <w:rPr>
                <w:b/>
              </w:rPr>
            </w:pPr>
          </w:p>
        </w:tc>
        <w:tc>
          <w:tcPr>
            <w:tcW w:w="1374" w:type="dxa"/>
          </w:tcPr>
          <w:p w:rsidR="00DA20CB" w:rsidRPr="00B21F1B" w:rsidRDefault="00DA20CB" w:rsidP="00167149">
            <w:pPr>
              <w:jc w:val="both"/>
              <w:rPr>
                <w:b/>
              </w:rPr>
            </w:pPr>
          </w:p>
        </w:tc>
        <w:tc>
          <w:tcPr>
            <w:tcW w:w="1717" w:type="dxa"/>
          </w:tcPr>
          <w:p w:rsidR="00DA20CB" w:rsidRPr="00B21F1B" w:rsidRDefault="00DA20CB" w:rsidP="00167149">
            <w:pPr>
              <w:jc w:val="both"/>
              <w:rPr>
                <w:b/>
              </w:rPr>
            </w:pPr>
          </w:p>
        </w:tc>
        <w:tc>
          <w:tcPr>
            <w:tcW w:w="1238" w:type="dxa"/>
          </w:tcPr>
          <w:p w:rsidR="00DA20CB" w:rsidRPr="00DA20CB" w:rsidRDefault="006B0FB1" w:rsidP="006B0FB1">
            <w:pPr>
              <w:jc w:val="center"/>
              <w:rPr>
                <w:b/>
              </w:rPr>
            </w:pPr>
            <w:r w:rsidRPr="00B21F1B">
              <w:rPr>
                <w:b/>
              </w:rPr>
              <w:t>39,1</w:t>
            </w:r>
          </w:p>
        </w:tc>
      </w:tr>
    </w:tbl>
    <w:p w:rsidR="001278E4" w:rsidRDefault="001278E4" w:rsidP="00167149">
      <w:pPr>
        <w:ind w:firstLine="709"/>
        <w:jc w:val="both"/>
        <w:rPr>
          <w:sz w:val="28"/>
          <w:szCs w:val="28"/>
        </w:rPr>
      </w:pPr>
    </w:p>
    <w:p w:rsidR="001278E4" w:rsidRDefault="00C9658A" w:rsidP="00320266">
      <w:pPr>
        <w:ind w:firstLine="709"/>
        <w:jc w:val="both"/>
        <w:rPr>
          <w:sz w:val="28"/>
          <w:szCs w:val="28"/>
        </w:rPr>
      </w:pPr>
      <w:r w:rsidRPr="00BB57B4">
        <w:rPr>
          <w:sz w:val="28"/>
          <w:szCs w:val="28"/>
        </w:rPr>
        <w:t>Пунктом 5.3 договоров за нарушение срока поставки оборудования по требованию администрации района предусмотрена уплата поставщиком пени в размере 0,1 % от стоимости оборудования за каждый день просрочки</w:t>
      </w:r>
      <w:r w:rsidR="00F01A73" w:rsidRPr="00BB57B4">
        <w:rPr>
          <w:sz w:val="28"/>
          <w:szCs w:val="28"/>
        </w:rPr>
        <w:t xml:space="preserve">. </w:t>
      </w:r>
      <w:r w:rsidR="00B321BF" w:rsidRPr="00BB57B4">
        <w:rPr>
          <w:sz w:val="28"/>
          <w:szCs w:val="28"/>
        </w:rPr>
        <w:t xml:space="preserve">Срок непоставки оборудования составляет от 4 до 6 месяцев, </w:t>
      </w:r>
      <w:r w:rsidR="00BB57B4" w:rsidRPr="00BB57B4">
        <w:rPr>
          <w:sz w:val="28"/>
          <w:szCs w:val="28"/>
        </w:rPr>
        <w:t xml:space="preserve">претензии по </w:t>
      </w:r>
      <w:r w:rsidR="00B321BF" w:rsidRPr="00BB57B4">
        <w:rPr>
          <w:sz w:val="28"/>
          <w:szCs w:val="28"/>
        </w:rPr>
        <w:t>п</w:t>
      </w:r>
      <w:r w:rsidR="00F01A73" w:rsidRPr="00BB57B4">
        <w:rPr>
          <w:sz w:val="28"/>
          <w:szCs w:val="28"/>
        </w:rPr>
        <w:t xml:space="preserve">ени администрацией не </w:t>
      </w:r>
      <w:r w:rsidR="00BB57B4" w:rsidRPr="00BB57B4">
        <w:rPr>
          <w:sz w:val="28"/>
          <w:szCs w:val="28"/>
        </w:rPr>
        <w:t>направлялись</w:t>
      </w:r>
      <w:r w:rsidR="00F01A73" w:rsidRPr="00BB57B4">
        <w:rPr>
          <w:sz w:val="28"/>
          <w:szCs w:val="28"/>
        </w:rPr>
        <w:t>, расчетный размер п</w:t>
      </w:r>
      <w:r w:rsidR="00B321BF" w:rsidRPr="00BB57B4">
        <w:rPr>
          <w:sz w:val="28"/>
          <w:szCs w:val="28"/>
        </w:rPr>
        <w:t>ени</w:t>
      </w:r>
      <w:r w:rsidR="00135DF2">
        <w:rPr>
          <w:sz w:val="28"/>
          <w:szCs w:val="28"/>
        </w:rPr>
        <w:t xml:space="preserve"> (по состоянию на 24.04.2014)</w:t>
      </w:r>
      <w:r w:rsidR="00B321BF" w:rsidRPr="00BB57B4">
        <w:rPr>
          <w:sz w:val="28"/>
          <w:szCs w:val="28"/>
        </w:rPr>
        <w:t xml:space="preserve"> составляет 39,1 тыс. рублей;</w:t>
      </w:r>
    </w:p>
    <w:p w:rsidR="00D8133E" w:rsidRDefault="006218AB" w:rsidP="0032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403">
        <w:rPr>
          <w:sz w:val="28"/>
          <w:szCs w:val="28"/>
        </w:rPr>
        <w:t>33990,4 тыс. рублей – перечислен аванс в размере 30,0 % ООО "Строительная компания монолит" на строительство детского сада на 240</w:t>
      </w:r>
      <w:r w:rsidR="002E524B">
        <w:rPr>
          <w:sz w:val="28"/>
          <w:szCs w:val="28"/>
        </w:rPr>
        <w:t> </w:t>
      </w:r>
      <w:r w:rsidR="004D3403">
        <w:rPr>
          <w:sz w:val="28"/>
          <w:szCs w:val="28"/>
        </w:rPr>
        <w:t>мест</w:t>
      </w:r>
      <w:r w:rsidR="008B1789">
        <w:rPr>
          <w:sz w:val="28"/>
          <w:szCs w:val="28"/>
        </w:rPr>
        <w:t>.</w:t>
      </w:r>
    </w:p>
    <w:p w:rsidR="00D942CA" w:rsidRPr="00AF1372" w:rsidRDefault="008B1789" w:rsidP="00320266">
      <w:pPr>
        <w:ind w:firstLine="709"/>
        <w:jc w:val="both"/>
        <w:rPr>
          <w:sz w:val="28"/>
          <w:szCs w:val="28"/>
        </w:rPr>
      </w:pPr>
      <w:r w:rsidRPr="008B1789">
        <w:rPr>
          <w:b/>
          <w:i/>
          <w:sz w:val="28"/>
          <w:szCs w:val="28"/>
        </w:rPr>
        <w:t xml:space="preserve">По расчетам с подотчетными лицами (счет 120800000) </w:t>
      </w:r>
      <w:r w:rsidR="008432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32BC">
        <w:rPr>
          <w:sz w:val="28"/>
          <w:szCs w:val="28"/>
        </w:rPr>
        <w:t xml:space="preserve">на 31.12.2013 числится задолженность в сумме 230,9 тыс. рублей, по сравнению с началом года снизилась </w:t>
      </w:r>
      <w:r w:rsidR="00DE1068">
        <w:rPr>
          <w:sz w:val="28"/>
          <w:szCs w:val="28"/>
        </w:rPr>
        <w:t>на 233,5 тыс. рублей</w:t>
      </w:r>
      <w:r w:rsidR="005338C5">
        <w:rPr>
          <w:sz w:val="28"/>
          <w:szCs w:val="28"/>
        </w:rPr>
        <w:t>,</w:t>
      </w:r>
      <w:r w:rsidR="00DE1068">
        <w:rPr>
          <w:sz w:val="28"/>
          <w:szCs w:val="28"/>
        </w:rPr>
        <w:t xml:space="preserve"> или в 2 раза</w:t>
      </w:r>
      <w:r w:rsidR="008432BC">
        <w:rPr>
          <w:sz w:val="28"/>
          <w:szCs w:val="28"/>
        </w:rPr>
        <w:t xml:space="preserve"> (на 01.01.2013 </w:t>
      </w:r>
      <w:r w:rsidR="00DE1068">
        <w:rPr>
          <w:sz w:val="28"/>
          <w:szCs w:val="28"/>
        </w:rPr>
        <w:t xml:space="preserve">– в </w:t>
      </w:r>
      <w:r w:rsidR="00DE1068" w:rsidRPr="00AF1372">
        <w:rPr>
          <w:sz w:val="28"/>
          <w:szCs w:val="28"/>
        </w:rPr>
        <w:t>сумме</w:t>
      </w:r>
      <w:r w:rsidR="008432BC" w:rsidRPr="00AF1372">
        <w:rPr>
          <w:sz w:val="28"/>
          <w:szCs w:val="28"/>
        </w:rPr>
        <w:t xml:space="preserve"> 464,4</w:t>
      </w:r>
      <w:r w:rsidR="005338C5">
        <w:rPr>
          <w:sz w:val="28"/>
          <w:szCs w:val="28"/>
        </w:rPr>
        <w:t> </w:t>
      </w:r>
      <w:r w:rsidR="008432BC" w:rsidRPr="00AF1372">
        <w:rPr>
          <w:sz w:val="28"/>
          <w:szCs w:val="28"/>
        </w:rPr>
        <w:t>тыс. рублей).</w:t>
      </w:r>
      <w:r w:rsidR="001F3FB1" w:rsidRPr="00AF1372">
        <w:rPr>
          <w:sz w:val="28"/>
          <w:szCs w:val="28"/>
        </w:rPr>
        <w:t xml:space="preserve"> Наибольшая сумма задолженности числится:</w:t>
      </w:r>
    </w:p>
    <w:p w:rsidR="00D942CA" w:rsidRDefault="000E79FE" w:rsidP="00320266">
      <w:pPr>
        <w:ind w:firstLine="709"/>
        <w:jc w:val="both"/>
        <w:rPr>
          <w:sz w:val="28"/>
          <w:szCs w:val="28"/>
        </w:rPr>
      </w:pPr>
      <w:r w:rsidRPr="00AF1372">
        <w:rPr>
          <w:i/>
          <w:sz w:val="28"/>
          <w:szCs w:val="28"/>
        </w:rPr>
        <w:t>п</w:t>
      </w:r>
      <w:r w:rsidR="001F3FB1" w:rsidRPr="00AF1372">
        <w:rPr>
          <w:i/>
          <w:sz w:val="28"/>
          <w:szCs w:val="28"/>
        </w:rPr>
        <w:t xml:space="preserve">о расчетам </w:t>
      </w:r>
      <w:r w:rsidR="00E12C95" w:rsidRPr="00AF1372">
        <w:rPr>
          <w:i/>
          <w:sz w:val="28"/>
          <w:szCs w:val="28"/>
        </w:rPr>
        <w:t>с подотчетными лицами</w:t>
      </w:r>
      <w:r w:rsidR="00E12C95" w:rsidRPr="00AF1372">
        <w:rPr>
          <w:b/>
          <w:i/>
          <w:sz w:val="28"/>
          <w:szCs w:val="28"/>
        </w:rPr>
        <w:t xml:space="preserve"> </w:t>
      </w:r>
      <w:r w:rsidRPr="00AF1372">
        <w:rPr>
          <w:i/>
          <w:sz w:val="28"/>
          <w:szCs w:val="28"/>
        </w:rPr>
        <w:t>по оплате прочих работ, услуг</w:t>
      </w:r>
      <w:r w:rsidR="00627177" w:rsidRPr="00AF1372">
        <w:rPr>
          <w:i/>
          <w:sz w:val="28"/>
          <w:szCs w:val="28"/>
        </w:rPr>
        <w:t xml:space="preserve">  (счет 120826000) </w:t>
      </w:r>
      <w:r w:rsidR="00627177" w:rsidRPr="00AF1372">
        <w:rPr>
          <w:sz w:val="28"/>
          <w:szCs w:val="28"/>
        </w:rPr>
        <w:t>– в с</w:t>
      </w:r>
      <w:r w:rsidR="00AF1372" w:rsidRPr="00AF1372">
        <w:rPr>
          <w:sz w:val="28"/>
          <w:szCs w:val="28"/>
        </w:rPr>
        <w:t xml:space="preserve">умме 123,0 тыс. рублей, </w:t>
      </w:r>
      <w:proofErr w:type="gramStart"/>
      <w:r w:rsidR="00AF1372" w:rsidRPr="00AF1372">
        <w:rPr>
          <w:sz w:val="28"/>
          <w:szCs w:val="28"/>
        </w:rPr>
        <w:t>снижена</w:t>
      </w:r>
      <w:proofErr w:type="gramEnd"/>
      <w:r w:rsidR="00627177" w:rsidRPr="00AF1372">
        <w:rPr>
          <w:sz w:val="28"/>
          <w:szCs w:val="28"/>
        </w:rPr>
        <w:t xml:space="preserve"> с начала года в 2,7</w:t>
      </w:r>
      <w:r w:rsidR="002E524B">
        <w:rPr>
          <w:sz w:val="28"/>
          <w:szCs w:val="28"/>
        </w:rPr>
        <w:t> </w:t>
      </w:r>
      <w:r w:rsidR="00627177" w:rsidRPr="00AF1372">
        <w:rPr>
          <w:sz w:val="28"/>
          <w:szCs w:val="28"/>
        </w:rPr>
        <w:t>раза</w:t>
      </w:r>
      <w:r w:rsidR="00AF1372" w:rsidRPr="00AF1372">
        <w:rPr>
          <w:sz w:val="28"/>
          <w:szCs w:val="28"/>
        </w:rPr>
        <w:t>. Задолженность</w:t>
      </w:r>
      <w:r w:rsidR="00AF1372">
        <w:rPr>
          <w:sz w:val="28"/>
          <w:szCs w:val="28"/>
        </w:rPr>
        <w:t xml:space="preserve"> образовалась в декабре 2013 года в результате выдачи в подотчет денежных сре</w:t>
      </w:r>
      <w:proofErr w:type="gramStart"/>
      <w:r w:rsidR="00AF1372">
        <w:rPr>
          <w:sz w:val="28"/>
          <w:szCs w:val="28"/>
        </w:rPr>
        <w:t>дств дл</w:t>
      </w:r>
      <w:proofErr w:type="gramEnd"/>
      <w:r w:rsidR="00AF1372">
        <w:rPr>
          <w:sz w:val="28"/>
          <w:szCs w:val="28"/>
        </w:rPr>
        <w:t>я проведения спортивных и культурных мероприятий, посвященных Новому году;</w:t>
      </w:r>
    </w:p>
    <w:p w:rsidR="00D942CA" w:rsidRPr="004B2983" w:rsidRDefault="00627177" w:rsidP="00320266">
      <w:pPr>
        <w:ind w:firstLine="709"/>
        <w:jc w:val="both"/>
        <w:rPr>
          <w:sz w:val="28"/>
          <w:szCs w:val="28"/>
        </w:rPr>
      </w:pPr>
      <w:r w:rsidRPr="00687C7F">
        <w:rPr>
          <w:i/>
          <w:sz w:val="28"/>
          <w:szCs w:val="28"/>
        </w:rPr>
        <w:t xml:space="preserve">по расчетам </w:t>
      </w:r>
      <w:r w:rsidR="00E12C95" w:rsidRPr="00687C7F">
        <w:rPr>
          <w:i/>
          <w:sz w:val="28"/>
          <w:szCs w:val="28"/>
        </w:rPr>
        <w:t>с подотчетными лицами по приобретению материальных запасов (счет 120834000)</w:t>
      </w:r>
      <w:r w:rsidR="00E12C95" w:rsidRPr="00687C7F">
        <w:rPr>
          <w:sz w:val="28"/>
          <w:szCs w:val="28"/>
        </w:rPr>
        <w:t xml:space="preserve"> – в</w:t>
      </w:r>
      <w:r w:rsidR="00E12C95">
        <w:rPr>
          <w:sz w:val="28"/>
          <w:szCs w:val="28"/>
        </w:rPr>
        <w:t xml:space="preserve"> сумме 73,9 тыс. рублей, увеличилась в 1,3 раза.</w:t>
      </w:r>
      <w:r w:rsidR="00687C7F">
        <w:rPr>
          <w:sz w:val="28"/>
          <w:szCs w:val="28"/>
        </w:rPr>
        <w:t xml:space="preserve"> Выдано в подотчет работникам на заправку школьных автобусов </w:t>
      </w:r>
      <w:proofErr w:type="gramStart"/>
      <w:r w:rsidR="00687C7F">
        <w:rPr>
          <w:sz w:val="28"/>
          <w:szCs w:val="28"/>
        </w:rPr>
        <w:t>в первые</w:t>
      </w:r>
      <w:proofErr w:type="gramEnd"/>
      <w:r w:rsidR="00687C7F">
        <w:rPr>
          <w:sz w:val="28"/>
          <w:szCs w:val="28"/>
        </w:rPr>
        <w:t xml:space="preserve"> рабочие дни января 2014 года.</w:t>
      </w:r>
    </w:p>
    <w:p w:rsidR="00167149" w:rsidRPr="00B65593" w:rsidRDefault="00A50A66" w:rsidP="003202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67149" w:rsidRPr="00B65593">
        <w:rPr>
          <w:b/>
          <w:sz w:val="28"/>
          <w:szCs w:val="28"/>
        </w:rPr>
        <w:t>.2.</w:t>
      </w:r>
      <w:r w:rsidR="005338C5">
        <w:rPr>
          <w:b/>
          <w:sz w:val="28"/>
          <w:szCs w:val="28"/>
        </w:rPr>
        <w:t xml:space="preserve"> </w:t>
      </w:r>
      <w:r w:rsidR="00167149" w:rsidRPr="00B65593">
        <w:rPr>
          <w:b/>
          <w:sz w:val="28"/>
          <w:szCs w:val="28"/>
        </w:rPr>
        <w:t>Кредиторская задолженность</w:t>
      </w:r>
    </w:p>
    <w:p w:rsidR="00167149" w:rsidRPr="00B65593" w:rsidRDefault="00167149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t xml:space="preserve">Кредиторская задолженность </w:t>
      </w:r>
      <w:r w:rsidR="002367EC" w:rsidRPr="00B65593">
        <w:rPr>
          <w:sz w:val="28"/>
          <w:szCs w:val="28"/>
        </w:rPr>
        <w:t xml:space="preserve">Кавалеровского </w:t>
      </w:r>
      <w:r w:rsidRPr="00B65593">
        <w:rPr>
          <w:sz w:val="28"/>
          <w:szCs w:val="28"/>
        </w:rPr>
        <w:t xml:space="preserve">муниципального района на </w:t>
      </w:r>
      <w:r w:rsidR="002367EC" w:rsidRPr="00B65593">
        <w:rPr>
          <w:sz w:val="28"/>
          <w:szCs w:val="28"/>
        </w:rPr>
        <w:t>31.12.2013</w:t>
      </w:r>
      <w:r w:rsidRPr="00B65593">
        <w:rPr>
          <w:sz w:val="28"/>
          <w:szCs w:val="28"/>
        </w:rPr>
        <w:t xml:space="preserve"> составила </w:t>
      </w:r>
      <w:r w:rsidR="002367EC" w:rsidRPr="00B65593">
        <w:rPr>
          <w:sz w:val="28"/>
          <w:szCs w:val="28"/>
        </w:rPr>
        <w:t>7160,8</w:t>
      </w:r>
      <w:r w:rsidRPr="00B65593">
        <w:rPr>
          <w:sz w:val="28"/>
          <w:szCs w:val="28"/>
        </w:rPr>
        <w:t xml:space="preserve"> тыс. рублей. По сравнению с началом 201</w:t>
      </w:r>
      <w:r w:rsidR="002367EC" w:rsidRPr="00B65593">
        <w:rPr>
          <w:sz w:val="28"/>
          <w:szCs w:val="28"/>
        </w:rPr>
        <w:t>3</w:t>
      </w:r>
      <w:r w:rsidRPr="00B65593">
        <w:rPr>
          <w:sz w:val="28"/>
          <w:szCs w:val="28"/>
        </w:rPr>
        <w:t xml:space="preserve"> года кредиторская задолженность увеличилась на </w:t>
      </w:r>
      <w:r w:rsidR="002367EC" w:rsidRPr="00B65593">
        <w:rPr>
          <w:sz w:val="28"/>
          <w:szCs w:val="28"/>
        </w:rPr>
        <w:t>2124,7</w:t>
      </w:r>
      <w:r w:rsidRPr="00B65593">
        <w:rPr>
          <w:sz w:val="28"/>
          <w:szCs w:val="28"/>
        </w:rPr>
        <w:t xml:space="preserve"> тыс. рублей</w:t>
      </w:r>
      <w:r w:rsidR="005338C5">
        <w:rPr>
          <w:sz w:val="28"/>
          <w:szCs w:val="28"/>
        </w:rPr>
        <w:t>,</w:t>
      </w:r>
      <w:r w:rsidRPr="00B65593">
        <w:rPr>
          <w:sz w:val="28"/>
          <w:szCs w:val="28"/>
        </w:rPr>
        <w:t xml:space="preserve"> или в 1,</w:t>
      </w:r>
      <w:r w:rsidR="002367EC" w:rsidRPr="00B65593">
        <w:rPr>
          <w:sz w:val="28"/>
          <w:szCs w:val="28"/>
        </w:rPr>
        <w:t>4</w:t>
      </w:r>
      <w:r w:rsidRPr="00B65593">
        <w:rPr>
          <w:sz w:val="28"/>
          <w:szCs w:val="28"/>
        </w:rPr>
        <w:t xml:space="preserve"> раза (на 01.01.201</w:t>
      </w:r>
      <w:r w:rsidR="002367EC" w:rsidRPr="00B65593">
        <w:rPr>
          <w:sz w:val="28"/>
          <w:szCs w:val="28"/>
        </w:rPr>
        <w:t>3</w:t>
      </w:r>
      <w:r w:rsidRPr="00B65593">
        <w:rPr>
          <w:sz w:val="28"/>
          <w:szCs w:val="28"/>
        </w:rPr>
        <w:t xml:space="preserve"> - в сумме </w:t>
      </w:r>
      <w:r w:rsidR="002367EC" w:rsidRPr="00B65593">
        <w:rPr>
          <w:sz w:val="28"/>
          <w:szCs w:val="28"/>
        </w:rPr>
        <w:t>5036,0</w:t>
      </w:r>
      <w:r w:rsidRPr="00B65593">
        <w:rPr>
          <w:sz w:val="28"/>
          <w:szCs w:val="28"/>
        </w:rPr>
        <w:t xml:space="preserve"> тыс. рублей).</w:t>
      </w:r>
    </w:p>
    <w:p w:rsidR="00BA58F2" w:rsidRPr="00B65593" w:rsidRDefault="00167149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t>Наибольшая сумма задолженности числится</w:t>
      </w:r>
      <w:r w:rsidR="00BA58F2" w:rsidRPr="00B65593">
        <w:rPr>
          <w:sz w:val="28"/>
          <w:szCs w:val="28"/>
        </w:rPr>
        <w:t>:</w:t>
      </w:r>
    </w:p>
    <w:p w:rsidR="00167149" w:rsidRPr="00B65593" w:rsidRDefault="00167149" w:rsidP="00320266">
      <w:pPr>
        <w:ind w:firstLine="709"/>
        <w:jc w:val="both"/>
        <w:rPr>
          <w:sz w:val="28"/>
          <w:szCs w:val="28"/>
        </w:rPr>
      </w:pPr>
      <w:r w:rsidRPr="00B65593">
        <w:rPr>
          <w:i/>
          <w:sz w:val="28"/>
          <w:szCs w:val="28"/>
        </w:rPr>
        <w:t>по расчетам по принятым обязательствам (счет 130200000)</w:t>
      </w:r>
      <w:r w:rsidRPr="00B65593">
        <w:rPr>
          <w:sz w:val="28"/>
          <w:szCs w:val="28"/>
        </w:rPr>
        <w:t xml:space="preserve"> - в сумме </w:t>
      </w:r>
      <w:r w:rsidR="00BA58F2" w:rsidRPr="00B65593">
        <w:rPr>
          <w:sz w:val="28"/>
          <w:szCs w:val="28"/>
        </w:rPr>
        <w:t>4735,6</w:t>
      </w:r>
      <w:r w:rsidRPr="00B65593">
        <w:rPr>
          <w:sz w:val="28"/>
          <w:szCs w:val="28"/>
        </w:rPr>
        <w:t xml:space="preserve"> тыс. рублей, из них:</w:t>
      </w:r>
    </w:p>
    <w:p w:rsidR="0037135E" w:rsidRPr="00B65593" w:rsidRDefault="0037135E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t xml:space="preserve">4789,0 тыс. рублей  - </w:t>
      </w:r>
      <w:r w:rsidRPr="00B65593">
        <w:rPr>
          <w:i/>
          <w:sz w:val="28"/>
          <w:szCs w:val="28"/>
        </w:rPr>
        <w:t xml:space="preserve">по расчетам по </w:t>
      </w:r>
      <w:r w:rsidR="007E75BB" w:rsidRPr="00B65593">
        <w:rPr>
          <w:i/>
          <w:sz w:val="28"/>
          <w:szCs w:val="28"/>
        </w:rPr>
        <w:t xml:space="preserve">коммунальным услугам (счет 130223000) - </w:t>
      </w:r>
      <w:r w:rsidR="007E75BB" w:rsidRPr="00B65593">
        <w:rPr>
          <w:sz w:val="28"/>
          <w:szCs w:val="28"/>
        </w:rPr>
        <w:t>текущая задолженность перед КГУП "</w:t>
      </w:r>
      <w:proofErr w:type="spellStart"/>
      <w:r w:rsidR="007E75BB" w:rsidRPr="00B65593">
        <w:rPr>
          <w:sz w:val="28"/>
          <w:szCs w:val="28"/>
        </w:rPr>
        <w:t>Примтеплоэнерго</w:t>
      </w:r>
      <w:proofErr w:type="spellEnd"/>
      <w:r w:rsidR="007E75BB" w:rsidRPr="00B65593">
        <w:rPr>
          <w:sz w:val="28"/>
          <w:szCs w:val="28"/>
        </w:rPr>
        <w:t>" за декабрь 2013 года;</w:t>
      </w:r>
    </w:p>
    <w:p w:rsidR="0037135E" w:rsidRPr="00B65593" w:rsidRDefault="00076B24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t xml:space="preserve">67,8 тыс. рублей – </w:t>
      </w:r>
      <w:r w:rsidRPr="00B65593">
        <w:rPr>
          <w:i/>
          <w:sz w:val="28"/>
          <w:szCs w:val="28"/>
        </w:rPr>
        <w:t xml:space="preserve">по расчетам по </w:t>
      </w:r>
      <w:r w:rsidR="007E75BB" w:rsidRPr="00B65593">
        <w:rPr>
          <w:i/>
          <w:sz w:val="28"/>
          <w:szCs w:val="28"/>
        </w:rPr>
        <w:t>услугам связи</w:t>
      </w:r>
      <w:r w:rsidRPr="00B65593">
        <w:rPr>
          <w:i/>
          <w:sz w:val="28"/>
          <w:szCs w:val="28"/>
        </w:rPr>
        <w:t xml:space="preserve"> (счет 130221000)</w:t>
      </w:r>
      <w:r w:rsidRPr="00B65593">
        <w:rPr>
          <w:sz w:val="28"/>
          <w:szCs w:val="28"/>
        </w:rPr>
        <w:t xml:space="preserve"> </w:t>
      </w:r>
      <w:r w:rsidR="007E75BB" w:rsidRPr="00B65593">
        <w:rPr>
          <w:sz w:val="28"/>
          <w:szCs w:val="28"/>
        </w:rPr>
        <w:t>–</w:t>
      </w:r>
      <w:r w:rsidRPr="00B65593">
        <w:rPr>
          <w:sz w:val="28"/>
          <w:szCs w:val="28"/>
        </w:rPr>
        <w:t xml:space="preserve"> </w:t>
      </w:r>
      <w:r w:rsidR="007E75BB" w:rsidRPr="00B65593">
        <w:rPr>
          <w:sz w:val="28"/>
          <w:szCs w:val="28"/>
        </w:rPr>
        <w:t>текущая задолженность за декабрь 2013 года перед ОАО "</w:t>
      </w:r>
      <w:proofErr w:type="spellStart"/>
      <w:r w:rsidR="007E75BB" w:rsidRPr="00B65593">
        <w:rPr>
          <w:sz w:val="28"/>
          <w:szCs w:val="28"/>
        </w:rPr>
        <w:t>Ростелеком</w:t>
      </w:r>
      <w:proofErr w:type="spellEnd"/>
      <w:r w:rsidR="007E75BB" w:rsidRPr="00B65593">
        <w:rPr>
          <w:sz w:val="28"/>
          <w:szCs w:val="28"/>
        </w:rPr>
        <w:t>";</w:t>
      </w:r>
    </w:p>
    <w:p w:rsidR="0037135E" w:rsidRPr="00B65593" w:rsidRDefault="00197664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t xml:space="preserve">(минус) 136,8 тыс. рублей – по расчетам по приобретенным основным средствам (счет 130234000) </w:t>
      </w:r>
      <w:r w:rsidR="00177DAC" w:rsidRPr="00B65593">
        <w:rPr>
          <w:sz w:val="28"/>
          <w:szCs w:val="28"/>
        </w:rPr>
        <w:t>– перечислен аванс ОАО "</w:t>
      </w:r>
      <w:proofErr w:type="spellStart"/>
      <w:r w:rsidR="00177DAC" w:rsidRPr="00B65593">
        <w:rPr>
          <w:sz w:val="28"/>
          <w:szCs w:val="28"/>
        </w:rPr>
        <w:t>Приморнефтепродукт</w:t>
      </w:r>
      <w:proofErr w:type="spellEnd"/>
      <w:r w:rsidR="00177DAC" w:rsidRPr="00B65593">
        <w:rPr>
          <w:sz w:val="28"/>
          <w:szCs w:val="28"/>
        </w:rPr>
        <w:t>" за поставку горюче-смазочных материалов в январе 2014 года;</w:t>
      </w:r>
    </w:p>
    <w:p w:rsidR="007630C3" w:rsidRPr="00B65593" w:rsidRDefault="00167149" w:rsidP="00320266">
      <w:pPr>
        <w:ind w:firstLine="709"/>
        <w:jc w:val="both"/>
        <w:rPr>
          <w:sz w:val="28"/>
          <w:szCs w:val="28"/>
        </w:rPr>
      </w:pPr>
      <w:r w:rsidRPr="00B65593">
        <w:rPr>
          <w:i/>
          <w:sz w:val="28"/>
          <w:szCs w:val="28"/>
        </w:rPr>
        <w:t>по расчетам по платежам в бюджеты (сч</w:t>
      </w:r>
      <w:r w:rsidR="00177DAC" w:rsidRPr="00B65593">
        <w:rPr>
          <w:i/>
          <w:sz w:val="28"/>
          <w:szCs w:val="28"/>
        </w:rPr>
        <w:t>е</w:t>
      </w:r>
      <w:r w:rsidRPr="00B65593">
        <w:rPr>
          <w:i/>
          <w:sz w:val="28"/>
          <w:szCs w:val="28"/>
        </w:rPr>
        <w:t>т 130300000)</w:t>
      </w:r>
      <w:r w:rsidRPr="00B65593">
        <w:rPr>
          <w:sz w:val="28"/>
          <w:szCs w:val="28"/>
        </w:rPr>
        <w:t xml:space="preserve"> </w:t>
      </w:r>
      <w:r w:rsidR="00D17066" w:rsidRPr="00B65593">
        <w:rPr>
          <w:sz w:val="28"/>
          <w:szCs w:val="28"/>
        </w:rPr>
        <w:t xml:space="preserve">- </w:t>
      </w:r>
      <w:r w:rsidRPr="00B65593">
        <w:rPr>
          <w:sz w:val="28"/>
          <w:szCs w:val="28"/>
        </w:rPr>
        <w:t xml:space="preserve">задолженность в сумме </w:t>
      </w:r>
      <w:r w:rsidR="007630C3" w:rsidRPr="00B65593">
        <w:rPr>
          <w:sz w:val="28"/>
          <w:szCs w:val="28"/>
        </w:rPr>
        <w:t>2424,8</w:t>
      </w:r>
      <w:r w:rsidRPr="00B65593">
        <w:rPr>
          <w:sz w:val="28"/>
          <w:szCs w:val="28"/>
        </w:rPr>
        <w:t xml:space="preserve"> тыс. рублей</w:t>
      </w:r>
      <w:r w:rsidR="00A7320E" w:rsidRPr="00B65593">
        <w:rPr>
          <w:sz w:val="28"/>
          <w:szCs w:val="28"/>
        </w:rPr>
        <w:t>, из них:</w:t>
      </w:r>
    </w:p>
    <w:p w:rsidR="00A7320E" w:rsidRPr="00B65593" w:rsidRDefault="00A7320E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t>1634,8 тыс. рублей – по расчетам по дополнительным страховым взносам на пенсионное страхование;</w:t>
      </w:r>
    </w:p>
    <w:p w:rsidR="00A7320E" w:rsidRPr="00B65593" w:rsidRDefault="00A7320E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lastRenderedPageBreak/>
        <w:t>625,9 тыс. рублей – по расчетам по страховым взносам от несчастных случаев на производстве и профессиональных заболеваний.</w:t>
      </w:r>
    </w:p>
    <w:p w:rsidR="00167149" w:rsidRPr="00B65593" w:rsidRDefault="00167149" w:rsidP="00320266">
      <w:pPr>
        <w:ind w:firstLine="709"/>
        <w:jc w:val="both"/>
        <w:rPr>
          <w:sz w:val="28"/>
          <w:szCs w:val="28"/>
        </w:rPr>
      </w:pPr>
      <w:r w:rsidRPr="00B65593">
        <w:rPr>
          <w:sz w:val="28"/>
          <w:szCs w:val="28"/>
        </w:rPr>
        <w:t xml:space="preserve">По состоянию на </w:t>
      </w:r>
      <w:r w:rsidR="00887881" w:rsidRPr="00B65593">
        <w:rPr>
          <w:sz w:val="28"/>
          <w:szCs w:val="28"/>
        </w:rPr>
        <w:t>31.12.</w:t>
      </w:r>
      <w:r w:rsidRPr="00B65593">
        <w:rPr>
          <w:sz w:val="28"/>
          <w:szCs w:val="28"/>
        </w:rPr>
        <w:t>201</w:t>
      </w:r>
      <w:r w:rsidR="00887881" w:rsidRPr="00B65593">
        <w:rPr>
          <w:sz w:val="28"/>
          <w:szCs w:val="28"/>
        </w:rPr>
        <w:t>3</w:t>
      </w:r>
      <w:r w:rsidRPr="00B65593">
        <w:rPr>
          <w:sz w:val="28"/>
          <w:szCs w:val="28"/>
        </w:rPr>
        <w:t xml:space="preserve"> года просроченн</w:t>
      </w:r>
      <w:r w:rsidR="00887881" w:rsidRPr="00B65593">
        <w:rPr>
          <w:sz w:val="28"/>
          <w:szCs w:val="28"/>
        </w:rPr>
        <w:t>ые</w:t>
      </w:r>
      <w:r w:rsidRPr="00B65593">
        <w:rPr>
          <w:sz w:val="28"/>
          <w:szCs w:val="28"/>
        </w:rPr>
        <w:t xml:space="preserve"> дебиторская и кредиторская задолженност</w:t>
      </w:r>
      <w:r w:rsidR="005338C5">
        <w:rPr>
          <w:sz w:val="28"/>
          <w:szCs w:val="28"/>
        </w:rPr>
        <w:t>и</w:t>
      </w:r>
      <w:r w:rsidRPr="00B65593">
        <w:rPr>
          <w:sz w:val="28"/>
          <w:szCs w:val="28"/>
        </w:rPr>
        <w:t xml:space="preserve"> не числятся.</w:t>
      </w:r>
    </w:p>
    <w:p w:rsidR="00860353" w:rsidRDefault="00860353" w:rsidP="008D7721">
      <w:pPr>
        <w:ind w:firstLine="709"/>
        <w:rPr>
          <w:sz w:val="28"/>
          <w:szCs w:val="28"/>
        </w:rPr>
      </w:pPr>
    </w:p>
    <w:p w:rsidR="00A71710" w:rsidRDefault="00A71710" w:rsidP="008D7721">
      <w:pPr>
        <w:ind w:firstLine="709"/>
        <w:rPr>
          <w:b/>
          <w:sz w:val="28"/>
          <w:szCs w:val="28"/>
        </w:rPr>
      </w:pPr>
      <w:r w:rsidRPr="00BE0B07">
        <w:rPr>
          <w:b/>
          <w:sz w:val="28"/>
          <w:szCs w:val="28"/>
        </w:rPr>
        <w:t>Выводы</w:t>
      </w:r>
    </w:p>
    <w:p w:rsidR="008D7721" w:rsidRPr="005C701F" w:rsidRDefault="008D7721" w:rsidP="008D7721">
      <w:pPr>
        <w:ind w:firstLine="709"/>
        <w:rPr>
          <w:sz w:val="28"/>
          <w:szCs w:val="28"/>
        </w:rPr>
      </w:pPr>
    </w:p>
    <w:p w:rsidR="00A71710" w:rsidRDefault="00A71710" w:rsidP="008D7721">
      <w:pPr>
        <w:pStyle w:val="aa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14342">
        <w:rPr>
          <w:sz w:val="28"/>
          <w:szCs w:val="28"/>
        </w:rPr>
        <w:t xml:space="preserve">Годовой отчет об исполнении бюджета Кавалеровского муниципального района за 2013 год представлен для внешней проверки Контрольно-счетной палате Приморского края в объеме, предусмотренном </w:t>
      </w:r>
      <w:r>
        <w:rPr>
          <w:sz w:val="28"/>
          <w:szCs w:val="28"/>
        </w:rPr>
        <w:t>Инструкцией</w:t>
      </w:r>
      <w:r w:rsidRPr="00814342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:rsidR="00A71710" w:rsidRDefault="00A71710" w:rsidP="008D7721">
      <w:pPr>
        <w:pStyle w:val="aa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план по доходам консолидированного бюджета Кавалеровского муниципального района на 2013 год составил 670156,9 тыс. рублей, поступило доходов за отчетный период 665087,0 тыс. рублей, или на 99,2 % к плановым назначениям.</w:t>
      </w:r>
    </w:p>
    <w:p w:rsidR="00A71710" w:rsidRDefault="00A71710" w:rsidP="008D7721">
      <w:pPr>
        <w:pStyle w:val="aa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Кавалеровского муниципального района исполнены в сумме 583789,5 тыс. рублей, или на 85,5 % к плановым назначениям (683140,7 тыс. рублей).</w:t>
      </w:r>
    </w:p>
    <w:p w:rsidR="00A71710" w:rsidRDefault="00A71710" w:rsidP="008D7721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D5634">
        <w:rPr>
          <w:sz w:val="28"/>
          <w:szCs w:val="28"/>
        </w:rPr>
        <w:t xml:space="preserve">Исполнение районного бюджета за 2013 год сложилось следующим образом: по доходам – в сумме 524080,2 тыс. рублей, что составляет 99,6 % к плану (525984,9 тыс. рублей); по расходам – в сумме 446008,3 тыс. рублей, или 83,5 % к плану (534319,5 тыс. рублей). Районный бюджет исполнен с профицитом 78071,9 тыс. рублей. </w:t>
      </w:r>
    </w:p>
    <w:p w:rsidR="00A71710" w:rsidRDefault="00A71710" w:rsidP="008D7721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4814">
        <w:rPr>
          <w:sz w:val="28"/>
          <w:szCs w:val="28"/>
        </w:rPr>
        <w:t>По данным УФНС по Приморскому краю недоимк</w:t>
      </w:r>
      <w:r w:rsidR="00C7185A">
        <w:rPr>
          <w:sz w:val="28"/>
          <w:szCs w:val="28"/>
        </w:rPr>
        <w:t>а</w:t>
      </w:r>
      <w:r w:rsidRPr="00184814">
        <w:rPr>
          <w:sz w:val="28"/>
          <w:szCs w:val="28"/>
        </w:rPr>
        <w:t xml:space="preserve"> по налогам в бюджет Кавалеровского муниципального района на 01.01.2014 составила 897,5</w:t>
      </w:r>
      <w:r w:rsidR="005338C5">
        <w:rPr>
          <w:sz w:val="28"/>
          <w:szCs w:val="28"/>
        </w:rPr>
        <w:t> </w:t>
      </w:r>
      <w:r w:rsidRPr="00184814">
        <w:rPr>
          <w:sz w:val="28"/>
          <w:szCs w:val="28"/>
        </w:rPr>
        <w:t>тыс. рублей и за 2013 уменьшилась на 2293,3 тыс. рублей</w:t>
      </w:r>
      <w:r w:rsidR="005338C5">
        <w:rPr>
          <w:sz w:val="28"/>
          <w:szCs w:val="28"/>
        </w:rPr>
        <w:t xml:space="preserve">, </w:t>
      </w:r>
      <w:r w:rsidRPr="00184814">
        <w:rPr>
          <w:sz w:val="28"/>
          <w:szCs w:val="28"/>
        </w:rPr>
        <w:t xml:space="preserve"> или в 3,6</w:t>
      </w:r>
      <w:r w:rsidR="002E524B">
        <w:rPr>
          <w:sz w:val="28"/>
          <w:szCs w:val="28"/>
        </w:rPr>
        <w:t> </w:t>
      </w:r>
      <w:r w:rsidRPr="00184814">
        <w:rPr>
          <w:sz w:val="28"/>
          <w:szCs w:val="28"/>
        </w:rPr>
        <w:t xml:space="preserve">раза (на 01.01.2013 - 3190,8 тыс. рублей). </w:t>
      </w:r>
    </w:p>
    <w:p w:rsidR="00A71710" w:rsidRPr="00903DAD" w:rsidRDefault="00A71710" w:rsidP="008D7721">
      <w:pPr>
        <w:pStyle w:val="a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3DAD">
        <w:rPr>
          <w:sz w:val="28"/>
          <w:szCs w:val="28"/>
        </w:rPr>
        <w:t>Иные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5338C5">
        <w:rPr>
          <w:sz w:val="28"/>
          <w:szCs w:val="28"/>
        </w:rPr>
        <w:t>,</w:t>
      </w:r>
      <w:r w:rsidRPr="00903DAD">
        <w:rPr>
          <w:sz w:val="28"/>
          <w:szCs w:val="28"/>
        </w:rPr>
        <w:t xml:space="preserve"> предусмотрены в сумме 227,3 тыс. рублей</w:t>
      </w:r>
      <w:r w:rsidR="005338C5">
        <w:rPr>
          <w:sz w:val="28"/>
          <w:szCs w:val="28"/>
        </w:rPr>
        <w:t>.</w:t>
      </w:r>
      <w:r w:rsidRPr="00903DAD">
        <w:rPr>
          <w:sz w:val="28"/>
          <w:szCs w:val="28"/>
        </w:rPr>
        <w:t xml:space="preserve"> </w:t>
      </w:r>
      <w:r w:rsidR="005338C5">
        <w:rPr>
          <w:sz w:val="28"/>
          <w:szCs w:val="28"/>
        </w:rPr>
        <w:t>П</w:t>
      </w:r>
      <w:r w:rsidRPr="00903DAD">
        <w:rPr>
          <w:sz w:val="28"/>
          <w:szCs w:val="28"/>
        </w:rPr>
        <w:t>оступило в бюджет района 195,3 тыс. рублей, или 85,9 %. Неисполненные назначения составили 32,0 тыс. рублей.</w:t>
      </w:r>
    </w:p>
    <w:p w:rsidR="00A71710" w:rsidRDefault="00A71710" w:rsidP="008D772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DAD">
        <w:rPr>
          <w:sz w:val="28"/>
          <w:szCs w:val="28"/>
        </w:rPr>
        <w:t xml:space="preserve">Соглашением о передаче части полномочий поселений администрации Кавалеровского муниципального района, заключенным с </w:t>
      </w:r>
      <w:proofErr w:type="spellStart"/>
      <w:r w:rsidRPr="00903DAD">
        <w:rPr>
          <w:sz w:val="28"/>
          <w:szCs w:val="28"/>
        </w:rPr>
        <w:t>Хрустальненским</w:t>
      </w:r>
      <w:proofErr w:type="spellEnd"/>
      <w:r w:rsidRPr="00903DAD">
        <w:rPr>
          <w:sz w:val="28"/>
          <w:szCs w:val="28"/>
        </w:rPr>
        <w:t xml:space="preserve"> городским поселением, за выполнение работ предусмотрена сумма </w:t>
      </w:r>
      <w:r w:rsidR="00C7185A">
        <w:rPr>
          <w:sz w:val="28"/>
          <w:szCs w:val="28"/>
        </w:rPr>
        <w:t xml:space="preserve">на </w:t>
      </w:r>
      <w:r w:rsidRPr="00903DAD">
        <w:rPr>
          <w:sz w:val="28"/>
          <w:szCs w:val="28"/>
        </w:rPr>
        <w:t>11,0</w:t>
      </w:r>
      <w:r w:rsidR="002E524B">
        <w:rPr>
          <w:sz w:val="28"/>
          <w:szCs w:val="28"/>
        </w:rPr>
        <w:t> </w:t>
      </w:r>
      <w:r w:rsidRPr="00903DAD">
        <w:rPr>
          <w:sz w:val="28"/>
          <w:szCs w:val="28"/>
        </w:rPr>
        <w:t xml:space="preserve">тыс. больше, чем предъявлена к оплате. Таким образом, задолженность сельских поселений перед районной администрацией за выполненные работы составила 43,0 тыс. рублей. </w:t>
      </w:r>
    </w:p>
    <w:p w:rsidR="00A71710" w:rsidRDefault="00A71710" w:rsidP="008D772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арендаторов по арендным платежам за пользование земельными участками на 01.01.2013 составила 1435,</w:t>
      </w:r>
      <w:r w:rsidR="002C2F8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в том числе: по основному долгу – 139</w:t>
      </w:r>
      <w:r w:rsidR="002C2F8E">
        <w:rPr>
          <w:sz w:val="28"/>
          <w:szCs w:val="28"/>
        </w:rPr>
        <w:t>3,0</w:t>
      </w:r>
      <w:r>
        <w:rPr>
          <w:sz w:val="28"/>
          <w:szCs w:val="28"/>
        </w:rPr>
        <w:t xml:space="preserve"> тыс. рублей; по пени – </w:t>
      </w:r>
      <w:r>
        <w:rPr>
          <w:sz w:val="28"/>
          <w:szCs w:val="28"/>
        </w:rPr>
        <w:lastRenderedPageBreak/>
        <w:t>42,5</w:t>
      </w:r>
      <w:r w:rsidR="002E524B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рублей. Задолженность снизилась с начала года на </w:t>
      </w:r>
      <w:r w:rsidR="002C2F8E">
        <w:rPr>
          <w:sz w:val="28"/>
          <w:szCs w:val="28"/>
        </w:rPr>
        <w:t>215,9</w:t>
      </w:r>
      <w:r>
        <w:rPr>
          <w:sz w:val="28"/>
          <w:szCs w:val="28"/>
        </w:rPr>
        <w:t xml:space="preserve"> тыс. рублей</w:t>
      </w:r>
      <w:r w:rsidR="005338C5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1</w:t>
      </w:r>
      <w:r w:rsidR="00823204">
        <w:rPr>
          <w:sz w:val="28"/>
          <w:szCs w:val="28"/>
        </w:rPr>
        <w:t>5,0</w:t>
      </w:r>
      <w:r>
        <w:rPr>
          <w:sz w:val="28"/>
          <w:szCs w:val="28"/>
        </w:rPr>
        <w:t xml:space="preserve"> % и составила 1</w:t>
      </w:r>
      <w:r w:rsidR="00823204">
        <w:rPr>
          <w:sz w:val="28"/>
          <w:szCs w:val="28"/>
        </w:rPr>
        <w:t>219,6</w:t>
      </w:r>
      <w:r>
        <w:rPr>
          <w:sz w:val="28"/>
          <w:szCs w:val="28"/>
        </w:rPr>
        <w:t xml:space="preserve"> тыс. рублей, в том числе: по основному долгу – 11</w:t>
      </w:r>
      <w:r w:rsidR="00823204">
        <w:rPr>
          <w:sz w:val="28"/>
          <w:szCs w:val="28"/>
        </w:rPr>
        <w:t>97,7</w:t>
      </w:r>
      <w:r>
        <w:rPr>
          <w:sz w:val="28"/>
          <w:szCs w:val="28"/>
        </w:rPr>
        <w:t xml:space="preserve"> тыс. рублей; по пени – </w:t>
      </w:r>
      <w:r w:rsidR="00823204">
        <w:rPr>
          <w:sz w:val="28"/>
          <w:szCs w:val="28"/>
        </w:rPr>
        <w:t>21,9</w:t>
      </w:r>
      <w:r>
        <w:rPr>
          <w:sz w:val="28"/>
          <w:szCs w:val="28"/>
        </w:rPr>
        <w:t xml:space="preserve"> тыс. рублей.</w:t>
      </w:r>
    </w:p>
    <w:p w:rsidR="00A71710" w:rsidRPr="00F6291C" w:rsidRDefault="00A71710" w:rsidP="008D772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91C">
        <w:rPr>
          <w:sz w:val="28"/>
          <w:szCs w:val="28"/>
        </w:rPr>
        <w:t xml:space="preserve">Задолженность арендаторов по арендным платежам за использование имущества на 01.01.2014 составила </w:t>
      </w:r>
      <w:r w:rsidRPr="00F6291C">
        <w:rPr>
          <w:bCs/>
          <w:sz w:val="28"/>
          <w:szCs w:val="28"/>
        </w:rPr>
        <w:t>569,4</w:t>
      </w:r>
      <w:r w:rsidRPr="00F6291C">
        <w:rPr>
          <w:sz w:val="28"/>
          <w:szCs w:val="28"/>
        </w:rPr>
        <w:t xml:space="preserve"> тыс. рублей, которая увеличилась по сравнению с началом года на 165,8 тыс. рублей, или на 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F6291C">
        <w:rPr>
          <w:sz w:val="28"/>
          <w:szCs w:val="28"/>
        </w:rPr>
        <w:t>41,1</w:t>
      </w:r>
      <w:r w:rsidR="002E524B">
        <w:rPr>
          <w:sz w:val="28"/>
          <w:szCs w:val="28"/>
        </w:rPr>
        <w:t> </w:t>
      </w:r>
      <w:r w:rsidRPr="00F6291C">
        <w:rPr>
          <w:sz w:val="28"/>
          <w:szCs w:val="28"/>
        </w:rPr>
        <w:t xml:space="preserve">% (на 01.01.2013 - 403,6 тыс. рублей). </w:t>
      </w:r>
    </w:p>
    <w:p w:rsidR="00A71710" w:rsidRDefault="00A71710" w:rsidP="008D7721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447742">
        <w:rPr>
          <w:sz w:val="28"/>
          <w:szCs w:val="28"/>
        </w:rPr>
        <w:t>Применение санкций к арендаторам муниципального имущества за неисполнение или ненадлежащее исполнение договора аренды в Положении носит рекомендательный характер. Договорными отношениями с арендаторами не предусмотрены неустойки за несвоевременное внесение арендной платы, а это не что иное, как упущенный административный резерв пополнения доходов бюджета.</w:t>
      </w:r>
    </w:p>
    <w:p w:rsidR="00A71710" w:rsidRDefault="00A71710" w:rsidP="008D772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A2A">
        <w:rPr>
          <w:sz w:val="28"/>
          <w:szCs w:val="28"/>
        </w:rPr>
        <w:t>Представленная администрацией района информация о задолженности актами сверки с арендаторами земельных участков и имущества не подтверждена.</w:t>
      </w:r>
    </w:p>
    <w:p w:rsidR="00A71710" w:rsidRDefault="00A71710" w:rsidP="008D7721">
      <w:pPr>
        <w:pStyle w:val="aa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D5D4A">
        <w:rPr>
          <w:sz w:val="28"/>
          <w:szCs w:val="28"/>
        </w:rPr>
        <w:t xml:space="preserve">В целях погашения задолженности по арендной плате за землю и имущество Отделом по управлению имуществом и архитектуры администрации Кавалеровского муниципального района проведена претензионно-исковая работа, по результатам которой часть задолженности погашена в 2013 и 2014 годах (по земельным участкам – в сумме </w:t>
      </w:r>
      <w:r w:rsidR="00792751">
        <w:rPr>
          <w:sz w:val="28"/>
          <w:szCs w:val="28"/>
        </w:rPr>
        <w:t>824,5</w:t>
      </w:r>
      <w:r w:rsidRPr="00DD5D4A">
        <w:rPr>
          <w:sz w:val="28"/>
          <w:szCs w:val="28"/>
        </w:rPr>
        <w:t xml:space="preserve"> тыс. рублей; по имуществу – 305,0 тыс. рублей).</w:t>
      </w:r>
    </w:p>
    <w:p w:rsidR="00A71710" w:rsidRPr="00765AEB" w:rsidRDefault="00A71710" w:rsidP="008D7721">
      <w:pPr>
        <w:pStyle w:val="aa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65AEB">
        <w:rPr>
          <w:sz w:val="28"/>
          <w:szCs w:val="28"/>
        </w:rPr>
        <w:t>В 2013 году администрация Кавалеровского муниципального района при заключении договоров аренды муниципального имущества руководствовалась статьей 8 Федерального  закона от 29.07.1998 № 135-ФЗ "Об оценочной деятельности в Российской Федерации". Вместе с тем, в нарушение стат</w:t>
      </w:r>
      <w:r w:rsidR="00C7185A">
        <w:rPr>
          <w:sz w:val="28"/>
          <w:szCs w:val="28"/>
        </w:rPr>
        <w:t>ь</w:t>
      </w:r>
      <w:r w:rsidRPr="00765AEB">
        <w:rPr>
          <w:sz w:val="28"/>
          <w:szCs w:val="28"/>
        </w:rPr>
        <w:t>и 8 вышеназванного закона размер арендной платы объектов муниципального имущес</w:t>
      </w:r>
      <w:r>
        <w:rPr>
          <w:sz w:val="28"/>
          <w:szCs w:val="28"/>
        </w:rPr>
        <w:t xml:space="preserve">тва определялся без оценки его </w:t>
      </w:r>
      <w:r w:rsidRPr="00765AEB">
        <w:rPr>
          <w:sz w:val="28"/>
          <w:szCs w:val="28"/>
        </w:rPr>
        <w:t xml:space="preserve">рыночной стоимости по некоторым договорам аренды, заключенным ранее 2013 года и имеющим срок действия, переходящий на 2013 год. </w:t>
      </w:r>
    </w:p>
    <w:p w:rsidR="00A71710" w:rsidRDefault="00A71710" w:rsidP="008D7721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765AEB">
        <w:rPr>
          <w:sz w:val="28"/>
          <w:szCs w:val="28"/>
        </w:rPr>
        <w:t>При исчислении арендной платы за использование муниципального имущества в соответствии со статьей 8 Федерального закона № 135-ФЗ сумма аренды увеличилась от 1,5 раз до 3,4 раза, следовательно, своевременное применение названного закона позволило бы увеличить неналоговые доходы районного бюджета.</w:t>
      </w:r>
    </w:p>
    <w:p w:rsidR="00A71710" w:rsidRPr="00624808" w:rsidRDefault="00A71710" w:rsidP="008D7721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24808">
        <w:rPr>
          <w:sz w:val="28"/>
          <w:szCs w:val="28"/>
        </w:rPr>
        <w:t>Администрацией района заключен договор купли-продажи от 01.04.2013 № 30 с ООО "</w:t>
      </w:r>
      <w:proofErr w:type="spellStart"/>
      <w:r w:rsidRPr="00624808">
        <w:rPr>
          <w:sz w:val="28"/>
          <w:szCs w:val="28"/>
        </w:rPr>
        <w:t>Дальвуд</w:t>
      </w:r>
      <w:proofErr w:type="spellEnd"/>
      <w:r w:rsidRPr="00624808">
        <w:rPr>
          <w:sz w:val="28"/>
          <w:szCs w:val="28"/>
        </w:rPr>
        <w:t xml:space="preserve"> комплекс", цена выкупа земельного участка составляет 213,0 тыс. рублей. В соответствии с пунктом 3 постановления Администрации Приморского края от 12.09.2012 № 253-па и условиями договора оплата производится в течение 10 дней со дня подписания договора купли-продажи земельного участка. </w:t>
      </w:r>
    </w:p>
    <w:p w:rsidR="00A71710" w:rsidRDefault="00A71710" w:rsidP="008D7721">
      <w:pPr>
        <w:pStyle w:val="aa"/>
        <w:ind w:left="0" w:firstLine="709"/>
        <w:jc w:val="both"/>
        <w:rPr>
          <w:sz w:val="28"/>
          <w:szCs w:val="28"/>
        </w:rPr>
      </w:pPr>
      <w:r w:rsidRPr="00624808">
        <w:rPr>
          <w:sz w:val="28"/>
          <w:szCs w:val="28"/>
        </w:rPr>
        <w:t>В соответствии с пунктом 5.3 вышеуказанного договора за нарушение срока внесения платеж</w:t>
      </w:r>
      <w:proofErr w:type="gramStart"/>
      <w:r w:rsidRPr="00624808">
        <w:rPr>
          <w:sz w:val="28"/>
          <w:szCs w:val="28"/>
        </w:rPr>
        <w:t>а ООО</w:t>
      </w:r>
      <w:proofErr w:type="gramEnd"/>
      <w:r w:rsidRPr="00624808">
        <w:rPr>
          <w:sz w:val="28"/>
          <w:szCs w:val="28"/>
        </w:rPr>
        <w:t xml:space="preserve"> "</w:t>
      </w:r>
      <w:proofErr w:type="spellStart"/>
      <w:r w:rsidRPr="00624808">
        <w:rPr>
          <w:sz w:val="28"/>
          <w:szCs w:val="28"/>
        </w:rPr>
        <w:t>Дальвуд</w:t>
      </w:r>
      <w:proofErr w:type="spellEnd"/>
      <w:r w:rsidRPr="00624808">
        <w:rPr>
          <w:sz w:val="28"/>
          <w:szCs w:val="28"/>
        </w:rPr>
        <w:t xml:space="preserve"> комплекс" выплачивает администрации района пени из расчета 0,1 % от цены земельного участка за каждый день просрочки. Фактически договор подписан 12.04.2013, однако на </w:t>
      </w:r>
      <w:r w:rsidRPr="00624808">
        <w:rPr>
          <w:sz w:val="28"/>
          <w:szCs w:val="28"/>
        </w:rPr>
        <w:lastRenderedPageBreak/>
        <w:t>момент проведения проверки оплата арендатором не произведена, пени администрацией района не начислялись.</w:t>
      </w:r>
    </w:p>
    <w:p w:rsidR="00A71710" w:rsidRDefault="00A71710" w:rsidP="008D7721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64730">
        <w:rPr>
          <w:sz w:val="28"/>
          <w:szCs w:val="28"/>
        </w:rPr>
        <w:t xml:space="preserve">Субсидии из федерального бюджета </w:t>
      </w:r>
      <w:r w:rsidR="00C7185A">
        <w:rPr>
          <w:sz w:val="28"/>
          <w:szCs w:val="28"/>
        </w:rPr>
        <w:t xml:space="preserve">на </w:t>
      </w:r>
      <w:r w:rsidRPr="00264730">
        <w:rPr>
          <w:sz w:val="28"/>
          <w:szCs w:val="28"/>
        </w:rPr>
        <w:t xml:space="preserve">выполнение работ по строительству </w:t>
      </w:r>
      <w:r w:rsidR="00911BF5">
        <w:rPr>
          <w:sz w:val="28"/>
          <w:szCs w:val="28"/>
        </w:rPr>
        <w:t>под ключ</w:t>
      </w:r>
      <w:r w:rsidRPr="00264730">
        <w:rPr>
          <w:sz w:val="28"/>
          <w:szCs w:val="28"/>
        </w:rPr>
        <w:t xml:space="preserve"> объекта "Строительство детского сада на 240 мест в </w:t>
      </w:r>
      <w:proofErr w:type="spellStart"/>
      <w:r w:rsidRPr="00264730">
        <w:rPr>
          <w:sz w:val="28"/>
          <w:szCs w:val="28"/>
        </w:rPr>
        <w:t>пгт</w:t>
      </w:r>
      <w:proofErr w:type="spellEnd"/>
      <w:r w:rsidR="005A4F35">
        <w:rPr>
          <w:sz w:val="28"/>
          <w:szCs w:val="28"/>
        </w:rPr>
        <w:t xml:space="preserve"> </w:t>
      </w:r>
      <w:r w:rsidRPr="00264730">
        <w:rPr>
          <w:sz w:val="28"/>
          <w:szCs w:val="28"/>
        </w:rPr>
        <w:t xml:space="preserve"> </w:t>
      </w:r>
      <w:proofErr w:type="spellStart"/>
      <w:r w:rsidRPr="00264730">
        <w:rPr>
          <w:sz w:val="28"/>
          <w:szCs w:val="28"/>
        </w:rPr>
        <w:t>Кавалерово</w:t>
      </w:r>
      <w:proofErr w:type="spellEnd"/>
      <w:r w:rsidRPr="00264730">
        <w:rPr>
          <w:sz w:val="28"/>
          <w:szCs w:val="28"/>
        </w:rPr>
        <w:t>" освоены в сумме 33990,4 тыс. рублей, или на 30,0 % (авансовый платеж согласно условиям муниципального контракта) (план – 113200,0 тыс. рублей). Согласно пункту 3 контракта работы выполняются в два этапа. Дата окончания срока работ по первому этапу (разработка проектной и рабочей документации) – 25</w:t>
      </w:r>
      <w:r w:rsidR="00911BF5">
        <w:rPr>
          <w:sz w:val="28"/>
          <w:szCs w:val="28"/>
        </w:rPr>
        <w:t>.12.</w:t>
      </w:r>
      <w:r w:rsidRPr="00264730">
        <w:rPr>
          <w:sz w:val="28"/>
          <w:szCs w:val="28"/>
        </w:rPr>
        <w:t>2013; по второму этапу – в течение 270 дней с момента получения рабочей документации и разрешения на строительство. В 2013 году подрядчиком работы не выполнялись. Средства субсидии возвращены администрацией района в краевой бюджет</w:t>
      </w:r>
      <w:r w:rsidR="0046509F">
        <w:rPr>
          <w:sz w:val="28"/>
          <w:szCs w:val="28"/>
        </w:rPr>
        <w:t xml:space="preserve"> в сумме 79209,6 тыс. рублей (11</w:t>
      </w:r>
      <w:r w:rsidR="00041442">
        <w:rPr>
          <w:sz w:val="28"/>
          <w:szCs w:val="28"/>
        </w:rPr>
        <w:t>3200,0– 33990,4)</w:t>
      </w:r>
      <w:r w:rsidR="008D7721">
        <w:rPr>
          <w:sz w:val="28"/>
          <w:szCs w:val="28"/>
        </w:rPr>
        <w:t>.</w:t>
      </w:r>
    </w:p>
    <w:p w:rsidR="00A71710" w:rsidRPr="00B83DB8" w:rsidRDefault="00A71710" w:rsidP="008D7721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83DB8">
        <w:rPr>
          <w:sz w:val="28"/>
          <w:szCs w:val="28"/>
        </w:rPr>
        <w:t xml:space="preserve"> </w:t>
      </w:r>
      <w:proofErr w:type="gramStart"/>
      <w:r w:rsidRPr="00B83DB8">
        <w:rPr>
          <w:sz w:val="28"/>
          <w:szCs w:val="28"/>
        </w:rPr>
        <w:t>В общей сумме расходов на реализацию долгосрочной целевой программы "Развитие системы дошкольного образования Кавалеровского муниципального района на 2013 – 2017 годы"</w:t>
      </w:r>
      <w:r>
        <w:rPr>
          <w:sz w:val="28"/>
          <w:szCs w:val="28"/>
        </w:rPr>
        <w:t xml:space="preserve"> </w:t>
      </w:r>
      <w:r w:rsidRPr="00B83DB8">
        <w:rPr>
          <w:sz w:val="28"/>
          <w:szCs w:val="28"/>
        </w:rPr>
        <w:t xml:space="preserve">средства в сумме 12959,5 тыс. рублей, или 73,5 % к плану (план – 17625,2 тыс. рублей) направлены на выполнение работ по реконструкции здания детского сада </w:t>
      </w:r>
      <w:r w:rsidRPr="00A6428B">
        <w:rPr>
          <w:sz w:val="28"/>
          <w:szCs w:val="28"/>
        </w:rPr>
        <w:t xml:space="preserve">№ 4 п. </w:t>
      </w:r>
      <w:proofErr w:type="spellStart"/>
      <w:r w:rsidRPr="00A6428B">
        <w:rPr>
          <w:sz w:val="28"/>
          <w:szCs w:val="28"/>
        </w:rPr>
        <w:t>Кавалерово</w:t>
      </w:r>
      <w:proofErr w:type="spellEnd"/>
      <w:r w:rsidRPr="00B83DB8">
        <w:rPr>
          <w:sz w:val="28"/>
          <w:szCs w:val="28"/>
        </w:rPr>
        <w:t xml:space="preserve"> по ул. Гагарина, 4, в том числе в сумме: </w:t>
      </w:r>
      <w:proofErr w:type="gramEnd"/>
    </w:p>
    <w:p w:rsidR="00A71710" w:rsidRPr="00B83DB8" w:rsidRDefault="00A71710" w:rsidP="008D7721">
      <w:pPr>
        <w:pStyle w:val="aa"/>
        <w:ind w:left="0" w:firstLine="709"/>
        <w:jc w:val="both"/>
        <w:rPr>
          <w:sz w:val="28"/>
          <w:szCs w:val="28"/>
        </w:rPr>
      </w:pPr>
      <w:r w:rsidRPr="00B83DB8">
        <w:rPr>
          <w:sz w:val="28"/>
          <w:szCs w:val="28"/>
        </w:rPr>
        <w:t>1100,9 тыс. рублей, или 100,0 % к плану – освоены средства местного бюджета на составление проектно-сметной документации;</w:t>
      </w:r>
    </w:p>
    <w:p w:rsidR="00A71710" w:rsidRPr="00B83DB8" w:rsidRDefault="00A71710" w:rsidP="008D7721">
      <w:pPr>
        <w:pStyle w:val="aa"/>
        <w:ind w:left="0" w:firstLine="709"/>
        <w:jc w:val="both"/>
        <w:rPr>
          <w:sz w:val="28"/>
          <w:szCs w:val="28"/>
        </w:rPr>
      </w:pPr>
      <w:r w:rsidRPr="00B83DB8">
        <w:rPr>
          <w:sz w:val="28"/>
          <w:szCs w:val="28"/>
        </w:rPr>
        <w:t>11858,6 тыс. рублей, или на 71,8 % –средства местного бюджета (5929,0</w:t>
      </w:r>
      <w:r w:rsidR="00114FDA">
        <w:rPr>
          <w:sz w:val="28"/>
          <w:szCs w:val="28"/>
        </w:rPr>
        <w:t> </w:t>
      </w:r>
      <w:r w:rsidRPr="00B83DB8">
        <w:rPr>
          <w:sz w:val="28"/>
          <w:szCs w:val="28"/>
        </w:rPr>
        <w:t>тыс. рублей</w:t>
      </w:r>
      <w:r w:rsidR="00114FDA">
        <w:rPr>
          <w:sz w:val="28"/>
          <w:szCs w:val="28"/>
        </w:rPr>
        <w:t xml:space="preserve">, </w:t>
      </w:r>
      <w:r w:rsidRPr="00B83DB8">
        <w:rPr>
          <w:sz w:val="28"/>
          <w:szCs w:val="28"/>
        </w:rPr>
        <w:t xml:space="preserve"> или 100,0 %) и субсидии из краевого бюджета (5929,6</w:t>
      </w:r>
      <w:r w:rsidR="002E524B">
        <w:rPr>
          <w:sz w:val="28"/>
          <w:szCs w:val="28"/>
        </w:rPr>
        <w:t> </w:t>
      </w:r>
      <w:r w:rsidRPr="00B83DB8">
        <w:rPr>
          <w:sz w:val="28"/>
          <w:szCs w:val="28"/>
        </w:rPr>
        <w:t>тыс. рублей</w:t>
      </w:r>
      <w:r w:rsidR="00114FDA">
        <w:rPr>
          <w:sz w:val="28"/>
          <w:szCs w:val="28"/>
        </w:rPr>
        <w:t>,</w:t>
      </w:r>
      <w:r w:rsidRPr="00B83DB8">
        <w:rPr>
          <w:sz w:val="28"/>
          <w:szCs w:val="28"/>
        </w:rPr>
        <w:t xml:space="preserve"> или 56,0 %) направлены на реконструкцию здания детского сада. </w:t>
      </w:r>
      <w:r>
        <w:rPr>
          <w:sz w:val="28"/>
          <w:szCs w:val="28"/>
        </w:rPr>
        <w:t>Неосвоенные с</w:t>
      </w:r>
      <w:r w:rsidRPr="00B83DB8">
        <w:rPr>
          <w:sz w:val="28"/>
          <w:szCs w:val="28"/>
        </w:rPr>
        <w:t>редства субсидии возвращены в краевой бюджет в 2014 году</w:t>
      </w:r>
      <w:r w:rsidR="00D90460">
        <w:rPr>
          <w:sz w:val="28"/>
          <w:szCs w:val="28"/>
        </w:rPr>
        <w:t xml:space="preserve"> в сумме 4</w:t>
      </w:r>
      <w:r w:rsidR="0013257A">
        <w:rPr>
          <w:sz w:val="28"/>
          <w:szCs w:val="28"/>
        </w:rPr>
        <w:t>665,7</w:t>
      </w:r>
      <w:r w:rsidR="00D90460">
        <w:rPr>
          <w:sz w:val="28"/>
          <w:szCs w:val="28"/>
        </w:rPr>
        <w:t xml:space="preserve"> тыс. рублей</w:t>
      </w:r>
      <w:r w:rsidRPr="00B83DB8">
        <w:rPr>
          <w:sz w:val="28"/>
          <w:szCs w:val="28"/>
        </w:rPr>
        <w:t>.</w:t>
      </w:r>
    </w:p>
    <w:p w:rsidR="00A71710" w:rsidRDefault="00A71710" w:rsidP="008D7721">
      <w:pPr>
        <w:pStyle w:val="aa"/>
        <w:ind w:left="0" w:firstLine="709"/>
        <w:jc w:val="both"/>
        <w:rPr>
          <w:sz w:val="28"/>
          <w:szCs w:val="28"/>
        </w:rPr>
      </w:pPr>
      <w:r w:rsidRPr="00C17FB4">
        <w:rPr>
          <w:sz w:val="28"/>
          <w:szCs w:val="28"/>
        </w:rPr>
        <w:t xml:space="preserve">Работы проводились на основании муниципального контракта,                     заключенного между МКДОУ "Детский сад общеразвивающего вида № 4" </w:t>
      </w:r>
      <w:proofErr w:type="gramStart"/>
      <w:r w:rsidRPr="00C17FB4">
        <w:rPr>
          <w:sz w:val="28"/>
          <w:szCs w:val="28"/>
        </w:rPr>
        <w:t>и ООО</w:t>
      </w:r>
      <w:proofErr w:type="gramEnd"/>
      <w:r w:rsidRPr="00C17FB4">
        <w:rPr>
          <w:sz w:val="28"/>
          <w:szCs w:val="28"/>
        </w:rPr>
        <w:t xml:space="preserve"> "</w:t>
      </w:r>
      <w:proofErr w:type="spellStart"/>
      <w:r w:rsidRPr="00C17FB4">
        <w:rPr>
          <w:sz w:val="28"/>
          <w:szCs w:val="28"/>
        </w:rPr>
        <w:t>Стройкомплект-ДВ</w:t>
      </w:r>
      <w:proofErr w:type="spellEnd"/>
      <w:r w:rsidRPr="00C17FB4">
        <w:rPr>
          <w:sz w:val="28"/>
          <w:szCs w:val="28"/>
        </w:rPr>
        <w:t>". В соответствии с дополнительным соглашением окончание выполнения работ – 30.05.2014. В 2013 году выполнены работы на общую сумму 11858,6 тыс. рублей, что составляет 59,</w:t>
      </w:r>
      <w:r w:rsidR="004D29BB">
        <w:rPr>
          <w:sz w:val="28"/>
          <w:szCs w:val="28"/>
        </w:rPr>
        <w:t>5</w:t>
      </w:r>
      <w:r w:rsidRPr="00C17FB4">
        <w:rPr>
          <w:sz w:val="28"/>
          <w:szCs w:val="28"/>
        </w:rPr>
        <w:t xml:space="preserve"> % от объемов, предусмотренных контрактом (19926,2 тыс. рублей).</w:t>
      </w:r>
    </w:p>
    <w:p w:rsidR="00D90460" w:rsidRDefault="00A71710" w:rsidP="008D772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460">
        <w:rPr>
          <w:sz w:val="28"/>
          <w:szCs w:val="28"/>
        </w:rPr>
        <w:t xml:space="preserve"> </w:t>
      </w:r>
      <w:proofErr w:type="gramStart"/>
      <w:r w:rsidRPr="00D90460">
        <w:rPr>
          <w:sz w:val="28"/>
          <w:szCs w:val="28"/>
        </w:rPr>
        <w:t>По состоянию на 31.12.2013 дебиторская задолженность Кавалеровского муниципального района составила (минус) 49953,1 тыс. рублей).</w:t>
      </w:r>
      <w:proofErr w:type="gramEnd"/>
      <w:r w:rsidRPr="00D90460">
        <w:rPr>
          <w:sz w:val="28"/>
          <w:szCs w:val="28"/>
        </w:rPr>
        <w:t xml:space="preserve"> </w:t>
      </w:r>
      <w:proofErr w:type="gramStart"/>
      <w:r w:rsidRPr="00D90460">
        <w:rPr>
          <w:sz w:val="28"/>
          <w:szCs w:val="28"/>
        </w:rPr>
        <w:t>С начала года задолженность выросла на 47889,1 тыс. рублей</w:t>
      </w:r>
      <w:r w:rsidR="00114FDA">
        <w:rPr>
          <w:sz w:val="28"/>
          <w:szCs w:val="28"/>
        </w:rPr>
        <w:t xml:space="preserve">, </w:t>
      </w:r>
      <w:r w:rsidRPr="00D90460">
        <w:rPr>
          <w:sz w:val="28"/>
          <w:szCs w:val="28"/>
        </w:rPr>
        <w:t xml:space="preserve"> или в 24,2 раза (на 01.01.2013 составила (минус) 2064,1 тыс. рублей.</w:t>
      </w:r>
      <w:proofErr w:type="gramEnd"/>
    </w:p>
    <w:p w:rsidR="007405E6" w:rsidRDefault="00D90460" w:rsidP="00D9046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710" w:rsidRPr="00D90460">
        <w:rPr>
          <w:sz w:val="28"/>
          <w:szCs w:val="28"/>
        </w:rPr>
        <w:t>В сумме задолженности числится задолженность по приобретению основных средств в сумме 259,0 тыс. рублей</w:t>
      </w:r>
      <w:r w:rsidR="00A71710" w:rsidRPr="00D90460">
        <w:rPr>
          <w:i/>
          <w:sz w:val="28"/>
          <w:szCs w:val="28"/>
        </w:rPr>
        <w:t xml:space="preserve"> </w:t>
      </w:r>
      <w:r w:rsidR="00A71710" w:rsidRPr="00D90460">
        <w:rPr>
          <w:sz w:val="28"/>
          <w:szCs w:val="28"/>
        </w:rPr>
        <w:t>авансовые платежи (100,0 % стоимости оборудования), перечисленные администрацией района ООО "</w:t>
      </w:r>
      <w:proofErr w:type="spellStart"/>
      <w:r w:rsidR="00A71710" w:rsidRPr="00D90460">
        <w:rPr>
          <w:sz w:val="28"/>
          <w:szCs w:val="28"/>
        </w:rPr>
        <w:t>Кенгуру</w:t>
      </w:r>
      <w:proofErr w:type="gramStart"/>
      <w:r w:rsidR="00A71710" w:rsidRPr="00D90460">
        <w:rPr>
          <w:sz w:val="28"/>
          <w:szCs w:val="28"/>
        </w:rPr>
        <w:t>.П</w:t>
      </w:r>
      <w:proofErr w:type="gramEnd"/>
      <w:r w:rsidR="00A71710" w:rsidRPr="00D90460">
        <w:rPr>
          <w:sz w:val="28"/>
          <w:szCs w:val="28"/>
        </w:rPr>
        <w:t>РО</w:t>
      </w:r>
      <w:proofErr w:type="spellEnd"/>
      <w:r w:rsidR="00A71710" w:rsidRPr="00D90460">
        <w:rPr>
          <w:sz w:val="28"/>
          <w:szCs w:val="28"/>
        </w:rPr>
        <w:t xml:space="preserve">" по договорам поставки спортивного оборудования для площадки </w:t>
      </w:r>
      <w:proofErr w:type="spellStart"/>
      <w:r w:rsidR="00A71710" w:rsidRPr="00D90460">
        <w:rPr>
          <w:sz w:val="28"/>
          <w:szCs w:val="28"/>
        </w:rPr>
        <w:t>Воркаут</w:t>
      </w:r>
      <w:proofErr w:type="spellEnd"/>
      <w:r w:rsidR="00A71710" w:rsidRPr="00D90460">
        <w:rPr>
          <w:sz w:val="28"/>
          <w:szCs w:val="28"/>
        </w:rPr>
        <w:t>. Согласно условиям заключенных договоров оборудование должно</w:t>
      </w:r>
    </w:p>
    <w:p w:rsidR="00A71710" w:rsidRPr="00D90460" w:rsidRDefault="00A71710" w:rsidP="00D9046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90460">
        <w:rPr>
          <w:sz w:val="28"/>
          <w:szCs w:val="28"/>
        </w:rPr>
        <w:t xml:space="preserve">быть передано администрации района не позднее 30 дней с даты получения 100,0 % предоплаты. По состоянию на 24.04.2014 спортивное оборудование </w:t>
      </w:r>
      <w:r w:rsidRPr="00D90460">
        <w:rPr>
          <w:sz w:val="28"/>
          <w:szCs w:val="28"/>
        </w:rPr>
        <w:lastRenderedPageBreak/>
        <w:t>поставщиком ООО "</w:t>
      </w:r>
      <w:proofErr w:type="spellStart"/>
      <w:r w:rsidRPr="00D90460">
        <w:rPr>
          <w:sz w:val="28"/>
          <w:szCs w:val="28"/>
        </w:rPr>
        <w:t>Кенгуру</w:t>
      </w:r>
      <w:proofErr w:type="gramStart"/>
      <w:r w:rsidRPr="00D90460">
        <w:rPr>
          <w:sz w:val="28"/>
          <w:szCs w:val="28"/>
        </w:rPr>
        <w:t>.П</w:t>
      </w:r>
      <w:proofErr w:type="gramEnd"/>
      <w:r w:rsidRPr="00D90460">
        <w:rPr>
          <w:sz w:val="28"/>
          <w:szCs w:val="28"/>
        </w:rPr>
        <w:t>РО</w:t>
      </w:r>
      <w:proofErr w:type="spellEnd"/>
      <w:r w:rsidRPr="00D90460">
        <w:rPr>
          <w:sz w:val="28"/>
          <w:szCs w:val="28"/>
        </w:rPr>
        <w:t>" администрации Кавалеровского района не передано.</w:t>
      </w:r>
    </w:p>
    <w:p w:rsidR="00A71710" w:rsidRDefault="00A71710" w:rsidP="005C701F">
      <w:pPr>
        <w:ind w:firstLine="709"/>
        <w:jc w:val="both"/>
        <w:rPr>
          <w:sz w:val="28"/>
          <w:szCs w:val="28"/>
        </w:rPr>
      </w:pPr>
      <w:r w:rsidRPr="00C17FB4">
        <w:rPr>
          <w:sz w:val="28"/>
          <w:szCs w:val="28"/>
        </w:rPr>
        <w:t>Пунктом 5.3 договоров за нарушение срока поставки оборудования по требованию администрации района предусмотрена уплата поставщиком пени в размере 0,1 % от стоимости оборудования за каждый день просрочки. Срок непоставки оборудования составляет от 4 до 6 месяцев, претензии по пени администрацией не направлялись, расчетный размер пени (на 24.04.2014) составляет 39,1 тыс. рублей</w:t>
      </w:r>
      <w:r w:rsidR="008D7721">
        <w:rPr>
          <w:sz w:val="28"/>
          <w:szCs w:val="28"/>
        </w:rPr>
        <w:t>.</w:t>
      </w:r>
    </w:p>
    <w:p w:rsidR="005C701F" w:rsidRDefault="005C701F" w:rsidP="005C701F">
      <w:pPr>
        <w:ind w:firstLine="709"/>
        <w:jc w:val="both"/>
        <w:rPr>
          <w:sz w:val="28"/>
          <w:szCs w:val="28"/>
        </w:rPr>
      </w:pPr>
    </w:p>
    <w:p w:rsidR="00A71710" w:rsidRPr="005C701F" w:rsidRDefault="00A71710" w:rsidP="005C701F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C701F">
        <w:rPr>
          <w:sz w:val="28"/>
          <w:szCs w:val="28"/>
        </w:rPr>
        <w:t>Кредиторская задолженность на 31.12.2013 составила 7160,8 тыс. рублей. По сравнению с началом 2013 года задолженность увеличилась на 2124,7 тыс. рублей</w:t>
      </w:r>
      <w:r w:rsidR="00114FDA">
        <w:rPr>
          <w:sz w:val="28"/>
          <w:szCs w:val="28"/>
        </w:rPr>
        <w:t>,</w:t>
      </w:r>
      <w:r w:rsidRPr="005C701F">
        <w:rPr>
          <w:sz w:val="28"/>
          <w:szCs w:val="28"/>
        </w:rPr>
        <w:t xml:space="preserve"> или в 1,4 раза (на 01.01.2013 - в сумме 5036,0 тыс. рублей).</w:t>
      </w:r>
    </w:p>
    <w:p w:rsidR="005C701F" w:rsidRPr="005C701F" w:rsidRDefault="005C701F" w:rsidP="005C701F">
      <w:pPr>
        <w:pStyle w:val="aa"/>
        <w:ind w:left="0" w:firstLine="709"/>
        <w:jc w:val="both"/>
        <w:rPr>
          <w:sz w:val="28"/>
          <w:szCs w:val="28"/>
        </w:rPr>
      </w:pPr>
    </w:p>
    <w:p w:rsidR="00D95850" w:rsidRPr="00D95850" w:rsidRDefault="00D95850" w:rsidP="00D95850">
      <w:pPr>
        <w:ind w:firstLine="709"/>
        <w:jc w:val="both"/>
        <w:rPr>
          <w:b/>
          <w:sz w:val="28"/>
          <w:szCs w:val="28"/>
          <w:u w:val="single"/>
        </w:rPr>
      </w:pPr>
      <w:r w:rsidRPr="00D95850">
        <w:rPr>
          <w:b/>
          <w:sz w:val="28"/>
          <w:szCs w:val="28"/>
          <w:u w:val="single"/>
        </w:rPr>
        <w:t xml:space="preserve">Отчет о результатах контрольного мероприятия рассмотрен и утвержден на коллегии Контрольно-счетной палаты Приморского края (протокол № </w:t>
      </w:r>
      <w:r w:rsidR="005C701F">
        <w:rPr>
          <w:b/>
          <w:sz w:val="28"/>
          <w:szCs w:val="28"/>
          <w:u w:val="single"/>
        </w:rPr>
        <w:t>8</w:t>
      </w:r>
      <w:r w:rsidRPr="00D95850">
        <w:rPr>
          <w:b/>
          <w:sz w:val="28"/>
          <w:szCs w:val="28"/>
          <w:u w:val="single"/>
        </w:rPr>
        <w:t xml:space="preserve"> от </w:t>
      </w:r>
      <w:r>
        <w:rPr>
          <w:b/>
          <w:sz w:val="28"/>
          <w:szCs w:val="28"/>
          <w:u w:val="single"/>
        </w:rPr>
        <w:t>19</w:t>
      </w:r>
      <w:r w:rsidR="0051284A">
        <w:rPr>
          <w:b/>
          <w:sz w:val="28"/>
          <w:szCs w:val="28"/>
          <w:u w:val="single"/>
        </w:rPr>
        <w:t>.05.2014</w:t>
      </w:r>
      <w:r w:rsidRPr="00D95850">
        <w:rPr>
          <w:b/>
          <w:sz w:val="28"/>
          <w:szCs w:val="28"/>
          <w:u w:val="single"/>
        </w:rPr>
        <w:t xml:space="preserve">).  </w:t>
      </w:r>
    </w:p>
    <w:p w:rsidR="00D95850" w:rsidRDefault="00D95850" w:rsidP="00D95850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50" w:rsidRDefault="00D95850" w:rsidP="00D95850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50" w:rsidRDefault="00D95850" w:rsidP="00D958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39DA">
        <w:rPr>
          <w:rFonts w:ascii="Times New Roman" w:hAnsi="Times New Roman"/>
          <w:sz w:val="28"/>
          <w:szCs w:val="28"/>
        </w:rPr>
        <w:t>удитор</w:t>
      </w:r>
    </w:p>
    <w:p w:rsidR="00D95850" w:rsidRDefault="00D95850" w:rsidP="00D95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95850" w:rsidRDefault="00D95850" w:rsidP="00D958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B39D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Е</w:t>
      </w:r>
      <w:r w:rsidRPr="00BB39DA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DA">
        <w:rPr>
          <w:rFonts w:ascii="Times New Roman" w:hAnsi="Times New Roman"/>
          <w:sz w:val="28"/>
          <w:szCs w:val="28"/>
        </w:rPr>
        <w:t>Гинько</w:t>
      </w:r>
    </w:p>
    <w:p w:rsidR="00D95850" w:rsidRDefault="00D95850" w:rsidP="00D958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1710" w:rsidRPr="005A05B6" w:rsidRDefault="00A71710" w:rsidP="008D7721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71710" w:rsidRDefault="00A71710" w:rsidP="00A71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710" w:rsidRDefault="00A71710" w:rsidP="00A7171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A71710" w:rsidSect="0051284A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4B" w:rsidRDefault="002E524B" w:rsidP="00074BE5">
      <w:r>
        <w:separator/>
      </w:r>
    </w:p>
  </w:endnote>
  <w:endnote w:type="continuationSeparator" w:id="0">
    <w:p w:rsidR="002E524B" w:rsidRDefault="002E524B" w:rsidP="0007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4B" w:rsidRDefault="002E524B" w:rsidP="00074BE5">
      <w:r>
        <w:separator/>
      </w:r>
    </w:p>
  </w:footnote>
  <w:footnote w:type="continuationSeparator" w:id="0">
    <w:p w:rsidR="002E524B" w:rsidRDefault="002E524B" w:rsidP="00074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6885"/>
      <w:docPartObj>
        <w:docPartGallery w:val="Page Numbers (Top of Page)"/>
        <w:docPartUnique/>
      </w:docPartObj>
    </w:sdtPr>
    <w:sdtContent>
      <w:p w:rsidR="002E524B" w:rsidRDefault="002E524B">
        <w:pPr>
          <w:pStyle w:val="af"/>
          <w:jc w:val="center"/>
        </w:pPr>
        <w:fldSimple w:instr=" PAGE   \* MERGEFORMAT ">
          <w:r w:rsidR="006B4F86">
            <w:rPr>
              <w:noProof/>
            </w:rPr>
            <w:t>42</w:t>
          </w:r>
        </w:fldSimple>
      </w:p>
    </w:sdtContent>
  </w:sdt>
  <w:p w:rsidR="002E524B" w:rsidRDefault="002E524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4B" w:rsidRDefault="002E524B">
    <w:pPr>
      <w:pStyle w:val="af"/>
      <w:jc w:val="right"/>
    </w:pPr>
  </w:p>
  <w:p w:rsidR="002E524B" w:rsidRDefault="002E52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BB7"/>
    <w:multiLevelType w:val="hybridMultilevel"/>
    <w:tmpl w:val="C53E4F1A"/>
    <w:lvl w:ilvl="0" w:tplc="6CFC7CD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87577"/>
    <w:multiLevelType w:val="hybridMultilevel"/>
    <w:tmpl w:val="8AF670C4"/>
    <w:lvl w:ilvl="0" w:tplc="D176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23538"/>
    <w:multiLevelType w:val="hybridMultilevel"/>
    <w:tmpl w:val="8AF670C4"/>
    <w:lvl w:ilvl="0" w:tplc="D176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64756"/>
    <w:multiLevelType w:val="hybridMultilevel"/>
    <w:tmpl w:val="21DEB5CA"/>
    <w:lvl w:ilvl="0" w:tplc="7CFC4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427302"/>
    <w:multiLevelType w:val="hybridMultilevel"/>
    <w:tmpl w:val="AC64E538"/>
    <w:lvl w:ilvl="0" w:tplc="EC6EC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6060C"/>
    <w:multiLevelType w:val="hybridMultilevel"/>
    <w:tmpl w:val="1FE854EE"/>
    <w:lvl w:ilvl="0" w:tplc="0D7CAA26">
      <w:start w:val="3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D5707"/>
    <w:multiLevelType w:val="hybridMultilevel"/>
    <w:tmpl w:val="81B44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590B"/>
    <w:multiLevelType w:val="hybridMultilevel"/>
    <w:tmpl w:val="B762BAE8"/>
    <w:lvl w:ilvl="0" w:tplc="81AAE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66B9D"/>
    <w:multiLevelType w:val="hybridMultilevel"/>
    <w:tmpl w:val="DE261570"/>
    <w:lvl w:ilvl="0" w:tplc="E6F29386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709"/>
    <w:rsid w:val="00006D3A"/>
    <w:rsid w:val="00010073"/>
    <w:rsid w:val="00010C82"/>
    <w:rsid w:val="00016522"/>
    <w:rsid w:val="0001689F"/>
    <w:rsid w:val="0002078B"/>
    <w:rsid w:val="00021787"/>
    <w:rsid w:val="00023B72"/>
    <w:rsid w:val="00031781"/>
    <w:rsid w:val="0003388D"/>
    <w:rsid w:val="00041442"/>
    <w:rsid w:val="00054393"/>
    <w:rsid w:val="00055D09"/>
    <w:rsid w:val="00056D4A"/>
    <w:rsid w:val="000578E3"/>
    <w:rsid w:val="000700D2"/>
    <w:rsid w:val="000702ED"/>
    <w:rsid w:val="00070CCD"/>
    <w:rsid w:val="000746BA"/>
    <w:rsid w:val="00074BE5"/>
    <w:rsid w:val="00075BFD"/>
    <w:rsid w:val="00076B24"/>
    <w:rsid w:val="000772CA"/>
    <w:rsid w:val="00081EBD"/>
    <w:rsid w:val="00085CC0"/>
    <w:rsid w:val="00085D19"/>
    <w:rsid w:val="0008723A"/>
    <w:rsid w:val="0009051D"/>
    <w:rsid w:val="000921BC"/>
    <w:rsid w:val="000973F9"/>
    <w:rsid w:val="000A6D98"/>
    <w:rsid w:val="000B5D82"/>
    <w:rsid w:val="000C164C"/>
    <w:rsid w:val="000C5033"/>
    <w:rsid w:val="000D4348"/>
    <w:rsid w:val="000D635C"/>
    <w:rsid w:val="000E0DD4"/>
    <w:rsid w:val="000E3DD7"/>
    <w:rsid w:val="000E3ECD"/>
    <w:rsid w:val="000E4B5E"/>
    <w:rsid w:val="000E79FE"/>
    <w:rsid w:val="000F6546"/>
    <w:rsid w:val="000F685B"/>
    <w:rsid w:val="000F74E4"/>
    <w:rsid w:val="00105F75"/>
    <w:rsid w:val="00112C92"/>
    <w:rsid w:val="00113004"/>
    <w:rsid w:val="001145C3"/>
    <w:rsid w:val="00114FDA"/>
    <w:rsid w:val="00115A12"/>
    <w:rsid w:val="0011770B"/>
    <w:rsid w:val="00117EB7"/>
    <w:rsid w:val="001278E4"/>
    <w:rsid w:val="0013148D"/>
    <w:rsid w:val="00131977"/>
    <w:rsid w:val="00131C3D"/>
    <w:rsid w:val="0013257A"/>
    <w:rsid w:val="0013358D"/>
    <w:rsid w:val="00135DF2"/>
    <w:rsid w:val="001360C4"/>
    <w:rsid w:val="00144DC1"/>
    <w:rsid w:val="001450E9"/>
    <w:rsid w:val="00145A54"/>
    <w:rsid w:val="00150CAA"/>
    <w:rsid w:val="001535F7"/>
    <w:rsid w:val="001610B9"/>
    <w:rsid w:val="00166D02"/>
    <w:rsid w:val="00167149"/>
    <w:rsid w:val="00174D72"/>
    <w:rsid w:val="0017521B"/>
    <w:rsid w:val="00177DAC"/>
    <w:rsid w:val="00181C01"/>
    <w:rsid w:val="00183F19"/>
    <w:rsid w:val="00184910"/>
    <w:rsid w:val="00184A3F"/>
    <w:rsid w:val="00187B1A"/>
    <w:rsid w:val="00187FC2"/>
    <w:rsid w:val="001960F9"/>
    <w:rsid w:val="001963F8"/>
    <w:rsid w:val="0019679E"/>
    <w:rsid w:val="00197664"/>
    <w:rsid w:val="00197CEA"/>
    <w:rsid w:val="001A0328"/>
    <w:rsid w:val="001A0889"/>
    <w:rsid w:val="001A1DE4"/>
    <w:rsid w:val="001A2687"/>
    <w:rsid w:val="001A46D5"/>
    <w:rsid w:val="001A5A5C"/>
    <w:rsid w:val="001B0D61"/>
    <w:rsid w:val="001B36ED"/>
    <w:rsid w:val="001B4F5A"/>
    <w:rsid w:val="001C5185"/>
    <w:rsid w:val="001D1B58"/>
    <w:rsid w:val="001F36A0"/>
    <w:rsid w:val="001F3FB1"/>
    <w:rsid w:val="001F76CE"/>
    <w:rsid w:val="001F7D10"/>
    <w:rsid w:val="002002E3"/>
    <w:rsid w:val="002014F2"/>
    <w:rsid w:val="002031C6"/>
    <w:rsid w:val="002034F6"/>
    <w:rsid w:val="00204C69"/>
    <w:rsid w:val="00207833"/>
    <w:rsid w:val="002107C7"/>
    <w:rsid w:val="0021526F"/>
    <w:rsid w:val="002207FE"/>
    <w:rsid w:val="002226AF"/>
    <w:rsid w:val="00225C02"/>
    <w:rsid w:val="002314DD"/>
    <w:rsid w:val="002367EC"/>
    <w:rsid w:val="0024034D"/>
    <w:rsid w:val="00241028"/>
    <w:rsid w:val="00241425"/>
    <w:rsid w:val="00241CBE"/>
    <w:rsid w:val="00245148"/>
    <w:rsid w:val="002465B8"/>
    <w:rsid w:val="00251A95"/>
    <w:rsid w:val="00251CD4"/>
    <w:rsid w:val="00255FB1"/>
    <w:rsid w:val="00263042"/>
    <w:rsid w:val="00263AB4"/>
    <w:rsid w:val="00265DB1"/>
    <w:rsid w:val="002706C6"/>
    <w:rsid w:val="0027535D"/>
    <w:rsid w:val="002761BD"/>
    <w:rsid w:val="00277538"/>
    <w:rsid w:val="00277A98"/>
    <w:rsid w:val="00280F0D"/>
    <w:rsid w:val="00284EB9"/>
    <w:rsid w:val="00286339"/>
    <w:rsid w:val="00292BDF"/>
    <w:rsid w:val="00293007"/>
    <w:rsid w:val="00293DFF"/>
    <w:rsid w:val="0029415A"/>
    <w:rsid w:val="002943DC"/>
    <w:rsid w:val="00296BB0"/>
    <w:rsid w:val="002975A4"/>
    <w:rsid w:val="00297B1B"/>
    <w:rsid w:val="002A0175"/>
    <w:rsid w:val="002A182F"/>
    <w:rsid w:val="002B2BDE"/>
    <w:rsid w:val="002C0674"/>
    <w:rsid w:val="002C20A0"/>
    <w:rsid w:val="002C2F8E"/>
    <w:rsid w:val="002D0331"/>
    <w:rsid w:val="002D0F25"/>
    <w:rsid w:val="002D1227"/>
    <w:rsid w:val="002D5B47"/>
    <w:rsid w:val="002E1574"/>
    <w:rsid w:val="002E15F5"/>
    <w:rsid w:val="002E3A25"/>
    <w:rsid w:val="002E524B"/>
    <w:rsid w:val="002E6388"/>
    <w:rsid w:val="002E7B0A"/>
    <w:rsid w:val="002F02BF"/>
    <w:rsid w:val="002F0FE8"/>
    <w:rsid w:val="002F2C11"/>
    <w:rsid w:val="002F37D3"/>
    <w:rsid w:val="002F75ED"/>
    <w:rsid w:val="003001DD"/>
    <w:rsid w:val="00303280"/>
    <w:rsid w:val="00303E84"/>
    <w:rsid w:val="00307C0B"/>
    <w:rsid w:val="00312886"/>
    <w:rsid w:val="003128F3"/>
    <w:rsid w:val="0031440B"/>
    <w:rsid w:val="0031728B"/>
    <w:rsid w:val="00320266"/>
    <w:rsid w:val="0032187F"/>
    <w:rsid w:val="00322A23"/>
    <w:rsid w:val="00322ECA"/>
    <w:rsid w:val="00324BB5"/>
    <w:rsid w:val="0032533A"/>
    <w:rsid w:val="003319D4"/>
    <w:rsid w:val="00342F0B"/>
    <w:rsid w:val="00344484"/>
    <w:rsid w:val="00344696"/>
    <w:rsid w:val="00345024"/>
    <w:rsid w:val="003501D2"/>
    <w:rsid w:val="0035140D"/>
    <w:rsid w:val="00352861"/>
    <w:rsid w:val="00354C05"/>
    <w:rsid w:val="00365375"/>
    <w:rsid w:val="003673D5"/>
    <w:rsid w:val="00370D0B"/>
    <w:rsid w:val="0037135E"/>
    <w:rsid w:val="003718C7"/>
    <w:rsid w:val="00371B07"/>
    <w:rsid w:val="00380311"/>
    <w:rsid w:val="003808B2"/>
    <w:rsid w:val="00380A3E"/>
    <w:rsid w:val="003812AE"/>
    <w:rsid w:val="00381BEB"/>
    <w:rsid w:val="00382CD5"/>
    <w:rsid w:val="00384ECB"/>
    <w:rsid w:val="00387DEB"/>
    <w:rsid w:val="003921DD"/>
    <w:rsid w:val="00392C0A"/>
    <w:rsid w:val="00393D57"/>
    <w:rsid w:val="003953DF"/>
    <w:rsid w:val="003A1C7E"/>
    <w:rsid w:val="003A65D7"/>
    <w:rsid w:val="003B2AC3"/>
    <w:rsid w:val="003B6A6E"/>
    <w:rsid w:val="003C1072"/>
    <w:rsid w:val="003C18DF"/>
    <w:rsid w:val="003C5553"/>
    <w:rsid w:val="003D76AA"/>
    <w:rsid w:val="003E3160"/>
    <w:rsid w:val="003E366C"/>
    <w:rsid w:val="003E4251"/>
    <w:rsid w:val="003E4E24"/>
    <w:rsid w:val="003E6B61"/>
    <w:rsid w:val="003F15BF"/>
    <w:rsid w:val="003F5D7F"/>
    <w:rsid w:val="003F629F"/>
    <w:rsid w:val="003F6B7D"/>
    <w:rsid w:val="00405E24"/>
    <w:rsid w:val="00406D0B"/>
    <w:rsid w:val="0041066B"/>
    <w:rsid w:val="0042322C"/>
    <w:rsid w:val="00427137"/>
    <w:rsid w:val="00431232"/>
    <w:rsid w:val="004316F2"/>
    <w:rsid w:val="00434D8B"/>
    <w:rsid w:val="004352D8"/>
    <w:rsid w:val="00435943"/>
    <w:rsid w:val="00435E4F"/>
    <w:rsid w:val="00440481"/>
    <w:rsid w:val="00442F84"/>
    <w:rsid w:val="0044385E"/>
    <w:rsid w:val="0044646C"/>
    <w:rsid w:val="00446AC9"/>
    <w:rsid w:val="00447880"/>
    <w:rsid w:val="004549CC"/>
    <w:rsid w:val="00456401"/>
    <w:rsid w:val="00456D0E"/>
    <w:rsid w:val="0046075F"/>
    <w:rsid w:val="00461513"/>
    <w:rsid w:val="0046509F"/>
    <w:rsid w:val="00465252"/>
    <w:rsid w:val="004715BF"/>
    <w:rsid w:val="00475AF1"/>
    <w:rsid w:val="004821C4"/>
    <w:rsid w:val="00486172"/>
    <w:rsid w:val="004A0A38"/>
    <w:rsid w:val="004A33FE"/>
    <w:rsid w:val="004A390B"/>
    <w:rsid w:val="004A43A5"/>
    <w:rsid w:val="004A501C"/>
    <w:rsid w:val="004A5E3B"/>
    <w:rsid w:val="004A6B3E"/>
    <w:rsid w:val="004B2435"/>
    <w:rsid w:val="004B2983"/>
    <w:rsid w:val="004B3C03"/>
    <w:rsid w:val="004B3D56"/>
    <w:rsid w:val="004C297B"/>
    <w:rsid w:val="004C42C9"/>
    <w:rsid w:val="004D268B"/>
    <w:rsid w:val="004D29BB"/>
    <w:rsid w:val="004D3403"/>
    <w:rsid w:val="004D350B"/>
    <w:rsid w:val="004D4038"/>
    <w:rsid w:val="004E79DF"/>
    <w:rsid w:val="004F6D1C"/>
    <w:rsid w:val="004F6F7C"/>
    <w:rsid w:val="005003CC"/>
    <w:rsid w:val="0050048C"/>
    <w:rsid w:val="00502993"/>
    <w:rsid w:val="00505025"/>
    <w:rsid w:val="0051284A"/>
    <w:rsid w:val="005156BE"/>
    <w:rsid w:val="00524CC6"/>
    <w:rsid w:val="00525A43"/>
    <w:rsid w:val="00531669"/>
    <w:rsid w:val="005338C5"/>
    <w:rsid w:val="005367E1"/>
    <w:rsid w:val="005456B9"/>
    <w:rsid w:val="00545E8E"/>
    <w:rsid w:val="005470F1"/>
    <w:rsid w:val="00547217"/>
    <w:rsid w:val="005504BB"/>
    <w:rsid w:val="005512D9"/>
    <w:rsid w:val="00554F18"/>
    <w:rsid w:val="00557906"/>
    <w:rsid w:val="00557B6D"/>
    <w:rsid w:val="00560875"/>
    <w:rsid w:val="00565266"/>
    <w:rsid w:val="00566335"/>
    <w:rsid w:val="005709EC"/>
    <w:rsid w:val="00570BED"/>
    <w:rsid w:val="00573709"/>
    <w:rsid w:val="00577396"/>
    <w:rsid w:val="00582836"/>
    <w:rsid w:val="00584940"/>
    <w:rsid w:val="0059432F"/>
    <w:rsid w:val="00594F7D"/>
    <w:rsid w:val="005974CD"/>
    <w:rsid w:val="005976EE"/>
    <w:rsid w:val="00597EA3"/>
    <w:rsid w:val="005A2301"/>
    <w:rsid w:val="005A3A4C"/>
    <w:rsid w:val="005A4199"/>
    <w:rsid w:val="005A4F35"/>
    <w:rsid w:val="005A4F72"/>
    <w:rsid w:val="005A56AF"/>
    <w:rsid w:val="005A5B67"/>
    <w:rsid w:val="005A621E"/>
    <w:rsid w:val="005A6E51"/>
    <w:rsid w:val="005B00D6"/>
    <w:rsid w:val="005B14C5"/>
    <w:rsid w:val="005B1580"/>
    <w:rsid w:val="005B45EA"/>
    <w:rsid w:val="005B4F05"/>
    <w:rsid w:val="005B5732"/>
    <w:rsid w:val="005C0B05"/>
    <w:rsid w:val="005C2D60"/>
    <w:rsid w:val="005C3BF2"/>
    <w:rsid w:val="005C4C42"/>
    <w:rsid w:val="005C557C"/>
    <w:rsid w:val="005C701F"/>
    <w:rsid w:val="005C7E6C"/>
    <w:rsid w:val="005D0E50"/>
    <w:rsid w:val="005D131C"/>
    <w:rsid w:val="005D1746"/>
    <w:rsid w:val="005D39E8"/>
    <w:rsid w:val="005D491C"/>
    <w:rsid w:val="005D5868"/>
    <w:rsid w:val="005E1DF6"/>
    <w:rsid w:val="005E5453"/>
    <w:rsid w:val="005E6D0F"/>
    <w:rsid w:val="005F436D"/>
    <w:rsid w:val="005F4D09"/>
    <w:rsid w:val="005F5288"/>
    <w:rsid w:val="005F5E0E"/>
    <w:rsid w:val="005F616C"/>
    <w:rsid w:val="005F7D75"/>
    <w:rsid w:val="00601256"/>
    <w:rsid w:val="00601289"/>
    <w:rsid w:val="0060281A"/>
    <w:rsid w:val="0061189D"/>
    <w:rsid w:val="0061208A"/>
    <w:rsid w:val="00613A3A"/>
    <w:rsid w:val="006149F1"/>
    <w:rsid w:val="006218AB"/>
    <w:rsid w:val="00625C6A"/>
    <w:rsid w:val="00625C7A"/>
    <w:rsid w:val="00627177"/>
    <w:rsid w:val="00627DA1"/>
    <w:rsid w:val="00630C1C"/>
    <w:rsid w:val="0063121F"/>
    <w:rsid w:val="00635AB0"/>
    <w:rsid w:val="0064454F"/>
    <w:rsid w:val="00646050"/>
    <w:rsid w:val="00652C8B"/>
    <w:rsid w:val="00660071"/>
    <w:rsid w:val="00664E23"/>
    <w:rsid w:val="00664EDD"/>
    <w:rsid w:val="00666826"/>
    <w:rsid w:val="00675A2A"/>
    <w:rsid w:val="00677841"/>
    <w:rsid w:val="00677A0F"/>
    <w:rsid w:val="00680267"/>
    <w:rsid w:val="00681B04"/>
    <w:rsid w:val="00685288"/>
    <w:rsid w:val="00685634"/>
    <w:rsid w:val="00686ED8"/>
    <w:rsid w:val="00687C3F"/>
    <w:rsid w:val="00687C7F"/>
    <w:rsid w:val="006957CD"/>
    <w:rsid w:val="00697961"/>
    <w:rsid w:val="006A11AD"/>
    <w:rsid w:val="006A186F"/>
    <w:rsid w:val="006A21B1"/>
    <w:rsid w:val="006A266F"/>
    <w:rsid w:val="006A4DC6"/>
    <w:rsid w:val="006A73CB"/>
    <w:rsid w:val="006A7E71"/>
    <w:rsid w:val="006B0FB1"/>
    <w:rsid w:val="006B10F8"/>
    <w:rsid w:val="006B1B68"/>
    <w:rsid w:val="006B2FFF"/>
    <w:rsid w:val="006B4F86"/>
    <w:rsid w:val="006B6B6A"/>
    <w:rsid w:val="006B7CF2"/>
    <w:rsid w:val="006C1951"/>
    <w:rsid w:val="006C2238"/>
    <w:rsid w:val="006C3E62"/>
    <w:rsid w:val="006C4021"/>
    <w:rsid w:val="006C4930"/>
    <w:rsid w:val="006C4B6B"/>
    <w:rsid w:val="006C7B00"/>
    <w:rsid w:val="006D0485"/>
    <w:rsid w:val="006D1788"/>
    <w:rsid w:val="006D2895"/>
    <w:rsid w:val="006D44BA"/>
    <w:rsid w:val="006D476E"/>
    <w:rsid w:val="006E2C06"/>
    <w:rsid w:val="006E3E71"/>
    <w:rsid w:val="006E577C"/>
    <w:rsid w:val="006E60D1"/>
    <w:rsid w:val="006F5579"/>
    <w:rsid w:val="006F5668"/>
    <w:rsid w:val="006F761C"/>
    <w:rsid w:val="0070130A"/>
    <w:rsid w:val="00704416"/>
    <w:rsid w:val="00706549"/>
    <w:rsid w:val="007101A0"/>
    <w:rsid w:val="00710D58"/>
    <w:rsid w:val="00714580"/>
    <w:rsid w:val="007150C0"/>
    <w:rsid w:val="007200BF"/>
    <w:rsid w:val="0072099F"/>
    <w:rsid w:val="00720FFA"/>
    <w:rsid w:val="00723B9B"/>
    <w:rsid w:val="00724C89"/>
    <w:rsid w:val="0072609D"/>
    <w:rsid w:val="00726E2C"/>
    <w:rsid w:val="00726EA2"/>
    <w:rsid w:val="0073436A"/>
    <w:rsid w:val="00734FA8"/>
    <w:rsid w:val="00736AA4"/>
    <w:rsid w:val="007405E6"/>
    <w:rsid w:val="007411CE"/>
    <w:rsid w:val="00742F60"/>
    <w:rsid w:val="00743272"/>
    <w:rsid w:val="00743D74"/>
    <w:rsid w:val="00746BFD"/>
    <w:rsid w:val="007541AF"/>
    <w:rsid w:val="007561E4"/>
    <w:rsid w:val="00760401"/>
    <w:rsid w:val="00762360"/>
    <w:rsid w:val="007624CC"/>
    <w:rsid w:val="00762BF3"/>
    <w:rsid w:val="007630C3"/>
    <w:rsid w:val="00771D1C"/>
    <w:rsid w:val="00775876"/>
    <w:rsid w:val="00775F20"/>
    <w:rsid w:val="0078178E"/>
    <w:rsid w:val="007819B9"/>
    <w:rsid w:val="0078279A"/>
    <w:rsid w:val="00782F00"/>
    <w:rsid w:val="00792751"/>
    <w:rsid w:val="007930D2"/>
    <w:rsid w:val="00793E76"/>
    <w:rsid w:val="00794AE1"/>
    <w:rsid w:val="00796DE7"/>
    <w:rsid w:val="007A03BD"/>
    <w:rsid w:val="007A0BD4"/>
    <w:rsid w:val="007A21C8"/>
    <w:rsid w:val="007A574C"/>
    <w:rsid w:val="007A5E0B"/>
    <w:rsid w:val="007A67AF"/>
    <w:rsid w:val="007A7E32"/>
    <w:rsid w:val="007B1660"/>
    <w:rsid w:val="007C0AC5"/>
    <w:rsid w:val="007C0B54"/>
    <w:rsid w:val="007C2F74"/>
    <w:rsid w:val="007C414E"/>
    <w:rsid w:val="007D0258"/>
    <w:rsid w:val="007D2451"/>
    <w:rsid w:val="007D2D05"/>
    <w:rsid w:val="007D57BF"/>
    <w:rsid w:val="007E08D4"/>
    <w:rsid w:val="007E1C85"/>
    <w:rsid w:val="007E286A"/>
    <w:rsid w:val="007E383B"/>
    <w:rsid w:val="007E6036"/>
    <w:rsid w:val="007E75BB"/>
    <w:rsid w:val="007F270F"/>
    <w:rsid w:val="007F4497"/>
    <w:rsid w:val="007F48A1"/>
    <w:rsid w:val="007F57D9"/>
    <w:rsid w:val="0080084F"/>
    <w:rsid w:val="008028CA"/>
    <w:rsid w:val="00803B29"/>
    <w:rsid w:val="00805BD7"/>
    <w:rsid w:val="0081040E"/>
    <w:rsid w:val="0081083D"/>
    <w:rsid w:val="00813D41"/>
    <w:rsid w:val="008166EC"/>
    <w:rsid w:val="00816D24"/>
    <w:rsid w:val="00820984"/>
    <w:rsid w:val="00821D83"/>
    <w:rsid w:val="008229C0"/>
    <w:rsid w:val="00823204"/>
    <w:rsid w:val="00824409"/>
    <w:rsid w:val="008250DC"/>
    <w:rsid w:val="0082572D"/>
    <w:rsid w:val="00837115"/>
    <w:rsid w:val="008432BC"/>
    <w:rsid w:val="00844A79"/>
    <w:rsid w:val="008462D3"/>
    <w:rsid w:val="00847D48"/>
    <w:rsid w:val="00851753"/>
    <w:rsid w:val="00852876"/>
    <w:rsid w:val="00853581"/>
    <w:rsid w:val="00854081"/>
    <w:rsid w:val="0085720D"/>
    <w:rsid w:val="00860353"/>
    <w:rsid w:val="00861014"/>
    <w:rsid w:val="00862711"/>
    <w:rsid w:val="00862E6B"/>
    <w:rsid w:val="00865167"/>
    <w:rsid w:val="008708D7"/>
    <w:rsid w:val="00872743"/>
    <w:rsid w:val="0087601B"/>
    <w:rsid w:val="008806A0"/>
    <w:rsid w:val="0088766E"/>
    <w:rsid w:val="00887881"/>
    <w:rsid w:val="00894286"/>
    <w:rsid w:val="008948AA"/>
    <w:rsid w:val="00897424"/>
    <w:rsid w:val="008B1789"/>
    <w:rsid w:val="008B39F8"/>
    <w:rsid w:val="008C57D0"/>
    <w:rsid w:val="008D11D0"/>
    <w:rsid w:val="008D7721"/>
    <w:rsid w:val="008D7C82"/>
    <w:rsid w:val="008D7CCB"/>
    <w:rsid w:val="008E2788"/>
    <w:rsid w:val="008E2B22"/>
    <w:rsid w:val="008E3903"/>
    <w:rsid w:val="008E4E49"/>
    <w:rsid w:val="008E6B53"/>
    <w:rsid w:val="008F09E0"/>
    <w:rsid w:val="008F221C"/>
    <w:rsid w:val="00902E26"/>
    <w:rsid w:val="00903CFC"/>
    <w:rsid w:val="0090463F"/>
    <w:rsid w:val="009050F8"/>
    <w:rsid w:val="00911BF5"/>
    <w:rsid w:val="00913932"/>
    <w:rsid w:val="00916268"/>
    <w:rsid w:val="00917DFE"/>
    <w:rsid w:val="00926FC3"/>
    <w:rsid w:val="00933884"/>
    <w:rsid w:val="0093443C"/>
    <w:rsid w:val="009347C3"/>
    <w:rsid w:val="00940851"/>
    <w:rsid w:val="00943BEF"/>
    <w:rsid w:val="00943E2C"/>
    <w:rsid w:val="00945B26"/>
    <w:rsid w:val="00945CAF"/>
    <w:rsid w:val="009554A9"/>
    <w:rsid w:val="009558E5"/>
    <w:rsid w:val="00956DD8"/>
    <w:rsid w:val="009633F2"/>
    <w:rsid w:val="009634DC"/>
    <w:rsid w:val="00966202"/>
    <w:rsid w:val="009664E0"/>
    <w:rsid w:val="0096739F"/>
    <w:rsid w:val="00967841"/>
    <w:rsid w:val="009701BB"/>
    <w:rsid w:val="00980B72"/>
    <w:rsid w:val="0098154F"/>
    <w:rsid w:val="00986261"/>
    <w:rsid w:val="00992F43"/>
    <w:rsid w:val="009A6049"/>
    <w:rsid w:val="009B0A1F"/>
    <w:rsid w:val="009B2453"/>
    <w:rsid w:val="009C396B"/>
    <w:rsid w:val="009C502A"/>
    <w:rsid w:val="009C697C"/>
    <w:rsid w:val="009D3FD4"/>
    <w:rsid w:val="009D426B"/>
    <w:rsid w:val="009D6A33"/>
    <w:rsid w:val="009E30C6"/>
    <w:rsid w:val="009E3C9D"/>
    <w:rsid w:val="009E47B8"/>
    <w:rsid w:val="009F1C0E"/>
    <w:rsid w:val="009F558B"/>
    <w:rsid w:val="009F5678"/>
    <w:rsid w:val="009F78E3"/>
    <w:rsid w:val="009F7C27"/>
    <w:rsid w:val="00A02068"/>
    <w:rsid w:val="00A03661"/>
    <w:rsid w:val="00A06E71"/>
    <w:rsid w:val="00A10E0F"/>
    <w:rsid w:val="00A21849"/>
    <w:rsid w:val="00A24F13"/>
    <w:rsid w:val="00A357AD"/>
    <w:rsid w:val="00A35C7A"/>
    <w:rsid w:val="00A37ECB"/>
    <w:rsid w:val="00A4235E"/>
    <w:rsid w:val="00A50A66"/>
    <w:rsid w:val="00A51FC8"/>
    <w:rsid w:val="00A543CC"/>
    <w:rsid w:val="00A55294"/>
    <w:rsid w:val="00A55444"/>
    <w:rsid w:val="00A60F34"/>
    <w:rsid w:val="00A632A3"/>
    <w:rsid w:val="00A6428B"/>
    <w:rsid w:val="00A70DF5"/>
    <w:rsid w:val="00A71710"/>
    <w:rsid w:val="00A718FC"/>
    <w:rsid w:val="00A7320E"/>
    <w:rsid w:val="00A8256F"/>
    <w:rsid w:val="00A8458B"/>
    <w:rsid w:val="00A87077"/>
    <w:rsid w:val="00A93DC7"/>
    <w:rsid w:val="00A97B5E"/>
    <w:rsid w:val="00AA12F0"/>
    <w:rsid w:val="00AA1A28"/>
    <w:rsid w:val="00AB2512"/>
    <w:rsid w:val="00AB2517"/>
    <w:rsid w:val="00AB2A29"/>
    <w:rsid w:val="00AC4FAC"/>
    <w:rsid w:val="00AC51B7"/>
    <w:rsid w:val="00AC5F5B"/>
    <w:rsid w:val="00AC7F7D"/>
    <w:rsid w:val="00AD1878"/>
    <w:rsid w:val="00AD486D"/>
    <w:rsid w:val="00AD5B6E"/>
    <w:rsid w:val="00AD5F1D"/>
    <w:rsid w:val="00AD694A"/>
    <w:rsid w:val="00AE1244"/>
    <w:rsid w:val="00AE2D6E"/>
    <w:rsid w:val="00AE3E3C"/>
    <w:rsid w:val="00AE4F2F"/>
    <w:rsid w:val="00AE7536"/>
    <w:rsid w:val="00AF1253"/>
    <w:rsid w:val="00AF1372"/>
    <w:rsid w:val="00AF24AC"/>
    <w:rsid w:val="00AF60EA"/>
    <w:rsid w:val="00AF72EA"/>
    <w:rsid w:val="00AF7738"/>
    <w:rsid w:val="00B00AE2"/>
    <w:rsid w:val="00B06035"/>
    <w:rsid w:val="00B11F32"/>
    <w:rsid w:val="00B12F0E"/>
    <w:rsid w:val="00B17D19"/>
    <w:rsid w:val="00B21D46"/>
    <w:rsid w:val="00B21F1B"/>
    <w:rsid w:val="00B2264C"/>
    <w:rsid w:val="00B25B86"/>
    <w:rsid w:val="00B30942"/>
    <w:rsid w:val="00B30F1C"/>
    <w:rsid w:val="00B321BF"/>
    <w:rsid w:val="00B35FC8"/>
    <w:rsid w:val="00B40633"/>
    <w:rsid w:val="00B41BCB"/>
    <w:rsid w:val="00B42053"/>
    <w:rsid w:val="00B4227F"/>
    <w:rsid w:val="00B518F4"/>
    <w:rsid w:val="00B51E2A"/>
    <w:rsid w:val="00B54A81"/>
    <w:rsid w:val="00B57EF2"/>
    <w:rsid w:val="00B6475B"/>
    <w:rsid w:val="00B65593"/>
    <w:rsid w:val="00B65CB9"/>
    <w:rsid w:val="00B71422"/>
    <w:rsid w:val="00B73202"/>
    <w:rsid w:val="00B7554C"/>
    <w:rsid w:val="00B80F85"/>
    <w:rsid w:val="00B8281F"/>
    <w:rsid w:val="00B84523"/>
    <w:rsid w:val="00B921AD"/>
    <w:rsid w:val="00B9719A"/>
    <w:rsid w:val="00B97FA7"/>
    <w:rsid w:val="00BA0F8D"/>
    <w:rsid w:val="00BA4697"/>
    <w:rsid w:val="00BA46FF"/>
    <w:rsid w:val="00BA58F2"/>
    <w:rsid w:val="00BB134C"/>
    <w:rsid w:val="00BB1AA8"/>
    <w:rsid w:val="00BB323C"/>
    <w:rsid w:val="00BB3914"/>
    <w:rsid w:val="00BB4A6A"/>
    <w:rsid w:val="00BB57B4"/>
    <w:rsid w:val="00BB75BE"/>
    <w:rsid w:val="00BC16C9"/>
    <w:rsid w:val="00BC2A24"/>
    <w:rsid w:val="00BD0300"/>
    <w:rsid w:val="00BD0B79"/>
    <w:rsid w:val="00BD1A82"/>
    <w:rsid w:val="00BE0F14"/>
    <w:rsid w:val="00BE2C7B"/>
    <w:rsid w:val="00BE5722"/>
    <w:rsid w:val="00BE612A"/>
    <w:rsid w:val="00BE62DA"/>
    <w:rsid w:val="00BE6715"/>
    <w:rsid w:val="00BE6B32"/>
    <w:rsid w:val="00BE7919"/>
    <w:rsid w:val="00BF0F23"/>
    <w:rsid w:val="00BF1C55"/>
    <w:rsid w:val="00BF5A48"/>
    <w:rsid w:val="00BF7204"/>
    <w:rsid w:val="00C004CF"/>
    <w:rsid w:val="00C02775"/>
    <w:rsid w:val="00C04591"/>
    <w:rsid w:val="00C072A2"/>
    <w:rsid w:val="00C107E9"/>
    <w:rsid w:val="00C12E27"/>
    <w:rsid w:val="00C12FC6"/>
    <w:rsid w:val="00C15EDB"/>
    <w:rsid w:val="00C15EE0"/>
    <w:rsid w:val="00C1736D"/>
    <w:rsid w:val="00C20A53"/>
    <w:rsid w:val="00C251BE"/>
    <w:rsid w:val="00C26182"/>
    <w:rsid w:val="00C26534"/>
    <w:rsid w:val="00C2749C"/>
    <w:rsid w:val="00C27A86"/>
    <w:rsid w:val="00C314F3"/>
    <w:rsid w:val="00C3174A"/>
    <w:rsid w:val="00C31C29"/>
    <w:rsid w:val="00C35983"/>
    <w:rsid w:val="00C43AC3"/>
    <w:rsid w:val="00C4497E"/>
    <w:rsid w:val="00C45D46"/>
    <w:rsid w:val="00C565C2"/>
    <w:rsid w:val="00C568BC"/>
    <w:rsid w:val="00C60CC2"/>
    <w:rsid w:val="00C65402"/>
    <w:rsid w:val="00C6664D"/>
    <w:rsid w:val="00C7185A"/>
    <w:rsid w:val="00C74D9E"/>
    <w:rsid w:val="00C752AD"/>
    <w:rsid w:val="00C75A9C"/>
    <w:rsid w:val="00C87903"/>
    <w:rsid w:val="00C927CF"/>
    <w:rsid w:val="00C9478E"/>
    <w:rsid w:val="00C961DC"/>
    <w:rsid w:val="00C9658A"/>
    <w:rsid w:val="00CA13A4"/>
    <w:rsid w:val="00CA30C5"/>
    <w:rsid w:val="00CA7B74"/>
    <w:rsid w:val="00CB3A33"/>
    <w:rsid w:val="00CB3D53"/>
    <w:rsid w:val="00CB5472"/>
    <w:rsid w:val="00CB5942"/>
    <w:rsid w:val="00CB67FC"/>
    <w:rsid w:val="00CB71F5"/>
    <w:rsid w:val="00CC0976"/>
    <w:rsid w:val="00CC456F"/>
    <w:rsid w:val="00CC6629"/>
    <w:rsid w:val="00CD14B1"/>
    <w:rsid w:val="00CD18EC"/>
    <w:rsid w:val="00CD1EBA"/>
    <w:rsid w:val="00CD1FC2"/>
    <w:rsid w:val="00CD42C0"/>
    <w:rsid w:val="00CD7C6D"/>
    <w:rsid w:val="00CD7F9A"/>
    <w:rsid w:val="00CE05EB"/>
    <w:rsid w:val="00CE10CD"/>
    <w:rsid w:val="00CE5A7D"/>
    <w:rsid w:val="00CE729D"/>
    <w:rsid w:val="00CF0EE4"/>
    <w:rsid w:val="00CF3509"/>
    <w:rsid w:val="00CF4043"/>
    <w:rsid w:val="00CF5082"/>
    <w:rsid w:val="00D00D36"/>
    <w:rsid w:val="00D0118F"/>
    <w:rsid w:val="00D06F7D"/>
    <w:rsid w:val="00D07F9F"/>
    <w:rsid w:val="00D16060"/>
    <w:rsid w:val="00D17066"/>
    <w:rsid w:val="00D170C3"/>
    <w:rsid w:val="00D235EE"/>
    <w:rsid w:val="00D2382D"/>
    <w:rsid w:val="00D23992"/>
    <w:rsid w:val="00D24192"/>
    <w:rsid w:val="00D37E3C"/>
    <w:rsid w:val="00D41F4E"/>
    <w:rsid w:val="00D437A8"/>
    <w:rsid w:val="00D4397D"/>
    <w:rsid w:val="00D44916"/>
    <w:rsid w:val="00D45103"/>
    <w:rsid w:val="00D56176"/>
    <w:rsid w:val="00D5672C"/>
    <w:rsid w:val="00D630C1"/>
    <w:rsid w:val="00D63800"/>
    <w:rsid w:val="00D65697"/>
    <w:rsid w:val="00D704B7"/>
    <w:rsid w:val="00D747D6"/>
    <w:rsid w:val="00D74A4E"/>
    <w:rsid w:val="00D8133E"/>
    <w:rsid w:val="00D871D9"/>
    <w:rsid w:val="00D90460"/>
    <w:rsid w:val="00D91EAF"/>
    <w:rsid w:val="00D932F1"/>
    <w:rsid w:val="00D9359A"/>
    <w:rsid w:val="00D940EC"/>
    <w:rsid w:val="00D942CA"/>
    <w:rsid w:val="00D95850"/>
    <w:rsid w:val="00DA013C"/>
    <w:rsid w:val="00DA080A"/>
    <w:rsid w:val="00DA20CB"/>
    <w:rsid w:val="00DA2412"/>
    <w:rsid w:val="00DA2450"/>
    <w:rsid w:val="00DA3F44"/>
    <w:rsid w:val="00DA6425"/>
    <w:rsid w:val="00DB1FC1"/>
    <w:rsid w:val="00DB2C4F"/>
    <w:rsid w:val="00DB4357"/>
    <w:rsid w:val="00DC1A3B"/>
    <w:rsid w:val="00DC330B"/>
    <w:rsid w:val="00DC76C2"/>
    <w:rsid w:val="00DD2BA9"/>
    <w:rsid w:val="00DD3CC9"/>
    <w:rsid w:val="00DE0DF6"/>
    <w:rsid w:val="00DE1068"/>
    <w:rsid w:val="00DE6D27"/>
    <w:rsid w:val="00DF0858"/>
    <w:rsid w:val="00E01137"/>
    <w:rsid w:val="00E01616"/>
    <w:rsid w:val="00E02CAD"/>
    <w:rsid w:val="00E05BFE"/>
    <w:rsid w:val="00E07E0A"/>
    <w:rsid w:val="00E108B1"/>
    <w:rsid w:val="00E12C95"/>
    <w:rsid w:val="00E12CDC"/>
    <w:rsid w:val="00E144F7"/>
    <w:rsid w:val="00E16852"/>
    <w:rsid w:val="00E169B1"/>
    <w:rsid w:val="00E20D71"/>
    <w:rsid w:val="00E22710"/>
    <w:rsid w:val="00E23C65"/>
    <w:rsid w:val="00E25143"/>
    <w:rsid w:val="00E2776F"/>
    <w:rsid w:val="00E30E5B"/>
    <w:rsid w:val="00E31466"/>
    <w:rsid w:val="00E31F89"/>
    <w:rsid w:val="00E32F62"/>
    <w:rsid w:val="00E35358"/>
    <w:rsid w:val="00E37C3B"/>
    <w:rsid w:val="00E425D6"/>
    <w:rsid w:val="00E44F8D"/>
    <w:rsid w:val="00E45A56"/>
    <w:rsid w:val="00E466F9"/>
    <w:rsid w:val="00E56413"/>
    <w:rsid w:val="00E635A3"/>
    <w:rsid w:val="00E64279"/>
    <w:rsid w:val="00E64A1A"/>
    <w:rsid w:val="00E65912"/>
    <w:rsid w:val="00E65BB2"/>
    <w:rsid w:val="00E70FD1"/>
    <w:rsid w:val="00E72715"/>
    <w:rsid w:val="00E76B01"/>
    <w:rsid w:val="00E7783A"/>
    <w:rsid w:val="00E802B3"/>
    <w:rsid w:val="00E81CAB"/>
    <w:rsid w:val="00E8641C"/>
    <w:rsid w:val="00E908BD"/>
    <w:rsid w:val="00E90C28"/>
    <w:rsid w:val="00E94124"/>
    <w:rsid w:val="00E94538"/>
    <w:rsid w:val="00E966E0"/>
    <w:rsid w:val="00E9679D"/>
    <w:rsid w:val="00EA0083"/>
    <w:rsid w:val="00EA3447"/>
    <w:rsid w:val="00EA395D"/>
    <w:rsid w:val="00EA3DA5"/>
    <w:rsid w:val="00EB0944"/>
    <w:rsid w:val="00EB1CBD"/>
    <w:rsid w:val="00EB2113"/>
    <w:rsid w:val="00EC0EA3"/>
    <w:rsid w:val="00EC265E"/>
    <w:rsid w:val="00EC2B96"/>
    <w:rsid w:val="00EC42AE"/>
    <w:rsid w:val="00EC77CF"/>
    <w:rsid w:val="00ED21AA"/>
    <w:rsid w:val="00ED35DE"/>
    <w:rsid w:val="00ED57F1"/>
    <w:rsid w:val="00ED7F5A"/>
    <w:rsid w:val="00EE2EFE"/>
    <w:rsid w:val="00EE36DE"/>
    <w:rsid w:val="00EE7C62"/>
    <w:rsid w:val="00EF1D9B"/>
    <w:rsid w:val="00EF58A7"/>
    <w:rsid w:val="00EF7605"/>
    <w:rsid w:val="00F00AB9"/>
    <w:rsid w:val="00F01A73"/>
    <w:rsid w:val="00F07F5A"/>
    <w:rsid w:val="00F158B8"/>
    <w:rsid w:val="00F20E75"/>
    <w:rsid w:val="00F23625"/>
    <w:rsid w:val="00F2791E"/>
    <w:rsid w:val="00F32DC1"/>
    <w:rsid w:val="00F4303D"/>
    <w:rsid w:val="00F465FA"/>
    <w:rsid w:val="00F466F8"/>
    <w:rsid w:val="00F476F6"/>
    <w:rsid w:val="00F51C96"/>
    <w:rsid w:val="00F52CEC"/>
    <w:rsid w:val="00F5312C"/>
    <w:rsid w:val="00F5395E"/>
    <w:rsid w:val="00F55931"/>
    <w:rsid w:val="00F56951"/>
    <w:rsid w:val="00F60A84"/>
    <w:rsid w:val="00F60ACE"/>
    <w:rsid w:val="00F60DC2"/>
    <w:rsid w:val="00F6110F"/>
    <w:rsid w:val="00F61242"/>
    <w:rsid w:val="00F61937"/>
    <w:rsid w:val="00F63A7D"/>
    <w:rsid w:val="00F63EE0"/>
    <w:rsid w:val="00F66549"/>
    <w:rsid w:val="00F71D9D"/>
    <w:rsid w:val="00F83338"/>
    <w:rsid w:val="00F85D33"/>
    <w:rsid w:val="00F9132B"/>
    <w:rsid w:val="00F92B09"/>
    <w:rsid w:val="00F9480D"/>
    <w:rsid w:val="00FA5AF4"/>
    <w:rsid w:val="00FA6204"/>
    <w:rsid w:val="00FA66B1"/>
    <w:rsid w:val="00FA6BA6"/>
    <w:rsid w:val="00FB167A"/>
    <w:rsid w:val="00FB3D84"/>
    <w:rsid w:val="00FB60B1"/>
    <w:rsid w:val="00FD6F4B"/>
    <w:rsid w:val="00FE17D5"/>
    <w:rsid w:val="00FE2B30"/>
    <w:rsid w:val="00FE68AB"/>
    <w:rsid w:val="00FF135C"/>
    <w:rsid w:val="00FF47D6"/>
    <w:rsid w:val="00FF47EA"/>
    <w:rsid w:val="00FF55B1"/>
    <w:rsid w:val="00FF5CC5"/>
    <w:rsid w:val="00FF6157"/>
    <w:rsid w:val="00FF7404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557B6D"/>
    <w:pPr>
      <w:ind w:left="283" w:hanging="283"/>
    </w:pPr>
  </w:style>
  <w:style w:type="paragraph" w:styleId="a4">
    <w:name w:val="Body Text"/>
    <w:basedOn w:val="a"/>
    <w:link w:val="a5"/>
    <w:rsid w:val="00557B6D"/>
    <w:pPr>
      <w:spacing w:after="120"/>
    </w:pPr>
  </w:style>
  <w:style w:type="character" w:customStyle="1" w:styleId="a5">
    <w:name w:val="Основной текст Знак"/>
    <w:basedOn w:val="a0"/>
    <w:link w:val="a4"/>
    <w:rsid w:val="0055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557B6D"/>
    <w:pPr>
      <w:ind w:firstLine="210"/>
    </w:pPr>
  </w:style>
  <w:style w:type="character" w:customStyle="1" w:styleId="a7">
    <w:name w:val="Красная строка Знак"/>
    <w:basedOn w:val="a5"/>
    <w:link w:val="a6"/>
    <w:rsid w:val="0055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57B6D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57B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03280"/>
    <w:pPr>
      <w:ind w:left="720"/>
      <w:contextualSpacing/>
    </w:pPr>
  </w:style>
  <w:style w:type="paragraph" w:styleId="ab">
    <w:name w:val="Body Text Indent"/>
    <w:basedOn w:val="a"/>
    <w:link w:val="ac"/>
    <w:rsid w:val="000E3E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E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F60ACE"/>
    <w:pPr>
      <w:suppressAutoHyphens/>
      <w:spacing w:before="280" w:after="280"/>
      <w:ind w:firstLine="315"/>
      <w:jc w:val="both"/>
    </w:pPr>
    <w:rPr>
      <w:rFonts w:ascii="Tahoma" w:hAnsi="Tahoma" w:cs="Tahoma"/>
      <w:sz w:val="17"/>
      <w:szCs w:val="17"/>
      <w:lang w:eastAsia="ar-SA"/>
    </w:rPr>
  </w:style>
  <w:style w:type="paragraph" w:customStyle="1" w:styleId="ConsPlusNonformat">
    <w:name w:val="ConsPlusNonformat"/>
    <w:rsid w:val="00F60A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A2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A0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59"/>
    <w:rsid w:val="0069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74B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74B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7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"/>
    <w:basedOn w:val="a"/>
    <w:rsid w:val="009046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557B6D"/>
    <w:pPr>
      <w:ind w:left="283" w:hanging="283"/>
    </w:pPr>
  </w:style>
  <w:style w:type="paragraph" w:styleId="a4">
    <w:name w:val="Body Text"/>
    <w:basedOn w:val="a"/>
    <w:link w:val="a5"/>
    <w:rsid w:val="00557B6D"/>
    <w:pPr>
      <w:spacing w:after="120"/>
    </w:pPr>
  </w:style>
  <w:style w:type="character" w:customStyle="1" w:styleId="a5">
    <w:name w:val="Основной текст Знак"/>
    <w:basedOn w:val="a0"/>
    <w:link w:val="a4"/>
    <w:rsid w:val="0055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557B6D"/>
    <w:pPr>
      <w:ind w:firstLine="210"/>
    </w:pPr>
  </w:style>
  <w:style w:type="character" w:customStyle="1" w:styleId="a7">
    <w:name w:val="Красная строка Знак"/>
    <w:basedOn w:val="a5"/>
    <w:link w:val="a6"/>
    <w:rsid w:val="0055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57B6D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57B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03280"/>
    <w:pPr>
      <w:ind w:left="720"/>
      <w:contextualSpacing/>
    </w:pPr>
  </w:style>
  <w:style w:type="paragraph" w:styleId="ab">
    <w:name w:val="Body Text Indent"/>
    <w:basedOn w:val="a"/>
    <w:link w:val="ac"/>
    <w:rsid w:val="000E3E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E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F60ACE"/>
    <w:pPr>
      <w:suppressAutoHyphens/>
      <w:spacing w:before="280" w:after="280"/>
      <w:ind w:firstLine="315"/>
      <w:jc w:val="both"/>
    </w:pPr>
    <w:rPr>
      <w:rFonts w:ascii="Tahoma" w:hAnsi="Tahoma" w:cs="Tahoma"/>
      <w:sz w:val="17"/>
      <w:szCs w:val="17"/>
      <w:lang w:eastAsia="ar-SA"/>
    </w:rPr>
  </w:style>
  <w:style w:type="paragraph" w:customStyle="1" w:styleId="ConsPlusNonformat">
    <w:name w:val="ConsPlusNonformat"/>
    <w:rsid w:val="00F60A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A2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A0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59"/>
    <w:rsid w:val="0069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74B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74B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7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"/>
    <w:basedOn w:val="a"/>
    <w:rsid w:val="009046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8822A-246B-4CDA-BB63-FF7C5503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42</Pages>
  <Words>15832</Words>
  <Characters>90244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ginko_ev</dc:creator>
  <cp:lastModifiedBy>fefelova_sv</cp:lastModifiedBy>
  <cp:revision>113</cp:revision>
  <cp:lastPrinted>2014-06-04T01:05:00Z</cp:lastPrinted>
  <dcterms:created xsi:type="dcterms:W3CDTF">2014-05-14T21:48:00Z</dcterms:created>
  <dcterms:modified xsi:type="dcterms:W3CDTF">2014-06-04T04:31:00Z</dcterms:modified>
</cp:coreProperties>
</file>