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Look w:val="04A0" w:firstRow="1" w:lastRow="0" w:firstColumn="1" w:lastColumn="0" w:noHBand="0" w:noVBand="1"/>
      </w:tblPr>
      <w:tblGrid>
        <w:gridCol w:w="4252"/>
        <w:gridCol w:w="3827"/>
        <w:gridCol w:w="5819"/>
      </w:tblGrid>
      <w:tr w:rsidR="00FC7C94" w:rsidRPr="003D3620" w:rsidTr="00402027">
        <w:trPr>
          <w:trHeight w:val="3540"/>
        </w:trPr>
        <w:tc>
          <w:tcPr>
            <w:tcW w:w="4252" w:type="dxa"/>
          </w:tcPr>
          <w:p w:rsidR="00FC7C94" w:rsidRPr="003D3620" w:rsidRDefault="00FC7C94" w:rsidP="00FC7C94">
            <w:pPr>
              <w:spacing w:after="0" w:line="240" w:lineRule="auto"/>
              <w:jc w:val="center"/>
              <w:rPr>
                <w:rFonts w:ascii="Times New Roman" w:eastAsia="Times New Roman" w:hAnsi="Times New Roman" w:cs="Times New Roman"/>
                <w:sz w:val="28"/>
                <w:szCs w:val="28"/>
                <w:lang w:eastAsia="ru-RU"/>
              </w:rPr>
            </w:pPr>
          </w:p>
        </w:tc>
        <w:tc>
          <w:tcPr>
            <w:tcW w:w="3827" w:type="dxa"/>
          </w:tcPr>
          <w:p w:rsidR="00FC7C94" w:rsidRPr="003D3620" w:rsidRDefault="00FC7C94" w:rsidP="00287141">
            <w:pPr>
              <w:spacing w:after="0" w:line="240" w:lineRule="auto"/>
              <w:jc w:val="right"/>
              <w:rPr>
                <w:rFonts w:ascii="Times New Roman" w:eastAsia="Times New Roman" w:hAnsi="Times New Roman" w:cs="Times New Roman"/>
                <w:sz w:val="28"/>
                <w:szCs w:val="28"/>
                <w:lang w:eastAsia="ru-RU"/>
              </w:rPr>
            </w:pPr>
          </w:p>
        </w:tc>
        <w:tc>
          <w:tcPr>
            <w:tcW w:w="5819" w:type="dxa"/>
          </w:tcPr>
          <w:p w:rsidR="00FC7C94" w:rsidRDefault="00FC7C94" w:rsidP="003D3620">
            <w:pPr>
              <w:spacing w:after="0" w:line="240" w:lineRule="auto"/>
              <w:ind w:firstLine="709"/>
              <w:jc w:val="right"/>
              <w:rPr>
                <w:rFonts w:ascii="Times New Roman" w:eastAsia="Times New Roman" w:hAnsi="Times New Roman" w:cs="Times New Roman"/>
                <w:bCs/>
                <w:sz w:val="28"/>
                <w:szCs w:val="28"/>
              </w:rPr>
            </w:pPr>
          </w:p>
          <w:p w:rsidR="00FC7C94" w:rsidRDefault="002941F6" w:rsidP="0038340D">
            <w:pPr>
              <w:spacing w:after="0" w:line="240" w:lineRule="auto"/>
              <w:ind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38340D">
              <w:rPr>
                <w:rFonts w:ascii="Times New Roman" w:eastAsia="Times New Roman" w:hAnsi="Times New Roman" w:cs="Times New Roman"/>
                <w:bCs/>
                <w:sz w:val="28"/>
                <w:szCs w:val="28"/>
              </w:rPr>
              <w:t>риложение</w:t>
            </w:r>
          </w:p>
          <w:p w:rsidR="00FC7C94" w:rsidRDefault="00FC7C94" w:rsidP="00283973">
            <w:pPr>
              <w:spacing w:after="0" w:line="240" w:lineRule="auto"/>
              <w:ind w:firstLine="709"/>
              <w:jc w:val="center"/>
              <w:rPr>
                <w:rFonts w:ascii="Times New Roman" w:eastAsia="Times New Roman" w:hAnsi="Times New Roman" w:cs="Times New Roman"/>
                <w:bCs/>
                <w:sz w:val="28"/>
                <w:szCs w:val="28"/>
              </w:rPr>
            </w:pPr>
          </w:p>
          <w:p w:rsidR="0038340D" w:rsidRDefault="0038340D" w:rsidP="0038340D">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УТВЕРЖДЕНО</w:t>
            </w:r>
          </w:p>
          <w:p w:rsidR="00FC7C94" w:rsidRPr="00AD178D" w:rsidRDefault="00D64F77" w:rsidP="0038340D">
            <w:pPr>
              <w:spacing w:after="0" w:line="240" w:lineRule="auto"/>
              <w:ind w:firstLine="709"/>
              <w:jc w:val="center"/>
              <w:rPr>
                <w:rFonts w:ascii="Times New Roman" w:eastAsia="Times New Roman" w:hAnsi="Times New Roman" w:cs="Times New Roman"/>
                <w:bCs/>
                <w:sz w:val="28"/>
                <w:szCs w:val="28"/>
              </w:rPr>
            </w:pPr>
            <w:r w:rsidRPr="00AD178D">
              <w:rPr>
                <w:rFonts w:ascii="Times New Roman" w:eastAsia="Times New Roman" w:hAnsi="Times New Roman" w:cs="Times New Roman"/>
                <w:bCs/>
                <w:sz w:val="28"/>
                <w:szCs w:val="28"/>
              </w:rPr>
              <w:t>п</w:t>
            </w:r>
            <w:r w:rsidR="00FC7C94" w:rsidRPr="00AD178D">
              <w:rPr>
                <w:rFonts w:ascii="Times New Roman" w:eastAsia="Times New Roman" w:hAnsi="Times New Roman" w:cs="Times New Roman"/>
                <w:bCs/>
                <w:sz w:val="28"/>
                <w:szCs w:val="28"/>
              </w:rPr>
              <w:t>риказ</w:t>
            </w:r>
            <w:r w:rsidR="0038340D" w:rsidRPr="00AD178D">
              <w:rPr>
                <w:rFonts w:ascii="Times New Roman" w:eastAsia="Times New Roman" w:hAnsi="Times New Roman" w:cs="Times New Roman"/>
                <w:bCs/>
                <w:sz w:val="28"/>
                <w:szCs w:val="28"/>
              </w:rPr>
              <w:t xml:space="preserve">ом </w:t>
            </w:r>
            <w:r w:rsidR="00033477" w:rsidRPr="00AD178D">
              <w:rPr>
                <w:rFonts w:ascii="Times New Roman" w:eastAsia="Times New Roman" w:hAnsi="Times New Roman" w:cs="Times New Roman"/>
                <w:bCs/>
                <w:sz w:val="28"/>
                <w:szCs w:val="28"/>
              </w:rPr>
              <w:t xml:space="preserve">председателя </w:t>
            </w:r>
            <w:r w:rsidR="00FC7C94" w:rsidRPr="00AD178D">
              <w:rPr>
                <w:rFonts w:ascii="Times New Roman" w:eastAsia="Times New Roman" w:hAnsi="Times New Roman" w:cs="Times New Roman"/>
                <w:bCs/>
                <w:sz w:val="28"/>
                <w:szCs w:val="28"/>
              </w:rPr>
              <w:t>Контрольно-сч</w:t>
            </w:r>
            <w:r w:rsidR="00134FE8">
              <w:rPr>
                <w:rFonts w:ascii="Times New Roman" w:eastAsia="Times New Roman" w:hAnsi="Times New Roman" w:cs="Times New Roman"/>
                <w:bCs/>
                <w:sz w:val="28"/>
                <w:szCs w:val="28"/>
              </w:rPr>
              <w:t>е</w:t>
            </w:r>
            <w:r w:rsidR="00FC7C94" w:rsidRPr="00AD178D">
              <w:rPr>
                <w:rFonts w:ascii="Times New Roman" w:eastAsia="Times New Roman" w:hAnsi="Times New Roman" w:cs="Times New Roman"/>
                <w:bCs/>
                <w:sz w:val="28"/>
                <w:szCs w:val="28"/>
              </w:rPr>
              <w:t>тной палаты</w:t>
            </w:r>
            <w:r w:rsidR="0038340D" w:rsidRPr="00AD178D">
              <w:rPr>
                <w:rFonts w:ascii="Times New Roman" w:eastAsia="Times New Roman" w:hAnsi="Times New Roman" w:cs="Times New Roman"/>
                <w:bCs/>
                <w:sz w:val="28"/>
                <w:szCs w:val="28"/>
              </w:rPr>
              <w:t xml:space="preserve"> </w:t>
            </w:r>
            <w:r w:rsidR="00FC7C94" w:rsidRPr="00AD178D">
              <w:rPr>
                <w:rFonts w:ascii="Times New Roman" w:eastAsia="Times New Roman" w:hAnsi="Times New Roman" w:cs="Times New Roman"/>
                <w:bCs/>
                <w:sz w:val="28"/>
                <w:szCs w:val="28"/>
              </w:rPr>
              <w:t>Приморского края</w:t>
            </w:r>
          </w:p>
          <w:p w:rsidR="00FC7C94" w:rsidRDefault="00D64F77" w:rsidP="003545C6">
            <w:pPr>
              <w:spacing w:after="0" w:line="240" w:lineRule="auto"/>
              <w:ind w:firstLine="709"/>
              <w:jc w:val="center"/>
              <w:rPr>
                <w:rFonts w:ascii="Times New Roman" w:eastAsia="Times New Roman" w:hAnsi="Times New Roman" w:cs="Times New Roman"/>
                <w:bCs/>
                <w:sz w:val="28"/>
                <w:szCs w:val="28"/>
              </w:rPr>
            </w:pPr>
            <w:r w:rsidRPr="00AD178D">
              <w:rPr>
                <w:rFonts w:ascii="Times New Roman" w:eastAsia="Times New Roman" w:hAnsi="Times New Roman" w:cs="Times New Roman"/>
                <w:bCs/>
                <w:sz w:val="28"/>
                <w:szCs w:val="28"/>
              </w:rPr>
              <w:t>о</w:t>
            </w:r>
            <w:r w:rsidR="00FC7C94" w:rsidRPr="00AD178D">
              <w:rPr>
                <w:rFonts w:ascii="Times New Roman" w:eastAsia="Times New Roman" w:hAnsi="Times New Roman" w:cs="Times New Roman"/>
                <w:bCs/>
                <w:sz w:val="28"/>
                <w:szCs w:val="28"/>
              </w:rPr>
              <w:t>т</w:t>
            </w:r>
            <w:r w:rsidR="008D5D11" w:rsidRPr="00AD178D">
              <w:rPr>
                <w:rFonts w:ascii="Times New Roman" w:eastAsia="Times New Roman" w:hAnsi="Times New Roman" w:cs="Times New Roman"/>
                <w:bCs/>
                <w:sz w:val="28"/>
                <w:szCs w:val="28"/>
              </w:rPr>
              <w:t xml:space="preserve"> "</w:t>
            </w:r>
            <w:r w:rsidR="00086A36">
              <w:rPr>
                <w:rFonts w:ascii="Times New Roman" w:eastAsia="Times New Roman" w:hAnsi="Times New Roman" w:cs="Times New Roman"/>
                <w:bCs/>
                <w:sz w:val="28"/>
                <w:szCs w:val="28"/>
              </w:rPr>
              <w:t>30</w:t>
            </w:r>
            <w:r w:rsidR="008D5D11" w:rsidRPr="00AD178D">
              <w:rPr>
                <w:rFonts w:ascii="Times New Roman" w:eastAsia="Times New Roman" w:hAnsi="Times New Roman" w:cs="Times New Roman"/>
                <w:bCs/>
                <w:sz w:val="28"/>
                <w:szCs w:val="28"/>
              </w:rPr>
              <w:t xml:space="preserve"> </w:t>
            </w:r>
            <w:r w:rsidR="00F705D8" w:rsidRPr="00AD178D">
              <w:rPr>
                <w:rFonts w:ascii="Times New Roman" w:eastAsia="Times New Roman" w:hAnsi="Times New Roman" w:cs="Times New Roman"/>
                <w:bCs/>
                <w:sz w:val="28"/>
                <w:szCs w:val="28"/>
              </w:rPr>
              <w:t>"декабря</w:t>
            </w:r>
            <w:r w:rsidR="00E459C2" w:rsidRPr="00AD178D">
              <w:rPr>
                <w:rFonts w:ascii="Times New Roman" w:eastAsia="Times New Roman" w:hAnsi="Times New Roman" w:cs="Times New Roman"/>
                <w:bCs/>
                <w:sz w:val="28"/>
                <w:szCs w:val="28"/>
              </w:rPr>
              <w:t xml:space="preserve"> </w:t>
            </w:r>
            <w:r w:rsidR="00033477" w:rsidRPr="00AD178D">
              <w:rPr>
                <w:rFonts w:ascii="Times New Roman" w:eastAsia="Times New Roman" w:hAnsi="Times New Roman" w:cs="Times New Roman"/>
                <w:bCs/>
                <w:sz w:val="28"/>
                <w:szCs w:val="28"/>
              </w:rPr>
              <w:t>20</w:t>
            </w:r>
            <w:r w:rsidR="00086A36">
              <w:rPr>
                <w:rFonts w:ascii="Times New Roman" w:eastAsia="Times New Roman" w:hAnsi="Times New Roman" w:cs="Times New Roman"/>
                <w:bCs/>
                <w:sz w:val="28"/>
                <w:szCs w:val="28"/>
              </w:rPr>
              <w:t>20</w:t>
            </w:r>
            <w:r w:rsidR="00E459C2" w:rsidRPr="00AD178D">
              <w:rPr>
                <w:rFonts w:ascii="Times New Roman" w:eastAsia="Times New Roman" w:hAnsi="Times New Roman" w:cs="Times New Roman"/>
                <w:bCs/>
                <w:sz w:val="28"/>
                <w:szCs w:val="28"/>
              </w:rPr>
              <w:t xml:space="preserve"> г</w:t>
            </w:r>
            <w:r w:rsidRPr="00AD178D">
              <w:rPr>
                <w:rFonts w:ascii="Times New Roman" w:eastAsia="Times New Roman" w:hAnsi="Times New Roman" w:cs="Times New Roman"/>
                <w:bCs/>
                <w:sz w:val="28"/>
                <w:szCs w:val="28"/>
              </w:rPr>
              <w:t>ода</w:t>
            </w:r>
            <w:r w:rsidR="00E459C2" w:rsidRPr="00AD178D">
              <w:rPr>
                <w:rFonts w:ascii="Times New Roman" w:eastAsia="Times New Roman" w:hAnsi="Times New Roman" w:cs="Times New Roman"/>
                <w:bCs/>
                <w:sz w:val="28"/>
                <w:szCs w:val="28"/>
              </w:rPr>
              <w:t xml:space="preserve"> </w:t>
            </w:r>
            <w:r w:rsidR="00FC7C94" w:rsidRPr="00AD178D">
              <w:rPr>
                <w:rFonts w:ascii="Times New Roman" w:eastAsia="Times New Roman" w:hAnsi="Times New Roman" w:cs="Times New Roman"/>
                <w:bCs/>
                <w:sz w:val="28"/>
                <w:szCs w:val="28"/>
              </w:rPr>
              <w:t>№</w:t>
            </w:r>
            <w:r w:rsidR="00185891">
              <w:rPr>
                <w:rFonts w:ascii="Times New Roman" w:eastAsia="Times New Roman" w:hAnsi="Times New Roman" w:cs="Times New Roman"/>
                <w:bCs/>
                <w:sz w:val="28"/>
                <w:szCs w:val="28"/>
              </w:rPr>
              <w:t xml:space="preserve"> </w:t>
            </w:r>
            <w:r w:rsidR="00086A36">
              <w:rPr>
                <w:rFonts w:ascii="Times New Roman" w:eastAsia="Times New Roman" w:hAnsi="Times New Roman" w:cs="Times New Roman"/>
                <w:bCs/>
                <w:sz w:val="28"/>
                <w:szCs w:val="28"/>
              </w:rPr>
              <w:t>96</w:t>
            </w:r>
            <w:r w:rsidR="00185891">
              <w:rPr>
                <w:rFonts w:ascii="Times New Roman" w:eastAsia="Times New Roman" w:hAnsi="Times New Roman" w:cs="Times New Roman"/>
                <w:bCs/>
                <w:sz w:val="28"/>
                <w:szCs w:val="28"/>
              </w:rPr>
              <w:t>-П</w:t>
            </w:r>
            <w:r w:rsidR="00FC7C94" w:rsidRPr="00AD178D">
              <w:rPr>
                <w:rFonts w:ascii="Times New Roman" w:eastAsia="Times New Roman" w:hAnsi="Times New Roman" w:cs="Times New Roman"/>
                <w:bCs/>
                <w:sz w:val="28"/>
                <w:szCs w:val="28"/>
              </w:rPr>
              <w:t> </w:t>
            </w:r>
            <w:r w:rsidR="00496903">
              <w:rPr>
                <w:rFonts w:ascii="Times New Roman" w:eastAsia="Times New Roman" w:hAnsi="Times New Roman" w:cs="Times New Roman"/>
                <w:bCs/>
                <w:sz w:val="28"/>
                <w:szCs w:val="28"/>
              </w:rPr>
              <w:t>(в редакции решения Коллегии Контрольно-счетной палаты Приморского края от</w:t>
            </w:r>
            <w:r w:rsidR="00134FE8">
              <w:rPr>
                <w:rFonts w:ascii="Times New Roman" w:eastAsia="Times New Roman" w:hAnsi="Times New Roman" w:cs="Times New Roman"/>
                <w:bCs/>
                <w:sz w:val="28"/>
                <w:szCs w:val="28"/>
              </w:rPr>
              <w:t> </w:t>
            </w:r>
            <w:r w:rsidR="001E4DBB">
              <w:rPr>
                <w:rFonts w:ascii="Times New Roman" w:eastAsia="Times New Roman" w:hAnsi="Times New Roman" w:cs="Times New Roman"/>
                <w:bCs/>
                <w:sz w:val="28"/>
                <w:szCs w:val="28"/>
              </w:rPr>
              <w:t xml:space="preserve">11.01.2021 № 1, от </w:t>
            </w:r>
            <w:r w:rsidR="00496903">
              <w:rPr>
                <w:rFonts w:ascii="Times New Roman" w:eastAsia="Times New Roman" w:hAnsi="Times New Roman" w:cs="Times New Roman"/>
                <w:bCs/>
                <w:sz w:val="28"/>
                <w:szCs w:val="28"/>
              </w:rPr>
              <w:t>20.02.2021 № 3</w:t>
            </w:r>
            <w:r w:rsidR="009B3914">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9B3914">
              <w:rPr>
                <w:rFonts w:ascii="Times New Roman" w:eastAsia="Times New Roman" w:hAnsi="Times New Roman" w:cs="Times New Roman"/>
                <w:bCs/>
                <w:sz w:val="28"/>
                <w:szCs w:val="28"/>
              </w:rPr>
              <w:t>12.03.2021 № 4</w:t>
            </w:r>
            <w:r w:rsidR="00A52B2C">
              <w:rPr>
                <w:rFonts w:ascii="Times New Roman" w:eastAsia="Times New Roman" w:hAnsi="Times New Roman" w:cs="Times New Roman"/>
                <w:bCs/>
                <w:sz w:val="28"/>
                <w:szCs w:val="28"/>
              </w:rPr>
              <w:t xml:space="preserve">, </w:t>
            </w:r>
            <w:r w:rsidR="001E4DBB">
              <w:rPr>
                <w:rFonts w:ascii="Times New Roman" w:eastAsia="Times New Roman" w:hAnsi="Times New Roman" w:cs="Times New Roman"/>
                <w:bCs/>
                <w:sz w:val="28"/>
                <w:szCs w:val="28"/>
              </w:rPr>
              <w:t xml:space="preserve">от </w:t>
            </w:r>
            <w:r w:rsidR="00A52B2C">
              <w:rPr>
                <w:rFonts w:ascii="Times New Roman" w:eastAsia="Times New Roman" w:hAnsi="Times New Roman" w:cs="Times New Roman"/>
                <w:bCs/>
                <w:sz w:val="28"/>
                <w:szCs w:val="28"/>
              </w:rPr>
              <w:t>31.03.2021 № 6</w:t>
            </w:r>
            <w:r w:rsidR="00AA02CB">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AA02CB">
              <w:rPr>
                <w:rFonts w:ascii="Times New Roman" w:eastAsia="Times New Roman" w:hAnsi="Times New Roman" w:cs="Times New Roman"/>
                <w:bCs/>
                <w:sz w:val="28"/>
                <w:szCs w:val="28"/>
              </w:rPr>
              <w:t>31.05.2021 № 10</w:t>
            </w:r>
            <w:r w:rsidR="002D0C5C">
              <w:rPr>
                <w:rFonts w:ascii="Times New Roman" w:eastAsia="Times New Roman" w:hAnsi="Times New Roman" w:cs="Times New Roman"/>
                <w:bCs/>
                <w:sz w:val="28"/>
                <w:szCs w:val="28"/>
              </w:rPr>
              <w:t>, от 11.06.2021 № 11</w:t>
            </w:r>
            <w:r w:rsidR="00750946">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750946">
              <w:rPr>
                <w:rFonts w:ascii="Times New Roman" w:eastAsia="Times New Roman" w:hAnsi="Times New Roman" w:cs="Times New Roman"/>
                <w:bCs/>
                <w:sz w:val="28"/>
                <w:szCs w:val="28"/>
              </w:rPr>
              <w:t>23.06.2021 № 12</w:t>
            </w:r>
            <w:r w:rsidR="009E2455">
              <w:rPr>
                <w:rFonts w:ascii="Times New Roman" w:eastAsia="Times New Roman" w:hAnsi="Times New Roman" w:cs="Times New Roman"/>
                <w:bCs/>
                <w:sz w:val="28"/>
                <w:szCs w:val="28"/>
              </w:rPr>
              <w:t>, от 16.08.2021 № 15</w:t>
            </w:r>
            <w:r w:rsidR="000252B9">
              <w:rPr>
                <w:rFonts w:ascii="Times New Roman" w:eastAsia="Times New Roman" w:hAnsi="Times New Roman" w:cs="Times New Roman"/>
                <w:bCs/>
                <w:sz w:val="28"/>
                <w:szCs w:val="28"/>
              </w:rPr>
              <w:t>,</w:t>
            </w:r>
            <w:r w:rsidR="00C4489E">
              <w:rPr>
                <w:rFonts w:ascii="Times New Roman" w:eastAsia="Times New Roman" w:hAnsi="Times New Roman" w:cs="Times New Roman"/>
                <w:bCs/>
                <w:sz w:val="28"/>
                <w:szCs w:val="28"/>
              </w:rPr>
              <w:t xml:space="preserve"> от 23.08.2021 № 16,</w:t>
            </w:r>
            <w:r w:rsidR="000252B9">
              <w:rPr>
                <w:rFonts w:ascii="Times New Roman" w:eastAsia="Times New Roman" w:hAnsi="Times New Roman" w:cs="Times New Roman"/>
                <w:bCs/>
                <w:sz w:val="28"/>
                <w:szCs w:val="28"/>
              </w:rPr>
              <w:t xml:space="preserve"> от 30.09.2021 № 18</w:t>
            </w:r>
            <w:r w:rsidR="000D6CB4">
              <w:rPr>
                <w:rFonts w:ascii="Times New Roman" w:eastAsia="Times New Roman" w:hAnsi="Times New Roman" w:cs="Times New Roman"/>
                <w:bCs/>
                <w:sz w:val="28"/>
                <w:szCs w:val="28"/>
              </w:rPr>
              <w:t>, от 13.10.2021 № 19</w:t>
            </w:r>
            <w:r w:rsidR="00E526CE">
              <w:rPr>
                <w:rFonts w:ascii="Times New Roman" w:eastAsia="Times New Roman" w:hAnsi="Times New Roman" w:cs="Times New Roman"/>
                <w:bCs/>
                <w:sz w:val="28"/>
                <w:szCs w:val="28"/>
              </w:rPr>
              <w:t>, от 15.11.2021 № 21</w:t>
            </w:r>
            <w:r w:rsidR="00181236">
              <w:rPr>
                <w:rFonts w:ascii="Times New Roman" w:eastAsia="Times New Roman" w:hAnsi="Times New Roman" w:cs="Times New Roman"/>
                <w:bCs/>
                <w:sz w:val="28"/>
                <w:szCs w:val="28"/>
              </w:rPr>
              <w:t>, от 13.12.2021 № 23</w:t>
            </w:r>
            <w:r w:rsidR="00EA7397">
              <w:rPr>
                <w:rFonts w:ascii="Times New Roman" w:eastAsia="Times New Roman" w:hAnsi="Times New Roman" w:cs="Times New Roman"/>
                <w:bCs/>
                <w:sz w:val="28"/>
                <w:szCs w:val="28"/>
              </w:rPr>
              <w:t>, от 28.12.2021 № 25</w:t>
            </w:r>
            <w:r w:rsidR="00496903">
              <w:rPr>
                <w:rFonts w:ascii="Times New Roman" w:eastAsia="Times New Roman" w:hAnsi="Times New Roman" w:cs="Times New Roman"/>
                <w:bCs/>
                <w:sz w:val="28"/>
                <w:szCs w:val="28"/>
              </w:rPr>
              <w:t>)</w:t>
            </w:r>
          </w:p>
          <w:p w:rsidR="00FC7C94" w:rsidRDefault="00FC7C94" w:rsidP="003D3620">
            <w:pPr>
              <w:spacing w:after="0" w:line="240" w:lineRule="auto"/>
              <w:rPr>
                <w:rFonts w:ascii="Times New Roman" w:eastAsia="Times New Roman" w:hAnsi="Times New Roman" w:cs="Times New Roman"/>
                <w:sz w:val="28"/>
                <w:szCs w:val="28"/>
              </w:rPr>
            </w:pPr>
          </w:p>
        </w:tc>
      </w:tr>
    </w:tbl>
    <w:p w:rsidR="00287141" w:rsidRPr="003D3620" w:rsidRDefault="00287141" w:rsidP="0028714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3620">
        <w:rPr>
          <w:rFonts w:ascii="Times New Roman" w:eastAsia="Times New Roman" w:hAnsi="Times New Roman" w:cs="Times New Roman"/>
          <w:b/>
          <w:bCs/>
          <w:sz w:val="28"/>
          <w:szCs w:val="28"/>
          <w:lang w:eastAsia="ru-RU"/>
        </w:rPr>
        <w:t>ПЛАН</w:t>
      </w:r>
      <w:r w:rsidRPr="003D3620">
        <w:rPr>
          <w:rFonts w:ascii="Times New Roman" w:eastAsia="Times New Roman" w:hAnsi="Times New Roman" w:cs="Times New Roman"/>
          <w:sz w:val="28"/>
          <w:szCs w:val="28"/>
          <w:lang w:eastAsia="ru-RU"/>
        </w:rPr>
        <w:t xml:space="preserve"> </w:t>
      </w:r>
      <w:r w:rsidRPr="003D3620">
        <w:rPr>
          <w:rFonts w:ascii="Times New Roman" w:eastAsia="Times New Roman" w:hAnsi="Times New Roman" w:cs="Times New Roman"/>
          <w:sz w:val="28"/>
          <w:szCs w:val="28"/>
          <w:lang w:eastAsia="ru-RU"/>
        </w:rPr>
        <w:br/>
        <w:t xml:space="preserve">работы </w:t>
      </w:r>
      <w:r w:rsidR="00911D6C" w:rsidRPr="003D3620">
        <w:rPr>
          <w:rFonts w:ascii="Times New Roman" w:eastAsia="Times New Roman" w:hAnsi="Times New Roman" w:cs="Times New Roman"/>
          <w:sz w:val="28"/>
          <w:szCs w:val="28"/>
          <w:lang w:eastAsia="ru-RU"/>
        </w:rPr>
        <w:t>Контрольно</w:t>
      </w:r>
      <w:r w:rsidR="007F68F7">
        <w:rPr>
          <w:rFonts w:ascii="Times New Roman" w:eastAsia="Times New Roman" w:hAnsi="Times New Roman" w:cs="Times New Roman"/>
          <w:sz w:val="28"/>
          <w:szCs w:val="28"/>
          <w:lang w:eastAsia="ru-RU"/>
        </w:rPr>
        <w:t>-</w:t>
      </w:r>
      <w:r w:rsidRPr="003D3620">
        <w:rPr>
          <w:rFonts w:ascii="Times New Roman" w:eastAsia="Times New Roman" w:hAnsi="Times New Roman" w:cs="Times New Roman"/>
          <w:sz w:val="28"/>
          <w:szCs w:val="28"/>
          <w:lang w:eastAsia="ru-RU"/>
        </w:rPr>
        <w:t xml:space="preserve">счетной палаты Приморского края </w:t>
      </w:r>
      <w:r w:rsidRPr="003D3620">
        <w:rPr>
          <w:rFonts w:ascii="Times New Roman" w:eastAsia="Times New Roman" w:hAnsi="Times New Roman" w:cs="Times New Roman"/>
          <w:sz w:val="28"/>
          <w:szCs w:val="28"/>
          <w:lang w:eastAsia="ru-RU"/>
        </w:rPr>
        <w:br/>
        <w:t xml:space="preserve">на </w:t>
      </w:r>
      <w:r w:rsidR="002772A7" w:rsidRPr="003D3620">
        <w:rPr>
          <w:rFonts w:ascii="Times New Roman" w:eastAsia="Times New Roman" w:hAnsi="Times New Roman" w:cs="Times New Roman"/>
          <w:b/>
          <w:sz w:val="28"/>
          <w:szCs w:val="28"/>
          <w:lang w:eastAsia="ru-RU"/>
        </w:rPr>
        <w:t>20</w:t>
      </w:r>
      <w:r w:rsidR="008D5D11">
        <w:rPr>
          <w:rFonts w:ascii="Times New Roman" w:eastAsia="Times New Roman" w:hAnsi="Times New Roman" w:cs="Times New Roman"/>
          <w:b/>
          <w:sz w:val="28"/>
          <w:szCs w:val="28"/>
          <w:lang w:eastAsia="ru-RU"/>
        </w:rPr>
        <w:t>2</w:t>
      </w:r>
      <w:r w:rsidR="00086A36">
        <w:rPr>
          <w:rFonts w:ascii="Times New Roman" w:eastAsia="Times New Roman" w:hAnsi="Times New Roman" w:cs="Times New Roman"/>
          <w:b/>
          <w:sz w:val="28"/>
          <w:szCs w:val="28"/>
          <w:lang w:eastAsia="ru-RU"/>
        </w:rPr>
        <w:t>1</w:t>
      </w:r>
      <w:r w:rsidR="00CD1612" w:rsidRPr="003D3620">
        <w:rPr>
          <w:rFonts w:ascii="Times New Roman" w:eastAsia="Times New Roman" w:hAnsi="Times New Roman" w:cs="Times New Roman"/>
          <w:sz w:val="28"/>
          <w:szCs w:val="28"/>
          <w:lang w:eastAsia="ru-RU"/>
        </w:rPr>
        <w:t xml:space="preserve"> </w:t>
      </w:r>
      <w:r w:rsidRPr="003D3620">
        <w:rPr>
          <w:rFonts w:ascii="Times New Roman" w:eastAsia="Times New Roman" w:hAnsi="Times New Roman" w:cs="Times New Roman"/>
          <w:sz w:val="28"/>
          <w:szCs w:val="28"/>
          <w:lang w:eastAsia="ru-RU"/>
        </w:rPr>
        <w:t>год</w:t>
      </w:r>
    </w:p>
    <w:tbl>
      <w:tblPr>
        <w:tblW w:w="1293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86"/>
        <w:gridCol w:w="9498"/>
        <w:gridCol w:w="2555"/>
      </w:tblGrid>
      <w:tr w:rsidR="00402027" w:rsidRPr="005F7896" w:rsidTr="008762C0">
        <w:trPr>
          <w:tblHeader/>
          <w:tblCellSpacing w:w="7" w:type="dxa"/>
          <w:jc w:val="center"/>
        </w:trPr>
        <w:tc>
          <w:tcPr>
            <w:tcW w:w="865" w:type="dxa"/>
            <w:vAlign w:val="center"/>
            <w:hideMark/>
          </w:tcPr>
          <w:p w:rsidR="00402027" w:rsidRPr="005F7896" w:rsidRDefault="00402027" w:rsidP="006E568B">
            <w:pPr>
              <w:spacing w:after="0" w:line="240" w:lineRule="auto"/>
              <w:ind w:hanging="3"/>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 п/п</w:t>
            </w:r>
          </w:p>
        </w:tc>
        <w:tc>
          <w:tcPr>
            <w:tcW w:w="9484" w:type="dxa"/>
            <w:vAlign w:val="center"/>
            <w:hideMark/>
          </w:tcPr>
          <w:p w:rsidR="00402027" w:rsidRPr="005F7896" w:rsidRDefault="00402027" w:rsidP="006E568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Наименование подраздела и мероприятия</w:t>
            </w:r>
          </w:p>
        </w:tc>
        <w:tc>
          <w:tcPr>
            <w:tcW w:w="2534" w:type="dxa"/>
            <w:vAlign w:val="center"/>
            <w:hideMark/>
          </w:tcPr>
          <w:p w:rsidR="00402027" w:rsidRPr="005F7896" w:rsidRDefault="00402027" w:rsidP="006E568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Срок (периодичность) проведения мероприятия</w:t>
            </w:r>
          </w:p>
        </w:tc>
      </w:tr>
      <w:tr w:rsidR="00287141" w:rsidRPr="005F7896" w:rsidTr="00FE370E">
        <w:trPr>
          <w:tblCellSpacing w:w="7" w:type="dxa"/>
          <w:jc w:val="center"/>
        </w:trPr>
        <w:tc>
          <w:tcPr>
            <w:tcW w:w="12911" w:type="dxa"/>
            <w:gridSpan w:val="3"/>
            <w:vAlign w:val="center"/>
            <w:hideMark/>
          </w:tcPr>
          <w:p w:rsidR="00287141" w:rsidRPr="005F7896" w:rsidRDefault="00287141" w:rsidP="00AD178D">
            <w:pPr>
              <w:spacing w:after="0" w:line="240" w:lineRule="auto"/>
              <w:ind w:firstLine="709"/>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b/>
                <w:bCs/>
                <w:sz w:val="24"/>
                <w:szCs w:val="24"/>
                <w:lang w:eastAsia="ru-RU"/>
              </w:rPr>
              <w:t>1</w:t>
            </w:r>
            <w:r w:rsidR="005B1E4D" w:rsidRPr="005F7896">
              <w:rPr>
                <w:rFonts w:ascii="Times New Roman" w:eastAsia="Times New Roman" w:hAnsi="Times New Roman" w:cs="Times New Roman"/>
                <w:b/>
                <w:bCs/>
                <w:sz w:val="24"/>
                <w:szCs w:val="24"/>
                <w:lang w:eastAsia="ru-RU"/>
              </w:rPr>
              <w:t>.</w:t>
            </w:r>
            <w:r w:rsidRPr="005F7896">
              <w:rPr>
                <w:rFonts w:ascii="Times New Roman" w:eastAsia="Times New Roman" w:hAnsi="Times New Roman" w:cs="Times New Roman"/>
                <w:b/>
                <w:bCs/>
                <w:sz w:val="24"/>
                <w:szCs w:val="24"/>
                <w:lang w:eastAsia="ru-RU"/>
              </w:rPr>
              <w:t xml:space="preserve"> Экспертно-аналитическ</w:t>
            </w:r>
            <w:r w:rsidR="00AD178D" w:rsidRPr="005F7896">
              <w:rPr>
                <w:rFonts w:ascii="Times New Roman" w:eastAsia="Times New Roman" w:hAnsi="Times New Roman" w:cs="Times New Roman"/>
                <w:b/>
                <w:bCs/>
                <w:sz w:val="24"/>
                <w:szCs w:val="24"/>
                <w:lang w:eastAsia="ru-RU"/>
              </w:rPr>
              <w:t>ие мероприятия</w:t>
            </w:r>
          </w:p>
        </w:tc>
      </w:tr>
      <w:tr w:rsidR="00402027" w:rsidRPr="005F7896" w:rsidTr="008762C0">
        <w:trPr>
          <w:trHeight w:val="578"/>
          <w:tblCellSpacing w:w="7" w:type="dxa"/>
          <w:jc w:val="center"/>
        </w:trPr>
        <w:tc>
          <w:tcPr>
            <w:tcW w:w="865" w:type="dxa"/>
            <w:vAlign w:val="center"/>
          </w:tcPr>
          <w:p w:rsidR="00402027" w:rsidRPr="005F7896" w:rsidRDefault="00402027" w:rsidP="00402027">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1.1</w:t>
            </w:r>
          </w:p>
        </w:tc>
        <w:tc>
          <w:tcPr>
            <w:tcW w:w="9484" w:type="dxa"/>
            <w:vAlign w:val="center"/>
          </w:tcPr>
          <w:p w:rsidR="00BD4194" w:rsidRDefault="00BD4194" w:rsidP="0005244C">
            <w:pPr>
              <w:pStyle w:val="7"/>
              <w:ind w:left="34"/>
              <w:contextualSpacing/>
              <w:rPr>
                <w:b w:val="0"/>
                <w:szCs w:val="24"/>
              </w:rPr>
            </w:pPr>
            <w:r w:rsidRPr="00BD4194">
              <w:rPr>
                <w:b w:val="0"/>
                <w:szCs w:val="24"/>
              </w:rPr>
              <w:t xml:space="preserve">Подготовка </w:t>
            </w:r>
            <w:r w:rsidR="00086A36">
              <w:rPr>
                <w:b w:val="0"/>
                <w:szCs w:val="24"/>
              </w:rPr>
              <w:t>заключения по результатам внешней проверки годового отчета Правительства Приморского края об исполнении краевого бюджета за 2020 год</w:t>
            </w:r>
          </w:p>
          <w:p w:rsidR="00402027" w:rsidRPr="005F7896" w:rsidRDefault="00402027" w:rsidP="0005244C">
            <w:pPr>
              <w:pStyle w:val="7"/>
              <w:ind w:left="34"/>
              <w:contextualSpacing/>
              <w:rPr>
                <w:szCs w:val="24"/>
              </w:rPr>
            </w:pPr>
          </w:p>
        </w:tc>
        <w:tc>
          <w:tcPr>
            <w:tcW w:w="2534" w:type="dxa"/>
            <w:vAlign w:val="center"/>
          </w:tcPr>
          <w:p w:rsidR="00402027" w:rsidRPr="005F7896" w:rsidRDefault="00086A36" w:rsidP="000524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февраль-май</w:t>
            </w:r>
          </w:p>
        </w:tc>
      </w:tr>
      <w:tr w:rsidR="00711518" w:rsidRPr="005F7896" w:rsidTr="008762C0">
        <w:trPr>
          <w:trHeight w:val="1021"/>
          <w:tblCellSpacing w:w="7" w:type="dxa"/>
          <w:jc w:val="center"/>
        </w:trPr>
        <w:tc>
          <w:tcPr>
            <w:tcW w:w="865" w:type="dxa"/>
            <w:vAlign w:val="center"/>
          </w:tcPr>
          <w:p w:rsidR="00711518" w:rsidRPr="005F7896" w:rsidRDefault="00711518" w:rsidP="0040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9484" w:type="dxa"/>
            <w:vAlign w:val="center"/>
          </w:tcPr>
          <w:p w:rsidR="00711518" w:rsidRPr="00BD4194" w:rsidRDefault="00711518" w:rsidP="00086A36">
            <w:pPr>
              <w:pStyle w:val="7"/>
              <w:ind w:left="34"/>
              <w:contextualSpacing/>
              <w:rPr>
                <w:b w:val="0"/>
                <w:szCs w:val="24"/>
              </w:rPr>
            </w:pPr>
            <w:r w:rsidRPr="00711518">
              <w:rPr>
                <w:b w:val="0"/>
                <w:szCs w:val="24"/>
              </w:rPr>
              <w:t>Подготовка заключени</w:t>
            </w:r>
            <w:r w:rsidR="00086A36">
              <w:rPr>
                <w:b w:val="0"/>
                <w:szCs w:val="24"/>
              </w:rPr>
              <w:t>й</w:t>
            </w:r>
            <w:r w:rsidRPr="00711518">
              <w:rPr>
                <w:b w:val="0"/>
                <w:szCs w:val="24"/>
              </w:rPr>
              <w:t xml:space="preserve"> </w:t>
            </w:r>
            <w:r w:rsidR="00086A36">
              <w:rPr>
                <w:b w:val="0"/>
                <w:szCs w:val="24"/>
              </w:rPr>
              <w:t>на</w:t>
            </w:r>
            <w:r w:rsidRPr="00711518">
              <w:rPr>
                <w:b w:val="0"/>
                <w:szCs w:val="24"/>
              </w:rPr>
              <w:t xml:space="preserve"> отчет </w:t>
            </w:r>
            <w:r w:rsidR="008762C0">
              <w:rPr>
                <w:b w:val="0"/>
                <w:szCs w:val="24"/>
              </w:rPr>
              <w:t>Правительства</w:t>
            </w:r>
            <w:r w:rsidRPr="00711518">
              <w:rPr>
                <w:b w:val="0"/>
                <w:szCs w:val="24"/>
              </w:rPr>
              <w:t xml:space="preserve"> Приморского края об исполнении краевого бюджета за </w:t>
            </w:r>
            <w:r w:rsidR="00086A36">
              <w:rPr>
                <w:b w:val="0"/>
                <w:szCs w:val="24"/>
              </w:rPr>
              <w:t>1 квартал 2021</w:t>
            </w:r>
            <w:r w:rsidRPr="00711518">
              <w:rPr>
                <w:b w:val="0"/>
                <w:szCs w:val="24"/>
              </w:rPr>
              <w:t xml:space="preserve"> год</w:t>
            </w:r>
            <w:r w:rsidR="00086A36">
              <w:rPr>
                <w:b w:val="0"/>
                <w:szCs w:val="24"/>
              </w:rPr>
              <w:t>а</w:t>
            </w:r>
          </w:p>
        </w:tc>
        <w:tc>
          <w:tcPr>
            <w:tcW w:w="2534" w:type="dxa"/>
            <w:vAlign w:val="center"/>
          </w:tcPr>
          <w:p w:rsidR="00711518" w:rsidRPr="00BD4194" w:rsidRDefault="00711518" w:rsidP="0005244C">
            <w:pPr>
              <w:spacing w:after="0" w:line="240" w:lineRule="auto"/>
              <w:jc w:val="center"/>
              <w:rPr>
                <w:rFonts w:ascii="Times New Roman" w:eastAsia="Times New Roman" w:hAnsi="Times New Roman" w:cs="Times New Roman"/>
                <w:sz w:val="24"/>
                <w:szCs w:val="24"/>
                <w:lang w:eastAsia="ru-RU"/>
              </w:rPr>
            </w:pPr>
            <w:r w:rsidRPr="00711518">
              <w:rPr>
                <w:rFonts w:ascii="Times New Roman" w:eastAsia="Times New Roman" w:hAnsi="Times New Roman" w:cs="Times New Roman"/>
                <w:sz w:val="24"/>
                <w:szCs w:val="24"/>
                <w:lang w:eastAsia="ru-RU"/>
              </w:rPr>
              <w:t>февраль-май</w:t>
            </w:r>
          </w:p>
        </w:tc>
      </w:tr>
      <w:tr w:rsidR="00711518" w:rsidRPr="005F7896" w:rsidTr="008762C0">
        <w:trPr>
          <w:trHeight w:val="796"/>
          <w:tblCellSpacing w:w="7" w:type="dxa"/>
          <w:jc w:val="center"/>
        </w:trPr>
        <w:tc>
          <w:tcPr>
            <w:tcW w:w="865" w:type="dxa"/>
            <w:vAlign w:val="center"/>
          </w:tcPr>
          <w:p w:rsidR="00711518" w:rsidRDefault="00711518" w:rsidP="007115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484" w:type="dxa"/>
          </w:tcPr>
          <w:p w:rsidR="00711518" w:rsidRPr="005F7896" w:rsidRDefault="00711518" w:rsidP="00086A36">
            <w:pPr>
              <w:pStyle w:val="a3"/>
              <w:tabs>
                <w:tab w:val="clear" w:pos="4153"/>
                <w:tab w:val="clear" w:pos="8306"/>
              </w:tabs>
              <w:contextualSpacing/>
              <w:jc w:val="both"/>
              <w:rPr>
                <w:sz w:val="24"/>
                <w:szCs w:val="24"/>
              </w:rPr>
            </w:pPr>
            <w:r w:rsidRPr="005F7896">
              <w:rPr>
                <w:sz w:val="24"/>
                <w:szCs w:val="24"/>
              </w:rPr>
              <w:t>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(ТФОМС) за 20</w:t>
            </w:r>
            <w:r w:rsidR="00086A36">
              <w:rPr>
                <w:sz w:val="24"/>
                <w:szCs w:val="24"/>
              </w:rPr>
              <w:t>20</w:t>
            </w:r>
            <w:r w:rsidRPr="005F7896">
              <w:rPr>
                <w:sz w:val="24"/>
                <w:szCs w:val="24"/>
              </w:rPr>
              <w:t xml:space="preserve"> год</w:t>
            </w:r>
          </w:p>
        </w:tc>
        <w:tc>
          <w:tcPr>
            <w:tcW w:w="2534" w:type="dxa"/>
          </w:tcPr>
          <w:p w:rsidR="00711518" w:rsidRDefault="00711518" w:rsidP="00711518">
            <w:pPr>
              <w:spacing w:after="0" w:line="240" w:lineRule="auto"/>
              <w:contextualSpacing/>
              <w:jc w:val="center"/>
              <w:rPr>
                <w:rFonts w:ascii="Times New Roman" w:hAnsi="Times New Roman" w:cs="Times New Roman"/>
                <w:sz w:val="24"/>
                <w:szCs w:val="24"/>
              </w:rPr>
            </w:pPr>
          </w:p>
          <w:p w:rsidR="00711518" w:rsidRDefault="00711518" w:rsidP="007115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апрель</w:t>
            </w:r>
          </w:p>
          <w:p w:rsidR="00711518" w:rsidRDefault="00711518" w:rsidP="00711518">
            <w:pPr>
              <w:spacing w:after="0" w:line="240" w:lineRule="auto"/>
              <w:contextualSpacing/>
              <w:jc w:val="center"/>
              <w:rPr>
                <w:rFonts w:ascii="Times New Roman" w:hAnsi="Times New Roman" w:cs="Times New Roman"/>
                <w:sz w:val="24"/>
                <w:szCs w:val="24"/>
              </w:rPr>
            </w:pPr>
          </w:p>
          <w:p w:rsidR="00711518" w:rsidRPr="005F7896" w:rsidRDefault="00711518" w:rsidP="00711518">
            <w:pPr>
              <w:spacing w:after="0" w:line="240" w:lineRule="auto"/>
              <w:contextualSpacing/>
              <w:jc w:val="center"/>
              <w:rPr>
                <w:rFonts w:ascii="Times New Roman" w:hAnsi="Times New Roman" w:cs="Times New Roman"/>
                <w:sz w:val="24"/>
                <w:szCs w:val="24"/>
              </w:rPr>
            </w:pPr>
          </w:p>
        </w:tc>
      </w:tr>
      <w:tr w:rsidR="00FE370E" w:rsidRPr="005F7896" w:rsidTr="008762C0">
        <w:trPr>
          <w:trHeight w:val="555"/>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4</w:t>
            </w:r>
          </w:p>
        </w:tc>
        <w:tc>
          <w:tcPr>
            <w:tcW w:w="9484" w:type="dxa"/>
          </w:tcPr>
          <w:p w:rsidR="00402027" w:rsidRPr="005F7896" w:rsidRDefault="00402027" w:rsidP="00086A36">
            <w:pPr>
              <w:pStyle w:val="7"/>
              <w:ind w:left="34"/>
              <w:contextualSpacing/>
              <w:rPr>
                <w:b w:val="0"/>
                <w:szCs w:val="24"/>
              </w:rPr>
            </w:pPr>
            <w:r w:rsidRPr="005F7896">
              <w:rPr>
                <w:b w:val="0"/>
                <w:szCs w:val="24"/>
              </w:rPr>
              <w:t>Подготовка заключени</w:t>
            </w:r>
            <w:r w:rsidR="00086A36">
              <w:rPr>
                <w:b w:val="0"/>
                <w:szCs w:val="24"/>
              </w:rPr>
              <w:t>й</w:t>
            </w:r>
            <w:r w:rsidRPr="005F7896">
              <w:rPr>
                <w:b w:val="0"/>
                <w:szCs w:val="24"/>
              </w:rPr>
              <w:t xml:space="preserve"> на отчёт </w:t>
            </w:r>
            <w:r w:rsidR="008762C0">
              <w:rPr>
                <w:b w:val="0"/>
                <w:szCs w:val="24"/>
              </w:rPr>
              <w:t>Правительства</w:t>
            </w:r>
            <w:r w:rsidRPr="005F7896">
              <w:rPr>
                <w:b w:val="0"/>
                <w:szCs w:val="24"/>
              </w:rPr>
              <w:t xml:space="preserve"> Приморского края об исполнении краевого бюджета за 1 </w:t>
            </w:r>
            <w:r w:rsidR="00086A36">
              <w:rPr>
                <w:b w:val="0"/>
                <w:szCs w:val="24"/>
              </w:rPr>
              <w:t>полугодие</w:t>
            </w:r>
            <w:r w:rsidRPr="005F7896">
              <w:rPr>
                <w:b w:val="0"/>
                <w:szCs w:val="24"/>
              </w:rPr>
              <w:t xml:space="preserve"> 202</w:t>
            </w:r>
            <w:r w:rsidR="00086A36">
              <w:rPr>
                <w:b w:val="0"/>
                <w:szCs w:val="24"/>
              </w:rPr>
              <w:t>1</w:t>
            </w:r>
            <w:r w:rsidRPr="005F7896">
              <w:rPr>
                <w:b w:val="0"/>
                <w:szCs w:val="24"/>
              </w:rPr>
              <w:t xml:space="preserve"> года</w:t>
            </w:r>
          </w:p>
        </w:tc>
        <w:tc>
          <w:tcPr>
            <w:tcW w:w="2534" w:type="dxa"/>
          </w:tcPr>
          <w:p w:rsidR="00402027" w:rsidRPr="005F7896" w:rsidRDefault="00086A36" w:rsidP="00BB35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август-сентябрь</w:t>
            </w:r>
          </w:p>
        </w:tc>
      </w:tr>
      <w:tr w:rsidR="00402027" w:rsidRPr="005F7896" w:rsidTr="008762C0">
        <w:trPr>
          <w:trHeight w:val="736"/>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5</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Подготовка заключени</w:t>
            </w:r>
            <w:r>
              <w:rPr>
                <w:sz w:val="24"/>
                <w:szCs w:val="24"/>
              </w:rPr>
              <w:t>я</w:t>
            </w:r>
            <w:r w:rsidRPr="005F7896">
              <w:rPr>
                <w:sz w:val="24"/>
                <w:szCs w:val="24"/>
              </w:rPr>
              <w:t xml:space="preserve"> на </w:t>
            </w:r>
            <w:r w:rsidR="002E4464">
              <w:rPr>
                <w:sz w:val="24"/>
                <w:szCs w:val="24"/>
              </w:rPr>
              <w:t>проект закона</w:t>
            </w:r>
            <w:r w:rsidRPr="005F7896">
              <w:rPr>
                <w:sz w:val="24"/>
                <w:szCs w:val="24"/>
              </w:rPr>
              <w:t xml:space="preserve"> Приморского края </w:t>
            </w:r>
            <w:r w:rsidR="002E4464">
              <w:rPr>
                <w:sz w:val="24"/>
                <w:szCs w:val="24"/>
              </w:rPr>
              <w:t>"О краевом бюджете на 2022 год и плановый период 2023 и 2024 годов"</w:t>
            </w:r>
          </w:p>
        </w:tc>
        <w:tc>
          <w:tcPr>
            <w:tcW w:w="2534" w:type="dxa"/>
          </w:tcPr>
          <w:p w:rsidR="00402027" w:rsidRPr="005F7896" w:rsidRDefault="002E4464" w:rsidP="006956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октябрь-ноябрь</w:t>
            </w:r>
          </w:p>
        </w:tc>
      </w:tr>
      <w:tr w:rsidR="00711518" w:rsidRPr="005F7896" w:rsidTr="008762C0">
        <w:trPr>
          <w:trHeight w:val="736"/>
          <w:tblCellSpacing w:w="7" w:type="dxa"/>
          <w:jc w:val="center"/>
        </w:trPr>
        <w:tc>
          <w:tcPr>
            <w:tcW w:w="865" w:type="dxa"/>
          </w:tcPr>
          <w:p w:rsidR="00711518" w:rsidRPr="005F7896" w:rsidRDefault="00711518"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484" w:type="dxa"/>
          </w:tcPr>
          <w:p w:rsidR="00711518" w:rsidRPr="005F7896" w:rsidRDefault="00711518" w:rsidP="002E4464">
            <w:pPr>
              <w:pStyle w:val="a3"/>
              <w:tabs>
                <w:tab w:val="clear" w:pos="4153"/>
                <w:tab w:val="clear" w:pos="8306"/>
              </w:tabs>
              <w:ind w:left="-53"/>
              <w:contextualSpacing/>
              <w:jc w:val="both"/>
              <w:rPr>
                <w:sz w:val="24"/>
                <w:szCs w:val="24"/>
              </w:rPr>
            </w:pPr>
            <w:r w:rsidRPr="005F7896">
              <w:rPr>
                <w:sz w:val="24"/>
                <w:szCs w:val="24"/>
              </w:rPr>
              <w:t>Подготовка заключения на проект закона Приморского края "О бюджете территориального фонда обязательного медицинского страхования Приморского края на 202</w:t>
            </w:r>
            <w:r w:rsidR="002E4464">
              <w:rPr>
                <w:sz w:val="24"/>
                <w:szCs w:val="24"/>
              </w:rPr>
              <w:t>2</w:t>
            </w:r>
            <w:r w:rsidRPr="005F7896">
              <w:rPr>
                <w:sz w:val="24"/>
                <w:szCs w:val="24"/>
              </w:rPr>
              <w:t xml:space="preserve"> год и плановый период 202</w:t>
            </w:r>
            <w:r w:rsidR="002E4464">
              <w:rPr>
                <w:sz w:val="24"/>
                <w:szCs w:val="24"/>
              </w:rPr>
              <w:t>3</w:t>
            </w:r>
            <w:r w:rsidRPr="005F7896">
              <w:rPr>
                <w:sz w:val="24"/>
                <w:szCs w:val="24"/>
              </w:rPr>
              <w:t xml:space="preserve"> и 202</w:t>
            </w:r>
            <w:r w:rsidR="002E4464">
              <w:rPr>
                <w:sz w:val="24"/>
                <w:szCs w:val="24"/>
              </w:rPr>
              <w:t>4</w:t>
            </w:r>
            <w:r w:rsidRPr="005F7896">
              <w:rPr>
                <w:sz w:val="24"/>
                <w:szCs w:val="24"/>
              </w:rPr>
              <w:t xml:space="preserve"> годов"</w:t>
            </w:r>
            <w:r w:rsidRPr="005F7896">
              <w:rPr>
                <w:sz w:val="24"/>
                <w:szCs w:val="24"/>
              </w:rPr>
              <w:tab/>
            </w:r>
          </w:p>
        </w:tc>
        <w:tc>
          <w:tcPr>
            <w:tcW w:w="2534" w:type="dxa"/>
          </w:tcPr>
          <w:p w:rsidR="00711518" w:rsidRPr="005F7896" w:rsidRDefault="000561B1" w:rsidP="00711518">
            <w:pPr>
              <w:pStyle w:val="a3"/>
              <w:ind w:left="-53"/>
              <w:contextualSpacing/>
              <w:jc w:val="center"/>
              <w:rPr>
                <w:sz w:val="24"/>
                <w:szCs w:val="24"/>
              </w:rPr>
            </w:pPr>
            <w:r>
              <w:rPr>
                <w:sz w:val="24"/>
                <w:szCs w:val="24"/>
              </w:rPr>
              <w:t>октябрь-ноябрь</w:t>
            </w:r>
          </w:p>
        </w:tc>
      </w:tr>
      <w:tr w:rsidR="00AF02C3" w:rsidRPr="005F7896" w:rsidTr="00AF02C3">
        <w:trPr>
          <w:trHeight w:val="175"/>
          <w:tblCellSpacing w:w="7" w:type="dxa"/>
          <w:jc w:val="center"/>
        </w:trPr>
        <w:tc>
          <w:tcPr>
            <w:tcW w:w="12911" w:type="dxa"/>
            <w:gridSpan w:val="3"/>
          </w:tcPr>
          <w:p w:rsidR="00AF02C3" w:rsidRDefault="00AF02C3" w:rsidP="00C208AE">
            <w:pPr>
              <w:contextualSpacing/>
              <w:rPr>
                <w:rFonts w:ascii="Times New Roman" w:hAnsi="Times New Roman" w:cs="Times New Roman"/>
                <w:sz w:val="24"/>
                <w:szCs w:val="24"/>
              </w:rPr>
            </w:pPr>
            <w:r w:rsidRPr="00AF02C3">
              <w:rPr>
                <w:rFonts w:ascii="Times New Roman" w:hAnsi="Times New Roman" w:cs="Times New Roman"/>
                <w:szCs w:val="24"/>
              </w:rPr>
              <w:t xml:space="preserve">(п. 1.6 в редакции решения </w:t>
            </w:r>
            <w:r w:rsidR="00C208AE">
              <w:rPr>
                <w:rFonts w:ascii="Times New Roman" w:hAnsi="Times New Roman" w:cs="Times New Roman"/>
                <w:szCs w:val="24"/>
              </w:rPr>
              <w:t>К</w:t>
            </w:r>
            <w:r w:rsidRPr="00AF02C3">
              <w:rPr>
                <w:rFonts w:ascii="Times New Roman" w:hAnsi="Times New Roman" w:cs="Times New Roman"/>
                <w:szCs w:val="24"/>
              </w:rPr>
              <w:t>оллегии Контрольно-счётной палаты Приморского края от 13.10.2021 № 19)</w:t>
            </w:r>
          </w:p>
        </w:tc>
      </w:tr>
      <w:tr w:rsidR="00402027" w:rsidRPr="005F7896" w:rsidTr="008762C0">
        <w:trPr>
          <w:trHeight w:val="369"/>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7</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 xml:space="preserve">Подготовка заключения на </w:t>
            </w:r>
            <w:r w:rsidR="002E4464">
              <w:rPr>
                <w:sz w:val="24"/>
                <w:szCs w:val="24"/>
              </w:rPr>
              <w:t>отчет Правительства</w:t>
            </w:r>
            <w:r w:rsidRPr="005F7896">
              <w:rPr>
                <w:sz w:val="24"/>
                <w:szCs w:val="24"/>
              </w:rPr>
              <w:t xml:space="preserve"> Приморского края </w:t>
            </w:r>
            <w:r w:rsidR="002E4464">
              <w:rPr>
                <w:sz w:val="24"/>
                <w:szCs w:val="24"/>
              </w:rPr>
              <w:t>об исполнении краевого бюджета за 9 месяцев 2021 года</w:t>
            </w:r>
          </w:p>
        </w:tc>
        <w:tc>
          <w:tcPr>
            <w:tcW w:w="2534" w:type="dxa"/>
          </w:tcPr>
          <w:p w:rsidR="00402027" w:rsidRPr="005F7896" w:rsidRDefault="002E4464" w:rsidP="00C039A9">
            <w:pPr>
              <w:contextualSpacing/>
              <w:jc w:val="center"/>
              <w:rPr>
                <w:rFonts w:ascii="Times New Roman" w:hAnsi="Times New Roman" w:cs="Times New Roman"/>
                <w:sz w:val="24"/>
                <w:szCs w:val="24"/>
              </w:rPr>
            </w:pPr>
            <w:r>
              <w:rPr>
                <w:rFonts w:ascii="Times New Roman" w:hAnsi="Times New Roman" w:cs="Times New Roman"/>
                <w:sz w:val="24"/>
                <w:szCs w:val="24"/>
              </w:rPr>
              <w:t>ноябрь-декабрь</w:t>
            </w:r>
          </w:p>
        </w:tc>
      </w:tr>
      <w:tr w:rsidR="00402027" w:rsidRPr="005F7896" w:rsidTr="00651AE3">
        <w:trPr>
          <w:trHeight w:val="531"/>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8</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Подготовка заключени</w:t>
            </w:r>
            <w:r w:rsidR="002E4464">
              <w:rPr>
                <w:sz w:val="24"/>
                <w:szCs w:val="24"/>
              </w:rPr>
              <w:t>й</w:t>
            </w:r>
            <w:r w:rsidRPr="005F7896">
              <w:rPr>
                <w:sz w:val="24"/>
                <w:szCs w:val="24"/>
              </w:rPr>
              <w:t xml:space="preserve"> </w:t>
            </w:r>
            <w:r w:rsidR="002E4464">
              <w:rPr>
                <w:sz w:val="24"/>
                <w:szCs w:val="24"/>
              </w:rPr>
              <w:t xml:space="preserve">к изменениям в Закон </w:t>
            </w:r>
            <w:r w:rsidRPr="005F7896">
              <w:rPr>
                <w:sz w:val="24"/>
                <w:szCs w:val="24"/>
              </w:rPr>
              <w:t xml:space="preserve">Приморского края </w:t>
            </w:r>
            <w:r w:rsidR="002E4464">
              <w:rPr>
                <w:sz w:val="24"/>
                <w:szCs w:val="24"/>
              </w:rPr>
              <w:t>"О</w:t>
            </w:r>
            <w:r w:rsidRPr="005F7896">
              <w:rPr>
                <w:sz w:val="24"/>
                <w:szCs w:val="24"/>
              </w:rPr>
              <w:t>б краево</w:t>
            </w:r>
            <w:r w:rsidR="002E4464">
              <w:rPr>
                <w:sz w:val="24"/>
                <w:szCs w:val="24"/>
              </w:rPr>
              <w:t>м</w:t>
            </w:r>
            <w:r w:rsidRPr="005F7896">
              <w:rPr>
                <w:sz w:val="24"/>
                <w:szCs w:val="24"/>
              </w:rPr>
              <w:t xml:space="preserve"> бюдже</w:t>
            </w:r>
            <w:r w:rsidR="002E4464">
              <w:rPr>
                <w:sz w:val="24"/>
                <w:szCs w:val="24"/>
              </w:rPr>
              <w:t>те</w:t>
            </w:r>
            <w:r w:rsidRPr="005F7896">
              <w:rPr>
                <w:sz w:val="24"/>
                <w:szCs w:val="24"/>
              </w:rPr>
              <w:t xml:space="preserve"> </w:t>
            </w:r>
            <w:r w:rsidR="002E4464">
              <w:rPr>
                <w:sz w:val="24"/>
                <w:szCs w:val="24"/>
              </w:rPr>
              <w:t>на 2021 год и плановый период 2022 и 2023 годов"</w:t>
            </w:r>
          </w:p>
        </w:tc>
        <w:tc>
          <w:tcPr>
            <w:tcW w:w="2534" w:type="dxa"/>
          </w:tcPr>
          <w:p w:rsidR="00402027" w:rsidRPr="005F7896" w:rsidRDefault="002E4464" w:rsidP="003D44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402027" w:rsidRPr="005F7896" w:rsidTr="00651AE3">
        <w:trPr>
          <w:trHeight w:val="584"/>
          <w:tblCellSpacing w:w="7" w:type="dxa"/>
          <w:jc w:val="center"/>
        </w:trPr>
        <w:tc>
          <w:tcPr>
            <w:tcW w:w="865" w:type="dxa"/>
          </w:tcPr>
          <w:p w:rsidR="00402027" w:rsidRPr="005F7896" w:rsidRDefault="00402027" w:rsidP="00402027">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9</w:t>
            </w:r>
          </w:p>
        </w:tc>
        <w:tc>
          <w:tcPr>
            <w:tcW w:w="9484" w:type="dxa"/>
          </w:tcPr>
          <w:p w:rsidR="00E00430" w:rsidRPr="00E83063" w:rsidRDefault="00E00430" w:rsidP="00E00430">
            <w:pPr>
              <w:autoSpaceDE w:val="0"/>
              <w:autoSpaceDN w:val="0"/>
              <w:adjustRightInd w:val="0"/>
              <w:spacing w:after="0" w:line="240" w:lineRule="auto"/>
              <w:contextualSpacing/>
              <w:jc w:val="both"/>
              <w:rPr>
                <w:rFonts w:ascii="Times New Roman" w:hAnsi="Times New Roman" w:cs="Times New Roman"/>
                <w:sz w:val="24"/>
                <w:szCs w:val="24"/>
              </w:rPr>
            </w:pPr>
            <w:r w:rsidRPr="00E83063">
              <w:rPr>
                <w:rFonts w:ascii="Times New Roman" w:hAnsi="Times New Roman" w:cs="Times New Roman"/>
                <w:sz w:val="24"/>
                <w:szCs w:val="24"/>
              </w:rPr>
              <w:t xml:space="preserve">Контроль за ходом исполнения государственных программ Приморского края, а также мониторинг исполнения национальных проектов, внесением изменений в их ресурсное обеспечение в 2021 году законом о краевом бюджете. </w:t>
            </w:r>
          </w:p>
          <w:p w:rsidR="00E00430" w:rsidRPr="00E83063" w:rsidRDefault="00E00430" w:rsidP="00E00430">
            <w:pPr>
              <w:pStyle w:val="a3"/>
              <w:tabs>
                <w:tab w:val="clear" w:pos="4153"/>
                <w:tab w:val="clear" w:pos="8306"/>
              </w:tabs>
              <w:contextualSpacing/>
              <w:jc w:val="both"/>
              <w:rPr>
                <w:sz w:val="24"/>
                <w:szCs w:val="24"/>
              </w:rPr>
            </w:pPr>
            <w:r w:rsidRPr="00E83063">
              <w:rPr>
                <w:sz w:val="24"/>
                <w:szCs w:val="24"/>
              </w:rPr>
              <w:lastRenderedPageBreak/>
              <w:t>Анализ корректировок показателей краевого бюджета соответствующими законами Приморского края о внесении изменений в закон о краевом бюджете в 2021 году по доходам, расходам и источникам дефицита краевого бюджета (ведение электронно-информационной базы).</w:t>
            </w:r>
          </w:p>
          <w:p w:rsidR="00402027" w:rsidRPr="005F7896" w:rsidRDefault="00402027" w:rsidP="003D4410">
            <w:pPr>
              <w:pStyle w:val="a3"/>
              <w:tabs>
                <w:tab w:val="clear" w:pos="4153"/>
                <w:tab w:val="clear" w:pos="8306"/>
              </w:tabs>
              <w:contextualSpacing/>
              <w:jc w:val="both"/>
              <w:rPr>
                <w:sz w:val="24"/>
                <w:szCs w:val="24"/>
              </w:rPr>
            </w:pPr>
          </w:p>
        </w:tc>
        <w:tc>
          <w:tcPr>
            <w:tcW w:w="2534" w:type="dxa"/>
          </w:tcPr>
          <w:p w:rsidR="00402027" w:rsidRPr="005F7896" w:rsidRDefault="00E00430" w:rsidP="003D44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E83063">
              <w:rPr>
                <w:rFonts w:ascii="Times New Roman" w:hAnsi="Times New Roman" w:cs="Times New Roman"/>
                <w:sz w:val="24"/>
                <w:szCs w:val="24"/>
              </w:rPr>
              <w:t xml:space="preserve"> течение года</w:t>
            </w:r>
          </w:p>
        </w:tc>
      </w:tr>
      <w:tr w:rsidR="00402027" w:rsidRPr="005F7896" w:rsidTr="008762C0">
        <w:trPr>
          <w:trHeight w:val="1341"/>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10</w:t>
            </w:r>
          </w:p>
        </w:tc>
        <w:tc>
          <w:tcPr>
            <w:tcW w:w="9484" w:type="dxa"/>
          </w:tcPr>
          <w:p w:rsidR="00402027" w:rsidRPr="005F7896" w:rsidRDefault="00E00430" w:rsidP="00AE560C">
            <w:pPr>
              <w:pStyle w:val="7"/>
              <w:ind w:left="34"/>
              <w:contextualSpacing/>
              <w:rPr>
                <w:b w:val="0"/>
                <w:szCs w:val="24"/>
              </w:rPr>
            </w:pPr>
            <w:r w:rsidRPr="00E00430">
              <w:rPr>
                <w:b w:val="0"/>
                <w:szCs w:val="24"/>
              </w:rPr>
              <w:t>Подготовка заключений к изменениям в Закон Приморского края "О бюджете территориального фонда обязательного медицинского страхования Приморского края на 2021 год и плановый период 2022 и 2023 годов</w:t>
            </w:r>
            <w:r w:rsidR="00083B99">
              <w:rPr>
                <w:b w:val="0"/>
                <w:szCs w:val="24"/>
              </w:rPr>
              <w:t>"</w:t>
            </w:r>
          </w:p>
        </w:tc>
        <w:tc>
          <w:tcPr>
            <w:tcW w:w="2534" w:type="dxa"/>
          </w:tcPr>
          <w:p w:rsidR="00402027" w:rsidRPr="005F7896" w:rsidRDefault="00402027" w:rsidP="0005244C">
            <w:pPr>
              <w:spacing w:after="0" w:line="240" w:lineRule="auto"/>
              <w:contextualSpacing/>
              <w:jc w:val="center"/>
              <w:rPr>
                <w:rFonts w:ascii="Times New Roman" w:hAnsi="Times New Roman" w:cs="Times New Roman"/>
                <w:sz w:val="24"/>
                <w:szCs w:val="24"/>
              </w:rPr>
            </w:pPr>
            <w:r w:rsidRPr="005F7896">
              <w:rPr>
                <w:rFonts w:ascii="Times New Roman" w:hAnsi="Times New Roman" w:cs="Times New Roman"/>
                <w:sz w:val="24"/>
                <w:szCs w:val="24"/>
              </w:rPr>
              <w:t>в течение года</w:t>
            </w:r>
          </w:p>
        </w:tc>
      </w:tr>
      <w:tr w:rsidR="00402027" w:rsidRPr="005F7896" w:rsidTr="008824E7">
        <w:trPr>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11</w:t>
            </w:r>
          </w:p>
        </w:tc>
        <w:tc>
          <w:tcPr>
            <w:tcW w:w="9484" w:type="dxa"/>
          </w:tcPr>
          <w:p w:rsidR="00402027" w:rsidRPr="005F7896" w:rsidRDefault="00E00430" w:rsidP="003D4410">
            <w:pPr>
              <w:pStyle w:val="a3"/>
              <w:tabs>
                <w:tab w:val="clear" w:pos="4153"/>
                <w:tab w:val="clear" w:pos="8306"/>
              </w:tabs>
              <w:ind w:left="-53"/>
              <w:contextualSpacing/>
              <w:jc w:val="both"/>
              <w:rPr>
                <w:sz w:val="24"/>
                <w:szCs w:val="24"/>
              </w:rPr>
            </w:pPr>
            <w:r w:rsidRPr="002C313C">
              <w:rPr>
                <w:sz w:val="24"/>
                <w:szCs w:val="24"/>
              </w:rPr>
              <w:t>Участие в проведении финансово-экономической экспертизы проектов законов Приморского края и нормативных правовых актов органов государственной власти Приморского края (включая обоснованность финансово-экономических обоснований) в части, касающейся расходных обязательств Приморского края, а также государственных программ Приморского края</w:t>
            </w:r>
          </w:p>
        </w:tc>
        <w:tc>
          <w:tcPr>
            <w:tcW w:w="2534" w:type="dxa"/>
          </w:tcPr>
          <w:p w:rsidR="00402027" w:rsidRPr="005F7896"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в течение года</w:t>
            </w:r>
          </w:p>
        </w:tc>
      </w:tr>
      <w:tr w:rsidR="00402027" w:rsidRPr="005F7896" w:rsidTr="008824E7">
        <w:trPr>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12</w:t>
            </w:r>
          </w:p>
        </w:tc>
        <w:tc>
          <w:tcPr>
            <w:tcW w:w="9484" w:type="dxa"/>
          </w:tcPr>
          <w:p w:rsidR="00402027" w:rsidRPr="005F7896" w:rsidRDefault="00E00430" w:rsidP="001159A7">
            <w:pPr>
              <w:pStyle w:val="a3"/>
              <w:tabs>
                <w:tab w:val="clear" w:pos="4153"/>
                <w:tab w:val="clear" w:pos="8306"/>
              </w:tabs>
              <w:contextualSpacing/>
              <w:jc w:val="both"/>
              <w:rPr>
                <w:sz w:val="24"/>
                <w:szCs w:val="24"/>
              </w:rPr>
            </w:pPr>
            <w:r w:rsidRPr="00AF230E">
              <w:rPr>
                <w:sz w:val="24"/>
                <w:szCs w:val="24"/>
              </w:rPr>
              <w:t>Подготовка обобщенной информации о результатах аудита в сфере закупок Контрольно-счетной палаты Приморского края за 2020 год</w:t>
            </w:r>
          </w:p>
        </w:tc>
        <w:tc>
          <w:tcPr>
            <w:tcW w:w="2534" w:type="dxa"/>
            <w:vAlign w:val="center"/>
          </w:tcPr>
          <w:p w:rsidR="00402027" w:rsidRPr="005F7896"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январь - апрель</w:t>
            </w:r>
          </w:p>
        </w:tc>
      </w:tr>
      <w:tr w:rsidR="00E00430" w:rsidRPr="005F7896" w:rsidTr="008824E7">
        <w:trPr>
          <w:tblCellSpacing w:w="7" w:type="dxa"/>
          <w:jc w:val="center"/>
        </w:trPr>
        <w:tc>
          <w:tcPr>
            <w:tcW w:w="865" w:type="dxa"/>
          </w:tcPr>
          <w:p w:rsidR="00E00430" w:rsidRPr="005F7896" w:rsidRDefault="00E00430"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9484" w:type="dxa"/>
          </w:tcPr>
          <w:p w:rsidR="00E00430" w:rsidRPr="00E00430" w:rsidRDefault="00E00430" w:rsidP="00E00430">
            <w:pPr>
              <w:pStyle w:val="a3"/>
              <w:contextualSpacing/>
              <w:jc w:val="both"/>
              <w:rPr>
                <w:sz w:val="24"/>
                <w:szCs w:val="24"/>
              </w:rPr>
            </w:pPr>
            <w:r w:rsidRPr="00E00430">
              <w:rPr>
                <w:sz w:val="24"/>
                <w:szCs w:val="24"/>
              </w:rPr>
              <w:t xml:space="preserve">Анализ реализации полномочий органов исполнительной власти Приморского края по обеспечению пожарной безопасности населенных пунктов, расположенных на территории Приморского края, в части принятия мер по строительству объектов пожарной охраны, в том числе проектно-изыскательские работы </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Объект контроля:</w:t>
            </w:r>
          </w:p>
          <w:p w:rsidR="00E00430" w:rsidRPr="00E00430" w:rsidRDefault="00E00430" w:rsidP="00E00430">
            <w:pPr>
              <w:pStyle w:val="a3"/>
              <w:contextualSpacing/>
              <w:jc w:val="both"/>
              <w:rPr>
                <w:sz w:val="24"/>
                <w:szCs w:val="24"/>
              </w:rPr>
            </w:pPr>
            <w:r w:rsidRPr="00E00430">
              <w:rPr>
                <w:sz w:val="24"/>
                <w:szCs w:val="24"/>
              </w:rPr>
              <w:t>министерство по делам гражданской обороны, защиты от чрезвычайных ситуаций и ликвидации последствий стихийных бедствий Приморского края, министерство строительства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lastRenderedPageBreak/>
              <w:t>Проверяемый период:</w:t>
            </w:r>
          </w:p>
          <w:p w:rsidR="00E00430" w:rsidRPr="00AF230E" w:rsidRDefault="00E00430" w:rsidP="00E00430">
            <w:pPr>
              <w:pStyle w:val="a3"/>
              <w:tabs>
                <w:tab w:val="clear" w:pos="4153"/>
                <w:tab w:val="clear" w:pos="8306"/>
              </w:tabs>
              <w:contextualSpacing/>
              <w:jc w:val="both"/>
              <w:rPr>
                <w:sz w:val="24"/>
                <w:szCs w:val="24"/>
              </w:rPr>
            </w:pPr>
            <w:r w:rsidRPr="00E00430">
              <w:rPr>
                <w:sz w:val="24"/>
                <w:szCs w:val="24"/>
              </w:rPr>
              <w:t>2013-2020 годы и истекший период 2021 года</w:t>
            </w:r>
          </w:p>
        </w:tc>
        <w:tc>
          <w:tcPr>
            <w:tcW w:w="2534" w:type="dxa"/>
            <w:vAlign w:val="center"/>
          </w:tcPr>
          <w:p w:rsidR="00E00430" w:rsidRPr="00E00430"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lastRenderedPageBreak/>
              <w:t>июль-сентябрь</w:t>
            </w:r>
          </w:p>
        </w:tc>
      </w:tr>
      <w:tr w:rsidR="00E00430" w:rsidRPr="005F7896" w:rsidTr="008824E7">
        <w:trPr>
          <w:tblCellSpacing w:w="7" w:type="dxa"/>
          <w:jc w:val="center"/>
        </w:trPr>
        <w:tc>
          <w:tcPr>
            <w:tcW w:w="865" w:type="dxa"/>
          </w:tcPr>
          <w:p w:rsidR="00E00430" w:rsidRDefault="00E00430"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9484" w:type="dxa"/>
          </w:tcPr>
          <w:p w:rsidR="00E00430" w:rsidRPr="00E00430" w:rsidRDefault="00572169" w:rsidP="00E00430">
            <w:pPr>
              <w:pStyle w:val="a3"/>
              <w:contextualSpacing/>
              <w:jc w:val="both"/>
              <w:rPr>
                <w:sz w:val="24"/>
                <w:szCs w:val="24"/>
              </w:rPr>
            </w:pPr>
            <w:r>
              <w:rPr>
                <w:sz w:val="24"/>
                <w:szCs w:val="24"/>
              </w:rPr>
              <w:t>Анализ</w:t>
            </w:r>
            <w:r w:rsidR="00E00430" w:rsidRPr="00E00430">
              <w:rPr>
                <w:sz w:val="24"/>
                <w:szCs w:val="24"/>
              </w:rPr>
              <w:t xml:space="preserve"> предоставления и расходования субсидий, предоставляемых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 xml:space="preserve">Объект </w:t>
            </w:r>
            <w:r w:rsidR="00CE0B4E">
              <w:rPr>
                <w:sz w:val="24"/>
                <w:szCs w:val="24"/>
              </w:rPr>
              <w:t>контроля</w:t>
            </w:r>
            <w:r w:rsidRPr="00E00430">
              <w:rPr>
                <w:sz w:val="24"/>
                <w:szCs w:val="24"/>
              </w:rPr>
              <w:t>:</w:t>
            </w:r>
          </w:p>
          <w:p w:rsidR="00E00430" w:rsidRPr="00E00430" w:rsidRDefault="00E00430" w:rsidP="00E00430">
            <w:pPr>
              <w:pStyle w:val="a3"/>
              <w:contextualSpacing/>
              <w:jc w:val="both"/>
              <w:rPr>
                <w:sz w:val="24"/>
                <w:szCs w:val="24"/>
              </w:rPr>
            </w:pPr>
            <w:r w:rsidRPr="00E00430">
              <w:rPr>
                <w:sz w:val="24"/>
                <w:szCs w:val="24"/>
              </w:rPr>
              <w:t>министерство транспорта и дорожного хозяйства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Проверяемый период:</w:t>
            </w:r>
          </w:p>
          <w:p w:rsidR="00E00430" w:rsidRPr="00E00430" w:rsidRDefault="00E00430" w:rsidP="00E00430">
            <w:pPr>
              <w:pStyle w:val="a3"/>
              <w:contextualSpacing/>
              <w:jc w:val="both"/>
              <w:rPr>
                <w:sz w:val="24"/>
                <w:szCs w:val="24"/>
              </w:rPr>
            </w:pPr>
            <w:r w:rsidRPr="00E00430">
              <w:rPr>
                <w:sz w:val="24"/>
                <w:szCs w:val="24"/>
              </w:rPr>
              <w:t>2018 год - истекший период 2021 года</w:t>
            </w:r>
          </w:p>
        </w:tc>
        <w:tc>
          <w:tcPr>
            <w:tcW w:w="2534" w:type="dxa"/>
            <w:vAlign w:val="center"/>
          </w:tcPr>
          <w:p w:rsidR="00E00430" w:rsidRPr="00E00430" w:rsidRDefault="00070EA3" w:rsidP="008824E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август-октябрь</w:t>
            </w:r>
          </w:p>
        </w:tc>
      </w:tr>
      <w:tr w:rsidR="00070EA3" w:rsidRPr="005F7896" w:rsidTr="00070EA3">
        <w:trPr>
          <w:tblCellSpacing w:w="7" w:type="dxa"/>
          <w:jc w:val="center"/>
        </w:trPr>
        <w:tc>
          <w:tcPr>
            <w:tcW w:w="12911" w:type="dxa"/>
            <w:gridSpan w:val="3"/>
          </w:tcPr>
          <w:p w:rsidR="00070EA3" w:rsidRPr="00E00430" w:rsidRDefault="00070EA3" w:rsidP="00070EA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 1.14 в </w:t>
            </w:r>
            <w:r w:rsidRPr="00070EA3">
              <w:rPr>
                <w:rFonts w:ascii="Times New Roman" w:hAnsi="Times New Roman" w:cs="Times New Roman"/>
                <w:sz w:val="24"/>
                <w:szCs w:val="24"/>
              </w:rPr>
              <w:t>редакции решения Коллегии Контрольно-счётной палаты Приморского края от</w:t>
            </w:r>
            <w:r>
              <w:rPr>
                <w:rFonts w:ascii="Times New Roman" w:hAnsi="Times New Roman" w:cs="Times New Roman"/>
                <w:sz w:val="24"/>
                <w:szCs w:val="24"/>
              </w:rPr>
              <w:t xml:space="preserve"> 23.08.2021 № 16)</w:t>
            </w:r>
          </w:p>
        </w:tc>
      </w:tr>
      <w:tr w:rsidR="009B3914" w:rsidRPr="005F7896" w:rsidTr="008824E7">
        <w:trPr>
          <w:tblCellSpacing w:w="7" w:type="dxa"/>
          <w:jc w:val="center"/>
        </w:trPr>
        <w:tc>
          <w:tcPr>
            <w:tcW w:w="865" w:type="dxa"/>
          </w:tcPr>
          <w:p w:rsidR="009B3914" w:rsidRDefault="009B3914"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9484" w:type="dxa"/>
          </w:tcPr>
          <w:p w:rsidR="009B3914" w:rsidRPr="009B3914" w:rsidRDefault="009B3914" w:rsidP="009B3914">
            <w:pPr>
              <w:pStyle w:val="a3"/>
              <w:contextualSpacing/>
              <w:jc w:val="both"/>
              <w:rPr>
                <w:sz w:val="24"/>
                <w:szCs w:val="24"/>
              </w:rPr>
            </w:pPr>
            <w:r w:rsidRPr="009B3914">
              <w:rPr>
                <w:sz w:val="24"/>
                <w:szCs w:val="24"/>
              </w:rPr>
              <w:t>Анализ системы защиты прав застрахованных лиц в сфере обязательного медицинского страхования</w:t>
            </w:r>
          </w:p>
          <w:p w:rsidR="009B3914" w:rsidRPr="009B3914" w:rsidRDefault="009B3914" w:rsidP="009B3914">
            <w:pPr>
              <w:pStyle w:val="a3"/>
              <w:contextualSpacing/>
              <w:jc w:val="both"/>
              <w:rPr>
                <w:sz w:val="24"/>
                <w:szCs w:val="24"/>
              </w:rPr>
            </w:pPr>
          </w:p>
          <w:p w:rsidR="009B3914" w:rsidRPr="009B3914" w:rsidRDefault="009B3914" w:rsidP="009B3914">
            <w:pPr>
              <w:pStyle w:val="a3"/>
              <w:contextualSpacing/>
              <w:jc w:val="both"/>
              <w:rPr>
                <w:sz w:val="24"/>
                <w:szCs w:val="24"/>
              </w:rPr>
            </w:pPr>
            <w:r w:rsidRPr="009B3914">
              <w:rPr>
                <w:sz w:val="24"/>
                <w:szCs w:val="24"/>
              </w:rPr>
              <w:t>Объект контроля:</w:t>
            </w:r>
          </w:p>
          <w:p w:rsidR="009B3914" w:rsidRPr="009B3914" w:rsidRDefault="009B3914" w:rsidP="009B3914">
            <w:pPr>
              <w:pStyle w:val="a3"/>
              <w:contextualSpacing/>
              <w:jc w:val="both"/>
              <w:rPr>
                <w:sz w:val="24"/>
                <w:szCs w:val="24"/>
              </w:rPr>
            </w:pPr>
            <w:r w:rsidRPr="009B3914">
              <w:rPr>
                <w:sz w:val="24"/>
                <w:szCs w:val="24"/>
              </w:rPr>
              <w:t>Государственное учреждение "Территориальный фонд обязательного медицинского страхования Приморского края" (ГУ ТФОМС ПК)</w:t>
            </w:r>
          </w:p>
          <w:p w:rsidR="009B3914" w:rsidRPr="009B3914" w:rsidRDefault="009B3914" w:rsidP="009B3914">
            <w:pPr>
              <w:pStyle w:val="a3"/>
              <w:contextualSpacing/>
              <w:jc w:val="both"/>
              <w:rPr>
                <w:sz w:val="24"/>
                <w:szCs w:val="24"/>
              </w:rPr>
            </w:pPr>
          </w:p>
          <w:p w:rsidR="009B3914" w:rsidRPr="009B3914" w:rsidRDefault="009B3914" w:rsidP="009B3914">
            <w:pPr>
              <w:pStyle w:val="a3"/>
              <w:contextualSpacing/>
              <w:jc w:val="both"/>
              <w:rPr>
                <w:sz w:val="24"/>
                <w:szCs w:val="24"/>
              </w:rPr>
            </w:pPr>
            <w:r w:rsidRPr="009B3914">
              <w:rPr>
                <w:sz w:val="24"/>
                <w:szCs w:val="24"/>
              </w:rPr>
              <w:t>Проверяемый период:</w:t>
            </w:r>
          </w:p>
          <w:p w:rsidR="009B3914" w:rsidRDefault="009B3914" w:rsidP="009B3914">
            <w:pPr>
              <w:pStyle w:val="a3"/>
              <w:contextualSpacing/>
              <w:jc w:val="both"/>
              <w:rPr>
                <w:sz w:val="24"/>
                <w:szCs w:val="24"/>
              </w:rPr>
            </w:pPr>
            <w:r w:rsidRPr="009B3914">
              <w:rPr>
                <w:sz w:val="24"/>
                <w:szCs w:val="24"/>
              </w:rPr>
              <w:t>2019-2020 годы</w:t>
            </w:r>
          </w:p>
        </w:tc>
        <w:tc>
          <w:tcPr>
            <w:tcW w:w="2534" w:type="dxa"/>
            <w:vAlign w:val="center"/>
          </w:tcPr>
          <w:p w:rsidR="009B3914" w:rsidRPr="00E00430" w:rsidRDefault="00B46422" w:rsidP="008824E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июнь-сентябрь</w:t>
            </w:r>
          </w:p>
        </w:tc>
      </w:tr>
      <w:tr w:rsidR="009B3914" w:rsidRPr="005F7896" w:rsidTr="009B3914">
        <w:trPr>
          <w:tblCellSpacing w:w="7" w:type="dxa"/>
          <w:jc w:val="center"/>
        </w:trPr>
        <w:tc>
          <w:tcPr>
            <w:tcW w:w="10363" w:type="dxa"/>
            <w:gridSpan w:val="2"/>
          </w:tcPr>
          <w:p w:rsidR="009B3914" w:rsidRPr="009B3914" w:rsidRDefault="009B3914" w:rsidP="00A65655">
            <w:pPr>
              <w:pStyle w:val="a3"/>
              <w:contextualSpacing/>
              <w:jc w:val="both"/>
              <w:rPr>
                <w:sz w:val="22"/>
                <w:szCs w:val="22"/>
              </w:rPr>
            </w:pPr>
            <w:r w:rsidRPr="009B3914">
              <w:rPr>
                <w:sz w:val="22"/>
                <w:szCs w:val="22"/>
              </w:rPr>
              <w:t>(п. 1.</w:t>
            </w:r>
            <w:r w:rsidR="00134FE8">
              <w:rPr>
                <w:sz w:val="22"/>
                <w:szCs w:val="22"/>
              </w:rPr>
              <w:t>1</w:t>
            </w:r>
            <w:r w:rsidRPr="009B3914">
              <w:rPr>
                <w:sz w:val="22"/>
                <w:szCs w:val="22"/>
              </w:rPr>
              <w:t xml:space="preserve">5 в редакции решения </w:t>
            </w:r>
            <w:r w:rsidR="00A65655">
              <w:rPr>
                <w:sz w:val="22"/>
                <w:szCs w:val="22"/>
              </w:rPr>
              <w:t>К</w:t>
            </w:r>
            <w:r w:rsidRPr="009B3914">
              <w:rPr>
                <w:sz w:val="22"/>
                <w:szCs w:val="22"/>
              </w:rPr>
              <w:t>оллегии Контрольно-счётной палаты Приморского края от 12.03.2021 № 4</w:t>
            </w:r>
            <w:r w:rsidR="00B46422">
              <w:rPr>
                <w:sz w:val="22"/>
                <w:szCs w:val="22"/>
              </w:rPr>
              <w:t>, от 11.06.2021 № 11</w:t>
            </w:r>
            <w:r w:rsidRPr="009B3914">
              <w:rPr>
                <w:sz w:val="22"/>
                <w:szCs w:val="22"/>
              </w:rPr>
              <w:t>)</w:t>
            </w:r>
          </w:p>
        </w:tc>
        <w:tc>
          <w:tcPr>
            <w:tcW w:w="2534" w:type="dxa"/>
            <w:vAlign w:val="center"/>
          </w:tcPr>
          <w:p w:rsidR="009B3914" w:rsidRPr="009B3914" w:rsidRDefault="009B3914" w:rsidP="008824E7">
            <w:pPr>
              <w:spacing w:after="0" w:line="240" w:lineRule="auto"/>
              <w:contextualSpacing/>
              <w:jc w:val="center"/>
              <w:rPr>
                <w:rFonts w:ascii="Times New Roman" w:hAnsi="Times New Roman" w:cs="Times New Roman"/>
                <w:sz w:val="24"/>
                <w:szCs w:val="24"/>
              </w:rPr>
            </w:pPr>
          </w:p>
        </w:tc>
      </w:tr>
      <w:tr w:rsidR="00711518" w:rsidRPr="005F7896" w:rsidTr="00651AE3">
        <w:trPr>
          <w:trHeight w:val="205"/>
          <w:tblCellSpacing w:w="7" w:type="dxa"/>
          <w:jc w:val="center"/>
        </w:trPr>
        <w:tc>
          <w:tcPr>
            <w:tcW w:w="12911" w:type="dxa"/>
            <w:gridSpan w:val="3"/>
          </w:tcPr>
          <w:p w:rsidR="00711518" w:rsidRPr="005F7896" w:rsidRDefault="00711518" w:rsidP="008B6FFE">
            <w:pPr>
              <w:spacing w:line="240" w:lineRule="auto"/>
              <w:ind w:left="-74" w:right="-108"/>
              <w:jc w:val="center"/>
              <w:rPr>
                <w:rFonts w:ascii="Times New Roman" w:hAnsi="Times New Roman" w:cs="Times New Roman"/>
                <w:sz w:val="24"/>
                <w:szCs w:val="24"/>
              </w:rPr>
            </w:pPr>
            <w:r w:rsidRPr="005F7896">
              <w:rPr>
                <w:rFonts w:ascii="Times New Roman" w:eastAsia="Times New Roman" w:hAnsi="Times New Roman" w:cs="Times New Roman"/>
                <w:b/>
                <w:bCs/>
                <w:sz w:val="24"/>
                <w:szCs w:val="24"/>
                <w:lang w:eastAsia="ru-RU"/>
              </w:rPr>
              <w:lastRenderedPageBreak/>
              <w:t>2. Контрольные мероприятия</w:t>
            </w:r>
          </w:p>
        </w:tc>
      </w:tr>
      <w:tr w:rsidR="00E00430" w:rsidRPr="005F7896" w:rsidTr="00FE297A">
        <w:trPr>
          <w:trHeight w:val="654"/>
          <w:tblCellSpacing w:w="7" w:type="dxa"/>
          <w:jc w:val="center"/>
        </w:trPr>
        <w:tc>
          <w:tcPr>
            <w:tcW w:w="865" w:type="dxa"/>
            <w:shd w:val="clear" w:color="auto" w:fill="auto"/>
            <w:vAlign w:val="center"/>
          </w:tcPr>
          <w:p w:rsidR="00E00430" w:rsidRPr="008E5A04" w:rsidRDefault="00E00430" w:rsidP="00E00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484" w:type="dxa"/>
          </w:tcPr>
          <w:p w:rsidR="00E00430" w:rsidRPr="003355B9" w:rsidRDefault="00E00430" w:rsidP="00E00430">
            <w:pPr>
              <w:spacing w:after="0" w:line="240" w:lineRule="auto"/>
              <w:ind w:left="-109" w:right="-108"/>
              <w:jc w:val="both"/>
              <w:rPr>
                <w:rFonts w:ascii="Times New Roman" w:hAnsi="Times New Roman" w:cs="Times New Roman"/>
                <w:sz w:val="24"/>
                <w:szCs w:val="24"/>
              </w:rPr>
            </w:pPr>
            <w:r w:rsidRPr="003355B9">
              <w:rPr>
                <w:rFonts w:ascii="Times New Roman" w:hAnsi="Times New Roman" w:cs="Times New Roman"/>
                <w:sz w:val="24"/>
                <w:szCs w:val="24"/>
              </w:rPr>
              <w:t>Внешняя проверка бюджетной отчетности главных администраторов бюджетных средств краевого бюджета за 2020 год</w:t>
            </w:r>
          </w:p>
        </w:tc>
        <w:tc>
          <w:tcPr>
            <w:tcW w:w="2534" w:type="dxa"/>
          </w:tcPr>
          <w:p w:rsidR="00E00430" w:rsidRPr="003355B9" w:rsidRDefault="00E00430" w:rsidP="00E00430">
            <w:pPr>
              <w:spacing w:after="0" w:line="240" w:lineRule="auto"/>
              <w:ind w:left="-108" w:right="-108"/>
              <w:jc w:val="center"/>
              <w:rPr>
                <w:rFonts w:ascii="Times New Roman" w:hAnsi="Times New Roman" w:cs="Times New Roman"/>
                <w:sz w:val="24"/>
                <w:szCs w:val="24"/>
              </w:rPr>
            </w:pPr>
            <w:r w:rsidRPr="003355B9">
              <w:rPr>
                <w:rFonts w:ascii="Times New Roman" w:hAnsi="Times New Roman" w:cs="Times New Roman"/>
                <w:sz w:val="24"/>
                <w:szCs w:val="24"/>
              </w:rPr>
              <w:t>февраль-апрель</w:t>
            </w:r>
          </w:p>
        </w:tc>
      </w:tr>
      <w:tr w:rsidR="00402027" w:rsidRPr="005F7896" w:rsidTr="008762C0">
        <w:trPr>
          <w:tblCellSpacing w:w="7" w:type="dxa"/>
          <w:jc w:val="center"/>
        </w:trPr>
        <w:tc>
          <w:tcPr>
            <w:tcW w:w="865" w:type="dxa"/>
            <w:shd w:val="clear" w:color="auto" w:fill="auto"/>
          </w:tcPr>
          <w:p w:rsidR="00402027" w:rsidRPr="00652616" w:rsidRDefault="00402027" w:rsidP="00402027">
            <w:pPr>
              <w:spacing w:after="0" w:line="240" w:lineRule="auto"/>
              <w:jc w:val="center"/>
              <w:rPr>
                <w:rFonts w:ascii="Times New Roman" w:hAnsi="Times New Roman" w:cs="Times New Roman"/>
                <w:sz w:val="24"/>
                <w:szCs w:val="24"/>
              </w:rPr>
            </w:pPr>
            <w:r w:rsidRPr="00652616">
              <w:rPr>
                <w:rFonts w:ascii="Times New Roman" w:hAnsi="Times New Roman" w:cs="Times New Roman"/>
                <w:sz w:val="24"/>
                <w:szCs w:val="24"/>
              </w:rPr>
              <w:t>2.2</w:t>
            </w:r>
          </w:p>
        </w:tc>
        <w:tc>
          <w:tcPr>
            <w:tcW w:w="9484" w:type="dxa"/>
            <w:shd w:val="clear" w:color="auto" w:fill="auto"/>
          </w:tcPr>
          <w:p w:rsidR="00064320" w:rsidRDefault="00064320" w:rsidP="00064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камеральных проверок годовых отчетов об исполнении местных бюджетов высокодотационными муниципальными образованиями Приморского края за 2020 год</w:t>
            </w:r>
          </w:p>
          <w:p w:rsidR="00064320" w:rsidRDefault="00064320" w:rsidP="00064320">
            <w:pPr>
              <w:spacing w:after="0" w:line="240" w:lineRule="auto"/>
              <w:jc w:val="both"/>
              <w:rPr>
                <w:rFonts w:ascii="Times New Roman" w:eastAsia="Times New Roman" w:hAnsi="Times New Roman" w:cs="Times New Roman"/>
                <w:sz w:val="24"/>
                <w:szCs w:val="24"/>
                <w:lang w:eastAsia="ru-RU"/>
              </w:rPr>
            </w:pP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Объекты контроля:</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Веденкинского сельского поселения Дальнереченского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Малиновского сельского поселения Дальнереченского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Устиновского сельского поселения Кавалеровского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Верхнеперевальского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Губеровского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Игнатьевского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Феодосьевского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r w:rsidRPr="00C470DA">
              <w:rPr>
                <w:rFonts w:ascii="Times New Roman" w:hAnsi="Times New Roman" w:cs="Times New Roman"/>
                <w:sz w:val="24"/>
                <w:szCs w:val="24"/>
              </w:rPr>
              <w:t>Дмитриевского сельского поселения Черниговского</w:t>
            </w:r>
            <w:r w:rsidRPr="00F9426A">
              <w:rPr>
                <w:rFonts w:ascii="Times New Roman" w:hAnsi="Times New Roman" w:cs="Times New Roman"/>
                <w:sz w:val="24"/>
                <w:szCs w:val="24"/>
              </w:rPr>
              <w:t xml:space="preserve">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Крыловского сельского поселения Кировского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Моряк-Рыболовского сельского поселения Ольгинского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Милоградовского сельского поселения Ольгинского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Молдавановского сельского поселения Ольгинского муниципального </w:t>
            </w:r>
            <w:r w:rsidRPr="00F9426A">
              <w:rPr>
                <w:rFonts w:ascii="Times New Roman" w:hAnsi="Times New Roman" w:cs="Times New Roman"/>
                <w:sz w:val="24"/>
                <w:szCs w:val="24"/>
              </w:rPr>
              <w:lastRenderedPageBreak/>
              <w:t>района.</w:t>
            </w:r>
          </w:p>
          <w:p w:rsidR="00064320" w:rsidRPr="00F9426A" w:rsidRDefault="00064320" w:rsidP="00064320">
            <w:pPr>
              <w:spacing w:after="0" w:line="240" w:lineRule="auto"/>
              <w:jc w:val="both"/>
              <w:rPr>
                <w:rFonts w:ascii="Times New Roman" w:hAnsi="Times New Roman" w:cs="Times New Roman"/>
                <w:sz w:val="24"/>
                <w:szCs w:val="24"/>
              </w:rPr>
            </w:pP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Проверяемый период: 2020 год</w:t>
            </w:r>
          </w:p>
          <w:p w:rsidR="00402027" w:rsidRPr="005F7896" w:rsidRDefault="00402027" w:rsidP="003F5B60">
            <w:pPr>
              <w:spacing w:after="0" w:line="240" w:lineRule="auto"/>
              <w:jc w:val="both"/>
              <w:rPr>
                <w:rFonts w:ascii="Times New Roman" w:eastAsia="Times New Roman" w:hAnsi="Times New Roman" w:cs="Times New Roman"/>
                <w:sz w:val="24"/>
                <w:szCs w:val="24"/>
                <w:lang w:eastAsia="ru-RU"/>
              </w:rPr>
            </w:pPr>
          </w:p>
        </w:tc>
        <w:tc>
          <w:tcPr>
            <w:tcW w:w="2534" w:type="dxa"/>
            <w:shd w:val="clear" w:color="auto" w:fill="auto"/>
          </w:tcPr>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402027" w:rsidRPr="005F7896" w:rsidRDefault="00064320" w:rsidP="001E0A90">
            <w:pPr>
              <w:spacing w:after="0" w:line="240" w:lineRule="auto"/>
              <w:jc w:val="center"/>
              <w:rPr>
                <w:rFonts w:ascii="Times New Roman" w:eastAsia="Times New Roman" w:hAnsi="Times New Roman" w:cs="Times New Roman"/>
                <w:sz w:val="24"/>
                <w:szCs w:val="24"/>
                <w:lang w:eastAsia="ru-RU"/>
              </w:rPr>
            </w:pPr>
            <w:r w:rsidRPr="00064320">
              <w:rPr>
                <w:rFonts w:ascii="Times New Roman" w:eastAsia="Times New Roman" w:hAnsi="Times New Roman" w:cs="Times New Roman"/>
                <w:sz w:val="24"/>
                <w:szCs w:val="24"/>
                <w:lang w:eastAsia="ru-RU"/>
              </w:rPr>
              <w:t>июнь-октябрь</w:t>
            </w:r>
          </w:p>
        </w:tc>
      </w:tr>
      <w:tr w:rsidR="0027001B" w:rsidRPr="005F7896" w:rsidTr="00FE370E">
        <w:trPr>
          <w:tblCellSpacing w:w="7" w:type="dxa"/>
          <w:jc w:val="center"/>
        </w:trPr>
        <w:tc>
          <w:tcPr>
            <w:tcW w:w="12911" w:type="dxa"/>
            <w:gridSpan w:val="3"/>
            <w:vAlign w:val="center"/>
          </w:tcPr>
          <w:p w:rsidR="0027001B" w:rsidRPr="005F7896" w:rsidRDefault="0027001B" w:rsidP="00402027">
            <w:pPr>
              <w:spacing w:after="0" w:line="240" w:lineRule="auto"/>
              <w:ind w:firstLine="709"/>
              <w:jc w:val="center"/>
              <w:rPr>
                <w:rFonts w:ascii="Times New Roman" w:eastAsia="Times New Roman" w:hAnsi="Times New Roman" w:cs="Times New Roman"/>
                <w:b/>
                <w:bCs/>
                <w:i/>
                <w:sz w:val="24"/>
                <w:szCs w:val="24"/>
                <w:lang w:eastAsia="ru-RU"/>
              </w:rPr>
            </w:pPr>
            <w:r w:rsidRPr="005F7896">
              <w:rPr>
                <w:rFonts w:ascii="Times New Roman" w:eastAsia="Times New Roman" w:hAnsi="Times New Roman" w:cs="Times New Roman"/>
                <w:b/>
                <w:bCs/>
                <w:i/>
                <w:sz w:val="24"/>
                <w:szCs w:val="24"/>
                <w:lang w:eastAsia="ru-RU"/>
              </w:rPr>
              <w:t>2.</w:t>
            </w:r>
            <w:r w:rsidR="00652616">
              <w:rPr>
                <w:rFonts w:ascii="Times New Roman" w:eastAsia="Times New Roman" w:hAnsi="Times New Roman" w:cs="Times New Roman"/>
                <w:b/>
                <w:bCs/>
                <w:i/>
                <w:sz w:val="24"/>
                <w:szCs w:val="24"/>
                <w:lang w:eastAsia="ru-RU"/>
              </w:rPr>
              <w:t>3</w:t>
            </w:r>
            <w:r w:rsidRPr="005F7896">
              <w:rPr>
                <w:rFonts w:ascii="Times New Roman" w:eastAsia="Times New Roman" w:hAnsi="Times New Roman" w:cs="Times New Roman"/>
                <w:b/>
                <w:bCs/>
                <w:i/>
                <w:sz w:val="24"/>
                <w:szCs w:val="24"/>
                <w:lang w:eastAsia="ru-RU"/>
              </w:rPr>
              <w:t>. Контроль расходов на здравоохранение, социальную политику и занятость населения, за формированием и использованием средств территориального фонда обязательного медицинского страхования Приморского края</w:t>
            </w:r>
          </w:p>
        </w:tc>
      </w:tr>
      <w:tr w:rsidR="002201BF" w:rsidRPr="005F7896" w:rsidTr="008762C0">
        <w:trPr>
          <w:trHeight w:val="511"/>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F7896">
              <w:rPr>
                <w:rFonts w:ascii="Times New Roman" w:eastAsia="Times New Roman" w:hAnsi="Times New Roman" w:cs="Times New Roman"/>
                <w:sz w:val="24"/>
                <w:szCs w:val="24"/>
                <w:lang w:eastAsia="ru-RU"/>
              </w:rPr>
              <w:t>.1</w:t>
            </w:r>
          </w:p>
        </w:tc>
        <w:tc>
          <w:tcPr>
            <w:tcW w:w="9484" w:type="dxa"/>
            <w:vAlign w:val="center"/>
          </w:tcPr>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Проверка эффективности расходов на реализацию подпрограммы </w:t>
            </w:r>
            <w:r>
              <w:rPr>
                <w:rFonts w:ascii="Times New Roman" w:hAnsi="Times New Roman" w:cs="Times New Roman"/>
                <w:sz w:val="24"/>
                <w:szCs w:val="24"/>
              </w:rPr>
              <w:t>"</w:t>
            </w:r>
            <w:r w:rsidRPr="00F507BE">
              <w:rPr>
                <w:rFonts w:ascii="Times New Roman" w:hAnsi="Times New Roman" w:cs="Times New Roman"/>
                <w:sz w:val="24"/>
                <w:szCs w:val="24"/>
              </w:rPr>
              <w:t>Развитие кадрового потенциала</w:t>
            </w:r>
            <w:r>
              <w:rPr>
                <w:rFonts w:ascii="Times New Roman" w:hAnsi="Times New Roman" w:cs="Times New Roman"/>
                <w:sz w:val="24"/>
                <w:szCs w:val="24"/>
              </w:rPr>
              <w:t>"</w:t>
            </w:r>
            <w:r w:rsidRPr="00F507BE">
              <w:rPr>
                <w:rFonts w:ascii="Times New Roman" w:hAnsi="Times New Roman" w:cs="Times New Roman"/>
                <w:sz w:val="24"/>
                <w:szCs w:val="24"/>
              </w:rPr>
              <w:t xml:space="preserve"> государственной программы </w:t>
            </w:r>
            <w:r>
              <w:rPr>
                <w:rFonts w:ascii="Times New Roman" w:hAnsi="Times New Roman" w:cs="Times New Roman"/>
                <w:sz w:val="24"/>
                <w:szCs w:val="24"/>
              </w:rPr>
              <w:t>"</w:t>
            </w:r>
            <w:r w:rsidRPr="00F507BE">
              <w:rPr>
                <w:rFonts w:ascii="Times New Roman" w:hAnsi="Times New Roman" w:cs="Times New Roman"/>
                <w:sz w:val="24"/>
                <w:szCs w:val="24"/>
              </w:rPr>
              <w:t>Развитие здравоохранения в Приморском крае</w:t>
            </w:r>
            <w:r>
              <w:rPr>
                <w:rFonts w:ascii="Times New Roman" w:hAnsi="Times New Roman" w:cs="Times New Roman"/>
                <w:sz w:val="24"/>
                <w:szCs w:val="24"/>
              </w:rPr>
              <w:t>"</w:t>
            </w:r>
            <w:r w:rsidRPr="00F507BE">
              <w:rPr>
                <w:rFonts w:ascii="Times New Roman" w:hAnsi="Times New Roman" w:cs="Times New Roman"/>
                <w:sz w:val="24"/>
                <w:szCs w:val="24"/>
              </w:rPr>
              <w:t xml:space="preserve">, том числе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p w:rsidR="002201BF" w:rsidRPr="00F507BE" w:rsidRDefault="002201BF" w:rsidP="002201BF">
            <w:pPr>
              <w:spacing w:after="0" w:line="240" w:lineRule="auto"/>
              <w:jc w:val="both"/>
              <w:rPr>
                <w:rFonts w:ascii="Times New Roman" w:hAnsi="Times New Roman" w:cs="Times New Roman"/>
                <w:sz w:val="24"/>
                <w:szCs w:val="24"/>
              </w:rPr>
            </w:pPr>
          </w:p>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Объект контроля:</w:t>
            </w:r>
          </w:p>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министерство здравоохранения Приморского края</w:t>
            </w:r>
          </w:p>
          <w:p w:rsidR="002201BF" w:rsidRPr="00F507BE" w:rsidRDefault="002201BF" w:rsidP="002201BF">
            <w:pPr>
              <w:spacing w:after="0" w:line="240" w:lineRule="auto"/>
              <w:jc w:val="both"/>
              <w:rPr>
                <w:rFonts w:ascii="Times New Roman" w:hAnsi="Times New Roman" w:cs="Times New Roman"/>
                <w:sz w:val="24"/>
                <w:szCs w:val="24"/>
              </w:rPr>
            </w:pPr>
          </w:p>
          <w:p w:rsidR="002201BF" w:rsidRPr="005F7896" w:rsidRDefault="002201BF" w:rsidP="002201BF">
            <w:pPr>
              <w:spacing w:after="0" w:line="240" w:lineRule="auto"/>
              <w:jc w:val="both"/>
              <w:rPr>
                <w:szCs w:val="24"/>
              </w:rPr>
            </w:pPr>
            <w:r w:rsidRPr="00F507BE">
              <w:rPr>
                <w:rFonts w:ascii="Times New Roman" w:hAnsi="Times New Roman" w:cs="Times New Roman"/>
                <w:sz w:val="24"/>
                <w:szCs w:val="24"/>
              </w:rPr>
              <w:t>Проверяемый период: 2015 -2020 г</w:t>
            </w:r>
            <w:r>
              <w:rPr>
                <w:rFonts w:ascii="Times New Roman" w:hAnsi="Times New Roman" w:cs="Times New Roman"/>
                <w:sz w:val="24"/>
                <w:szCs w:val="24"/>
              </w:rPr>
              <w:t>од</w:t>
            </w:r>
          </w:p>
        </w:tc>
        <w:tc>
          <w:tcPr>
            <w:tcW w:w="2534"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F507BE">
              <w:rPr>
                <w:rFonts w:ascii="Times New Roman" w:eastAsia="Times New Roman" w:hAnsi="Times New Roman" w:cs="Times New Roman"/>
                <w:sz w:val="24"/>
                <w:szCs w:val="24"/>
                <w:lang w:eastAsia="ru-RU"/>
              </w:rPr>
              <w:t>январь -</w:t>
            </w:r>
            <w:r>
              <w:rPr>
                <w:rFonts w:ascii="Times New Roman" w:eastAsia="Times New Roman" w:hAnsi="Times New Roman" w:cs="Times New Roman"/>
                <w:sz w:val="24"/>
                <w:szCs w:val="24"/>
                <w:lang w:eastAsia="ru-RU"/>
              </w:rPr>
              <w:t>март</w:t>
            </w:r>
          </w:p>
        </w:tc>
      </w:tr>
      <w:tr w:rsidR="009B3914" w:rsidRPr="005F7896" w:rsidTr="009B3914">
        <w:trPr>
          <w:tblCellSpacing w:w="7" w:type="dxa"/>
          <w:jc w:val="center"/>
        </w:trPr>
        <w:tc>
          <w:tcPr>
            <w:tcW w:w="12911" w:type="dxa"/>
            <w:gridSpan w:val="3"/>
            <w:vAlign w:val="center"/>
          </w:tcPr>
          <w:p w:rsidR="009B3914" w:rsidRPr="009B3914" w:rsidRDefault="009B3914" w:rsidP="00134FE8">
            <w:pPr>
              <w:spacing w:after="0" w:line="240" w:lineRule="auto"/>
              <w:rPr>
                <w:rFonts w:ascii="Times New Roman" w:eastAsia="Times New Roman" w:hAnsi="Times New Roman" w:cs="Times New Roman"/>
                <w:sz w:val="24"/>
                <w:szCs w:val="24"/>
                <w:lang w:eastAsia="ru-RU"/>
              </w:rPr>
            </w:pPr>
            <w:r w:rsidRPr="009B3914">
              <w:rPr>
                <w:rFonts w:ascii="Times New Roman" w:hAnsi="Times New Roman" w:cs="Times New Roman"/>
              </w:rPr>
              <w:t>(п. 2.3.</w:t>
            </w:r>
            <w:r w:rsidR="00A65655">
              <w:rPr>
                <w:rFonts w:ascii="Times New Roman" w:hAnsi="Times New Roman" w:cs="Times New Roman"/>
              </w:rPr>
              <w:t xml:space="preserve">2 исключен из </w:t>
            </w:r>
            <w:r w:rsidR="00134FE8">
              <w:rPr>
                <w:rFonts w:ascii="Times New Roman" w:hAnsi="Times New Roman" w:cs="Times New Roman"/>
              </w:rPr>
              <w:t>п</w:t>
            </w:r>
            <w:r w:rsidR="00A65655">
              <w:rPr>
                <w:rFonts w:ascii="Times New Roman" w:hAnsi="Times New Roman" w:cs="Times New Roman"/>
              </w:rPr>
              <w:t xml:space="preserve">лана работы </w:t>
            </w:r>
            <w:r w:rsidRPr="009B3914">
              <w:rPr>
                <w:rFonts w:ascii="Times New Roman" w:hAnsi="Times New Roman" w:cs="Times New Roman"/>
              </w:rPr>
              <w:t>решени</w:t>
            </w:r>
            <w:r w:rsidR="00A65655">
              <w:rPr>
                <w:rFonts w:ascii="Times New Roman" w:hAnsi="Times New Roman" w:cs="Times New Roman"/>
              </w:rPr>
              <w:t>ем К</w:t>
            </w:r>
            <w:r w:rsidRPr="009B3914">
              <w:rPr>
                <w:rFonts w:ascii="Times New Roman" w:hAnsi="Times New Roman" w:cs="Times New Roman"/>
              </w:rPr>
              <w:t>оллегии Контрольно-счётной палаты Приморского края от 12.03.2021 № 4)</w:t>
            </w:r>
          </w:p>
        </w:tc>
      </w:tr>
      <w:tr w:rsidR="002201BF" w:rsidRPr="005F7896" w:rsidTr="008762C0">
        <w:trPr>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F7896">
              <w:rPr>
                <w:rFonts w:ascii="Times New Roman" w:eastAsia="Times New Roman" w:hAnsi="Times New Roman" w:cs="Times New Roman"/>
                <w:sz w:val="24"/>
                <w:szCs w:val="24"/>
                <w:lang w:eastAsia="ru-RU"/>
              </w:rPr>
              <w:t>.3</w:t>
            </w:r>
          </w:p>
        </w:tc>
        <w:tc>
          <w:tcPr>
            <w:tcW w:w="9484" w:type="dxa"/>
            <w:shd w:val="clear" w:color="auto" w:fill="FFFFFF" w:themeFill="background1"/>
            <w:vAlign w:val="center"/>
          </w:tcPr>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Проверка законности, результативности использования средств краевого бюджета, направленных на компенсацию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 предоставленные гражданину социальные услуги, предусмотренные индивидуальной программой предоставления социальных услуг</w:t>
            </w:r>
          </w:p>
          <w:p w:rsidR="002201BF" w:rsidRDefault="002201BF" w:rsidP="002201BF">
            <w:pPr>
              <w:spacing w:after="0" w:line="240" w:lineRule="auto"/>
              <w:jc w:val="both"/>
              <w:rPr>
                <w:rFonts w:ascii="Times New Roman" w:eastAsia="Times New Roman" w:hAnsi="Times New Roman" w:cs="Times New Roman"/>
                <w:sz w:val="24"/>
                <w:szCs w:val="24"/>
                <w:lang w:eastAsia="ru-RU"/>
              </w:rPr>
            </w:pPr>
          </w:p>
          <w:p w:rsidR="002201BF" w:rsidRDefault="002201BF" w:rsidP="002201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 xml:space="preserve">министерство труда и социального развития Приморского края </w:t>
            </w:r>
          </w:p>
          <w:p w:rsidR="00EA7397" w:rsidRDefault="00EA7397" w:rsidP="002201BF">
            <w:pPr>
              <w:spacing w:after="0" w:line="240" w:lineRule="auto"/>
              <w:jc w:val="both"/>
              <w:rPr>
                <w:rFonts w:ascii="Times New Roman" w:eastAsia="Times New Roman" w:hAnsi="Times New Roman" w:cs="Times New Roman"/>
                <w:sz w:val="24"/>
                <w:szCs w:val="24"/>
                <w:lang w:eastAsia="ru-RU"/>
              </w:rPr>
            </w:pPr>
          </w:p>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lastRenderedPageBreak/>
              <w:t>Проверяемый период:</w:t>
            </w:r>
          </w:p>
          <w:p w:rsidR="002201BF" w:rsidRPr="005F7896" w:rsidRDefault="002201BF" w:rsidP="003177C2">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и</w:t>
            </w:r>
            <w:r w:rsidRPr="00F6125A">
              <w:rPr>
                <w:rFonts w:ascii="Times New Roman" w:eastAsia="Times New Roman" w:hAnsi="Times New Roman" w:cs="Times New Roman"/>
                <w:sz w:val="24"/>
                <w:szCs w:val="24"/>
                <w:lang w:eastAsia="ru-RU"/>
              </w:rPr>
              <w:t xml:space="preserve"> </w:t>
            </w:r>
            <w:r w:rsidR="003177C2">
              <w:rPr>
                <w:rFonts w:ascii="Times New Roman" w:eastAsia="Times New Roman" w:hAnsi="Times New Roman" w:cs="Times New Roman"/>
                <w:sz w:val="24"/>
                <w:szCs w:val="24"/>
                <w:lang w:eastAsia="ru-RU"/>
              </w:rPr>
              <w:t>истекший</w:t>
            </w:r>
            <w:r w:rsidRPr="00F6125A">
              <w:rPr>
                <w:rFonts w:ascii="Times New Roman" w:eastAsia="Times New Roman" w:hAnsi="Times New Roman" w:cs="Times New Roman"/>
                <w:sz w:val="24"/>
                <w:szCs w:val="24"/>
                <w:lang w:eastAsia="ru-RU"/>
              </w:rPr>
              <w:t xml:space="preserve"> период 2021</w:t>
            </w:r>
            <w:r>
              <w:rPr>
                <w:rFonts w:ascii="Times New Roman" w:eastAsia="Times New Roman" w:hAnsi="Times New Roman" w:cs="Times New Roman"/>
                <w:sz w:val="24"/>
                <w:szCs w:val="24"/>
                <w:lang w:eastAsia="ru-RU"/>
              </w:rPr>
              <w:t xml:space="preserve"> года</w:t>
            </w:r>
          </w:p>
        </w:tc>
        <w:tc>
          <w:tcPr>
            <w:tcW w:w="2534" w:type="dxa"/>
            <w:vAlign w:val="center"/>
          </w:tcPr>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D8088C" w:rsidRPr="00D8088C" w:rsidRDefault="00D8088C" w:rsidP="00D8088C">
            <w:pPr>
              <w:spacing w:after="0" w:line="240" w:lineRule="auto"/>
              <w:jc w:val="center"/>
              <w:rPr>
                <w:rFonts w:ascii="Times New Roman" w:eastAsia="Times New Roman" w:hAnsi="Times New Roman" w:cs="Times New Roman"/>
                <w:sz w:val="24"/>
                <w:szCs w:val="24"/>
                <w:lang w:eastAsia="ru-RU"/>
              </w:rPr>
            </w:pPr>
            <w:r w:rsidRPr="00D8088C">
              <w:rPr>
                <w:rFonts w:ascii="Times New Roman" w:eastAsia="Times New Roman" w:hAnsi="Times New Roman" w:cs="Times New Roman"/>
                <w:sz w:val="24"/>
                <w:szCs w:val="24"/>
                <w:lang w:eastAsia="ru-RU"/>
              </w:rPr>
              <w:t xml:space="preserve">октябрь-январь 2022 года </w:t>
            </w:r>
          </w:p>
          <w:p w:rsidR="002201BF" w:rsidRPr="005F7896" w:rsidRDefault="00D8088C" w:rsidP="00D8088C">
            <w:pPr>
              <w:spacing w:after="0" w:line="240" w:lineRule="auto"/>
              <w:jc w:val="center"/>
              <w:rPr>
                <w:rFonts w:ascii="Times New Roman" w:eastAsia="Times New Roman" w:hAnsi="Times New Roman" w:cs="Times New Roman"/>
                <w:sz w:val="24"/>
                <w:szCs w:val="24"/>
                <w:lang w:eastAsia="ru-RU"/>
              </w:rPr>
            </w:pPr>
            <w:r w:rsidRPr="00D8088C">
              <w:rPr>
                <w:rFonts w:ascii="Times New Roman" w:eastAsia="Times New Roman" w:hAnsi="Times New Roman" w:cs="Times New Roman"/>
                <w:sz w:val="24"/>
                <w:szCs w:val="24"/>
                <w:lang w:eastAsia="ru-RU"/>
              </w:rPr>
              <w:t>(переходящая проверка)</w:t>
            </w:r>
          </w:p>
        </w:tc>
      </w:tr>
      <w:tr w:rsidR="0047692D" w:rsidRPr="005F7896" w:rsidTr="0047692D">
        <w:trPr>
          <w:tblCellSpacing w:w="7" w:type="dxa"/>
          <w:jc w:val="center"/>
        </w:trPr>
        <w:tc>
          <w:tcPr>
            <w:tcW w:w="12911" w:type="dxa"/>
            <w:gridSpan w:val="3"/>
            <w:vAlign w:val="center"/>
          </w:tcPr>
          <w:p w:rsidR="0047692D" w:rsidRPr="00D30BFD" w:rsidRDefault="0047692D" w:rsidP="00C208AE">
            <w:pPr>
              <w:spacing w:after="0" w:line="240" w:lineRule="auto"/>
              <w:rPr>
                <w:rFonts w:ascii="Times New Roman" w:eastAsia="Times New Roman" w:hAnsi="Times New Roman" w:cs="Times New Roman"/>
                <w:szCs w:val="24"/>
                <w:lang w:eastAsia="ru-RU"/>
              </w:rPr>
            </w:pPr>
            <w:r w:rsidRPr="00D30BFD">
              <w:rPr>
                <w:rFonts w:ascii="Times New Roman" w:eastAsia="Times New Roman" w:hAnsi="Times New Roman" w:cs="Times New Roman"/>
                <w:szCs w:val="24"/>
                <w:lang w:eastAsia="ru-RU"/>
              </w:rPr>
              <w:t xml:space="preserve">(п. 2.3.3 в редакции решения </w:t>
            </w:r>
            <w:r w:rsidR="00C208AE">
              <w:rPr>
                <w:rFonts w:ascii="Times New Roman" w:eastAsia="Times New Roman" w:hAnsi="Times New Roman" w:cs="Times New Roman"/>
                <w:szCs w:val="24"/>
                <w:lang w:eastAsia="ru-RU"/>
              </w:rPr>
              <w:t>К</w:t>
            </w:r>
            <w:r w:rsidRPr="00D30BFD">
              <w:rPr>
                <w:rFonts w:ascii="Times New Roman" w:eastAsia="Times New Roman" w:hAnsi="Times New Roman" w:cs="Times New Roman"/>
                <w:szCs w:val="24"/>
                <w:lang w:eastAsia="ru-RU"/>
              </w:rPr>
              <w:t>оллегии Контрольно-счётной палаты Приморского края от 13.10.2021 № 19</w:t>
            </w:r>
            <w:r w:rsidR="00EA7397">
              <w:rPr>
                <w:rFonts w:ascii="Times New Roman" w:eastAsia="Times New Roman" w:hAnsi="Times New Roman" w:cs="Times New Roman"/>
                <w:szCs w:val="24"/>
                <w:lang w:eastAsia="ru-RU"/>
              </w:rPr>
              <w:t>, 28.12.2021 № 25</w:t>
            </w:r>
            <w:bookmarkStart w:id="0" w:name="_GoBack"/>
            <w:bookmarkEnd w:id="0"/>
            <w:r w:rsidRPr="00D30BFD">
              <w:rPr>
                <w:rFonts w:ascii="Times New Roman" w:eastAsia="Times New Roman" w:hAnsi="Times New Roman" w:cs="Times New Roman"/>
                <w:szCs w:val="24"/>
                <w:lang w:eastAsia="ru-RU"/>
              </w:rPr>
              <w:t>)</w:t>
            </w:r>
          </w:p>
        </w:tc>
      </w:tr>
      <w:tr w:rsidR="009B3914" w:rsidRPr="005F7896" w:rsidTr="008762C0">
        <w:trPr>
          <w:tblCellSpacing w:w="7" w:type="dxa"/>
          <w:jc w:val="center"/>
        </w:trPr>
        <w:tc>
          <w:tcPr>
            <w:tcW w:w="865" w:type="dxa"/>
            <w:vAlign w:val="center"/>
          </w:tcPr>
          <w:p w:rsidR="009B3914" w:rsidRPr="005F7896" w:rsidRDefault="009B3914" w:rsidP="009B3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9484" w:type="dxa"/>
            <w:shd w:val="clear" w:color="auto" w:fill="FFFFFF" w:themeFill="background1"/>
            <w:vAlign w:val="center"/>
          </w:tcPr>
          <w:p w:rsidR="009B3914" w:rsidRDefault="009B3914" w:rsidP="009B3914">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 xml:space="preserve">Анализ расходования бюджетных средств на организацию первичной медико-санитарной помощи </w:t>
            </w:r>
          </w:p>
          <w:p w:rsidR="009B3914" w:rsidRDefault="009B3914" w:rsidP="009B3914">
            <w:pPr>
              <w:spacing w:after="0" w:line="240" w:lineRule="auto"/>
              <w:jc w:val="both"/>
              <w:rPr>
                <w:rFonts w:ascii="Times New Roman" w:eastAsia="Times New Roman" w:hAnsi="Times New Roman" w:cs="Times New Roman"/>
                <w:sz w:val="24"/>
                <w:szCs w:val="24"/>
                <w:lang w:eastAsia="ru-RU"/>
              </w:rPr>
            </w:pPr>
          </w:p>
          <w:p w:rsidR="009B3914"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9B3914" w:rsidRDefault="00A65655"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B3914">
              <w:rPr>
                <w:rFonts w:ascii="Times New Roman" w:eastAsia="Times New Roman" w:hAnsi="Times New Roman" w:cs="Times New Roman"/>
                <w:sz w:val="24"/>
                <w:szCs w:val="24"/>
                <w:lang w:eastAsia="ru-RU"/>
              </w:rPr>
              <w:t>инистерство здравоохранения Приморского края</w:t>
            </w:r>
          </w:p>
          <w:p w:rsidR="009B3914" w:rsidRDefault="009B3914" w:rsidP="009B3914">
            <w:pPr>
              <w:spacing w:after="0" w:line="240" w:lineRule="auto"/>
              <w:jc w:val="both"/>
              <w:rPr>
                <w:rFonts w:ascii="Times New Roman" w:eastAsia="Times New Roman" w:hAnsi="Times New Roman" w:cs="Times New Roman"/>
                <w:sz w:val="24"/>
                <w:szCs w:val="24"/>
                <w:lang w:eastAsia="ru-RU"/>
              </w:rPr>
            </w:pPr>
          </w:p>
          <w:p w:rsidR="009B3914"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Проверяемый период:</w:t>
            </w:r>
          </w:p>
          <w:p w:rsidR="009B3914" w:rsidRPr="00F6125A"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A2A2D">
              <w:rPr>
                <w:rFonts w:ascii="Times New Roman" w:eastAsia="Times New Roman" w:hAnsi="Times New Roman" w:cs="Times New Roman"/>
                <w:sz w:val="24"/>
                <w:szCs w:val="24"/>
                <w:lang w:eastAsia="ru-RU"/>
              </w:rPr>
              <w:t>2018-2020 год</w:t>
            </w:r>
            <w:r>
              <w:rPr>
                <w:rFonts w:ascii="Times New Roman" w:eastAsia="Times New Roman" w:hAnsi="Times New Roman" w:cs="Times New Roman"/>
                <w:sz w:val="24"/>
                <w:szCs w:val="24"/>
                <w:lang w:eastAsia="ru-RU"/>
              </w:rPr>
              <w:t>ах</w:t>
            </w:r>
            <w:r w:rsidRPr="005A2A2D">
              <w:rPr>
                <w:rFonts w:ascii="Times New Roman" w:eastAsia="Times New Roman" w:hAnsi="Times New Roman" w:cs="Times New Roman"/>
                <w:sz w:val="24"/>
                <w:szCs w:val="24"/>
                <w:lang w:eastAsia="ru-RU"/>
              </w:rPr>
              <w:t xml:space="preserve"> и истекшем периоде 2021 года</w:t>
            </w:r>
          </w:p>
        </w:tc>
        <w:tc>
          <w:tcPr>
            <w:tcW w:w="2534" w:type="dxa"/>
            <w:vAlign w:val="center"/>
          </w:tcPr>
          <w:p w:rsidR="009B3914" w:rsidRDefault="00B46422" w:rsidP="009B3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июнь-октябрь</w:t>
            </w:r>
          </w:p>
        </w:tc>
      </w:tr>
      <w:tr w:rsidR="009B3914" w:rsidRPr="005F7896" w:rsidTr="009B3914">
        <w:trPr>
          <w:tblCellSpacing w:w="7" w:type="dxa"/>
          <w:jc w:val="center"/>
        </w:trPr>
        <w:tc>
          <w:tcPr>
            <w:tcW w:w="12911" w:type="dxa"/>
            <w:gridSpan w:val="3"/>
            <w:vAlign w:val="center"/>
          </w:tcPr>
          <w:p w:rsidR="009B3914" w:rsidRPr="009B3914" w:rsidRDefault="009B3914" w:rsidP="001D398C">
            <w:pPr>
              <w:spacing w:after="0" w:line="240" w:lineRule="auto"/>
              <w:rPr>
                <w:rFonts w:ascii="Times New Roman" w:eastAsia="Times New Roman" w:hAnsi="Times New Roman" w:cs="Times New Roman"/>
                <w:sz w:val="24"/>
                <w:szCs w:val="24"/>
                <w:lang w:eastAsia="ru-RU"/>
              </w:rPr>
            </w:pPr>
            <w:r w:rsidRPr="009B3914">
              <w:rPr>
                <w:rFonts w:ascii="Times New Roman" w:eastAsia="Times New Roman" w:hAnsi="Times New Roman" w:cs="Times New Roman"/>
                <w:sz w:val="24"/>
                <w:szCs w:val="24"/>
                <w:lang w:eastAsia="ru-RU"/>
              </w:rPr>
              <w:t>(п. 2.3.4 в редакции решени</w:t>
            </w:r>
            <w:r w:rsidR="001D398C">
              <w:rPr>
                <w:rFonts w:ascii="Times New Roman" w:eastAsia="Times New Roman" w:hAnsi="Times New Roman" w:cs="Times New Roman"/>
                <w:sz w:val="24"/>
                <w:szCs w:val="24"/>
                <w:lang w:eastAsia="ru-RU"/>
              </w:rPr>
              <w:t>й</w:t>
            </w:r>
            <w:r w:rsidRPr="009B3914">
              <w:rPr>
                <w:rFonts w:ascii="Times New Roman" w:eastAsia="Times New Roman" w:hAnsi="Times New Roman" w:cs="Times New Roman"/>
                <w:sz w:val="24"/>
                <w:szCs w:val="24"/>
                <w:lang w:eastAsia="ru-RU"/>
              </w:rPr>
              <w:t xml:space="preserve"> </w:t>
            </w:r>
            <w:r w:rsidR="00134FE8">
              <w:rPr>
                <w:rFonts w:ascii="Times New Roman" w:eastAsia="Times New Roman" w:hAnsi="Times New Roman" w:cs="Times New Roman"/>
                <w:sz w:val="24"/>
                <w:szCs w:val="24"/>
                <w:lang w:eastAsia="ru-RU"/>
              </w:rPr>
              <w:t>К</w:t>
            </w:r>
            <w:r w:rsidRPr="009B3914">
              <w:rPr>
                <w:rFonts w:ascii="Times New Roman" w:eastAsia="Times New Roman" w:hAnsi="Times New Roman" w:cs="Times New Roman"/>
                <w:sz w:val="24"/>
                <w:szCs w:val="24"/>
                <w:lang w:eastAsia="ru-RU"/>
              </w:rPr>
              <w:t>оллегии Контрольно-счётной палаты Приморского края от 12.03.2021 № 4</w:t>
            </w:r>
            <w:r w:rsidR="00B46422">
              <w:rPr>
                <w:rFonts w:ascii="Times New Roman" w:eastAsia="Times New Roman" w:hAnsi="Times New Roman" w:cs="Times New Roman"/>
                <w:sz w:val="24"/>
                <w:szCs w:val="24"/>
                <w:lang w:eastAsia="ru-RU"/>
              </w:rPr>
              <w:t>, от 11.06.2021 № 11</w:t>
            </w:r>
            <w:r w:rsidRPr="009B3914">
              <w:rPr>
                <w:rFonts w:ascii="Times New Roman" w:eastAsia="Times New Roman" w:hAnsi="Times New Roman" w:cs="Times New Roman"/>
                <w:sz w:val="24"/>
                <w:szCs w:val="24"/>
                <w:lang w:eastAsia="ru-RU"/>
              </w:rPr>
              <w:t>)</w:t>
            </w:r>
          </w:p>
        </w:tc>
      </w:tr>
      <w:tr w:rsidR="00081A50" w:rsidRPr="005F7896" w:rsidTr="008762C0">
        <w:trPr>
          <w:tblCellSpacing w:w="7" w:type="dxa"/>
          <w:jc w:val="center"/>
        </w:trPr>
        <w:tc>
          <w:tcPr>
            <w:tcW w:w="865" w:type="dxa"/>
            <w:vAlign w:val="center"/>
          </w:tcPr>
          <w:p w:rsidR="00081A50" w:rsidRDefault="00081A50" w:rsidP="00081A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484" w:type="dxa"/>
            <w:shd w:val="clear" w:color="auto" w:fill="FFFFFF" w:themeFill="background1"/>
            <w:vAlign w:val="center"/>
          </w:tcPr>
          <w:p w:rsidR="00081A50" w:rsidRDefault="00081A50" w:rsidP="00081A50">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Проверка эффективного и целевого использования средств нормированного страхового запаса бюджета Федерального фонда обязательного страхования, предназначенного на цели софинансирования расходов медицинских организаций на оплату труда врачей и среднего медицинского персонала</w:t>
            </w:r>
          </w:p>
          <w:p w:rsidR="00081A50" w:rsidRDefault="00081A50" w:rsidP="00081A50">
            <w:pPr>
              <w:spacing w:after="0" w:line="240" w:lineRule="auto"/>
              <w:jc w:val="both"/>
              <w:rPr>
                <w:rFonts w:ascii="Times New Roman" w:eastAsia="Times New Roman" w:hAnsi="Times New Roman" w:cs="Times New Roman"/>
                <w:sz w:val="24"/>
                <w:szCs w:val="24"/>
                <w:lang w:eastAsia="ru-RU"/>
              </w:rPr>
            </w:pP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w:t>
            </w:r>
            <w:r>
              <w:t xml:space="preserve"> </w:t>
            </w:r>
            <w:r w:rsidRPr="005A2A2D">
              <w:rPr>
                <w:rFonts w:ascii="Times New Roman" w:eastAsia="Times New Roman" w:hAnsi="Times New Roman" w:cs="Times New Roman"/>
                <w:sz w:val="24"/>
                <w:szCs w:val="24"/>
                <w:lang w:eastAsia="ru-RU"/>
              </w:rPr>
              <w:t xml:space="preserve">учреждение </w:t>
            </w:r>
            <w:r>
              <w:rPr>
                <w:rFonts w:ascii="Times New Roman" w:eastAsia="Times New Roman" w:hAnsi="Times New Roman" w:cs="Times New Roman"/>
                <w:sz w:val="24"/>
                <w:szCs w:val="24"/>
                <w:lang w:eastAsia="ru-RU"/>
              </w:rPr>
              <w:t>"</w:t>
            </w:r>
            <w:r w:rsidRPr="005A2A2D">
              <w:rPr>
                <w:rFonts w:ascii="Times New Roman" w:eastAsia="Times New Roman" w:hAnsi="Times New Roman" w:cs="Times New Roman"/>
                <w:sz w:val="24"/>
                <w:szCs w:val="24"/>
                <w:lang w:eastAsia="ru-RU"/>
              </w:rPr>
              <w:t>Территориальный фонд обязательного медицинского страхования Приморского края</w:t>
            </w:r>
            <w:r>
              <w:rPr>
                <w:rFonts w:ascii="Times New Roman" w:eastAsia="Times New Roman" w:hAnsi="Times New Roman" w:cs="Times New Roman"/>
                <w:sz w:val="24"/>
                <w:szCs w:val="24"/>
                <w:lang w:eastAsia="ru-RU"/>
              </w:rPr>
              <w:t>"</w:t>
            </w:r>
            <w:r w:rsidRPr="005A2A2D">
              <w:rPr>
                <w:rFonts w:ascii="Times New Roman" w:eastAsia="Times New Roman" w:hAnsi="Times New Roman" w:cs="Times New Roman"/>
                <w:sz w:val="24"/>
                <w:szCs w:val="24"/>
                <w:lang w:eastAsia="ru-RU"/>
              </w:rPr>
              <w:t xml:space="preserve"> (ГУ ТФОМС ПК)</w:t>
            </w:r>
          </w:p>
          <w:p w:rsidR="00081A50" w:rsidRDefault="00081A50" w:rsidP="00081A50">
            <w:pPr>
              <w:spacing w:after="0" w:line="240" w:lineRule="auto"/>
              <w:jc w:val="both"/>
              <w:rPr>
                <w:rFonts w:ascii="Times New Roman" w:eastAsia="Times New Roman" w:hAnsi="Times New Roman" w:cs="Times New Roman"/>
                <w:sz w:val="24"/>
                <w:szCs w:val="24"/>
                <w:lang w:eastAsia="ru-RU"/>
              </w:rPr>
            </w:pP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Проверяемый период:</w:t>
            </w:r>
          </w:p>
          <w:p w:rsidR="00081A50" w:rsidRDefault="00081A50" w:rsidP="00081A50">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2019-2020 год</w:t>
            </w:r>
          </w:p>
          <w:p w:rsidR="00081A50" w:rsidRPr="005A2A2D" w:rsidRDefault="00081A50" w:rsidP="00081A50">
            <w:pPr>
              <w:spacing w:after="0" w:line="240" w:lineRule="auto"/>
              <w:jc w:val="both"/>
              <w:rPr>
                <w:rFonts w:ascii="Times New Roman" w:eastAsia="Times New Roman" w:hAnsi="Times New Roman" w:cs="Times New Roman"/>
                <w:sz w:val="24"/>
                <w:szCs w:val="24"/>
                <w:lang w:eastAsia="ru-RU"/>
              </w:rPr>
            </w:pPr>
          </w:p>
        </w:tc>
        <w:tc>
          <w:tcPr>
            <w:tcW w:w="2534" w:type="dxa"/>
            <w:vAlign w:val="center"/>
          </w:tcPr>
          <w:p w:rsidR="00081A50" w:rsidRDefault="00081A50" w:rsidP="00081A50">
            <w:pPr>
              <w:spacing w:after="0" w:line="240" w:lineRule="auto"/>
              <w:jc w:val="center"/>
              <w:rPr>
                <w:rFonts w:ascii="Times New Roman" w:eastAsia="Times New Roman" w:hAnsi="Times New Roman" w:cs="Times New Roman"/>
                <w:sz w:val="24"/>
                <w:szCs w:val="24"/>
                <w:lang w:eastAsia="ru-RU"/>
              </w:rPr>
            </w:pPr>
          </w:p>
          <w:p w:rsidR="00081A50" w:rsidRDefault="00081A50" w:rsidP="00081A50">
            <w:pPr>
              <w:spacing w:after="0" w:line="240" w:lineRule="auto"/>
              <w:jc w:val="center"/>
              <w:rPr>
                <w:rFonts w:ascii="Times New Roman" w:eastAsia="Times New Roman" w:hAnsi="Times New Roman" w:cs="Times New Roman"/>
                <w:sz w:val="24"/>
                <w:szCs w:val="24"/>
                <w:lang w:eastAsia="ru-RU"/>
              </w:rPr>
            </w:pPr>
          </w:p>
          <w:p w:rsidR="00081A50" w:rsidRPr="009B3914" w:rsidRDefault="00081A50" w:rsidP="00081A50">
            <w:pPr>
              <w:spacing w:after="0" w:line="240" w:lineRule="auto"/>
              <w:jc w:val="center"/>
              <w:rPr>
                <w:rFonts w:ascii="Times New Roman" w:eastAsia="Times New Roman" w:hAnsi="Times New Roman" w:cs="Times New Roman"/>
                <w:sz w:val="24"/>
                <w:szCs w:val="24"/>
                <w:lang w:eastAsia="ru-RU"/>
              </w:rPr>
            </w:pPr>
            <w:r w:rsidRPr="00081A50">
              <w:rPr>
                <w:rFonts w:ascii="Times New Roman" w:eastAsia="Times New Roman" w:hAnsi="Times New Roman" w:cs="Times New Roman"/>
                <w:sz w:val="24"/>
                <w:szCs w:val="24"/>
                <w:lang w:eastAsia="ru-RU"/>
              </w:rPr>
              <w:t>март-июнь</w:t>
            </w:r>
          </w:p>
        </w:tc>
      </w:tr>
      <w:tr w:rsidR="009B3914" w:rsidRPr="005F7896" w:rsidTr="009B3914">
        <w:trPr>
          <w:tblCellSpacing w:w="7" w:type="dxa"/>
          <w:jc w:val="center"/>
        </w:trPr>
        <w:tc>
          <w:tcPr>
            <w:tcW w:w="12911" w:type="dxa"/>
            <w:gridSpan w:val="3"/>
            <w:vAlign w:val="center"/>
          </w:tcPr>
          <w:p w:rsidR="009B3914" w:rsidRPr="009B3914" w:rsidRDefault="00081A50" w:rsidP="00A65655">
            <w:pPr>
              <w:spacing w:after="0" w:line="240" w:lineRule="auto"/>
              <w:rPr>
                <w:rFonts w:ascii="Times New Roman" w:eastAsia="Times New Roman" w:hAnsi="Times New Roman" w:cs="Times New Roman"/>
                <w:sz w:val="24"/>
                <w:szCs w:val="24"/>
                <w:lang w:eastAsia="ru-RU"/>
              </w:rPr>
            </w:pPr>
            <w:r w:rsidRPr="00081A50">
              <w:rPr>
                <w:rFonts w:ascii="Times New Roman" w:eastAsia="Times New Roman" w:hAnsi="Times New Roman" w:cs="Times New Roman"/>
                <w:sz w:val="24"/>
                <w:szCs w:val="24"/>
                <w:lang w:eastAsia="ru-RU"/>
              </w:rPr>
              <w:t>(п. 2.3.</w:t>
            </w:r>
            <w:r w:rsidR="00A65655">
              <w:rPr>
                <w:rFonts w:ascii="Times New Roman" w:eastAsia="Times New Roman" w:hAnsi="Times New Roman" w:cs="Times New Roman"/>
                <w:sz w:val="24"/>
                <w:szCs w:val="24"/>
                <w:lang w:eastAsia="ru-RU"/>
              </w:rPr>
              <w:t>5</w:t>
            </w:r>
            <w:r w:rsidRPr="00081A50">
              <w:rPr>
                <w:rFonts w:ascii="Times New Roman" w:eastAsia="Times New Roman" w:hAnsi="Times New Roman" w:cs="Times New Roman"/>
                <w:sz w:val="24"/>
                <w:szCs w:val="24"/>
                <w:lang w:eastAsia="ru-RU"/>
              </w:rPr>
              <w:t xml:space="preserve"> в редакции решения коллегии Контрольно-счётной палаты Приморского края от 12.03.2021 № 4)</w:t>
            </w:r>
          </w:p>
        </w:tc>
      </w:tr>
      <w:tr w:rsidR="002201BF" w:rsidRPr="005F7896" w:rsidTr="00FE370E">
        <w:trPr>
          <w:tblCellSpacing w:w="7" w:type="dxa"/>
          <w:jc w:val="center"/>
        </w:trPr>
        <w:tc>
          <w:tcPr>
            <w:tcW w:w="12911" w:type="dxa"/>
            <w:gridSpan w:val="3"/>
            <w:vAlign w:val="center"/>
          </w:tcPr>
          <w:p w:rsidR="002201BF" w:rsidRPr="005F7896" w:rsidRDefault="002201BF" w:rsidP="002201BF">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lastRenderedPageBreak/>
              <w:t>2.</w:t>
            </w:r>
            <w:r>
              <w:rPr>
                <w:rFonts w:ascii="Times New Roman" w:eastAsia="Times New Roman" w:hAnsi="Times New Roman" w:cs="Times New Roman"/>
                <w:b/>
                <w:i/>
                <w:sz w:val="24"/>
                <w:szCs w:val="24"/>
                <w:lang w:eastAsia="ru-RU"/>
              </w:rPr>
              <w:t>4</w:t>
            </w:r>
            <w:r w:rsidRPr="005F7896">
              <w:rPr>
                <w:rFonts w:ascii="Times New Roman" w:eastAsia="Times New Roman" w:hAnsi="Times New Roman" w:cs="Times New Roman"/>
                <w:b/>
                <w:i/>
                <w:sz w:val="24"/>
                <w:szCs w:val="24"/>
                <w:lang w:eastAsia="ru-RU"/>
              </w:rPr>
              <w:t>. Контроль расходов на образование, культуру, кинематографию, физическую культуру и спорт</w:t>
            </w:r>
          </w:p>
        </w:tc>
      </w:tr>
      <w:tr w:rsidR="002201BF" w:rsidRPr="005F7896" w:rsidTr="008762C0">
        <w:trPr>
          <w:trHeight w:val="403"/>
          <w:tblCellSpacing w:w="7" w:type="dxa"/>
          <w:jc w:val="center"/>
        </w:trPr>
        <w:tc>
          <w:tcPr>
            <w:tcW w:w="865" w:type="dxa"/>
            <w:shd w:val="clear" w:color="auto" w:fill="auto"/>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2201BF"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 xml:space="preserve">Проверка финансово-хозяйственной деятельности государственного автономного учреждения культуры </w:t>
            </w:r>
            <w:r>
              <w:rPr>
                <w:rFonts w:ascii="Times New Roman" w:hAnsi="Times New Roman" w:cs="Times New Roman"/>
                <w:sz w:val="24"/>
                <w:szCs w:val="24"/>
                <w:lang w:eastAsia="ru-RU"/>
              </w:rPr>
              <w:t>"Приморская краевая филармония"</w:t>
            </w:r>
            <w:r w:rsidRPr="000F57EA">
              <w:rPr>
                <w:rFonts w:ascii="Times New Roman" w:hAnsi="Times New Roman" w:cs="Times New Roman"/>
                <w:sz w:val="24"/>
                <w:szCs w:val="24"/>
                <w:lang w:eastAsia="ru-RU"/>
              </w:rPr>
              <w:t xml:space="preserve"> </w:t>
            </w:r>
          </w:p>
          <w:p w:rsidR="002201BF" w:rsidRPr="000F57EA" w:rsidRDefault="002201BF" w:rsidP="002201BF">
            <w:pPr>
              <w:spacing w:after="0" w:line="240" w:lineRule="auto"/>
              <w:jc w:val="both"/>
              <w:rPr>
                <w:rFonts w:ascii="Times New Roman" w:hAnsi="Times New Roman" w:cs="Times New Roman"/>
                <w:sz w:val="24"/>
                <w:szCs w:val="24"/>
                <w:lang w:eastAsia="ru-RU"/>
              </w:rPr>
            </w:pPr>
          </w:p>
          <w:p w:rsidR="002201BF" w:rsidRPr="000F57EA"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Объекты контрол</w:t>
            </w:r>
            <w:r>
              <w:rPr>
                <w:rFonts w:ascii="Times New Roman" w:hAnsi="Times New Roman" w:cs="Times New Roman"/>
                <w:sz w:val="24"/>
                <w:szCs w:val="24"/>
                <w:lang w:eastAsia="ru-RU"/>
              </w:rPr>
              <w:t>я</w:t>
            </w:r>
            <w:r w:rsidRPr="000F57EA">
              <w:rPr>
                <w:rFonts w:ascii="Times New Roman" w:hAnsi="Times New Roman" w:cs="Times New Roman"/>
                <w:sz w:val="24"/>
                <w:szCs w:val="24"/>
                <w:lang w:eastAsia="ru-RU"/>
              </w:rPr>
              <w:t>:</w:t>
            </w:r>
          </w:p>
          <w:p w:rsidR="002201BF" w:rsidRDefault="00772F08" w:rsidP="002201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125F7F" w:rsidRPr="00125F7F">
              <w:rPr>
                <w:rFonts w:ascii="Times New Roman" w:hAnsi="Times New Roman" w:cs="Times New Roman"/>
                <w:sz w:val="24"/>
                <w:szCs w:val="24"/>
                <w:lang w:eastAsia="ru-RU"/>
              </w:rPr>
              <w:t>осударственно</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автономно</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учреждени</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культуры</w:t>
            </w:r>
            <w:r w:rsidR="002201BF" w:rsidRPr="000F57EA">
              <w:rPr>
                <w:rFonts w:ascii="Times New Roman" w:hAnsi="Times New Roman" w:cs="Times New Roman"/>
                <w:sz w:val="24"/>
                <w:szCs w:val="24"/>
                <w:lang w:eastAsia="ru-RU"/>
              </w:rPr>
              <w:t xml:space="preserve"> "Приморская краевая филармония"</w:t>
            </w:r>
          </w:p>
          <w:p w:rsidR="002201BF" w:rsidRDefault="002201BF" w:rsidP="002201BF">
            <w:pPr>
              <w:spacing w:after="0" w:line="240" w:lineRule="auto"/>
              <w:jc w:val="both"/>
              <w:rPr>
                <w:rFonts w:ascii="Times New Roman" w:hAnsi="Times New Roman" w:cs="Times New Roman"/>
                <w:sz w:val="24"/>
                <w:szCs w:val="24"/>
                <w:lang w:eastAsia="ru-RU"/>
              </w:rPr>
            </w:pPr>
          </w:p>
          <w:p w:rsidR="002201BF" w:rsidRDefault="002201BF" w:rsidP="002201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Проверяемый период:</w:t>
            </w:r>
          </w:p>
          <w:p w:rsidR="002201BF" w:rsidRPr="005F7896"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2018-2020 годы</w:t>
            </w:r>
          </w:p>
        </w:tc>
        <w:tc>
          <w:tcPr>
            <w:tcW w:w="2534" w:type="dxa"/>
            <w:shd w:val="clear" w:color="auto" w:fill="auto"/>
            <w:vAlign w:val="center"/>
          </w:tcPr>
          <w:p w:rsidR="002201BF" w:rsidRPr="005F7896" w:rsidRDefault="002201BF" w:rsidP="00496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r w:rsidRPr="000F57EA">
              <w:rPr>
                <w:rFonts w:ascii="Times New Roman" w:eastAsia="Times New Roman" w:hAnsi="Times New Roman" w:cs="Times New Roman"/>
                <w:sz w:val="24"/>
                <w:szCs w:val="24"/>
                <w:lang w:eastAsia="ru-RU"/>
              </w:rPr>
              <w:t>нварь-</w:t>
            </w:r>
            <w:r w:rsidR="00496903">
              <w:rPr>
                <w:rFonts w:ascii="Times New Roman" w:eastAsia="Times New Roman" w:hAnsi="Times New Roman" w:cs="Times New Roman"/>
                <w:sz w:val="24"/>
                <w:szCs w:val="24"/>
                <w:lang w:eastAsia="ru-RU"/>
              </w:rPr>
              <w:t>март</w:t>
            </w:r>
          </w:p>
        </w:tc>
      </w:tr>
      <w:tr w:rsidR="00496903" w:rsidRPr="005F7896" w:rsidTr="00496903">
        <w:trPr>
          <w:trHeight w:val="403"/>
          <w:tblCellSpacing w:w="7" w:type="dxa"/>
          <w:jc w:val="center"/>
        </w:trPr>
        <w:tc>
          <w:tcPr>
            <w:tcW w:w="12911" w:type="dxa"/>
            <w:gridSpan w:val="3"/>
            <w:shd w:val="clear" w:color="auto" w:fill="auto"/>
            <w:vAlign w:val="center"/>
          </w:tcPr>
          <w:p w:rsidR="00496903" w:rsidRDefault="00496903" w:rsidP="00496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2.4.1. в редакции решения Коллегии Контрольно-счетной палаты Приморского края от 20.02.2021 № 3)</w:t>
            </w:r>
          </w:p>
        </w:tc>
      </w:tr>
      <w:tr w:rsidR="002201BF" w:rsidRPr="005F7896" w:rsidTr="008762C0">
        <w:trPr>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.2</w:t>
            </w:r>
          </w:p>
        </w:tc>
        <w:tc>
          <w:tcPr>
            <w:tcW w:w="9484" w:type="dxa"/>
            <w:vAlign w:val="center"/>
          </w:tcPr>
          <w:p w:rsidR="00125F7F" w:rsidRPr="00125F7F"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 xml:space="preserve">Проверка финансово-хозяйственной деятельности </w:t>
            </w:r>
            <w:r>
              <w:rPr>
                <w:rFonts w:ascii="Times New Roman" w:hAnsi="Times New Roman" w:cs="Times New Roman"/>
                <w:sz w:val="24"/>
                <w:szCs w:val="24"/>
                <w:lang w:eastAsia="ru-RU"/>
              </w:rPr>
              <w:t>г</w:t>
            </w:r>
            <w:r w:rsidRPr="00125F7F">
              <w:rPr>
                <w:rFonts w:ascii="Times New Roman" w:hAnsi="Times New Roman" w:cs="Times New Roman"/>
                <w:sz w:val="24"/>
                <w:szCs w:val="24"/>
                <w:lang w:eastAsia="ru-RU"/>
              </w:rPr>
              <w:t xml:space="preserve">осударственного автономного учреждения дополнительного профессионального образования "Приморский краевой институт развития образования" </w:t>
            </w:r>
          </w:p>
          <w:p w:rsidR="00125F7F" w:rsidRPr="00125F7F" w:rsidRDefault="00125F7F" w:rsidP="00125F7F">
            <w:pPr>
              <w:spacing w:after="0" w:line="240" w:lineRule="auto"/>
              <w:jc w:val="both"/>
              <w:rPr>
                <w:rFonts w:ascii="Times New Roman" w:hAnsi="Times New Roman" w:cs="Times New Roman"/>
                <w:sz w:val="24"/>
                <w:szCs w:val="24"/>
                <w:lang w:eastAsia="ru-RU"/>
              </w:rPr>
            </w:pPr>
          </w:p>
          <w:p w:rsidR="00125F7F" w:rsidRPr="00125F7F"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Объект контроля:</w:t>
            </w:r>
          </w:p>
          <w:p w:rsidR="00125F7F" w:rsidRPr="00125F7F" w:rsidRDefault="00772F08" w:rsidP="00125F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125F7F" w:rsidRPr="00125F7F">
              <w:rPr>
                <w:rFonts w:ascii="Times New Roman" w:hAnsi="Times New Roman" w:cs="Times New Roman"/>
                <w:sz w:val="24"/>
                <w:szCs w:val="24"/>
                <w:lang w:eastAsia="ru-RU"/>
              </w:rPr>
              <w:t>осударственное автономное учреждение дополнительного профессионального образования "Приморский краевой институт развития образования"</w:t>
            </w:r>
          </w:p>
          <w:p w:rsidR="00125F7F" w:rsidRPr="00125F7F" w:rsidRDefault="00125F7F" w:rsidP="00125F7F">
            <w:pPr>
              <w:spacing w:after="0" w:line="240" w:lineRule="auto"/>
              <w:jc w:val="both"/>
              <w:rPr>
                <w:rFonts w:ascii="Times New Roman" w:hAnsi="Times New Roman" w:cs="Times New Roman"/>
                <w:sz w:val="24"/>
                <w:szCs w:val="24"/>
                <w:lang w:eastAsia="ru-RU"/>
              </w:rPr>
            </w:pPr>
          </w:p>
          <w:p w:rsidR="002201BF" w:rsidRPr="005F7896"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Проверяемый период: 2020 год и истекший период 2021 года</w:t>
            </w:r>
          </w:p>
        </w:tc>
        <w:tc>
          <w:tcPr>
            <w:tcW w:w="2534"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апрель-май</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.3</w:t>
            </w:r>
          </w:p>
        </w:tc>
        <w:tc>
          <w:tcPr>
            <w:tcW w:w="9484" w:type="dxa"/>
            <w:vAlign w:val="center"/>
          </w:tcPr>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 xml:space="preserve">Аудит эффективности использования финансового обеспечения, включая аудит в сфере закупок товаров, услуг по обеспечению питанием воспитанников центров содействия семейному устройству детей-сирот и детей, оставшихся без попечения родителей, подведомственных </w:t>
            </w:r>
            <w:r>
              <w:rPr>
                <w:rFonts w:ascii="Times New Roman" w:eastAsia="Times New Roman" w:hAnsi="Times New Roman" w:cs="Times New Roman"/>
                <w:sz w:val="24"/>
                <w:szCs w:val="24"/>
                <w:lang w:eastAsia="ru-RU"/>
              </w:rPr>
              <w:t>м</w:t>
            </w:r>
            <w:r w:rsidRPr="000F57EA">
              <w:rPr>
                <w:rFonts w:ascii="Times New Roman" w:eastAsia="Times New Roman" w:hAnsi="Times New Roman" w:cs="Times New Roman"/>
                <w:sz w:val="24"/>
                <w:szCs w:val="24"/>
                <w:lang w:eastAsia="ru-RU"/>
              </w:rPr>
              <w:t>инистерству образования Прим</w:t>
            </w:r>
            <w:r>
              <w:rPr>
                <w:rFonts w:ascii="Times New Roman" w:eastAsia="Times New Roman" w:hAnsi="Times New Roman" w:cs="Times New Roman"/>
                <w:sz w:val="24"/>
                <w:szCs w:val="24"/>
                <w:lang w:eastAsia="ru-RU"/>
              </w:rPr>
              <w:t>орского края</w:t>
            </w:r>
          </w:p>
          <w:p w:rsidR="002667CF" w:rsidRPr="000F57EA" w:rsidRDefault="002667CF" w:rsidP="002667CF">
            <w:pPr>
              <w:spacing w:after="0" w:line="240" w:lineRule="auto"/>
              <w:jc w:val="both"/>
              <w:rPr>
                <w:rFonts w:ascii="Times New Roman" w:eastAsia="Times New Roman" w:hAnsi="Times New Roman" w:cs="Times New Roman"/>
                <w:sz w:val="24"/>
                <w:szCs w:val="24"/>
                <w:lang w:eastAsia="ru-RU"/>
              </w:rPr>
            </w:pPr>
          </w:p>
          <w:p w:rsidR="00CE0B4E"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Объекты контро</w:t>
            </w:r>
            <w:r w:rsidR="00CE0B4E">
              <w:rPr>
                <w:rFonts w:ascii="Times New Roman" w:eastAsia="Times New Roman" w:hAnsi="Times New Roman" w:cs="Times New Roman"/>
                <w:sz w:val="24"/>
                <w:szCs w:val="24"/>
                <w:lang w:eastAsia="ru-RU"/>
              </w:rPr>
              <w:t>ля:</w:t>
            </w:r>
          </w:p>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2</w:t>
            </w:r>
            <w:r w:rsidR="003D1FB1">
              <w:rPr>
                <w:rFonts w:ascii="Times New Roman" w:eastAsia="Times New Roman" w:hAnsi="Times New Roman" w:cs="Times New Roman"/>
                <w:sz w:val="24"/>
                <w:szCs w:val="24"/>
                <w:lang w:eastAsia="ru-RU"/>
              </w:rPr>
              <w:t>3</w:t>
            </w:r>
            <w:r w:rsidRPr="000F57EA">
              <w:rPr>
                <w:rFonts w:ascii="Times New Roman" w:eastAsia="Times New Roman" w:hAnsi="Times New Roman" w:cs="Times New Roman"/>
                <w:sz w:val="24"/>
                <w:szCs w:val="24"/>
                <w:lang w:eastAsia="ru-RU"/>
              </w:rPr>
              <w:t xml:space="preserve"> </w:t>
            </w:r>
            <w:r w:rsidR="003D1FB1">
              <w:rPr>
                <w:rFonts w:ascii="Times New Roman" w:eastAsia="Times New Roman" w:hAnsi="Times New Roman" w:cs="Times New Roman"/>
                <w:sz w:val="24"/>
                <w:szCs w:val="24"/>
                <w:lang w:eastAsia="ru-RU"/>
              </w:rPr>
              <w:t xml:space="preserve">центра содействию семейному устройству детей-сирот и детей, оставшихся без </w:t>
            </w:r>
            <w:r w:rsidR="003D1FB1">
              <w:rPr>
                <w:rFonts w:ascii="Times New Roman" w:eastAsia="Times New Roman" w:hAnsi="Times New Roman" w:cs="Times New Roman"/>
                <w:sz w:val="24"/>
                <w:szCs w:val="24"/>
                <w:lang w:eastAsia="ru-RU"/>
              </w:rPr>
              <w:lastRenderedPageBreak/>
              <w:t>попечения родителей, подведомственных министерству образования Приморского края</w:t>
            </w:r>
          </w:p>
          <w:p w:rsidR="002667CF" w:rsidRDefault="002667CF" w:rsidP="002667CF">
            <w:pPr>
              <w:spacing w:after="0" w:line="240" w:lineRule="auto"/>
              <w:jc w:val="both"/>
              <w:rPr>
                <w:rFonts w:ascii="Times New Roman" w:eastAsia="Times New Roman" w:hAnsi="Times New Roman" w:cs="Times New Roman"/>
                <w:sz w:val="24"/>
                <w:szCs w:val="24"/>
                <w:lang w:eastAsia="ru-RU"/>
              </w:rPr>
            </w:pPr>
          </w:p>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Проверяемый период:</w:t>
            </w:r>
            <w:r>
              <w:rPr>
                <w:rFonts w:ascii="Times New Roman" w:eastAsia="Times New Roman" w:hAnsi="Times New Roman" w:cs="Times New Roman"/>
                <w:sz w:val="24"/>
                <w:szCs w:val="24"/>
                <w:lang w:eastAsia="ru-RU"/>
              </w:rPr>
              <w:t xml:space="preserve"> </w:t>
            </w:r>
          </w:p>
          <w:p w:rsidR="002667CF" w:rsidRPr="005F7896"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2019-2020 годы</w:t>
            </w:r>
            <w:r>
              <w:rPr>
                <w:rFonts w:ascii="Times New Roman" w:eastAsia="Times New Roman" w:hAnsi="Times New Roman" w:cs="Times New Roman"/>
                <w:sz w:val="24"/>
                <w:szCs w:val="24"/>
                <w:lang w:eastAsia="ru-RU"/>
              </w:rPr>
              <w:t>, истекший период 2021 года</w:t>
            </w:r>
          </w:p>
        </w:tc>
        <w:tc>
          <w:tcPr>
            <w:tcW w:w="2534" w:type="dxa"/>
            <w:vAlign w:val="center"/>
          </w:tcPr>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Pr="005F7896" w:rsidRDefault="002667CF" w:rsidP="002667CF">
            <w:pPr>
              <w:spacing w:after="0" w:line="240" w:lineRule="auto"/>
              <w:jc w:val="center"/>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июнь-декабрь</w:t>
            </w:r>
          </w:p>
        </w:tc>
      </w:tr>
      <w:tr w:rsidR="003D1FB1" w:rsidRPr="005F7896" w:rsidTr="003D1FB1">
        <w:trPr>
          <w:tblCellSpacing w:w="7" w:type="dxa"/>
          <w:jc w:val="center"/>
        </w:trPr>
        <w:tc>
          <w:tcPr>
            <w:tcW w:w="12911" w:type="dxa"/>
            <w:gridSpan w:val="3"/>
            <w:vAlign w:val="center"/>
          </w:tcPr>
          <w:p w:rsidR="003D1FB1" w:rsidRDefault="003D1FB1" w:rsidP="003D1F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2.4.3 в редакции решения Коллегии Контрольно-счетной палаты Приморского края от 13.12.2021 № 23)</w:t>
            </w:r>
          </w:p>
        </w:tc>
      </w:tr>
      <w:tr w:rsidR="002201BF" w:rsidRPr="005F7896" w:rsidTr="00FE370E">
        <w:trPr>
          <w:tblCellSpacing w:w="7" w:type="dxa"/>
          <w:jc w:val="center"/>
        </w:trPr>
        <w:tc>
          <w:tcPr>
            <w:tcW w:w="12911" w:type="dxa"/>
            <w:gridSpan w:val="3"/>
            <w:vAlign w:val="center"/>
          </w:tcPr>
          <w:p w:rsidR="002201BF" w:rsidRPr="005F7896" w:rsidRDefault="002201BF" w:rsidP="002201BF">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5</w:t>
            </w:r>
            <w:r w:rsidRPr="005F7896">
              <w:rPr>
                <w:rFonts w:ascii="Times New Roman" w:eastAsia="Times New Roman" w:hAnsi="Times New Roman" w:cs="Times New Roman"/>
                <w:b/>
                <w:i/>
                <w:sz w:val="24"/>
                <w:szCs w:val="24"/>
                <w:lang w:eastAsia="ru-RU"/>
              </w:rPr>
              <w:t>. Контроль расходов за объектами строительства и капитального ремонта (обеспечением доступным жильём и качественными услугами жилищно-коммунального хозяйства, транспортного комплекса)</w:t>
            </w:r>
          </w:p>
        </w:tc>
      </w:tr>
      <w:tr w:rsidR="002667CF" w:rsidRPr="005F7896" w:rsidTr="002667CF">
        <w:trPr>
          <w:trHeight w:val="399"/>
          <w:tblCellSpacing w:w="7" w:type="dxa"/>
          <w:jc w:val="center"/>
        </w:trPr>
        <w:tc>
          <w:tcPr>
            <w:tcW w:w="865" w:type="dxa"/>
            <w:shd w:val="clear" w:color="auto" w:fill="auto"/>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2667CF" w:rsidRPr="00CC4227"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Проверка использования бюджетных инвестиций, предоставленных акционерному обществу </w:t>
            </w:r>
            <w:r>
              <w:rPr>
                <w:rFonts w:ascii="Times New Roman" w:hAnsi="Times New Roman" w:cs="Times New Roman"/>
                <w:sz w:val="24"/>
                <w:szCs w:val="24"/>
              </w:rPr>
              <w:t>"</w:t>
            </w:r>
            <w:r w:rsidRPr="00CC4227">
              <w:rPr>
                <w:rFonts w:ascii="Times New Roman" w:hAnsi="Times New Roman" w:cs="Times New Roman"/>
                <w:sz w:val="24"/>
                <w:szCs w:val="24"/>
              </w:rPr>
              <w:t>Корпорация развития Приморского края</w:t>
            </w:r>
            <w:r>
              <w:rPr>
                <w:rFonts w:ascii="Times New Roman" w:hAnsi="Times New Roman" w:cs="Times New Roman"/>
                <w:sz w:val="24"/>
                <w:szCs w:val="24"/>
              </w:rPr>
              <w:t>"</w:t>
            </w:r>
            <w:r w:rsidRPr="00CC4227">
              <w:rPr>
                <w:rFonts w:ascii="Times New Roman" w:hAnsi="Times New Roman" w:cs="Times New Roman"/>
                <w:sz w:val="24"/>
                <w:szCs w:val="24"/>
              </w:rPr>
              <w:t xml:space="preserve"> в целях создания объектов инженерной и транспортной инфраструктуры инвестиционной площадки на земельных участках, предоставленных акционерному обществу Приморским краем по договорам аренды и в ограниченное пользование</w:t>
            </w:r>
          </w:p>
          <w:p w:rsidR="002667CF" w:rsidRPr="00CC4227" w:rsidRDefault="002667CF" w:rsidP="002667CF">
            <w:pPr>
              <w:spacing w:after="0" w:line="240" w:lineRule="auto"/>
              <w:jc w:val="both"/>
              <w:rPr>
                <w:rFonts w:ascii="Times New Roman" w:hAnsi="Times New Roman" w:cs="Times New Roman"/>
                <w:sz w:val="24"/>
                <w:szCs w:val="24"/>
              </w:rPr>
            </w:pPr>
          </w:p>
          <w:p w:rsidR="002667CF" w:rsidRPr="00CC4227"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Объекты </w:t>
            </w:r>
            <w:r w:rsidR="00CE0B4E">
              <w:rPr>
                <w:rFonts w:ascii="Times New Roman" w:hAnsi="Times New Roman" w:cs="Times New Roman"/>
                <w:sz w:val="24"/>
                <w:szCs w:val="24"/>
              </w:rPr>
              <w:t>контроля</w:t>
            </w:r>
            <w:r w:rsidRPr="00CC4227">
              <w:rPr>
                <w:rFonts w:ascii="Times New Roman" w:hAnsi="Times New Roman" w:cs="Times New Roman"/>
                <w:sz w:val="24"/>
                <w:szCs w:val="24"/>
              </w:rPr>
              <w:t>:</w:t>
            </w:r>
          </w:p>
          <w:p w:rsidR="002667CF" w:rsidRPr="00CC4227" w:rsidRDefault="002667CF" w:rsidP="00266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CC4227">
              <w:rPr>
                <w:rFonts w:ascii="Times New Roman" w:hAnsi="Times New Roman" w:cs="Times New Roman"/>
                <w:sz w:val="24"/>
                <w:szCs w:val="24"/>
              </w:rPr>
              <w:t>инистерство имущественных и земельных отношений Приморского края</w:t>
            </w:r>
            <w:r>
              <w:rPr>
                <w:rFonts w:ascii="Times New Roman" w:hAnsi="Times New Roman" w:cs="Times New Roman"/>
                <w:sz w:val="24"/>
                <w:szCs w:val="24"/>
              </w:rPr>
              <w:t>,</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АО </w:t>
            </w:r>
            <w:r>
              <w:rPr>
                <w:rFonts w:ascii="Times New Roman" w:hAnsi="Times New Roman" w:cs="Times New Roman"/>
                <w:sz w:val="24"/>
                <w:szCs w:val="24"/>
              </w:rPr>
              <w:t>"</w:t>
            </w:r>
            <w:r w:rsidRPr="00CC4227">
              <w:rPr>
                <w:rFonts w:ascii="Times New Roman" w:hAnsi="Times New Roman" w:cs="Times New Roman"/>
                <w:sz w:val="24"/>
                <w:szCs w:val="24"/>
              </w:rPr>
              <w:t>Корпорация развития Приморского края</w:t>
            </w:r>
            <w:r>
              <w:rPr>
                <w:rFonts w:ascii="Times New Roman" w:hAnsi="Times New Roman" w:cs="Times New Roman"/>
                <w:sz w:val="24"/>
                <w:szCs w:val="24"/>
              </w:rPr>
              <w:t>"</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 </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Проверяемый период:</w:t>
            </w:r>
          </w:p>
          <w:p w:rsidR="002667CF" w:rsidRPr="005F7896"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2015 – 2020 годы</w:t>
            </w:r>
          </w:p>
        </w:tc>
        <w:tc>
          <w:tcPr>
            <w:tcW w:w="2534" w:type="dxa"/>
            <w:shd w:val="clear" w:color="auto" w:fill="auto"/>
            <w:vAlign w:val="center"/>
          </w:tcPr>
          <w:p w:rsidR="002667CF" w:rsidRDefault="002667CF" w:rsidP="00266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(переходящая проверка)</w:t>
            </w:r>
          </w:p>
          <w:p w:rsidR="002667CF" w:rsidRPr="005F7896" w:rsidRDefault="002667CF" w:rsidP="00266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.2</w:t>
            </w:r>
          </w:p>
        </w:tc>
        <w:tc>
          <w:tcPr>
            <w:tcW w:w="9484" w:type="dxa"/>
            <w:vAlign w:val="center"/>
          </w:tcPr>
          <w:p w:rsidR="002667CF" w:rsidRDefault="002667CF" w:rsidP="002667CF">
            <w:pPr>
              <w:pStyle w:val="af1"/>
              <w:rPr>
                <w:rFonts w:ascii="Times New Roman" w:hAnsi="Times New Roman" w:cs="Times New Roman"/>
                <w:sz w:val="24"/>
                <w:szCs w:val="24"/>
              </w:rPr>
            </w:pPr>
            <w:r>
              <w:rPr>
                <w:rFonts w:ascii="Times New Roman" w:hAnsi="Times New Roman" w:cs="Times New Roman"/>
                <w:sz w:val="24"/>
                <w:szCs w:val="24"/>
              </w:rPr>
              <w:t>Проверка использования бюджетных средств на строительство детской поликлиники в г. Большой Камень согласно плану социального развития центров экономического роста Приморского края</w:t>
            </w:r>
          </w:p>
          <w:p w:rsidR="002667CF" w:rsidRDefault="002667CF" w:rsidP="002667CF">
            <w:pPr>
              <w:pStyle w:val="af1"/>
              <w:rPr>
                <w:rFonts w:ascii="Times New Roman" w:hAnsi="Times New Roman" w:cs="Times New Roman"/>
                <w:sz w:val="24"/>
                <w:szCs w:val="24"/>
              </w:rPr>
            </w:pPr>
          </w:p>
          <w:p w:rsidR="002667CF" w:rsidRPr="00443F31" w:rsidRDefault="002667CF" w:rsidP="002667CF">
            <w:pPr>
              <w:pStyle w:val="af1"/>
              <w:rPr>
                <w:rFonts w:ascii="Times New Roman" w:hAnsi="Times New Roman" w:cs="Times New Roman"/>
                <w:sz w:val="24"/>
                <w:szCs w:val="24"/>
              </w:rPr>
            </w:pPr>
            <w:r w:rsidRPr="00443F31">
              <w:rPr>
                <w:rFonts w:ascii="Times New Roman" w:hAnsi="Times New Roman" w:cs="Times New Roman"/>
                <w:sz w:val="24"/>
                <w:szCs w:val="24"/>
              </w:rPr>
              <w:t xml:space="preserve">Объекты </w:t>
            </w:r>
            <w:r w:rsidR="00CE0B4E">
              <w:rPr>
                <w:rFonts w:ascii="Times New Roman" w:hAnsi="Times New Roman" w:cs="Times New Roman"/>
                <w:sz w:val="24"/>
                <w:szCs w:val="24"/>
              </w:rPr>
              <w:t>контроля</w:t>
            </w:r>
            <w:r w:rsidRPr="00443F31">
              <w:rPr>
                <w:rFonts w:ascii="Times New Roman" w:hAnsi="Times New Roman" w:cs="Times New Roman"/>
                <w:sz w:val="24"/>
                <w:szCs w:val="24"/>
              </w:rPr>
              <w:t>:</w:t>
            </w:r>
          </w:p>
          <w:p w:rsidR="002667CF" w:rsidRDefault="002667CF" w:rsidP="002667CF">
            <w:pPr>
              <w:pStyle w:val="af1"/>
              <w:rPr>
                <w:rFonts w:ascii="Times New Roman" w:hAnsi="Times New Roman" w:cs="Times New Roman"/>
                <w:sz w:val="24"/>
                <w:szCs w:val="24"/>
              </w:rPr>
            </w:pPr>
            <w:r>
              <w:rPr>
                <w:rFonts w:ascii="Times New Roman" w:hAnsi="Times New Roman" w:cs="Times New Roman"/>
                <w:sz w:val="24"/>
                <w:szCs w:val="24"/>
              </w:rPr>
              <w:t>министерство градостроительства</w:t>
            </w:r>
            <w:r w:rsidRPr="00443F31">
              <w:rPr>
                <w:rFonts w:ascii="Times New Roman" w:hAnsi="Times New Roman" w:cs="Times New Roman"/>
                <w:sz w:val="24"/>
                <w:szCs w:val="24"/>
              </w:rPr>
              <w:t xml:space="preserve"> Приморского края</w:t>
            </w:r>
          </w:p>
          <w:p w:rsidR="002667CF" w:rsidRDefault="002667CF" w:rsidP="002667CF">
            <w:pPr>
              <w:pStyle w:val="af1"/>
              <w:rPr>
                <w:rFonts w:ascii="Times New Roman" w:hAnsi="Times New Roman" w:cs="Times New Roman"/>
                <w:sz w:val="24"/>
                <w:szCs w:val="24"/>
              </w:rPr>
            </w:pPr>
          </w:p>
          <w:p w:rsidR="002667CF" w:rsidRPr="00CC4227" w:rsidRDefault="002667CF" w:rsidP="002667CF">
            <w:pPr>
              <w:pStyle w:val="af1"/>
              <w:rPr>
                <w:rFonts w:ascii="Times New Roman" w:hAnsi="Times New Roman" w:cs="Times New Roman"/>
                <w:sz w:val="24"/>
                <w:szCs w:val="24"/>
              </w:rPr>
            </w:pPr>
            <w:r w:rsidRPr="00CC4227">
              <w:rPr>
                <w:rFonts w:ascii="Times New Roman" w:hAnsi="Times New Roman" w:cs="Times New Roman"/>
                <w:sz w:val="24"/>
                <w:szCs w:val="24"/>
              </w:rPr>
              <w:t>Проверяемый период:</w:t>
            </w:r>
          </w:p>
          <w:p w:rsidR="002667CF" w:rsidRPr="001712D8" w:rsidRDefault="002667CF" w:rsidP="002667CF">
            <w:pPr>
              <w:pStyle w:val="af1"/>
              <w:rPr>
                <w:rFonts w:ascii="Times New Roman" w:hAnsi="Times New Roman" w:cs="Times New Roman"/>
                <w:sz w:val="24"/>
                <w:szCs w:val="24"/>
              </w:rPr>
            </w:pPr>
            <w:r w:rsidRPr="00CC4227">
              <w:rPr>
                <w:rFonts w:ascii="Times New Roman" w:hAnsi="Times New Roman" w:cs="Times New Roman"/>
                <w:sz w:val="24"/>
                <w:szCs w:val="24"/>
              </w:rPr>
              <w:lastRenderedPageBreak/>
              <w:t xml:space="preserve">2018 </w:t>
            </w:r>
            <w:r>
              <w:rPr>
                <w:rFonts w:ascii="Times New Roman" w:hAnsi="Times New Roman" w:cs="Times New Roman"/>
                <w:sz w:val="24"/>
                <w:szCs w:val="24"/>
              </w:rPr>
              <w:t>-</w:t>
            </w:r>
            <w:r w:rsidRPr="00CC4227">
              <w:rPr>
                <w:rFonts w:ascii="Times New Roman" w:hAnsi="Times New Roman" w:cs="Times New Roman"/>
                <w:sz w:val="24"/>
                <w:szCs w:val="24"/>
              </w:rPr>
              <w:t xml:space="preserve"> 2020 годы</w:t>
            </w:r>
            <w:r>
              <w:rPr>
                <w:rFonts w:ascii="Times New Roman" w:hAnsi="Times New Roman" w:cs="Times New Roman"/>
                <w:sz w:val="24"/>
                <w:szCs w:val="24"/>
              </w:rPr>
              <w:t>, истекший период 2021 года</w:t>
            </w:r>
          </w:p>
        </w:tc>
        <w:tc>
          <w:tcPr>
            <w:tcW w:w="2534" w:type="dxa"/>
            <w:vAlign w:val="center"/>
          </w:tcPr>
          <w:p w:rsidR="002667CF" w:rsidRPr="005F7896" w:rsidRDefault="00496903" w:rsidP="002667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март-май</w:t>
            </w:r>
          </w:p>
        </w:tc>
      </w:tr>
      <w:tr w:rsidR="00496903" w:rsidRPr="005F7896" w:rsidTr="00496903">
        <w:trPr>
          <w:tblCellSpacing w:w="7" w:type="dxa"/>
          <w:jc w:val="center"/>
        </w:trPr>
        <w:tc>
          <w:tcPr>
            <w:tcW w:w="12911" w:type="dxa"/>
            <w:gridSpan w:val="3"/>
            <w:vAlign w:val="center"/>
          </w:tcPr>
          <w:p w:rsidR="00496903" w:rsidRDefault="00496903" w:rsidP="00496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2.5.2 в редакции решения Коллегии Контрольно-счетной палаты Приморского края от 20.02.2021 № 3)</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.3</w:t>
            </w:r>
          </w:p>
        </w:tc>
        <w:tc>
          <w:tcPr>
            <w:tcW w:w="9484" w:type="dxa"/>
            <w:vAlign w:val="center"/>
          </w:tcPr>
          <w:p w:rsidR="002667CF" w:rsidRDefault="00AA02CB" w:rsidP="002667CF">
            <w:pPr>
              <w:spacing w:after="0" w:line="240" w:lineRule="auto"/>
              <w:jc w:val="both"/>
              <w:rPr>
                <w:rFonts w:ascii="Times New Roman" w:eastAsia="Times New Roman" w:hAnsi="Times New Roman" w:cs="Times New Roman"/>
                <w:sz w:val="24"/>
                <w:szCs w:val="24"/>
                <w:lang w:eastAsia="ru-RU"/>
              </w:rPr>
            </w:pPr>
            <w:r w:rsidRPr="00AA02CB">
              <w:rPr>
                <w:rFonts w:ascii="Times New Roman" w:eastAsia="Times New Roman" w:hAnsi="Times New Roman" w:cs="Times New Roman"/>
                <w:sz w:val="24"/>
                <w:szCs w:val="24"/>
                <w:lang w:eastAsia="ru-RU"/>
              </w:rPr>
              <w:t xml:space="preserve">Проверка законности и эффективности использования иных межбюджетных трансфертов бюджетам муниципальных образований Приморского края на осуществление дорожной деятельности на автомобильных дорогах местного значения на территории Приморского края в рамках национального проекта "Безопасные и качественные автомобильные дороги" </w:t>
            </w:r>
          </w:p>
          <w:p w:rsidR="00AA02CB" w:rsidRPr="00CC4227" w:rsidRDefault="00AA02CB" w:rsidP="002667CF">
            <w:pPr>
              <w:spacing w:after="0" w:line="240" w:lineRule="auto"/>
              <w:jc w:val="both"/>
              <w:rPr>
                <w:rFonts w:ascii="Times New Roman" w:eastAsia="Times New Roman" w:hAnsi="Times New Roman" w:cs="Times New Roman"/>
                <w:sz w:val="24"/>
                <w:szCs w:val="24"/>
                <w:lang w:eastAsia="ru-RU"/>
              </w:rPr>
            </w:pPr>
          </w:p>
          <w:p w:rsidR="002667CF" w:rsidRPr="00CC4227"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 xml:space="preserve">Объекты </w:t>
            </w:r>
            <w:r w:rsidR="00CE0B4E">
              <w:rPr>
                <w:rFonts w:ascii="Times New Roman" w:eastAsia="Times New Roman" w:hAnsi="Times New Roman" w:cs="Times New Roman"/>
                <w:sz w:val="24"/>
                <w:szCs w:val="24"/>
                <w:lang w:eastAsia="ru-RU"/>
              </w:rPr>
              <w:t>контроля:</w:t>
            </w:r>
          </w:p>
          <w:p w:rsidR="002667CF" w:rsidRPr="00CC4227" w:rsidRDefault="002667CF" w:rsidP="00266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C4227">
              <w:rPr>
                <w:rFonts w:ascii="Times New Roman" w:eastAsia="Times New Roman" w:hAnsi="Times New Roman" w:cs="Times New Roman"/>
                <w:sz w:val="24"/>
                <w:szCs w:val="24"/>
                <w:lang w:eastAsia="ru-RU"/>
              </w:rPr>
              <w:t>инистерство транспорта и дорожного хозяйства Приморского края</w:t>
            </w:r>
            <w:r>
              <w:rPr>
                <w:rFonts w:ascii="Times New Roman" w:eastAsia="Times New Roman" w:hAnsi="Times New Roman" w:cs="Times New Roman"/>
                <w:sz w:val="24"/>
                <w:szCs w:val="24"/>
                <w:lang w:eastAsia="ru-RU"/>
              </w:rPr>
              <w:t>,</w:t>
            </w:r>
          </w:p>
          <w:p w:rsidR="002667CF" w:rsidRDefault="002667CF" w:rsidP="00266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C4227">
              <w:rPr>
                <w:rFonts w:ascii="Times New Roman" w:eastAsia="Times New Roman" w:hAnsi="Times New Roman" w:cs="Times New Roman"/>
                <w:sz w:val="24"/>
                <w:szCs w:val="24"/>
                <w:lang w:eastAsia="ru-RU"/>
              </w:rPr>
              <w:t xml:space="preserve">униципальные образования Приморского края (по отдельному списку) </w:t>
            </w:r>
          </w:p>
          <w:p w:rsidR="002667CF" w:rsidRDefault="002667CF" w:rsidP="002667CF">
            <w:pPr>
              <w:spacing w:after="0" w:line="240" w:lineRule="auto"/>
              <w:jc w:val="both"/>
              <w:rPr>
                <w:rFonts w:ascii="Times New Roman" w:eastAsia="Times New Roman" w:hAnsi="Times New Roman" w:cs="Times New Roman"/>
                <w:sz w:val="24"/>
                <w:szCs w:val="24"/>
                <w:lang w:eastAsia="ru-RU"/>
              </w:rPr>
            </w:pPr>
          </w:p>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Проверяемый период:</w:t>
            </w:r>
          </w:p>
          <w:p w:rsidR="002667CF" w:rsidRPr="005F7896"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и истекший период 2021 года</w:t>
            </w:r>
          </w:p>
        </w:tc>
        <w:tc>
          <w:tcPr>
            <w:tcW w:w="2534" w:type="dxa"/>
            <w:vAlign w:val="center"/>
          </w:tcPr>
          <w:p w:rsidR="002667CF" w:rsidRPr="005F7896" w:rsidRDefault="00AA02CB" w:rsidP="002667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май-август</w:t>
            </w:r>
          </w:p>
        </w:tc>
      </w:tr>
      <w:tr w:rsidR="00AA02CB" w:rsidRPr="005F7896" w:rsidTr="00AA02CB">
        <w:trPr>
          <w:tblCellSpacing w:w="7" w:type="dxa"/>
          <w:jc w:val="center"/>
        </w:trPr>
        <w:tc>
          <w:tcPr>
            <w:tcW w:w="12911" w:type="dxa"/>
            <w:gridSpan w:val="3"/>
            <w:vAlign w:val="center"/>
          </w:tcPr>
          <w:p w:rsidR="00AA02CB" w:rsidRDefault="00AA02CB" w:rsidP="00AA02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2.5.3 в редакции решения Коллегии Контрольно-счетной палаты Приморского края от 31.05.2021 № 10)</w:t>
            </w:r>
          </w:p>
        </w:tc>
      </w:tr>
      <w:tr w:rsidR="00AA02CB" w:rsidRPr="005F7896" w:rsidTr="008762C0">
        <w:trPr>
          <w:tblCellSpacing w:w="7" w:type="dxa"/>
          <w:jc w:val="center"/>
        </w:trPr>
        <w:tc>
          <w:tcPr>
            <w:tcW w:w="865" w:type="dxa"/>
            <w:vAlign w:val="center"/>
          </w:tcPr>
          <w:p w:rsidR="00AA02CB" w:rsidRDefault="00AA02CB" w:rsidP="00AA02C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.4</w:t>
            </w: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Pr="005F7896" w:rsidRDefault="00AA02CB" w:rsidP="00AA02CB">
            <w:pPr>
              <w:spacing w:after="0" w:line="240" w:lineRule="auto"/>
              <w:jc w:val="center"/>
              <w:rPr>
                <w:rFonts w:ascii="Times New Roman" w:eastAsia="Times New Roman" w:hAnsi="Times New Roman" w:cs="Times New Roman"/>
                <w:sz w:val="24"/>
                <w:szCs w:val="24"/>
                <w:lang w:eastAsia="ru-RU"/>
              </w:rPr>
            </w:pPr>
          </w:p>
        </w:tc>
        <w:tc>
          <w:tcPr>
            <w:tcW w:w="9484" w:type="dxa"/>
            <w:vAlign w:val="center"/>
          </w:tcPr>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Проверка предоставления и использования субсидий бюджетам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p>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p>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 xml:space="preserve">Объекты </w:t>
            </w:r>
            <w:r>
              <w:rPr>
                <w:rFonts w:ascii="Times New Roman" w:eastAsia="Times New Roman" w:hAnsi="Times New Roman" w:cs="Times New Roman"/>
                <w:sz w:val="24"/>
                <w:szCs w:val="24"/>
                <w:lang w:eastAsia="ru-RU"/>
              </w:rPr>
              <w:t>контроля</w:t>
            </w:r>
            <w:r w:rsidRPr="00515219">
              <w:rPr>
                <w:rFonts w:ascii="Times New Roman" w:eastAsia="Times New Roman" w:hAnsi="Times New Roman" w:cs="Times New Roman"/>
                <w:sz w:val="24"/>
                <w:szCs w:val="24"/>
                <w:lang w:eastAsia="ru-RU"/>
              </w:rPr>
              <w:t>:</w:t>
            </w:r>
          </w:p>
          <w:p w:rsidR="00AA02CB" w:rsidRDefault="00AA02CB" w:rsidP="00AA02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15219">
              <w:rPr>
                <w:rFonts w:ascii="Times New Roman" w:eastAsia="Times New Roman" w:hAnsi="Times New Roman" w:cs="Times New Roman"/>
                <w:sz w:val="24"/>
                <w:szCs w:val="24"/>
                <w:lang w:eastAsia="ru-RU"/>
              </w:rPr>
              <w:t xml:space="preserve">инистерство жилищно-коммунального хозяйства Приморского края </w:t>
            </w:r>
          </w:p>
          <w:p w:rsidR="00AA02CB" w:rsidRDefault="00AA02CB" w:rsidP="00AA02CB">
            <w:pPr>
              <w:spacing w:after="0" w:line="240" w:lineRule="auto"/>
              <w:jc w:val="both"/>
              <w:rPr>
                <w:rFonts w:ascii="Times New Roman" w:eastAsia="Times New Roman" w:hAnsi="Times New Roman" w:cs="Times New Roman"/>
                <w:sz w:val="24"/>
                <w:szCs w:val="24"/>
                <w:lang w:eastAsia="ru-RU"/>
              </w:rPr>
            </w:pPr>
          </w:p>
          <w:p w:rsidR="00AA02CB" w:rsidRPr="005F7896"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Проверяемый период: 2020 год</w:t>
            </w:r>
            <w:r>
              <w:rPr>
                <w:rFonts w:ascii="Times New Roman" w:eastAsia="Times New Roman" w:hAnsi="Times New Roman" w:cs="Times New Roman"/>
                <w:sz w:val="24"/>
                <w:szCs w:val="24"/>
                <w:lang w:eastAsia="ru-RU"/>
              </w:rPr>
              <w:t xml:space="preserve"> и истекший период 2021 года</w:t>
            </w:r>
          </w:p>
        </w:tc>
        <w:tc>
          <w:tcPr>
            <w:tcW w:w="2534" w:type="dxa"/>
            <w:vAlign w:val="center"/>
          </w:tcPr>
          <w:p w:rsidR="00AA02CB" w:rsidRPr="005F7896" w:rsidRDefault="00315EB7" w:rsidP="00AA02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октябрь-декабрь</w:t>
            </w:r>
          </w:p>
        </w:tc>
      </w:tr>
      <w:tr w:rsidR="00315EB7" w:rsidRPr="005F7896" w:rsidTr="00315EB7">
        <w:trPr>
          <w:tblCellSpacing w:w="7" w:type="dxa"/>
          <w:jc w:val="center"/>
        </w:trPr>
        <w:tc>
          <w:tcPr>
            <w:tcW w:w="12911" w:type="dxa"/>
            <w:gridSpan w:val="3"/>
            <w:vAlign w:val="center"/>
          </w:tcPr>
          <w:p w:rsidR="00315EB7" w:rsidRDefault="00315EB7" w:rsidP="00315EB7">
            <w:pPr>
              <w:spacing w:after="0" w:line="240" w:lineRule="auto"/>
              <w:rPr>
                <w:rFonts w:ascii="Times New Roman" w:eastAsia="Times New Roman" w:hAnsi="Times New Roman" w:cs="Times New Roman"/>
                <w:sz w:val="24"/>
                <w:szCs w:val="24"/>
                <w:lang w:eastAsia="ru-RU"/>
              </w:rPr>
            </w:pPr>
            <w:r w:rsidRPr="00315EB7">
              <w:rPr>
                <w:rFonts w:ascii="Times New Roman" w:eastAsia="Times New Roman" w:hAnsi="Times New Roman" w:cs="Times New Roman"/>
                <w:sz w:val="24"/>
                <w:szCs w:val="24"/>
                <w:lang w:eastAsia="ru-RU"/>
              </w:rPr>
              <w:t>(п. 2.5.4 в редакции решения Коллегии Контрольно-счетной палаты Приморского края от 13.10.2021 № 19)</w:t>
            </w:r>
          </w:p>
        </w:tc>
      </w:tr>
      <w:tr w:rsidR="00AA02CB" w:rsidRPr="005F7896" w:rsidTr="00FE370E">
        <w:trPr>
          <w:trHeight w:val="606"/>
          <w:tblCellSpacing w:w="7" w:type="dxa"/>
          <w:jc w:val="center"/>
        </w:trPr>
        <w:tc>
          <w:tcPr>
            <w:tcW w:w="12911" w:type="dxa"/>
            <w:gridSpan w:val="3"/>
            <w:vAlign w:val="center"/>
          </w:tcPr>
          <w:p w:rsidR="00AA02CB" w:rsidRPr="005F7896" w:rsidRDefault="00AA02CB" w:rsidP="00AA02C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2.6.</w:t>
            </w:r>
            <w:r w:rsidRPr="005F7896">
              <w:rPr>
                <w:rFonts w:ascii="Times New Roman" w:eastAsia="Times New Roman" w:hAnsi="Times New Roman" w:cs="Times New Roman"/>
                <w:b/>
                <w:i/>
                <w:sz w:val="24"/>
                <w:szCs w:val="24"/>
                <w:lang w:eastAsia="ru-RU"/>
              </w:rPr>
              <w:t xml:space="preserve">  Контроль расходов на сельское хозяйство, рыбохозяйственный комплекс, лесное хозяйство, охрану окружающей среды, газоснабжение и энергетику</w:t>
            </w:r>
          </w:p>
        </w:tc>
      </w:tr>
      <w:tr w:rsidR="00AA02CB" w:rsidRPr="005F7896" w:rsidTr="008762C0">
        <w:trPr>
          <w:trHeight w:val="511"/>
          <w:tblCellSpacing w:w="7" w:type="dxa"/>
          <w:jc w:val="center"/>
        </w:trPr>
        <w:tc>
          <w:tcPr>
            <w:tcW w:w="865" w:type="dxa"/>
            <w:vAlign w:val="center"/>
          </w:tcPr>
          <w:p w:rsidR="00AA02CB" w:rsidRPr="005F7896" w:rsidRDefault="00AA02CB" w:rsidP="00AA02CB">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F7896">
              <w:rPr>
                <w:rFonts w:ascii="Times New Roman" w:eastAsia="Times New Roman" w:hAnsi="Times New Roman" w:cs="Times New Roman"/>
                <w:sz w:val="24"/>
                <w:szCs w:val="24"/>
                <w:lang w:eastAsia="ru-RU"/>
              </w:rPr>
              <w:t>.1</w:t>
            </w:r>
          </w:p>
        </w:tc>
        <w:tc>
          <w:tcPr>
            <w:tcW w:w="9484" w:type="dxa"/>
          </w:tcPr>
          <w:p w:rsidR="00AA02CB" w:rsidRDefault="00AA02CB" w:rsidP="00AA02CB">
            <w:pPr>
              <w:spacing w:after="0" w:line="240" w:lineRule="auto"/>
              <w:jc w:val="both"/>
              <w:rPr>
                <w:rFonts w:ascii="Times New Roman" w:hAnsi="Times New Roman" w:cs="Times New Roman"/>
                <w:sz w:val="24"/>
                <w:szCs w:val="24"/>
              </w:rPr>
            </w:pPr>
            <w:r w:rsidRPr="00772E06">
              <w:rPr>
                <w:rFonts w:ascii="Times New Roman" w:hAnsi="Times New Roman" w:cs="Times New Roman"/>
                <w:sz w:val="24"/>
                <w:szCs w:val="24"/>
              </w:rPr>
              <w:t xml:space="preserve">Проверка целевого и эффективного использования средств краевого бюджета агентством по рыболовству Приморского края в части исполнения мероприятий государственных программ Приморского края </w:t>
            </w:r>
            <w:r>
              <w:rPr>
                <w:rFonts w:ascii="Times New Roman" w:hAnsi="Times New Roman" w:cs="Times New Roman"/>
                <w:sz w:val="24"/>
                <w:szCs w:val="24"/>
              </w:rPr>
              <w:t>"</w:t>
            </w:r>
            <w:r w:rsidRPr="00772E06">
              <w:rPr>
                <w:rFonts w:ascii="Times New Roman" w:hAnsi="Times New Roman" w:cs="Times New Roman"/>
                <w:sz w:val="24"/>
                <w:szCs w:val="24"/>
              </w:rPr>
              <w:t>Развитие рыбохозяйственного комплекса в Приморском крае на 2013-2021 и 2020-2027 годы</w:t>
            </w:r>
            <w:r>
              <w:rPr>
                <w:rFonts w:ascii="Times New Roman" w:hAnsi="Times New Roman" w:cs="Times New Roman"/>
                <w:sz w:val="24"/>
                <w:szCs w:val="24"/>
              </w:rPr>
              <w:t>"</w:t>
            </w:r>
          </w:p>
          <w:p w:rsidR="00AA02CB" w:rsidRDefault="00AA02CB" w:rsidP="00AA02CB">
            <w:pPr>
              <w:spacing w:after="0" w:line="240" w:lineRule="auto"/>
              <w:jc w:val="both"/>
              <w:rPr>
                <w:rFonts w:ascii="Times New Roman" w:hAnsi="Times New Roman" w:cs="Times New Roman"/>
                <w:sz w:val="24"/>
                <w:szCs w:val="24"/>
              </w:rPr>
            </w:pP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контроля:</w:t>
            </w: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рыболовству Приморского края</w:t>
            </w:r>
          </w:p>
          <w:p w:rsidR="00AA02CB" w:rsidRDefault="00AA02CB" w:rsidP="00AA02CB">
            <w:pPr>
              <w:spacing w:after="0" w:line="240" w:lineRule="auto"/>
              <w:jc w:val="both"/>
              <w:rPr>
                <w:rFonts w:ascii="Times New Roman" w:hAnsi="Times New Roman" w:cs="Times New Roman"/>
                <w:sz w:val="24"/>
                <w:szCs w:val="24"/>
              </w:rPr>
            </w:pP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AA02CB" w:rsidRPr="00772E06"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2018-2020 годы, истекший период 2021 года</w:t>
            </w:r>
          </w:p>
        </w:tc>
        <w:tc>
          <w:tcPr>
            <w:tcW w:w="2534" w:type="dxa"/>
            <w:vAlign w:val="center"/>
          </w:tcPr>
          <w:p w:rsidR="00AA02CB" w:rsidRPr="00772E06" w:rsidRDefault="00AA02CB" w:rsidP="00AA02CB">
            <w:pPr>
              <w:spacing w:after="0" w:line="240" w:lineRule="auto"/>
              <w:jc w:val="center"/>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апрель-</w:t>
            </w:r>
            <w:r>
              <w:rPr>
                <w:rFonts w:ascii="Times New Roman" w:eastAsia="Times New Roman" w:hAnsi="Times New Roman" w:cs="Times New Roman"/>
                <w:sz w:val="24"/>
                <w:szCs w:val="24"/>
                <w:lang w:eastAsia="ru-RU"/>
              </w:rPr>
              <w:t>июнь</w:t>
            </w:r>
          </w:p>
          <w:p w:rsidR="00AA02CB" w:rsidRPr="005F7896" w:rsidRDefault="00AA02CB" w:rsidP="00AA02CB">
            <w:pPr>
              <w:spacing w:after="0" w:line="240" w:lineRule="auto"/>
              <w:jc w:val="center"/>
              <w:rPr>
                <w:rFonts w:ascii="Times New Roman" w:eastAsia="Times New Roman" w:hAnsi="Times New Roman" w:cs="Times New Roman"/>
                <w:sz w:val="24"/>
                <w:szCs w:val="24"/>
                <w:lang w:eastAsia="ru-RU"/>
              </w:rPr>
            </w:pPr>
          </w:p>
        </w:tc>
      </w:tr>
      <w:tr w:rsidR="006E2573" w:rsidRPr="005F7896" w:rsidTr="006E2573">
        <w:trPr>
          <w:trHeight w:val="511"/>
          <w:tblCellSpacing w:w="7" w:type="dxa"/>
          <w:jc w:val="center"/>
        </w:trPr>
        <w:tc>
          <w:tcPr>
            <w:tcW w:w="12911" w:type="dxa"/>
            <w:gridSpan w:val="3"/>
            <w:vAlign w:val="center"/>
          </w:tcPr>
          <w:p w:rsidR="006E2573" w:rsidRDefault="006E2573" w:rsidP="006E25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2.6.1 в редакции решения Коллегии Контрольно-счетной палаты Приморского края от 31.05.2021 № 10)</w:t>
            </w:r>
          </w:p>
        </w:tc>
      </w:tr>
      <w:tr w:rsidR="006E2573" w:rsidRPr="005F7896" w:rsidTr="008762C0">
        <w:trPr>
          <w:trHeight w:val="409"/>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F7896">
              <w:rPr>
                <w:rFonts w:ascii="Times New Roman" w:eastAsia="Times New Roman" w:hAnsi="Times New Roman" w:cs="Times New Roman"/>
                <w:sz w:val="24"/>
                <w:szCs w:val="24"/>
                <w:lang w:eastAsia="ru-RU"/>
              </w:rPr>
              <w:t>.2</w:t>
            </w:r>
          </w:p>
        </w:tc>
        <w:tc>
          <w:tcPr>
            <w:tcW w:w="9484" w:type="dxa"/>
            <w:vAlign w:val="center"/>
          </w:tcPr>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 xml:space="preserve">Проверка целевого и эффективного использования субсидии хлебопекарным предприятиям Приморского края на возмещение части затрат, связанных с производством социальных сортов хлеба подпрограммы № 5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подотрасли растениеводства, переработки и реализации продукции растениеводств</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государственной программы Приморского края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на 2013-2021 годы</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за 2019 год, подпрограммы № 5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пищевой и перерабатывающей промышленности</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государственной программы Приморского края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сельского хозяйства и регулирования рынков сельскохозяйственной продукции, сырья и продовольствия</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на 2020-2027 годы</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за 2020 год</w:t>
            </w:r>
          </w:p>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контроля</w:t>
            </w:r>
            <w:r w:rsidRPr="00772E06">
              <w:rPr>
                <w:rFonts w:ascii="Times New Roman" w:eastAsia="Times New Roman" w:hAnsi="Times New Roman" w:cs="Times New Roman"/>
                <w:sz w:val="24"/>
                <w:szCs w:val="24"/>
                <w:lang w:eastAsia="ru-RU"/>
              </w:rPr>
              <w:t>:</w:t>
            </w: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министерство сельского хозяйства Приморского края</w:t>
            </w:r>
          </w:p>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2019-2020 годы</w:t>
            </w:r>
            <w:r>
              <w:rPr>
                <w:rFonts w:ascii="Times New Roman" w:eastAsia="Times New Roman" w:hAnsi="Times New Roman" w:cs="Times New Roman"/>
                <w:sz w:val="24"/>
                <w:szCs w:val="24"/>
                <w:lang w:eastAsia="ru-RU"/>
              </w:rPr>
              <w:t>, истекший период 2021 года</w:t>
            </w:r>
          </w:p>
        </w:tc>
        <w:tc>
          <w:tcPr>
            <w:tcW w:w="2534" w:type="dxa"/>
            <w:vAlign w:val="center"/>
          </w:tcPr>
          <w:p w:rsidR="006E2573" w:rsidRPr="005F7896" w:rsidRDefault="006E2573" w:rsidP="000C68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июнь-</w:t>
            </w:r>
            <w:r w:rsidR="000C682E">
              <w:rPr>
                <w:rFonts w:ascii="Times New Roman" w:eastAsia="Times New Roman" w:hAnsi="Times New Roman" w:cs="Times New Roman"/>
                <w:sz w:val="24"/>
                <w:szCs w:val="24"/>
                <w:lang w:eastAsia="ru-RU"/>
              </w:rPr>
              <w:t>август</w:t>
            </w:r>
          </w:p>
        </w:tc>
      </w:tr>
      <w:tr w:rsidR="00134B81" w:rsidRPr="005F7896" w:rsidTr="00134B81">
        <w:trPr>
          <w:trHeight w:val="409"/>
          <w:tblCellSpacing w:w="7" w:type="dxa"/>
          <w:jc w:val="center"/>
        </w:trPr>
        <w:tc>
          <w:tcPr>
            <w:tcW w:w="12911" w:type="dxa"/>
            <w:gridSpan w:val="3"/>
            <w:vAlign w:val="center"/>
          </w:tcPr>
          <w:p w:rsidR="00134B81" w:rsidRDefault="00134B81" w:rsidP="00134B81">
            <w:pPr>
              <w:spacing w:after="0" w:line="240" w:lineRule="auto"/>
              <w:rPr>
                <w:rFonts w:ascii="Times New Roman" w:eastAsia="Times New Roman" w:hAnsi="Times New Roman" w:cs="Times New Roman"/>
                <w:sz w:val="24"/>
                <w:szCs w:val="24"/>
                <w:lang w:eastAsia="ru-RU"/>
              </w:rPr>
            </w:pPr>
            <w:r w:rsidRPr="00134B81">
              <w:rPr>
                <w:rFonts w:ascii="Times New Roman" w:eastAsia="Times New Roman" w:hAnsi="Times New Roman" w:cs="Times New Roman"/>
                <w:sz w:val="24"/>
                <w:szCs w:val="24"/>
                <w:lang w:eastAsia="ru-RU"/>
              </w:rPr>
              <w:t>(п. 2.6.2 в редакции решения Коллегии Контрольно-счетной палаты Приморского края от 31.05.2021 № 10)</w:t>
            </w:r>
          </w:p>
        </w:tc>
      </w:tr>
      <w:tr w:rsidR="006E2573" w:rsidRPr="005F7896" w:rsidTr="00BB0053">
        <w:trPr>
          <w:trHeight w:val="320"/>
          <w:tblCellSpacing w:w="7" w:type="dxa"/>
          <w:jc w:val="center"/>
        </w:trPr>
        <w:tc>
          <w:tcPr>
            <w:tcW w:w="865" w:type="dxa"/>
          </w:tcPr>
          <w:p w:rsidR="006E2573" w:rsidRPr="00800312" w:rsidRDefault="006E2573" w:rsidP="006E2573">
            <w:pPr>
              <w:spacing w:after="0" w:line="240" w:lineRule="auto"/>
              <w:jc w:val="both"/>
            </w:pPr>
            <w:r w:rsidRPr="00C302DF">
              <w:rPr>
                <w:rFonts w:ascii="Times New Roman" w:eastAsia="Times New Roman" w:hAnsi="Times New Roman" w:cs="Times New Roman"/>
                <w:sz w:val="24"/>
                <w:szCs w:val="24"/>
                <w:lang w:eastAsia="ru-RU"/>
              </w:rPr>
              <w:t>2.6.3</w:t>
            </w:r>
          </w:p>
        </w:tc>
        <w:tc>
          <w:tcPr>
            <w:tcW w:w="9484" w:type="dxa"/>
          </w:tcPr>
          <w:p w:rsidR="006E2573" w:rsidRDefault="00BC2468" w:rsidP="006E2573">
            <w:pPr>
              <w:spacing w:after="0" w:line="240" w:lineRule="auto"/>
              <w:jc w:val="both"/>
              <w:rPr>
                <w:rFonts w:ascii="Times New Roman" w:eastAsia="Times New Roman" w:hAnsi="Times New Roman" w:cs="Times New Roman"/>
                <w:sz w:val="24"/>
                <w:szCs w:val="24"/>
                <w:lang w:eastAsia="ru-RU"/>
              </w:rPr>
            </w:pPr>
            <w:r w:rsidRPr="00BC2468">
              <w:rPr>
                <w:rFonts w:ascii="Times New Roman" w:eastAsia="Times New Roman" w:hAnsi="Times New Roman" w:cs="Times New Roman"/>
                <w:sz w:val="24"/>
                <w:szCs w:val="24"/>
                <w:lang w:eastAsia="ru-RU"/>
              </w:rPr>
              <w:t>Проверка законности, результативности (эффективности и экономности) использования межбюджетных трансфертов и средств бюджета городского округа Спасск-Дальний (совместно с Контрольно-счетной палатой городского округа Спасск-Дальний)</w:t>
            </w:r>
          </w:p>
          <w:p w:rsidR="00BC2468" w:rsidRDefault="00BC2468" w:rsidP="006E2573">
            <w:pPr>
              <w:spacing w:after="0" w:line="240" w:lineRule="auto"/>
              <w:jc w:val="both"/>
              <w:rPr>
                <w:rFonts w:ascii="Times New Roman" w:eastAsia="Times New Roman" w:hAnsi="Times New Roman" w:cs="Times New Roman"/>
                <w:sz w:val="24"/>
                <w:szCs w:val="24"/>
                <w:lang w:eastAsia="ru-RU"/>
              </w:rPr>
            </w:pP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контроля</w:t>
            </w:r>
            <w:r w:rsidRPr="00C302DF">
              <w:rPr>
                <w:rFonts w:ascii="Times New Roman" w:eastAsia="Times New Roman" w:hAnsi="Times New Roman" w:cs="Times New Roman"/>
                <w:sz w:val="24"/>
                <w:szCs w:val="24"/>
                <w:lang w:eastAsia="ru-RU"/>
              </w:rPr>
              <w:t>:</w:t>
            </w:r>
          </w:p>
          <w:p w:rsidR="006E2573" w:rsidRDefault="006E2573" w:rsidP="006E2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округа Спасск-Дальний</w:t>
            </w:r>
            <w:r w:rsidR="009E2455">
              <w:rPr>
                <w:rFonts w:ascii="Times New Roman" w:eastAsia="Times New Roman" w:hAnsi="Times New Roman" w:cs="Times New Roman"/>
                <w:sz w:val="24"/>
                <w:szCs w:val="24"/>
                <w:lang w:eastAsia="ru-RU"/>
              </w:rPr>
              <w:t>;</w:t>
            </w:r>
          </w:p>
          <w:p w:rsidR="009E2455" w:rsidRDefault="009E2455" w:rsidP="006E2573">
            <w:pPr>
              <w:spacing w:after="0" w:line="240" w:lineRule="auto"/>
              <w:jc w:val="both"/>
              <w:rPr>
                <w:rFonts w:ascii="Times New Roman" w:eastAsia="Times New Roman" w:hAnsi="Times New Roman" w:cs="Times New Roman"/>
                <w:sz w:val="24"/>
                <w:szCs w:val="24"/>
                <w:lang w:eastAsia="ru-RU"/>
              </w:rPr>
            </w:pPr>
            <w:r w:rsidRPr="009E2455">
              <w:rPr>
                <w:rFonts w:ascii="Times New Roman" w:eastAsia="Times New Roman" w:hAnsi="Times New Roman" w:cs="Times New Roman"/>
                <w:sz w:val="24"/>
                <w:szCs w:val="24"/>
                <w:lang w:eastAsia="ru-RU"/>
              </w:rPr>
              <w:t>муниципальное казенное учреждение "Централизованная бухгалтерия спортивных учреждений городского округа Спасск-Дальний"</w:t>
            </w: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Проверяемый период:</w:t>
            </w: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 </w:t>
            </w:r>
            <w:r w:rsidRPr="00C302DF">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 xml:space="preserve"> и истекший период 2021 года</w:t>
            </w:r>
          </w:p>
        </w:tc>
        <w:tc>
          <w:tcPr>
            <w:tcW w:w="2534" w:type="dxa"/>
          </w:tcPr>
          <w:p w:rsidR="006E2573" w:rsidRPr="00800312" w:rsidRDefault="00BC2468" w:rsidP="00BC2468">
            <w:pPr>
              <w:spacing w:after="0" w:line="240" w:lineRule="auto"/>
              <w:jc w:val="both"/>
            </w:pPr>
            <w:r>
              <w:rPr>
                <w:rFonts w:ascii="Times New Roman" w:eastAsia="Times New Roman" w:hAnsi="Times New Roman" w:cs="Times New Roman"/>
                <w:sz w:val="24"/>
                <w:szCs w:val="24"/>
                <w:lang w:eastAsia="ru-RU"/>
              </w:rPr>
              <w:t xml:space="preserve">август - </w:t>
            </w:r>
            <w:r w:rsidR="006E2573">
              <w:rPr>
                <w:rFonts w:ascii="Times New Roman" w:eastAsia="Times New Roman" w:hAnsi="Times New Roman" w:cs="Times New Roman"/>
                <w:sz w:val="24"/>
                <w:szCs w:val="24"/>
                <w:lang w:eastAsia="ru-RU"/>
              </w:rPr>
              <w:t>октябрь</w:t>
            </w:r>
          </w:p>
        </w:tc>
      </w:tr>
      <w:tr w:rsidR="000252B9" w:rsidRPr="005F7896" w:rsidTr="000252B9">
        <w:trPr>
          <w:trHeight w:val="320"/>
          <w:tblCellSpacing w:w="7" w:type="dxa"/>
          <w:jc w:val="center"/>
        </w:trPr>
        <w:tc>
          <w:tcPr>
            <w:tcW w:w="12911" w:type="dxa"/>
            <w:gridSpan w:val="3"/>
          </w:tcPr>
          <w:p w:rsidR="000252B9" w:rsidRDefault="000252B9" w:rsidP="00BC24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2.6.3 </w:t>
            </w:r>
            <w:r w:rsidRPr="00BC2468">
              <w:rPr>
                <w:rFonts w:ascii="Times New Roman" w:eastAsia="Times New Roman" w:hAnsi="Times New Roman" w:cs="Times New Roman"/>
                <w:sz w:val="24"/>
                <w:szCs w:val="24"/>
                <w:lang w:eastAsia="ru-RU"/>
              </w:rPr>
              <w:t>в редакции решения Коллегии Контрольно-счетной палаты Приморского края от 23.06.2021 № 12</w:t>
            </w:r>
            <w:r>
              <w:rPr>
                <w:rFonts w:ascii="Times New Roman" w:eastAsia="Times New Roman" w:hAnsi="Times New Roman" w:cs="Times New Roman"/>
                <w:sz w:val="24"/>
                <w:szCs w:val="24"/>
                <w:lang w:eastAsia="ru-RU"/>
              </w:rPr>
              <w:t>, от 16.08.2021 № 15</w:t>
            </w:r>
            <w:r w:rsidRPr="00BC2468">
              <w:rPr>
                <w:rFonts w:ascii="Times New Roman" w:eastAsia="Times New Roman" w:hAnsi="Times New Roman" w:cs="Times New Roman"/>
                <w:sz w:val="24"/>
                <w:szCs w:val="24"/>
                <w:lang w:eastAsia="ru-RU"/>
              </w:rPr>
              <w:t>)</w:t>
            </w:r>
          </w:p>
        </w:tc>
      </w:tr>
      <w:tr w:rsidR="000252B9" w:rsidRPr="005F7896" w:rsidTr="00BB0053">
        <w:trPr>
          <w:trHeight w:val="320"/>
          <w:tblCellSpacing w:w="7" w:type="dxa"/>
          <w:jc w:val="center"/>
        </w:trPr>
        <w:tc>
          <w:tcPr>
            <w:tcW w:w="865" w:type="dxa"/>
          </w:tcPr>
          <w:p w:rsidR="000252B9" w:rsidRPr="00C302DF" w:rsidRDefault="000252B9" w:rsidP="006E2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9484" w:type="dxa"/>
          </w:tcPr>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Проверка целевого и эффективного использования средств субсидий, направленных на возмещение части затрат, связанных со стимулированием увеличения производства масличных культур по подпрограмме № 9 "Экспорт продукции агропромышленного комплекса"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2020-2027 годы"</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Объект контроля:</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министерство сельского хозяйства Приморского края</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Проверяемый период:</w:t>
            </w:r>
          </w:p>
          <w:p w:rsidR="000252B9" w:rsidRPr="00BC2468"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2020 год и истекший период 2021 года</w:t>
            </w:r>
          </w:p>
        </w:tc>
        <w:tc>
          <w:tcPr>
            <w:tcW w:w="2534" w:type="dxa"/>
          </w:tcPr>
          <w:p w:rsidR="000252B9" w:rsidRDefault="000252B9" w:rsidP="00BC24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октябрь-декабрь</w:t>
            </w:r>
          </w:p>
        </w:tc>
      </w:tr>
      <w:tr w:rsidR="00BC2468" w:rsidRPr="005F7896" w:rsidTr="00BC2468">
        <w:trPr>
          <w:trHeight w:val="320"/>
          <w:tblCellSpacing w:w="7" w:type="dxa"/>
          <w:jc w:val="center"/>
        </w:trPr>
        <w:tc>
          <w:tcPr>
            <w:tcW w:w="12911" w:type="dxa"/>
            <w:gridSpan w:val="3"/>
          </w:tcPr>
          <w:p w:rsidR="00BC2468" w:rsidRDefault="000252B9" w:rsidP="00BC2468">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 2.6.4 в редакции решения Коллегии Контрольно-счетной палаты Приморского края от 30.09.2021 № 18)</w:t>
            </w:r>
          </w:p>
        </w:tc>
      </w:tr>
      <w:tr w:rsidR="006E2573" w:rsidRPr="005F7896" w:rsidTr="00FE370E">
        <w:trPr>
          <w:tblCellSpacing w:w="7" w:type="dxa"/>
          <w:jc w:val="center"/>
        </w:trPr>
        <w:tc>
          <w:tcPr>
            <w:tcW w:w="12911" w:type="dxa"/>
            <w:gridSpan w:val="3"/>
            <w:vAlign w:val="center"/>
          </w:tcPr>
          <w:p w:rsidR="006E2573" w:rsidRPr="005F7896" w:rsidRDefault="006E2573" w:rsidP="006E2573">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7</w:t>
            </w:r>
            <w:r w:rsidRPr="005F7896">
              <w:rPr>
                <w:rFonts w:ascii="Times New Roman" w:eastAsia="Times New Roman" w:hAnsi="Times New Roman" w:cs="Times New Roman"/>
                <w:b/>
                <w:i/>
                <w:sz w:val="24"/>
                <w:szCs w:val="24"/>
                <w:lang w:eastAsia="ru-RU"/>
              </w:rPr>
              <w:t>. 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развития туризма, экономическое развитие и инновационную экономику</w:t>
            </w:r>
          </w:p>
        </w:tc>
      </w:tr>
      <w:tr w:rsidR="006E2573" w:rsidRPr="005F7896" w:rsidTr="001970B7">
        <w:trPr>
          <w:tblCellSpacing w:w="7" w:type="dxa"/>
          <w:jc w:val="center"/>
        </w:trPr>
        <w:tc>
          <w:tcPr>
            <w:tcW w:w="865"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.1</w:t>
            </w:r>
          </w:p>
        </w:tc>
        <w:tc>
          <w:tcPr>
            <w:tcW w:w="9484" w:type="dxa"/>
            <w:vAlign w:val="center"/>
          </w:tcPr>
          <w:p w:rsidR="006E2573" w:rsidRPr="00667C9C"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 xml:space="preserve">Проверка целевого и эффективного использования средств, выделенных из краевого бюджета министерству цифрового развития и связи Приморского края на реализацию полномочий ведомства в рамках государственной программы Приморского края "Информационное общество" на 2020 - 2027 годы/ на 2013 - 2021 годы </w:t>
            </w:r>
          </w:p>
          <w:p w:rsidR="006E2573" w:rsidRPr="00667C9C"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 xml:space="preserve">Объект </w:t>
            </w:r>
            <w:r>
              <w:rPr>
                <w:rFonts w:ascii="Times New Roman" w:hAnsi="Times New Roman" w:cs="Times New Roman"/>
                <w:sz w:val="24"/>
                <w:szCs w:val="24"/>
                <w:lang w:eastAsia="ru-RU"/>
              </w:rPr>
              <w:t>контроля</w:t>
            </w:r>
            <w:r w:rsidRPr="00667C9C">
              <w:rPr>
                <w:rFonts w:ascii="Times New Roman" w:hAnsi="Times New Roman" w:cs="Times New Roman"/>
                <w:sz w:val="24"/>
                <w:szCs w:val="24"/>
                <w:lang w:eastAsia="ru-RU"/>
              </w:rPr>
              <w:t>:</w:t>
            </w:r>
          </w:p>
          <w:p w:rsidR="006E2573" w:rsidRPr="00667C9C"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министерств</w:t>
            </w:r>
            <w:r>
              <w:rPr>
                <w:rFonts w:ascii="Times New Roman" w:hAnsi="Times New Roman" w:cs="Times New Roman"/>
                <w:sz w:val="24"/>
                <w:szCs w:val="24"/>
                <w:lang w:eastAsia="ru-RU"/>
              </w:rPr>
              <w:t>о</w:t>
            </w:r>
            <w:r w:rsidRPr="00667C9C">
              <w:rPr>
                <w:rFonts w:ascii="Times New Roman" w:hAnsi="Times New Roman" w:cs="Times New Roman"/>
                <w:sz w:val="24"/>
                <w:szCs w:val="24"/>
                <w:lang w:eastAsia="ru-RU"/>
              </w:rPr>
              <w:t xml:space="preserve"> цифрового развития и связи Приморского края</w:t>
            </w:r>
          </w:p>
          <w:p w:rsidR="006E2573" w:rsidRPr="00667C9C"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2019-2020 годы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w:t>
            </w:r>
          </w:p>
        </w:tc>
      </w:tr>
      <w:tr w:rsidR="006E2573" w:rsidRPr="005F7896" w:rsidTr="008762C0">
        <w:trPr>
          <w:trHeight w:val="3044"/>
          <w:tblCellSpacing w:w="7" w:type="dxa"/>
          <w:jc w:val="center"/>
        </w:trPr>
        <w:tc>
          <w:tcPr>
            <w:tcW w:w="865" w:type="dxa"/>
          </w:tcPr>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p>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.2</w:t>
            </w:r>
          </w:p>
        </w:tc>
        <w:tc>
          <w:tcPr>
            <w:tcW w:w="9484" w:type="dxa"/>
            <w:vAlign w:val="center"/>
          </w:tcPr>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Проверка целевого и эффективного расходования средств краевого бюджета, предоставленных департаментом по координации правоохранительной деятельности, исполнения</w:t>
            </w:r>
            <w:r>
              <w:rPr>
                <w:rFonts w:ascii="Times New Roman" w:hAnsi="Times New Roman" w:cs="Times New Roman"/>
                <w:sz w:val="24"/>
                <w:szCs w:val="24"/>
                <w:lang w:eastAsia="ru-RU"/>
              </w:rPr>
              <w:t xml:space="preserve"> </w:t>
            </w:r>
            <w:r w:rsidRPr="005E33BF">
              <w:rPr>
                <w:rFonts w:ascii="Times New Roman" w:hAnsi="Times New Roman" w:cs="Times New Roman"/>
                <w:sz w:val="24"/>
                <w:szCs w:val="24"/>
                <w:lang w:eastAsia="ru-RU"/>
              </w:rPr>
              <w:t>административного законодательства и обеспечения деятельности мировых судей Приморского края краевому государственному казенному учреждению "Примгосавтонадзор" (в том числе в рамках реализации мероприятий национального проекта "Безопасные и качественные автомобильные дороги")</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 xml:space="preserve">Объект </w:t>
            </w:r>
            <w:r>
              <w:rPr>
                <w:rFonts w:ascii="Times New Roman" w:hAnsi="Times New Roman" w:cs="Times New Roman"/>
                <w:sz w:val="24"/>
                <w:szCs w:val="24"/>
                <w:lang w:eastAsia="ru-RU"/>
              </w:rPr>
              <w:t>контроля</w:t>
            </w:r>
            <w:r w:rsidRPr="005E33BF">
              <w:rPr>
                <w:rFonts w:ascii="Times New Roman" w:hAnsi="Times New Roman" w:cs="Times New Roman"/>
                <w:sz w:val="24"/>
                <w:szCs w:val="24"/>
                <w:lang w:eastAsia="ru-RU"/>
              </w:rPr>
              <w:t xml:space="preserve">: </w:t>
            </w:r>
          </w:p>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краевое государственное казенное учреждение "Примгосавтонадзор"</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2018-2020 годы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апрель-июнь</w:t>
            </w:r>
          </w:p>
        </w:tc>
      </w:tr>
      <w:tr w:rsidR="006E2573" w:rsidRPr="005F7896" w:rsidTr="00E526CE">
        <w:trPr>
          <w:trHeight w:val="4652"/>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.3</w:t>
            </w:r>
          </w:p>
        </w:tc>
        <w:tc>
          <w:tcPr>
            <w:tcW w:w="9484" w:type="dxa"/>
            <w:vAlign w:val="center"/>
          </w:tcPr>
          <w:p w:rsidR="006E2573" w:rsidRDefault="00E526CE" w:rsidP="006E2573">
            <w:pPr>
              <w:spacing w:after="0" w:line="240" w:lineRule="auto"/>
              <w:jc w:val="both"/>
              <w:rPr>
                <w:rFonts w:ascii="Times New Roman" w:hAnsi="Times New Roman" w:cs="Times New Roman"/>
                <w:sz w:val="24"/>
                <w:szCs w:val="24"/>
                <w:lang w:eastAsia="ru-RU"/>
              </w:rPr>
            </w:pPr>
            <w:r w:rsidRPr="00E526CE">
              <w:rPr>
                <w:rFonts w:ascii="Times New Roman" w:hAnsi="Times New Roman" w:cs="Times New Roman"/>
                <w:sz w:val="24"/>
                <w:szCs w:val="24"/>
                <w:lang w:eastAsia="ru-RU"/>
              </w:rPr>
              <w:t>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том числе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и "Международная кооперация и экспорт")</w:t>
            </w:r>
          </w:p>
          <w:p w:rsidR="00E526CE" w:rsidRDefault="00E526CE"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 xml:space="preserve">Объекты </w:t>
            </w:r>
            <w:r>
              <w:rPr>
                <w:rFonts w:ascii="Times New Roman" w:hAnsi="Times New Roman" w:cs="Times New Roman"/>
                <w:sz w:val="24"/>
                <w:szCs w:val="24"/>
                <w:lang w:eastAsia="ru-RU"/>
              </w:rPr>
              <w:t>контроля</w:t>
            </w:r>
            <w:r w:rsidRPr="005E33BF">
              <w:rPr>
                <w:rFonts w:ascii="Times New Roman" w:hAnsi="Times New Roman" w:cs="Times New Roman"/>
                <w:sz w:val="24"/>
                <w:szCs w:val="24"/>
                <w:lang w:eastAsia="ru-RU"/>
              </w:rPr>
              <w:t>:</w:t>
            </w:r>
          </w:p>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министерство экономического развития Приморского края, министерство промышленности и торговли Приморского края, Микрокредитная компания "Фонд развития предпринимательства и промышленности Приморского края" (до 15.07.2020 АНО Микрокредитная компания Приморского края", реорганизация в форме преобразования)</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2019-2020 годы и истекший период 2021 года</w:t>
            </w:r>
          </w:p>
        </w:tc>
        <w:tc>
          <w:tcPr>
            <w:tcW w:w="2534" w:type="dxa"/>
            <w:vAlign w:val="center"/>
          </w:tcPr>
          <w:p w:rsidR="006E2573" w:rsidRDefault="006E2573" w:rsidP="006E2573">
            <w:pPr>
              <w:spacing w:after="0" w:line="240" w:lineRule="auto"/>
              <w:jc w:val="center"/>
              <w:rPr>
                <w:rFonts w:ascii="Times New Roman" w:eastAsia="Times New Roman" w:hAnsi="Times New Roman" w:cs="Times New Roman"/>
                <w:sz w:val="24"/>
                <w:szCs w:val="24"/>
                <w:lang w:eastAsia="ru-RU"/>
              </w:rPr>
            </w:pPr>
          </w:p>
          <w:p w:rsidR="006E2573" w:rsidRDefault="006E2573" w:rsidP="006E2573">
            <w:pPr>
              <w:spacing w:after="0" w:line="240" w:lineRule="auto"/>
              <w:jc w:val="center"/>
              <w:rPr>
                <w:rFonts w:ascii="Times New Roman" w:eastAsia="Times New Roman" w:hAnsi="Times New Roman" w:cs="Times New Roman"/>
                <w:sz w:val="24"/>
                <w:szCs w:val="24"/>
                <w:lang w:eastAsia="ru-RU"/>
              </w:rPr>
            </w:pPr>
          </w:p>
          <w:p w:rsidR="006E2573" w:rsidRPr="005F7896" w:rsidRDefault="006E2573" w:rsidP="001812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r w:rsidR="00181236">
              <w:rPr>
                <w:rFonts w:ascii="Times New Roman" w:eastAsia="Times New Roman" w:hAnsi="Times New Roman" w:cs="Times New Roman"/>
                <w:sz w:val="24"/>
                <w:szCs w:val="24"/>
                <w:lang w:eastAsia="ru-RU"/>
              </w:rPr>
              <w:t>январь 2022 года (переходящая проверка)</w:t>
            </w:r>
          </w:p>
        </w:tc>
      </w:tr>
      <w:tr w:rsidR="00E526CE" w:rsidRPr="005F7896" w:rsidTr="00E526CE">
        <w:trPr>
          <w:tblCellSpacing w:w="7" w:type="dxa"/>
          <w:jc w:val="center"/>
        </w:trPr>
        <w:tc>
          <w:tcPr>
            <w:tcW w:w="12911" w:type="dxa"/>
            <w:gridSpan w:val="3"/>
            <w:vAlign w:val="center"/>
          </w:tcPr>
          <w:p w:rsidR="00E526CE" w:rsidRDefault="00E526CE" w:rsidP="00E526CE">
            <w:pPr>
              <w:spacing w:after="0" w:line="240" w:lineRule="auto"/>
              <w:rPr>
                <w:rFonts w:ascii="Times New Roman" w:eastAsia="Times New Roman" w:hAnsi="Times New Roman" w:cs="Times New Roman"/>
                <w:sz w:val="24"/>
                <w:szCs w:val="24"/>
                <w:lang w:eastAsia="ru-RU"/>
              </w:rPr>
            </w:pPr>
            <w:r w:rsidRPr="00E526CE">
              <w:rPr>
                <w:rFonts w:ascii="Times New Roman" w:eastAsia="Times New Roman" w:hAnsi="Times New Roman" w:cs="Times New Roman"/>
                <w:sz w:val="24"/>
                <w:szCs w:val="24"/>
                <w:lang w:eastAsia="ru-RU"/>
              </w:rPr>
              <w:lastRenderedPageBreak/>
              <w:t>(п. 2.7.3 в редакции решения Коллегии Контрольно-счетной палаты Приморского края от 15.11.2021 № 21</w:t>
            </w:r>
            <w:r w:rsidR="00181236">
              <w:rPr>
                <w:rFonts w:ascii="Times New Roman" w:eastAsia="Times New Roman" w:hAnsi="Times New Roman" w:cs="Times New Roman"/>
                <w:sz w:val="24"/>
                <w:szCs w:val="24"/>
                <w:lang w:eastAsia="ru-RU"/>
              </w:rPr>
              <w:t>, от 13.12.2021 № 23</w:t>
            </w:r>
            <w:r w:rsidRPr="00E526CE">
              <w:rPr>
                <w:rFonts w:ascii="Times New Roman" w:eastAsia="Times New Roman" w:hAnsi="Times New Roman" w:cs="Times New Roman"/>
                <w:sz w:val="24"/>
                <w:szCs w:val="24"/>
                <w:lang w:eastAsia="ru-RU"/>
              </w:rPr>
              <w:t>)</w:t>
            </w:r>
          </w:p>
        </w:tc>
      </w:tr>
      <w:tr w:rsidR="006E2573" w:rsidRPr="005F7896" w:rsidTr="00FE370E">
        <w:trPr>
          <w:tblCellSpacing w:w="7" w:type="dxa"/>
          <w:jc w:val="center"/>
        </w:trPr>
        <w:tc>
          <w:tcPr>
            <w:tcW w:w="12911" w:type="dxa"/>
            <w:gridSpan w:val="3"/>
            <w:shd w:val="clear" w:color="auto" w:fill="auto"/>
          </w:tcPr>
          <w:p w:rsidR="006E2573" w:rsidRPr="005F7896" w:rsidRDefault="006E2573" w:rsidP="006E2573">
            <w:pPr>
              <w:spacing w:after="0" w:line="240" w:lineRule="auto"/>
              <w:jc w:val="center"/>
              <w:rPr>
                <w:rFonts w:ascii="Times New Roman" w:eastAsia="Times New Roman" w:hAnsi="Times New Roman" w:cs="Times New Roman"/>
                <w:b/>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8</w:t>
            </w:r>
            <w:r w:rsidRPr="005F7896">
              <w:rPr>
                <w:rFonts w:ascii="Times New Roman" w:eastAsia="Times New Roman" w:hAnsi="Times New Roman" w:cs="Times New Roman"/>
                <w:b/>
                <w:i/>
                <w:sz w:val="24"/>
                <w:szCs w:val="24"/>
                <w:lang w:eastAsia="ru-RU"/>
              </w:rPr>
              <w:t>.</w:t>
            </w:r>
            <w:r w:rsidRPr="005F7896">
              <w:rPr>
                <w:rFonts w:ascii="Times New Roman" w:eastAsia="Times New Roman" w:hAnsi="Times New Roman" w:cs="Times New Roman"/>
                <w:b/>
                <w:sz w:val="24"/>
                <w:szCs w:val="24"/>
                <w:lang w:eastAsia="ru-RU"/>
              </w:rPr>
              <w:t xml:space="preserve"> </w:t>
            </w:r>
            <w:r w:rsidRPr="005F7896">
              <w:rPr>
                <w:rFonts w:ascii="Times New Roman" w:eastAsia="Times New Roman" w:hAnsi="Times New Roman" w:cs="Times New Roman"/>
                <w:b/>
                <w:i/>
                <w:sz w:val="24"/>
                <w:szCs w:val="24"/>
                <w:lang w:eastAsia="ru-RU"/>
              </w:rPr>
              <w:t>Контроль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6E2573" w:rsidRDefault="006E2573" w:rsidP="006E2573">
            <w:pPr>
              <w:spacing w:after="0" w:line="240" w:lineRule="auto"/>
              <w:jc w:val="both"/>
              <w:rPr>
                <w:rFonts w:ascii="Times New Roman" w:hAnsi="Times New Roman" w:cs="Times New Roman"/>
                <w:sz w:val="24"/>
                <w:szCs w:val="24"/>
              </w:rPr>
            </w:pPr>
            <w:r w:rsidRPr="00CD69F4">
              <w:rPr>
                <w:rFonts w:ascii="Times New Roman" w:hAnsi="Times New Roman" w:cs="Times New Roman"/>
                <w:sz w:val="24"/>
                <w:szCs w:val="24"/>
              </w:rPr>
              <w:t>Проверка целевого и эффективного использования средств краевого бюджета, направленных на осуществление уставной деятельности фонда Приморского края "Фонд капитального ремонта многоквартирных домов Приморского края" за 2019-2020 годы</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Объекты контроля:</w:t>
            </w: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Фонд капитального ремонта многоквартирных домов Приморского края</w:t>
            </w:r>
            <w:r>
              <w:rPr>
                <w:rFonts w:ascii="Times New Roman" w:hAnsi="Times New Roman" w:cs="Times New Roman"/>
                <w:sz w:val="24"/>
                <w:szCs w:val="24"/>
              </w:rPr>
              <w:t xml:space="preserve">, </w:t>
            </w:r>
            <w:r w:rsidRPr="00CD69F4">
              <w:rPr>
                <w:rFonts w:ascii="Times New Roman" w:hAnsi="Times New Roman" w:cs="Times New Roman"/>
                <w:sz w:val="24"/>
                <w:szCs w:val="24"/>
              </w:rPr>
              <w:t>министерство жилищно-коммунального хозяйства Приморского края</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2019-2020 годы</w:t>
            </w:r>
          </w:p>
        </w:tc>
        <w:tc>
          <w:tcPr>
            <w:tcW w:w="2534" w:type="dxa"/>
            <w:shd w:val="clear" w:color="auto" w:fill="auto"/>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w:t>
            </w:r>
          </w:p>
        </w:tc>
      </w:tr>
      <w:tr w:rsidR="00134FE8" w:rsidRPr="005F7896" w:rsidTr="00134FE8">
        <w:trPr>
          <w:tblCellSpacing w:w="7" w:type="dxa"/>
          <w:jc w:val="center"/>
        </w:trPr>
        <w:tc>
          <w:tcPr>
            <w:tcW w:w="12911" w:type="dxa"/>
            <w:gridSpan w:val="3"/>
            <w:vAlign w:val="center"/>
          </w:tcPr>
          <w:p w:rsidR="00134FE8" w:rsidRDefault="00134FE8" w:rsidP="00134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2.8.1 в редакции решения Коллегии Контрольно-счетной палаты Приморского края от 11.01.2021 № 1)</w:t>
            </w:r>
          </w:p>
        </w:tc>
      </w:tr>
      <w:tr w:rsidR="006E2573" w:rsidRPr="005F7896" w:rsidTr="008762C0">
        <w:trPr>
          <w:trHeight w:val="3044"/>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.2</w:t>
            </w:r>
          </w:p>
        </w:tc>
        <w:tc>
          <w:tcPr>
            <w:tcW w:w="9484" w:type="dxa"/>
            <w:vAlign w:val="center"/>
          </w:tcPr>
          <w:p w:rsidR="006E2573" w:rsidRDefault="006E2573" w:rsidP="006E2573">
            <w:pPr>
              <w:spacing w:after="0" w:line="240" w:lineRule="auto"/>
              <w:jc w:val="both"/>
              <w:rPr>
                <w:rFonts w:ascii="Times New Roman" w:hAnsi="Times New Roman" w:cs="Times New Roman"/>
                <w:sz w:val="24"/>
                <w:szCs w:val="24"/>
              </w:rPr>
            </w:pPr>
            <w:r w:rsidRPr="00A52B2C">
              <w:rPr>
                <w:rFonts w:ascii="Times New Roman" w:hAnsi="Times New Roman" w:cs="Times New Roman"/>
                <w:sz w:val="24"/>
                <w:szCs w:val="24"/>
              </w:rPr>
              <w:t>Проверка отдельных вопросов финансово-хозяйственной деятельности краевого государственного унитарного предприятия "Примтеплоэнерго" за 2019, 2</w:t>
            </w:r>
            <w:r>
              <w:rPr>
                <w:rFonts w:ascii="Times New Roman" w:hAnsi="Times New Roman" w:cs="Times New Roman"/>
                <w:sz w:val="24"/>
                <w:szCs w:val="24"/>
              </w:rPr>
              <w:t>020 и истекший период 2021 года</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контроля:</w:t>
            </w: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791CB7">
              <w:rPr>
                <w:rFonts w:ascii="Times New Roman" w:hAnsi="Times New Roman" w:cs="Times New Roman"/>
                <w:sz w:val="24"/>
                <w:szCs w:val="24"/>
              </w:rPr>
              <w:t>раево</w:t>
            </w:r>
            <w:r>
              <w:rPr>
                <w:rFonts w:ascii="Times New Roman" w:hAnsi="Times New Roman" w:cs="Times New Roman"/>
                <w:sz w:val="24"/>
                <w:szCs w:val="24"/>
              </w:rPr>
              <w:t>е</w:t>
            </w:r>
            <w:r w:rsidRPr="00791CB7">
              <w:rPr>
                <w:rFonts w:ascii="Times New Roman" w:hAnsi="Times New Roman" w:cs="Times New Roman"/>
                <w:sz w:val="24"/>
                <w:szCs w:val="24"/>
              </w:rPr>
              <w:t xml:space="preserve"> государственно</w:t>
            </w:r>
            <w:r>
              <w:rPr>
                <w:rFonts w:ascii="Times New Roman" w:hAnsi="Times New Roman" w:cs="Times New Roman"/>
                <w:sz w:val="24"/>
                <w:szCs w:val="24"/>
              </w:rPr>
              <w:t>е</w:t>
            </w:r>
            <w:r w:rsidRPr="00791CB7">
              <w:rPr>
                <w:rFonts w:ascii="Times New Roman" w:hAnsi="Times New Roman" w:cs="Times New Roman"/>
                <w:sz w:val="24"/>
                <w:szCs w:val="24"/>
              </w:rPr>
              <w:t xml:space="preserve"> унитарно</w:t>
            </w:r>
            <w:r>
              <w:rPr>
                <w:rFonts w:ascii="Times New Roman" w:hAnsi="Times New Roman" w:cs="Times New Roman"/>
                <w:sz w:val="24"/>
                <w:szCs w:val="24"/>
              </w:rPr>
              <w:t>е</w:t>
            </w:r>
            <w:r w:rsidRPr="00791CB7">
              <w:rPr>
                <w:rFonts w:ascii="Times New Roman" w:hAnsi="Times New Roman" w:cs="Times New Roman"/>
                <w:sz w:val="24"/>
                <w:szCs w:val="24"/>
              </w:rPr>
              <w:t xml:space="preserve"> предприяти</w:t>
            </w:r>
            <w:r>
              <w:rPr>
                <w:rFonts w:ascii="Times New Roman" w:hAnsi="Times New Roman" w:cs="Times New Roman"/>
                <w:sz w:val="24"/>
                <w:szCs w:val="24"/>
              </w:rPr>
              <w:t>е</w:t>
            </w:r>
            <w:r w:rsidRPr="00791CB7">
              <w:rPr>
                <w:rFonts w:ascii="Times New Roman" w:hAnsi="Times New Roman" w:cs="Times New Roman"/>
                <w:sz w:val="24"/>
                <w:szCs w:val="24"/>
              </w:rPr>
              <w:t xml:space="preserve"> "Примтеплоэнерго"</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2019-2020 годы</w:t>
            </w:r>
            <w:r>
              <w:rPr>
                <w:rFonts w:ascii="Times New Roman" w:hAnsi="Times New Roman" w:cs="Times New Roman"/>
                <w:sz w:val="24"/>
                <w:szCs w:val="24"/>
              </w:rPr>
              <w:t>,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апрель-июль</w:t>
            </w:r>
          </w:p>
        </w:tc>
      </w:tr>
      <w:tr w:rsidR="006E2573" w:rsidRPr="005F7896" w:rsidTr="00A52B2C">
        <w:trPr>
          <w:trHeight w:val="105"/>
          <w:tblCellSpacing w:w="7" w:type="dxa"/>
          <w:jc w:val="center"/>
        </w:trPr>
        <w:tc>
          <w:tcPr>
            <w:tcW w:w="12911" w:type="dxa"/>
            <w:gridSpan w:val="3"/>
            <w:vAlign w:val="center"/>
          </w:tcPr>
          <w:p w:rsidR="006E2573" w:rsidRDefault="006E2573" w:rsidP="000C682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(п. 2.8.2 </w:t>
            </w:r>
            <w:r w:rsidRPr="002D7A44">
              <w:rPr>
                <w:rFonts w:ascii="Times New Roman" w:hAnsi="Times New Roman" w:cs="Times New Roman"/>
                <w:sz w:val="24"/>
                <w:szCs w:val="24"/>
              </w:rPr>
              <w:t>в редакции решени</w:t>
            </w:r>
            <w:r w:rsidR="000C682E">
              <w:rPr>
                <w:rFonts w:ascii="Times New Roman" w:hAnsi="Times New Roman" w:cs="Times New Roman"/>
                <w:sz w:val="24"/>
                <w:szCs w:val="24"/>
              </w:rPr>
              <w:t>й</w:t>
            </w:r>
            <w:r w:rsidRPr="002D7A44">
              <w:rPr>
                <w:rFonts w:ascii="Times New Roman" w:hAnsi="Times New Roman" w:cs="Times New Roman"/>
                <w:sz w:val="24"/>
                <w:szCs w:val="24"/>
              </w:rPr>
              <w:t xml:space="preserve"> Коллегии Контрольно-счетной палаты Приморского края от </w:t>
            </w:r>
            <w:r>
              <w:rPr>
                <w:rFonts w:ascii="Times New Roman" w:hAnsi="Times New Roman" w:cs="Times New Roman"/>
                <w:sz w:val="24"/>
                <w:szCs w:val="24"/>
              </w:rPr>
              <w:t>31.03.2021 № 6</w:t>
            </w:r>
            <w:r w:rsidR="00750946">
              <w:rPr>
                <w:rFonts w:ascii="Times New Roman" w:hAnsi="Times New Roman" w:cs="Times New Roman"/>
                <w:sz w:val="24"/>
                <w:szCs w:val="24"/>
              </w:rPr>
              <w:t>, от 23.06.2021 № 12</w:t>
            </w:r>
            <w:r>
              <w:rPr>
                <w:rFonts w:ascii="Times New Roman" w:hAnsi="Times New Roman" w:cs="Times New Roman"/>
                <w:sz w:val="24"/>
                <w:szCs w:val="24"/>
              </w:rPr>
              <w:t>)</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.3</w:t>
            </w:r>
          </w:p>
        </w:tc>
        <w:tc>
          <w:tcPr>
            <w:tcW w:w="9484" w:type="dxa"/>
            <w:vAlign w:val="center"/>
          </w:tcPr>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Проверка законности, результативности (эффективности и экономности) использования межбюджетных трансфертов и средств бюджета Кировского муниципального района (совместно с К</w:t>
            </w:r>
            <w:r w:rsidR="00313AE9">
              <w:rPr>
                <w:rFonts w:ascii="Times New Roman" w:eastAsia="Times New Roman" w:hAnsi="Times New Roman" w:cs="Times New Roman"/>
                <w:sz w:val="24"/>
                <w:szCs w:val="24"/>
                <w:lang w:eastAsia="ru-RU"/>
              </w:rPr>
              <w:t>онтрольно-счетной комиссией</w:t>
            </w:r>
            <w:r w:rsidRPr="006C0203">
              <w:rPr>
                <w:rFonts w:ascii="Times New Roman" w:eastAsia="Times New Roman" w:hAnsi="Times New Roman" w:cs="Times New Roman"/>
                <w:sz w:val="24"/>
                <w:szCs w:val="24"/>
                <w:lang w:eastAsia="ru-RU"/>
              </w:rPr>
              <w:t xml:space="preserve"> Кировского муниципального района) </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Объект контроля:</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Администрация Кировского муниципального района Приморского края, муниципальное казенное учреждение "Центр обслуживания муниципальных образовательных учреждений Кировского района Приморского края"</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Проверяемый период:</w:t>
            </w:r>
          </w:p>
          <w:p w:rsidR="006E2573" w:rsidRPr="005F7896"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2020 год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сентябрь-октябрь</w:t>
            </w:r>
          </w:p>
        </w:tc>
      </w:tr>
      <w:tr w:rsidR="006C0203" w:rsidRPr="005F7896" w:rsidTr="006C0203">
        <w:trPr>
          <w:tblCellSpacing w:w="7" w:type="dxa"/>
          <w:jc w:val="center"/>
        </w:trPr>
        <w:tc>
          <w:tcPr>
            <w:tcW w:w="12911" w:type="dxa"/>
            <w:gridSpan w:val="3"/>
            <w:vAlign w:val="center"/>
          </w:tcPr>
          <w:p w:rsidR="006C0203" w:rsidRDefault="006C0203" w:rsidP="006C0203">
            <w:pPr>
              <w:tabs>
                <w:tab w:val="left" w:pos="359"/>
              </w:tabs>
              <w:spacing w:after="0" w:line="240" w:lineRule="auto"/>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 2.8.3 в редакции решения Коллегии Контрольно-счетной палаты Приморского края от 23.06.2021 № 12)</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.4</w:t>
            </w:r>
          </w:p>
        </w:tc>
        <w:tc>
          <w:tcPr>
            <w:tcW w:w="9484" w:type="dxa"/>
            <w:vAlign w:val="center"/>
          </w:tcPr>
          <w:p w:rsidR="006E2573"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Проверка принят</w:t>
            </w:r>
            <w:r w:rsidRPr="00F26676">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я </w:t>
            </w:r>
            <w:r w:rsidRPr="00F26676">
              <w:rPr>
                <w:rFonts w:ascii="Times New Roman" w:eastAsia="Times New Roman" w:hAnsi="Times New Roman" w:cs="Times New Roman"/>
                <w:color w:val="000000" w:themeColor="text1"/>
                <w:sz w:val="24"/>
                <w:szCs w:val="24"/>
                <w:lang w:eastAsia="ru-RU"/>
              </w:rPr>
              <w:t xml:space="preserve">мер </w:t>
            </w:r>
            <w:r>
              <w:rPr>
                <w:rFonts w:ascii="Times New Roman" w:eastAsia="Times New Roman" w:hAnsi="Times New Roman" w:cs="Times New Roman"/>
                <w:color w:val="000000" w:themeColor="text1"/>
                <w:sz w:val="24"/>
                <w:szCs w:val="24"/>
                <w:lang w:eastAsia="ru-RU"/>
              </w:rPr>
              <w:t>по сокращению объемов незавершенного строительства и вовлечению объектов в хозяйственный оборот в Приморском крае</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p>
          <w:p w:rsidR="006E2573"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sidRPr="00F26676">
              <w:rPr>
                <w:rFonts w:ascii="Times New Roman" w:eastAsia="Times New Roman" w:hAnsi="Times New Roman" w:cs="Times New Roman"/>
                <w:color w:val="000000" w:themeColor="text1"/>
                <w:sz w:val="24"/>
                <w:szCs w:val="24"/>
                <w:lang w:eastAsia="ru-RU"/>
              </w:rPr>
              <w:t xml:space="preserve">Объект </w:t>
            </w:r>
            <w:r>
              <w:rPr>
                <w:rFonts w:ascii="Times New Roman" w:eastAsia="Times New Roman" w:hAnsi="Times New Roman" w:cs="Times New Roman"/>
                <w:color w:val="000000" w:themeColor="text1"/>
                <w:sz w:val="24"/>
                <w:szCs w:val="24"/>
                <w:lang w:eastAsia="ru-RU"/>
              </w:rPr>
              <w:t>контроля</w:t>
            </w:r>
            <w:r w:rsidRPr="00F2667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министерство строительства Приморского края</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sidRPr="00F26676">
              <w:rPr>
                <w:rFonts w:ascii="Times New Roman" w:eastAsia="Times New Roman" w:hAnsi="Times New Roman" w:cs="Times New Roman"/>
                <w:color w:val="000000" w:themeColor="text1"/>
                <w:sz w:val="24"/>
                <w:szCs w:val="24"/>
                <w:lang w:eastAsia="ru-RU"/>
              </w:rPr>
              <w:t>Проверяемый период:</w:t>
            </w:r>
            <w:r>
              <w:rPr>
                <w:rFonts w:ascii="Times New Roman" w:eastAsia="Times New Roman" w:hAnsi="Times New Roman" w:cs="Times New Roman"/>
                <w:color w:val="000000" w:themeColor="text1"/>
                <w:sz w:val="24"/>
                <w:szCs w:val="24"/>
                <w:lang w:eastAsia="ru-RU"/>
              </w:rPr>
              <w:t xml:space="preserve"> 2019-2020,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ноябрь-декабрь</w:t>
            </w:r>
          </w:p>
        </w:tc>
      </w:tr>
    </w:tbl>
    <w:p w:rsidR="00A37B71" w:rsidRPr="003D3620" w:rsidRDefault="00A37B71" w:rsidP="00BD65B0">
      <w:pPr>
        <w:rPr>
          <w:rFonts w:ascii="Times New Roman" w:hAnsi="Times New Roman" w:cs="Times New Roman"/>
        </w:rPr>
      </w:pPr>
    </w:p>
    <w:sectPr w:rsidR="00A37B71" w:rsidRPr="003D3620" w:rsidSect="00876407">
      <w:headerReference w:type="default" r:id="rId8"/>
      <w:pgSz w:w="16838" w:h="11906" w:orient="landscape"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E3" w:rsidRDefault="00651AE3" w:rsidP="00AF3D56">
      <w:pPr>
        <w:spacing w:after="0" w:line="240" w:lineRule="auto"/>
      </w:pPr>
      <w:r>
        <w:separator/>
      </w:r>
    </w:p>
  </w:endnote>
  <w:endnote w:type="continuationSeparator" w:id="0">
    <w:p w:rsidR="00651AE3" w:rsidRDefault="00651AE3" w:rsidP="00AF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E3" w:rsidRDefault="00651AE3" w:rsidP="00AF3D56">
      <w:pPr>
        <w:spacing w:after="0" w:line="240" w:lineRule="auto"/>
      </w:pPr>
      <w:r>
        <w:separator/>
      </w:r>
    </w:p>
  </w:footnote>
  <w:footnote w:type="continuationSeparator" w:id="0">
    <w:p w:rsidR="00651AE3" w:rsidRDefault="00651AE3" w:rsidP="00AF3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78284"/>
      <w:docPartObj>
        <w:docPartGallery w:val="Page Numbers (Top of Page)"/>
        <w:docPartUnique/>
      </w:docPartObj>
    </w:sdtPr>
    <w:sdtEndPr>
      <w:rPr>
        <w:sz w:val="24"/>
        <w:szCs w:val="24"/>
      </w:rPr>
    </w:sdtEndPr>
    <w:sdtContent>
      <w:p w:rsidR="00651AE3" w:rsidRPr="00AF3D56" w:rsidRDefault="00651AE3">
        <w:pPr>
          <w:pStyle w:val="a3"/>
          <w:jc w:val="center"/>
          <w:rPr>
            <w:sz w:val="24"/>
            <w:szCs w:val="24"/>
          </w:rPr>
        </w:pPr>
        <w:r w:rsidRPr="00AF3D56">
          <w:rPr>
            <w:sz w:val="24"/>
            <w:szCs w:val="24"/>
          </w:rPr>
          <w:fldChar w:fldCharType="begin"/>
        </w:r>
        <w:r w:rsidRPr="00AF3D56">
          <w:rPr>
            <w:sz w:val="24"/>
            <w:szCs w:val="24"/>
          </w:rPr>
          <w:instrText>PAGE   \* MERGEFORMAT</w:instrText>
        </w:r>
        <w:r w:rsidRPr="00AF3D56">
          <w:rPr>
            <w:sz w:val="24"/>
            <w:szCs w:val="24"/>
          </w:rPr>
          <w:fldChar w:fldCharType="separate"/>
        </w:r>
        <w:r w:rsidR="00EA7397">
          <w:rPr>
            <w:noProof/>
            <w:sz w:val="24"/>
            <w:szCs w:val="24"/>
          </w:rPr>
          <w:t>6</w:t>
        </w:r>
        <w:r w:rsidRPr="00AF3D56">
          <w:rPr>
            <w:sz w:val="24"/>
            <w:szCs w:val="24"/>
          </w:rPr>
          <w:fldChar w:fldCharType="end"/>
        </w:r>
      </w:p>
    </w:sdtContent>
  </w:sdt>
  <w:p w:rsidR="00651AE3" w:rsidRDefault="00651A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033D"/>
    <w:multiLevelType w:val="hybridMultilevel"/>
    <w:tmpl w:val="6262B4D4"/>
    <w:lvl w:ilvl="0" w:tplc="9D9E5B78">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141"/>
    <w:rsid w:val="00001CF3"/>
    <w:rsid w:val="000028FF"/>
    <w:rsid w:val="00006757"/>
    <w:rsid w:val="00012ADF"/>
    <w:rsid w:val="0001346D"/>
    <w:rsid w:val="00025137"/>
    <w:rsid w:val="000252B9"/>
    <w:rsid w:val="00026C0A"/>
    <w:rsid w:val="000301A4"/>
    <w:rsid w:val="00032DD3"/>
    <w:rsid w:val="00033477"/>
    <w:rsid w:val="000334EB"/>
    <w:rsid w:val="000403F0"/>
    <w:rsid w:val="00042AA7"/>
    <w:rsid w:val="00044BA7"/>
    <w:rsid w:val="0005244C"/>
    <w:rsid w:val="00053208"/>
    <w:rsid w:val="000561B1"/>
    <w:rsid w:val="00057B0B"/>
    <w:rsid w:val="00057F86"/>
    <w:rsid w:val="00061D52"/>
    <w:rsid w:val="00064320"/>
    <w:rsid w:val="00064EC1"/>
    <w:rsid w:val="000706A3"/>
    <w:rsid w:val="00070EA3"/>
    <w:rsid w:val="000763B7"/>
    <w:rsid w:val="0007653F"/>
    <w:rsid w:val="00076E3F"/>
    <w:rsid w:val="000776FB"/>
    <w:rsid w:val="00081A50"/>
    <w:rsid w:val="00082F65"/>
    <w:rsid w:val="00083B99"/>
    <w:rsid w:val="00085353"/>
    <w:rsid w:val="00086A36"/>
    <w:rsid w:val="00090B07"/>
    <w:rsid w:val="00092FA6"/>
    <w:rsid w:val="00094ED5"/>
    <w:rsid w:val="00097E4F"/>
    <w:rsid w:val="000A16F2"/>
    <w:rsid w:val="000A548D"/>
    <w:rsid w:val="000A7C08"/>
    <w:rsid w:val="000B4CF3"/>
    <w:rsid w:val="000B579E"/>
    <w:rsid w:val="000C19BB"/>
    <w:rsid w:val="000C1D6E"/>
    <w:rsid w:val="000C4435"/>
    <w:rsid w:val="000C56C6"/>
    <w:rsid w:val="000C5C89"/>
    <w:rsid w:val="000C682E"/>
    <w:rsid w:val="000D184F"/>
    <w:rsid w:val="000D25D9"/>
    <w:rsid w:val="000D446E"/>
    <w:rsid w:val="000D5024"/>
    <w:rsid w:val="000D6CB4"/>
    <w:rsid w:val="000E03B6"/>
    <w:rsid w:val="000F18EB"/>
    <w:rsid w:val="000F5FD3"/>
    <w:rsid w:val="00101B6A"/>
    <w:rsid w:val="0010243E"/>
    <w:rsid w:val="00105D7C"/>
    <w:rsid w:val="00107101"/>
    <w:rsid w:val="001108FC"/>
    <w:rsid w:val="00113E40"/>
    <w:rsid w:val="001159A7"/>
    <w:rsid w:val="00120649"/>
    <w:rsid w:val="00122191"/>
    <w:rsid w:val="00123E40"/>
    <w:rsid w:val="00125F7F"/>
    <w:rsid w:val="00133792"/>
    <w:rsid w:val="0013476E"/>
    <w:rsid w:val="00134B73"/>
    <w:rsid w:val="00134B81"/>
    <w:rsid w:val="00134FE8"/>
    <w:rsid w:val="00135B74"/>
    <w:rsid w:val="00136EE2"/>
    <w:rsid w:val="001406BF"/>
    <w:rsid w:val="00141E93"/>
    <w:rsid w:val="00142885"/>
    <w:rsid w:val="001510AC"/>
    <w:rsid w:val="00152D3A"/>
    <w:rsid w:val="00153203"/>
    <w:rsid w:val="0016151E"/>
    <w:rsid w:val="001619A9"/>
    <w:rsid w:val="00164BFD"/>
    <w:rsid w:val="00166049"/>
    <w:rsid w:val="00166EF6"/>
    <w:rsid w:val="00170DA2"/>
    <w:rsid w:val="00171BAC"/>
    <w:rsid w:val="0017279C"/>
    <w:rsid w:val="00175F89"/>
    <w:rsid w:val="00181236"/>
    <w:rsid w:val="00185891"/>
    <w:rsid w:val="001866D6"/>
    <w:rsid w:val="00187E55"/>
    <w:rsid w:val="0019419E"/>
    <w:rsid w:val="00196329"/>
    <w:rsid w:val="001A3678"/>
    <w:rsid w:val="001A523B"/>
    <w:rsid w:val="001B40D7"/>
    <w:rsid w:val="001C2AA8"/>
    <w:rsid w:val="001C3012"/>
    <w:rsid w:val="001D03E1"/>
    <w:rsid w:val="001D0741"/>
    <w:rsid w:val="001D398C"/>
    <w:rsid w:val="001D4D6D"/>
    <w:rsid w:val="001E0A90"/>
    <w:rsid w:val="001E4DBB"/>
    <w:rsid w:val="001E578E"/>
    <w:rsid w:val="001F2FDE"/>
    <w:rsid w:val="002201BF"/>
    <w:rsid w:val="00235AC4"/>
    <w:rsid w:val="00236640"/>
    <w:rsid w:val="00236A2C"/>
    <w:rsid w:val="0024466E"/>
    <w:rsid w:val="00247258"/>
    <w:rsid w:val="00251302"/>
    <w:rsid w:val="002527CC"/>
    <w:rsid w:val="00252A21"/>
    <w:rsid w:val="0025702F"/>
    <w:rsid w:val="00261C44"/>
    <w:rsid w:val="0026446F"/>
    <w:rsid w:val="00265259"/>
    <w:rsid w:val="002667CF"/>
    <w:rsid w:val="0027001B"/>
    <w:rsid w:val="002772A7"/>
    <w:rsid w:val="00283973"/>
    <w:rsid w:val="0028465A"/>
    <w:rsid w:val="00285DEB"/>
    <w:rsid w:val="00287082"/>
    <w:rsid w:val="00287141"/>
    <w:rsid w:val="00291D03"/>
    <w:rsid w:val="002941F6"/>
    <w:rsid w:val="00295523"/>
    <w:rsid w:val="002A697A"/>
    <w:rsid w:val="002B05B4"/>
    <w:rsid w:val="002D0C5C"/>
    <w:rsid w:val="002D140B"/>
    <w:rsid w:val="002D2570"/>
    <w:rsid w:val="002D5815"/>
    <w:rsid w:val="002E4464"/>
    <w:rsid w:val="002E544C"/>
    <w:rsid w:val="00300AF4"/>
    <w:rsid w:val="00301D01"/>
    <w:rsid w:val="0030511B"/>
    <w:rsid w:val="00310B12"/>
    <w:rsid w:val="00313AE9"/>
    <w:rsid w:val="00313EDB"/>
    <w:rsid w:val="00315EB7"/>
    <w:rsid w:val="003177C2"/>
    <w:rsid w:val="00322E0A"/>
    <w:rsid w:val="003245E8"/>
    <w:rsid w:val="00333089"/>
    <w:rsid w:val="00335971"/>
    <w:rsid w:val="00335FD4"/>
    <w:rsid w:val="00343F89"/>
    <w:rsid w:val="003442E1"/>
    <w:rsid w:val="003447B3"/>
    <w:rsid w:val="0035017E"/>
    <w:rsid w:val="003545C6"/>
    <w:rsid w:val="00355B4A"/>
    <w:rsid w:val="00356309"/>
    <w:rsid w:val="003579F9"/>
    <w:rsid w:val="00362B36"/>
    <w:rsid w:val="0036734E"/>
    <w:rsid w:val="003802F3"/>
    <w:rsid w:val="00380FED"/>
    <w:rsid w:val="0038340D"/>
    <w:rsid w:val="00386417"/>
    <w:rsid w:val="003A3408"/>
    <w:rsid w:val="003A34A9"/>
    <w:rsid w:val="003A3802"/>
    <w:rsid w:val="003A39DF"/>
    <w:rsid w:val="003B191B"/>
    <w:rsid w:val="003B408F"/>
    <w:rsid w:val="003B4D4A"/>
    <w:rsid w:val="003B7375"/>
    <w:rsid w:val="003B7FBE"/>
    <w:rsid w:val="003C3028"/>
    <w:rsid w:val="003C5B1B"/>
    <w:rsid w:val="003D1FB1"/>
    <w:rsid w:val="003D313D"/>
    <w:rsid w:val="003D3620"/>
    <w:rsid w:val="003D4316"/>
    <w:rsid w:val="003D4410"/>
    <w:rsid w:val="003E2767"/>
    <w:rsid w:val="003F5B60"/>
    <w:rsid w:val="003F71B9"/>
    <w:rsid w:val="004011E8"/>
    <w:rsid w:val="00402027"/>
    <w:rsid w:val="004042F9"/>
    <w:rsid w:val="00410CB8"/>
    <w:rsid w:val="00422B46"/>
    <w:rsid w:val="00424B98"/>
    <w:rsid w:val="00424C8F"/>
    <w:rsid w:val="004263BE"/>
    <w:rsid w:val="00427BDE"/>
    <w:rsid w:val="0043148D"/>
    <w:rsid w:val="00445916"/>
    <w:rsid w:val="004504BA"/>
    <w:rsid w:val="00451B61"/>
    <w:rsid w:val="00452B5F"/>
    <w:rsid w:val="0045660F"/>
    <w:rsid w:val="00463949"/>
    <w:rsid w:val="004646D0"/>
    <w:rsid w:val="00473504"/>
    <w:rsid w:val="00474610"/>
    <w:rsid w:val="0047692D"/>
    <w:rsid w:val="00493397"/>
    <w:rsid w:val="00496903"/>
    <w:rsid w:val="004A1C64"/>
    <w:rsid w:val="004A21D2"/>
    <w:rsid w:val="004A2BA0"/>
    <w:rsid w:val="004A35EF"/>
    <w:rsid w:val="004A4B12"/>
    <w:rsid w:val="004A5BAE"/>
    <w:rsid w:val="004A603B"/>
    <w:rsid w:val="004B4E61"/>
    <w:rsid w:val="004C20BD"/>
    <w:rsid w:val="004C4003"/>
    <w:rsid w:val="004D1EE3"/>
    <w:rsid w:val="004D23F1"/>
    <w:rsid w:val="004D469E"/>
    <w:rsid w:val="004D5E13"/>
    <w:rsid w:val="004E108C"/>
    <w:rsid w:val="004E3C26"/>
    <w:rsid w:val="004F0253"/>
    <w:rsid w:val="004F0CDD"/>
    <w:rsid w:val="004F1963"/>
    <w:rsid w:val="00506E9D"/>
    <w:rsid w:val="00510846"/>
    <w:rsid w:val="005139C2"/>
    <w:rsid w:val="00514EBE"/>
    <w:rsid w:val="00515520"/>
    <w:rsid w:val="00521DA3"/>
    <w:rsid w:val="00522F20"/>
    <w:rsid w:val="00533E5B"/>
    <w:rsid w:val="00540405"/>
    <w:rsid w:val="00545737"/>
    <w:rsid w:val="005474D6"/>
    <w:rsid w:val="00550FB8"/>
    <w:rsid w:val="00552520"/>
    <w:rsid w:val="005560B1"/>
    <w:rsid w:val="00564B46"/>
    <w:rsid w:val="00572169"/>
    <w:rsid w:val="005856B8"/>
    <w:rsid w:val="00585E85"/>
    <w:rsid w:val="0059357F"/>
    <w:rsid w:val="00593E75"/>
    <w:rsid w:val="00596E1E"/>
    <w:rsid w:val="00597E8F"/>
    <w:rsid w:val="005A18AF"/>
    <w:rsid w:val="005A5A07"/>
    <w:rsid w:val="005A6C58"/>
    <w:rsid w:val="005B1E4D"/>
    <w:rsid w:val="005B41FE"/>
    <w:rsid w:val="005C6FB9"/>
    <w:rsid w:val="005D004A"/>
    <w:rsid w:val="005D0308"/>
    <w:rsid w:val="005D42DB"/>
    <w:rsid w:val="005D5054"/>
    <w:rsid w:val="005E34FD"/>
    <w:rsid w:val="005E518C"/>
    <w:rsid w:val="005F4BC6"/>
    <w:rsid w:val="005F7896"/>
    <w:rsid w:val="005F7F5D"/>
    <w:rsid w:val="00601018"/>
    <w:rsid w:val="0060337D"/>
    <w:rsid w:val="006041ED"/>
    <w:rsid w:val="00606275"/>
    <w:rsid w:val="006062A8"/>
    <w:rsid w:val="00606626"/>
    <w:rsid w:val="00610F43"/>
    <w:rsid w:val="0061242B"/>
    <w:rsid w:val="0061523C"/>
    <w:rsid w:val="006253A3"/>
    <w:rsid w:val="00626561"/>
    <w:rsid w:val="00627331"/>
    <w:rsid w:val="006325C4"/>
    <w:rsid w:val="00633E2C"/>
    <w:rsid w:val="00637E7A"/>
    <w:rsid w:val="00640497"/>
    <w:rsid w:val="006429A5"/>
    <w:rsid w:val="00644294"/>
    <w:rsid w:val="00651AE3"/>
    <w:rsid w:val="00651B60"/>
    <w:rsid w:val="00652616"/>
    <w:rsid w:val="00652E5E"/>
    <w:rsid w:val="00655A5E"/>
    <w:rsid w:val="00660DF2"/>
    <w:rsid w:val="00665315"/>
    <w:rsid w:val="006676C3"/>
    <w:rsid w:val="00681A2A"/>
    <w:rsid w:val="0068381A"/>
    <w:rsid w:val="00690AE4"/>
    <w:rsid w:val="00694365"/>
    <w:rsid w:val="006956EE"/>
    <w:rsid w:val="006A0556"/>
    <w:rsid w:val="006A2E3A"/>
    <w:rsid w:val="006A4FBF"/>
    <w:rsid w:val="006B0C09"/>
    <w:rsid w:val="006B3AC3"/>
    <w:rsid w:val="006B55B8"/>
    <w:rsid w:val="006B7CAA"/>
    <w:rsid w:val="006C0203"/>
    <w:rsid w:val="006C3D0E"/>
    <w:rsid w:val="006D109A"/>
    <w:rsid w:val="006D459F"/>
    <w:rsid w:val="006E1485"/>
    <w:rsid w:val="006E2573"/>
    <w:rsid w:val="006E423C"/>
    <w:rsid w:val="006E568B"/>
    <w:rsid w:val="006F1F7F"/>
    <w:rsid w:val="006F3697"/>
    <w:rsid w:val="00701D67"/>
    <w:rsid w:val="00711518"/>
    <w:rsid w:val="007167FD"/>
    <w:rsid w:val="00725F46"/>
    <w:rsid w:val="007315DB"/>
    <w:rsid w:val="00732D17"/>
    <w:rsid w:val="007334C8"/>
    <w:rsid w:val="007337DD"/>
    <w:rsid w:val="00740AC8"/>
    <w:rsid w:val="00742FB8"/>
    <w:rsid w:val="007440F4"/>
    <w:rsid w:val="007445CC"/>
    <w:rsid w:val="00745483"/>
    <w:rsid w:val="007456E5"/>
    <w:rsid w:val="00745844"/>
    <w:rsid w:val="0074591B"/>
    <w:rsid w:val="00750946"/>
    <w:rsid w:val="00750AC9"/>
    <w:rsid w:val="00753293"/>
    <w:rsid w:val="007708A0"/>
    <w:rsid w:val="00772F08"/>
    <w:rsid w:val="007770C1"/>
    <w:rsid w:val="0078405F"/>
    <w:rsid w:val="007A174E"/>
    <w:rsid w:val="007A5F92"/>
    <w:rsid w:val="007A68C6"/>
    <w:rsid w:val="007A73AE"/>
    <w:rsid w:val="007B0D78"/>
    <w:rsid w:val="007B1525"/>
    <w:rsid w:val="007B164E"/>
    <w:rsid w:val="007B2314"/>
    <w:rsid w:val="007B2E20"/>
    <w:rsid w:val="007B4A45"/>
    <w:rsid w:val="007B6383"/>
    <w:rsid w:val="007C17B5"/>
    <w:rsid w:val="007C2E70"/>
    <w:rsid w:val="007C69B1"/>
    <w:rsid w:val="007C7534"/>
    <w:rsid w:val="007D47E6"/>
    <w:rsid w:val="007D4D0F"/>
    <w:rsid w:val="007D65D3"/>
    <w:rsid w:val="007E2342"/>
    <w:rsid w:val="007E4622"/>
    <w:rsid w:val="007E48A3"/>
    <w:rsid w:val="007F0AC2"/>
    <w:rsid w:val="007F641A"/>
    <w:rsid w:val="007F68F7"/>
    <w:rsid w:val="00803DB3"/>
    <w:rsid w:val="00804A2B"/>
    <w:rsid w:val="00812A01"/>
    <w:rsid w:val="00816438"/>
    <w:rsid w:val="00816886"/>
    <w:rsid w:val="00816F0D"/>
    <w:rsid w:val="008200AF"/>
    <w:rsid w:val="00821100"/>
    <w:rsid w:val="0083287F"/>
    <w:rsid w:val="00835887"/>
    <w:rsid w:val="0083665B"/>
    <w:rsid w:val="00836E82"/>
    <w:rsid w:val="00844ACB"/>
    <w:rsid w:val="008504B4"/>
    <w:rsid w:val="00852FC0"/>
    <w:rsid w:val="00854128"/>
    <w:rsid w:val="0085564E"/>
    <w:rsid w:val="00856EF4"/>
    <w:rsid w:val="00871F2C"/>
    <w:rsid w:val="008762C0"/>
    <w:rsid w:val="00876407"/>
    <w:rsid w:val="008824E7"/>
    <w:rsid w:val="00886A48"/>
    <w:rsid w:val="00886CAA"/>
    <w:rsid w:val="00891794"/>
    <w:rsid w:val="008933FA"/>
    <w:rsid w:val="00896E1A"/>
    <w:rsid w:val="008A369D"/>
    <w:rsid w:val="008A5D80"/>
    <w:rsid w:val="008A7068"/>
    <w:rsid w:val="008A70B8"/>
    <w:rsid w:val="008A7DC1"/>
    <w:rsid w:val="008B6FFE"/>
    <w:rsid w:val="008C12AF"/>
    <w:rsid w:val="008C1674"/>
    <w:rsid w:val="008C20F7"/>
    <w:rsid w:val="008C4A80"/>
    <w:rsid w:val="008D0E68"/>
    <w:rsid w:val="008D5D11"/>
    <w:rsid w:val="008E40D6"/>
    <w:rsid w:val="008E4310"/>
    <w:rsid w:val="008E5128"/>
    <w:rsid w:val="008E5A04"/>
    <w:rsid w:val="008E5B43"/>
    <w:rsid w:val="008F0D11"/>
    <w:rsid w:val="008F2240"/>
    <w:rsid w:val="008F70C4"/>
    <w:rsid w:val="00902950"/>
    <w:rsid w:val="00911556"/>
    <w:rsid w:val="00911D6C"/>
    <w:rsid w:val="009126F2"/>
    <w:rsid w:val="00914294"/>
    <w:rsid w:val="009170A2"/>
    <w:rsid w:val="009173B3"/>
    <w:rsid w:val="00920913"/>
    <w:rsid w:val="00922A8B"/>
    <w:rsid w:val="00931F0E"/>
    <w:rsid w:val="00934A1A"/>
    <w:rsid w:val="00935AC1"/>
    <w:rsid w:val="00940A00"/>
    <w:rsid w:val="009413E8"/>
    <w:rsid w:val="00941C1A"/>
    <w:rsid w:val="00942343"/>
    <w:rsid w:val="0094333D"/>
    <w:rsid w:val="00945704"/>
    <w:rsid w:val="00957754"/>
    <w:rsid w:val="00965317"/>
    <w:rsid w:val="00966A9C"/>
    <w:rsid w:val="0096754D"/>
    <w:rsid w:val="0097236B"/>
    <w:rsid w:val="00985D69"/>
    <w:rsid w:val="00986974"/>
    <w:rsid w:val="009A2E0B"/>
    <w:rsid w:val="009A3A44"/>
    <w:rsid w:val="009B0ED8"/>
    <w:rsid w:val="009B3914"/>
    <w:rsid w:val="009B40C4"/>
    <w:rsid w:val="009B5093"/>
    <w:rsid w:val="009D26EE"/>
    <w:rsid w:val="009D54DA"/>
    <w:rsid w:val="009D5E1C"/>
    <w:rsid w:val="009D7DA2"/>
    <w:rsid w:val="009E094B"/>
    <w:rsid w:val="009E1C86"/>
    <w:rsid w:val="009E2455"/>
    <w:rsid w:val="009E5824"/>
    <w:rsid w:val="009E7E96"/>
    <w:rsid w:val="009F5493"/>
    <w:rsid w:val="009F7BC9"/>
    <w:rsid w:val="00A009EE"/>
    <w:rsid w:val="00A059E3"/>
    <w:rsid w:val="00A14BA4"/>
    <w:rsid w:val="00A17C60"/>
    <w:rsid w:val="00A25F06"/>
    <w:rsid w:val="00A35100"/>
    <w:rsid w:val="00A37B71"/>
    <w:rsid w:val="00A52B2C"/>
    <w:rsid w:val="00A5512D"/>
    <w:rsid w:val="00A635D7"/>
    <w:rsid w:val="00A65655"/>
    <w:rsid w:val="00A71017"/>
    <w:rsid w:val="00A74D61"/>
    <w:rsid w:val="00A75827"/>
    <w:rsid w:val="00A820C1"/>
    <w:rsid w:val="00A83710"/>
    <w:rsid w:val="00A84691"/>
    <w:rsid w:val="00A857B6"/>
    <w:rsid w:val="00A91B54"/>
    <w:rsid w:val="00A93DF9"/>
    <w:rsid w:val="00AA02CB"/>
    <w:rsid w:val="00AA2978"/>
    <w:rsid w:val="00AA3E48"/>
    <w:rsid w:val="00AA4F00"/>
    <w:rsid w:val="00AB006C"/>
    <w:rsid w:val="00AB108C"/>
    <w:rsid w:val="00AB5FEE"/>
    <w:rsid w:val="00AC1391"/>
    <w:rsid w:val="00AC419C"/>
    <w:rsid w:val="00AD178D"/>
    <w:rsid w:val="00AD66C2"/>
    <w:rsid w:val="00AE4357"/>
    <w:rsid w:val="00AE560C"/>
    <w:rsid w:val="00AF02C3"/>
    <w:rsid w:val="00AF3D56"/>
    <w:rsid w:val="00AF68E0"/>
    <w:rsid w:val="00B12D64"/>
    <w:rsid w:val="00B14462"/>
    <w:rsid w:val="00B152D5"/>
    <w:rsid w:val="00B1688E"/>
    <w:rsid w:val="00B172DD"/>
    <w:rsid w:val="00B256CE"/>
    <w:rsid w:val="00B27FA3"/>
    <w:rsid w:val="00B317DE"/>
    <w:rsid w:val="00B319F8"/>
    <w:rsid w:val="00B330F3"/>
    <w:rsid w:val="00B3320E"/>
    <w:rsid w:val="00B45073"/>
    <w:rsid w:val="00B45AE4"/>
    <w:rsid w:val="00B46422"/>
    <w:rsid w:val="00B46B52"/>
    <w:rsid w:val="00B612E9"/>
    <w:rsid w:val="00B7087C"/>
    <w:rsid w:val="00B80FE7"/>
    <w:rsid w:val="00B82FA3"/>
    <w:rsid w:val="00B86DF0"/>
    <w:rsid w:val="00B9198C"/>
    <w:rsid w:val="00B91E7C"/>
    <w:rsid w:val="00B92C5C"/>
    <w:rsid w:val="00B95F01"/>
    <w:rsid w:val="00BA29C6"/>
    <w:rsid w:val="00BB0608"/>
    <w:rsid w:val="00BB35CD"/>
    <w:rsid w:val="00BC0754"/>
    <w:rsid w:val="00BC07DB"/>
    <w:rsid w:val="00BC2468"/>
    <w:rsid w:val="00BC651B"/>
    <w:rsid w:val="00BD11FB"/>
    <w:rsid w:val="00BD2292"/>
    <w:rsid w:val="00BD4194"/>
    <w:rsid w:val="00BD65B0"/>
    <w:rsid w:val="00BD6F4D"/>
    <w:rsid w:val="00BE215D"/>
    <w:rsid w:val="00BE26B0"/>
    <w:rsid w:val="00BE3248"/>
    <w:rsid w:val="00BE4C66"/>
    <w:rsid w:val="00BE55F8"/>
    <w:rsid w:val="00BE62C7"/>
    <w:rsid w:val="00BF5839"/>
    <w:rsid w:val="00BF5947"/>
    <w:rsid w:val="00BF786B"/>
    <w:rsid w:val="00C03604"/>
    <w:rsid w:val="00C039A9"/>
    <w:rsid w:val="00C04368"/>
    <w:rsid w:val="00C046F3"/>
    <w:rsid w:val="00C14B55"/>
    <w:rsid w:val="00C17346"/>
    <w:rsid w:val="00C208AE"/>
    <w:rsid w:val="00C2641C"/>
    <w:rsid w:val="00C302DF"/>
    <w:rsid w:val="00C4489E"/>
    <w:rsid w:val="00C44B33"/>
    <w:rsid w:val="00C452C9"/>
    <w:rsid w:val="00C45D8C"/>
    <w:rsid w:val="00C508A1"/>
    <w:rsid w:val="00C63B3D"/>
    <w:rsid w:val="00C708B2"/>
    <w:rsid w:val="00C71D41"/>
    <w:rsid w:val="00C75B75"/>
    <w:rsid w:val="00C80968"/>
    <w:rsid w:val="00C82F8C"/>
    <w:rsid w:val="00C84758"/>
    <w:rsid w:val="00C86101"/>
    <w:rsid w:val="00C91E6D"/>
    <w:rsid w:val="00C93DD6"/>
    <w:rsid w:val="00C9548F"/>
    <w:rsid w:val="00CA66FD"/>
    <w:rsid w:val="00CB127B"/>
    <w:rsid w:val="00CB1765"/>
    <w:rsid w:val="00CB4CB8"/>
    <w:rsid w:val="00CC20C7"/>
    <w:rsid w:val="00CC5C0C"/>
    <w:rsid w:val="00CC7AAE"/>
    <w:rsid w:val="00CD1612"/>
    <w:rsid w:val="00CD415A"/>
    <w:rsid w:val="00CD43D1"/>
    <w:rsid w:val="00CD7BE3"/>
    <w:rsid w:val="00CE0B4E"/>
    <w:rsid w:val="00CE3547"/>
    <w:rsid w:val="00CF0BC7"/>
    <w:rsid w:val="00CF4831"/>
    <w:rsid w:val="00CF5BF1"/>
    <w:rsid w:val="00CF73C6"/>
    <w:rsid w:val="00D07126"/>
    <w:rsid w:val="00D12C3B"/>
    <w:rsid w:val="00D139D9"/>
    <w:rsid w:val="00D21D9F"/>
    <w:rsid w:val="00D22B4C"/>
    <w:rsid w:val="00D2358E"/>
    <w:rsid w:val="00D239AF"/>
    <w:rsid w:val="00D25944"/>
    <w:rsid w:val="00D27672"/>
    <w:rsid w:val="00D30BFD"/>
    <w:rsid w:val="00D42993"/>
    <w:rsid w:val="00D42F2F"/>
    <w:rsid w:val="00D53C5E"/>
    <w:rsid w:val="00D57088"/>
    <w:rsid w:val="00D61105"/>
    <w:rsid w:val="00D619FF"/>
    <w:rsid w:val="00D635AE"/>
    <w:rsid w:val="00D64F77"/>
    <w:rsid w:val="00D655E8"/>
    <w:rsid w:val="00D7153C"/>
    <w:rsid w:val="00D73027"/>
    <w:rsid w:val="00D767C6"/>
    <w:rsid w:val="00D775E0"/>
    <w:rsid w:val="00D8088C"/>
    <w:rsid w:val="00D84520"/>
    <w:rsid w:val="00D9256B"/>
    <w:rsid w:val="00D92EAC"/>
    <w:rsid w:val="00D964EB"/>
    <w:rsid w:val="00D96E0C"/>
    <w:rsid w:val="00DA0FC2"/>
    <w:rsid w:val="00DA278F"/>
    <w:rsid w:val="00DA29A7"/>
    <w:rsid w:val="00DA508B"/>
    <w:rsid w:val="00DA78C1"/>
    <w:rsid w:val="00DB21D2"/>
    <w:rsid w:val="00DB2ED0"/>
    <w:rsid w:val="00DB3146"/>
    <w:rsid w:val="00DB5C4B"/>
    <w:rsid w:val="00DB5E09"/>
    <w:rsid w:val="00DB7DC3"/>
    <w:rsid w:val="00DC0153"/>
    <w:rsid w:val="00DC1340"/>
    <w:rsid w:val="00DD5012"/>
    <w:rsid w:val="00DD682B"/>
    <w:rsid w:val="00DD7939"/>
    <w:rsid w:val="00DE3C60"/>
    <w:rsid w:val="00E00430"/>
    <w:rsid w:val="00E0455C"/>
    <w:rsid w:val="00E05896"/>
    <w:rsid w:val="00E0738D"/>
    <w:rsid w:val="00E15777"/>
    <w:rsid w:val="00E208B3"/>
    <w:rsid w:val="00E20B48"/>
    <w:rsid w:val="00E21041"/>
    <w:rsid w:val="00E218F1"/>
    <w:rsid w:val="00E21CCF"/>
    <w:rsid w:val="00E22345"/>
    <w:rsid w:val="00E337CA"/>
    <w:rsid w:val="00E459C2"/>
    <w:rsid w:val="00E526CE"/>
    <w:rsid w:val="00E62C05"/>
    <w:rsid w:val="00E62E34"/>
    <w:rsid w:val="00E648AB"/>
    <w:rsid w:val="00E71C53"/>
    <w:rsid w:val="00E7630F"/>
    <w:rsid w:val="00E837E1"/>
    <w:rsid w:val="00E83953"/>
    <w:rsid w:val="00E92579"/>
    <w:rsid w:val="00E93517"/>
    <w:rsid w:val="00E94AEC"/>
    <w:rsid w:val="00E96DCF"/>
    <w:rsid w:val="00EA7397"/>
    <w:rsid w:val="00EB2A22"/>
    <w:rsid w:val="00EB358C"/>
    <w:rsid w:val="00EC3A58"/>
    <w:rsid w:val="00EC5567"/>
    <w:rsid w:val="00EC6559"/>
    <w:rsid w:val="00EC727F"/>
    <w:rsid w:val="00ED1145"/>
    <w:rsid w:val="00ED194D"/>
    <w:rsid w:val="00ED23A6"/>
    <w:rsid w:val="00ED45D1"/>
    <w:rsid w:val="00ED4A18"/>
    <w:rsid w:val="00ED6785"/>
    <w:rsid w:val="00F14D79"/>
    <w:rsid w:val="00F17158"/>
    <w:rsid w:val="00F27D57"/>
    <w:rsid w:val="00F35664"/>
    <w:rsid w:val="00F532A7"/>
    <w:rsid w:val="00F56C6F"/>
    <w:rsid w:val="00F61B0F"/>
    <w:rsid w:val="00F636B0"/>
    <w:rsid w:val="00F64B48"/>
    <w:rsid w:val="00F65D35"/>
    <w:rsid w:val="00F705D8"/>
    <w:rsid w:val="00F77CA5"/>
    <w:rsid w:val="00F81C7B"/>
    <w:rsid w:val="00F8262C"/>
    <w:rsid w:val="00F83257"/>
    <w:rsid w:val="00F83C9C"/>
    <w:rsid w:val="00F87ACA"/>
    <w:rsid w:val="00F92360"/>
    <w:rsid w:val="00F92574"/>
    <w:rsid w:val="00F937E8"/>
    <w:rsid w:val="00F93EAB"/>
    <w:rsid w:val="00FA2BB0"/>
    <w:rsid w:val="00FA306A"/>
    <w:rsid w:val="00FA4254"/>
    <w:rsid w:val="00FA4AB1"/>
    <w:rsid w:val="00FA5BA5"/>
    <w:rsid w:val="00FA73EC"/>
    <w:rsid w:val="00FB0ABB"/>
    <w:rsid w:val="00FB1099"/>
    <w:rsid w:val="00FC6D46"/>
    <w:rsid w:val="00FC7C94"/>
    <w:rsid w:val="00FD4122"/>
    <w:rsid w:val="00FD4F4C"/>
    <w:rsid w:val="00FD7543"/>
    <w:rsid w:val="00FE0BD5"/>
    <w:rsid w:val="00FE370E"/>
    <w:rsid w:val="00F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D6FE-F44B-405B-8271-8B26B0C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0"/>
  </w:style>
  <w:style w:type="paragraph" w:styleId="1">
    <w:name w:val="heading 1"/>
    <w:basedOn w:val="a"/>
    <w:next w:val="a"/>
    <w:link w:val="10"/>
    <w:qFormat/>
    <w:rsid w:val="006325C4"/>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C0153"/>
    <w:pPr>
      <w:keepNext/>
      <w:spacing w:after="0" w:line="240" w:lineRule="auto"/>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015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C0153"/>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DC0153"/>
    <w:rPr>
      <w:rFonts w:ascii="Times New Roman" w:eastAsia="Times New Roman" w:hAnsi="Times New Roman" w:cs="Times New Roman"/>
      <w:b/>
      <w:sz w:val="24"/>
      <w:szCs w:val="20"/>
      <w:lang w:eastAsia="ru-RU"/>
    </w:rPr>
  </w:style>
  <w:style w:type="paragraph" w:styleId="2">
    <w:name w:val="Body Text 2"/>
    <w:basedOn w:val="a"/>
    <w:link w:val="20"/>
    <w:rsid w:val="003D313D"/>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D313D"/>
    <w:rPr>
      <w:rFonts w:ascii="Times New Roman" w:eastAsia="Times New Roman" w:hAnsi="Times New Roman" w:cs="Times New Roman"/>
      <w:b/>
      <w:sz w:val="28"/>
      <w:szCs w:val="20"/>
      <w:lang w:eastAsia="ru-RU"/>
    </w:rPr>
  </w:style>
  <w:style w:type="paragraph" w:styleId="a5">
    <w:name w:val="Document Map"/>
    <w:basedOn w:val="a"/>
    <w:link w:val="a6"/>
    <w:semiHidden/>
    <w:rsid w:val="003D313D"/>
    <w:pPr>
      <w:shd w:val="clear" w:color="auto" w:fill="000080"/>
      <w:spacing w:after="0" w:line="240" w:lineRule="auto"/>
    </w:pPr>
    <w:rPr>
      <w:rFonts w:ascii="Tahoma" w:eastAsia="Times New Roman" w:hAnsi="Tahoma" w:cs="Times New Roman"/>
      <w:sz w:val="20"/>
      <w:szCs w:val="20"/>
      <w:lang w:eastAsia="ru-RU"/>
    </w:rPr>
  </w:style>
  <w:style w:type="character" w:customStyle="1" w:styleId="a6">
    <w:name w:val="Схема документа Знак"/>
    <w:basedOn w:val="a0"/>
    <w:link w:val="a5"/>
    <w:semiHidden/>
    <w:rsid w:val="003D313D"/>
    <w:rPr>
      <w:rFonts w:ascii="Tahoma" w:eastAsia="Times New Roman" w:hAnsi="Tahoma" w:cs="Times New Roman"/>
      <w:sz w:val="20"/>
      <w:szCs w:val="20"/>
      <w:shd w:val="clear" w:color="auto" w:fill="000080"/>
      <w:lang w:eastAsia="ru-RU"/>
    </w:rPr>
  </w:style>
  <w:style w:type="paragraph" w:styleId="a7">
    <w:name w:val="Body Text Indent"/>
    <w:basedOn w:val="a"/>
    <w:link w:val="a8"/>
    <w:rsid w:val="003D313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D313D"/>
    <w:rPr>
      <w:rFonts w:ascii="Times New Roman" w:eastAsia="Times New Roman" w:hAnsi="Times New Roman" w:cs="Times New Roman"/>
      <w:sz w:val="24"/>
      <w:szCs w:val="20"/>
      <w:lang w:eastAsia="ru-RU"/>
    </w:rPr>
  </w:style>
  <w:style w:type="paragraph" w:styleId="a9">
    <w:name w:val="Body Text"/>
    <w:basedOn w:val="a"/>
    <w:link w:val="aa"/>
    <w:rsid w:val="003D313D"/>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3D313D"/>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AF3D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D56"/>
    <w:rPr>
      <w:rFonts w:ascii="Tahoma" w:hAnsi="Tahoma" w:cs="Tahoma"/>
      <w:sz w:val="16"/>
      <w:szCs w:val="16"/>
    </w:rPr>
  </w:style>
  <w:style w:type="paragraph" w:styleId="ad">
    <w:name w:val="footer"/>
    <w:basedOn w:val="a"/>
    <w:link w:val="ae"/>
    <w:uiPriority w:val="99"/>
    <w:unhideWhenUsed/>
    <w:rsid w:val="00AF3D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3D56"/>
  </w:style>
  <w:style w:type="paragraph" w:styleId="af">
    <w:name w:val="Normal (Web)"/>
    <w:basedOn w:val="a"/>
    <w:uiPriority w:val="99"/>
    <w:unhideWhenUsed/>
    <w:rsid w:val="00836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8A369D"/>
    <w:pPr>
      <w:widowControl w:val="0"/>
      <w:spacing w:after="0" w:line="240" w:lineRule="auto"/>
      <w:jc w:val="center"/>
    </w:pPr>
    <w:rPr>
      <w:rFonts w:ascii="Times New Roman" w:eastAsia="Times New Roman" w:hAnsi="Times New Roman" w:cs="Times New Roman"/>
      <w:sz w:val="28"/>
      <w:szCs w:val="20"/>
      <w:lang w:eastAsia="ru-RU"/>
    </w:rPr>
  </w:style>
  <w:style w:type="paragraph" w:styleId="af0">
    <w:name w:val="List Paragraph"/>
    <w:basedOn w:val="a"/>
    <w:uiPriority w:val="34"/>
    <w:qFormat/>
    <w:rsid w:val="009B40C4"/>
    <w:pPr>
      <w:spacing w:after="160" w:line="259" w:lineRule="auto"/>
      <w:ind w:left="720"/>
      <w:contextualSpacing/>
    </w:pPr>
  </w:style>
  <w:style w:type="paragraph" w:styleId="af1">
    <w:name w:val="No Spacing"/>
    <w:link w:val="af2"/>
    <w:uiPriority w:val="1"/>
    <w:qFormat/>
    <w:rsid w:val="007B6383"/>
    <w:pPr>
      <w:spacing w:after="0" w:line="240" w:lineRule="auto"/>
    </w:pPr>
    <w:rPr>
      <w:rFonts w:eastAsiaTheme="minorEastAsia"/>
      <w:lang w:eastAsia="ru-RU"/>
    </w:rPr>
  </w:style>
  <w:style w:type="table" w:styleId="af3">
    <w:name w:val="Table Grid"/>
    <w:basedOn w:val="a1"/>
    <w:uiPriority w:val="59"/>
    <w:rsid w:val="0013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25C4"/>
    <w:rPr>
      <w:rFonts w:ascii="Times New Roman" w:eastAsia="Times New Roman" w:hAnsi="Times New Roman" w:cs="Times New Roman"/>
      <w:b/>
      <w:sz w:val="32"/>
      <w:szCs w:val="20"/>
      <w:lang w:eastAsia="ru-RU"/>
    </w:rPr>
  </w:style>
  <w:style w:type="character" w:customStyle="1" w:styleId="af2">
    <w:name w:val="Без интервала Знак"/>
    <w:link w:val="af1"/>
    <w:uiPriority w:val="1"/>
    <w:rsid w:val="002667C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4666">
      <w:bodyDiv w:val="1"/>
      <w:marLeft w:val="0"/>
      <w:marRight w:val="0"/>
      <w:marTop w:val="0"/>
      <w:marBottom w:val="0"/>
      <w:divBdr>
        <w:top w:val="none" w:sz="0" w:space="0" w:color="auto"/>
        <w:left w:val="none" w:sz="0" w:space="0" w:color="auto"/>
        <w:bottom w:val="none" w:sz="0" w:space="0" w:color="auto"/>
        <w:right w:val="none" w:sz="0" w:space="0" w:color="auto"/>
      </w:divBdr>
    </w:div>
    <w:div w:id="370960711">
      <w:bodyDiv w:val="1"/>
      <w:marLeft w:val="0"/>
      <w:marRight w:val="0"/>
      <w:marTop w:val="0"/>
      <w:marBottom w:val="0"/>
      <w:divBdr>
        <w:top w:val="none" w:sz="0" w:space="0" w:color="auto"/>
        <w:left w:val="none" w:sz="0" w:space="0" w:color="auto"/>
        <w:bottom w:val="none" w:sz="0" w:space="0" w:color="auto"/>
        <w:right w:val="none" w:sz="0" w:space="0" w:color="auto"/>
      </w:divBdr>
    </w:div>
    <w:div w:id="436680324">
      <w:bodyDiv w:val="1"/>
      <w:marLeft w:val="0"/>
      <w:marRight w:val="0"/>
      <w:marTop w:val="0"/>
      <w:marBottom w:val="0"/>
      <w:divBdr>
        <w:top w:val="none" w:sz="0" w:space="0" w:color="auto"/>
        <w:left w:val="none" w:sz="0" w:space="0" w:color="auto"/>
        <w:bottom w:val="none" w:sz="0" w:space="0" w:color="auto"/>
        <w:right w:val="none" w:sz="0" w:space="0" w:color="auto"/>
      </w:divBdr>
    </w:div>
    <w:div w:id="506599121">
      <w:bodyDiv w:val="1"/>
      <w:marLeft w:val="0"/>
      <w:marRight w:val="0"/>
      <w:marTop w:val="0"/>
      <w:marBottom w:val="0"/>
      <w:divBdr>
        <w:top w:val="none" w:sz="0" w:space="0" w:color="auto"/>
        <w:left w:val="none" w:sz="0" w:space="0" w:color="auto"/>
        <w:bottom w:val="none" w:sz="0" w:space="0" w:color="auto"/>
        <w:right w:val="none" w:sz="0" w:space="0" w:color="auto"/>
      </w:divBdr>
    </w:div>
    <w:div w:id="842357841">
      <w:bodyDiv w:val="1"/>
      <w:marLeft w:val="0"/>
      <w:marRight w:val="0"/>
      <w:marTop w:val="0"/>
      <w:marBottom w:val="0"/>
      <w:divBdr>
        <w:top w:val="none" w:sz="0" w:space="0" w:color="auto"/>
        <w:left w:val="none" w:sz="0" w:space="0" w:color="auto"/>
        <w:bottom w:val="none" w:sz="0" w:space="0" w:color="auto"/>
        <w:right w:val="none" w:sz="0" w:space="0" w:color="auto"/>
      </w:divBdr>
    </w:div>
    <w:div w:id="1257515129">
      <w:bodyDiv w:val="1"/>
      <w:marLeft w:val="0"/>
      <w:marRight w:val="0"/>
      <w:marTop w:val="0"/>
      <w:marBottom w:val="0"/>
      <w:divBdr>
        <w:top w:val="none" w:sz="0" w:space="0" w:color="auto"/>
        <w:left w:val="none" w:sz="0" w:space="0" w:color="auto"/>
        <w:bottom w:val="none" w:sz="0" w:space="0" w:color="auto"/>
        <w:right w:val="none" w:sz="0" w:space="0" w:color="auto"/>
      </w:divBdr>
    </w:div>
    <w:div w:id="19014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1532-5916-40ED-94F7-D2D4E281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16</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 Гайчук</dc:creator>
  <cp:keywords/>
  <dc:description/>
  <cp:lastModifiedBy>Светалана В. Фефелова</cp:lastModifiedBy>
  <cp:revision>73</cp:revision>
  <cp:lastPrinted>2021-07-09T00:55:00Z</cp:lastPrinted>
  <dcterms:created xsi:type="dcterms:W3CDTF">2015-12-30T02:48:00Z</dcterms:created>
  <dcterms:modified xsi:type="dcterms:W3CDTF">2021-12-29T04:25:00Z</dcterms:modified>
</cp:coreProperties>
</file>