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35B68" w:rsidRPr="00902A94" w:rsidTr="001115A7">
        <w:tc>
          <w:tcPr>
            <w:tcW w:w="9570" w:type="dxa"/>
            <w:tcBorders>
              <w:top w:val="nil"/>
              <w:left w:val="nil"/>
              <w:bottom w:val="single" w:sz="24" w:space="0" w:color="auto"/>
              <w:right w:val="nil"/>
            </w:tcBorders>
          </w:tcPr>
          <w:p w:rsidR="00835B68" w:rsidRPr="00902A94" w:rsidRDefault="00835B68" w:rsidP="00902A94">
            <w:pPr>
              <w:jc w:val="center"/>
              <w:rPr>
                <w:b/>
                <w:sz w:val="28"/>
                <w:szCs w:val="28"/>
              </w:rPr>
            </w:pPr>
            <w:r w:rsidRPr="00902A94">
              <w:rPr>
                <w:b/>
                <w:sz w:val="28"/>
                <w:szCs w:val="28"/>
              </w:rPr>
              <w:t xml:space="preserve">КОНТРОЛЬНО-СЧЕТНАЯ ПАЛАТА ПРИМОРСКОГО КРАЯ </w:t>
            </w:r>
          </w:p>
        </w:tc>
      </w:tr>
    </w:tbl>
    <w:p w:rsidR="00835B68" w:rsidRPr="00902A94" w:rsidRDefault="00835B68" w:rsidP="00902A94">
      <w:pPr>
        <w:jc w:val="center"/>
        <w:rPr>
          <w:b/>
          <w:sz w:val="28"/>
          <w:szCs w:val="28"/>
        </w:rPr>
      </w:pPr>
    </w:p>
    <w:p w:rsidR="00835B68" w:rsidRPr="00902A94" w:rsidRDefault="00835B68" w:rsidP="00902A94">
      <w:pPr>
        <w:jc w:val="center"/>
        <w:rPr>
          <w:b/>
          <w:sz w:val="28"/>
          <w:szCs w:val="28"/>
        </w:rPr>
      </w:pPr>
    </w:p>
    <w:p w:rsidR="00835B68" w:rsidRPr="00902A94" w:rsidRDefault="00835B68" w:rsidP="00902A94">
      <w:pPr>
        <w:jc w:val="center"/>
        <w:rPr>
          <w:b/>
          <w:sz w:val="28"/>
          <w:szCs w:val="28"/>
        </w:rPr>
      </w:pPr>
    </w:p>
    <w:p w:rsidR="00835B68" w:rsidRPr="00902A94" w:rsidRDefault="00835B68" w:rsidP="00902A94">
      <w:pPr>
        <w:jc w:val="center"/>
        <w:rPr>
          <w:b/>
          <w:sz w:val="28"/>
          <w:szCs w:val="28"/>
        </w:rPr>
      </w:pPr>
    </w:p>
    <w:p w:rsidR="00835B68" w:rsidRPr="00902A94" w:rsidRDefault="00835B68" w:rsidP="00902A94">
      <w:pPr>
        <w:jc w:val="center"/>
        <w:rPr>
          <w:b/>
          <w:sz w:val="28"/>
          <w:szCs w:val="28"/>
        </w:rPr>
      </w:pPr>
    </w:p>
    <w:p w:rsidR="00835B68" w:rsidRPr="00902A94" w:rsidRDefault="00835B68" w:rsidP="00902A94">
      <w:pPr>
        <w:jc w:val="center"/>
        <w:rPr>
          <w:b/>
          <w:sz w:val="28"/>
          <w:szCs w:val="28"/>
        </w:rPr>
      </w:pPr>
    </w:p>
    <w:p w:rsidR="00835B68" w:rsidRPr="00902A94" w:rsidRDefault="00835B68" w:rsidP="00902A94">
      <w:pPr>
        <w:jc w:val="center"/>
        <w:rPr>
          <w:b/>
          <w:sz w:val="28"/>
          <w:szCs w:val="28"/>
        </w:rPr>
      </w:pPr>
    </w:p>
    <w:p w:rsidR="00835B68" w:rsidRPr="00902A94" w:rsidRDefault="00835B68" w:rsidP="00902A94">
      <w:pPr>
        <w:jc w:val="center"/>
        <w:rPr>
          <w:b/>
          <w:sz w:val="28"/>
          <w:szCs w:val="28"/>
        </w:rPr>
      </w:pPr>
    </w:p>
    <w:p w:rsidR="00835B68" w:rsidRPr="00902A94" w:rsidRDefault="00835B68" w:rsidP="00902A94">
      <w:pPr>
        <w:jc w:val="center"/>
        <w:rPr>
          <w:b/>
          <w:sz w:val="28"/>
          <w:szCs w:val="28"/>
        </w:rPr>
      </w:pPr>
    </w:p>
    <w:p w:rsidR="00835B68" w:rsidRPr="00902A94" w:rsidRDefault="00835B68" w:rsidP="00902A94">
      <w:pPr>
        <w:jc w:val="center"/>
        <w:rPr>
          <w:b/>
          <w:sz w:val="28"/>
          <w:szCs w:val="28"/>
        </w:rPr>
      </w:pPr>
    </w:p>
    <w:p w:rsidR="00835B68" w:rsidRPr="00902A94" w:rsidRDefault="00835B68" w:rsidP="00902A94">
      <w:pPr>
        <w:jc w:val="center"/>
        <w:rPr>
          <w:b/>
          <w:sz w:val="28"/>
          <w:szCs w:val="28"/>
        </w:rPr>
      </w:pPr>
    </w:p>
    <w:p w:rsidR="00835B68" w:rsidRPr="00902A94" w:rsidRDefault="00835B68" w:rsidP="00902A94">
      <w:pPr>
        <w:jc w:val="center"/>
        <w:rPr>
          <w:b/>
          <w:sz w:val="28"/>
          <w:szCs w:val="28"/>
        </w:rPr>
      </w:pPr>
    </w:p>
    <w:p w:rsidR="00835B68" w:rsidRPr="00902A94" w:rsidRDefault="00835B68" w:rsidP="00902A94">
      <w:pPr>
        <w:jc w:val="center"/>
        <w:rPr>
          <w:b/>
          <w:sz w:val="28"/>
          <w:szCs w:val="28"/>
        </w:rPr>
      </w:pPr>
    </w:p>
    <w:p w:rsidR="00835B68" w:rsidRPr="00902A94" w:rsidRDefault="00835B68" w:rsidP="00902A94">
      <w:pPr>
        <w:jc w:val="center"/>
        <w:rPr>
          <w:b/>
          <w:sz w:val="28"/>
          <w:szCs w:val="28"/>
        </w:rPr>
      </w:pPr>
    </w:p>
    <w:p w:rsidR="00835B68" w:rsidRPr="00902A94" w:rsidRDefault="00835B68" w:rsidP="00902A94">
      <w:pPr>
        <w:jc w:val="center"/>
        <w:rPr>
          <w:b/>
          <w:sz w:val="44"/>
          <w:szCs w:val="44"/>
        </w:rPr>
      </w:pPr>
      <w:r w:rsidRPr="00902A94">
        <w:rPr>
          <w:b/>
          <w:sz w:val="44"/>
          <w:szCs w:val="44"/>
        </w:rPr>
        <w:t>Отчет</w:t>
      </w:r>
    </w:p>
    <w:p w:rsidR="00835B68" w:rsidRPr="00902A94" w:rsidRDefault="00835B68" w:rsidP="00902A94">
      <w:pPr>
        <w:jc w:val="center"/>
        <w:rPr>
          <w:b/>
          <w:sz w:val="44"/>
          <w:szCs w:val="44"/>
        </w:rPr>
      </w:pPr>
      <w:r w:rsidRPr="00902A94">
        <w:rPr>
          <w:b/>
          <w:sz w:val="44"/>
          <w:szCs w:val="44"/>
        </w:rPr>
        <w:t xml:space="preserve">о деятельности </w:t>
      </w:r>
    </w:p>
    <w:p w:rsidR="00835B68" w:rsidRPr="00902A94" w:rsidRDefault="00835B68" w:rsidP="00902A94">
      <w:pPr>
        <w:jc w:val="center"/>
        <w:rPr>
          <w:b/>
          <w:sz w:val="44"/>
          <w:szCs w:val="44"/>
        </w:rPr>
      </w:pPr>
      <w:r w:rsidRPr="00902A94">
        <w:rPr>
          <w:b/>
          <w:sz w:val="44"/>
          <w:szCs w:val="44"/>
        </w:rPr>
        <w:t xml:space="preserve">Контрольно-счетной палаты </w:t>
      </w:r>
    </w:p>
    <w:p w:rsidR="00835B68" w:rsidRPr="00902A94" w:rsidRDefault="00835B68" w:rsidP="00902A94">
      <w:pPr>
        <w:jc w:val="center"/>
        <w:rPr>
          <w:b/>
          <w:sz w:val="44"/>
          <w:szCs w:val="44"/>
        </w:rPr>
      </w:pPr>
      <w:r w:rsidRPr="00902A94">
        <w:rPr>
          <w:b/>
          <w:sz w:val="44"/>
          <w:szCs w:val="44"/>
        </w:rPr>
        <w:t xml:space="preserve">Приморского края </w:t>
      </w:r>
    </w:p>
    <w:p w:rsidR="00835B68" w:rsidRPr="00902A94" w:rsidRDefault="0002477F" w:rsidP="00902A94">
      <w:pPr>
        <w:jc w:val="center"/>
        <w:rPr>
          <w:b/>
          <w:sz w:val="44"/>
          <w:szCs w:val="44"/>
        </w:rPr>
      </w:pPr>
      <w:r w:rsidRPr="00902A94">
        <w:rPr>
          <w:b/>
          <w:sz w:val="44"/>
          <w:szCs w:val="44"/>
        </w:rPr>
        <w:t>за</w:t>
      </w:r>
      <w:r w:rsidR="00835B68" w:rsidRPr="00902A94">
        <w:rPr>
          <w:b/>
          <w:sz w:val="44"/>
          <w:szCs w:val="44"/>
        </w:rPr>
        <w:t xml:space="preserve"> 201</w:t>
      </w:r>
      <w:r w:rsidR="001F4329">
        <w:rPr>
          <w:b/>
          <w:sz w:val="44"/>
          <w:szCs w:val="44"/>
        </w:rPr>
        <w:t>9</w:t>
      </w:r>
      <w:r w:rsidR="00835B68" w:rsidRPr="00902A94">
        <w:rPr>
          <w:b/>
          <w:sz w:val="44"/>
          <w:szCs w:val="44"/>
        </w:rPr>
        <w:t xml:space="preserve"> год</w:t>
      </w:r>
    </w:p>
    <w:p w:rsidR="00835B68" w:rsidRPr="00902A94" w:rsidRDefault="00835B68" w:rsidP="00902A94">
      <w:pPr>
        <w:jc w:val="center"/>
        <w:rPr>
          <w:b/>
          <w:sz w:val="28"/>
          <w:szCs w:val="28"/>
        </w:rPr>
      </w:pPr>
    </w:p>
    <w:p w:rsidR="00844677" w:rsidRPr="00902A94" w:rsidRDefault="00844677" w:rsidP="00902A94">
      <w:pPr>
        <w:jc w:val="center"/>
        <w:rPr>
          <w:b/>
          <w:sz w:val="28"/>
          <w:szCs w:val="28"/>
        </w:rPr>
      </w:pPr>
    </w:p>
    <w:p w:rsidR="00835B68" w:rsidRPr="0072096A" w:rsidRDefault="00835B68" w:rsidP="00902A94">
      <w:pPr>
        <w:jc w:val="center"/>
        <w:rPr>
          <w:sz w:val="28"/>
          <w:szCs w:val="28"/>
        </w:rPr>
      </w:pPr>
      <w:r w:rsidRPr="0072096A">
        <w:rPr>
          <w:sz w:val="28"/>
          <w:szCs w:val="28"/>
        </w:rPr>
        <w:t xml:space="preserve">Утвержден коллегией </w:t>
      </w:r>
    </w:p>
    <w:p w:rsidR="00835B68" w:rsidRPr="0072096A" w:rsidRDefault="00835B68" w:rsidP="00902A94">
      <w:pPr>
        <w:jc w:val="center"/>
        <w:rPr>
          <w:sz w:val="28"/>
          <w:szCs w:val="28"/>
        </w:rPr>
      </w:pPr>
      <w:r w:rsidRPr="0072096A">
        <w:rPr>
          <w:sz w:val="28"/>
          <w:szCs w:val="28"/>
        </w:rPr>
        <w:t xml:space="preserve">Контрольно-счетной палаты Приморского края </w:t>
      </w:r>
    </w:p>
    <w:p w:rsidR="00835B68" w:rsidRPr="00902A94" w:rsidRDefault="00835B68" w:rsidP="00902A94">
      <w:pPr>
        <w:jc w:val="center"/>
        <w:rPr>
          <w:sz w:val="28"/>
          <w:szCs w:val="28"/>
        </w:rPr>
      </w:pPr>
      <w:r w:rsidRPr="00FF0E05">
        <w:rPr>
          <w:sz w:val="28"/>
          <w:szCs w:val="28"/>
        </w:rPr>
        <w:t xml:space="preserve">(протокол от </w:t>
      </w:r>
      <w:r w:rsidR="002B291C" w:rsidRPr="00FF0E05">
        <w:rPr>
          <w:sz w:val="28"/>
          <w:szCs w:val="28"/>
        </w:rPr>
        <w:t>28</w:t>
      </w:r>
      <w:r w:rsidR="006D7AB8" w:rsidRPr="00FF0E05">
        <w:rPr>
          <w:sz w:val="28"/>
          <w:szCs w:val="28"/>
        </w:rPr>
        <w:t>.0</w:t>
      </w:r>
      <w:r w:rsidR="00E2709A" w:rsidRPr="00FF0E05">
        <w:rPr>
          <w:sz w:val="28"/>
          <w:szCs w:val="28"/>
        </w:rPr>
        <w:t>2.20</w:t>
      </w:r>
      <w:r w:rsidR="001F4329" w:rsidRPr="00FF0E05">
        <w:rPr>
          <w:sz w:val="28"/>
          <w:szCs w:val="28"/>
        </w:rPr>
        <w:t>20</w:t>
      </w:r>
      <w:r w:rsidRPr="00FF0E05">
        <w:rPr>
          <w:sz w:val="28"/>
          <w:szCs w:val="28"/>
        </w:rPr>
        <w:t xml:space="preserve"> № </w:t>
      </w:r>
      <w:r w:rsidR="002B291C" w:rsidRPr="00FF0E05">
        <w:rPr>
          <w:sz w:val="28"/>
          <w:szCs w:val="28"/>
        </w:rPr>
        <w:t>2</w:t>
      </w:r>
      <w:r w:rsidRPr="00FF0E05">
        <w:rPr>
          <w:sz w:val="28"/>
          <w:szCs w:val="28"/>
        </w:rPr>
        <w:t>)</w:t>
      </w:r>
    </w:p>
    <w:p w:rsidR="00835B68" w:rsidRPr="00902A94" w:rsidRDefault="00835B68" w:rsidP="00902A94">
      <w:pPr>
        <w:jc w:val="center"/>
        <w:rPr>
          <w:sz w:val="28"/>
          <w:szCs w:val="28"/>
        </w:rPr>
      </w:pPr>
    </w:p>
    <w:p w:rsidR="00835B68" w:rsidRPr="00902A94" w:rsidRDefault="00835B68" w:rsidP="00902A94">
      <w:pPr>
        <w:jc w:val="center"/>
        <w:rPr>
          <w:b/>
          <w:sz w:val="28"/>
          <w:szCs w:val="28"/>
        </w:rPr>
      </w:pPr>
    </w:p>
    <w:p w:rsidR="00835B68" w:rsidRPr="00902A94" w:rsidRDefault="00835B68" w:rsidP="00902A94">
      <w:pPr>
        <w:jc w:val="center"/>
        <w:rPr>
          <w:b/>
          <w:sz w:val="28"/>
          <w:szCs w:val="28"/>
        </w:rPr>
      </w:pPr>
    </w:p>
    <w:p w:rsidR="00835B68" w:rsidRPr="00902A94" w:rsidRDefault="00835B68" w:rsidP="00902A94">
      <w:pPr>
        <w:jc w:val="center"/>
        <w:rPr>
          <w:b/>
          <w:sz w:val="28"/>
          <w:szCs w:val="28"/>
        </w:rPr>
      </w:pPr>
    </w:p>
    <w:p w:rsidR="00835B68" w:rsidRPr="00902A94" w:rsidRDefault="00835B68" w:rsidP="00902A94">
      <w:pPr>
        <w:jc w:val="center"/>
        <w:rPr>
          <w:b/>
          <w:sz w:val="28"/>
          <w:szCs w:val="28"/>
        </w:rPr>
      </w:pPr>
    </w:p>
    <w:p w:rsidR="00835B68" w:rsidRPr="00902A94" w:rsidRDefault="00835B68" w:rsidP="00902A94">
      <w:pPr>
        <w:jc w:val="center"/>
        <w:rPr>
          <w:b/>
          <w:sz w:val="28"/>
          <w:szCs w:val="28"/>
        </w:rPr>
      </w:pPr>
    </w:p>
    <w:p w:rsidR="00835B68" w:rsidRPr="00902A94" w:rsidRDefault="00835B68" w:rsidP="00902A94">
      <w:pPr>
        <w:jc w:val="center"/>
        <w:rPr>
          <w:b/>
          <w:sz w:val="28"/>
          <w:szCs w:val="28"/>
        </w:rPr>
      </w:pPr>
    </w:p>
    <w:p w:rsidR="00835B68" w:rsidRPr="00902A94" w:rsidRDefault="00835B68" w:rsidP="00902A94">
      <w:pPr>
        <w:jc w:val="center"/>
        <w:rPr>
          <w:b/>
          <w:sz w:val="28"/>
          <w:szCs w:val="28"/>
        </w:rPr>
      </w:pPr>
    </w:p>
    <w:p w:rsidR="00835B68" w:rsidRPr="00902A94" w:rsidRDefault="00835B68" w:rsidP="00902A94">
      <w:pPr>
        <w:jc w:val="center"/>
        <w:rPr>
          <w:b/>
          <w:sz w:val="28"/>
          <w:szCs w:val="28"/>
        </w:rPr>
      </w:pPr>
    </w:p>
    <w:p w:rsidR="00835B68" w:rsidRPr="00902A94" w:rsidRDefault="00835B68" w:rsidP="00902A94">
      <w:pPr>
        <w:jc w:val="center"/>
        <w:rPr>
          <w:b/>
          <w:sz w:val="28"/>
          <w:szCs w:val="28"/>
        </w:rPr>
      </w:pPr>
    </w:p>
    <w:p w:rsidR="00835B68" w:rsidRPr="00902A94" w:rsidRDefault="00835B68" w:rsidP="00902A94">
      <w:pPr>
        <w:jc w:val="center"/>
        <w:rPr>
          <w:b/>
          <w:sz w:val="28"/>
          <w:szCs w:val="28"/>
        </w:rPr>
      </w:pPr>
    </w:p>
    <w:p w:rsidR="00653DBF" w:rsidRPr="00902A94" w:rsidRDefault="00653DBF" w:rsidP="00902A94">
      <w:pPr>
        <w:jc w:val="center"/>
        <w:rPr>
          <w:b/>
          <w:sz w:val="28"/>
          <w:szCs w:val="28"/>
        </w:rPr>
      </w:pPr>
    </w:p>
    <w:p w:rsidR="00653DBF" w:rsidRPr="00902A94" w:rsidRDefault="00653DBF" w:rsidP="00902A94">
      <w:pPr>
        <w:jc w:val="center"/>
        <w:rPr>
          <w:b/>
          <w:sz w:val="28"/>
          <w:szCs w:val="28"/>
        </w:rPr>
      </w:pPr>
    </w:p>
    <w:p w:rsidR="00835B68" w:rsidRPr="00902A94" w:rsidRDefault="00835B68" w:rsidP="00902A94">
      <w:pPr>
        <w:jc w:val="center"/>
        <w:rPr>
          <w:b/>
          <w:sz w:val="28"/>
          <w:szCs w:val="28"/>
        </w:rPr>
      </w:pPr>
      <w:r w:rsidRPr="00902A94">
        <w:rPr>
          <w:b/>
          <w:sz w:val="28"/>
          <w:szCs w:val="28"/>
        </w:rPr>
        <w:t>Владивосток</w:t>
      </w:r>
    </w:p>
    <w:p w:rsidR="00835B68" w:rsidRPr="00902A94" w:rsidRDefault="00835B68" w:rsidP="00902A94">
      <w:pPr>
        <w:jc w:val="center"/>
        <w:rPr>
          <w:b/>
          <w:sz w:val="28"/>
          <w:szCs w:val="28"/>
        </w:rPr>
      </w:pPr>
      <w:r w:rsidRPr="00902A94">
        <w:rPr>
          <w:b/>
          <w:sz w:val="28"/>
          <w:szCs w:val="28"/>
        </w:rPr>
        <w:t>20</w:t>
      </w:r>
      <w:r w:rsidR="001F4329">
        <w:rPr>
          <w:b/>
          <w:sz w:val="28"/>
          <w:szCs w:val="28"/>
        </w:rPr>
        <w:t>20</w:t>
      </w:r>
      <w:r w:rsidRPr="00902A94">
        <w:rPr>
          <w:b/>
          <w:sz w:val="28"/>
          <w:szCs w:val="28"/>
        </w:rPr>
        <w:t xml:space="preserve"> год</w:t>
      </w:r>
    </w:p>
    <w:p w:rsidR="00835B68" w:rsidRPr="00902A94" w:rsidRDefault="00835B68" w:rsidP="00902A94">
      <w:pPr>
        <w:jc w:val="center"/>
        <w:rPr>
          <w:b/>
          <w:sz w:val="28"/>
          <w:szCs w:val="28"/>
        </w:rPr>
      </w:pPr>
    </w:p>
    <w:p w:rsidR="00653DBF" w:rsidRPr="00902A94" w:rsidRDefault="00653DBF" w:rsidP="00902A94">
      <w:pPr>
        <w:rPr>
          <w:b/>
          <w:sz w:val="28"/>
          <w:szCs w:val="28"/>
        </w:rPr>
      </w:pPr>
      <w:r w:rsidRPr="00902A94">
        <w:rPr>
          <w:b/>
          <w:sz w:val="28"/>
          <w:szCs w:val="28"/>
        </w:rPr>
        <w:br w:type="page"/>
      </w:r>
    </w:p>
    <w:p w:rsidR="00835B68" w:rsidRPr="00D535D4" w:rsidRDefault="00835B68" w:rsidP="00902A94">
      <w:pPr>
        <w:jc w:val="center"/>
        <w:rPr>
          <w:b/>
          <w:sz w:val="28"/>
          <w:szCs w:val="28"/>
        </w:rPr>
      </w:pPr>
      <w:r w:rsidRPr="00D535D4">
        <w:rPr>
          <w:b/>
          <w:sz w:val="28"/>
          <w:szCs w:val="28"/>
        </w:rPr>
        <w:lastRenderedPageBreak/>
        <w:t>Содержание</w:t>
      </w:r>
    </w:p>
    <w:p w:rsidR="00835B68" w:rsidRPr="00D535D4" w:rsidRDefault="00835B68" w:rsidP="00902A94">
      <w:pPr>
        <w:jc w:val="center"/>
        <w:rPr>
          <w:sz w:val="28"/>
          <w:szCs w:val="28"/>
        </w:rPr>
      </w:pPr>
    </w:p>
    <w:p w:rsidR="00835B68" w:rsidRPr="00D535D4" w:rsidRDefault="00835B68" w:rsidP="00B36EED">
      <w:pPr>
        <w:jc w:val="center"/>
        <w:rPr>
          <w:sz w:val="28"/>
          <w:szCs w:val="28"/>
        </w:rPr>
      </w:pPr>
    </w:p>
    <w:tbl>
      <w:tblPr>
        <w:tblW w:w="9790" w:type="dxa"/>
        <w:tblLook w:val="04A0" w:firstRow="1" w:lastRow="0" w:firstColumn="1" w:lastColumn="0" w:noHBand="0" w:noVBand="1"/>
      </w:tblPr>
      <w:tblGrid>
        <w:gridCol w:w="846"/>
        <w:gridCol w:w="8376"/>
        <w:gridCol w:w="568"/>
      </w:tblGrid>
      <w:tr w:rsidR="001D1ADB" w:rsidRPr="00D535D4" w:rsidTr="00D0121A">
        <w:tc>
          <w:tcPr>
            <w:tcW w:w="846" w:type="dxa"/>
            <w:shd w:val="clear" w:color="auto" w:fill="auto"/>
          </w:tcPr>
          <w:p w:rsidR="001D1ADB" w:rsidRPr="00D535D4" w:rsidRDefault="001D1ADB" w:rsidP="00B36EED">
            <w:pPr>
              <w:spacing w:after="120"/>
              <w:rPr>
                <w:sz w:val="28"/>
                <w:szCs w:val="28"/>
              </w:rPr>
            </w:pPr>
          </w:p>
        </w:tc>
        <w:tc>
          <w:tcPr>
            <w:tcW w:w="8376" w:type="dxa"/>
            <w:shd w:val="clear" w:color="auto" w:fill="auto"/>
          </w:tcPr>
          <w:p w:rsidR="001D1ADB" w:rsidRPr="00D535D4" w:rsidRDefault="001D1ADB" w:rsidP="00B36EED">
            <w:pPr>
              <w:spacing w:after="120"/>
              <w:rPr>
                <w:sz w:val="28"/>
                <w:szCs w:val="28"/>
              </w:rPr>
            </w:pPr>
            <w:r w:rsidRPr="00D535D4">
              <w:rPr>
                <w:sz w:val="28"/>
                <w:szCs w:val="28"/>
              </w:rPr>
              <w:t>Введение……………………………………………………………….</w:t>
            </w:r>
          </w:p>
        </w:tc>
        <w:tc>
          <w:tcPr>
            <w:tcW w:w="568" w:type="dxa"/>
            <w:shd w:val="clear" w:color="auto" w:fill="auto"/>
            <w:vAlign w:val="bottom"/>
          </w:tcPr>
          <w:p w:rsidR="001D1ADB" w:rsidRPr="00D535D4" w:rsidRDefault="0068708B" w:rsidP="00B36EED">
            <w:pPr>
              <w:spacing w:after="120"/>
              <w:jc w:val="right"/>
              <w:rPr>
                <w:sz w:val="28"/>
                <w:szCs w:val="28"/>
              </w:rPr>
            </w:pPr>
            <w:r>
              <w:rPr>
                <w:sz w:val="28"/>
                <w:szCs w:val="28"/>
              </w:rPr>
              <w:t>4</w:t>
            </w:r>
          </w:p>
        </w:tc>
      </w:tr>
      <w:tr w:rsidR="00835B68" w:rsidRPr="00D535D4" w:rsidTr="00D0121A">
        <w:tc>
          <w:tcPr>
            <w:tcW w:w="846" w:type="dxa"/>
            <w:shd w:val="clear" w:color="auto" w:fill="auto"/>
          </w:tcPr>
          <w:p w:rsidR="00835B68" w:rsidRPr="00D535D4" w:rsidRDefault="008F4E17" w:rsidP="007F1BAF">
            <w:pPr>
              <w:spacing w:after="120"/>
              <w:jc w:val="left"/>
              <w:rPr>
                <w:sz w:val="28"/>
                <w:szCs w:val="28"/>
              </w:rPr>
            </w:pPr>
            <w:r w:rsidRPr="00D535D4">
              <w:rPr>
                <w:sz w:val="28"/>
                <w:szCs w:val="28"/>
              </w:rPr>
              <w:t>1</w:t>
            </w:r>
            <w:r w:rsidR="00C85F2E" w:rsidRPr="00D535D4">
              <w:rPr>
                <w:sz w:val="28"/>
                <w:szCs w:val="28"/>
              </w:rPr>
              <w:t>.</w:t>
            </w:r>
          </w:p>
        </w:tc>
        <w:tc>
          <w:tcPr>
            <w:tcW w:w="8376" w:type="dxa"/>
            <w:shd w:val="clear" w:color="auto" w:fill="auto"/>
          </w:tcPr>
          <w:p w:rsidR="00835B68" w:rsidRPr="00D535D4" w:rsidRDefault="008F4E17" w:rsidP="002B291C">
            <w:pPr>
              <w:spacing w:after="120"/>
              <w:rPr>
                <w:sz w:val="28"/>
                <w:szCs w:val="28"/>
              </w:rPr>
            </w:pPr>
            <w:r w:rsidRPr="00D535D4">
              <w:rPr>
                <w:sz w:val="28"/>
                <w:szCs w:val="28"/>
              </w:rPr>
              <w:t>Основные результаты деятельности Контрольно-счетной палаты</w:t>
            </w:r>
            <w:r w:rsidR="002B291C">
              <w:rPr>
                <w:sz w:val="28"/>
                <w:szCs w:val="28"/>
              </w:rPr>
              <w:t xml:space="preserve"> ..</w:t>
            </w:r>
            <w:r w:rsidR="004B1C48" w:rsidRPr="00D535D4">
              <w:rPr>
                <w:sz w:val="28"/>
                <w:szCs w:val="28"/>
              </w:rPr>
              <w:t>.</w:t>
            </w:r>
          </w:p>
        </w:tc>
        <w:tc>
          <w:tcPr>
            <w:tcW w:w="568" w:type="dxa"/>
            <w:shd w:val="clear" w:color="auto" w:fill="auto"/>
            <w:vAlign w:val="bottom"/>
          </w:tcPr>
          <w:p w:rsidR="00BC703B" w:rsidRPr="00D535D4" w:rsidRDefault="0068708B" w:rsidP="002B291C">
            <w:pPr>
              <w:spacing w:after="120"/>
              <w:jc w:val="right"/>
              <w:rPr>
                <w:sz w:val="28"/>
                <w:szCs w:val="28"/>
              </w:rPr>
            </w:pPr>
            <w:r>
              <w:rPr>
                <w:sz w:val="28"/>
                <w:szCs w:val="28"/>
              </w:rPr>
              <w:t>4</w:t>
            </w:r>
          </w:p>
        </w:tc>
      </w:tr>
      <w:tr w:rsidR="008F4E17" w:rsidRPr="00D535D4" w:rsidTr="00D0121A">
        <w:tc>
          <w:tcPr>
            <w:tcW w:w="846" w:type="dxa"/>
            <w:shd w:val="clear" w:color="auto" w:fill="auto"/>
          </w:tcPr>
          <w:p w:rsidR="008F4E17" w:rsidRPr="00D535D4" w:rsidRDefault="008F4E17" w:rsidP="007F1BAF">
            <w:pPr>
              <w:spacing w:after="120"/>
              <w:jc w:val="left"/>
              <w:rPr>
                <w:sz w:val="28"/>
                <w:szCs w:val="28"/>
              </w:rPr>
            </w:pPr>
            <w:r w:rsidRPr="00D535D4">
              <w:rPr>
                <w:sz w:val="28"/>
                <w:szCs w:val="28"/>
              </w:rPr>
              <w:t>2</w:t>
            </w:r>
            <w:r w:rsidR="00C85F2E" w:rsidRPr="00D535D4">
              <w:rPr>
                <w:sz w:val="28"/>
                <w:szCs w:val="28"/>
              </w:rPr>
              <w:t>.</w:t>
            </w:r>
            <w:r w:rsidRPr="00D535D4">
              <w:rPr>
                <w:sz w:val="28"/>
                <w:szCs w:val="28"/>
              </w:rPr>
              <w:t xml:space="preserve"> </w:t>
            </w:r>
          </w:p>
        </w:tc>
        <w:tc>
          <w:tcPr>
            <w:tcW w:w="8376" w:type="dxa"/>
            <w:shd w:val="clear" w:color="auto" w:fill="auto"/>
          </w:tcPr>
          <w:p w:rsidR="008F4E17" w:rsidRPr="00D535D4" w:rsidRDefault="008F4E17" w:rsidP="00B36EED">
            <w:pPr>
              <w:spacing w:after="120"/>
              <w:rPr>
                <w:sz w:val="28"/>
                <w:szCs w:val="28"/>
              </w:rPr>
            </w:pPr>
            <w:r w:rsidRPr="00D535D4">
              <w:rPr>
                <w:sz w:val="28"/>
                <w:szCs w:val="28"/>
              </w:rPr>
              <w:t>Экспертно-аналитическая деятельность</w:t>
            </w:r>
            <w:r w:rsidR="00BE23B2" w:rsidRPr="00D535D4">
              <w:rPr>
                <w:sz w:val="28"/>
                <w:szCs w:val="28"/>
              </w:rPr>
              <w:t>……………………………</w:t>
            </w:r>
            <w:r w:rsidR="007C0231" w:rsidRPr="00D535D4">
              <w:rPr>
                <w:sz w:val="28"/>
                <w:szCs w:val="28"/>
              </w:rPr>
              <w:t>.</w:t>
            </w:r>
            <w:r w:rsidRPr="00D535D4">
              <w:rPr>
                <w:sz w:val="28"/>
                <w:szCs w:val="28"/>
              </w:rPr>
              <w:t xml:space="preserve"> </w:t>
            </w:r>
          </w:p>
        </w:tc>
        <w:tc>
          <w:tcPr>
            <w:tcW w:w="568" w:type="dxa"/>
            <w:shd w:val="clear" w:color="auto" w:fill="auto"/>
            <w:vAlign w:val="bottom"/>
          </w:tcPr>
          <w:p w:rsidR="008F4E17" w:rsidRPr="00D535D4" w:rsidRDefault="0068708B" w:rsidP="00B36EED">
            <w:pPr>
              <w:spacing w:after="120"/>
              <w:jc w:val="right"/>
              <w:rPr>
                <w:sz w:val="28"/>
                <w:szCs w:val="28"/>
              </w:rPr>
            </w:pPr>
            <w:r>
              <w:rPr>
                <w:sz w:val="28"/>
                <w:szCs w:val="28"/>
              </w:rPr>
              <w:t>5</w:t>
            </w:r>
          </w:p>
        </w:tc>
      </w:tr>
      <w:tr w:rsidR="00F44AC5" w:rsidRPr="00D535D4" w:rsidTr="00D0121A">
        <w:tc>
          <w:tcPr>
            <w:tcW w:w="846" w:type="dxa"/>
            <w:shd w:val="clear" w:color="auto" w:fill="auto"/>
          </w:tcPr>
          <w:p w:rsidR="00F44AC5" w:rsidRPr="00D535D4" w:rsidRDefault="003B7FE5" w:rsidP="007F1BAF">
            <w:pPr>
              <w:spacing w:after="120"/>
              <w:jc w:val="left"/>
              <w:rPr>
                <w:sz w:val="28"/>
                <w:szCs w:val="28"/>
              </w:rPr>
            </w:pPr>
            <w:r w:rsidRPr="00D535D4">
              <w:rPr>
                <w:sz w:val="28"/>
                <w:szCs w:val="28"/>
              </w:rPr>
              <w:t>2.1</w:t>
            </w:r>
            <w:r w:rsidR="00C85F2E" w:rsidRPr="00D535D4">
              <w:rPr>
                <w:sz w:val="28"/>
                <w:szCs w:val="28"/>
              </w:rPr>
              <w:t>.</w:t>
            </w:r>
          </w:p>
        </w:tc>
        <w:tc>
          <w:tcPr>
            <w:tcW w:w="8376" w:type="dxa"/>
            <w:shd w:val="clear" w:color="auto" w:fill="auto"/>
          </w:tcPr>
          <w:p w:rsidR="00F44AC5" w:rsidRPr="00D535D4" w:rsidRDefault="00D535D4" w:rsidP="00B36EED">
            <w:pPr>
              <w:spacing w:after="120"/>
              <w:rPr>
                <w:sz w:val="28"/>
                <w:szCs w:val="28"/>
              </w:rPr>
            </w:pPr>
            <w:r w:rsidRPr="00D535D4">
              <w:rPr>
                <w:sz w:val="28"/>
                <w:szCs w:val="28"/>
              </w:rPr>
              <w:t xml:space="preserve">Оперативный </w:t>
            </w:r>
            <w:proofErr w:type="gramStart"/>
            <w:r w:rsidRPr="00D535D4">
              <w:rPr>
                <w:sz w:val="28"/>
                <w:szCs w:val="28"/>
              </w:rPr>
              <w:t>контроль за</w:t>
            </w:r>
            <w:proofErr w:type="gramEnd"/>
            <w:r w:rsidRPr="00D535D4">
              <w:rPr>
                <w:sz w:val="28"/>
                <w:szCs w:val="28"/>
              </w:rPr>
              <w:t xml:space="preserve"> ходом исполнения краевого бюджета и экспертиза законопроектов о внесении изменений в закон о краевом бюджете и о бюджете территориального фонда обязательного медицинского страхования Приморского края</w:t>
            </w:r>
            <w:r w:rsidR="00DB661B">
              <w:rPr>
                <w:sz w:val="28"/>
                <w:szCs w:val="28"/>
              </w:rPr>
              <w:t>……..</w:t>
            </w:r>
          </w:p>
        </w:tc>
        <w:tc>
          <w:tcPr>
            <w:tcW w:w="568" w:type="dxa"/>
            <w:shd w:val="clear" w:color="auto" w:fill="auto"/>
            <w:vAlign w:val="bottom"/>
          </w:tcPr>
          <w:p w:rsidR="008B3C42" w:rsidRPr="00D535D4" w:rsidRDefault="009757B7" w:rsidP="00B36EED">
            <w:pPr>
              <w:spacing w:after="120"/>
              <w:jc w:val="right"/>
              <w:rPr>
                <w:sz w:val="28"/>
                <w:szCs w:val="28"/>
              </w:rPr>
            </w:pPr>
            <w:r>
              <w:rPr>
                <w:sz w:val="28"/>
                <w:szCs w:val="28"/>
              </w:rPr>
              <w:t>6</w:t>
            </w:r>
          </w:p>
        </w:tc>
      </w:tr>
      <w:tr w:rsidR="00F44AC5" w:rsidRPr="00D535D4" w:rsidTr="00D0121A">
        <w:tc>
          <w:tcPr>
            <w:tcW w:w="846" w:type="dxa"/>
            <w:shd w:val="clear" w:color="auto" w:fill="auto"/>
          </w:tcPr>
          <w:p w:rsidR="00F44AC5" w:rsidRPr="00D535D4" w:rsidRDefault="004B1C48" w:rsidP="007F1BAF">
            <w:pPr>
              <w:spacing w:after="120"/>
              <w:jc w:val="left"/>
              <w:rPr>
                <w:sz w:val="28"/>
                <w:szCs w:val="28"/>
              </w:rPr>
            </w:pPr>
            <w:r w:rsidRPr="00D535D4">
              <w:rPr>
                <w:sz w:val="28"/>
                <w:szCs w:val="28"/>
              </w:rPr>
              <w:t>2.2</w:t>
            </w:r>
            <w:r w:rsidR="00C85F2E" w:rsidRPr="00D535D4">
              <w:rPr>
                <w:sz w:val="28"/>
                <w:szCs w:val="28"/>
              </w:rPr>
              <w:t>.</w:t>
            </w:r>
          </w:p>
        </w:tc>
        <w:tc>
          <w:tcPr>
            <w:tcW w:w="8376" w:type="dxa"/>
            <w:shd w:val="clear" w:color="auto" w:fill="auto"/>
          </w:tcPr>
          <w:p w:rsidR="00F44AC5" w:rsidRPr="00D535D4" w:rsidRDefault="004B1C48" w:rsidP="00B36EED">
            <w:pPr>
              <w:spacing w:after="120"/>
              <w:rPr>
                <w:sz w:val="28"/>
                <w:szCs w:val="28"/>
              </w:rPr>
            </w:pPr>
            <w:r w:rsidRPr="00D535D4">
              <w:rPr>
                <w:sz w:val="28"/>
                <w:szCs w:val="28"/>
              </w:rPr>
              <w:t>Предварительный контроль</w:t>
            </w:r>
            <w:r w:rsidR="00FA7D06" w:rsidRPr="00D535D4">
              <w:rPr>
                <w:sz w:val="28"/>
                <w:szCs w:val="28"/>
              </w:rPr>
              <w:t xml:space="preserve"> формирования краевого бюджета и  бюджета территориального фонда обязательного медицинского страхования Приморского края</w:t>
            </w:r>
            <w:r w:rsidR="00F572A7" w:rsidRPr="00D535D4">
              <w:rPr>
                <w:sz w:val="28"/>
                <w:szCs w:val="28"/>
              </w:rPr>
              <w:t>……………………….</w:t>
            </w:r>
            <w:r w:rsidR="001128C0" w:rsidRPr="00D535D4">
              <w:rPr>
                <w:sz w:val="28"/>
                <w:szCs w:val="28"/>
              </w:rPr>
              <w:t>……………</w:t>
            </w:r>
            <w:r w:rsidR="00DB661B">
              <w:rPr>
                <w:sz w:val="28"/>
                <w:szCs w:val="28"/>
              </w:rPr>
              <w:t>…</w:t>
            </w:r>
          </w:p>
        </w:tc>
        <w:tc>
          <w:tcPr>
            <w:tcW w:w="568" w:type="dxa"/>
            <w:shd w:val="clear" w:color="auto" w:fill="auto"/>
            <w:vAlign w:val="bottom"/>
          </w:tcPr>
          <w:p w:rsidR="008B3C42" w:rsidRPr="00D535D4" w:rsidRDefault="0068708B" w:rsidP="00B36EED">
            <w:pPr>
              <w:spacing w:after="120"/>
              <w:jc w:val="right"/>
              <w:rPr>
                <w:sz w:val="28"/>
                <w:szCs w:val="28"/>
              </w:rPr>
            </w:pPr>
            <w:r>
              <w:rPr>
                <w:sz w:val="28"/>
                <w:szCs w:val="28"/>
              </w:rPr>
              <w:t>7</w:t>
            </w:r>
          </w:p>
        </w:tc>
      </w:tr>
      <w:tr w:rsidR="00260FF7" w:rsidRPr="00D535D4" w:rsidTr="00D0121A">
        <w:tc>
          <w:tcPr>
            <w:tcW w:w="846" w:type="dxa"/>
            <w:shd w:val="clear" w:color="auto" w:fill="auto"/>
          </w:tcPr>
          <w:p w:rsidR="00260FF7" w:rsidRPr="00D535D4" w:rsidRDefault="00260FF7" w:rsidP="007F1BAF">
            <w:pPr>
              <w:spacing w:after="120"/>
              <w:jc w:val="left"/>
              <w:rPr>
                <w:sz w:val="28"/>
                <w:szCs w:val="28"/>
              </w:rPr>
            </w:pPr>
            <w:r>
              <w:rPr>
                <w:sz w:val="28"/>
                <w:szCs w:val="28"/>
              </w:rPr>
              <w:t>2.2.1</w:t>
            </w:r>
          </w:p>
        </w:tc>
        <w:tc>
          <w:tcPr>
            <w:tcW w:w="8376" w:type="dxa"/>
            <w:shd w:val="clear" w:color="auto" w:fill="auto"/>
          </w:tcPr>
          <w:p w:rsidR="00260FF7" w:rsidRPr="00D535D4" w:rsidRDefault="00260FF7" w:rsidP="00B36EED">
            <w:pPr>
              <w:spacing w:after="120"/>
              <w:rPr>
                <w:sz w:val="28"/>
                <w:szCs w:val="28"/>
              </w:rPr>
            </w:pPr>
            <w:r>
              <w:rPr>
                <w:sz w:val="28"/>
                <w:szCs w:val="28"/>
              </w:rPr>
              <w:t>Экспертиза проекта закона Приморского края о краевом бюджете на очередной финансовый год и плановый период</w:t>
            </w:r>
            <w:r w:rsidR="00DB661B">
              <w:rPr>
                <w:sz w:val="28"/>
                <w:szCs w:val="28"/>
              </w:rPr>
              <w:t>………………….</w:t>
            </w:r>
          </w:p>
        </w:tc>
        <w:tc>
          <w:tcPr>
            <w:tcW w:w="568" w:type="dxa"/>
            <w:shd w:val="clear" w:color="auto" w:fill="auto"/>
            <w:vAlign w:val="bottom"/>
          </w:tcPr>
          <w:p w:rsidR="00260FF7" w:rsidRPr="00D535D4" w:rsidRDefault="0068708B" w:rsidP="00B36EED">
            <w:pPr>
              <w:spacing w:after="120"/>
              <w:jc w:val="right"/>
              <w:rPr>
                <w:sz w:val="28"/>
                <w:szCs w:val="28"/>
              </w:rPr>
            </w:pPr>
            <w:r>
              <w:rPr>
                <w:sz w:val="28"/>
                <w:szCs w:val="28"/>
              </w:rPr>
              <w:t>7</w:t>
            </w:r>
          </w:p>
        </w:tc>
      </w:tr>
      <w:tr w:rsidR="00AB585C" w:rsidRPr="00D535D4" w:rsidTr="00D0121A">
        <w:tc>
          <w:tcPr>
            <w:tcW w:w="846" w:type="dxa"/>
            <w:shd w:val="clear" w:color="auto" w:fill="auto"/>
          </w:tcPr>
          <w:p w:rsidR="00AB585C" w:rsidRDefault="00AB585C" w:rsidP="007F1BAF">
            <w:pPr>
              <w:spacing w:after="120"/>
              <w:jc w:val="left"/>
              <w:rPr>
                <w:sz w:val="28"/>
                <w:szCs w:val="28"/>
              </w:rPr>
            </w:pPr>
            <w:r>
              <w:rPr>
                <w:sz w:val="28"/>
                <w:szCs w:val="28"/>
              </w:rPr>
              <w:t>2.2.2</w:t>
            </w:r>
          </w:p>
        </w:tc>
        <w:tc>
          <w:tcPr>
            <w:tcW w:w="8376" w:type="dxa"/>
            <w:shd w:val="clear" w:color="auto" w:fill="auto"/>
          </w:tcPr>
          <w:p w:rsidR="00AB585C" w:rsidRDefault="00AB585C" w:rsidP="00B36EED">
            <w:pPr>
              <w:spacing w:after="120"/>
              <w:rPr>
                <w:sz w:val="28"/>
                <w:szCs w:val="28"/>
              </w:rPr>
            </w:pPr>
            <w:r w:rsidRPr="00AB585C">
              <w:rPr>
                <w:sz w:val="28"/>
                <w:szCs w:val="28"/>
              </w:rPr>
              <w:t>Экспертиза проекта закона Приморского края о бюджете территориального фонда обязательного медицинского страхования Приморского края на очередной финансовый год и плановый период</w:t>
            </w:r>
            <w:r w:rsidR="00DB661B">
              <w:rPr>
                <w:sz w:val="28"/>
                <w:szCs w:val="28"/>
              </w:rPr>
              <w:t>……………………………………………………………………</w:t>
            </w:r>
          </w:p>
        </w:tc>
        <w:tc>
          <w:tcPr>
            <w:tcW w:w="568" w:type="dxa"/>
            <w:shd w:val="clear" w:color="auto" w:fill="auto"/>
            <w:vAlign w:val="bottom"/>
          </w:tcPr>
          <w:p w:rsidR="00AB585C" w:rsidRPr="00D535D4" w:rsidRDefault="0068708B" w:rsidP="00B36EED">
            <w:pPr>
              <w:spacing w:after="120"/>
              <w:jc w:val="right"/>
              <w:rPr>
                <w:sz w:val="28"/>
                <w:szCs w:val="28"/>
              </w:rPr>
            </w:pPr>
            <w:r>
              <w:rPr>
                <w:sz w:val="28"/>
                <w:szCs w:val="28"/>
              </w:rPr>
              <w:t>10</w:t>
            </w:r>
          </w:p>
        </w:tc>
      </w:tr>
      <w:tr w:rsidR="00AB585C" w:rsidRPr="00D535D4" w:rsidTr="00D0121A">
        <w:tc>
          <w:tcPr>
            <w:tcW w:w="846" w:type="dxa"/>
            <w:shd w:val="clear" w:color="auto" w:fill="auto"/>
          </w:tcPr>
          <w:p w:rsidR="00AB585C" w:rsidRDefault="00AB585C" w:rsidP="007F1BAF">
            <w:pPr>
              <w:spacing w:after="120"/>
              <w:jc w:val="left"/>
              <w:rPr>
                <w:sz w:val="28"/>
                <w:szCs w:val="28"/>
              </w:rPr>
            </w:pPr>
            <w:r>
              <w:rPr>
                <w:sz w:val="28"/>
                <w:szCs w:val="28"/>
              </w:rPr>
              <w:t>2.2.3</w:t>
            </w:r>
          </w:p>
        </w:tc>
        <w:tc>
          <w:tcPr>
            <w:tcW w:w="8376" w:type="dxa"/>
            <w:shd w:val="clear" w:color="auto" w:fill="auto"/>
          </w:tcPr>
          <w:p w:rsidR="00AB585C" w:rsidRPr="00AB585C" w:rsidRDefault="00AB585C" w:rsidP="00B36EED">
            <w:pPr>
              <w:spacing w:after="120"/>
              <w:rPr>
                <w:sz w:val="28"/>
                <w:szCs w:val="28"/>
              </w:rPr>
            </w:pPr>
            <w:r w:rsidRPr="00AB585C">
              <w:rPr>
                <w:sz w:val="28"/>
                <w:szCs w:val="28"/>
              </w:rPr>
              <w:t>Финансово-экономические экспертизы проектов законов Приморского края и нормативных правовых актов органов государственной власти Приморского края</w:t>
            </w:r>
            <w:r w:rsidR="00DB661B">
              <w:rPr>
                <w:sz w:val="28"/>
                <w:szCs w:val="28"/>
              </w:rPr>
              <w:t>………………………….</w:t>
            </w:r>
          </w:p>
        </w:tc>
        <w:tc>
          <w:tcPr>
            <w:tcW w:w="568" w:type="dxa"/>
            <w:shd w:val="clear" w:color="auto" w:fill="auto"/>
            <w:vAlign w:val="bottom"/>
          </w:tcPr>
          <w:p w:rsidR="00AB585C" w:rsidRPr="00D535D4" w:rsidRDefault="0068708B" w:rsidP="00B36EED">
            <w:pPr>
              <w:spacing w:after="120"/>
              <w:jc w:val="right"/>
              <w:rPr>
                <w:sz w:val="28"/>
                <w:szCs w:val="28"/>
              </w:rPr>
            </w:pPr>
            <w:r>
              <w:rPr>
                <w:sz w:val="28"/>
                <w:szCs w:val="28"/>
              </w:rPr>
              <w:t>12</w:t>
            </w:r>
          </w:p>
        </w:tc>
      </w:tr>
      <w:tr w:rsidR="00F44AC5" w:rsidRPr="00D535D4" w:rsidTr="00D0121A">
        <w:tc>
          <w:tcPr>
            <w:tcW w:w="846" w:type="dxa"/>
            <w:shd w:val="clear" w:color="auto" w:fill="auto"/>
          </w:tcPr>
          <w:p w:rsidR="00F44AC5" w:rsidRPr="00D535D4" w:rsidRDefault="004B1C48" w:rsidP="007F1BAF">
            <w:pPr>
              <w:spacing w:after="120"/>
              <w:jc w:val="left"/>
              <w:rPr>
                <w:sz w:val="28"/>
                <w:szCs w:val="28"/>
              </w:rPr>
            </w:pPr>
            <w:r w:rsidRPr="00D535D4">
              <w:rPr>
                <w:sz w:val="28"/>
                <w:szCs w:val="28"/>
              </w:rPr>
              <w:t>2.3</w:t>
            </w:r>
            <w:r w:rsidR="00C85F2E" w:rsidRPr="00D535D4">
              <w:rPr>
                <w:sz w:val="28"/>
                <w:szCs w:val="28"/>
              </w:rPr>
              <w:t>.</w:t>
            </w:r>
          </w:p>
        </w:tc>
        <w:tc>
          <w:tcPr>
            <w:tcW w:w="8376" w:type="dxa"/>
            <w:shd w:val="clear" w:color="auto" w:fill="auto"/>
          </w:tcPr>
          <w:p w:rsidR="00F44AC5" w:rsidRPr="00D535D4" w:rsidRDefault="001128C0" w:rsidP="00B36EED">
            <w:pPr>
              <w:spacing w:after="120"/>
              <w:rPr>
                <w:sz w:val="28"/>
                <w:szCs w:val="28"/>
              </w:rPr>
            </w:pPr>
            <w:r w:rsidRPr="00D535D4">
              <w:rPr>
                <w:sz w:val="28"/>
                <w:szCs w:val="28"/>
              </w:rPr>
              <w:t xml:space="preserve">Последующий </w:t>
            </w:r>
            <w:proofErr w:type="gramStart"/>
            <w:r w:rsidRPr="00D535D4">
              <w:rPr>
                <w:sz w:val="28"/>
                <w:szCs w:val="28"/>
              </w:rPr>
              <w:t>контроль за</w:t>
            </w:r>
            <w:proofErr w:type="gramEnd"/>
            <w:r w:rsidRPr="00D535D4">
              <w:rPr>
                <w:sz w:val="28"/>
                <w:szCs w:val="28"/>
              </w:rPr>
              <w:t xml:space="preserve"> исполнением краевого бюджета и бюджета территориального фонда обязательного медицинского страхования Приморского края </w:t>
            </w:r>
            <w:r w:rsidR="00F90D09" w:rsidRPr="00D535D4">
              <w:rPr>
                <w:sz w:val="28"/>
                <w:szCs w:val="28"/>
              </w:rPr>
              <w:t>…………………….</w:t>
            </w:r>
            <w:r w:rsidRPr="00D535D4">
              <w:rPr>
                <w:sz w:val="28"/>
                <w:szCs w:val="28"/>
              </w:rPr>
              <w:t>………………</w:t>
            </w:r>
            <w:r w:rsidR="00DB661B">
              <w:rPr>
                <w:sz w:val="28"/>
                <w:szCs w:val="28"/>
              </w:rPr>
              <w:t>….</w:t>
            </w:r>
          </w:p>
        </w:tc>
        <w:tc>
          <w:tcPr>
            <w:tcW w:w="568" w:type="dxa"/>
            <w:shd w:val="clear" w:color="auto" w:fill="auto"/>
            <w:vAlign w:val="bottom"/>
          </w:tcPr>
          <w:p w:rsidR="008B3C42" w:rsidRPr="00D535D4" w:rsidRDefault="009757B7" w:rsidP="00B36EED">
            <w:pPr>
              <w:spacing w:after="120"/>
              <w:jc w:val="right"/>
              <w:rPr>
                <w:sz w:val="28"/>
                <w:szCs w:val="28"/>
              </w:rPr>
            </w:pPr>
            <w:r>
              <w:rPr>
                <w:sz w:val="28"/>
                <w:szCs w:val="28"/>
              </w:rPr>
              <w:t>13</w:t>
            </w:r>
          </w:p>
        </w:tc>
      </w:tr>
      <w:tr w:rsidR="00E75F54" w:rsidRPr="00D535D4" w:rsidTr="00D0121A">
        <w:tc>
          <w:tcPr>
            <w:tcW w:w="846" w:type="dxa"/>
            <w:shd w:val="clear" w:color="auto" w:fill="auto"/>
          </w:tcPr>
          <w:p w:rsidR="00E75F54" w:rsidRPr="00D535D4" w:rsidRDefault="00E75F54" w:rsidP="007F1BAF">
            <w:pPr>
              <w:spacing w:after="120"/>
              <w:jc w:val="left"/>
              <w:rPr>
                <w:sz w:val="28"/>
                <w:szCs w:val="28"/>
              </w:rPr>
            </w:pPr>
            <w:r>
              <w:rPr>
                <w:sz w:val="28"/>
                <w:szCs w:val="28"/>
              </w:rPr>
              <w:t>2.3.1</w:t>
            </w:r>
          </w:p>
        </w:tc>
        <w:tc>
          <w:tcPr>
            <w:tcW w:w="8376" w:type="dxa"/>
            <w:shd w:val="clear" w:color="auto" w:fill="auto"/>
          </w:tcPr>
          <w:p w:rsidR="00E75F54" w:rsidRPr="00D535D4" w:rsidRDefault="00E75F54" w:rsidP="00B36EED">
            <w:pPr>
              <w:spacing w:after="120"/>
              <w:rPr>
                <w:sz w:val="28"/>
                <w:szCs w:val="28"/>
              </w:rPr>
            </w:pPr>
            <w:r>
              <w:rPr>
                <w:sz w:val="28"/>
                <w:szCs w:val="28"/>
              </w:rPr>
              <w:t>Исполнение краевого бюджета за 2018 год</w:t>
            </w:r>
            <w:r w:rsidR="00DB661B">
              <w:rPr>
                <w:sz w:val="28"/>
                <w:szCs w:val="28"/>
              </w:rPr>
              <w:t>…………………………...</w:t>
            </w:r>
          </w:p>
        </w:tc>
        <w:tc>
          <w:tcPr>
            <w:tcW w:w="568" w:type="dxa"/>
            <w:shd w:val="clear" w:color="auto" w:fill="auto"/>
            <w:vAlign w:val="bottom"/>
          </w:tcPr>
          <w:p w:rsidR="00E75F54" w:rsidRPr="00D535D4" w:rsidRDefault="0068708B" w:rsidP="00B36EED">
            <w:pPr>
              <w:spacing w:after="120"/>
              <w:jc w:val="right"/>
              <w:rPr>
                <w:sz w:val="28"/>
                <w:szCs w:val="28"/>
              </w:rPr>
            </w:pPr>
            <w:r>
              <w:rPr>
                <w:sz w:val="28"/>
                <w:szCs w:val="28"/>
              </w:rPr>
              <w:t>13</w:t>
            </w:r>
          </w:p>
        </w:tc>
      </w:tr>
      <w:tr w:rsidR="00E75F54" w:rsidRPr="00D535D4" w:rsidTr="00D0121A">
        <w:tc>
          <w:tcPr>
            <w:tcW w:w="846" w:type="dxa"/>
            <w:shd w:val="clear" w:color="auto" w:fill="auto"/>
          </w:tcPr>
          <w:p w:rsidR="00E75F54" w:rsidRPr="00D535D4" w:rsidRDefault="00E75F54" w:rsidP="007F1BAF">
            <w:pPr>
              <w:spacing w:after="120"/>
              <w:jc w:val="left"/>
              <w:rPr>
                <w:sz w:val="28"/>
                <w:szCs w:val="28"/>
              </w:rPr>
            </w:pPr>
            <w:r>
              <w:rPr>
                <w:sz w:val="28"/>
                <w:szCs w:val="28"/>
              </w:rPr>
              <w:t xml:space="preserve">2.3.2 </w:t>
            </w:r>
          </w:p>
        </w:tc>
        <w:tc>
          <w:tcPr>
            <w:tcW w:w="8376" w:type="dxa"/>
            <w:shd w:val="clear" w:color="auto" w:fill="auto"/>
          </w:tcPr>
          <w:p w:rsidR="00E75F54" w:rsidRPr="00D535D4" w:rsidRDefault="00E75F54" w:rsidP="00B36EED">
            <w:pPr>
              <w:spacing w:after="120"/>
              <w:rPr>
                <w:sz w:val="28"/>
                <w:szCs w:val="28"/>
              </w:rPr>
            </w:pPr>
            <w:r>
              <w:rPr>
                <w:sz w:val="28"/>
                <w:szCs w:val="28"/>
              </w:rPr>
              <w:t>Исполнение бюджета ТФОМС Приморского края за 2018 год</w:t>
            </w:r>
            <w:r w:rsidR="00DB661B">
              <w:rPr>
                <w:sz w:val="28"/>
                <w:szCs w:val="28"/>
              </w:rPr>
              <w:t>……..</w:t>
            </w:r>
          </w:p>
        </w:tc>
        <w:tc>
          <w:tcPr>
            <w:tcW w:w="568" w:type="dxa"/>
            <w:shd w:val="clear" w:color="auto" w:fill="auto"/>
            <w:vAlign w:val="bottom"/>
          </w:tcPr>
          <w:p w:rsidR="00E75F54" w:rsidRPr="00D535D4" w:rsidRDefault="0068708B" w:rsidP="00B36EED">
            <w:pPr>
              <w:spacing w:after="120"/>
              <w:jc w:val="right"/>
              <w:rPr>
                <w:sz w:val="28"/>
                <w:szCs w:val="28"/>
              </w:rPr>
            </w:pPr>
            <w:r>
              <w:rPr>
                <w:sz w:val="28"/>
                <w:szCs w:val="28"/>
              </w:rPr>
              <w:t>15</w:t>
            </w:r>
          </w:p>
        </w:tc>
      </w:tr>
      <w:tr w:rsidR="00C94644" w:rsidRPr="00D535D4" w:rsidTr="00D0121A">
        <w:tc>
          <w:tcPr>
            <w:tcW w:w="846" w:type="dxa"/>
            <w:shd w:val="clear" w:color="auto" w:fill="auto"/>
          </w:tcPr>
          <w:p w:rsidR="00C94644" w:rsidRPr="00D535D4" w:rsidRDefault="00C94644" w:rsidP="007F1BAF">
            <w:pPr>
              <w:spacing w:after="120"/>
              <w:jc w:val="left"/>
              <w:rPr>
                <w:sz w:val="28"/>
                <w:szCs w:val="28"/>
              </w:rPr>
            </w:pPr>
            <w:r w:rsidRPr="00D535D4">
              <w:rPr>
                <w:sz w:val="28"/>
                <w:szCs w:val="28"/>
              </w:rPr>
              <w:t>2.4</w:t>
            </w:r>
            <w:r w:rsidR="00C85F2E" w:rsidRPr="00D535D4">
              <w:rPr>
                <w:sz w:val="28"/>
                <w:szCs w:val="28"/>
              </w:rPr>
              <w:t>.</w:t>
            </w:r>
          </w:p>
        </w:tc>
        <w:tc>
          <w:tcPr>
            <w:tcW w:w="8376" w:type="dxa"/>
            <w:shd w:val="clear" w:color="auto" w:fill="auto"/>
          </w:tcPr>
          <w:p w:rsidR="00C94644" w:rsidRPr="00D535D4" w:rsidRDefault="00C94644" w:rsidP="00B36EED">
            <w:pPr>
              <w:spacing w:after="120"/>
              <w:rPr>
                <w:sz w:val="28"/>
                <w:szCs w:val="28"/>
              </w:rPr>
            </w:pPr>
            <w:r w:rsidRPr="00D535D4">
              <w:rPr>
                <w:sz w:val="28"/>
                <w:szCs w:val="28"/>
              </w:rPr>
              <w:t>Тематические экспертно-аналитические мероприятия, проводимые Контрольно-счетной палатой</w:t>
            </w:r>
            <w:r w:rsidR="00BC703B" w:rsidRPr="00D535D4">
              <w:rPr>
                <w:sz w:val="28"/>
                <w:szCs w:val="28"/>
              </w:rPr>
              <w:t>…………………………………………</w:t>
            </w:r>
          </w:p>
        </w:tc>
        <w:tc>
          <w:tcPr>
            <w:tcW w:w="568" w:type="dxa"/>
            <w:shd w:val="clear" w:color="auto" w:fill="auto"/>
            <w:vAlign w:val="bottom"/>
          </w:tcPr>
          <w:p w:rsidR="00C94644" w:rsidRPr="00D535D4" w:rsidRDefault="0068708B" w:rsidP="00E10C2B">
            <w:pPr>
              <w:spacing w:after="120"/>
              <w:jc w:val="right"/>
              <w:rPr>
                <w:sz w:val="28"/>
                <w:szCs w:val="28"/>
              </w:rPr>
            </w:pPr>
            <w:r>
              <w:rPr>
                <w:sz w:val="28"/>
                <w:szCs w:val="28"/>
              </w:rPr>
              <w:t>1</w:t>
            </w:r>
            <w:r w:rsidR="00E10C2B">
              <w:rPr>
                <w:sz w:val="28"/>
                <w:szCs w:val="28"/>
              </w:rPr>
              <w:t>7</w:t>
            </w:r>
          </w:p>
        </w:tc>
      </w:tr>
      <w:tr w:rsidR="00541D42" w:rsidRPr="00D535D4" w:rsidTr="00D0121A">
        <w:tc>
          <w:tcPr>
            <w:tcW w:w="846" w:type="dxa"/>
            <w:shd w:val="clear" w:color="auto" w:fill="auto"/>
          </w:tcPr>
          <w:p w:rsidR="00541D42" w:rsidRPr="00D535D4" w:rsidRDefault="00541D42" w:rsidP="007F1BAF">
            <w:pPr>
              <w:spacing w:after="120"/>
              <w:jc w:val="left"/>
              <w:rPr>
                <w:sz w:val="28"/>
                <w:szCs w:val="28"/>
              </w:rPr>
            </w:pPr>
            <w:r>
              <w:rPr>
                <w:sz w:val="28"/>
                <w:szCs w:val="28"/>
              </w:rPr>
              <w:t>2.4.1</w:t>
            </w:r>
          </w:p>
        </w:tc>
        <w:tc>
          <w:tcPr>
            <w:tcW w:w="8376" w:type="dxa"/>
            <w:shd w:val="clear" w:color="auto" w:fill="auto"/>
          </w:tcPr>
          <w:p w:rsidR="00541D42" w:rsidRPr="00D535D4" w:rsidRDefault="00541D42" w:rsidP="007F1BAF">
            <w:pPr>
              <w:spacing w:after="120"/>
              <w:rPr>
                <w:sz w:val="28"/>
                <w:szCs w:val="28"/>
              </w:rPr>
            </w:pPr>
            <w:r w:rsidRPr="00541D42">
              <w:rPr>
                <w:sz w:val="28"/>
                <w:szCs w:val="28"/>
              </w:rPr>
              <w:t>Анализ объемов и объектов незавершенного строительства, финансируемых за счет средств краевого бюджета</w:t>
            </w:r>
            <w:r w:rsidR="00DB661B">
              <w:rPr>
                <w:sz w:val="28"/>
                <w:szCs w:val="28"/>
              </w:rPr>
              <w:t>…………………</w:t>
            </w:r>
            <w:r w:rsidRPr="00541D42">
              <w:rPr>
                <w:sz w:val="28"/>
                <w:szCs w:val="28"/>
              </w:rPr>
              <w:t xml:space="preserve"> </w:t>
            </w:r>
          </w:p>
        </w:tc>
        <w:tc>
          <w:tcPr>
            <w:tcW w:w="568" w:type="dxa"/>
            <w:shd w:val="clear" w:color="auto" w:fill="auto"/>
            <w:vAlign w:val="bottom"/>
          </w:tcPr>
          <w:p w:rsidR="00541D42" w:rsidRPr="00D535D4" w:rsidRDefault="0068708B" w:rsidP="00E10C2B">
            <w:pPr>
              <w:spacing w:after="120"/>
              <w:jc w:val="right"/>
              <w:rPr>
                <w:sz w:val="28"/>
                <w:szCs w:val="28"/>
              </w:rPr>
            </w:pPr>
            <w:r>
              <w:rPr>
                <w:sz w:val="28"/>
                <w:szCs w:val="28"/>
              </w:rPr>
              <w:t>1</w:t>
            </w:r>
            <w:r w:rsidR="00E10C2B">
              <w:rPr>
                <w:sz w:val="28"/>
                <w:szCs w:val="28"/>
              </w:rPr>
              <w:t>7</w:t>
            </w:r>
          </w:p>
        </w:tc>
      </w:tr>
      <w:tr w:rsidR="00541D42" w:rsidRPr="00D535D4" w:rsidTr="00D0121A">
        <w:tc>
          <w:tcPr>
            <w:tcW w:w="846" w:type="dxa"/>
            <w:shd w:val="clear" w:color="auto" w:fill="auto"/>
          </w:tcPr>
          <w:p w:rsidR="00541D42" w:rsidRPr="00D535D4" w:rsidRDefault="00541D42" w:rsidP="007F1BAF">
            <w:pPr>
              <w:spacing w:after="120"/>
              <w:jc w:val="left"/>
              <w:rPr>
                <w:sz w:val="28"/>
                <w:szCs w:val="28"/>
              </w:rPr>
            </w:pPr>
            <w:r>
              <w:rPr>
                <w:sz w:val="28"/>
                <w:szCs w:val="28"/>
              </w:rPr>
              <w:t>2.4.2</w:t>
            </w:r>
          </w:p>
        </w:tc>
        <w:tc>
          <w:tcPr>
            <w:tcW w:w="8376" w:type="dxa"/>
            <w:shd w:val="clear" w:color="auto" w:fill="auto"/>
          </w:tcPr>
          <w:p w:rsidR="00541D42" w:rsidRPr="00D535D4" w:rsidRDefault="00541D42" w:rsidP="00B36EED">
            <w:pPr>
              <w:spacing w:after="120"/>
              <w:rPr>
                <w:sz w:val="28"/>
                <w:szCs w:val="28"/>
              </w:rPr>
            </w:pPr>
            <w:r>
              <w:rPr>
                <w:sz w:val="28"/>
                <w:szCs w:val="28"/>
              </w:rPr>
              <w:t>А</w:t>
            </w:r>
            <w:r w:rsidRPr="00541D42">
              <w:rPr>
                <w:sz w:val="28"/>
                <w:szCs w:val="28"/>
              </w:rPr>
              <w:t>нализ исполнения государственных полномочий по организации проведения на территории Приморского края мероприятий по обеспечению безопасности сибиреязвенных захоронений</w:t>
            </w:r>
            <w:r w:rsidR="00DB661B">
              <w:rPr>
                <w:sz w:val="28"/>
                <w:szCs w:val="28"/>
              </w:rPr>
              <w:t>………….</w:t>
            </w:r>
          </w:p>
        </w:tc>
        <w:tc>
          <w:tcPr>
            <w:tcW w:w="568" w:type="dxa"/>
            <w:shd w:val="clear" w:color="auto" w:fill="auto"/>
            <w:vAlign w:val="bottom"/>
          </w:tcPr>
          <w:p w:rsidR="00541D42" w:rsidRPr="00D535D4" w:rsidRDefault="0068708B" w:rsidP="00B36EED">
            <w:pPr>
              <w:spacing w:after="120"/>
              <w:jc w:val="right"/>
              <w:rPr>
                <w:sz w:val="28"/>
                <w:szCs w:val="28"/>
              </w:rPr>
            </w:pPr>
            <w:r>
              <w:rPr>
                <w:sz w:val="28"/>
                <w:szCs w:val="28"/>
              </w:rPr>
              <w:t>18</w:t>
            </w:r>
          </w:p>
        </w:tc>
      </w:tr>
      <w:tr w:rsidR="008F4E17" w:rsidRPr="00D535D4" w:rsidTr="00D0121A">
        <w:tc>
          <w:tcPr>
            <w:tcW w:w="846" w:type="dxa"/>
            <w:shd w:val="clear" w:color="auto" w:fill="auto"/>
          </w:tcPr>
          <w:p w:rsidR="008F4E17" w:rsidRPr="00D535D4" w:rsidRDefault="008F4E17" w:rsidP="007F1BAF">
            <w:pPr>
              <w:spacing w:after="120"/>
              <w:jc w:val="left"/>
              <w:rPr>
                <w:sz w:val="28"/>
                <w:szCs w:val="28"/>
              </w:rPr>
            </w:pPr>
            <w:r w:rsidRPr="00D535D4">
              <w:rPr>
                <w:sz w:val="28"/>
                <w:szCs w:val="28"/>
              </w:rPr>
              <w:t>3</w:t>
            </w:r>
            <w:r w:rsidR="00C85F2E" w:rsidRPr="00D535D4">
              <w:rPr>
                <w:sz w:val="28"/>
                <w:szCs w:val="28"/>
              </w:rPr>
              <w:t>.</w:t>
            </w:r>
            <w:r w:rsidRPr="00D535D4">
              <w:rPr>
                <w:sz w:val="28"/>
                <w:szCs w:val="28"/>
              </w:rPr>
              <w:t xml:space="preserve"> </w:t>
            </w:r>
          </w:p>
        </w:tc>
        <w:tc>
          <w:tcPr>
            <w:tcW w:w="8376" w:type="dxa"/>
            <w:shd w:val="clear" w:color="auto" w:fill="auto"/>
          </w:tcPr>
          <w:p w:rsidR="008F4E17" w:rsidRPr="00D535D4" w:rsidRDefault="008F4E17" w:rsidP="00B36EED">
            <w:pPr>
              <w:spacing w:after="120"/>
              <w:rPr>
                <w:sz w:val="28"/>
                <w:szCs w:val="28"/>
              </w:rPr>
            </w:pPr>
            <w:r w:rsidRPr="00D535D4">
              <w:rPr>
                <w:sz w:val="28"/>
                <w:szCs w:val="28"/>
              </w:rPr>
              <w:t>Контрольная деятельность</w:t>
            </w:r>
            <w:r w:rsidR="00BE23B2" w:rsidRPr="00D535D4">
              <w:rPr>
                <w:sz w:val="28"/>
                <w:szCs w:val="28"/>
              </w:rPr>
              <w:t xml:space="preserve"> ……………………………………………</w:t>
            </w:r>
          </w:p>
        </w:tc>
        <w:tc>
          <w:tcPr>
            <w:tcW w:w="568" w:type="dxa"/>
            <w:shd w:val="clear" w:color="auto" w:fill="auto"/>
            <w:vAlign w:val="bottom"/>
          </w:tcPr>
          <w:p w:rsidR="008F4E17" w:rsidRPr="00D535D4" w:rsidRDefault="0068708B" w:rsidP="00B36EED">
            <w:pPr>
              <w:spacing w:after="120"/>
              <w:jc w:val="right"/>
              <w:rPr>
                <w:sz w:val="28"/>
                <w:szCs w:val="28"/>
              </w:rPr>
            </w:pPr>
            <w:r>
              <w:rPr>
                <w:sz w:val="28"/>
                <w:szCs w:val="28"/>
              </w:rPr>
              <w:t>18</w:t>
            </w:r>
          </w:p>
        </w:tc>
      </w:tr>
      <w:tr w:rsidR="008F4E17" w:rsidRPr="00D535D4" w:rsidTr="00D0121A">
        <w:tc>
          <w:tcPr>
            <w:tcW w:w="846" w:type="dxa"/>
            <w:shd w:val="clear" w:color="auto" w:fill="auto"/>
          </w:tcPr>
          <w:p w:rsidR="008F4E17" w:rsidRPr="00D535D4" w:rsidRDefault="007C0231" w:rsidP="007F1BAF">
            <w:pPr>
              <w:spacing w:after="120"/>
              <w:jc w:val="left"/>
              <w:rPr>
                <w:sz w:val="28"/>
                <w:szCs w:val="28"/>
              </w:rPr>
            </w:pPr>
            <w:r w:rsidRPr="00D535D4">
              <w:rPr>
                <w:sz w:val="28"/>
                <w:szCs w:val="28"/>
              </w:rPr>
              <w:t>3.1</w:t>
            </w:r>
            <w:r w:rsidR="00C85F2E" w:rsidRPr="00D535D4">
              <w:rPr>
                <w:sz w:val="28"/>
                <w:szCs w:val="28"/>
              </w:rPr>
              <w:t>.</w:t>
            </w:r>
          </w:p>
        </w:tc>
        <w:tc>
          <w:tcPr>
            <w:tcW w:w="8376" w:type="dxa"/>
            <w:shd w:val="clear" w:color="auto" w:fill="auto"/>
          </w:tcPr>
          <w:p w:rsidR="008F4E17" w:rsidRPr="00D535D4" w:rsidRDefault="00B27F0C" w:rsidP="00B36EED">
            <w:pPr>
              <w:spacing w:after="120"/>
              <w:rPr>
                <w:sz w:val="28"/>
                <w:szCs w:val="28"/>
              </w:rPr>
            </w:pPr>
            <w:r w:rsidRPr="00D535D4">
              <w:rPr>
                <w:sz w:val="28"/>
                <w:szCs w:val="28"/>
              </w:rPr>
              <w:t>Контроль расходов на здравоохранение, социальную политику и занятость населения, за формированием и использованием средств территориального фонда обязательного медицинского страхования Приморского края</w:t>
            </w:r>
            <w:r w:rsidR="007C0231" w:rsidRPr="00D535D4">
              <w:rPr>
                <w:sz w:val="28"/>
                <w:szCs w:val="28"/>
              </w:rPr>
              <w:t>………………………………………………………</w:t>
            </w:r>
          </w:p>
        </w:tc>
        <w:tc>
          <w:tcPr>
            <w:tcW w:w="568" w:type="dxa"/>
            <w:shd w:val="clear" w:color="auto" w:fill="auto"/>
            <w:vAlign w:val="bottom"/>
          </w:tcPr>
          <w:p w:rsidR="00D0121A" w:rsidRDefault="00D0121A" w:rsidP="00B36EED">
            <w:pPr>
              <w:spacing w:after="120"/>
              <w:jc w:val="right"/>
              <w:rPr>
                <w:sz w:val="28"/>
                <w:szCs w:val="28"/>
              </w:rPr>
            </w:pPr>
          </w:p>
          <w:p w:rsidR="00D0121A" w:rsidRDefault="00D0121A" w:rsidP="00B36EED">
            <w:pPr>
              <w:spacing w:after="120"/>
              <w:jc w:val="right"/>
              <w:rPr>
                <w:sz w:val="28"/>
                <w:szCs w:val="28"/>
              </w:rPr>
            </w:pPr>
          </w:p>
          <w:p w:rsidR="008F4E17" w:rsidRPr="00D535D4" w:rsidRDefault="0068708B" w:rsidP="00B36EED">
            <w:pPr>
              <w:spacing w:after="120"/>
              <w:jc w:val="right"/>
              <w:rPr>
                <w:sz w:val="28"/>
                <w:szCs w:val="28"/>
              </w:rPr>
            </w:pPr>
            <w:r>
              <w:rPr>
                <w:sz w:val="28"/>
                <w:szCs w:val="28"/>
              </w:rPr>
              <w:t>20</w:t>
            </w:r>
          </w:p>
        </w:tc>
      </w:tr>
      <w:tr w:rsidR="007C0231" w:rsidRPr="00D535D4" w:rsidTr="00D0121A">
        <w:tc>
          <w:tcPr>
            <w:tcW w:w="846" w:type="dxa"/>
            <w:shd w:val="clear" w:color="auto" w:fill="auto"/>
          </w:tcPr>
          <w:p w:rsidR="007C0231" w:rsidRPr="00D535D4" w:rsidRDefault="007C0231" w:rsidP="007F1BAF">
            <w:pPr>
              <w:spacing w:after="120"/>
              <w:jc w:val="left"/>
              <w:rPr>
                <w:sz w:val="28"/>
                <w:szCs w:val="28"/>
              </w:rPr>
            </w:pPr>
            <w:r w:rsidRPr="00D535D4">
              <w:rPr>
                <w:sz w:val="28"/>
                <w:szCs w:val="28"/>
              </w:rPr>
              <w:lastRenderedPageBreak/>
              <w:t>3.2</w:t>
            </w:r>
            <w:r w:rsidR="00C85F2E" w:rsidRPr="00D535D4">
              <w:rPr>
                <w:sz w:val="28"/>
                <w:szCs w:val="28"/>
              </w:rPr>
              <w:t>.</w:t>
            </w:r>
          </w:p>
        </w:tc>
        <w:tc>
          <w:tcPr>
            <w:tcW w:w="8376" w:type="dxa"/>
            <w:shd w:val="clear" w:color="auto" w:fill="auto"/>
          </w:tcPr>
          <w:p w:rsidR="007C0231" w:rsidRPr="00D535D4" w:rsidRDefault="007C0231" w:rsidP="00B36EED">
            <w:pPr>
              <w:spacing w:after="120"/>
              <w:rPr>
                <w:sz w:val="28"/>
                <w:szCs w:val="28"/>
              </w:rPr>
            </w:pPr>
            <w:r w:rsidRPr="00D535D4">
              <w:rPr>
                <w:sz w:val="28"/>
                <w:szCs w:val="28"/>
              </w:rPr>
              <w:t>Контроль расходов на образование, культуру, кинематографию, физическую культуру и спорт</w:t>
            </w:r>
            <w:r w:rsidR="00B27F0C" w:rsidRPr="00D535D4">
              <w:rPr>
                <w:sz w:val="28"/>
                <w:szCs w:val="28"/>
              </w:rPr>
              <w:t xml:space="preserve"> ………………………</w:t>
            </w:r>
            <w:r w:rsidRPr="00D535D4">
              <w:rPr>
                <w:sz w:val="28"/>
                <w:szCs w:val="28"/>
              </w:rPr>
              <w:t>………………..</w:t>
            </w:r>
          </w:p>
        </w:tc>
        <w:tc>
          <w:tcPr>
            <w:tcW w:w="568" w:type="dxa"/>
            <w:shd w:val="clear" w:color="auto" w:fill="auto"/>
            <w:vAlign w:val="bottom"/>
          </w:tcPr>
          <w:p w:rsidR="008B3C42" w:rsidRPr="00D535D4" w:rsidRDefault="004A6AD2" w:rsidP="00B36EED">
            <w:pPr>
              <w:spacing w:after="120"/>
              <w:jc w:val="right"/>
              <w:rPr>
                <w:sz w:val="28"/>
                <w:szCs w:val="28"/>
              </w:rPr>
            </w:pPr>
            <w:r>
              <w:rPr>
                <w:sz w:val="28"/>
                <w:szCs w:val="28"/>
              </w:rPr>
              <w:t>26</w:t>
            </w:r>
          </w:p>
        </w:tc>
      </w:tr>
      <w:tr w:rsidR="007C0231" w:rsidRPr="00D535D4" w:rsidTr="00D0121A">
        <w:tc>
          <w:tcPr>
            <w:tcW w:w="846" w:type="dxa"/>
            <w:shd w:val="clear" w:color="auto" w:fill="auto"/>
          </w:tcPr>
          <w:p w:rsidR="007C0231" w:rsidRPr="00D535D4" w:rsidRDefault="007C0231" w:rsidP="007F1BAF">
            <w:pPr>
              <w:spacing w:after="120"/>
              <w:jc w:val="left"/>
              <w:rPr>
                <w:sz w:val="28"/>
                <w:szCs w:val="28"/>
              </w:rPr>
            </w:pPr>
            <w:r w:rsidRPr="00D535D4">
              <w:rPr>
                <w:sz w:val="28"/>
                <w:szCs w:val="28"/>
              </w:rPr>
              <w:t>3.3</w:t>
            </w:r>
            <w:r w:rsidR="00C85F2E" w:rsidRPr="00D535D4">
              <w:rPr>
                <w:sz w:val="28"/>
                <w:szCs w:val="28"/>
              </w:rPr>
              <w:t>.</w:t>
            </w:r>
          </w:p>
        </w:tc>
        <w:tc>
          <w:tcPr>
            <w:tcW w:w="8376" w:type="dxa"/>
            <w:shd w:val="clear" w:color="auto" w:fill="auto"/>
          </w:tcPr>
          <w:p w:rsidR="007C0231" w:rsidRPr="00D535D4" w:rsidRDefault="007C0231" w:rsidP="00B36EED">
            <w:pPr>
              <w:spacing w:after="120"/>
              <w:rPr>
                <w:sz w:val="28"/>
                <w:szCs w:val="28"/>
              </w:rPr>
            </w:pPr>
            <w:r w:rsidRPr="00D535D4">
              <w:rPr>
                <w:sz w:val="28"/>
                <w:szCs w:val="28"/>
              </w:rPr>
              <w:t>Контроль расходов за объектами строительства и капитального ремонта (обеспечением доступным жильем и качественными услугами жилищно-коммунального хозяйства, транспортного комплекса) …………………………………………………………….</w:t>
            </w:r>
          </w:p>
        </w:tc>
        <w:tc>
          <w:tcPr>
            <w:tcW w:w="568" w:type="dxa"/>
            <w:shd w:val="clear" w:color="auto" w:fill="auto"/>
            <w:vAlign w:val="bottom"/>
          </w:tcPr>
          <w:p w:rsidR="008B3C42" w:rsidRPr="00D535D4" w:rsidRDefault="00D0121A" w:rsidP="004A6AD2">
            <w:pPr>
              <w:spacing w:after="120"/>
              <w:jc w:val="right"/>
              <w:rPr>
                <w:sz w:val="28"/>
                <w:szCs w:val="28"/>
              </w:rPr>
            </w:pPr>
            <w:r>
              <w:rPr>
                <w:sz w:val="28"/>
                <w:szCs w:val="28"/>
              </w:rPr>
              <w:t>3</w:t>
            </w:r>
            <w:r w:rsidR="004A6AD2">
              <w:rPr>
                <w:sz w:val="28"/>
                <w:szCs w:val="28"/>
              </w:rPr>
              <w:t>2</w:t>
            </w:r>
          </w:p>
        </w:tc>
      </w:tr>
      <w:tr w:rsidR="007C0231" w:rsidRPr="00D535D4" w:rsidTr="00D0121A">
        <w:tc>
          <w:tcPr>
            <w:tcW w:w="846" w:type="dxa"/>
            <w:shd w:val="clear" w:color="auto" w:fill="auto"/>
          </w:tcPr>
          <w:p w:rsidR="007C0231" w:rsidRPr="00D535D4" w:rsidRDefault="007C0231" w:rsidP="007F1BAF">
            <w:pPr>
              <w:spacing w:after="120"/>
              <w:jc w:val="left"/>
              <w:rPr>
                <w:sz w:val="28"/>
                <w:szCs w:val="28"/>
              </w:rPr>
            </w:pPr>
            <w:r w:rsidRPr="00D535D4">
              <w:rPr>
                <w:sz w:val="28"/>
                <w:szCs w:val="28"/>
              </w:rPr>
              <w:t>3.4</w:t>
            </w:r>
            <w:r w:rsidR="00C85F2E" w:rsidRPr="00D535D4">
              <w:rPr>
                <w:sz w:val="28"/>
                <w:szCs w:val="28"/>
              </w:rPr>
              <w:t>.</w:t>
            </w:r>
          </w:p>
        </w:tc>
        <w:tc>
          <w:tcPr>
            <w:tcW w:w="8376" w:type="dxa"/>
            <w:shd w:val="clear" w:color="auto" w:fill="auto"/>
          </w:tcPr>
          <w:p w:rsidR="007C0231" w:rsidRPr="00D535D4" w:rsidRDefault="007C0231" w:rsidP="00B36EED">
            <w:pPr>
              <w:spacing w:after="120"/>
              <w:rPr>
                <w:sz w:val="28"/>
                <w:szCs w:val="28"/>
              </w:rPr>
            </w:pPr>
            <w:r w:rsidRPr="00D535D4">
              <w:rPr>
                <w:sz w:val="28"/>
                <w:szCs w:val="28"/>
              </w:rPr>
              <w:t xml:space="preserve">Контроль расходов на сельское хозяйство, рыбохозяйственный комплекс, лесное хозяйство, охрану окружающей среды, газоснабжение и энергетику </w:t>
            </w:r>
            <w:r w:rsidR="007461C7" w:rsidRPr="00D535D4">
              <w:rPr>
                <w:sz w:val="28"/>
                <w:szCs w:val="28"/>
              </w:rPr>
              <w:t>……………………………….</w:t>
            </w:r>
            <w:r w:rsidRPr="00D535D4">
              <w:rPr>
                <w:sz w:val="28"/>
                <w:szCs w:val="28"/>
              </w:rPr>
              <w:t>…………</w:t>
            </w:r>
          </w:p>
        </w:tc>
        <w:tc>
          <w:tcPr>
            <w:tcW w:w="568" w:type="dxa"/>
            <w:shd w:val="clear" w:color="auto" w:fill="auto"/>
            <w:vAlign w:val="bottom"/>
          </w:tcPr>
          <w:p w:rsidR="008B3C42" w:rsidRPr="00D535D4" w:rsidRDefault="00D0121A" w:rsidP="00B36EED">
            <w:pPr>
              <w:spacing w:after="120"/>
              <w:jc w:val="right"/>
              <w:rPr>
                <w:sz w:val="28"/>
                <w:szCs w:val="28"/>
              </w:rPr>
            </w:pPr>
            <w:r>
              <w:rPr>
                <w:sz w:val="28"/>
                <w:szCs w:val="28"/>
              </w:rPr>
              <w:t>40</w:t>
            </w:r>
          </w:p>
        </w:tc>
      </w:tr>
      <w:tr w:rsidR="007C0231" w:rsidRPr="00D535D4" w:rsidTr="00D0121A">
        <w:tc>
          <w:tcPr>
            <w:tcW w:w="846" w:type="dxa"/>
            <w:shd w:val="clear" w:color="auto" w:fill="auto"/>
          </w:tcPr>
          <w:p w:rsidR="007C0231" w:rsidRPr="00D535D4" w:rsidRDefault="007C0231" w:rsidP="007F1BAF">
            <w:pPr>
              <w:spacing w:after="120"/>
              <w:jc w:val="left"/>
              <w:rPr>
                <w:sz w:val="28"/>
                <w:szCs w:val="28"/>
              </w:rPr>
            </w:pPr>
            <w:r w:rsidRPr="00D535D4">
              <w:rPr>
                <w:sz w:val="28"/>
                <w:szCs w:val="28"/>
              </w:rPr>
              <w:t>3.</w:t>
            </w:r>
            <w:r w:rsidR="00F345D4" w:rsidRPr="00D535D4">
              <w:rPr>
                <w:sz w:val="28"/>
                <w:szCs w:val="28"/>
              </w:rPr>
              <w:t>5</w:t>
            </w:r>
            <w:r w:rsidR="00C85F2E" w:rsidRPr="00D535D4">
              <w:rPr>
                <w:sz w:val="28"/>
                <w:szCs w:val="28"/>
              </w:rPr>
              <w:t>.</w:t>
            </w:r>
          </w:p>
        </w:tc>
        <w:tc>
          <w:tcPr>
            <w:tcW w:w="8376" w:type="dxa"/>
            <w:shd w:val="clear" w:color="auto" w:fill="auto"/>
          </w:tcPr>
          <w:p w:rsidR="007C0231" w:rsidRPr="00D535D4" w:rsidRDefault="00D535D4" w:rsidP="00B36EED">
            <w:pPr>
              <w:spacing w:after="120"/>
              <w:rPr>
                <w:sz w:val="28"/>
                <w:szCs w:val="28"/>
              </w:rPr>
            </w:pPr>
            <w:r w:rsidRPr="00D535D4">
              <w:rPr>
                <w:sz w:val="28"/>
                <w:szCs w:val="28"/>
              </w:rPr>
              <w:t>Контроль за формированием и использованием доходов краевого бюджета, управлением и распоряжением объектами краевой собственности, за состоянием государственного внутреннего долга Приморского края, средствами краевого бюджета, предоставленными краевым государственным унитарным предприятиям</w:t>
            </w:r>
            <w:r>
              <w:rPr>
                <w:sz w:val="28"/>
                <w:szCs w:val="28"/>
              </w:rPr>
              <w:t xml:space="preserve"> …………………………………………………………...</w:t>
            </w:r>
          </w:p>
        </w:tc>
        <w:tc>
          <w:tcPr>
            <w:tcW w:w="568" w:type="dxa"/>
            <w:shd w:val="clear" w:color="auto" w:fill="auto"/>
            <w:vAlign w:val="bottom"/>
          </w:tcPr>
          <w:p w:rsidR="00FA3A4C" w:rsidRPr="00D535D4" w:rsidRDefault="00D0121A" w:rsidP="00B36EED">
            <w:pPr>
              <w:spacing w:after="120"/>
              <w:jc w:val="right"/>
              <w:rPr>
                <w:sz w:val="28"/>
                <w:szCs w:val="28"/>
              </w:rPr>
            </w:pPr>
            <w:r>
              <w:rPr>
                <w:sz w:val="28"/>
                <w:szCs w:val="28"/>
              </w:rPr>
              <w:t>43</w:t>
            </w:r>
          </w:p>
        </w:tc>
      </w:tr>
      <w:tr w:rsidR="001B09AE" w:rsidRPr="00D535D4" w:rsidTr="00D0121A">
        <w:tc>
          <w:tcPr>
            <w:tcW w:w="846" w:type="dxa"/>
            <w:shd w:val="clear" w:color="auto" w:fill="auto"/>
          </w:tcPr>
          <w:p w:rsidR="001B09AE" w:rsidRPr="00D535D4" w:rsidRDefault="001B09AE" w:rsidP="007F1BAF">
            <w:pPr>
              <w:spacing w:after="120"/>
              <w:jc w:val="left"/>
              <w:rPr>
                <w:sz w:val="28"/>
                <w:szCs w:val="28"/>
              </w:rPr>
            </w:pPr>
            <w:r w:rsidRPr="00D535D4">
              <w:rPr>
                <w:sz w:val="28"/>
                <w:szCs w:val="28"/>
              </w:rPr>
              <w:t>3.6.</w:t>
            </w:r>
          </w:p>
        </w:tc>
        <w:tc>
          <w:tcPr>
            <w:tcW w:w="8376" w:type="dxa"/>
            <w:shd w:val="clear" w:color="auto" w:fill="auto"/>
          </w:tcPr>
          <w:p w:rsidR="001B09AE" w:rsidRPr="00D535D4" w:rsidRDefault="00D535D4" w:rsidP="00902A94">
            <w:pPr>
              <w:spacing w:after="120"/>
              <w:rPr>
                <w:sz w:val="28"/>
                <w:szCs w:val="28"/>
              </w:rPr>
            </w:pPr>
            <w:r w:rsidRPr="00D535D4">
              <w:rPr>
                <w:sz w:val="28"/>
                <w:szCs w:val="28"/>
              </w:rPr>
              <w:t>Контроль расходов краевого бюджета на общегосударственные вопросы, национальную оборону, национальную безопасность и правоохранительную деятельность, средства массовой информации, на реализацию мероприятий в области международного сотрудничества и развитие туризма, экономическое развитие и инновационную экономику</w:t>
            </w:r>
            <w:r w:rsidR="001B09AE" w:rsidRPr="00D535D4">
              <w:rPr>
                <w:sz w:val="28"/>
                <w:szCs w:val="28"/>
              </w:rPr>
              <w:t>……………………………………………………</w:t>
            </w:r>
            <w:r>
              <w:rPr>
                <w:sz w:val="28"/>
                <w:szCs w:val="28"/>
              </w:rPr>
              <w:t>……</w:t>
            </w:r>
            <w:r w:rsidR="001B09AE" w:rsidRPr="00D535D4">
              <w:rPr>
                <w:sz w:val="28"/>
                <w:szCs w:val="28"/>
              </w:rPr>
              <w:t>……..</w:t>
            </w:r>
          </w:p>
        </w:tc>
        <w:tc>
          <w:tcPr>
            <w:tcW w:w="568" w:type="dxa"/>
            <w:shd w:val="clear" w:color="auto" w:fill="auto"/>
            <w:vAlign w:val="bottom"/>
          </w:tcPr>
          <w:p w:rsidR="001B09AE" w:rsidRPr="00D535D4" w:rsidRDefault="00D0121A" w:rsidP="00D7366F">
            <w:pPr>
              <w:spacing w:after="120"/>
              <w:jc w:val="right"/>
              <w:rPr>
                <w:sz w:val="28"/>
                <w:szCs w:val="28"/>
              </w:rPr>
            </w:pPr>
            <w:r>
              <w:rPr>
                <w:sz w:val="28"/>
                <w:szCs w:val="28"/>
              </w:rPr>
              <w:t>45</w:t>
            </w:r>
          </w:p>
        </w:tc>
      </w:tr>
      <w:tr w:rsidR="0022223B" w:rsidRPr="00D535D4" w:rsidTr="00D0121A">
        <w:tc>
          <w:tcPr>
            <w:tcW w:w="846" w:type="dxa"/>
            <w:shd w:val="clear" w:color="auto" w:fill="auto"/>
          </w:tcPr>
          <w:p w:rsidR="0022223B" w:rsidRPr="00D535D4" w:rsidRDefault="0022223B" w:rsidP="007F1BAF">
            <w:pPr>
              <w:spacing w:after="120"/>
              <w:jc w:val="left"/>
              <w:rPr>
                <w:sz w:val="28"/>
                <w:szCs w:val="28"/>
              </w:rPr>
            </w:pPr>
            <w:r w:rsidRPr="00D535D4">
              <w:rPr>
                <w:sz w:val="28"/>
                <w:szCs w:val="28"/>
              </w:rPr>
              <w:t>3.</w:t>
            </w:r>
            <w:r w:rsidR="00E86FAA" w:rsidRPr="00D535D4">
              <w:rPr>
                <w:sz w:val="28"/>
                <w:szCs w:val="28"/>
              </w:rPr>
              <w:t>7</w:t>
            </w:r>
            <w:r w:rsidR="00C85F2E" w:rsidRPr="00D535D4">
              <w:rPr>
                <w:sz w:val="28"/>
                <w:szCs w:val="28"/>
              </w:rPr>
              <w:t>.</w:t>
            </w:r>
          </w:p>
        </w:tc>
        <w:tc>
          <w:tcPr>
            <w:tcW w:w="8376" w:type="dxa"/>
            <w:shd w:val="clear" w:color="auto" w:fill="auto"/>
          </w:tcPr>
          <w:p w:rsidR="0022223B" w:rsidRPr="00D535D4" w:rsidRDefault="0022223B" w:rsidP="00902A94">
            <w:pPr>
              <w:spacing w:after="120"/>
              <w:rPr>
                <w:sz w:val="28"/>
                <w:szCs w:val="28"/>
              </w:rPr>
            </w:pPr>
            <w:r w:rsidRPr="00D535D4">
              <w:rPr>
                <w:sz w:val="28"/>
                <w:szCs w:val="28"/>
              </w:rPr>
              <w:t>Проверки состояния муниципальных бюджетов</w:t>
            </w:r>
            <w:r w:rsidR="002B291C">
              <w:rPr>
                <w:sz w:val="28"/>
                <w:szCs w:val="28"/>
              </w:rPr>
              <w:t xml:space="preserve"> …</w:t>
            </w:r>
            <w:r w:rsidRPr="00D535D4">
              <w:rPr>
                <w:sz w:val="28"/>
                <w:szCs w:val="28"/>
              </w:rPr>
              <w:t>…………</w:t>
            </w:r>
            <w:r w:rsidR="002B291C" w:rsidRPr="00D535D4">
              <w:rPr>
                <w:sz w:val="28"/>
                <w:szCs w:val="28"/>
              </w:rPr>
              <w:t>……</w:t>
            </w:r>
            <w:r w:rsidRPr="00D535D4">
              <w:rPr>
                <w:sz w:val="28"/>
                <w:szCs w:val="28"/>
              </w:rPr>
              <w:t>…</w:t>
            </w:r>
          </w:p>
        </w:tc>
        <w:tc>
          <w:tcPr>
            <w:tcW w:w="568" w:type="dxa"/>
            <w:shd w:val="clear" w:color="auto" w:fill="auto"/>
            <w:vAlign w:val="bottom"/>
          </w:tcPr>
          <w:p w:rsidR="0022223B" w:rsidRPr="00D535D4" w:rsidRDefault="00D0121A" w:rsidP="004A6AD2">
            <w:pPr>
              <w:spacing w:after="120"/>
              <w:jc w:val="right"/>
              <w:rPr>
                <w:sz w:val="28"/>
                <w:szCs w:val="28"/>
              </w:rPr>
            </w:pPr>
            <w:r>
              <w:rPr>
                <w:sz w:val="28"/>
                <w:szCs w:val="28"/>
              </w:rPr>
              <w:t>4</w:t>
            </w:r>
            <w:r w:rsidR="004A6AD2">
              <w:rPr>
                <w:sz w:val="28"/>
                <w:szCs w:val="28"/>
              </w:rPr>
              <w:t>7</w:t>
            </w:r>
          </w:p>
        </w:tc>
      </w:tr>
      <w:tr w:rsidR="00D535D4" w:rsidRPr="00D535D4" w:rsidTr="00D0121A">
        <w:tc>
          <w:tcPr>
            <w:tcW w:w="846" w:type="dxa"/>
            <w:shd w:val="clear" w:color="auto" w:fill="auto"/>
          </w:tcPr>
          <w:p w:rsidR="00D535D4" w:rsidRPr="00D535D4" w:rsidRDefault="00D535D4" w:rsidP="007F1BAF">
            <w:pPr>
              <w:spacing w:after="120"/>
              <w:jc w:val="left"/>
              <w:rPr>
                <w:sz w:val="28"/>
                <w:szCs w:val="28"/>
              </w:rPr>
            </w:pPr>
            <w:r w:rsidRPr="00D535D4">
              <w:rPr>
                <w:sz w:val="28"/>
                <w:szCs w:val="28"/>
              </w:rPr>
              <w:t>4.</w:t>
            </w:r>
          </w:p>
        </w:tc>
        <w:tc>
          <w:tcPr>
            <w:tcW w:w="8376" w:type="dxa"/>
            <w:shd w:val="clear" w:color="auto" w:fill="auto"/>
          </w:tcPr>
          <w:p w:rsidR="00D535D4" w:rsidRPr="00D535D4" w:rsidRDefault="00D535D4" w:rsidP="00902A94">
            <w:pPr>
              <w:spacing w:after="120"/>
              <w:rPr>
                <w:sz w:val="28"/>
                <w:szCs w:val="28"/>
              </w:rPr>
            </w:pPr>
            <w:r w:rsidRPr="00D535D4">
              <w:rPr>
                <w:sz w:val="28"/>
                <w:szCs w:val="28"/>
              </w:rPr>
              <w:t>Осуществление аудита в сфере закупок товаров, работ, услуг для обеспечения государственных нужд Приморского края</w:t>
            </w:r>
            <w:r>
              <w:rPr>
                <w:sz w:val="28"/>
                <w:szCs w:val="28"/>
              </w:rPr>
              <w:t xml:space="preserve"> …………….</w:t>
            </w:r>
          </w:p>
        </w:tc>
        <w:tc>
          <w:tcPr>
            <w:tcW w:w="568" w:type="dxa"/>
            <w:shd w:val="clear" w:color="auto" w:fill="auto"/>
            <w:vAlign w:val="bottom"/>
          </w:tcPr>
          <w:p w:rsidR="00D535D4" w:rsidRPr="00D535D4" w:rsidRDefault="00D0121A" w:rsidP="00580198">
            <w:pPr>
              <w:spacing w:after="120"/>
              <w:jc w:val="right"/>
              <w:rPr>
                <w:sz w:val="28"/>
                <w:szCs w:val="28"/>
              </w:rPr>
            </w:pPr>
            <w:r>
              <w:rPr>
                <w:sz w:val="28"/>
                <w:szCs w:val="28"/>
              </w:rPr>
              <w:t>4</w:t>
            </w:r>
            <w:r w:rsidR="00580198">
              <w:rPr>
                <w:sz w:val="28"/>
                <w:szCs w:val="28"/>
              </w:rPr>
              <w:t>7</w:t>
            </w:r>
          </w:p>
        </w:tc>
      </w:tr>
      <w:tr w:rsidR="0022223B" w:rsidRPr="00D535D4" w:rsidTr="00D0121A">
        <w:tc>
          <w:tcPr>
            <w:tcW w:w="846" w:type="dxa"/>
            <w:shd w:val="clear" w:color="auto" w:fill="auto"/>
          </w:tcPr>
          <w:p w:rsidR="0022223B" w:rsidRPr="00D535D4" w:rsidRDefault="00D535D4" w:rsidP="007F1BAF">
            <w:pPr>
              <w:spacing w:after="120"/>
              <w:jc w:val="left"/>
              <w:rPr>
                <w:sz w:val="28"/>
                <w:szCs w:val="28"/>
              </w:rPr>
            </w:pPr>
            <w:r w:rsidRPr="00D535D4">
              <w:rPr>
                <w:sz w:val="28"/>
                <w:szCs w:val="28"/>
              </w:rPr>
              <w:t>5</w:t>
            </w:r>
            <w:r w:rsidR="005D5612" w:rsidRPr="00D535D4">
              <w:rPr>
                <w:sz w:val="28"/>
                <w:szCs w:val="28"/>
              </w:rPr>
              <w:t>.</w:t>
            </w:r>
          </w:p>
        </w:tc>
        <w:tc>
          <w:tcPr>
            <w:tcW w:w="8376" w:type="dxa"/>
            <w:shd w:val="clear" w:color="auto" w:fill="auto"/>
          </w:tcPr>
          <w:p w:rsidR="0022223B" w:rsidRPr="00D535D4" w:rsidRDefault="0022223B" w:rsidP="00902A94">
            <w:pPr>
              <w:spacing w:after="120"/>
              <w:rPr>
                <w:sz w:val="28"/>
                <w:szCs w:val="28"/>
              </w:rPr>
            </w:pPr>
            <w:r w:rsidRPr="00D535D4">
              <w:rPr>
                <w:sz w:val="28"/>
                <w:szCs w:val="28"/>
              </w:rPr>
              <w:t>Защита интересов Контрольно-счетной палаты в судах</w:t>
            </w:r>
            <w:r w:rsidR="00D535D4">
              <w:rPr>
                <w:sz w:val="28"/>
                <w:szCs w:val="28"/>
              </w:rPr>
              <w:t xml:space="preserve"> </w:t>
            </w:r>
            <w:r w:rsidRPr="00D535D4">
              <w:rPr>
                <w:sz w:val="28"/>
                <w:szCs w:val="28"/>
              </w:rPr>
              <w:t>…………….</w:t>
            </w:r>
          </w:p>
        </w:tc>
        <w:tc>
          <w:tcPr>
            <w:tcW w:w="568" w:type="dxa"/>
            <w:shd w:val="clear" w:color="auto" w:fill="auto"/>
            <w:vAlign w:val="bottom"/>
          </w:tcPr>
          <w:p w:rsidR="0022223B" w:rsidRPr="00D535D4" w:rsidRDefault="00580198" w:rsidP="00D7366F">
            <w:pPr>
              <w:spacing w:after="120"/>
              <w:jc w:val="right"/>
              <w:rPr>
                <w:sz w:val="28"/>
                <w:szCs w:val="28"/>
              </w:rPr>
            </w:pPr>
            <w:r>
              <w:rPr>
                <w:sz w:val="28"/>
                <w:szCs w:val="28"/>
              </w:rPr>
              <w:t>49</w:t>
            </w:r>
          </w:p>
        </w:tc>
      </w:tr>
      <w:tr w:rsidR="0022223B" w:rsidRPr="00D535D4" w:rsidTr="00D0121A">
        <w:tc>
          <w:tcPr>
            <w:tcW w:w="846" w:type="dxa"/>
            <w:shd w:val="clear" w:color="auto" w:fill="auto"/>
          </w:tcPr>
          <w:p w:rsidR="0022223B" w:rsidRPr="00D535D4" w:rsidRDefault="00D535D4" w:rsidP="007F1BAF">
            <w:pPr>
              <w:spacing w:after="120"/>
              <w:jc w:val="left"/>
              <w:rPr>
                <w:sz w:val="28"/>
                <w:szCs w:val="28"/>
              </w:rPr>
            </w:pPr>
            <w:r w:rsidRPr="00D535D4">
              <w:rPr>
                <w:sz w:val="28"/>
                <w:szCs w:val="28"/>
              </w:rPr>
              <w:t>6</w:t>
            </w:r>
            <w:r w:rsidR="00C85F2E" w:rsidRPr="00D535D4">
              <w:rPr>
                <w:sz w:val="28"/>
                <w:szCs w:val="28"/>
              </w:rPr>
              <w:t>.</w:t>
            </w:r>
            <w:r w:rsidR="0022223B" w:rsidRPr="00D535D4">
              <w:rPr>
                <w:sz w:val="28"/>
                <w:szCs w:val="28"/>
              </w:rPr>
              <w:t xml:space="preserve"> </w:t>
            </w:r>
          </w:p>
        </w:tc>
        <w:tc>
          <w:tcPr>
            <w:tcW w:w="8376" w:type="dxa"/>
            <w:shd w:val="clear" w:color="auto" w:fill="auto"/>
          </w:tcPr>
          <w:p w:rsidR="0022223B" w:rsidRPr="00D535D4" w:rsidRDefault="0022223B" w:rsidP="00902A94">
            <w:pPr>
              <w:spacing w:after="120"/>
              <w:rPr>
                <w:sz w:val="28"/>
                <w:szCs w:val="28"/>
              </w:rPr>
            </w:pPr>
            <w:r w:rsidRPr="00D535D4">
              <w:rPr>
                <w:sz w:val="28"/>
                <w:szCs w:val="28"/>
              </w:rPr>
              <w:t>Информационная и иная деятельность …………..…………………</w:t>
            </w:r>
            <w:r w:rsidR="00D535D4">
              <w:rPr>
                <w:sz w:val="28"/>
                <w:szCs w:val="28"/>
              </w:rPr>
              <w:t>.</w:t>
            </w:r>
            <w:r w:rsidRPr="00D535D4">
              <w:rPr>
                <w:sz w:val="28"/>
                <w:szCs w:val="28"/>
              </w:rPr>
              <w:t>..</w:t>
            </w:r>
          </w:p>
        </w:tc>
        <w:tc>
          <w:tcPr>
            <w:tcW w:w="568" w:type="dxa"/>
            <w:shd w:val="clear" w:color="auto" w:fill="auto"/>
            <w:vAlign w:val="bottom"/>
          </w:tcPr>
          <w:p w:rsidR="0022223B" w:rsidRPr="00D535D4" w:rsidRDefault="00D0121A" w:rsidP="00221EA4">
            <w:pPr>
              <w:spacing w:after="120"/>
              <w:jc w:val="right"/>
              <w:rPr>
                <w:sz w:val="28"/>
                <w:szCs w:val="28"/>
              </w:rPr>
            </w:pPr>
            <w:r>
              <w:rPr>
                <w:sz w:val="28"/>
                <w:szCs w:val="28"/>
              </w:rPr>
              <w:t>51</w:t>
            </w:r>
          </w:p>
        </w:tc>
      </w:tr>
      <w:tr w:rsidR="008737DD" w:rsidRPr="001F4329" w:rsidTr="00D0121A">
        <w:trPr>
          <w:trHeight w:val="80"/>
        </w:trPr>
        <w:tc>
          <w:tcPr>
            <w:tcW w:w="846" w:type="dxa"/>
            <w:shd w:val="clear" w:color="auto" w:fill="auto"/>
          </w:tcPr>
          <w:p w:rsidR="008737DD" w:rsidRPr="00D535D4" w:rsidRDefault="00D535D4" w:rsidP="007F1BAF">
            <w:pPr>
              <w:spacing w:after="120"/>
              <w:jc w:val="left"/>
              <w:rPr>
                <w:sz w:val="28"/>
                <w:szCs w:val="28"/>
              </w:rPr>
            </w:pPr>
            <w:r w:rsidRPr="00D535D4">
              <w:rPr>
                <w:sz w:val="28"/>
                <w:szCs w:val="28"/>
              </w:rPr>
              <w:t>7</w:t>
            </w:r>
            <w:r w:rsidR="00C85F2E" w:rsidRPr="00D535D4">
              <w:rPr>
                <w:sz w:val="28"/>
                <w:szCs w:val="28"/>
              </w:rPr>
              <w:t>.</w:t>
            </w:r>
          </w:p>
        </w:tc>
        <w:tc>
          <w:tcPr>
            <w:tcW w:w="8376" w:type="dxa"/>
            <w:shd w:val="clear" w:color="auto" w:fill="auto"/>
          </w:tcPr>
          <w:p w:rsidR="008737DD" w:rsidRPr="00D535D4" w:rsidRDefault="008737DD" w:rsidP="001F4329">
            <w:pPr>
              <w:spacing w:after="120"/>
              <w:rPr>
                <w:sz w:val="28"/>
                <w:szCs w:val="28"/>
              </w:rPr>
            </w:pPr>
            <w:r w:rsidRPr="00D535D4">
              <w:rPr>
                <w:sz w:val="28"/>
                <w:szCs w:val="28"/>
              </w:rPr>
              <w:t>Планируемые задачи Контрольно-счетной палаты на 20</w:t>
            </w:r>
            <w:r w:rsidR="001F4329" w:rsidRPr="00D535D4">
              <w:rPr>
                <w:sz w:val="28"/>
                <w:szCs w:val="28"/>
              </w:rPr>
              <w:t>20</w:t>
            </w:r>
            <w:r w:rsidRPr="00D535D4">
              <w:rPr>
                <w:sz w:val="28"/>
                <w:szCs w:val="28"/>
              </w:rPr>
              <w:t xml:space="preserve"> год</w:t>
            </w:r>
            <w:r w:rsidR="00D535D4">
              <w:rPr>
                <w:sz w:val="28"/>
                <w:szCs w:val="28"/>
              </w:rPr>
              <w:t xml:space="preserve"> </w:t>
            </w:r>
            <w:r w:rsidRPr="00D535D4">
              <w:rPr>
                <w:sz w:val="28"/>
                <w:szCs w:val="28"/>
              </w:rPr>
              <w:t>…….</w:t>
            </w:r>
          </w:p>
        </w:tc>
        <w:tc>
          <w:tcPr>
            <w:tcW w:w="568" w:type="dxa"/>
            <w:shd w:val="clear" w:color="auto" w:fill="auto"/>
            <w:vAlign w:val="bottom"/>
          </w:tcPr>
          <w:p w:rsidR="008737DD" w:rsidRPr="00D535D4" w:rsidRDefault="00D0121A" w:rsidP="00580198">
            <w:pPr>
              <w:spacing w:after="120"/>
              <w:jc w:val="right"/>
              <w:rPr>
                <w:sz w:val="28"/>
                <w:szCs w:val="28"/>
              </w:rPr>
            </w:pPr>
            <w:r>
              <w:rPr>
                <w:sz w:val="28"/>
                <w:szCs w:val="28"/>
              </w:rPr>
              <w:t>5</w:t>
            </w:r>
            <w:r w:rsidR="00580198">
              <w:rPr>
                <w:sz w:val="28"/>
                <w:szCs w:val="28"/>
              </w:rPr>
              <w:t>5</w:t>
            </w:r>
            <w:bookmarkStart w:id="0" w:name="_GoBack"/>
            <w:bookmarkEnd w:id="0"/>
          </w:p>
        </w:tc>
      </w:tr>
    </w:tbl>
    <w:p w:rsidR="00FA7D06" w:rsidRPr="00902A94" w:rsidRDefault="00FA7D06" w:rsidP="00902A94">
      <w:pPr>
        <w:jc w:val="center"/>
        <w:rPr>
          <w:b/>
          <w:sz w:val="28"/>
          <w:szCs w:val="28"/>
        </w:rPr>
      </w:pPr>
    </w:p>
    <w:p w:rsidR="00FA7D06" w:rsidRPr="00902A94" w:rsidRDefault="00FA7D06" w:rsidP="00902A94">
      <w:pPr>
        <w:jc w:val="center"/>
        <w:rPr>
          <w:b/>
          <w:sz w:val="28"/>
          <w:szCs w:val="28"/>
        </w:rPr>
      </w:pPr>
    </w:p>
    <w:p w:rsidR="00FA7D06" w:rsidRPr="00902A94" w:rsidRDefault="00FA7D06" w:rsidP="00902A94">
      <w:pPr>
        <w:jc w:val="center"/>
        <w:rPr>
          <w:b/>
          <w:sz w:val="28"/>
          <w:szCs w:val="28"/>
        </w:rPr>
      </w:pPr>
    </w:p>
    <w:p w:rsidR="00FA7D06" w:rsidRPr="00902A94" w:rsidRDefault="00FA7D06" w:rsidP="00902A94">
      <w:pPr>
        <w:jc w:val="center"/>
        <w:rPr>
          <w:b/>
          <w:sz w:val="28"/>
          <w:szCs w:val="28"/>
        </w:rPr>
      </w:pPr>
    </w:p>
    <w:p w:rsidR="00FA7D06" w:rsidRPr="00902A94" w:rsidRDefault="00FA7D06" w:rsidP="00902A94">
      <w:pPr>
        <w:jc w:val="center"/>
        <w:rPr>
          <w:b/>
          <w:sz w:val="28"/>
          <w:szCs w:val="28"/>
        </w:rPr>
      </w:pPr>
    </w:p>
    <w:p w:rsidR="00BE23B2" w:rsidRPr="00902A94" w:rsidRDefault="00BE23B2" w:rsidP="00902A94">
      <w:pPr>
        <w:jc w:val="center"/>
        <w:rPr>
          <w:b/>
          <w:sz w:val="28"/>
          <w:szCs w:val="28"/>
        </w:rPr>
      </w:pPr>
    </w:p>
    <w:p w:rsidR="00BE23B2" w:rsidRPr="00902A94" w:rsidRDefault="00BE23B2" w:rsidP="00902A94">
      <w:pPr>
        <w:jc w:val="center"/>
        <w:rPr>
          <w:b/>
          <w:sz w:val="28"/>
          <w:szCs w:val="28"/>
        </w:rPr>
      </w:pPr>
    </w:p>
    <w:p w:rsidR="003217F7" w:rsidRPr="00902A94" w:rsidRDefault="003217F7" w:rsidP="00902A94">
      <w:pPr>
        <w:rPr>
          <w:b/>
          <w:sz w:val="28"/>
          <w:szCs w:val="28"/>
        </w:rPr>
      </w:pPr>
      <w:r w:rsidRPr="00902A94">
        <w:rPr>
          <w:b/>
          <w:sz w:val="28"/>
          <w:szCs w:val="28"/>
        </w:rPr>
        <w:br w:type="page"/>
      </w:r>
    </w:p>
    <w:p w:rsidR="002706E9" w:rsidRPr="00902A94" w:rsidRDefault="002706E9" w:rsidP="00902A94">
      <w:pPr>
        <w:jc w:val="center"/>
        <w:rPr>
          <w:b/>
          <w:sz w:val="28"/>
          <w:szCs w:val="28"/>
        </w:rPr>
      </w:pPr>
      <w:r w:rsidRPr="00902A94">
        <w:rPr>
          <w:b/>
          <w:sz w:val="28"/>
          <w:szCs w:val="28"/>
        </w:rPr>
        <w:lastRenderedPageBreak/>
        <w:t>Отчет</w:t>
      </w:r>
    </w:p>
    <w:p w:rsidR="0022223B" w:rsidRPr="00902A94" w:rsidRDefault="002706E9" w:rsidP="00902A94">
      <w:pPr>
        <w:jc w:val="center"/>
        <w:rPr>
          <w:b/>
          <w:sz w:val="28"/>
          <w:szCs w:val="28"/>
        </w:rPr>
      </w:pPr>
      <w:r w:rsidRPr="00902A94">
        <w:rPr>
          <w:b/>
          <w:sz w:val="28"/>
          <w:szCs w:val="28"/>
        </w:rPr>
        <w:t>о деятельности Контрольно-счетной палаты</w:t>
      </w:r>
      <w:r w:rsidR="0072096A">
        <w:rPr>
          <w:b/>
          <w:sz w:val="28"/>
          <w:szCs w:val="28"/>
        </w:rPr>
        <w:t xml:space="preserve"> </w:t>
      </w:r>
      <w:r w:rsidRPr="00902A94">
        <w:rPr>
          <w:b/>
          <w:sz w:val="28"/>
          <w:szCs w:val="28"/>
        </w:rPr>
        <w:t xml:space="preserve">Приморского края </w:t>
      </w:r>
    </w:p>
    <w:p w:rsidR="002706E9" w:rsidRPr="00902A94" w:rsidRDefault="0002477F" w:rsidP="00902A94">
      <w:pPr>
        <w:jc w:val="center"/>
        <w:rPr>
          <w:b/>
          <w:sz w:val="28"/>
          <w:szCs w:val="28"/>
        </w:rPr>
      </w:pPr>
      <w:r w:rsidRPr="00902A94">
        <w:rPr>
          <w:b/>
          <w:sz w:val="28"/>
          <w:szCs w:val="28"/>
        </w:rPr>
        <w:t xml:space="preserve">за </w:t>
      </w:r>
      <w:r w:rsidR="002706E9" w:rsidRPr="00902A94">
        <w:rPr>
          <w:b/>
          <w:sz w:val="28"/>
          <w:szCs w:val="28"/>
        </w:rPr>
        <w:t>201</w:t>
      </w:r>
      <w:r w:rsidR="001F4329">
        <w:rPr>
          <w:b/>
          <w:sz w:val="28"/>
          <w:szCs w:val="28"/>
        </w:rPr>
        <w:t>9</w:t>
      </w:r>
      <w:r w:rsidR="00816AC9">
        <w:rPr>
          <w:b/>
          <w:sz w:val="28"/>
          <w:szCs w:val="28"/>
        </w:rPr>
        <w:t xml:space="preserve"> </w:t>
      </w:r>
      <w:r w:rsidR="002706E9" w:rsidRPr="00902A94">
        <w:rPr>
          <w:b/>
          <w:sz w:val="28"/>
          <w:szCs w:val="28"/>
        </w:rPr>
        <w:t>год</w:t>
      </w:r>
    </w:p>
    <w:p w:rsidR="001D1ADB" w:rsidRPr="00B0259D" w:rsidRDefault="001D1ADB" w:rsidP="001D1ADB">
      <w:pPr>
        <w:ind w:firstLine="708"/>
        <w:rPr>
          <w:sz w:val="28"/>
          <w:szCs w:val="28"/>
        </w:rPr>
      </w:pPr>
    </w:p>
    <w:p w:rsidR="002B6A99" w:rsidRPr="00B0259D" w:rsidRDefault="001D1ADB" w:rsidP="001D1ADB">
      <w:pPr>
        <w:ind w:firstLine="708"/>
        <w:rPr>
          <w:b/>
          <w:sz w:val="28"/>
          <w:szCs w:val="28"/>
        </w:rPr>
      </w:pPr>
      <w:r w:rsidRPr="00B0259D">
        <w:rPr>
          <w:b/>
          <w:sz w:val="28"/>
          <w:szCs w:val="28"/>
        </w:rPr>
        <w:t>Введение</w:t>
      </w:r>
    </w:p>
    <w:p w:rsidR="00FE46E8" w:rsidRPr="00AB3287" w:rsidRDefault="00FE46E8" w:rsidP="00354569">
      <w:pPr>
        <w:autoSpaceDE w:val="0"/>
        <w:autoSpaceDN w:val="0"/>
        <w:adjustRightInd w:val="0"/>
        <w:ind w:firstLine="708"/>
        <w:rPr>
          <w:rFonts w:eastAsiaTheme="minorHAnsi"/>
          <w:sz w:val="28"/>
          <w:szCs w:val="28"/>
          <w:lang w:eastAsia="en-US"/>
        </w:rPr>
      </w:pPr>
      <w:r w:rsidRPr="00AB3287">
        <w:rPr>
          <w:rFonts w:eastAsiaTheme="minorHAnsi"/>
          <w:sz w:val="28"/>
          <w:szCs w:val="28"/>
          <w:lang w:eastAsia="en-US"/>
        </w:rPr>
        <w:t>В феврале 2020 года исполнилось 25 лет со дня создания органа внешнего финансового контроля.</w:t>
      </w:r>
    </w:p>
    <w:p w:rsidR="00FE46E8" w:rsidRPr="00AB3287" w:rsidRDefault="00FE46E8" w:rsidP="00354569">
      <w:pPr>
        <w:autoSpaceDE w:val="0"/>
        <w:autoSpaceDN w:val="0"/>
        <w:adjustRightInd w:val="0"/>
        <w:ind w:firstLine="708"/>
        <w:rPr>
          <w:rFonts w:eastAsiaTheme="minorHAnsi"/>
          <w:sz w:val="28"/>
          <w:szCs w:val="28"/>
          <w:lang w:eastAsia="en-US"/>
        </w:rPr>
      </w:pPr>
      <w:r w:rsidRPr="00AB3287">
        <w:rPr>
          <w:rFonts w:eastAsiaTheme="minorHAnsi"/>
          <w:sz w:val="28"/>
          <w:szCs w:val="28"/>
          <w:lang w:eastAsia="en-US"/>
        </w:rPr>
        <w:t>В течени</w:t>
      </w:r>
      <w:r w:rsidR="00BD02A7" w:rsidRPr="00AB3287">
        <w:rPr>
          <w:rFonts w:eastAsiaTheme="minorHAnsi"/>
          <w:sz w:val="28"/>
          <w:szCs w:val="28"/>
          <w:lang w:eastAsia="en-US"/>
        </w:rPr>
        <w:t>е</w:t>
      </w:r>
      <w:r w:rsidRPr="00AB3287">
        <w:rPr>
          <w:rFonts w:eastAsiaTheme="minorHAnsi"/>
          <w:sz w:val="28"/>
          <w:szCs w:val="28"/>
          <w:lang w:eastAsia="en-US"/>
        </w:rPr>
        <w:t xml:space="preserve"> прошедших лет изменялись полномочия контрольно-счетного органа в соответствии с требованиями современных этапов государственных и социально-экономических преобразований. Некогда структурное подразделение Думы Приморского края переросло в постоянно действующий самостоятельный орган внешнего государственного финансового контроля Приморского края – Контрольно-счетную палату Приморского края (далее – Контрольно-счётная палата).</w:t>
      </w:r>
    </w:p>
    <w:p w:rsidR="00354569" w:rsidRPr="004E7CB0" w:rsidRDefault="00354569" w:rsidP="00354569">
      <w:pPr>
        <w:autoSpaceDE w:val="0"/>
        <w:autoSpaceDN w:val="0"/>
        <w:adjustRightInd w:val="0"/>
        <w:ind w:firstLine="708"/>
        <w:rPr>
          <w:sz w:val="28"/>
          <w:szCs w:val="28"/>
        </w:rPr>
      </w:pPr>
      <w:r w:rsidRPr="00BD02A7">
        <w:rPr>
          <w:rFonts w:eastAsiaTheme="minorHAnsi"/>
          <w:sz w:val="28"/>
          <w:szCs w:val="28"/>
          <w:lang w:eastAsia="en-US"/>
        </w:rPr>
        <w:t xml:space="preserve">Контрольно-счетная палата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 Законом Приморского края от 04.08.2011 </w:t>
      </w:r>
      <w:r w:rsidR="00B661CE">
        <w:rPr>
          <w:rFonts w:eastAsiaTheme="minorHAnsi"/>
          <w:sz w:val="28"/>
          <w:szCs w:val="28"/>
          <w:lang w:eastAsia="en-US"/>
        </w:rPr>
        <w:t xml:space="preserve">                  </w:t>
      </w:r>
      <w:r w:rsidRPr="00BD02A7">
        <w:rPr>
          <w:rFonts w:eastAsiaTheme="minorHAnsi"/>
          <w:sz w:val="28"/>
          <w:szCs w:val="28"/>
          <w:lang w:eastAsia="en-US"/>
        </w:rPr>
        <w:t xml:space="preserve">№ 795-КЗ "О Контрольно-счетной палате Приморского края" (далее </w:t>
      </w:r>
      <w:r w:rsidRPr="00BA4D3D">
        <w:rPr>
          <w:rFonts w:eastAsiaTheme="minorHAnsi"/>
          <w:sz w:val="28"/>
          <w:szCs w:val="28"/>
          <w:lang w:eastAsia="en-US"/>
        </w:rPr>
        <w:t xml:space="preserve">- </w:t>
      </w:r>
      <w:r w:rsidR="005D2D3C" w:rsidRPr="00BA4D3D">
        <w:rPr>
          <w:rFonts w:eastAsiaTheme="minorHAnsi"/>
          <w:sz w:val="28"/>
          <w:szCs w:val="28"/>
          <w:lang w:eastAsia="en-US"/>
        </w:rPr>
        <w:t>З</w:t>
      </w:r>
      <w:r w:rsidRPr="00BA4D3D">
        <w:rPr>
          <w:rFonts w:eastAsiaTheme="minorHAnsi"/>
          <w:sz w:val="28"/>
          <w:szCs w:val="28"/>
          <w:lang w:eastAsia="en-US"/>
        </w:rPr>
        <w:t>акон</w:t>
      </w:r>
      <w:r w:rsidRPr="00BD02A7">
        <w:rPr>
          <w:rFonts w:eastAsiaTheme="minorHAnsi"/>
          <w:sz w:val="28"/>
          <w:szCs w:val="28"/>
          <w:lang w:eastAsia="en-US"/>
        </w:rPr>
        <w:t xml:space="preserve"> № 795-КЗ) </w:t>
      </w:r>
      <w:r w:rsidRPr="00BD02A7">
        <w:rPr>
          <w:sz w:val="28"/>
          <w:szCs w:val="28"/>
        </w:rPr>
        <w:t>осуществляет свою деятельность самостоятельно на основе принципов законности, объективности, эффективности, независимости и гласности.</w:t>
      </w:r>
    </w:p>
    <w:p w:rsidR="00354569" w:rsidRPr="004E7CB0" w:rsidRDefault="00354569" w:rsidP="00FE46E8">
      <w:pPr>
        <w:pStyle w:val="a3"/>
        <w:spacing w:after="0"/>
        <w:ind w:firstLine="709"/>
        <w:rPr>
          <w:rFonts w:ascii="Times New Roman" w:hAnsi="Times New Roman"/>
          <w:color w:val="auto"/>
          <w:sz w:val="28"/>
          <w:szCs w:val="28"/>
        </w:rPr>
      </w:pPr>
      <w:r w:rsidRPr="004E7CB0">
        <w:rPr>
          <w:rFonts w:ascii="Times New Roman" w:hAnsi="Times New Roman"/>
          <w:color w:val="auto"/>
          <w:sz w:val="28"/>
          <w:szCs w:val="28"/>
        </w:rPr>
        <w:t>Контрольно-счетная палата является членом Совета контрольно-счетных органов при Счетной палате Российской Федерации</w:t>
      </w:r>
      <w:r w:rsidR="004E7CB0" w:rsidRPr="004E7CB0">
        <w:rPr>
          <w:color w:val="auto"/>
        </w:rPr>
        <w:t xml:space="preserve"> </w:t>
      </w:r>
      <w:r w:rsidR="004E7CB0" w:rsidRPr="004E7CB0">
        <w:rPr>
          <w:rFonts w:ascii="Times New Roman" w:hAnsi="Times New Roman"/>
          <w:color w:val="auto"/>
          <w:sz w:val="28"/>
          <w:szCs w:val="28"/>
        </w:rPr>
        <w:t>и Совета контрольно-счетных органов в Дальневосточном федеральном округе.</w:t>
      </w:r>
      <w:r w:rsidRPr="004E7CB0">
        <w:rPr>
          <w:rFonts w:ascii="Times New Roman" w:hAnsi="Times New Roman"/>
          <w:color w:val="auto"/>
          <w:sz w:val="28"/>
          <w:szCs w:val="28"/>
        </w:rPr>
        <w:t xml:space="preserve"> Возглавляет Совет контрольно-счетных органов Приморского края, в который вошли контрольно-счетные органы 36 муниципальных образований края, в том числе 12 городских округов, 21 муниципального района и 3 городских поселений.</w:t>
      </w:r>
    </w:p>
    <w:p w:rsidR="00354569" w:rsidRDefault="00354569" w:rsidP="00354569">
      <w:pPr>
        <w:pStyle w:val="a3"/>
        <w:spacing w:after="0"/>
        <w:ind w:firstLine="709"/>
        <w:rPr>
          <w:rFonts w:ascii="Times New Roman" w:hAnsi="Times New Roman"/>
          <w:sz w:val="28"/>
          <w:szCs w:val="28"/>
        </w:rPr>
      </w:pPr>
      <w:r w:rsidRPr="004E7CB0">
        <w:rPr>
          <w:rFonts w:ascii="Times New Roman" w:hAnsi="Times New Roman"/>
          <w:color w:val="auto"/>
          <w:sz w:val="28"/>
          <w:szCs w:val="28"/>
        </w:rPr>
        <w:t>Ежегодно Контрольно</w:t>
      </w:r>
      <w:r>
        <w:rPr>
          <w:rFonts w:ascii="Times New Roman" w:hAnsi="Times New Roman"/>
          <w:sz w:val="28"/>
          <w:szCs w:val="28"/>
        </w:rPr>
        <w:t>-счетная палата представляет отчет о своей деятельности (далее – Отчет) в Законодательное Собрание Приморского края с соблюдением условий статьи 20</w:t>
      </w:r>
      <w:r w:rsidRPr="00E0745B">
        <w:rPr>
          <w:rFonts w:ascii="Times New Roman" w:hAnsi="Times New Roman"/>
          <w:sz w:val="28"/>
          <w:szCs w:val="28"/>
        </w:rPr>
        <w:t xml:space="preserve"> </w:t>
      </w:r>
      <w:r>
        <w:rPr>
          <w:rFonts w:ascii="Times New Roman" w:hAnsi="Times New Roman"/>
          <w:sz w:val="28"/>
          <w:szCs w:val="28"/>
        </w:rPr>
        <w:t>з</w:t>
      </w:r>
      <w:r w:rsidRPr="00E0745B">
        <w:rPr>
          <w:rFonts w:ascii="Times New Roman" w:hAnsi="Times New Roman"/>
          <w:sz w:val="28"/>
          <w:szCs w:val="28"/>
        </w:rPr>
        <w:t xml:space="preserve">акона </w:t>
      </w:r>
      <w:r>
        <w:rPr>
          <w:rFonts w:ascii="Times New Roman" w:hAnsi="Times New Roman"/>
          <w:sz w:val="28"/>
          <w:szCs w:val="28"/>
        </w:rPr>
        <w:t xml:space="preserve">№ 795-КЗ (в срок </w:t>
      </w:r>
      <w:r w:rsidRPr="00CE6B96">
        <w:rPr>
          <w:rFonts w:ascii="Times New Roman" w:hAnsi="Times New Roman"/>
          <w:sz w:val="28"/>
          <w:szCs w:val="28"/>
        </w:rPr>
        <w:t>не позднее 1</w:t>
      </w:r>
      <w:r>
        <w:rPr>
          <w:rFonts w:ascii="Times New Roman" w:hAnsi="Times New Roman"/>
          <w:sz w:val="28"/>
          <w:szCs w:val="28"/>
        </w:rPr>
        <w:t> </w:t>
      </w:r>
      <w:r w:rsidRPr="00CE6B96">
        <w:rPr>
          <w:rFonts w:ascii="Times New Roman" w:hAnsi="Times New Roman"/>
          <w:sz w:val="28"/>
          <w:szCs w:val="28"/>
        </w:rPr>
        <w:t>марта года, следующего за отчетным</w:t>
      </w:r>
      <w:r>
        <w:rPr>
          <w:rFonts w:ascii="Times New Roman" w:hAnsi="Times New Roman"/>
          <w:sz w:val="28"/>
          <w:szCs w:val="28"/>
        </w:rPr>
        <w:t>).</w:t>
      </w:r>
    </w:p>
    <w:p w:rsidR="00354569" w:rsidRDefault="00354569" w:rsidP="00354569">
      <w:pPr>
        <w:pStyle w:val="a3"/>
        <w:spacing w:after="0"/>
        <w:ind w:firstLine="709"/>
        <w:rPr>
          <w:rFonts w:ascii="Times New Roman" w:hAnsi="Times New Roman"/>
          <w:sz w:val="28"/>
          <w:szCs w:val="28"/>
        </w:rPr>
      </w:pPr>
      <w:r>
        <w:rPr>
          <w:rFonts w:ascii="Times New Roman" w:hAnsi="Times New Roman"/>
          <w:sz w:val="28"/>
          <w:szCs w:val="28"/>
        </w:rPr>
        <w:t>В Отчете представлены основные результаты деятельности Контрольно-счетной палаты в 2019 году по выполнению установленных действующим законодательством задач и полномочий.</w:t>
      </w:r>
    </w:p>
    <w:p w:rsidR="00354569" w:rsidRDefault="00354569" w:rsidP="00354569">
      <w:pPr>
        <w:pStyle w:val="a3"/>
        <w:spacing w:after="0"/>
        <w:ind w:firstLine="709"/>
        <w:rPr>
          <w:rFonts w:ascii="Times New Roman" w:hAnsi="Times New Roman"/>
          <w:sz w:val="28"/>
          <w:szCs w:val="28"/>
        </w:rPr>
      </w:pPr>
      <w:r>
        <w:rPr>
          <w:rFonts w:ascii="Times New Roman" w:hAnsi="Times New Roman"/>
          <w:sz w:val="28"/>
          <w:szCs w:val="28"/>
        </w:rPr>
        <w:t xml:space="preserve">Руководствуясь статьей 5 </w:t>
      </w:r>
      <w:r w:rsidR="005D2D3C" w:rsidRPr="00BA4D3D">
        <w:rPr>
          <w:rFonts w:ascii="Times New Roman" w:hAnsi="Times New Roman"/>
          <w:sz w:val="28"/>
          <w:szCs w:val="28"/>
        </w:rPr>
        <w:t>З</w:t>
      </w:r>
      <w:r w:rsidRPr="00BA4D3D">
        <w:rPr>
          <w:rFonts w:ascii="Times New Roman" w:hAnsi="Times New Roman"/>
          <w:sz w:val="28"/>
          <w:szCs w:val="28"/>
        </w:rPr>
        <w:t>а</w:t>
      </w:r>
      <w:r>
        <w:rPr>
          <w:rFonts w:ascii="Times New Roman" w:hAnsi="Times New Roman"/>
          <w:sz w:val="28"/>
          <w:szCs w:val="28"/>
        </w:rPr>
        <w:t>кона № 795-КЗ к</w:t>
      </w:r>
      <w:r w:rsidRPr="00902A94">
        <w:rPr>
          <w:rFonts w:ascii="Times New Roman" w:hAnsi="Times New Roman"/>
          <w:sz w:val="28"/>
          <w:szCs w:val="28"/>
        </w:rPr>
        <w:t>оллеги</w:t>
      </w:r>
      <w:r>
        <w:rPr>
          <w:rFonts w:ascii="Times New Roman" w:hAnsi="Times New Roman"/>
          <w:sz w:val="28"/>
          <w:szCs w:val="28"/>
        </w:rPr>
        <w:t>ей</w:t>
      </w:r>
      <w:r w:rsidRPr="00902A94">
        <w:rPr>
          <w:rFonts w:ascii="Times New Roman" w:hAnsi="Times New Roman"/>
          <w:sz w:val="28"/>
          <w:szCs w:val="28"/>
        </w:rPr>
        <w:t xml:space="preserve"> Контрольно-счетной палаты </w:t>
      </w:r>
      <w:r>
        <w:rPr>
          <w:rFonts w:ascii="Times New Roman" w:hAnsi="Times New Roman"/>
          <w:sz w:val="28"/>
          <w:szCs w:val="28"/>
        </w:rPr>
        <w:t>О</w:t>
      </w:r>
      <w:r w:rsidRPr="00126764">
        <w:rPr>
          <w:rFonts w:ascii="Times New Roman" w:hAnsi="Times New Roman"/>
          <w:sz w:val="28"/>
          <w:szCs w:val="28"/>
        </w:rPr>
        <w:t>тчет</w:t>
      </w:r>
      <w:r w:rsidRPr="00902A94">
        <w:rPr>
          <w:rFonts w:ascii="Times New Roman" w:hAnsi="Times New Roman"/>
          <w:sz w:val="28"/>
          <w:szCs w:val="28"/>
        </w:rPr>
        <w:t xml:space="preserve"> рассмотрен и </w:t>
      </w:r>
      <w:r w:rsidRPr="00126764">
        <w:rPr>
          <w:rFonts w:ascii="Times New Roman" w:hAnsi="Times New Roman"/>
          <w:sz w:val="28"/>
          <w:szCs w:val="28"/>
        </w:rPr>
        <w:t xml:space="preserve">утвержден </w:t>
      </w:r>
      <w:r w:rsidR="002B291C" w:rsidRPr="00BA4D3D">
        <w:rPr>
          <w:rFonts w:ascii="Times New Roman" w:hAnsi="Times New Roman"/>
          <w:sz w:val="28"/>
          <w:szCs w:val="28"/>
        </w:rPr>
        <w:t>28</w:t>
      </w:r>
      <w:r w:rsidRPr="00BA4D3D">
        <w:rPr>
          <w:rFonts w:ascii="Times New Roman" w:hAnsi="Times New Roman"/>
          <w:sz w:val="28"/>
          <w:szCs w:val="28"/>
        </w:rPr>
        <w:t xml:space="preserve">.02.2020 (протокол заседания № </w:t>
      </w:r>
      <w:r w:rsidR="002B291C" w:rsidRPr="00BA4D3D">
        <w:rPr>
          <w:rFonts w:ascii="Times New Roman" w:hAnsi="Times New Roman"/>
          <w:sz w:val="28"/>
          <w:szCs w:val="28"/>
        </w:rPr>
        <w:t>2</w:t>
      </w:r>
      <w:r w:rsidRPr="00BA4D3D">
        <w:rPr>
          <w:rFonts w:ascii="Times New Roman" w:hAnsi="Times New Roman"/>
          <w:sz w:val="28"/>
          <w:szCs w:val="28"/>
        </w:rPr>
        <w:t>).</w:t>
      </w:r>
    </w:p>
    <w:p w:rsidR="00B0259D" w:rsidRPr="00B0259D" w:rsidRDefault="00B0259D" w:rsidP="00902A94">
      <w:pPr>
        <w:pStyle w:val="a3"/>
        <w:spacing w:after="0"/>
        <w:ind w:firstLine="709"/>
        <w:rPr>
          <w:rFonts w:ascii="Times New Roman" w:hAnsi="Times New Roman"/>
          <w:sz w:val="28"/>
          <w:szCs w:val="28"/>
        </w:rPr>
      </w:pPr>
    </w:p>
    <w:p w:rsidR="00835B68" w:rsidRPr="00751FDA" w:rsidRDefault="00835B68" w:rsidP="00902A94">
      <w:pPr>
        <w:pStyle w:val="a3"/>
        <w:spacing w:after="0"/>
        <w:ind w:firstLine="709"/>
        <w:rPr>
          <w:rFonts w:ascii="Times New Roman" w:hAnsi="Times New Roman"/>
          <w:b/>
          <w:color w:val="auto"/>
          <w:sz w:val="28"/>
          <w:szCs w:val="28"/>
        </w:rPr>
      </w:pPr>
      <w:r w:rsidRPr="00751FDA">
        <w:rPr>
          <w:rFonts w:ascii="Times New Roman" w:hAnsi="Times New Roman"/>
          <w:b/>
          <w:color w:val="auto"/>
          <w:sz w:val="28"/>
          <w:szCs w:val="28"/>
        </w:rPr>
        <w:t>1. Основные результаты деятельности Контрольно-счетной палаты</w:t>
      </w:r>
    </w:p>
    <w:p w:rsidR="003C150D" w:rsidRPr="00751FDA" w:rsidRDefault="003C150D" w:rsidP="003C150D">
      <w:pPr>
        <w:pStyle w:val="a3"/>
        <w:spacing w:after="0"/>
        <w:ind w:firstLine="709"/>
        <w:rPr>
          <w:rFonts w:ascii="Times New Roman" w:eastAsiaTheme="minorHAnsi" w:hAnsi="Times New Roman"/>
          <w:color w:val="auto"/>
          <w:sz w:val="28"/>
          <w:szCs w:val="28"/>
          <w:lang w:eastAsia="en-US"/>
        </w:rPr>
      </w:pPr>
      <w:r w:rsidRPr="00751FDA">
        <w:rPr>
          <w:rFonts w:ascii="Times New Roman" w:hAnsi="Times New Roman"/>
          <w:color w:val="auto"/>
          <w:sz w:val="28"/>
          <w:szCs w:val="28"/>
        </w:rPr>
        <w:t xml:space="preserve">Проведение контрольных, экспертно-аналитических и иных мероприятий Контрольно-счетной палаты на 2019 год сформировано в соответствии с требованиями действующего законодательства и отражено в </w:t>
      </w:r>
      <w:r w:rsidRPr="00751FDA">
        <w:rPr>
          <w:rFonts w:ascii="Times New Roman" w:eastAsiaTheme="minorHAnsi" w:hAnsi="Times New Roman"/>
          <w:color w:val="auto"/>
          <w:sz w:val="28"/>
          <w:szCs w:val="28"/>
          <w:lang w:eastAsia="en-US"/>
        </w:rPr>
        <w:t xml:space="preserve">годовом плане работы, составленном на основании предложений </w:t>
      </w:r>
      <w:r w:rsidRPr="00751FDA">
        <w:rPr>
          <w:rFonts w:ascii="Times New Roman" w:eastAsiaTheme="minorHAnsi" w:hAnsi="Times New Roman"/>
          <w:color w:val="auto"/>
          <w:sz w:val="28"/>
          <w:szCs w:val="28"/>
          <w:lang w:eastAsia="en-US"/>
        </w:rPr>
        <w:lastRenderedPageBreak/>
        <w:t xml:space="preserve">сотрудников палаты, поручений Законодательного Собрания Приморского края, предложений Губернатора Приморского края, обращений прокуратуры Приморского края и правоохранительных органов. </w:t>
      </w:r>
    </w:p>
    <w:p w:rsidR="003C150D" w:rsidRPr="00751FDA" w:rsidRDefault="003C150D" w:rsidP="003C150D">
      <w:pPr>
        <w:ind w:firstLine="709"/>
        <w:rPr>
          <w:rFonts w:eastAsia="Calibri"/>
          <w:sz w:val="28"/>
          <w:szCs w:val="28"/>
          <w:lang w:eastAsia="en-US"/>
        </w:rPr>
      </w:pPr>
      <w:r w:rsidRPr="00751FDA">
        <w:rPr>
          <w:sz w:val="28"/>
          <w:szCs w:val="28"/>
        </w:rPr>
        <w:t xml:space="preserve">По итогам отчетного года Контрольно-счетной палатой проведено </w:t>
      </w:r>
      <w:r w:rsidR="00BB2210" w:rsidRPr="00751FDA">
        <w:rPr>
          <w:sz w:val="28"/>
          <w:szCs w:val="28"/>
        </w:rPr>
        <w:t>121</w:t>
      </w:r>
      <w:r w:rsidRPr="00751FDA">
        <w:rPr>
          <w:sz w:val="28"/>
          <w:szCs w:val="28"/>
        </w:rPr>
        <w:t> экспертно-аналитическ</w:t>
      </w:r>
      <w:r w:rsidR="00BB2210" w:rsidRPr="00751FDA">
        <w:rPr>
          <w:sz w:val="28"/>
          <w:szCs w:val="28"/>
        </w:rPr>
        <w:t>ое</w:t>
      </w:r>
      <w:r w:rsidRPr="00751FDA">
        <w:rPr>
          <w:sz w:val="28"/>
          <w:szCs w:val="28"/>
        </w:rPr>
        <w:t xml:space="preserve"> и контрольн</w:t>
      </w:r>
      <w:r w:rsidR="00BB2210" w:rsidRPr="00751FDA">
        <w:rPr>
          <w:sz w:val="28"/>
          <w:szCs w:val="28"/>
        </w:rPr>
        <w:t>ое</w:t>
      </w:r>
      <w:r w:rsidRPr="00751FDA">
        <w:rPr>
          <w:sz w:val="28"/>
          <w:szCs w:val="28"/>
        </w:rPr>
        <w:t xml:space="preserve"> мероприяти</w:t>
      </w:r>
      <w:r w:rsidR="00BB2210" w:rsidRPr="00751FDA">
        <w:rPr>
          <w:sz w:val="28"/>
          <w:szCs w:val="28"/>
        </w:rPr>
        <w:t>е</w:t>
      </w:r>
      <w:r w:rsidRPr="00751FDA">
        <w:rPr>
          <w:sz w:val="28"/>
          <w:szCs w:val="28"/>
        </w:rPr>
        <w:t xml:space="preserve">. Объектами государственного финансового контроля </w:t>
      </w:r>
      <w:r w:rsidRPr="00751FDA">
        <w:rPr>
          <w:rFonts w:eastAsia="Calibri"/>
          <w:sz w:val="28"/>
          <w:szCs w:val="28"/>
          <w:lang w:eastAsia="en-US"/>
        </w:rPr>
        <w:t xml:space="preserve">являлись </w:t>
      </w:r>
      <w:r w:rsidR="00826514" w:rsidRPr="00D45BA8">
        <w:rPr>
          <w:rFonts w:eastAsia="Calibri"/>
          <w:sz w:val="28"/>
          <w:szCs w:val="28"/>
          <w:lang w:eastAsia="en-US"/>
        </w:rPr>
        <w:t>143</w:t>
      </w:r>
      <w:r w:rsidRPr="00D45BA8">
        <w:rPr>
          <w:rFonts w:eastAsia="Calibri"/>
          <w:sz w:val="28"/>
          <w:szCs w:val="28"/>
          <w:lang w:eastAsia="en-US"/>
        </w:rPr>
        <w:t xml:space="preserve"> орган</w:t>
      </w:r>
      <w:r w:rsidR="008D0309" w:rsidRPr="00D45BA8">
        <w:rPr>
          <w:rFonts w:eastAsia="Calibri"/>
          <w:sz w:val="28"/>
          <w:szCs w:val="28"/>
          <w:lang w:eastAsia="en-US"/>
        </w:rPr>
        <w:t>а</w:t>
      </w:r>
      <w:r w:rsidRPr="00751FDA">
        <w:rPr>
          <w:rFonts w:eastAsia="Calibri"/>
          <w:sz w:val="28"/>
          <w:szCs w:val="28"/>
          <w:lang w:eastAsia="en-US"/>
        </w:rPr>
        <w:t xml:space="preserve"> и организаци</w:t>
      </w:r>
      <w:r w:rsidR="008D0309" w:rsidRPr="00751FDA">
        <w:rPr>
          <w:rFonts w:eastAsia="Calibri"/>
          <w:sz w:val="28"/>
          <w:szCs w:val="28"/>
          <w:lang w:eastAsia="en-US"/>
        </w:rPr>
        <w:t>и</w:t>
      </w:r>
      <w:r w:rsidRPr="00751FDA">
        <w:rPr>
          <w:rFonts w:eastAsia="Calibri"/>
          <w:sz w:val="28"/>
          <w:szCs w:val="28"/>
          <w:lang w:eastAsia="en-US"/>
        </w:rPr>
        <w:t xml:space="preserve"> (учреждени</w:t>
      </w:r>
      <w:r w:rsidR="008D0309" w:rsidRPr="00751FDA">
        <w:rPr>
          <w:rFonts w:eastAsia="Calibri"/>
          <w:sz w:val="28"/>
          <w:szCs w:val="28"/>
          <w:lang w:eastAsia="en-US"/>
        </w:rPr>
        <w:t>я</w:t>
      </w:r>
      <w:r w:rsidRPr="00751FDA">
        <w:rPr>
          <w:rFonts w:eastAsia="Calibri"/>
          <w:sz w:val="28"/>
          <w:szCs w:val="28"/>
          <w:lang w:eastAsia="en-US"/>
        </w:rPr>
        <w:t>).</w:t>
      </w:r>
    </w:p>
    <w:p w:rsidR="003C150D" w:rsidRPr="00751FDA" w:rsidRDefault="003C150D" w:rsidP="003C150D">
      <w:pPr>
        <w:ind w:firstLine="709"/>
        <w:rPr>
          <w:rFonts w:eastAsiaTheme="minorHAnsi"/>
          <w:sz w:val="28"/>
          <w:szCs w:val="28"/>
          <w:lang w:eastAsia="en-US"/>
        </w:rPr>
      </w:pPr>
      <w:r w:rsidRPr="00751FDA">
        <w:rPr>
          <w:rFonts w:eastAsiaTheme="minorHAnsi"/>
          <w:sz w:val="28"/>
          <w:szCs w:val="28"/>
          <w:lang w:eastAsia="en-US"/>
        </w:rPr>
        <w:t xml:space="preserve">В соответствии с </w:t>
      </w:r>
      <w:r w:rsidR="005D2D3C" w:rsidRPr="00BA4D3D">
        <w:rPr>
          <w:rFonts w:eastAsiaTheme="minorHAnsi"/>
          <w:sz w:val="28"/>
          <w:szCs w:val="28"/>
          <w:lang w:eastAsia="en-US"/>
        </w:rPr>
        <w:t>З</w:t>
      </w:r>
      <w:r w:rsidRPr="00BA4D3D">
        <w:rPr>
          <w:rFonts w:eastAsiaTheme="minorHAnsi"/>
          <w:sz w:val="28"/>
          <w:szCs w:val="28"/>
          <w:lang w:eastAsia="en-US"/>
        </w:rPr>
        <w:t>ак</w:t>
      </w:r>
      <w:r w:rsidRPr="00751FDA">
        <w:rPr>
          <w:rFonts w:eastAsiaTheme="minorHAnsi"/>
          <w:sz w:val="28"/>
          <w:szCs w:val="28"/>
          <w:lang w:eastAsia="en-US"/>
        </w:rPr>
        <w:t xml:space="preserve">оном № 795-КЗ, Регламентом Контрольно-счетной палаты в отчетном периоде на 19 заседаниях коллегии Контрольно-счетной палаты рассматривались результаты контрольных и экспертно-аналитических мероприятий. </w:t>
      </w:r>
    </w:p>
    <w:p w:rsidR="003C150D" w:rsidRPr="00751FDA" w:rsidRDefault="003C150D" w:rsidP="003C150D">
      <w:pPr>
        <w:autoSpaceDE w:val="0"/>
        <w:autoSpaceDN w:val="0"/>
        <w:adjustRightInd w:val="0"/>
        <w:ind w:firstLine="708"/>
        <w:rPr>
          <w:rFonts w:eastAsiaTheme="minorHAnsi"/>
          <w:sz w:val="28"/>
          <w:szCs w:val="28"/>
          <w:lang w:eastAsia="en-US"/>
        </w:rPr>
      </w:pPr>
      <w:r w:rsidRPr="00751FDA">
        <w:rPr>
          <w:rFonts w:eastAsiaTheme="minorHAnsi"/>
          <w:sz w:val="28"/>
          <w:szCs w:val="28"/>
          <w:lang w:eastAsia="en-US"/>
        </w:rPr>
        <w:t>О результатах проведенных мероприятий Контрольно-счетная палата информировала Законодательное Собрание Приморского края, Губернатора Приморского края, руководителей соответствующих органов государственной и муниципальной власти, предприятий, учреждений, организаций.</w:t>
      </w:r>
    </w:p>
    <w:p w:rsidR="003C150D" w:rsidRPr="00751FDA" w:rsidRDefault="003C150D" w:rsidP="003C150D">
      <w:pPr>
        <w:ind w:firstLine="708"/>
        <w:rPr>
          <w:sz w:val="28"/>
          <w:szCs w:val="28"/>
        </w:rPr>
      </w:pPr>
      <w:r w:rsidRPr="00751FDA">
        <w:rPr>
          <w:sz w:val="28"/>
          <w:szCs w:val="28"/>
        </w:rPr>
        <w:t>Результаты контрольных и экспертно-аналитических мероприятий, осуществленных Контрольно-счетной палатой в 2019 году, позволяют сделать выводы об основных тенденциях и проблемах бюджетного процесса в крае.</w:t>
      </w:r>
    </w:p>
    <w:p w:rsidR="00B0259D" w:rsidRPr="00751FDA" w:rsidRDefault="00B0259D" w:rsidP="00902A94">
      <w:pPr>
        <w:ind w:firstLine="709"/>
        <w:rPr>
          <w:sz w:val="28"/>
          <w:szCs w:val="28"/>
        </w:rPr>
      </w:pPr>
    </w:p>
    <w:p w:rsidR="002706E9" w:rsidRPr="00751FDA" w:rsidRDefault="008F4E17" w:rsidP="00902A94">
      <w:pPr>
        <w:ind w:firstLine="709"/>
        <w:rPr>
          <w:b/>
          <w:sz w:val="28"/>
          <w:szCs w:val="28"/>
        </w:rPr>
      </w:pPr>
      <w:r w:rsidRPr="00751FDA">
        <w:rPr>
          <w:b/>
          <w:sz w:val="28"/>
          <w:szCs w:val="28"/>
        </w:rPr>
        <w:t>2. </w:t>
      </w:r>
      <w:r w:rsidR="002706E9" w:rsidRPr="00751FDA">
        <w:rPr>
          <w:b/>
          <w:sz w:val="28"/>
          <w:szCs w:val="28"/>
        </w:rPr>
        <w:t>Экспертно-аналитическая деятельность</w:t>
      </w:r>
      <w:r w:rsidR="00EB1C6A" w:rsidRPr="00751FDA">
        <w:rPr>
          <w:b/>
          <w:sz w:val="28"/>
          <w:szCs w:val="28"/>
        </w:rPr>
        <w:t xml:space="preserve"> </w:t>
      </w:r>
    </w:p>
    <w:p w:rsidR="00AB3A76" w:rsidRPr="00751FDA" w:rsidRDefault="00AB3A76" w:rsidP="00AB3A76">
      <w:pPr>
        <w:autoSpaceDE w:val="0"/>
        <w:autoSpaceDN w:val="0"/>
        <w:adjustRightInd w:val="0"/>
        <w:ind w:firstLine="720"/>
        <w:outlineLvl w:val="0"/>
        <w:rPr>
          <w:rFonts w:eastAsia="Calibri"/>
          <w:bCs/>
          <w:sz w:val="28"/>
          <w:szCs w:val="28"/>
          <w:lang w:eastAsia="en-US"/>
        </w:rPr>
      </w:pPr>
      <w:r w:rsidRPr="00751FDA">
        <w:rPr>
          <w:rFonts w:eastAsia="Calibri"/>
          <w:bCs/>
          <w:sz w:val="28"/>
          <w:szCs w:val="28"/>
          <w:lang w:eastAsia="en-US"/>
        </w:rPr>
        <w:t>В отчетном году Контрольно-счетной палатой по результатам проведенных 29 экспертно-аналитических мероприятий подготовлено:</w:t>
      </w:r>
    </w:p>
    <w:p w:rsidR="00AB3A76" w:rsidRPr="00751FDA" w:rsidRDefault="00AB3A76" w:rsidP="00AB3A76">
      <w:pPr>
        <w:autoSpaceDE w:val="0"/>
        <w:autoSpaceDN w:val="0"/>
        <w:adjustRightInd w:val="0"/>
        <w:ind w:firstLine="720"/>
        <w:outlineLvl w:val="0"/>
        <w:rPr>
          <w:rFonts w:eastAsia="Calibri"/>
          <w:bCs/>
          <w:sz w:val="28"/>
          <w:szCs w:val="28"/>
          <w:lang w:eastAsia="en-US"/>
        </w:rPr>
      </w:pPr>
      <w:r w:rsidRPr="00751FDA">
        <w:rPr>
          <w:rFonts w:eastAsia="Calibri"/>
          <w:bCs/>
          <w:sz w:val="28"/>
          <w:szCs w:val="28"/>
          <w:lang w:eastAsia="en-US"/>
        </w:rPr>
        <w:t xml:space="preserve">15 заключений, в том числе по результатам экспертиз проектов законов о внесении изменений в законы Приморского края </w:t>
      </w:r>
      <w:r w:rsidR="007340C4">
        <w:rPr>
          <w:rFonts w:eastAsia="Calibri"/>
          <w:bCs/>
          <w:sz w:val="28"/>
          <w:szCs w:val="28"/>
          <w:lang w:eastAsia="en-US"/>
        </w:rPr>
        <w:t xml:space="preserve">о краевом бюджете </w:t>
      </w:r>
      <w:r w:rsidRPr="00751FDA">
        <w:rPr>
          <w:rFonts w:eastAsia="Calibri"/>
          <w:bCs/>
          <w:sz w:val="28"/>
          <w:szCs w:val="28"/>
          <w:lang w:eastAsia="en-US"/>
        </w:rPr>
        <w:t>и бюджет</w:t>
      </w:r>
      <w:r w:rsidR="007340C4">
        <w:rPr>
          <w:rFonts w:eastAsia="Calibri"/>
          <w:bCs/>
          <w:sz w:val="28"/>
          <w:szCs w:val="28"/>
          <w:lang w:eastAsia="en-US"/>
        </w:rPr>
        <w:t>е</w:t>
      </w:r>
      <w:r w:rsidRPr="00751FDA">
        <w:rPr>
          <w:rFonts w:eastAsia="Calibri"/>
          <w:bCs/>
          <w:sz w:val="28"/>
          <w:szCs w:val="28"/>
          <w:lang w:eastAsia="en-US"/>
        </w:rPr>
        <w:t xml:space="preserve"> </w:t>
      </w:r>
      <w:r w:rsidR="00FC32A8" w:rsidRPr="00751FDA">
        <w:rPr>
          <w:rFonts w:eastAsia="Calibri"/>
          <w:bCs/>
          <w:sz w:val="28"/>
          <w:szCs w:val="28"/>
          <w:lang w:eastAsia="en-US"/>
        </w:rPr>
        <w:t xml:space="preserve">территориального фонда обязательного медицинского страхования </w:t>
      </w:r>
      <w:r w:rsidR="00984A33" w:rsidRPr="00751FDA">
        <w:rPr>
          <w:rFonts w:eastAsia="Calibri"/>
          <w:bCs/>
          <w:sz w:val="28"/>
          <w:szCs w:val="28"/>
          <w:lang w:eastAsia="en-US"/>
        </w:rPr>
        <w:t xml:space="preserve">Приморского края </w:t>
      </w:r>
      <w:r w:rsidR="00FC32A8" w:rsidRPr="00751FDA">
        <w:rPr>
          <w:rFonts w:eastAsia="Calibri"/>
          <w:bCs/>
          <w:sz w:val="28"/>
          <w:szCs w:val="28"/>
          <w:lang w:eastAsia="en-US"/>
        </w:rPr>
        <w:t xml:space="preserve"> (далее - </w:t>
      </w:r>
      <w:r w:rsidRPr="00751FDA">
        <w:rPr>
          <w:rFonts w:eastAsia="Calibri"/>
          <w:bCs/>
          <w:sz w:val="28"/>
          <w:szCs w:val="28"/>
          <w:lang w:eastAsia="en-US"/>
        </w:rPr>
        <w:t xml:space="preserve">ТФОМС </w:t>
      </w:r>
      <w:r w:rsidR="00984A33" w:rsidRPr="00751FDA">
        <w:rPr>
          <w:rFonts w:eastAsia="Calibri"/>
          <w:bCs/>
          <w:sz w:val="28"/>
          <w:szCs w:val="28"/>
          <w:lang w:eastAsia="en-US"/>
        </w:rPr>
        <w:t xml:space="preserve">Приморского края) </w:t>
      </w:r>
      <w:r w:rsidRPr="00751FDA">
        <w:rPr>
          <w:rFonts w:eastAsia="Calibri"/>
          <w:bCs/>
          <w:sz w:val="28"/>
          <w:szCs w:val="28"/>
          <w:lang w:eastAsia="en-US"/>
        </w:rPr>
        <w:t xml:space="preserve">на 2019 год и плановый период 2020 и 2021 годов – 8 заключений; годовых отчетов об исполнении краевого бюджета и об исполнении бюджета ТФОМС </w:t>
      </w:r>
      <w:r w:rsidR="00984A33" w:rsidRPr="00751FDA">
        <w:rPr>
          <w:rFonts w:eastAsia="Calibri"/>
          <w:bCs/>
          <w:sz w:val="28"/>
          <w:szCs w:val="28"/>
          <w:lang w:eastAsia="en-US"/>
        </w:rPr>
        <w:t xml:space="preserve">Приморского края </w:t>
      </w:r>
      <w:r w:rsidRPr="00751FDA">
        <w:rPr>
          <w:rFonts w:eastAsia="Calibri"/>
          <w:bCs/>
          <w:sz w:val="28"/>
          <w:szCs w:val="28"/>
          <w:lang w:eastAsia="en-US"/>
        </w:rPr>
        <w:t xml:space="preserve">за 2018 год – 2 заключения; квартальных отчетов об исполнении краевого бюджета в 2019 году – 3 заключения; проектов законов Приморского края о краевом бюджете и бюджете ТФОМС </w:t>
      </w:r>
      <w:r w:rsidR="00984A33" w:rsidRPr="00751FDA">
        <w:rPr>
          <w:rFonts w:eastAsia="Calibri"/>
          <w:bCs/>
          <w:sz w:val="28"/>
          <w:szCs w:val="28"/>
          <w:lang w:eastAsia="en-US"/>
        </w:rPr>
        <w:t xml:space="preserve">Приморского края </w:t>
      </w:r>
      <w:r w:rsidRPr="00751FDA">
        <w:rPr>
          <w:rFonts w:eastAsia="Calibri"/>
          <w:bCs/>
          <w:sz w:val="28"/>
          <w:szCs w:val="28"/>
          <w:lang w:eastAsia="en-US"/>
        </w:rPr>
        <w:t xml:space="preserve">на 2020 год и плановый период 2021 и 2022 годов – 2 заключения; </w:t>
      </w:r>
    </w:p>
    <w:p w:rsidR="00AB3A76" w:rsidRPr="00751FDA" w:rsidRDefault="00AB3A76" w:rsidP="00AB3A76">
      <w:pPr>
        <w:autoSpaceDE w:val="0"/>
        <w:autoSpaceDN w:val="0"/>
        <w:adjustRightInd w:val="0"/>
        <w:ind w:firstLine="720"/>
        <w:outlineLvl w:val="0"/>
        <w:rPr>
          <w:rFonts w:eastAsia="Calibri"/>
          <w:bCs/>
          <w:sz w:val="28"/>
          <w:szCs w:val="28"/>
          <w:lang w:eastAsia="en-US"/>
        </w:rPr>
      </w:pPr>
      <w:r w:rsidRPr="00751FDA">
        <w:rPr>
          <w:rFonts w:eastAsia="Calibri"/>
          <w:bCs/>
          <w:sz w:val="28"/>
          <w:szCs w:val="28"/>
          <w:lang w:eastAsia="en-US"/>
        </w:rPr>
        <w:t>12 заключений по результатам проведения финансово-экономических экспертиз проектов законов Приморского края и нормативных правовых актов органов государственной власти Приморского края (включая обоснованность финансово-экономических обоснований) в части, касающейся расходных обязательств Приморского края;</w:t>
      </w:r>
    </w:p>
    <w:p w:rsidR="00AF7A6B" w:rsidRPr="00751FDA" w:rsidRDefault="00AB3A76" w:rsidP="00AB3A76">
      <w:pPr>
        <w:autoSpaceDE w:val="0"/>
        <w:autoSpaceDN w:val="0"/>
        <w:adjustRightInd w:val="0"/>
        <w:ind w:firstLine="720"/>
        <w:outlineLvl w:val="0"/>
        <w:rPr>
          <w:rFonts w:eastAsia="Calibri"/>
          <w:bCs/>
          <w:sz w:val="28"/>
          <w:szCs w:val="28"/>
          <w:lang w:eastAsia="en-US"/>
        </w:rPr>
      </w:pPr>
      <w:r w:rsidRPr="00751FDA">
        <w:rPr>
          <w:rFonts w:eastAsia="Calibri"/>
          <w:bCs/>
          <w:sz w:val="28"/>
          <w:szCs w:val="28"/>
          <w:lang w:eastAsia="en-US"/>
        </w:rPr>
        <w:t>2 отчета по тематическим экспертно-аналитическим мероприятиям.</w:t>
      </w:r>
    </w:p>
    <w:p w:rsidR="00021116" w:rsidRDefault="00021116" w:rsidP="00AB3A76">
      <w:pPr>
        <w:autoSpaceDE w:val="0"/>
        <w:autoSpaceDN w:val="0"/>
        <w:adjustRightInd w:val="0"/>
        <w:ind w:firstLine="720"/>
        <w:outlineLvl w:val="0"/>
        <w:rPr>
          <w:rFonts w:eastAsia="Calibri"/>
          <w:bCs/>
          <w:sz w:val="28"/>
          <w:szCs w:val="28"/>
          <w:lang w:eastAsia="en-US"/>
        </w:rPr>
      </w:pPr>
      <w:r>
        <w:rPr>
          <w:rFonts w:eastAsia="Calibri"/>
          <w:bCs/>
          <w:sz w:val="28"/>
          <w:szCs w:val="28"/>
          <w:lang w:eastAsia="en-US"/>
        </w:rPr>
        <w:br w:type="page"/>
      </w:r>
    </w:p>
    <w:p w:rsidR="00B0259D" w:rsidRPr="00751FDA" w:rsidRDefault="00B74F92" w:rsidP="00902A94">
      <w:pPr>
        <w:autoSpaceDE w:val="0"/>
        <w:autoSpaceDN w:val="0"/>
        <w:adjustRightInd w:val="0"/>
        <w:ind w:firstLine="720"/>
        <w:outlineLvl w:val="0"/>
        <w:rPr>
          <w:rFonts w:eastAsia="Calibri"/>
          <w:b/>
          <w:bCs/>
          <w:sz w:val="28"/>
          <w:szCs w:val="28"/>
          <w:lang w:eastAsia="en-US"/>
        </w:rPr>
      </w:pPr>
      <w:r w:rsidRPr="00751FDA">
        <w:rPr>
          <w:rFonts w:eastAsia="Calibri"/>
          <w:b/>
          <w:bCs/>
          <w:sz w:val="28"/>
          <w:szCs w:val="28"/>
          <w:lang w:eastAsia="en-US"/>
        </w:rPr>
        <w:lastRenderedPageBreak/>
        <w:t xml:space="preserve">2.1. Оперативный контроль за ходом исполнения краевого бюджета и экспертиза законопроектов о внесении изменений </w:t>
      </w:r>
      <w:r w:rsidRPr="00BA4D3D">
        <w:rPr>
          <w:rFonts w:eastAsia="Calibri"/>
          <w:b/>
          <w:bCs/>
          <w:sz w:val="28"/>
          <w:szCs w:val="28"/>
          <w:lang w:eastAsia="en-US"/>
        </w:rPr>
        <w:t xml:space="preserve">в </w:t>
      </w:r>
      <w:r w:rsidR="005D2D3C" w:rsidRPr="00BA4D3D">
        <w:rPr>
          <w:rFonts w:eastAsia="Calibri"/>
          <w:b/>
          <w:bCs/>
          <w:sz w:val="28"/>
          <w:szCs w:val="28"/>
          <w:lang w:eastAsia="en-US"/>
        </w:rPr>
        <w:t>З</w:t>
      </w:r>
      <w:r w:rsidRPr="00751FDA">
        <w:rPr>
          <w:rFonts w:eastAsia="Calibri"/>
          <w:b/>
          <w:bCs/>
          <w:sz w:val="28"/>
          <w:szCs w:val="28"/>
          <w:lang w:eastAsia="en-US"/>
        </w:rPr>
        <w:t>акон о краевом бюджете и о бюджете территориального фонда обязательного медицинского страхования Приморского края</w:t>
      </w:r>
    </w:p>
    <w:p w:rsidR="00277C91" w:rsidRPr="00751FDA" w:rsidRDefault="00277C91" w:rsidP="00277C91">
      <w:pPr>
        <w:ind w:firstLine="708"/>
        <w:rPr>
          <w:rFonts w:eastAsia="Calibri"/>
          <w:bCs/>
          <w:sz w:val="28"/>
          <w:szCs w:val="28"/>
          <w:lang w:eastAsia="en-US"/>
        </w:rPr>
      </w:pPr>
      <w:r w:rsidRPr="00751FDA">
        <w:rPr>
          <w:rFonts w:eastAsia="Calibri"/>
          <w:bCs/>
          <w:sz w:val="28"/>
          <w:szCs w:val="28"/>
          <w:lang w:eastAsia="en-US"/>
        </w:rPr>
        <w:t xml:space="preserve">В рамках оперативного контроля Контрольно-счетной палатой проведен анализ квартальных отчетов Администрации Приморского края об исполнении краевого бюджета по доходам, расходам и источникам внутреннего финансирования дефицита краевого бюджета, соответствия объемов бюджетных ассигнований законодательно утвержденных и уточненных департаментом финансов Приморского края в течение финансового года. В заключениях Контрольно-счетной палаты </w:t>
      </w:r>
      <w:r w:rsidR="00FA6404" w:rsidRPr="00751FDA">
        <w:rPr>
          <w:rFonts w:eastAsia="Calibri"/>
          <w:bCs/>
          <w:sz w:val="28"/>
          <w:szCs w:val="28"/>
          <w:lang w:eastAsia="en-US"/>
        </w:rPr>
        <w:t>указано на</w:t>
      </w:r>
      <w:r w:rsidRPr="00751FDA">
        <w:rPr>
          <w:rFonts w:eastAsia="Calibri"/>
          <w:bCs/>
          <w:sz w:val="28"/>
          <w:szCs w:val="28"/>
          <w:lang w:eastAsia="en-US"/>
        </w:rPr>
        <w:t xml:space="preserve"> несвоевременност</w:t>
      </w:r>
      <w:r w:rsidR="00FA6404" w:rsidRPr="00751FDA">
        <w:rPr>
          <w:rFonts w:eastAsia="Calibri"/>
          <w:bCs/>
          <w:sz w:val="28"/>
          <w:szCs w:val="28"/>
          <w:lang w:eastAsia="en-US"/>
        </w:rPr>
        <w:t>ь</w:t>
      </w:r>
      <w:r w:rsidRPr="00751FDA">
        <w:rPr>
          <w:rFonts w:eastAsia="Calibri"/>
          <w:bCs/>
          <w:sz w:val="28"/>
          <w:szCs w:val="28"/>
          <w:lang w:eastAsia="en-US"/>
        </w:rPr>
        <w:t xml:space="preserve"> исполнения расходов краевого бюджета органами исполнительной власти края с указанием выявленных причин и последующих рисков.</w:t>
      </w:r>
      <w:r w:rsidR="00FA6404" w:rsidRPr="00751FDA">
        <w:rPr>
          <w:rFonts w:eastAsia="Calibri"/>
          <w:bCs/>
          <w:sz w:val="28"/>
          <w:szCs w:val="28"/>
          <w:lang w:eastAsia="en-US"/>
        </w:rPr>
        <w:t xml:space="preserve"> </w:t>
      </w:r>
      <w:r w:rsidRPr="00751FDA">
        <w:rPr>
          <w:rFonts w:eastAsia="Calibri"/>
          <w:bCs/>
          <w:sz w:val="28"/>
          <w:szCs w:val="28"/>
          <w:lang w:eastAsia="en-US"/>
        </w:rPr>
        <w:t xml:space="preserve"> </w:t>
      </w:r>
      <w:r w:rsidR="00FA6404" w:rsidRPr="00751FDA">
        <w:rPr>
          <w:rFonts w:eastAsia="Calibri"/>
          <w:bCs/>
          <w:sz w:val="28"/>
          <w:szCs w:val="28"/>
          <w:lang w:eastAsia="en-US"/>
        </w:rPr>
        <w:t xml:space="preserve">Особое внимание обращено на низкое исполнение расходов по федеральным проектам (далее – ФП) национальных проектов (далее – НП). </w:t>
      </w:r>
      <w:r w:rsidRPr="00751FDA">
        <w:rPr>
          <w:rFonts w:eastAsia="Calibri"/>
          <w:bCs/>
          <w:sz w:val="28"/>
          <w:szCs w:val="28"/>
          <w:lang w:eastAsia="en-US"/>
        </w:rPr>
        <w:t xml:space="preserve">По результатам проведенных экспертиз подготовлено и направлено в Законодательное Собрание Приморского края и Губернатору Приморского края три заключения </w:t>
      </w:r>
      <w:r w:rsidRPr="00751FDA">
        <w:rPr>
          <w:sz w:val="28"/>
          <w:szCs w:val="28"/>
        </w:rPr>
        <w:t>(за 1 квартал, полугодие и 9 месяцев 2019 года)</w:t>
      </w:r>
      <w:r w:rsidRPr="00751FDA">
        <w:rPr>
          <w:rFonts w:eastAsia="Calibri"/>
          <w:bCs/>
          <w:sz w:val="28"/>
          <w:szCs w:val="28"/>
          <w:lang w:eastAsia="en-US"/>
        </w:rPr>
        <w:t>.</w:t>
      </w:r>
    </w:p>
    <w:p w:rsidR="00277C91" w:rsidRPr="00751FDA" w:rsidRDefault="00277C91" w:rsidP="00277C91">
      <w:pPr>
        <w:autoSpaceDE w:val="0"/>
        <w:autoSpaceDN w:val="0"/>
        <w:adjustRightInd w:val="0"/>
        <w:ind w:firstLine="720"/>
        <w:outlineLvl w:val="0"/>
        <w:rPr>
          <w:rFonts w:eastAsia="Calibri"/>
          <w:bCs/>
          <w:sz w:val="28"/>
          <w:szCs w:val="28"/>
          <w:lang w:eastAsia="en-US"/>
        </w:rPr>
      </w:pPr>
      <w:r w:rsidRPr="00751FDA">
        <w:rPr>
          <w:rFonts w:eastAsia="Calibri"/>
          <w:bCs/>
          <w:sz w:val="28"/>
          <w:szCs w:val="28"/>
          <w:lang w:eastAsia="en-US"/>
        </w:rPr>
        <w:t>В 2019 году Контрольно-счетной палатой проводилась экспертиза (анализ) изменений показателей краевого бюджета по доходам, расходам и источникам финансирования дефицита краевого бюджета и</w:t>
      </w:r>
      <w:r w:rsidRPr="00751FDA">
        <w:rPr>
          <w:sz w:val="28"/>
          <w:szCs w:val="28"/>
        </w:rPr>
        <w:t xml:space="preserve"> </w:t>
      </w:r>
      <w:r w:rsidRPr="00751FDA">
        <w:rPr>
          <w:rFonts w:eastAsia="Calibri"/>
          <w:bCs/>
          <w:sz w:val="28"/>
          <w:szCs w:val="28"/>
          <w:lang w:eastAsia="en-US"/>
        </w:rPr>
        <w:t>бюджета ТФОМС</w:t>
      </w:r>
      <w:r w:rsidR="00591835" w:rsidRPr="00751FDA">
        <w:rPr>
          <w:rFonts w:eastAsia="Calibri"/>
          <w:bCs/>
          <w:sz w:val="28"/>
          <w:szCs w:val="28"/>
          <w:lang w:eastAsia="en-US"/>
        </w:rPr>
        <w:t xml:space="preserve"> Приморского края</w:t>
      </w:r>
      <w:r w:rsidRPr="00751FDA">
        <w:rPr>
          <w:rFonts w:eastAsia="Calibri"/>
          <w:bCs/>
          <w:sz w:val="28"/>
          <w:szCs w:val="28"/>
          <w:lang w:eastAsia="en-US"/>
        </w:rPr>
        <w:t>.</w:t>
      </w:r>
    </w:p>
    <w:p w:rsidR="00FA6404" w:rsidRPr="00751FDA" w:rsidRDefault="00FA6404" w:rsidP="00FA6404">
      <w:pPr>
        <w:autoSpaceDE w:val="0"/>
        <w:autoSpaceDN w:val="0"/>
        <w:adjustRightInd w:val="0"/>
        <w:ind w:firstLine="720"/>
        <w:outlineLvl w:val="0"/>
        <w:rPr>
          <w:rFonts w:eastAsia="Calibri"/>
          <w:bCs/>
          <w:sz w:val="28"/>
          <w:szCs w:val="28"/>
          <w:lang w:eastAsia="en-US"/>
        </w:rPr>
      </w:pPr>
      <w:r w:rsidRPr="00751FDA">
        <w:rPr>
          <w:rFonts w:eastAsia="Calibri"/>
          <w:bCs/>
          <w:sz w:val="28"/>
          <w:szCs w:val="28"/>
          <w:lang w:eastAsia="en-US"/>
        </w:rPr>
        <w:t xml:space="preserve">Администрацией Приморского края в Законодательное Собрание Приморского края вносились 7 раз законопроекты "О внесении изменений в Закон Приморского края "О краевом бюджете на 2019 год и плановый период 2020 и 2021 годов" и 1 раз законопроект "О внесении изменений в Закон Приморского края "О бюджете ТФОМС Приморского края на 2019 год и плановый период 2020 и 2021 годов". </w:t>
      </w:r>
    </w:p>
    <w:p w:rsidR="00277C91" w:rsidRPr="00751FDA" w:rsidRDefault="00277C91" w:rsidP="00277C91">
      <w:pPr>
        <w:autoSpaceDE w:val="0"/>
        <w:autoSpaceDN w:val="0"/>
        <w:adjustRightInd w:val="0"/>
        <w:ind w:firstLine="720"/>
        <w:outlineLvl w:val="0"/>
        <w:rPr>
          <w:sz w:val="28"/>
          <w:szCs w:val="28"/>
        </w:rPr>
      </w:pPr>
      <w:r w:rsidRPr="00751FDA">
        <w:rPr>
          <w:sz w:val="28"/>
          <w:szCs w:val="28"/>
        </w:rPr>
        <w:t>В ходе проведения оперативного анализа проводился контроль за ходом исполнения государственных программ Приморского края (мониторинг), внесением изменений в их ресурсное обеспечение в 2019 году, в том числе контроль за ходом реализации на территории Приморского края федеральных проектов, входящих в состав национальных проектов. Постоянно анализировались изменения показателей краевого бюджета путем ведени</w:t>
      </w:r>
      <w:r w:rsidR="0058079E" w:rsidRPr="00751FDA">
        <w:rPr>
          <w:sz w:val="28"/>
          <w:szCs w:val="28"/>
        </w:rPr>
        <w:t>я</w:t>
      </w:r>
      <w:r w:rsidRPr="00751FDA">
        <w:rPr>
          <w:sz w:val="28"/>
          <w:szCs w:val="28"/>
        </w:rPr>
        <w:t xml:space="preserve"> электронно-информационной базы в 2019 году по доходам, расходам и источникам дефицита краевого бюджета. </w:t>
      </w:r>
    </w:p>
    <w:p w:rsidR="00277C91" w:rsidRPr="00751FDA" w:rsidRDefault="00277C91" w:rsidP="00277C91">
      <w:pPr>
        <w:autoSpaceDE w:val="0"/>
        <w:autoSpaceDN w:val="0"/>
        <w:adjustRightInd w:val="0"/>
        <w:ind w:firstLine="720"/>
        <w:outlineLvl w:val="0"/>
        <w:rPr>
          <w:rFonts w:eastAsia="Calibri"/>
          <w:bCs/>
          <w:sz w:val="28"/>
          <w:szCs w:val="28"/>
          <w:lang w:eastAsia="en-US"/>
        </w:rPr>
      </w:pPr>
      <w:r w:rsidRPr="00751FDA">
        <w:rPr>
          <w:rFonts w:eastAsia="Calibri"/>
          <w:bCs/>
          <w:sz w:val="28"/>
          <w:szCs w:val="28"/>
          <w:lang w:eastAsia="en-US"/>
        </w:rPr>
        <w:t>По итогам проведенных экспертиз Контрольно-счетной палатой направлено в Законодательное Собрание Приморского края 8 заключений. В соответствующие решения комитета по бюджетно-налоговой политике и финансовым ресурсам Законодательного Собрания Приморского края вошли выводы и предложения Контрольно-счетной палаты.</w:t>
      </w:r>
    </w:p>
    <w:p w:rsidR="00277C91" w:rsidRPr="00751FDA" w:rsidRDefault="00277C91" w:rsidP="00277C91">
      <w:pPr>
        <w:autoSpaceDE w:val="0"/>
        <w:autoSpaceDN w:val="0"/>
        <w:adjustRightInd w:val="0"/>
        <w:ind w:firstLine="720"/>
        <w:outlineLvl w:val="0"/>
        <w:rPr>
          <w:sz w:val="28"/>
          <w:szCs w:val="28"/>
          <w:highlight w:val="green"/>
        </w:rPr>
      </w:pPr>
      <w:r w:rsidRPr="00751FDA">
        <w:rPr>
          <w:rFonts w:eastAsia="Calibri"/>
          <w:bCs/>
          <w:sz w:val="28"/>
          <w:szCs w:val="28"/>
          <w:lang w:eastAsia="en-US"/>
        </w:rPr>
        <w:t xml:space="preserve">В соответствии с принципом гласности внешнего государственного финансового контроля все вышеуказанные заключения, как и </w:t>
      </w:r>
      <w:r w:rsidRPr="00751FDA">
        <w:rPr>
          <w:rFonts w:eastAsia="Calibri"/>
          <w:bCs/>
          <w:sz w:val="28"/>
          <w:szCs w:val="28"/>
          <w:lang w:eastAsia="en-US"/>
        </w:rPr>
        <w:lastRenderedPageBreak/>
        <w:t xml:space="preserve">нижеперечисленные, размещены на официальном сайте Контрольно-счетной палаты в разделе "Деятельность" </w:t>
      </w:r>
      <w:r w:rsidR="009633CC">
        <w:rPr>
          <w:rFonts w:eastAsia="Calibri"/>
          <w:bCs/>
          <w:sz w:val="28"/>
          <w:szCs w:val="28"/>
          <w:lang w:eastAsia="en-US"/>
        </w:rPr>
        <w:t xml:space="preserve">вкладка </w:t>
      </w:r>
      <w:r w:rsidRPr="00751FDA">
        <w:rPr>
          <w:rFonts w:eastAsia="Calibri"/>
          <w:bCs/>
          <w:sz w:val="28"/>
          <w:szCs w:val="28"/>
          <w:lang w:eastAsia="en-US"/>
        </w:rPr>
        <w:t>"2019 год".</w:t>
      </w:r>
    </w:p>
    <w:p w:rsidR="00AB3A76" w:rsidRPr="00751FDA" w:rsidRDefault="00AB3A76" w:rsidP="00902A94">
      <w:pPr>
        <w:autoSpaceDE w:val="0"/>
        <w:autoSpaceDN w:val="0"/>
        <w:adjustRightInd w:val="0"/>
        <w:ind w:firstLine="720"/>
        <w:outlineLvl w:val="0"/>
        <w:rPr>
          <w:rFonts w:eastAsia="Calibri"/>
          <w:bCs/>
          <w:sz w:val="28"/>
          <w:szCs w:val="28"/>
          <w:lang w:eastAsia="en-US"/>
        </w:rPr>
      </w:pPr>
    </w:p>
    <w:p w:rsidR="00AC1BB3" w:rsidRPr="00902A94" w:rsidRDefault="00AC1BB3" w:rsidP="00902A94">
      <w:pPr>
        <w:autoSpaceDE w:val="0"/>
        <w:autoSpaceDN w:val="0"/>
        <w:adjustRightInd w:val="0"/>
        <w:ind w:firstLine="720"/>
        <w:outlineLvl w:val="0"/>
        <w:rPr>
          <w:rFonts w:eastAsia="Calibri"/>
          <w:b/>
          <w:bCs/>
          <w:color w:val="26282F"/>
          <w:sz w:val="28"/>
          <w:szCs w:val="28"/>
          <w:lang w:eastAsia="en-US"/>
        </w:rPr>
      </w:pPr>
      <w:r w:rsidRPr="00902A94">
        <w:rPr>
          <w:rFonts w:eastAsia="Calibri"/>
          <w:b/>
          <w:bCs/>
          <w:color w:val="26282F"/>
          <w:sz w:val="28"/>
          <w:szCs w:val="28"/>
          <w:lang w:eastAsia="en-US"/>
        </w:rPr>
        <w:t>2.2. Предварительный контроль</w:t>
      </w:r>
      <w:r w:rsidR="00B74F92">
        <w:rPr>
          <w:rFonts w:eastAsia="Calibri"/>
          <w:b/>
          <w:bCs/>
          <w:color w:val="26282F"/>
          <w:sz w:val="28"/>
          <w:szCs w:val="28"/>
          <w:lang w:eastAsia="en-US"/>
        </w:rPr>
        <w:t xml:space="preserve"> за</w:t>
      </w:r>
      <w:r w:rsidRPr="00902A94">
        <w:rPr>
          <w:rFonts w:eastAsia="Calibri"/>
          <w:b/>
          <w:bCs/>
          <w:color w:val="26282F"/>
          <w:sz w:val="28"/>
          <w:szCs w:val="28"/>
          <w:lang w:eastAsia="en-US"/>
        </w:rPr>
        <w:t xml:space="preserve"> формировани</w:t>
      </w:r>
      <w:r w:rsidR="00B74F92">
        <w:rPr>
          <w:rFonts w:eastAsia="Calibri"/>
          <w:b/>
          <w:bCs/>
          <w:color w:val="26282F"/>
          <w:sz w:val="28"/>
          <w:szCs w:val="28"/>
          <w:lang w:eastAsia="en-US"/>
        </w:rPr>
        <w:t>ем</w:t>
      </w:r>
      <w:r w:rsidRPr="00902A94">
        <w:rPr>
          <w:rFonts w:eastAsia="Calibri"/>
          <w:b/>
          <w:bCs/>
          <w:color w:val="26282F"/>
          <w:sz w:val="28"/>
          <w:szCs w:val="28"/>
          <w:lang w:eastAsia="en-US"/>
        </w:rPr>
        <w:t xml:space="preserve"> краевого бюджета и бюджета территориального фонда обязательного медицинского страхования Приморского края </w:t>
      </w:r>
    </w:p>
    <w:p w:rsidR="0070298F" w:rsidRDefault="0070298F" w:rsidP="0070298F">
      <w:pPr>
        <w:ind w:firstLine="709"/>
        <w:rPr>
          <w:rFonts w:eastAsia="Calibri"/>
          <w:sz w:val="28"/>
          <w:szCs w:val="28"/>
          <w:lang w:eastAsia="en-US"/>
        </w:rPr>
      </w:pPr>
      <w:r w:rsidRPr="00A60CFA">
        <w:rPr>
          <w:rFonts w:eastAsia="Calibri"/>
          <w:sz w:val="28"/>
          <w:szCs w:val="28"/>
          <w:lang w:eastAsia="en-US"/>
        </w:rPr>
        <w:t xml:space="preserve">В </w:t>
      </w:r>
      <w:r>
        <w:rPr>
          <w:rFonts w:eastAsia="Calibri"/>
          <w:sz w:val="28"/>
          <w:szCs w:val="28"/>
          <w:lang w:eastAsia="en-US"/>
        </w:rPr>
        <w:t xml:space="preserve">целях осуществления </w:t>
      </w:r>
      <w:r w:rsidRPr="00A60CFA">
        <w:rPr>
          <w:rFonts w:eastAsia="Calibri"/>
          <w:sz w:val="28"/>
          <w:szCs w:val="28"/>
          <w:lang w:eastAsia="en-US"/>
        </w:rPr>
        <w:t xml:space="preserve">предварительного контроля </w:t>
      </w:r>
      <w:r>
        <w:rPr>
          <w:rFonts w:eastAsia="Calibri"/>
          <w:sz w:val="28"/>
          <w:szCs w:val="28"/>
          <w:lang w:eastAsia="en-US"/>
        </w:rPr>
        <w:t xml:space="preserve">Контрольно-счетной палатой проведена экспертиза </w:t>
      </w:r>
      <w:r w:rsidRPr="00A60CFA">
        <w:rPr>
          <w:rFonts w:eastAsia="Calibri"/>
          <w:sz w:val="28"/>
          <w:szCs w:val="28"/>
          <w:lang w:eastAsia="en-US"/>
        </w:rPr>
        <w:t>проектов законов Приморского края "О краевом бюджете на 20</w:t>
      </w:r>
      <w:r>
        <w:rPr>
          <w:rFonts w:eastAsia="Calibri"/>
          <w:sz w:val="28"/>
          <w:szCs w:val="28"/>
          <w:lang w:eastAsia="en-US"/>
        </w:rPr>
        <w:t>20</w:t>
      </w:r>
      <w:r w:rsidRPr="00A60CFA">
        <w:rPr>
          <w:rFonts w:eastAsia="Calibri"/>
          <w:sz w:val="28"/>
          <w:szCs w:val="28"/>
          <w:lang w:eastAsia="en-US"/>
        </w:rPr>
        <w:t xml:space="preserve"> год и плановый период 20</w:t>
      </w:r>
      <w:r>
        <w:rPr>
          <w:rFonts w:eastAsia="Calibri"/>
          <w:sz w:val="28"/>
          <w:szCs w:val="28"/>
          <w:lang w:eastAsia="en-US"/>
        </w:rPr>
        <w:t>21 и 2022</w:t>
      </w:r>
      <w:r w:rsidRPr="00A60CFA">
        <w:rPr>
          <w:rFonts w:eastAsia="Calibri"/>
          <w:sz w:val="28"/>
          <w:szCs w:val="28"/>
          <w:lang w:eastAsia="en-US"/>
        </w:rPr>
        <w:t xml:space="preserve"> годов" (далее – законопроект о краевом бюджете) и "О бюджете территориального фонда обязательного медицинского страхования Приморского края на 20</w:t>
      </w:r>
      <w:r>
        <w:rPr>
          <w:rFonts w:eastAsia="Calibri"/>
          <w:sz w:val="28"/>
          <w:szCs w:val="28"/>
          <w:lang w:eastAsia="en-US"/>
        </w:rPr>
        <w:t>20</w:t>
      </w:r>
      <w:r w:rsidRPr="00A60CFA">
        <w:rPr>
          <w:rFonts w:eastAsia="Calibri"/>
          <w:sz w:val="28"/>
          <w:szCs w:val="28"/>
          <w:lang w:eastAsia="en-US"/>
        </w:rPr>
        <w:t xml:space="preserve"> год и плановый период 20</w:t>
      </w:r>
      <w:r>
        <w:rPr>
          <w:rFonts w:eastAsia="Calibri"/>
          <w:sz w:val="28"/>
          <w:szCs w:val="28"/>
          <w:lang w:eastAsia="en-US"/>
        </w:rPr>
        <w:t>21</w:t>
      </w:r>
      <w:r w:rsidRPr="00A60CFA">
        <w:rPr>
          <w:rFonts w:eastAsia="Calibri"/>
          <w:sz w:val="28"/>
          <w:szCs w:val="28"/>
          <w:lang w:eastAsia="en-US"/>
        </w:rPr>
        <w:t xml:space="preserve"> и 202</w:t>
      </w:r>
      <w:r>
        <w:rPr>
          <w:rFonts w:eastAsia="Calibri"/>
          <w:sz w:val="28"/>
          <w:szCs w:val="28"/>
          <w:lang w:eastAsia="en-US"/>
        </w:rPr>
        <w:t>2</w:t>
      </w:r>
      <w:r w:rsidRPr="00A60CFA">
        <w:rPr>
          <w:rFonts w:eastAsia="Calibri"/>
          <w:sz w:val="28"/>
          <w:szCs w:val="28"/>
          <w:lang w:eastAsia="en-US"/>
        </w:rPr>
        <w:t xml:space="preserve"> годов" (далее – законопроект о бюджете ТФОМС).</w:t>
      </w:r>
    </w:p>
    <w:p w:rsidR="0070298F" w:rsidRPr="00902A94" w:rsidRDefault="0070298F" w:rsidP="0070298F">
      <w:pPr>
        <w:ind w:firstLine="709"/>
        <w:rPr>
          <w:rFonts w:eastAsia="Calibri"/>
          <w:b/>
          <w:sz w:val="28"/>
          <w:szCs w:val="28"/>
          <w:lang w:eastAsia="en-US"/>
        </w:rPr>
      </w:pPr>
      <w:r w:rsidRPr="00735EB2">
        <w:rPr>
          <w:rFonts w:eastAsia="Calibri"/>
          <w:b/>
          <w:sz w:val="28"/>
          <w:szCs w:val="28"/>
          <w:lang w:eastAsia="en-US"/>
        </w:rPr>
        <w:t>2.2.1. Экспертиза п</w:t>
      </w:r>
      <w:r w:rsidRPr="00735EB2">
        <w:rPr>
          <w:b/>
          <w:sz w:val="28"/>
          <w:szCs w:val="28"/>
        </w:rPr>
        <w:t xml:space="preserve">роекта </w:t>
      </w:r>
      <w:r w:rsidR="0073354F" w:rsidRPr="00BA4D3D">
        <w:rPr>
          <w:b/>
          <w:sz w:val="28"/>
          <w:szCs w:val="28"/>
        </w:rPr>
        <w:t>З</w:t>
      </w:r>
      <w:r w:rsidRPr="00BA4D3D">
        <w:rPr>
          <w:b/>
          <w:sz w:val="28"/>
          <w:szCs w:val="28"/>
        </w:rPr>
        <w:t>ак</w:t>
      </w:r>
      <w:r w:rsidRPr="00735EB2">
        <w:rPr>
          <w:b/>
          <w:sz w:val="28"/>
          <w:szCs w:val="28"/>
        </w:rPr>
        <w:t>она Приморского края о краевом</w:t>
      </w:r>
      <w:r w:rsidRPr="00902A94">
        <w:rPr>
          <w:b/>
          <w:sz w:val="28"/>
          <w:szCs w:val="28"/>
        </w:rPr>
        <w:t xml:space="preserve"> бюджете на </w:t>
      </w:r>
      <w:r>
        <w:rPr>
          <w:b/>
          <w:sz w:val="28"/>
          <w:szCs w:val="28"/>
        </w:rPr>
        <w:t xml:space="preserve">очередной финансовый </w:t>
      </w:r>
      <w:r w:rsidRPr="00902A94">
        <w:rPr>
          <w:b/>
          <w:sz w:val="28"/>
          <w:szCs w:val="28"/>
        </w:rPr>
        <w:t xml:space="preserve">год и плановый период </w:t>
      </w:r>
    </w:p>
    <w:p w:rsidR="00313557" w:rsidRDefault="00313557" w:rsidP="00313557">
      <w:pPr>
        <w:autoSpaceDE w:val="0"/>
        <w:autoSpaceDN w:val="0"/>
        <w:adjustRightInd w:val="0"/>
        <w:ind w:firstLine="720"/>
        <w:outlineLvl w:val="0"/>
        <w:rPr>
          <w:sz w:val="28"/>
          <w:szCs w:val="28"/>
        </w:rPr>
      </w:pPr>
      <w:r w:rsidRPr="003E61BD">
        <w:rPr>
          <w:sz w:val="28"/>
          <w:szCs w:val="28"/>
        </w:rPr>
        <w:t>На основании статьи 157 Бюджетного кодекса Российской Федерации</w:t>
      </w:r>
      <w:r>
        <w:rPr>
          <w:sz w:val="28"/>
          <w:szCs w:val="28"/>
        </w:rPr>
        <w:t>, статьи 55 З</w:t>
      </w:r>
      <w:r w:rsidRPr="003E61BD">
        <w:rPr>
          <w:sz w:val="28"/>
          <w:szCs w:val="28"/>
        </w:rPr>
        <w:t>акон</w:t>
      </w:r>
      <w:r>
        <w:rPr>
          <w:sz w:val="28"/>
          <w:szCs w:val="28"/>
        </w:rPr>
        <w:t>а</w:t>
      </w:r>
      <w:r w:rsidRPr="003E61BD">
        <w:rPr>
          <w:sz w:val="28"/>
          <w:szCs w:val="28"/>
        </w:rPr>
        <w:t xml:space="preserve"> Приморского края от 02.08.2005 </w:t>
      </w:r>
      <w:r>
        <w:rPr>
          <w:sz w:val="28"/>
          <w:szCs w:val="28"/>
        </w:rPr>
        <w:t>№</w:t>
      </w:r>
      <w:r w:rsidRPr="003E61BD">
        <w:rPr>
          <w:sz w:val="28"/>
          <w:szCs w:val="28"/>
        </w:rPr>
        <w:t xml:space="preserve"> 271-КЗ</w:t>
      </w:r>
      <w:r>
        <w:rPr>
          <w:sz w:val="28"/>
          <w:szCs w:val="28"/>
        </w:rPr>
        <w:t xml:space="preserve"> </w:t>
      </w:r>
      <w:r w:rsidRPr="003E61BD">
        <w:rPr>
          <w:sz w:val="28"/>
          <w:szCs w:val="28"/>
        </w:rPr>
        <w:t>"О бюджетном устройстве, бюджетном процессе и межбюджетных отношениях в Приморском крае"</w:t>
      </w:r>
      <w:r>
        <w:rPr>
          <w:sz w:val="28"/>
          <w:szCs w:val="28"/>
        </w:rPr>
        <w:t xml:space="preserve"> (далее </w:t>
      </w:r>
      <w:r w:rsidR="00BA4D3D">
        <w:rPr>
          <w:sz w:val="28"/>
          <w:szCs w:val="28"/>
        </w:rPr>
        <w:t>–</w:t>
      </w:r>
      <w:r>
        <w:rPr>
          <w:sz w:val="28"/>
          <w:szCs w:val="28"/>
        </w:rPr>
        <w:t xml:space="preserve"> </w:t>
      </w:r>
      <w:r w:rsidRPr="00B25765">
        <w:rPr>
          <w:sz w:val="28"/>
          <w:szCs w:val="28"/>
        </w:rPr>
        <w:t>Закон Приморского края № 271-КЗ</w:t>
      </w:r>
      <w:r>
        <w:rPr>
          <w:sz w:val="28"/>
          <w:szCs w:val="28"/>
        </w:rPr>
        <w:t xml:space="preserve">) Контрольно-счетной палатой проведена экспертиза </w:t>
      </w:r>
      <w:r w:rsidRPr="00E77C72">
        <w:rPr>
          <w:sz w:val="28"/>
          <w:szCs w:val="28"/>
        </w:rPr>
        <w:t>проект</w:t>
      </w:r>
      <w:r>
        <w:rPr>
          <w:sz w:val="28"/>
          <w:szCs w:val="28"/>
        </w:rPr>
        <w:t>а</w:t>
      </w:r>
      <w:r w:rsidRPr="00E77C72">
        <w:rPr>
          <w:sz w:val="28"/>
          <w:szCs w:val="28"/>
        </w:rPr>
        <w:t xml:space="preserve"> </w:t>
      </w:r>
      <w:r w:rsidRPr="003E61BD">
        <w:rPr>
          <w:sz w:val="28"/>
          <w:szCs w:val="28"/>
        </w:rPr>
        <w:t>закона Приморского края "О краевом бюджете на 2020 год и плановый период 2021 и 2022 годов"</w:t>
      </w:r>
      <w:r w:rsidR="00BA4D3D">
        <w:rPr>
          <w:sz w:val="28"/>
          <w:szCs w:val="28"/>
        </w:rPr>
        <w:t>,</w:t>
      </w:r>
      <w:r>
        <w:rPr>
          <w:sz w:val="28"/>
          <w:szCs w:val="28"/>
        </w:rPr>
        <w:t xml:space="preserve"> по результатам которой составлено заключение.</w:t>
      </w:r>
    </w:p>
    <w:p w:rsidR="00313557" w:rsidRPr="00B25765" w:rsidRDefault="00313557" w:rsidP="00313557">
      <w:pPr>
        <w:ind w:firstLine="708"/>
        <w:rPr>
          <w:sz w:val="28"/>
          <w:szCs w:val="28"/>
        </w:rPr>
      </w:pPr>
      <w:r>
        <w:rPr>
          <w:sz w:val="28"/>
          <w:szCs w:val="28"/>
        </w:rPr>
        <w:t>В заключении Контрольно-счетной палаты отмечено, что с</w:t>
      </w:r>
      <w:r w:rsidRPr="00B25765">
        <w:rPr>
          <w:sz w:val="28"/>
          <w:szCs w:val="28"/>
        </w:rPr>
        <w:t>остав основных показателей и характеристик (приложений), представляемых для рассмотрения и утверждения в законопроекте, а также перечень документов и материалов, представленных одновременно с ним, соответствуют статьям 64 и 66 Закона Приморского края № 271-КЗ.</w:t>
      </w:r>
      <w:r>
        <w:rPr>
          <w:sz w:val="28"/>
          <w:szCs w:val="28"/>
        </w:rPr>
        <w:t xml:space="preserve"> </w:t>
      </w:r>
      <w:r w:rsidRPr="009627A8">
        <w:rPr>
          <w:sz w:val="28"/>
          <w:szCs w:val="28"/>
        </w:rPr>
        <w:t>Нарушений в текстовых статьях законопроекта, препятствующих его рассмотрению на заседании Законодательного Собрания, не выявлено.</w:t>
      </w:r>
    </w:p>
    <w:p w:rsidR="00313557" w:rsidRDefault="00313557" w:rsidP="00313557">
      <w:pPr>
        <w:ind w:firstLine="708"/>
        <w:rPr>
          <w:sz w:val="28"/>
          <w:szCs w:val="28"/>
        </w:rPr>
      </w:pPr>
      <w:r w:rsidRPr="00B25765">
        <w:rPr>
          <w:sz w:val="28"/>
          <w:szCs w:val="28"/>
        </w:rPr>
        <w:t>Законопроект представлен в новой структуре органов исполнительной власти Приморского края в связи с вступлением в силу Закона Приморского края от 01.07.2019 № 522-КЗ "О внесении изменений в Устав Приморского края", постановления Губернатора Приморского края от 06.08.2019 № 52-пг "Об утверждении структуры органов исполнительной власти Приморского края", постановления Администрации Приморского края от 20.08.2019 №</w:t>
      </w:r>
      <w:r w:rsidR="00BA4D3D">
        <w:rPr>
          <w:sz w:val="28"/>
          <w:szCs w:val="28"/>
        </w:rPr>
        <w:t> </w:t>
      </w:r>
      <w:r w:rsidRPr="00B25765">
        <w:rPr>
          <w:sz w:val="28"/>
          <w:szCs w:val="28"/>
        </w:rPr>
        <w:t>547-па "О формировании органов исполнительной власти Приморского края" с 01.01.2020.</w:t>
      </w:r>
    </w:p>
    <w:p w:rsidR="00313557" w:rsidRPr="00B25765" w:rsidRDefault="00313557" w:rsidP="00313557">
      <w:pPr>
        <w:ind w:firstLine="708"/>
        <w:rPr>
          <w:sz w:val="28"/>
          <w:szCs w:val="28"/>
        </w:rPr>
      </w:pPr>
      <w:r w:rsidRPr="009627A8">
        <w:rPr>
          <w:sz w:val="28"/>
          <w:szCs w:val="28"/>
        </w:rPr>
        <w:t>Краевой бюджет на 2020 и 2</w:t>
      </w:r>
      <w:r>
        <w:rPr>
          <w:sz w:val="28"/>
          <w:szCs w:val="28"/>
        </w:rPr>
        <w:t>0</w:t>
      </w:r>
      <w:r w:rsidRPr="009627A8">
        <w:rPr>
          <w:sz w:val="28"/>
          <w:szCs w:val="28"/>
        </w:rPr>
        <w:t>21 годы планируется с дефицитом бюджетных средств с последующим ежегодным сокращением его размера. В 2022 году прогнозируется профицит краевого бюджета. Представленный законопроектом размер дефицита краевого бюджета не превышает ограничения, установленные статьей 92.1 Бюджетного кодекса Российской Федерации.</w:t>
      </w:r>
    </w:p>
    <w:p w:rsidR="00313557" w:rsidRPr="00B25765" w:rsidRDefault="00313557" w:rsidP="00313557">
      <w:pPr>
        <w:ind w:firstLine="708"/>
        <w:rPr>
          <w:sz w:val="28"/>
          <w:szCs w:val="28"/>
        </w:rPr>
      </w:pPr>
      <w:r w:rsidRPr="00B25765">
        <w:rPr>
          <w:sz w:val="28"/>
          <w:szCs w:val="28"/>
        </w:rPr>
        <w:t xml:space="preserve">Принятый за основу при разработке проекта </w:t>
      </w:r>
      <w:r>
        <w:rPr>
          <w:sz w:val="28"/>
          <w:szCs w:val="28"/>
        </w:rPr>
        <w:t xml:space="preserve">краевого </w:t>
      </w:r>
      <w:r w:rsidRPr="00B25765">
        <w:rPr>
          <w:sz w:val="28"/>
          <w:szCs w:val="28"/>
        </w:rPr>
        <w:t xml:space="preserve">бюджета на </w:t>
      </w:r>
      <w:r>
        <w:rPr>
          <w:sz w:val="28"/>
          <w:szCs w:val="28"/>
        </w:rPr>
        <w:t>трехлетний период</w:t>
      </w:r>
      <w:r w:rsidRPr="00B25765">
        <w:rPr>
          <w:sz w:val="28"/>
          <w:szCs w:val="28"/>
        </w:rPr>
        <w:t xml:space="preserve"> прогноз основных макроэкономических показателей </w:t>
      </w:r>
      <w:r w:rsidRPr="00B25765">
        <w:rPr>
          <w:sz w:val="28"/>
          <w:szCs w:val="28"/>
        </w:rPr>
        <w:lastRenderedPageBreak/>
        <w:t xml:space="preserve">составлен с учетом </w:t>
      </w:r>
      <w:r>
        <w:rPr>
          <w:sz w:val="28"/>
          <w:szCs w:val="28"/>
        </w:rPr>
        <w:t>"консервативного"</w:t>
      </w:r>
      <w:r w:rsidRPr="00B25765">
        <w:rPr>
          <w:sz w:val="28"/>
          <w:szCs w:val="28"/>
        </w:rPr>
        <w:t xml:space="preserve"> варианта развития экономики.</w:t>
      </w:r>
      <w:r>
        <w:rPr>
          <w:sz w:val="28"/>
          <w:szCs w:val="28"/>
        </w:rPr>
        <w:t xml:space="preserve"> </w:t>
      </w:r>
      <w:r w:rsidRPr="00B25765">
        <w:rPr>
          <w:sz w:val="28"/>
          <w:szCs w:val="28"/>
        </w:rPr>
        <w:t>Согласно представленному Прогнозу, в 2020-2024 годах ожидается рост показателя ВРП, а также в соответствии со стабилизацией индекса потребительских цен на уровне 103,9 % ожидается умеренный рост реальных располагаемых денежных доходов населения.</w:t>
      </w:r>
      <w:r>
        <w:rPr>
          <w:sz w:val="28"/>
          <w:szCs w:val="28"/>
        </w:rPr>
        <w:t xml:space="preserve"> </w:t>
      </w:r>
      <w:r w:rsidRPr="00B25765">
        <w:rPr>
          <w:sz w:val="28"/>
          <w:szCs w:val="28"/>
        </w:rPr>
        <w:t>Росту реальных доходов населения способствует индексация социальных выплат, ежегодное установление МРОТ на уровне величины прожиточного минимума трудоспособного населения за II квартал предыдущего года, а также целевая поддержка отдельных категорий граждан, в частности семей с детьми.</w:t>
      </w:r>
    </w:p>
    <w:p w:rsidR="00313557" w:rsidRDefault="00313557" w:rsidP="00313557">
      <w:pPr>
        <w:autoSpaceDE w:val="0"/>
        <w:autoSpaceDN w:val="0"/>
        <w:adjustRightInd w:val="0"/>
        <w:ind w:firstLine="709"/>
        <w:rPr>
          <w:sz w:val="28"/>
          <w:szCs w:val="28"/>
        </w:rPr>
      </w:pPr>
      <w:r w:rsidRPr="000C2EF9">
        <w:rPr>
          <w:sz w:val="28"/>
          <w:szCs w:val="28"/>
        </w:rPr>
        <w:t>Как и в предыдущие годы, динамика основных параметров краевого бюджета на 2020 год и плановый период 2021 и 2022 годов характеризуется сокращением доходов и расходов по отношению к 2019 году, что в основном связано с отсутствием сведений о распределении межбюджетных трансфертов субъектам Российской Федерации из федерального бюджета в период формирования законопроекта.</w:t>
      </w:r>
      <w:r>
        <w:rPr>
          <w:sz w:val="28"/>
          <w:szCs w:val="28"/>
        </w:rPr>
        <w:t xml:space="preserve"> Тем не менее, к</w:t>
      </w:r>
      <w:r w:rsidRPr="000C2EF9">
        <w:rPr>
          <w:sz w:val="28"/>
          <w:szCs w:val="28"/>
        </w:rPr>
        <w:t>раевой бюджет сохраняет свою социальную направленность: доля расходов, направленных на социально-культурную сферу, составит 61,2 % от общей суммы расходов</w:t>
      </w:r>
      <w:r>
        <w:rPr>
          <w:sz w:val="28"/>
          <w:szCs w:val="28"/>
        </w:rPr>
        <w:t xml:space="preserve">. </w:t>
      </w:r>
    </w:p>
    <w:p w:rsidR="00313557" w:rsidRDefault="00313557" w:rsidP="00313557">
      <w:pPr>
        <w:autoSpaceDE w:val="0"/>
        <w:autoSpaceDN w:val="0"/>
        <w:adjustRightInd w:val="0"/>
        <w:ind w:firstLine="708"/>
        <w:rPr>
          <w:sz w:val="28"/>
          <w:szCs w:val="28"/>
        </w:rPr>
      </w:pPr>
      <w:r w:rsidRPr="00E005CE">
        <w:rPr>
          <w:sz w:val="28"/>
          <w:szCs w:val="28"/>
        </w:rPr>
        <w:t>В программной структуре краевой бюджет сформирован на основе 20</w:t>
      </w:r>
      <w:r>
        <w:rPr>
          <w:sz w:val="28"/>
          <w:szCs w:val="28"/>
        </w:rPr>
        <w:t> </w:t>
      </w:r>
      <w:r w:rsidRPr="00E005CE">
        <w:rPr>
          <w:sz w:val="28"/>
          <w:szCs w:val="28"/>
        </w:rPr>
        <w:t xml:space="preserve">государственных программ Приморского края. Доля расходов краевого бюджета, запланированных в законопроекте на реализацию программных мероприятий, составила </w:t>
      </w:r>
      <w:r>
        <w:rPr>
          <w:sz w:val="28"/>
          <w:szCs w:val="28"/>
        </w:rPr>
        <w:t>95,9</w:t>
      </w:r>
      <w:r w:rsidRPr="00E005CE">
        <w:rPr>
          <w:sz w:val="28"/>
          <w:szCs w:val="28"/>
        </w:rPr>
        <w:t xml:space="preserve"> %</w:t>
      </w:r>
      <w:r>
        <w:rPr>
          <w:sz w:val="28"/>
          <w:szCs w:val="28"/>
        </w:rPr>
        <w:t xml:space="preserve">, </w:t>
      </w:r>
      <w:r w:rsidRPr="00E005CE">
        <w:rPr>
          <w:sz w:val="28"/>
          <w:szCs w:val="28"/>
        </w:rPr>
        <w:t>непрограммных направлений деятельности органов государственной власти</w:t>
      </w:r>
      <w:r>
        <w:rPr>
          <w:sz w:val="28"/>
          <w:szCs w:val="28"/>
        </w:rPr>
        <w:t xml:space="preserve"> – 4,1 %.</w:t>
      </w:r>
    </w:p>
    <w:p w:rsidR="00313557" w:rsidRDefault="00313557" w:rsidP="00313557">
      <w:pPr>
        <w:autoSpaceDE w:val="0"/>
        <w:autoSpaceDN w:val="0"/>
        <w:adjustRightInd w:val="0"/>
        <w:ind w:firstLine="708"/>
        <w:rPr>
          <w:sz w:val="28"/>
          <w:szCs w:val="28"/>
        </w:rPr>
      </w:pPr>
      <w:r>
        <w:rPr>
          <w:sz w:val="28"/>
          <w:szCs w:val="28"/>
        </w:rPr>
        <w:t>З</w:t>
      </w:r>
      <w:r w:rsidRPr="00A72A32">
        <w:rPr>
          <w:sz w:val="28"/>
          <w:szCs w:val="28"/>
        </w:rPr>
        <w:t xml:space="preserve">аконопроектом на 2020 год за счет федерального и краевого бюджетов планируются мероприятия по 30 федеральным проектам в целях реализации 10 национальных проектов, что составляет </w:t>
      </w:r>
      <w:r>
        <w:rPr>
          <w:sz w:val="28"/>
          <w:szCs w:val="28"/>
        </w:rPr>
        <w:t>9,8 % от общего объема расходов</w:t>
      </w:r>
      <w:r w:rsidRPr="00A72A32">
        <w:rPr>
          <w:sz w:val="28"/>
          <w:szCs w:val="28"/>
        </w:rPr>
        <w:t>.</w:t>
      </w:r>
      <w:r w:rsidRPr="00A72A32">
        <w:t xml:space="preserve"> </w:t>
      </w:r>
      <w:r w:rsidRPr="00A72A32">
        <w:rPr>
          <w:sz w:val="28"/>
          <w:szCs w:val="28"/>
        </w:rPr>
        <w:t xml:space="preserve">В рамках реализации федеральных проектов в Приморском крае утверждены паспорта 50 региональных проектов. Наибольшее количество региональных проектов </w:t>
      </w:r>
      <w:r>
        <w:rPr>
          <w:sz w:val="28"/>
          <w:szCs w:val="28"/>
        </w:rPr>
        <w:t xml:space="preserve">(далее – </w:t>
      </w:r>
      <w:r w:rsidRPr="00A72A32">
        <w:rPr>
          <w:sz w:val="28"/>
          <w:szCs w:val="28"/>
        </w:rPr>
        <w:t>РП</w:t>
      </w:r>
      <w:r>
        <w:rPr>
          <w:sz w:val="28"/>
          <w:szCs w:val="28"/>
        </w:rPr>
        <w:t>)</w:t>
      </w:r>
      <w:r w:rsidRPr="00A72A32">
        <w:rPr>
          <w:sz w:val="28"/>
          <w:szCs w:val="28"/>
        </w:rPr>
        <w:t xml:space="preserve"> включено в </w:t>
      </w:r>
      <w:r w:rsidRPr="00BA4D3D">
        <w:rPr>
          <w:sz w:val="28"/>
          <w:szCs w:val="28"/>
        </w:rPr>
        <w:t>НП</w:t>
      </w:r>
      <w:r w:rsidRPr="00A72A32">
        <w:rPr>
          <w:sz w:val="28"/>
          <w:szCs w:val="28"/>
        </w:rPr>
        <w:t xml:space="preserve"> "Здравоохранение" – семь и НП "Образование" – восемь. По пять РП содержат НП "Демография", "Экология", "Малое и среднее предпринимательство и поддержка индивидуальной предпринимательской инициативы".</w:t>
      </w:r>
    </w:p>
    <w:p w:rsidR="00313557" w:rsidRDefault="00313557" w:rsidP="00313557">
      <w:pPr>
        <w:autoSpaceDE w:val="0"/>
        <w:autoSpaceDN w:val="0"/>
        <w:adjustRightInd w:val="0"/>
        <w:ind w:firstLine="708"/>
        <w:rPr>
          <w:sz w:val="28"/>
          <w:szCs w:val="28"/>
        </w:rPr>
      </w:pPr>
      <w:r w:rsidRPr="00A72A32">
        <w:rPr>
          <w:sz w:val="28"/>
          <w:szCs w:val="28"/>
        </w:rPr>
        <w:t>В результате проведения анализа показателей на 2020 год, представленных в действующих редакциях региональных проектов по каждому соответ</w:t>
      </w:r>
      <w:r>
        <w:rPr>
          <w:sz w:val="28"/>
          <w:szCs w:val="28"/>
        </w:rPr>
        <w:t xml:space="preserve">ствующему федеральному проекту </w:t>
      </w:r>
      <w:r w:rsidRPr="00A72A32">
        <w:rPr>
          <w:sz w:val="28"/>
          <w:szCs w:val="28"/>
        </w:rPr>
        <w:t>установлен</w:t>
      </w:r>
      <w:r>
        <w:rPr>
          <w:sz w:val="28"/>
          <w:szCs w:val="28"/>
        </w:rPr>
        <w:t>о, что о</w:t>
      </w:r>
      <w:r w:rsidRPr="00A72A32">
        <w:rPr>
          <w:sz w:val="28"/>
          <w:szCs w:val="28"/>
        </w:rPr>
        <w:t xml:space="preserve">бъем финансового обеспечения </w:t>
      </w:r>
      <w:r>
        <w:rPr>
          <w:sz w:val="28"/>
          <w:szCs w:val="28"/>
        </w:rPr>
        <w:t>отдельных РП не соответствует расходам, указанным в</w:t>
      </w:r>
      <w:r w:rsidRPr="00A72A32">
        <w:rPr>
          <w:sz w:val="28"/>
          <w:szCs w:val="28"/>
        </w:rPr>
        <w:t xml:space="preserve"> законопроект</w:t>
      </w:r>
      <w:r>
        <w:rPr>
          <w:sz w:val="28"/>
          <w:szCs w:val="28"/>
        </w:rPr>
        <w:t xml:space="preserve">е; не все мероприятия ФП отражены в законопроекте; в паспортах государственных программ Приморского края (далее – ГП) не в полной мере отражены мероприятия </w:t>
      </w:r>
      <w:r w:rsidRPr="00BA4D3D">
        <w:rPr>
          <w:sz w:val="28"/>
          <w:szCs w:val="28"/>
        </w:rPr>
        <w:t>ФП</w:t>
      </w:r>
      <w:r w:rsidR="008E334C">
        <w:rPr>
          <w:sz w:val="28"/>
          <w:szCs w:val="28"/>
        </w:rPr>
        <w:t>.</w:t>
      </w:r>
      <w:r>
        <w:rPr>
          <w:sz w:val="28"/>
          <w:szCs w:val="28"/>
        </w:rPr>
        <w:t xml:space="preserve"> Контрольно-счетной палатой н</w:t>
      </w:r>
      <w:r w:rsidRPr="00F505C4">
        <w:rPr>
          <w:sz w:val="28"/>
          <w:szCs w:val="28"/>
        </w:rPr>
        <w:t>а основании вышеизложенного предл</w:t>
      </w:r>
      <w:r>
        <w:rPr>
          <w:sz w:val="28"/>
          <w:szCs w:val="28"/>
        </w:rPr>
        <w:t xml:space="preserve">ожено </w:t>
      </w:r>
      <w:r w:rsidRPr="00F505C4">
        <w:rPr>
          <w:sz w:val="28"/>
          <w:szCs w:val="28"/>
        </w:rPr>
        <w:t>привести в соответствие действующие редакции региональных проектов, государственных программ Приморского края в соответствии с целями и задачами федеральных проектов и дополнительно предусмотреть показатели, характеризующие выполнение поставленных целей и задач ГП.</w:t>
      </w:r>
    </w:p>
    <w:p w:rsidR="00313557" w:rsidRDefault="00313557" w:rsidP="00313557">
      <w:pPr>
        <w:autoSpaceDE w:val="0"/>
        <w:autoSpaceDN w:val="0"/>
        <w:adjustRightInd w:val="0"/>
        <w:ind w:firstLine="708"/>
      </w:pPr>
      <w:r w:rsidRPr="00F505C4">
        <w:rPr>
          <w:sz w:val="28"/>
          <w:szCs w:val="28"/>
        </w:rPr>
        <w:t>Отмеч</w:t>
      </w:r>
      <w:r>
        <w:rPr>
          <w:sz w:val="28"/>
          <w:szCs w:val="28"/>
        </w:rPr>
        <w:t>ено</w:t>
      </w:r>
      <w:r w:rsidRPr="00F505C4">
        <w:rPr>
          <w:sz w:val="28"/>
          <w:szCs w:val="28"/>
        </w:rPr>
        <w:t xml:space="preserve">, что законопроект, а также материалы и документы, представленные одновременно с ним, не дают взаимоувязанную оценку </w:t>
      </w:r>
      <w:r w:rsidRPr="00F505C4">
        <w:rPr>
          <w:sz w:val="28"/>
          <w:szCs w:val="28"/>
        </w:rPr>
        <w:lastRenderedPageBreak/>
        <w:t>достижения целей государственных программ, целесообразность и результативность использования финансовых ресурсов.</w:t>
      </w:r>
      <w:r w:rsidRPr="00F505C4">
        <w:t xml:space="preserve"> </w:t>
      </w:r>
    </w:p>
    <w:p w:rsidR="00313557" w:rsidRDefault="00313557" w:rsidP="00313557">
      <w:pPr>
        <w:autoSpaceDE w:val="0"/>
        <w:autoSpaceDN w:val="0"/>
        <w:adjustRightInd w:val="0"/>
        <w:ind w:firstLine="708"/>
        <w:rPr>
          <w:sz w:val="28"/>
          <w:szCs w:val="28"/>
        </w:rPr>
      </w:pPr>
      <w:r w:rsidRPr="00F1675C">
        <w:rPr>
          <w:sz w:val="28"/>
          <w:szCs w:val="28"/>
        </w:rPr>
        <w:t>Экспертиза</w:t>
      </w:r>
      <w:r w:rsidRPr="00555D56">
        <w:rPr>
          <w:sz w:val="28"/>
          <w:szCs w:val="28"/>
        </w:rPr>
        <w:t xml:space="preserve"> представленных проектов паспортов ГП</w:t>
      </w:r>
      <w:r w:rsidRPr="00F505C4">
        <w:rPr>
          <w:sz w:val="28"/>
          <w:szCs w:val="28"/>
        </w:rPr>
        <w:t xml:space="preserve"> </w:t>
      </w:r>
      <w:r>
        <w:rPr>
          <w:sz w:val="28"/>
          <w:szCs w:val="28"/>
        </w:rPr>
        <w:t>на 2020 год</w:t>
      </w:r>
      <w:r w:rsidRPr="00555D56">
        <w:rPr>
          <w:sz w:val="28"/>
          <w:szCs w:val="28"/>
        </w:rPr>
        <w:t xml:space="preserve">, а также действующих редакций паспортов ГП на момент составления заключения свидетельствует об отдельных недостатках при формировании целей, задач, а также ожидаемых результатов реализации и целевых показателей (индикаторов) </w:t>
      </w:r>
      <w:r>
        <w:rPr>
          <w:sz w:val="28"/>
          <w:szCs w:val="28"/>
        </w:rPr>
        <w:t xml:space="preserve">государственных программ: </w:t>
      </w:r>
      <w:r w:rsidRPr="00F505C4">
        <w:rPr>
          <w:sz w:val="28"/>
          <w:szCs w:val="28"/>
        </w:rPr>
        <w:t>"Развитие здравоохранения Приморского края"</w:t>
      </w:r>
      <w:r>
        <w:rPr>
          <w:sz w:val="28"/>
          <w:szCs w:val="28"/>
        </w:rPr>
        <w:t xml:space="preserve">, </w:t>
      </w:r>
      <w:r w:rsidRPr="00F505C4">
        <w:rPr>
          <w:sz w:val="28"/>
          <w:szCs w:val="28"/>
        </w:rPr>
        <w:t>"Развитие культуры Приморского края"</w:t>
      </w:r>
      <w:r>
        <w:rPr>
          <w:sz w:val="28"/>
          <w:szCs w:val="28"/>
        </w:rPr>
        <w:t xml:space="preserve">, </w:t>
      </w:r>
      <w:r w:rsidRPr="00F505C4">
        <w:rPr>
          <w:sz w:val="28"/>
          <w:szCs w:val="28"/>
        </w:rPr>
        <w:t>ГП "Обеспечение доступным жильем и качественными услугами жилищно-коммунального хозяйства населения Приморского края"</w:t>
      </w:r>
      <w:r>
        <w:rPr>
          <w:sz w:val="28"/>
          <w:szCs w:val="28"/>
        </w:rPr>
        <w:t>,</w:t>
      </w:r>
      <w:r w:rsidRPr="00F505C4">
        <w:t xml:space="preserve"> </w:t>
      </w:r>
      <w:r w:rsidRPr="00F505C4">
        <w:rPr>
          <w:sz w:val="28"/>
          <w:szCs w:val="28"/>
        </w:rPr>
        <w:t>ГП "Охрана окружающей среды Приморского края"</w:t>
      </w:r>
      <w:r>
        <w:rPr>
          <w:sz w:val="28"/>
          <w:szCs w:val="28"/>
        </w:rPr>
        <w:t xml:space="preserve">, </w:t>
      </w:r>
      <w:r w:rsidRPr="00F505C4">
        <w:rPr>
          <w:sz w:val="28"/>
          <w:szCs w:val="28"/>
        </w:rPr>
        <w:t>ГП "Развитие транспортного комплекса Приморского края"</w:t>
      </w:r>
      <w:r>
        <w:rPr>
          <w:sz w:val="28"/>
          <w:szCs w:val="28"/>
        </w:rPr>
        <w:t xml:space="preserve">, </w:t>
      </w:r>
      <w:r w:rsidRPr="00F505C4">
        <w:rPr>
          <w:sz w:val="28"/>
          <w:szCs w:val="28"/>
        </w:rPr>
        <w:t>ГП "Энергоэффективность, развитие газоснабжения и энергетики в Приморском крае"</w:t>
      </w:r>
      <w:r>
        <w:rPr>
          <w:sz w:val="28"/>
          <w:szCs w:val="28"/>
        </w:rPr>
        <w:t xml:space="preserve">, </w:t>
      </w:r>
      <w:r w:rsidRPr="00F505C4">
        <w:rPr>
          <w:sz w:val="28"/>
          <w:szCs w:val="28"/>
        </w:rPr>
        <w:t>ГП "Развитие лесного хозяйства в Приморском крае"</w:t>
      </w:r>
      <w:r>
        <w:rPr>
          <w:sz w:val="28"/>
          <w:szCs w:val="28"/>
        </w:rPr>
        <w:t xml:space="preserve">, </w:t>
      </w:r>
      <w:r w:rsidRPr="00F505C4">
        <w:rPr>
          <w:sz w:val="28"/>
          <w:szCs w:val="28"/>
        </w:rPr>
        <w:t>ГП "Формирование современной городской среды муниципальных образований Приморского края"</w:t>
      </w:r>
      <w:r>
        <w:rPr>
          <w:sz w:val="28"/>
          <w:szCs w:val="28"/>
        </w:rPr>
        <w:t>.</w:t>
      </w:r>
    </w:p>
    <w:p w:rsidR="00313557" w:rsidRDefault="00313557" w:rsidP="00313557">
      <w:pPr>
        <w:autoSpaceDE w:val="0"/>
        <w:autoSpaceDN w:val="0"/>
        <w:adjustRightInd w:val="0"/>
        <w:ind w:firstLine="708"/>
        <w:rPr>
          <w:sz w:val="28"/>
          <w:szCs w:val="28"/>
        </w:rPr>
      </w:pPr>
      <w:r>
        <w:rPr>
          <w:sz w:val="28"/>
          <w:szCs w:val="28"/>
        </w:rPr>
        <w:t>П</w:t>
      </w:r>
      <w:r w:rsidRPr="00A63638">
        <w:rPr>
          <w:sz w:val="28"/>
          <w:szCs w:val="28"/>
        </w:rPr>
        <w:t>роведенн</w:t>
      </w:r>
      <w:r>
        <w:rPr>
          <w:sz w:val="28"/>
          <w:szCs w:val="28"/>
        </w:rPr>
        <w:t>ый</w:t>
      </w:r>
      <w:r w:rsidRPr="00A63638">
        <w:rPr>
          <w:sz w:val="28"/>
          <w:szCs w:val="28"/>
        </w:rPr>
        <w:t xml:space="preserve"> Контрольно-счетной палатой анализ необходимости и достаточности средств краевого бюджета на реализацию мероприятий государственных программ Приморского края на очередной финансовый год </w:t>
      </w:r>
      <w:r>
        <w:rPr>
          <w:sz w:val="28"/>
          <w:szCs w:val="28"/>
        </w:rPr>
        <w:t>показал, что в</w:t>
      </w:r>
      <w:r w:rsidRPr="00F505C4">
        <w:rPr>
          <w:sz w:val="28"/>
          <w:szCs w:val="28"/>
        </w:rPr>
        <w:t xml:space="preserve"> законопроекте </w:t>
      </w:r>
      <w:r>
        <w:rPr>
          <w:sz w:val="28"/>
          <w:szCs w:val="28"/>
        </w:rPr>
        <w:t xml:space="preserve">по отдельным ГП </w:t>
      </w:r>
      <w:r w:rsidRPr="00F505C4">
        <w:rPr>
          <w:sz w:val="28"/>
          <w:szCs w:val="28"/>
        </w:rPr>
        <w:t>не запланированы либо уменьшены расходы, необходимая потребность в которых остается или выше планируемых объемов на 2020 год</w:t>
      </w:r>
      <w:r>
        <w:rPr>
          <w:sz w:val="28"/>
          <w:szCs w:val="28"/>
        </w:rPr>
        <w:t>, имеется включение в ГП объектов, не готовых к началу строительства в соответствии с требованиями, предусмотренными законодательством,</w:t>
      </w:r>
      <w:r w:rsidR="00BA4D3D">
        <w:rPr>
          <w:sz w:val="28"/>
          <w:szCs w:val="28"/>
        </w:rPr>
        <w:t xml:space="preserve"> что</w:t>
      </w:r>
      <w:r>
        <w:rPr>
          <w:sz w:val="28"/>
          <w:szCs w:val="28"/>
        </w:rPr>
        <w:t xml:space="preserve"> приводит к увеличению сроков строительства или невозможности осуществления строительства, перераспределению или сокращению средств в краевом бюджете</w:t>
      </w:r>
      <w:r w:rsidR="00BA4D3D">
        <w:rPr>
          <w:sz w:val="28"/>
          <w:szCs w:val="28"/>
        </w:rPr>
        <w:t>.</w:t>
      </w:r>
    </w:p>
    <w:p w:rsidR="00313557" w:rsidRPr="00555D56" w:rsidRDefault="00313557" w:rsidP="00313557">
      <w:pPr>
        <w:autoSpaceDE w:val="0"/>
        <w:autoSpaceDN w:val="0"/>
        <w:adjustRightInd w:val="0"/>
        <w:ind w:firstLine="708"/>
        <w:rPr>
          <w:sz w:val="28"/>
          <w:szCs w:val="28"/>
        </w:rPr>
      </w:pPr>
      <w:r>
        <w:rPr>
          <w:sz w:val="28"/>
          <w:szCs w:val="28"/>
        </w:rPr>
        <w:t xml:space="preserve">По тексту заключения приведены множественные примеры </w:t>
      </w:r>
      <w:r w:rsidRPr="00555D56">
        <w:rPr>
          <w:sz w:val="28"/>
          <w:szCs w:val="28"/>
        </w:rPr>
        <w:t>выявлен</w:t>
      </w:r>
      <w:r>
        <w:rPr>
          <w:sz w:val="28"/>
          <w:szCs w:val="28"/>
        </w:rPr>
        <w:t>н</w:t>
      </w:r>
      <w:r w:rsidRPr="00555D56">
        <w:rPr>
          <w:sz w:val="28"/>
          <w:szCs w:val="28"/>
        </w:rPr>
        <w:t>ы</w:t>
      </w:r>
      <w:r>
        <w:rPr>
          <w:sz w:val="28"/>
          <w:szCs w:val="28"/>
        </w:rPr>
        <w:t>х при экспертизе законопроекта</w:t>
      </w:r>
      <w:r w:rsidRPr="00555D56">
        <w:rPr>
          <w:sz w:val="28"/>
          <w:szCs w:val="28"/>
        </w:rPr>
        <w:t xml:space="preserve"> отдельны</w:t>
      </w:r>
      <w:r>
        <w:rPr>
          <w:sz w:val="28"/>
          <w:szCs w:val="28"/>
        </w:rPr>
        <w:t>х</w:t>
      </w:r>
      <w:r w:rsidRPr="00555D56">
        <w:rPr>
          <w:sz w:val="28"/>
          <w:szCs w:val="28"/>
        </w:rPr>
        <w:t xml:space="preserve"> нарушени</w:t>
      </w:r>
      <w:r>
        <w:rPr>
          <w:sz w:val="28"/>
          <w:szCs w:val="28"/>
        </w:rPr>
        <w:t>й</w:t>
      </w:r>
      <w:r w:rsidRPr="00555D56">
        <w:rPr>
          <w:sz w:val="28"/>
          <w:szCs w:val="28"/>
        </w:rPr>
        <w:t xml:space="preserve"> и недостатк</w:t>
      </w:r>
      <w:r>
        <w:rPr>
          <w:sz w:val="28"/>
          <w:szCs w:val="28"/>
        </w:rPr>
        <w:t>ов</w:t>
      </w:r>
      <w:r w:rsidRPr="00555D56">
        <w:rPr>
          <w:sz w:val="28"/>
          <w:szCs w:val="28"/>
        </w:rPr>
        <w:t xml:space="preserve"> при планировании расходов</w:t>
      </w:r>
      <w:r>
        <w:rPr>
          <w:sz w:val="28"/>
          <w:szCs w:val="28"/>
        </w:rPr>
        <w:t xml:space="preserve"> краевого бюджета на 2020 год</w:t>
      </w:r>
      <w:r w:rsidRPr="00555D56">
        <w:rPr>
          <w:sz w:val="28"/>
          <w:szCs w:val="28"/>
        </w:rPr>
        <w:t xml:space="preserve"> ответственными исполнителями ГП.</w:t>
      </w:r>
    </w:p>
    <w:p w:rsidR="00BA4D3D" w:rsidRDefault="00313557" w:rsidP="00313557">
      <w:pPr>
        <w:autoSpaceDE w:val="0"/>
        <w:autoSpaceDN w:val="0"/>
        <w:adjustRightInd w:val="0"/>
        <w:ind w:firstLine="720"/>
        <w:outlineLvl w:val="0"/>
        <w:rPr>
          <w:rFonts w:eastAsia="Calibri"/>
          <w:bCs/>
          <w:sz w:val="28"/>
          <w:szCs w:val="28"/>
          <w:lang w:eastAsia="en-US"/>
        </w:rPr>
      </w:pPr>
      <w:r>
        <w:rPr>
          <w:rFonts w:eastAsia="Calibri"/>
          <w:bCs/>
          <w:sz w:val="28"/>
          <w:szCs w:val="28"/>
          <w:lang w:eastAsia="en-US"/>
        </w:rPr>
        <w:t>Также в заключение Контрольно-счетной палаты отражен ряд замечаний, которые предложено учесть при рассмотрении законопроекта о краевом бюджете Администрации Приморского края</w:t>
      </w:r>
      <w:r w:rsidR="00BA4D3D">
        <w:rPr>
          <w:rFonts w:eastAsia="Calibri"/>
          <w:bCs/>
          <w:sz w:val="28"/>
          <w:szCs w:val="28"/>
          <w:lang w:eastAsia="en-US"/>
        </w:rPr>
        <w:t>.</w:t>
      </w:r>
      <w:r>
        <w:rPr>
          <w:rFonts w:eastAsia="Calibri"/>
          <w:bCs/>
          <w:sz w:val="28"/>
          <w:szCs w:val="28"/>
          <w:lang w:eastAsia="en-US"/>
        </w:rPr>
        <w:t xml:space="preserve"> </w:t>
      </w:r>
    </w:p>
    <w:p w:rsidR="00313557" w:rsidRPr="00B25765" w:rsidRDefault="00313557" w:rsidP="00313557">
      <w:pPr>
        <w:autoSpaceDE w:val="0"/>
        <w:autoSpaceDN w:val="0"/>
        <w:adjustRightInd w:val="0"/>
        <w:ind w:firstLine="720"/>
        <w:outlineLvl w:val="0"/>
        <w:rPr>
          <w:rFonts w:eastAsia="Calibri"/>
          <w:bCs/>
          <w:sz w:val="28"/>
          <w:szCs w:val="28"/>
          <w:lang w:eastAsia="en-US"/>
        </w:rPr>
      </w:pPr>
      <w:r w:rsidRPr="00B25765">
        <w:rPr>
          <w:rFonts w:eastAsia="Calibri"/>
          <w:bCs/>
          <w:sz w:val="28"/>
          <w:szCs w:val="28"/>
          <w:lang w:eastAsia="en-US"/>
        </w:rPr>
        <w:t>При рассмотрении законопроекта о краевом бюджете (в первом чтении) в решение комитета по бюджетно-налоговой политике и финансовым ресурсам Законодательного Собрания Приморского края от 11.11.2019 № 435 включены предложения Контрольно-счетной палаты, изложенные в заключении.</w:t>
      </w:r>
    </w:p>
    <w:p w:rsidR="00313557" w:rsidRPr="00B25765" w:rsidRDefault="00313557" w:rsidP="00313557">
      <w:pPr>
        <w:autoSpaceDE w:val="0"/>
        <w:autoSpaceDN w:val="0"/>
        <w:adjustRightInd w:val="0"/>
        <w:ind w:firstLine="720"/>
        <w:outlineLvl w:val="0"/>
        <w:rPr>
          <w:rFonts w:eastAsia="Calibri"/>
          <w:bCs/>
          <w:sz w:val="28"/>
          <w:szCs w:val="28"/>
          <w:lang w:eastAsia="en-US"/>
        </w:rPr>
      </w:pPr>
      <w:r w:rsidRPr="00B25765">
        <w:rPr>
          <w:rFonts w:eastAsia="Calibri"/>
          <w:bCs/>
          <w:sz w:val="28"/>
          <w:szCs w:val="28"/>
          <w:lang w:eastAsia="en-US"/>
        </w:rPr>
        <w:t>В дальнейшем, Администрацией Приморского края при внесении поправок в законопроект о краевом бюджете частично учтены замечания и предложения Контрольно-счетной палаты в рамках ГП "Развитие здравоохранения Приморского края", "Социальная поддержка населения Приморского края", "Развитие культуры Приморского края",</w:t>
      </w:r>
      <w:r w:rsidRPr="00B25765">
        <w:rPr>
          <w:rFonts w:eastAsia="Calibri"/>
          <w:bCs/>
          <w:color w:val="FF0000"/>
          <w:sz w:val="28"/>
          <w:szCs w:val="28"/>
          <w:lang w:eastAsia="en-US"/>
        </w:rPr>
        <w:t xml:space="preserve"> </w:t>
      </w:r>
      <w:r w:rsidRPr="00B25765">
        <w:rPr>
          <w:rFonts w:eastAsia="Calibri"/>
          <w:bCs/>
          <w:sz w:val="28"/>
          <w:szCs w:val="28"/>
          <w:lang w:eastAsia="en-US"/>
        </w:rPr>
        <w:t>"Развитие туризма в Приморском крае"</w:t>
      </w:r>
      <w:r w:rsidR="00BA4D3D">
        <w:rPr>
          <w:rFonts w:eastAsia="Calibri"/>
          <w:bCs/>
          <w:sz w:val="28"/>
          <w:szCs w:val="28"/>
          <w:lang w:eastAsia="en-US"/>
        </w:rPr>
        <w:t>,</w:t>
      </w:r>
      <w:r w:rsidRPr="00B25765">
        <w:rPr>
          <w:rFonts w:eastAsia="Calibri"/>
          <w:bCs/>
          <w:sz w:val="28"/>
          <w:szCs w:val="28"/>
          <w:lang w:eastAsia="en-US"/>
        </w:rPr>
        <w:t xml:space="preserve"> "Обеспечение доступным жильем и качественными услугами жилищно-коммунального хозяйства населения </w:t>
      </w:r>
      <w:r w:rsidRPr="00B25765">
        <w:rPr>
          <w:rFonts w:eastAsia="Calibri"/>
          <w:bCs/>
          <w:sz w:val="28"/>
          <w:szCs w:val="28"/>
          <w:lang w:eastAsia="en-US"/>
        </w:rPr>
        <w:lastRenderedPageBreak/>
        <w:t>Приморского края", "Развитие транспортного комплекса в Приморском крае" (в том числе</w:t>
      </w:r>
      <w:r w:rsidRPr="00B25765">
        <w:t xml:space="preserve"> </w:t>
      </w:r>
      <w:r w:rsidRPr="00B25765">
        <w:rPr>
          <w:rFonts w:eastAsia="Calibri"/>
          <w:bCs/>
          <w:sz w:val="28"/>
          <w:szCs w:val="28"/>
          <w:lang w:eastAsia="en-US"/>
        </w:rPr>
        <w:t>в расходы за счет дорожного фонда Приморского края).</w:t>
      </w:r>
    </w:p>
    <w:p w:rsidR="0070298F" w:rsidRDefault="0070298F" w:rsidP="0070298F"/>
    <w:p w:rsidR="0070298F" w:rsidRDefault="0070298F" w:rsidP="0070298F">
      <w:pPr>
        <w:autoSpaceDE w:val="0"/>
        <w:autoSpaceDN w:val="0"/>
        <w:adjustRightInd w:val="0"/>
        <w:ind w:firstLine="720"/>
        <w:outlineLvl w:val="0"/>
        <w:rPr>
          <w:rFonts w:eastAsia="Calibri"/>
          <w:b/>
          <w:bCs/>
          <w:sz w:val="28"/>
          <w:szCs w:val="28"/>
          <w:lang w:eastAsia="en-US"/>
        </w:rPr>
      </w:pPr>
      <w:r w:rsidRPr="00735EB2">
        <w:rPr>
          <w:rFonts w:eastAsia="Calibri"/>
          <w:b/>
          <w:bCs/>
          <w:sz w:val="28"/>
          <w:szCs w:val="28"/>
          <w:lang w:eastAsia="en-US"/>
        </w:rPr>
        <w:t>2.2.2. </w:t>
      </w:r>
      <w:r w:rsidRPr="00735EB2">
        <w:rPr>
          <w:rFonts w:eastAsia="Calibri"/>
          <w:b/>
          <w:sz w:val="28"/>
          <w:szCs w:val="28"/>
          <w:lang w:eastAsia="en-US"/>
        </w:rPr>
        <w:t>Экспертиза п</w:t>
      </w:r>
      <w:r w:rsidRPr="00735EB2">
        <w:rPr>
          <w:b/>
          <w:sz w:val="28"/>
          <w:szCs w:val="28"/>
        </w:rPr>
        <w:t xml:space="preserve">роекта </w:t>
      </w:r>
      <w:r w:rsidR="0073354F" w:rsidRPr="00BA4D3D">
        <w:rPr>
          <w:rFonts w:eastAsia="Calibri"/>
          <w:b/>
          <w:bCs/>
          <w:sz w:val="28"/>
          <w:szCs w:val="28"/>
          <w:lang w:eastAsia="en-US"/>
        </w:rPr>
        <w:t>З</w:t>
      </w:r>
      <w:r w:rsidRPr="00735EB2">
        <w:rPr>
          <w:rFonts w:eastAsia="Calibri"/>
          <w:b/>
          <w:bCs/>
          <w:sz w:val="28"/>
          <w:szCs w:val="28"/>
          <w:lang w:eastAsia="en-US"/>
        </w:rPr>
        <w:t>акона</w:t>
      </w:r>
      <w:r w:rsidRPr="00902A94">
        <w:rPr>
          <w:rFonts w:eastAsia="Calibri"/>
          <w:b/>
          <w:bCs/>
          <w:sz w:val="28"/>
          <w:szCs w:val="28"/>
          <w:lang w:eastAsia="en-US"/>
        </w:rPr>
        <w:t xml:space="preserve"> Приморского края </w:t>
      </w:r>
      <w:r>
        <w:rPr>
          <w:rFonts w:eastAsia="Calibri"/>
          <w:b/>
          <w:bCs/>
          <w:sz w:val="28"/>
          <w:szCs w:val="28"/>
          <w:lang w:eastAsia="en-US"/>
        </w:rPr>
        <w:t>о</w:t>
      </w:r>
      <w:r w:rsidRPr="00902A94">
        <w:rPr>
          <w:rFonts w:eastAsia="Calibri"/>
          <w:b/>
          <w:bCs/>
          <w:sz w:val="28"/>
          <w:szCs w:val="28"/>
          <w:lang w:eastAsia="en-US"/>
        </w:rPr>
        <w:t xml:space="preserve"> бюджете территориального фонда обязательного медицинского страхования Приморского края </w:t>
      </w:r>
      <w:r w:rsidRPr="00735EB2">
        <w:rPr>
          <w:rFonts w:eastAsia="Calibri"/>
          <w:b/>
          <w:bCs/>
          <w:sz w:val="28"/>
          <w:szCs w:val="28"/>
          <w:lang w:eastAsia="en-US"/>
        </w:rPr>
        <w:t>на очередной финансовый год и плановый период</w:t>
      </w:r>
    </w:p>
    <w:p w:rsidR="009B01F4" w:rsidRPr="009B01F4" w:rsidRDefault="009B01F4" w:rsidP="009B01F4">
      <w:pPr>
        <w:ind w:firstLine="709"/>
        <w:rPr>
          <w:sz w:val="28"/>
          <w:szCs w:val="28"/>
        </w:rPr>
      </w:pPr>
      <w:r w:rsidRPr="009B01F4">
        <w:rPr>
          <w:sz w:val="28"/>
          <w:szCs w:val="28"/>
        </w:rPr>
        <w:t xml:space="preserve">Проект бюджета </w:t>
      </w:r>
      <w:r w:rsidR="00591835" w:rsidRPr="009B01F4">
        <w:rPr>
          <w:sz w:val="28"/>
          <w:szCs w:val="28"/>
        </w:rPr>
        <w:t xml:space="preserve">ТФОМС </w:t>
      </w:r>
      <w:r w:rsidRPr="009B01F4">
        <w:rPr>
          <w:sz w:val="28"/>
          <w:szCs w:val="28"/>
        </w:rPr>
        <w:t>Приморского края на 2020 год и плановый период 2021 и 2022 годов (далее – плановый период) отвечает принципу сбалансированности бюджета, установленному статьей 33 Бюджетног</w:t>
      </w:r>
      <w:r w:rsidR="0073354F">
        <w:rPr>
          <w:sz w:val="28"/>
          <w:szCs w:val="28"/>
        </w:rPr>
        <w:t>о кодекса Российской Федерации.</w:t>
      </w:r>
      <w:r w:rsidRPr="009B01F4">
        <w:rPr>
          <w:sz w:val="28"/>
          <w:szCs w:val="28"/>
        </w:rPr>
        <w:t xml:space="preserve"> </w:t>
      </w:r>
    </w:p>
    <w:p w:rsidR="009B01F4" w:rsidRPr="009B01F4" w:rsidRDefault="0073354F" w:rsidP="009B01F4">
      <w:pPr>
        <w:ind w:firstLine="709"/>
        <w:rPr>
          <w:sz w:val="28"/>
          <w:szCs w:val="28"/>
        </w:rPr>
      </w:pPr>
      <w:r>
        <w:rPr>
          <w:sz w:val="28"/>
          <w:szCs w:val="28"/>
        </w:rPr>
        <w:t xml:space="preserve">В проекте </w:t>
      </w:r>
      <w:r w:rsidRPr="00BA4D3D">
        <w:rPr>
          <w:sz w:val="28"/>
          <w:szCs w:val="28"/>
        </w:rPr>
        <w:t>З</w:t>
      </w:r>
      <w:r w:rsidR="00813A46">
        <w:rPr>
          <w:sz w:val="28"/>
          <w:szCs w:val="28"/>
        </w:rPr>
        <w:t>акона на 2020-2022 годы планируется по сравнению с каждым предыдущим годом р</w:t>
      </w:r>
      <w:r w:rsidR="009B01F4" w:rsidRPr="009B01F4">
        <w:rPr>
          <w:sz w:val="28"/>
          <w:szCs w:val="28"/>
        </w:rPr>
        <w:t>ост доходов бюджета ТФОМС</w:t>
      </w:r>
      <w:r w:rsidR="00591835">
        <w:rPr>
          <w:sz w:val="28"/>
          <w:szCs w:val="28"/>
        </w:rPr>
        <w:t xml:space="preserve"> </w:t>
      </w:r>
      <w:r w:rsidR="00625AF1">
        <w:rPr>
          <w:sz w:val="28"/>
          <w:szCs w:val="28"/>
        </w:rPr>
        <w:t>Приморского края</w:t>
      </w:r>
      <w:r w:rsidR="004400F9">
        <w:rPr>
          <w:sz w:val="28"/>
          <w:szCs w:val="28"/>
        </w:rPr>
        <w:t>, как налоговых и неналоговых доходов, так и безвозмездных поступлений.</w:t>
      </w:r>
    </w:p>
    <w:p w:rsidR="009B01F4" w:rsidRPr="009B01F4" w:rsidRDefault="009B01F4" w:rsidP="009B01F4">
      <w:pPr>
        <w:ind w:firstLine="709"/>
        <w:rPr>
          <w:sz w:val="28"/>
          <w:szCs w:val="28"/>
        </w:rPr>
      </w:pPr>
      <w:r w:rsidRPr="009B01F4">
        <w:rPr>
          <w:sz w:val="28"/>
          <w:szCs w:val="28"/>
        </w:rPr>
        <w:t xml:space="preserve">Основной составляющей доходов бюджета ТФОМС </w:t>
      </w:r>
      <w:r w:rsidR="00625AF1">
        <w:rPr>
          <w:sz w:val="28"/>
          <w:szCs w:val="28"/>
        </w:rPr>
        <w:t xml:space="preserve">Приморского края </w:t>
      </w:r>
      <w:r w:rsidRPr="009B01F4">
        <w:rPr>
          <w:sz w:val="28"/>
          <w:szCs w:val="28"/>
        </w:rPr>
        <w:t>являются безвозмездные поступления от других бюджетов бюджетной системы Российской Федерации (субвенции и межтерриториальные расчеты), удельный вес которых в общих поступлениях в 2020 году составит 99,5 %, на 2021-2022 годы 99,6 %.</w:t>
      </w:r>
    </w:p>
    <w:p w:rsidR="009B01F4" w:rsidRPr="009B01F4" w:rsidRDefault="009B01F4" w:rsidP="009B01F4">
      <w:pPr>
        <w:ind w:firstLine="709"/>
        <w:rPr>
          <w:sz w:val="28"/>
          <w:szCs w:val="28"/>
        </w:rPr>
      </w:pPr>
      <w:r w:rsidRPr="009B01F4">
        <w:rPr>
          <w:sz w:val="28"/>
          <w:szCs w:val="28"/>
        </w:rPr>
        <w:t>Контрольно-счетная палата в предыдущих заключениях на проекты бюджета ТФОМС</w:t>
      </w:r>
      <w:r w:rsidR="007E1F9F" w:rsidRPr="007E1F9F">
        <w:rPr>
          <w:sz w:val="28"/>
          <w:szCs w:val="28"/>
        </w:rPr>
        <w:t xml:space="preserve"> </w:t>
      </w:r>
      <w:r w:rsidR="00625AF1">
        <w:rPr>
          <w:sz w:val="28"/>
          <w:szCs w:val="28"/>
        </w:rPr>
        <w:t xml:space="preserve">Приморского края </w:t>
      </w:r>
      <w:r w:rsidR="007E1F9F" w:rsidRPr="009B01F4">
        <w:rPr>
          <w:sz w:val="28"/>
          <w:szCs w:val="28"/>
        </w:rPr>
        <w:t>неоднократно отмечала факты отсутствия финансирования из средств краевого бюджета</w:t>
      </w:r>
      <w:r w:rsidRPr="009B01F4">
        <w:rPr>
          <w:sz w:val="28"/>
          <w:szCs w:val="28"/>
        </w:rPr>
        <w:t>, однако ситуация остается без изменений. Межбюджетные трансферты за счет средств краевого бюджета на дополнительное финансовое обеспечение реализации территориальной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установленной базовой программой обязательного медицинского страхования, как и в предыдущие периоды, на 2020 год и плановый период 2021-2022 годов в бюджете ТФОМС</w:t>
      </w:r>
      <w:r w:rsidR="009B4F4F">
        <w:rPr>
          <w:sz w:val="28"/>
          <w:szCs w:val="28"/>
        </w:rPr>
        <w:t xml:space="preserve"> Приморского </w:t>
      </w:r>
      <w:r w:rsidR="009C01E5">
        <w:rPr>
          <w:sz w:val="28"/>
          <w:szCs w:val="28"/>
        </w:rPr>
        <w:t xml:space="preserve">края </w:t>
      </w:r>
      <w:r w:rsidR="009C01E5" w:rsidRPr="009B01F4">
        <w:rPr>
          <w:sz w:val="28"/>
          <w:szCs w:val="28"/>
        </w:rPr>
        <w:t>не</w:t>
      </w:r>
      <w:r w:rsidR="009C01E5">
        <w:t> </w:t>
      </w:r>
      <w:r w:rsidRPr="009B01F4">
        <w:rPr>
          <w:sz w:val="28"/>
          <w:szCs w:val="28"/>
        </w:rPr>
        <w:t xml:space="preserve">предусматриваются. </w:t>
      </w:r>
    </w:p>
    <w:p w:rsidR="009B01F4" w:rsidRPr="009B01F4" w:rsidRDefault="009F1F56" w:rsidP="009B01F4">
      <w:pPr>
        <w:ind w:firstLine="709"/>
        <w:rPr>
          <w:sz w:val="28"/>
          <w:szCs w:val="28"/>
        </w:rPr>
      </w:pPr>
      <w:r w:rsidRPr="009B01F4">
        <w:rPr>
          <w:sz w:val="28"/>
          <w:szCs w:val="28"/>
        </w:rPr>
        <w:t xml:space="preserve">Согласно расчетным данным Контрольно-счетной </w:t>
      </w:r>
      <w:proofErr w:type="gramStart"/>
      <w:r w:rsidRPr="009B01F4">
        <w:rPr>
          <w:sz w:val="28"/>
          <w:szCs w:val="28"/>
        </w:rPr>
        <w:t>палаты</w:t>
      </w:r>
      <w:proofErr w:type="gramEnd"/>
      <w:r w:rsidR="00BA4D3D">
        <w:rPr>
          <w:sz w:val="28"/>
          <w:szCs w:val="28"/>
        </w:rPr>
        <w:t xml:space="preserve"> </w:t>
      </w:r>
      <w:r>
        <w:rPr>
          <w:sz w:val="28"/>
          <w:szCs w:val="28"/>
        </w:rPr>
        <w:t>з</w:t>
      </w:r>
      <w:r w:rsidR="009B01F4" w:rsidRPr="009B01F4">
        <w:rPr>
          <w:sz w:val="28"/>
          <w:szCs w:val="28"/>
        </w:rPr>
        <w:t>апланированные в краевом бюджете суммы для перечисления взносов на обязательное медицинское страхование неработающего населения в Федеральный фонд ОМС на период 2020-2021 годов завышены, на 2022 год – занижены.</w:t>
      </w:r>
      <w:r>
        <w:rPr>
          <w:sz w:val="28"/>
          <w:szCs w:val="28"/>
        </w:rPr>
        <w:t xml:space="preserve"> </w:t>
      </w:r>
      <w:r w:rsidR="009B01F4" w:rsidRPr="009B01F4">
        <w:rPr>
          <w:sz w:val="28"/>
          <w:szCs w:val="28"/>
        </w:rPr>
        <w:t xml:space="preserve">Основная причина расхождений – несоответствие размеров коэффициентов дифференциации и удорожания стоимости медицинских услуг, примененных министерством здравоохранения Приморского края при обосновании расчетов размера взносов. </w:t>
      </w:r>
    </w:p>
    <w:p w:rsidR="009B01F4" w:rsidRPr="009B01F4" w:rsidRDefault="009B01F4" w:rsidP="009B01F4">
      <w:pPr>
        <w:ind w:firstLine="709"/>
        <w:rPr>
          <w:sz w:val="28"/>
          <w:szCs w:val="28"/>
        </w:rPr>
      </w:pPr>
      <w:r w:rsidRPr="009B01F4">
        <w:rPr>
          <w:sz w:val="28"/>
          <w:szCs w:val="28"/>
        </w:rPr>
        <w:t xml:space="preserve">Расходная часть бюджета ТФОМС </w:t>
      </w:r>
      <w:r w:rsidR="00625AF1">
        <w:rPr>
          <w:sz w:val="28"/>
          <w:szCs w:val="28"/>
        </w:rPr>
        <w:t xml:space="preserve">Приморского края </w:t>
      </w:r>
      <w:r w:rsidRPr="009B01F4">
        <w:rPr>
          <w:sz w:val="28"/>
          <w:szCs w:val="28"/>
        </w:rPr>
        <w:t>на 2020 год и плановый период отвечает требованиям статьи 147 Бюджетного кодекса Российской Федерации, статьи 26 Федерального закона</w:t>
      </w:r>
      <w:r w:rsidR="005916E4">
        <w:rPr>
          <w:sz w:val="28"/>
          <w:szCs w:val="28"/>
        </w:rPr>
        <w:t xml:space="preserve"> </w:t>
      </w:r>
      <w:r w:rsidR="005916E4" w:rsidRPr="00BA4D3D">
        <w:rPr>
          <w:sz w:val="28"/>
          <w:szCs w:val="28"/>
        </w:rPr>
        <w:t>от 29.11.2010</w:t>
      </w:r>
      <w:r w:rsidRPr="00BA4D3D">
        <w:rPr>
          <w:sz w:val="28"/>
          <w:szCs w:val="28"/>
        </w:rPr>
        <w:t xml:space="preserve"> № 326-ФЗ</w:t>
      </w:r>
      <w:r w:rsidR="005916E4" w:rsidRPr="00BA4D3D">
        <w:rPr>
          <w:sz w:val="28"/>
          <w:szCs w:val="28"/>
        </w:rPr>
        <w:t xml:space="preserve"> "Об обязательном медицинском страховании в Российской Федерации" (далее </w:t>
      </w:r>
      <w:r w:rsidR="00BA4D3D">
        <w:rPr>
          <w:sz w:val="28"/>
          <w:szCs w:val="28"/>
        </w:rPr>
        <w:t>–</w:t>
      </w:r>
      <w:r w:rsidR="005916E4" w:rsidRPr="00BA4D3D">
        <w:rPr>
          <w:sz w:val="28"/>
          <w:szCs w:val="28"/>
        </w:rPr>
        <w:t xml:space="preserve"> Федеральный закон № 326-ФЗ)</w:t>
      </w:r>
      <w:r w:rsidRPr="00BA4D3D">
        <w:rPr>
          <w:sz w:val="28"/>
          <w:szCs w:val="28"/>
        </w:rPr>
        <w:t>.</w:t>
      </w:r>
    </w:p>
    <w:p w:rsidR="009B01F4" w:rsidRPr="009B01F4" w:rsidRDefault="009B01F4" w:rsidP="009B01F4">
      <w:pPr>
        <w:ind w:firstLine="709"/>
        <w:rPr>
          <w:sz w:val="28"/>
          <w:szCs w:val="28"/>
        </w:rPr>
      </w:pPr>
      <w:r w:rsidRPr="009B01F4">
        <w:rPr>
          <w:sz w:val="28"/>
          <w:szCs w:val="28"/>
        </w:rPr>
        <w:t xml:space="preserve">Основная доля средств (99,2 % от общего объема расходов) в 2020 году и плановом периоде направлена на финансовое обеспечение организации </w:t>
      </w:r>
      <w:r w:rsidRPr="009B01F4">
        <w:rPr>
          <w:sz w:val="28"/>
          <w:szCs w:val="28"/>
        </w:rPr>
        <w:lastRenderedPageBreak/>
        <w:t>обязательного медицинского страхования</w:t>
      </w:r>
      <w:r w:rsidR="00554A9A">
        <w:rPr>
          <w:sz w:val="28"/>
          <w:szCs w:val="28"/>
        </w:rPr>
        <w:t xml:space="preserve"> (</w:t>
      </w:r>
      <w:r w:rsidRPr="009B01F4">
        <w:rPr>
          <w:sz w:val="28"/>
          <w:szCs w:val="28"/>
        </w:rPr>
        <w:t>2020 год – 33199,0 млн рублей; 2021 год – 35202,1 млн рублей; 2022 год – 37124,7 млн рублей</w:t>
      </w:r>
      <w:r w:rsidR="007A3555">
        <w:rPr>
          <w:sz w:val="28"/>
          <w:szCs w:val="28"/>
        </w:rPr>
        <w:t>).</w:t>
      </w:r>
      <w:r w:rsidRPr="009B01F4">
        <w:rPr>
          <w:sz w:val="28"/>
          <w:szCs w:val="28"/>
        </w:rPr>
        <w:t xml:space="preserve"> </w:t>
      </w:r>
    </w:p>
    <w:p w:rsidR="009B01F4" w:rsidRPr="009B01F4" w:rsidRDefault="009B01F4" w:rsidP="009B01F4">
      <w:pPr>
        <w:ind w:firstLine="709"/>
        <w:rPr>
          <w:sz w:val="28"/>
          <w:szCs w:val="28"/>
        </w:rPr>
      </w:pPr>
      <w:r w:rsidRPr="009B01F4">
        <w:rPr>
          <w:sz w:val="28"/>
          <w:szCs w:val="28"/>
        </w:rPr>
        <w:t xml:space="preserve">На протяжении ряда лет проект бюджета ТФОМС </w:t>
      </w:r>
      <w:r w:rsidR="00625AF1">
        <w:rPr>
          <w:sz w:val="28"/>
          <w:szCs w:val="28"/>
        </w:rPr>
        <w:t xml:space="preserve">Приморского края </w:t>
      </w:r>
      <w:r w:rsidRPr="009B01F4">
        <w:rPr>
          <w:sz w:val="28"/>
          <w:szCs w:val="28"/>
        </w:rPr>
        <w:t xml:space="preserve">формируется при отсутствии проекта территориальной программы обязательного медицинского страхования. При реализации территориальной программы ОМС могут существовать риски недостаточности финансирования, однако без проекта территориальной программы государственных гарантий оказания гражданам Приморского края бесплатной медицинской помощи на 2020 год и плановый период 2021-2022 годов сделать вывод о достаточности средств на ее реализацию не представляется возможным. </w:t>
      </w:r>
    </w:p>
    <w:p w:rsidR="009B01F4" w:rsidRPr="009B01F4" w:rsidRDefault="009B01F4" w:rsidP="009B01F4">
      <w:pPr>
        <w:ind w:firstLine="709"/>
        <w:rPr>
          <w:sz w:val="28"/>
          <w:szCs w:val="28"/>
        </w:rPr>
      </w:pPr>
      <w:r w:rsidRPr="009B01F4">
        <w:rPr>
          <w:sz w:val="28"/>
          <w:szCs w:val="28"/>
        </w:rPr>
        <w:t xml:space="preserve">Средства на софинансирование расходов медицинских организаций на оплату труда врачей и среднего медицинского персонала на 2020 год и плановый период в проекте бюджета ТФОМС </w:t>
      </w:r>
      <w:r w:rsidR="00625AF1">
        <w:rPr>
          <w:sz w:val="28"/>
          <w:szCs w:val="28"/>
        </w:rPr>
        <w:t xml:space="preserve">Приморского края </w:t>
      </w:r>
      <w:r w:rsidRPr="009B01F4">
        <w:rPr>
          <w:sz w:val="28"/>
          <w:szCs w:val="28"/>
        </w:rPr>
        <w:t>не планируются (в 2019 году утверждено в бюджете ТФОМС</w:t>
      </w:r>
      <w:r w:rsidR="00625AF1">
        <w:rPr>
          <w:sz w:val="28"/>
          <w:szCs w:val="28"/>
        </w:rPr>
        <w:t xml:space="preserve"> Приморского края</w:t>
      </w:r>
      <w:r w:rsidRPr="009B01F4">
        <w:rPr>
          <w:sz w:val="28"/>
          <w:szCs w:val="28"/>
        </w:rPr>
        <w:t xml:space="preserve"> в размере 185,1 млн рублей). В связи с тем, что в отрасли сохраняются кадровые диспропорции и дефицит по отдельным специальностям некоторых категорий медицинских работников, а численность врачей и в большей степени средних медицинских работников сохраняет отрицательную динамику, потребуются корректировки бюджета ТФОМС </w:t>
      </w:r>
      <w:r w:rsidR="00FB155F">
        <w:rPr>
          <w:sz w:val="28"/>
          <w:szCs w:val="28"/>
        </w:rPr>
        <w:t xml:space="preserve">Приморского края </w:t>
      </w:r>
      <w:r w:rsidRPr="009B01F4">
        <w:rPr>
          <w:sz w:val="28"/>
          <w:szCs w:val="28"/>
        </w:rPr>
        <w:t xml:space="preserve">на 2020 год и плановый период в части утверждения расходов на софинансирование расходов медицинских организаций на оплату труда врачей и среднего медицинского персонала. </w:t>
      </w:r>
    </w:p>
    <w:p w:rsidR="009B01F4" w:rsidRPr="009B01F4" w:rsidRDefault="009B01F4" w:rsidP="009B01F4">
      <w:pPr>
        <w:ind w:firstLine="709"/>
        <w:rPr>
          <w:sz w:val="28"/>
          <w:szCs w:val="28"/>
        </w:rPr>
      </w:pPr>
      <w:r w:rsidRPr="009B01F4">
        <w:rPr>
          <w:sz w:val="28"/>
          <w:szCs w:val="28"/>
        </w:rPr>
        <w:t>Региональный проект "Обеспечение медицинских организаций системы здравоохранения Приморского края квалифицированными кадрами" не соответств</w:t>
      </w:r>
      <w:r w:rsidR="009E5BF1">
        <w:rPr>
          <w:sz w:val="28"/>
          <w:szCs w:val="28"/>
        </w:rPr>
        <w:t xml:space="preserve">ует показателям в </w:t>
      </w:r>
      <w:r w:rsidR="005916E4" w:rsidRPr="00BA4D3D">
        <w:rPr>
          <w:sz w:val="28"/>
          <w:szCs w:val="28"/>
        </w:rPr>
        <w:t>З</w:t>
      </w:r>
      <w:r w:rsidRPr="009B01F4">
        <w:rPr>
          <w:sz w:val="28"/>
          <w:szCs w:val="28"/>
        </w:rPr>
        <w:t>акон</w:t>
      </w:r>
      <w:r w:rsidR="009E5BF1">
        <w:rPr>
          <w:sz w:val="28"/>
          <w:szCs w:val="28"/>
        </w:rPr>
        <w:t>е</w:t>
      </w:r>
      <w:r w:rsidRPr="009B01F4">
        <w:rPr>
          <w:sz w:val="28"/>
          <w:szCs w:val="28"/>
        </w:rPr>
        <w:t xml:space="preserve"> о бюджете ТФОМС </w:t>
      </w:r>
      <w:r w:rsidR="00625AF1">
        <w:rPr>
          <w:sz w:val="28"/>
          <w:szCs w:val="28"/>
        </w:rPr>
        <w:t xml:space="preserve">Приморского края </w:t>
      </w:r>
      <w:r w:rsidRPr="009B01F4">
        <w:rPr>
          <w:sz w:val="28"/>
          <w:szCs w:val="28"/>
        </w:rPr>
        <w:t xml:space="preserve">на 2019 год.  Запланированы расходы на содержание органов ТФОМС </w:t>
      </w:r>
      <w:r w:rsidR="00625AF1">
        <w:rPr>
          <w:sz w:val="28"/>
          <w:szCs w:val="28"/>
        </w:rPr>
        <w:t xml:space="preserve">Приморского края </w:t>
      </w:r>
      <w:r w:rsidRPr="009B01F4">
        <w:rPr>
          <w:sz w:val="28"/>
          <w:szCs w:val="28"/>
        </w:rPr>
        <w:t xml:space="preserve">на 2020-2022 годы в сумме 268,8 млн рублей ежегодно.  Снижение расходов по сравнению с плановым показателем 2019 года составит 0,4 млн рублей, или 0,1 %. На момент составления заключения на проект бюджета ТФОМС </w:t>
      </w:r>
      <w:r w:rsidR="00625AF1">
        <w:rPr>
          <w:sz w:val="28"/>
          <w:szCs w:val="28"/>
        </w:rPr>
        <w:t xml:space="preserve">Приморского края </w:t>
      </w:r>
      <w:r w:rsidRPr="009B01F4">
        <w:rPr>
          <w:sz w:val="28"/>
          <w:szCs w:val="28"/>
        </w:rPr>
        <w:t>норматив расходов (268,8 млн рублей) на обеспечение выполнения функций ТФОМС, в соответствии с пунктом 8 части 2 статьи 7 Федерального закона № 326-ФЗ, с Федеральным фондом ОМС не согласован.</w:t>
      </w:r>
    </w:p>
    <w:p w:rsidR="009B01F4" w:rsidRPr="009B01F4" w:rsidRDefault="009B01F4" w:rsidP="009B01F4">
      <w:pPr>
        <w:ind w:firstLine="709"/>
        <w:rPr>
          <w:sz w:val="28"/>
          <w:szCs w:val="28"/>
        </w:rPr>
      </w:pPr>
      <w:r w:rsidRPr="009B01F4">
        <w:rPr>
          <w:sz w:val="28"/>
          <w:szCs w:val="28"/>
        </w:rPr>
        <w:t xml:space="preserve">Статьей 6 законопроекта на 2020 год и плановый период 2021 и 2022 годов для страховых медицинских организаций предлагается установить норматив расходов на ведение дела в размере 1 % от суммы средств, поступивших в СМО по дифференцированным подушевым нормативам, что является минимально возможным в соответствии с частью 18 статьи 38 Федерального закона № 326-ФЗ. </w:t>
      </w:r>
    </w:p>
    <w:p w:rsidR="009B01F4" w:rsidRPr="009B01F4" w:rsidRDefault="009B01F4" w:rsidP="009B01F4">
      <w:pPr>
        <w:ind w:firstLine="709"/>
        <w:rPr>
          <w:sz w:val="28"/>
          <w:szCs w:val="28"/>
        </w:rPr>
      </w:pPr>
      <w:r w:rsidRPr="009B01F4">
        <w:rPr>
          <w:sz w:val="28"/>
          <w:szCs w:val="28"/>
        </w:rPr>
        <w:t xml:space="preserve">Статья 7 законопроекта не содержит указания, что в составе расходов бюджета ТФОМС </w:t>
      </w:r>
      <w:r w:rsidR="00625AF1">
        <w:rPr>
          <w:sz w:val="28"/>
          <w:szCs w:val="28"/>
        </w:rPr>
        <w:t xml:space="preserve">Приморского края </w:t>
      </w:r>
      <w:r w:rsidRPr="009B01F4">
        <w:rPr>
          <w:sz w:val="28"/>
          <w:szCs w:val="28"/>
        </w:rPr>
        <w:t>формируется нормированный страховой запас, включающий средства на софинансирование расходов медицинских организаций на оплату труда врачей и среднего медицинского персонала и направление указанных средств в медицинские организации.</w:t>
      </w:r>
    </w:p>
    <w:p w:rsidR="0070298F" w:rsidRPr="009B01F4" w:rsidRDefault="005F113E" w:rsidP="009B01F4">
      <w:pPr>
        <w:ind w:firstLine="709"/>
        <w:rPr>
          <w:sz w:val="28"/>
          <w:szCs w:val="28"/>
        </w:rPr>
      </w:pPr>
      <w:r>
        <w:rPr>
          <w:sz w:val="28"/>
          <w:szCs w:val="28"/>
        </w:rPr>
        <w:lastRenderedPageBreak/>
        <w:t>Предложен</w:t>
      </w:r>
      <w:r w:rsidR="007E49CF">
        <w:rPr>
          <w:sz w:val="28"/>
          <w:szCs w:val="28"/>
        </w:rPr>
        <w:t>ия</w:t>
      </w:r>
      <w:r>
        <w:rPr>
          <w:sz w:val="28"/>
          <w:szCs w:val="28"/>
        </w:rPr>
        <w:t xml:space="preserve"> Контрольно-счетной палат</w:t>
      </w:r>
      <w:r w:rsidR="007E49CF">
        <w:rPr>
          <w:sz w:val="28"/>
          <w:szCs w:val="28"/>
        </w:rPr>
        <w:t>ы, отраж</w:t>
      </w:r>
      <w:r w:rsidR="00086143">
        <w:rPr>
          <w:sz w:val="28"/>
          <w:szCs w:val="28"/>
        </w:rPr>
        <w:t>е</w:t>
      </w:r>
      <w:r w:rsidR="007E49CF">
        <w:rPr>
          <w:sz w:val="28"/>
          <w:szCs w:val="28"/>
        </w:rPr>
        <w:t>нные</w:t>
      </w:r>
      <w:r>
        <w:rPr>
          <w:sz w:val="28"/>
          <w:szCs w:val="28"/>
        </w:rPr>
        <w:t xml:space="preserve"> в</w:t>
      </w:r>
      <w:r w:rsidR="009B01F4" w:rsidRPr="009B01F4">
        <w:rPr>
          <w:sz w:val="28"/>
          <w:szCs w:val="28"/>
        </w:rPr>
        <w:t xml:space="preserve"> заключении на проект закона Приморского края о бюджете ТФОМС</w:t>
      </w:r>
      <w:r w:rsidR="00685C41">
        <w:rPr>
          <w:sz w:val="28"/>
          <w:szCs w:val="28"/>
        </w:rPr>
        <w:t xml:space="preserve"> Приморского края </w:t>
      </w:r>
      <w:r w:rsidR="009B01F4" w:rsidRPr="009B01F4">
        <w:rPr>
          <w:sz w:val="28"/>
          <w:szCs w:val="28"/>
        </w:rPr>
        <w:t>на очередной финансовый год и плановый период</w:t>
      </w:r>
      <w:r w:rsidR="00086143">
        <w:rPr>
          <w:sz w:val="28"/>
          <w:szCs w:val="28"/>
        </w:rPr>
        <w:t>,</w:t>
      </w:r>
      <w:r w:rsidR="009B01F4" w:rsidRPr="009B01F4">
        <w:rPr>
          <w:sz w:val="28"/>
          <w:szCs w:val="28"/>
        </w:rPr>
        <w:t xml:space="preserve"> учтены в </w:t>
      </w:r>
      <w:r w:rsidR="00086143">
        <w:rPr>
          <w:sz w:val="28"/>
          <w:szCs w:val="28"/>
        </w:rPr>
        <w:t xml:space="preserve">текстовой части </w:t>
      </w:r>
      <w:r w:rsidR="009B01F4" w:rsidRPr="009B01F4">
        <w:rPr>
          <w:sz w:val="28"/>
          <w:szCs w:val="28"/>
        </w:rPr>
        <w:t>утвержденно</w:t>
      </w:r>
      <w:r w:rsidR="00086143">
        <w:rPr>
          <w:sz w:val="28"/>
          <w:szCs w:val="28"/>
        </w:rPr>
        <w:t>го</w:t>
      </w:r>
      <w:r w:rsidR="005916E4">
        <w:rPr>
          <w:sz w:val="28"/>
          <w:szCs w:val="28"/>
        </w:rPr>
        <w:t xml:space="preserve"> </w:t>
      </w:r>
      <w:r w:rsidR="005916E4" w:rsidRPr="00BA4D3D">
        <w:rPr>
          <w:sz w:val="28"/>
          <w:szCs w:val="28"/>
        </w:rPr>
        <w:t>З</w:t>
      </w:r>
      <w:r w:rsidR="009B01F4" w:rsidRPr="009B01F4">
        <w:rPr>
          <w:sz w:val="28"/>
          <w:szCs w:val="28"/>
        </w:rPr>
        <w:t>акон</w:t>
      </w:r>
      <w:r w:rsidR="00086143">
        <w:rPr>
          <w:sz w:val="28"/>
          <w:szCs w:val="28"/>
        </w:rPr>
        <w:t>а</w:t>
      </w:r>
      <w:r w:rsidR="009B01F4" w:rsidRPr="009B01F4">
        <w:rPr>
          <w:sz w:val="28"/>
          <w:szCs w:val="28"/>
        </w:rPr>
        <w:t xml:space="preserve"> Приморского края от 25.12.2019 № 668-КЗ "О бюджете территориального фонда обязательного медицинского страхования Приморского края на 2020 год и плановый период 2021 и 2022 годов".</w:t>
      </w:r>
    </w:p>
    <w:p w:rsidR="0070298F" w:rsidRPr="001C779B" w:rsidRDefault="0070298F" w:rsidP="0070298F"/>
    <w:p w:rsidR="00026C64" w:rsidRPr="009633CC" w:rsidRDefault="00026C64" w:rsidP="00026C64">
      <w:pPr>
        <w:ind w:firstLine="709"/>
        <w:rPr>
          <w:rFonts w:eastAsiaTheme="minorHAnsi"/>
          <w:sz w:val="28"/>
          <w:szCs w:val="28"/>
          <w:lang w:eastAsia="en-US"/>
        </w:rPr>
      </w:pPr>
      <w:r w:rsidRPr="00026C64">
        <w:rPr>
          <w:rFonts w:eastAsiaTheme="minorHAnsi"/>
          <w:b/>
          <w:sz w:val="28"/>
          <w:szCs w:val="28"/>
          <w:lang w:eastAsia="en-US"/>
        </w:rPr>
        <w:t>2.2.3</w:t>
      </w:r>
      <w:r w:rsidRPr="00026C64">
        <w:rPr>
          <w:rFonts w:eastAsiaTheme="minorHAnsi"/>
          <w:sz w:val="28"/>
          <w:szCs w:val="28"/>
          <w:lang w:eastAsia="en-US"/>
        </w:rPr>
        <w:t xml:space="preserve"> </w:t>
      </w:r>
      <w:r w:rsidR="00F36A15" w:rsidRPr="00F36A15">
        <w:rPr>
          <w:rFonts w:eastAsiaTheme="minorHAnsi"/>
          <w:b/>
          <w:sz w:val="28"/>
          <w:szCs w:val="28"/>
          <w:lang w:eastAsia="en-US"/>
        </w:rPr>
        <w:t>Ф</w:t>
      </w:r>
      <w:r w:rsidRPr="00026C64">
        <w:rPr>
          <w:rFonts w:eastAsiaTheme="minorHAnsi"/>
          <w:b/>
          <w:sz w:val="28"/>
          <w:szCs w:val="28"/>
          <w:lang w:eastAsia="en-US"/>
        </w:rPr>
        <w:t xml:space="preserve">инансово-экономические экспертизы проектов </w:t>
      </w:r>
      <w:r w:rsidR="005916E4" w:rsidRPr="00BA4D3D">
        <w:rPr>
          <w:rFonts w:eastAsiaTheme="minorHAnsi"/>
          <w:b/>
          <w:sz w:val="28"/>
          <w:szCs w:val="28"/>
          <w:lang w:eastAsia="en-US"/>
        </w:rPr>
        <w:t>З</w:t>
      </w:r>
      <w:r w:rsidRPr="00026C64">
        <w:rPr>
          <w:rFonts w:eastAsiaTheme="minorHAnsi"/>
          <w:b/>
          <w:sz w:val="28"/>
          <w:szCs w:val="28"/>
          <w:lang w:eastAsia="en-US"/>
        </w:rPr>
        <w:t xml:space="preserve">аконов Приморского края и нормативных правовых актов органов </w:t>
      </w:r>
      <w:r w:rsidRPr="009633CC">
        <w:rPr>
          <w:rFonts w:eastAsiaTheme="minorHAnsi"/>
          <w:b/>
          <w:sz w:val="28"/>
          <w:szCs w:val="28"/>
          <w:lang w:eastAsia="en-US"/>
        </w:rPr>
        <w:t>государственной власти Приморского края</w:t>
      </w:r>
      <w:r w:rsidRPr="009633CC">
        <w:rPr>
          <w:rFonts w:eastAsiaTheme="minorHAnsi"/>
          <w:sz w:val="28"/>
          <w:szCs w:val="28"/>
          <w:lang w:eastAsia="en-US"/>
        </w:rPr>
        <w:t xml:space="preserve"> </w:t>
      </w:r>
    </w:p>
    <w:p w:rsidR="00026C64" w:rsidRPr="0009790B" w:rsidRDefault="009633CC" w:rsidP="00026C64">
      <w:pPr>
        <w:ind w:firstLine="709"/>
        <w:rPr>
          <w:rFonts w:eastAsiaTheme="minorHAnsi"/>
          <w:sz w:val="28"/>
          <w:szCs w:val="28"/>
          <w:lang w:eastAsia="en-US"/>
        </w:rPr>
      </w:pPr>
      <w:r w:rsidRPr="009633CC">
        <w:rPr>
          <w:sz w:val="28"/>
          <w:szCs w:val="28"/>
        </w:rPr>
        <w:t>На основании пункта 2 статьи 157 Бюджетного кодекса Российской Федерации, пункта 9 статьи 9 Закона Приморского края от 04.08.2011 № 795–КЗ "О Контрольно-счетной палате Приморского края", статьи 55 Закона Приморского края от 02.08.2005 № 271-КЗ "О бюджетном устройстве, бюджетном процессе и межбюджетных отношениях в Приморском крае" в</w:t>
      </w:r>
      <w:r w:rsidR="00026C64" w:rsidRPr="009633CC">
        <w:rPr>
          <w:rFonts w:eastAsiaTheme="minorHAnsi"/>
          <w:sz w:val="28"/>
          <w:szCs w:val="28"/>
          <w:lang w:eastAsia="en-US"/>
        </w:rPr>
        <w:t xml:space="preserve"> </w:t>
      </w:r>
      <w:r w:rsidR="00026C64" w:rsidRPr="009633CC">
        <w:rPr>
          <w:sz w:val="28"/>
          <w:szCs w:val="28"/>
        </w:rPr>
        <w:t xml:space="preserve">Контрольно-счетную палату в </w:t>
      </w:r>
      <w:r w:rsidR="00026C64" w:rsidRPr="009633CC">
        <w:rPr>
          <w:rFonts w:eastAsiaTheme="minorHAnsi"/>
          <w:sz w:val="28"/>
          <w:szCs w:val="28"/>
          <w:lang w:eastAsia="en-US"/>
        </w:rPr>
        <w:t>2019 году</w:t>
      </w:r>
      <w:r w:rsidR="00026C64" w:rsidRPr="009633CC">
        <w:rPr>
          <w:sz w:val="28"/>
          <w:szCs w:val="28"/>
        </w:rPr>
        <w:t xml:space="preserve"> для проведения финансово-экономической экспертизы представлено 18 </w:t>
      </w:r>
      <w:r w:rsidR="00026C64" w:rsidRPr="009633CC">
        <w:rPr>
          <w:rFonts w:eastAsiaTheme="minorHAnsi"/>
          <w:sz w:val="28"/>
          <w:szCs w:val="28"/>
          <w:lang w:eastAsia="en-US"/>
        </w:rPr>
        <w:t>проектов нормативных правовых</w:t>
      </w:r>
      <w:r w:rsidR="00026C64" w:rsidRPr="00902A94">
        <w:rPr>
          <w:rFonts w:eastAsiaTheme="minorHAnsi"/>
          <w:sz w:val="28"/>
          <w:szCs w:val="28"/>
          <w:lang w:eastAsia="en-US"/>
        </w:rPr>
        <w:t xml:space="preserve"> актов органов государственной власти Приморского края</w:t>
      </w:r>
      <w:r w:rsidR="00026C64">
        <w:rPr>
          <w:rFonts w:eastAsiaTheme="minorHAnsi"/>
          <w:sz w:val="28"/>
          <w:szCs w:val="28"/>
          <w:lang w:eastAsia="en-US"/>
        </w:rPr>
        <w:t xml:space="preserve"> (из них 16 - </w:t>
      </w:r>
      <w:r w:rsidR="00026C64">
        <w:rPr>
          <w:sz w:val="28"/>
          <w:szCs w:val="28"/>
        </w:rPr>
        <w:t xml:space="preserve"> проекты </w:t>
      </w:r>
      <w:r w:rsidR="00026C64">
        <w:rPr>
          <w:rFonts w:eastAsiaTheme="minorHAnsi"/>
          <w:sz w:val="28"/>
          <w:szCs w:val="28"/>
          <w:lang w:eastAsia="en-US"/>
        </w:rPr>
        <w:t xml:space="preserve">ГП), </w:t>
      </w:r>
      <w:r w:rsidR="00336543">
        <w:rPr>
          <w:rFonts w:eastAsiaTheme="minorHAnsi"/>
          <w:sz w:val="28"/>
          <w:szCs w:val="28"/>
          <w:lang w:eastAsia="en-US"/>
        </w:rPr>
        <w:t xml:space="preserve">из них </w:t>
      </w:r>
      <w:r w:rsidR="00026C64">
        <w:rPr>
          <w:rFonts w:eastAsiaTheme="minorHAnsi"/>
          <w:sz w:val="28"/>
          <w:szCs w:val="28"/>
          <w:lang w:eastAsia="en-US"/>
        </w:rPr>
        <w:t>по 1</w:t>
      </w:r>
      <w:r w:rsidR="00F930BD">
        <w:rPr>
          <w:rFonts w:eastAsiaTheme="minorHAnsi"/>
          <w:sz w:val="28"/>
          <w:szCs w:val="28"/>
          <w:lang w:eastAsia="en-US"/>
        </w:rPr>
        <w:t>2</w:t>
      </w:r>
      <w:r w:rsidR="00026C64">
        <w:rPr>
          <w:rFonts w:eastAsiaTheme="minorHAnsi"/>
          <w:sz w:val="28"/>
          <w:szCs w:val="28"/>
          <w:lang w:eastAsia="en-US"/>
        </w:rPr>
        <w:t xml:space="preserve"> </w:t>
      </w:r>
      <w:r w:rsidR="00026C64" w:rsidRPr="00164EAB">
        <w:rPr>
          <w:sz w:val="28"/>
          <w:szCs w:val="28"/>
        </w:rPr>
        <w:t>подготовлен</w:t>
      </w:r>
      <w:r w:rsidR="00026C64">
        <w:rPr>
          <w:sz w:val="28"/>
          <w:szCs w:val="28"/>
        </w:rPr>
        <w:t>ы</w:t>
      </w:r>
      <w:r w:rsidR="00026C64" w:rsidRPr="00164EAB">
        <w:rPr>
          <w:sz w:val="28"/>
          <w:szCs w:val="28"/>
        </w:rPr>
        <w:t xml:space="preserve"> </w:t>
      </w:r>
      <w:r w:rsidR="00026C64">
        <w:rPr>
          <w:sz w:val="28"/>
          <w:szCs w:val="28"/>
        </w:rPr>
        <w:t>заключения</w:t>
      </w:r>
      <w:r w:rsidR="00026C64">
        <w:rPr>
          <w:rFonts w:eastAsiaTheme="minorHAnsi"/>
          <w:sz w:val="28"/>
          <w:szCs w:val="28"/>
          <w:lang w:eastAsia="en-US"/>
        </w:rPr>
        <w:t xml:space="preserve">, в том числе: </w:t>
      </w:r>
    </w:p>
    <w:p w:rsidR="00026C64" w:rsidRDefault="00026C64" w:rsidP="00026C64">
      <w:pPr>
        <w:ind w:firstLine="708"/>
        <w:rPr>
          <w:sz w:val="28"/>
          <w:szCs w:val="28"/>
        </w:rPr>
      </w:pPr>
      <w:r>
        <w:rPr>
          <w:sz w:val="28"/>
          <w:szCs w:val="28"/>
        </w:rPr>
        <w:t xml:space="preserve">на </w:t>
      </w:r>
      <w:r w:rsidRPr="0017690E">
        <w:rPr>
          <w:sz w:val="28"/>
          <w:szCs w:val="28"/>
        </w:rPr>
        <w:t>проект</w:t>
      </w:r>
      <w:r>
        <w:rPr>
          <w:sz w:val="28"/>
          <w:szCs w:val="28"/>
        </w:rPr>
        <w:t>ы</w:t>
      </w:r>
      <w:r w:rsidR="005916E4">
        <w:rPr>
          <w:sz w:val="28"/>
          <w:szCs w:val="28"/>
        </w:rPr>
        <w:t xml:space="preserve"> </w:t>
      </w:r>
      <w:r w:rsidR="005916E4" w:rsidRPr="00BA4D3D">
        <w:rPr>
          <w:sz w:val="28"/>
          <w:szCs w:val="28"/>
        </w:rPr>
        <w:t>З</w:t>
      </w:r>
      <w:r w:rsidRPr="0017690E">
        <w:rPr>
          <w:sz w:val="28"/>
          <w:szCs w:val="28"/>
        </w:rPr>
        <w:t>акона Приморского края "О внесении изменений в</w:t>
      </w:r>
      <w:r>
        <w:rPr>
          <w:sz w:val="28"/>
          <w:szCs w:val="28"/>
        </w:rPr>
        <w:t> </w:t>
      </w:r>
      <w:r w:rsidRPr="0017690E">
        <w:rPr>
          <w:sz w:val="28"/>
          <w:szCs w:val="28"/>
        </w:rPr>
        <w:t>Закон Приморского края "О субвенциях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 Приморского края", комитет</w:t>
      </w:r>
      <w:r>
        <w:rPr>
          <w:sz w:val="28"/>
          <w:szCs w:val="28"/>
        </w:rPr>
        <w:t>ом</w:t>
      </w:r>
      <w:r w:rsidRPr="0017690E">
        <w:rPr>
          <w:sz w:val="28"/>
          <w:szCs w:val="28"/>
        </w:rPr>
        <w:t xml:space="preserve"> по социальной политике и защите прав граждан Законодательного соб</w:t>
      </w:r>
      <w:r>
        <w:rPr>
          <w:sz w:val="28"/>
          <w:szCs w:val="28"/>
        </w:rPr>
        <w:t>рания Приморского края материалы направлялись дважды</w:t>
      </w:r>
      <w:r w:rsidRPr="0017690E">
        <w:rPr>
          <w:sz w:val="28"/>
          <w:szCs w:val="28"/>
        </w:rPr>
        <w:t xml:space="preserve"> для проведения фин</w:t>
      </w:r>
      <w:r>
        <w:rPr>
          <w:sz w:val="28"/>
          <w:szCs w:val="28"/>
        </w:rPr>
        <w:t>ансово-экономической экспертизы</w:t>
      </w:r>
      <w:r w:rsidRPr="00ED5D27">
        <w:rPr>
          <w:sz w:val="28"/>
          <w:szCs w:val="28"/>
        </w:rPr>
        <w:t xml:space="preserve"> </w:t>
      </w:r>
      <w:r>
        <w:rPr>
          <w:sz w:val="28"/>
          <w:szCs w:val="28"/>
        </w:rPr>
        <w:t xml:space="preserve">от 18.03.2019, от 14.05.2019; </w:t>
      </w:r>
    </w:p>
    <w:p w:rsidR="00026C64" w:rsidRDefault="00026C64" w:rsidP="00026C64">
      <w:pPr>
        <w:ind w:firstLine="709"/>
        <w:rPr>
          <w:rFonts w:eastAsiaTheme="minorHAnsi"/>
          <w:sz w:val="28"/>
          <w:szCs w:val="28"/>
          <w:lang w:eastAsia="en-US"/>
        </w:rPr>
      </w:pPr>
      <w:r>
        <w:rPr>
          <w:rFonts w:eastAsiaTheme="minorHAnsi"/>
          <w:sz w:val="28"/>
          <w:szCs w:val="28"/>
          <w:lang w:eastAsia="en-US"/>
        </w:rPr>
        <w:t xml:space="preserve">проекты </w:t>
      </w:r>
      <w:r w:rsidR="00F930BD">
        <w:rPr>
          <w:rFonts w:eastAsiaTheme="minorHAnsi"/>
          <w:sz w:val="28"/>
          <w:szCs w:val="28"/>
          <w:lang w:eastAsia="en-US"/>
        </w:rPr>
        <w:t xml:space="preserve">о </w:t>
      </w:r>
      <w:r>
        <w:rPr>
          <w:rFonts w:eastAsiaTheme="minorHAnsi"/>
          <w:sz w:val="28"/>
          <w:szCs w:val="28"/>
          <w:lang w:eastAsia="en-US"/>
        </w:rPr>
        <w:t>внесени</w:t>
      </w:r>
      <w:r w:rsidR="00F930BD">
        <w:rPr>
          <w:rFonts w:eastAsiaTheme="minorHAnsi"/>
          <w:sz w:val="28"/>
          <w:szCs w:val="28"/>
          <w:lang w:eastAsia="en-US"/>
        </w:rPr>
        <w:t>и</w:t>
      </w:r>
      <w:r>
        <w:rPr>
          <w:rFonts w:eastAsiaTheme="minorHAnsi"/>
          <w:sz w:val="28"/>
          <w:szCs w:val="28"/>
          <w:lang w:eastAsia="en-US"/>
        </w:rPr>
        <w:t xml:space="preserve"> изменений в действующие в 2019 году ГП: </w:t>
      </w:r>
    </w:p>
    <w:p w:rsidR="00F930BD" w:rsidRDefault="00026C64" w:rsidP="00026C64">
      <w:pPr>
        <w:ind w:firstLine="709"/>
        <w:rPr>
          <w:color w:val="000000"/>
          <w:sz w:val="28"/>
          <w:szCs w:val="28"/>
        </w:rPr>
      </w:pPr>
      <w:r>
        <w:rPr>
          <w:color w:val="000000"/>
          <w:sz w:val="28"/>
          <w:szCs w:val="28"/>
        </w:rPr>
        <w:t>"</w:t>
      </w:r>
      <w:r w:rsidRPr="00FA0A00">
        <w:rPr>
          <w:color w:val="000000"/>
          <w:sz w:val="28"/>
          <w:szCs w:val="28"/>
        </w:rPr>
        <w:t>Развитие культуры</w:t>
      </w:r>
      <w:r>
        <w:rPr>
          <w:color w:val="000000"/>
          <w:sz w:val="28"/>
          <w:szCs w:val="28"/>
        </w:rPr>
        <w:t xml:space="preserve"> Приморского края" на 2013-2021 годы</w:t>
      </w:r>
      <w:r w:rsidR="00777275">
        <w:rPr>
          <w:color w:val="000000"/>
          <w:sz w:val="28"/>
          <w:szCs w:val="28"/>
        </w:rPr>
        <w:t>"</w:t>
      </w:r>
      <w:r>
        <w:rPr>
          <w:color w:val="000000"/>
          <w:sz w:val="28"/>
          <w:szCs w:val="28"/>
        </w:rPr>
        <w:t xml:space="preserve">, </w:t>
      </w:r>
      <w:r w:rsidR="00504AF0" w:rsidRPr="00F930BD">
        <w:rPr>
          <w:color w:val="000000"/>
          <w:sz w:val="28"/>
          <w:szCs w:val="28"/>
        </w:rPr>
        <w:t>"Социальная поддержка населения Приморского края на 2013 - 2021 годы"</w:t>
      </w:r>
      <w:r w:rsidR="00504AF0">
        <w:rPr>
          <w:color w:val="000000"/>
          <w:sz w:val="28"/>
          <w:szCs w:val="28"/>
        </w:rPr>
        <w:t xml:space="preserve">, </w:t>
      </w:r>
      <w:r>
        <w:rPr>
          <w:color w:val="000000"/>
          <w:sz w:val="28"/>
          <w:szCs w:val="28"/>
        </w:rPr>
        <w:t xml:space="preserve">"Содействие </w:t>
      </w:r>
      <w:r w:rsidRPr="00FA0A00">
        <w:rPr>
          <w:color w:val="000000"/>
          <w:sz w:val="28"/>
          <w:szCs w:val="28"/>
        </w:rPr>
        <w:t>занятост</w:t>
      </w:r>
      <w:r>
        <w:rPr>
          <w:color w:val="000000"/>
          <w:sz w:val="28"/>
          <w:szCs w:val="28"/>
        </w:rPr>
        <w:t>и населения Приморского края" на 2013-2021 годы</w:t>
      </w:r>
      <w:r w:rsidR="00777275">
        <w:rPr>
          <w:color w:val="000000"/>
          <w:sz w:val="28"/>
          <w:szCs w:val="28"/>
        </w:rPr>
        <w:t>"</w:t>
      </w:r>
      <w:r w:rsidR="00F930BD">
        <w:rPr>
          <w:color w:val="000000"/>
          <w:sz w:val="28"/>
          <w:szCs w:val="28"/>
        </w:rPr>
        <w:t xml:space="preserve"> (</w:t>
      </w:r>
      <w:r w:rsidR="00504AF0" w:rsidRPr="00504AF0">
        <w:rPr>
          <w:color w:val="000000"/>
          <w:sz w:val="28"/>
          <w:szCs w:val="28"/>
        </w:rPr>
        <w:t xml:space="preserve">департаментом труда и социального развития Приморского края </w:t>
      </w:r>
      <w:r w:rsidR="00504AF0">
        <w:rPr>
          <w:color w:val="000000"/>
          <w:sz w:val="28"/>
          <w:szCs w:val="28"/>
        </w:rPr>
        <w:t xml:space="preserve">направлялось </w:t>
      </w:r>
      <w:r w:rsidR="00F930BD">
        <w:rPr>
          <w:color w:val="000000"/>
          <w:sz w:val="28"/>
          <w:szCs w:val="28"/>
        </w:rPr>
        <w:t>два</w:t>
      </w:r>
      <w:r w:rsidR="00504AF0">
        <w:rPr>
          <w:color w:val="000000"/>
          <w:sz w:val="28"/>
          <w:szCs w:val="28"/>
        </w:rPr>
        <w:t xml:space="preserve"> проекта от 10.07.2019 и 25.11.2019</w:t>
      </w:r>
      <w:r w:rsidR="00F930BD">
        <w:rPr>
          <w:color w:val="000000"/>
          <w:sz w:val="28"/>
          <w:szCs w:val="28"/>
        </w:rPr>
        <w:t>)</w:t>
      </w:r>
      <w:r>
        <w:rPr>
          <w:color w:val="000000"/>
          <w:sz w:val="28"/>
          <w:szCs w:val="28"/>
        </w:rPr>
        <w:t>;</w:t>
      </w:r>
      <w:r w:rsidR="00F930BD">
        <w:rPr>
          <w:color w:val="000000"/>
          <w:sz w:val="28"/>
          <w:szCs w:val="28"/>
        </w:rPr>
        <w:t xml:space="preserve"> </w:t>
      </w:r>
    </w:p>
    <w:p w:rsidR="00026C64" w:rsidRDefault="00026C64" w:rsidP="00026C64">
      <w:pPr>
        <w:ind w:firstLine="709"/>
        <w:rPr>
          <w:rFonts w:eastAsiaTheme="minorHAnsi"/>
          <w:sz w:val="28"/>
          <w:szCs w:val="28"/>
          <w:lang w:eastAsia="en-US"/>
        </w:rPr>
      </w:pPr>
      <w:r>
        <w:rPr>
          <w:rFonts w:eastAsiaTheme="minorHAnsi"/>
          <w:sz w:val="28"/>
          <w:szCs w:val="28"/>
          <w:lang w:eastAsia="en-US"/>
        </w:rPr>
        <w:t>проекты ГП на 2020-2027 годы:</w:t>
      </w:r>
    </w:p>
    <w:p w:rsidR="00026C64" w:rsidRPr="00336543" w:rsidRDefault="00026C64" w:rsidP="00026C64">
      <w:pPr>
        <w:ind w:firstLine="709"/>
        <w:rPr>
          <w:color w:val="000000"/>
          <w:sz w:val="28"/>
          <w:szCs w:val="28"/>
        </w:rPr>
      </w:pPr>
      <w:r>
        <w:rPr>
          <w:color w:val="000000"/>
          <w:sz w:val="28"/>
          <w:szCs w:val="28"/>
        </w:rPr>
        <w:t>"</w:t>
      </w:r>
      <w:r w:rsidRPr="00FA0A00">
        <w:rPr>
          <w:color w:val="000000"/>
          <w:sz w:val="28"/>
          <w:szCs w:val="28"/>
        </w:rPr>
        <w:t>Информацио</w:t>
      </w:r>
      <w:r>
        <w:rPr>
          <w:color w:val="000000"/>
          <w:sz w:val="28"/>
          <w:szCs w:val="28"/>
        </w:rPr>
        <w:t>н</w:t>
      </w:r>
      <w:r w:rsidRPr="00FA0A00">
        <w:rPr>
          <w:color w:val="000000"/>
          <w:sz w:val="28"/>
          <w:szCs w:val="28"/>
        </w:rPr>
        <w:t>ное об</w:t>
      </w:r>
      <w:r>
        <w:rPr>
          <w:color w:val="000000"/>
          <w:sz w:val="28"/>
          <w:szCs w:val="28"/>
        </w:rPr>
        <w:t>щество Приморского края", "</w:t>
      </w:r>
      <w:r w:rsidRPr="00FA0A00">
        <w:rPr>
          <w:color w:val="000000"/>
          <w:sz w:val="28"/>
          <w:szCs w:val="28"/>
        </w:rPr>
        <w:t>Развитие рыб</w:t>
      </w:r>
      <w:r>
        <w:rPr>
          <w:color w:val="000000"/>
          <w:sz w:val="28"/>
          <w:szCs w:val="28"/>
        </w:rPr>
        <w:t>о</w:t>
      </w:r>
      <w:r w:rsidRPr="00FA0A00">
        <w:rPr>
          <w:color w:val="000000"/>
          <w:sz w:val="28"/>
          <w:szCs w:val="28"/>
        </w:rPr>
        <w:t>хоз</w:t>
      </w:r>
      <w:r>
        <w:rPr>
          <w:color w:val="000000"/>
          <w:sz w:val="28"/>
          <w:szCs w:val="28"/>
        </w:rPr>
        <w:t xml:space="preserve">яйственного </w:t>
      </w:r>
      <w:r w:rsidRPr="00FA0A00">
        <w:rPr>
          <w:color w:val="000000"/>
          <w:sz w:val="28"/>
          <w:szCs w:val="28"/>
        </w:rPr>
        <w:t>комп</w:t>
      </w:r>
      <w:r>
        <w:rPr>
          <w:color w:val="000000"/>
          <w:sz w:val="28"/>
          <w:szCs w:val="28"/>
        </w:rPr>
        <w:t xml:space="preserve">лекса Приморского края", "Развитие сельского хозяйства </w:t>
      </w:r>
      <w:r w:rsidRPr="002124BF">
        <w:rPr>
          <w:sz w:val="28"/>
          <w:szCs w:val="28"/>
        </w:rPr>
        <w:t>и регулирование рынков сельскохозяйственной продукции, сырья и продовольствия"</w:t>
      </w:r>
      <w:r>
        <w:rPr>
          <w:color w:val="000000"/>
          <w:sz w:val="28"/>
          <w:szCs w:val="28"/>
        </w:rPr>
        <w:t>, "Развитие</w:t>
      </w:r>
      <w:r w:rsidRPr="00FA0A00">
        <w:rPr>
          <w:color w:val="000000"/>
          <w:sz w:val="28"/>
          <w:szCs w:val="28"/>
        </w:rPr>
        <w:t xml:space="preserve"> туризм</w:t>
      </w:r>
      <w:r>
        <w:rPr>
          <w:color w:val="000000"/>
          <w:sz w:val="28"/>
          <w:szCs w:val="28"/>
        </w:rPr>
        <w:t xml:space="preserve">а Приморского края", "Содействие </w:t>
      </w:r>
      <w:r w:rsidRPr="00FA0A00">
        <w:rPr>
          <w:color w:val="000000"/>
          <w:sz w:val="28"/>
          <w:szCs w:val="28"/>
        </w:rPr>
        <w:t>занятост</w:t>
      </w:r>
      <w:r>
        <w:rPr>
          <w:color w:val="000000"/>
          <w:sz w:val="28"/>
          <w:szCs w:val="28"/>
        </w:rPr>
        <w:t xml:space="preserve">и населения Приморского края", "Социальная поддержка населения </w:t>
      </w:r>
      <w:r w:rsidRPr="00336543">
        <w:rPr>
          <w:color w:val="000000"/>
          <w:sz w:val="28"/>
          <w:szCs w:val="28"/>
        </w:rPr>
        <w:t xml:space="preserve">Приморского края". </w:t>
      </w:r>
    </w:p>
    <w:p w:rsidR="00026C64" w:rsidRDefault="00336543" w:rsidP="00026C64">
      <w:pPr>
        <w:ind w:firstLine="709"/>
        <w:rPr>
          <w:sz w:val="28"/>
          <w:szCs w:val="28"/>
        </w:rPr>
      </w:pPr>
      <w:r>
        <w:rPr>
          <w:sz w:val="28"/>
          <w:szCs w:val="28"/>
        </w:rPr>
        <w:t>Ш</w:t>
      </w:r>
      <w:r w:rsidR="00F930BD" w:rsidRPr="00336543">
        <w:rPr>
          <w:color w:val="000000"/>
          <w:sz w:val="28"/>
          <w:szCs w:val="28"/>
        </w:rPr>
        <w:t>есть</w:t>
      </w:r>
      <w:r w:rsidR="00026C64" w:rsidRPr="00336543">
        <w:rPr>
          <w:color w:val="000000"/>
          <w:sz w:val="28"/>
          <w:szCs w:val="28"/>
        </w:rPr>
        <w:t xml:space="preserve"> </w:t>
      </w:r>
      <w:r w:rsidR="00026C64" w:rsidRPr="00336543">
        <w:rPr>
          <w:rFonts w:eastAsiaTheme="minorHAnsi"/>
          <w:sz w:val="28"/>
          <w:szCs w:val="28"/>
          <w:lang w:eastAsia="en-US"/>
        </w:rPr>
        <w:t>проектов нормативных</w:t>
      </w:r>
      <w:r w:rsidR="00026C64" w:rsidRPr="00803C91">
        <w:rPr>
          <w:rFonts w:eastAsiaTheme="minorHAnsi"/>
          <w:sz w:val="28"/>
          <w:szCs w:val="28"/>
          <w:lang w:eastAsia="en-US"/>
        </w:rPr>
        <w:t xml:space="preserve"> правовых актов </w:t>
      </w:r>
      <w:r w:rsidR="00026C64">
        <w:rPr>
          <w:color w:val="000000"/>
          <w:sz w:val="28"/>
          <w:szCs w:val="28"/>
        </w:rPr>
        <w:t>в</w:t>
      </w:r>
      <w:r w:rsidR="00026C64" w:rsidRPr="00803C91">
        <w:rPr>
          <w:sz w:val="28"/>
          <w:szCs w:val="28"/>
        </w:rPr>
        <w:t>озвращ</w:t>
      </w:r>
      <w:r w:rsidR="00026C64">
        <w:rPr>
          <w:sz w:val="28"/>
          <w:szCs w:val="28"/>
        </w:rPr>
        <w:t>ены</w:t>
      </w:r>
      <w:r w:rsidR="00026C64" w:rsidRPr="00803C91">
        <w:rPr>
          <w:sz w:val="28"/>
          <w:szCs w:val="28"/>
        </w:rPr>
        <w:t xml:space="preserve"> </w:t>
      </w:r>
      <w:r w:rsidR="00026C64">
        <w:rPr>
          <w:sz w:val="28"/>
          <w:szCs w:val="28"/>
        </w:rPr>
        <w:t xml:space="preserve">адресатам в связи с несоблюдением </w:t>
      </w:r>
      <w:r w:rsidR="00026C64" w:rsidRPr="00803C91">
        <w:rPr>
          <w:rFonts w:eastAsiaTheme="minorHAnsi"/>
          <w:sz w:val="28"/>
          <w:szCs w:val="28"/>
          <w:lang w:eastAsia="en-US"/>
        </w:rPr>
        <w:t>орган</w:t>
      </w:r>
      <w:r w:rsidR="00026C64">
        <w:rPr>
          <w:rFonts w:eastAsiaTheme="minorHAnsi"/>
          <w:sz w:val="28"/>
          <w:szCs w:val="28"/>
          <w:lang w:eastAsia="en-US"/>
        </w:rPr>
        <w:t>ами</w:t>
      </w:r>
      <w:r w:rsidR="00026C64" w:rsidRPr="00803C91">
        <w:rPr>
          <w:rFonts w:eastAsiaTheme="minorHAnsi"/>
          <w:sz w:val="28"/>
          <w:szCs w:val="28"/>
          <w:lang w:eastAsia="en-US"/>
        </w:rPr>
        <w:t xml:space="preserve"> государственной власти Приморского края</w:t>
      </w:r>
      <w:r w:rsidR="00026C64">
        <w:rPr>
          <w:sz w:val="28"/>
          <w:szCs w:val="28"/>
        </w:rPr>
        <w:t xml:space="preserve"> процедуры предоставления </w:t>
      </w:r>
      <w:r w:rsidR="00026C64" w:rsidRPr="00803C91">
        <w:rPr>
          <w:sz w:val="28"/>
          <w:szCs w:val="28"/>
        </w:rPr>
        <w:t xml:space="preserve">в Контрольно-счетную палату Приморского края </w:t>
      </w:r>
      <w:r w:rsidR="00026C64">
        <w:rPr>
          <w:sz w:val="28"/>
          <w:szCs w:val="28"/>
        </w:rPr>
        <w:t xml:space="preserve">материалов </w:t>
      </w:r>
      <w:r w:rsidR="00026C64" w:rsidRPr="00803C91">
        <w:rPr>
          <w:sz w:val="28"/>
          <w:szCs w:val="28"/>
        </w:rPr>
        <w:t>для фин</w:t>
      </w:r>
      <w:r w:rsidR="00026C64">
        <w:rPr>
          <w:sz w:val="28"/>
          <w:szCs w:val="28"/>
        </w:rPr>
        <w:t>ансово-экономической экспертизы</w:t>
      </w:r>
      <w:r>
        <w:rPr>
          <w:sz w:val="28"/>
          <w:szCs w:val="28"/>
        </w:rPr>
        <w:t xml:space="preserve"> в</w:t>
      </w:r>
      <w:r w:rsidRPr="00336543">
        <w:rPr>
          <w:sz w:val="28"/>
          <w:szCs w:val="28"/>
        </w:rPr>
        <w:t xml:space="preserve"> соответствии с </w:t>
      </w:r>
      <w:r w:rsidRPr="00336543">
        <w:rPr>
          <w:sz w:val="28"/>
          <w:szCs w:val="28"/>
        </w:rPr>
        <w:lastRenderedPageBreak/>
        <w:t>пунктом 3.11 постановления Администрации Приморского края от 30.12.2014 № 566-па "Об утверждении Порядка принятия решений о разработке государственных программ Приморского края, формирования, реализации и проведения оценки эффективности реализации государственных программ Приморского края"</w:t>
      </w:r>
      <w:r>
        <w:rPr>
          <w:sz w:val="28"/>
          <w:szCs w:val="28"/>
        </w:rPr>
        <w:t>.</w:t>
      </w:r>
    </w:p>
    <w:p w:rsidR="004069EC" w:rsidRDefault="004069EC" w:rsidP="00336543">
      <w:pPr>
        <w:rPr>
          <w:color w:val="000000"/>
          <w:sz w:val="28"/>
          <w:szCs w:val="28"/>
        </w:rPr>
      </w:pPr>
    </w:p>
    <w:p w:rsidR="0070298F" w:rsidRPr="00902A94" w:rsidRDefault="0070298F" w:rsidP="0070298F">
      <w:pPr>
        <w:ind w:firstLine="720"/>
        <w:rPr>
          <w:b/>
          <w:sz w:val="28"/>
          <w:szCs w:val="28"/>
        </w:rPr>
      </w:pPr>
      <w:r w:rsidRPr="00902A94">
        <w:rPr>
          <w:b/>
          <w:sz w:val="28"/>
          <w:szCs w:val="28"/>
        </w:rPr>
        <w:t>2.3.</w:t>
      </w:r>
      <w:r w:rsidRPr="00902A94">
        <w:rPr>
          <w:sz w:val="28"/>
          <w:szCs w:val="28"/>
        </w:rPr>
        <w:t> </w:t>
      </w:r>
      <w:r w:rsidRPr="00902A94">
        <w:rPr>
          <w:b/>
          <w:sz w:val="28"/>
          <w:szCs w:val="28"/>
        </w:rPr>
        <w:t xml:space="preserve">Последующий контроль за исполнением краевого бюджета и бюджета </w:t>
      </w:r>
      <w:r w:rsidRPr="00B74F92">
        <w:rPr>
          <w:b/>
          <w:sz w:val="28"/>
          <w:szCs w:val="28"/>
        </w:rPr>
        <w:t>территориального фонда обязательного медицинского страхования</w:t>
      </w:r>
      <w:r w:rsidRPr="00902A94">
        <w:rPr>
          <w:b/>
          <w:sz w:val="28"/>
          <w:szCs w:val="28"/>
        </w:rPr>
        <w:t xml:space="preserve"> Приморского края </w:t>
      </w:r>
    </w:p>
    <w:p w:rsidR="0070298F" w:rsidRDefault="0070298F" w:rsidP="0070298F">
      <w:pPr>
        <w:autoSpaceDE w:val="0"/>
        <w:autoSpaceDN w:val="0"/>
        <w:adjustRightInd w:val="0"/>
        <w:ind w:firstLine="708"/>
        <w:rPr>
          <w:sz w:val="28"/>
          <w:szCs w:val="28"/>
        </w:rPr>
      </w:pPr>
      <w:r w:rsidRPr="00B42C8D">
        <w:rPr>
          <w:sz w:val="28"/>
          <w:szCs w:val="28"/>
        </w:rPr>
        <w:t xml:space="preserve">В рамках последующего контроля </w:t>
      </w:r>
      <w:r>
        <w:rPr>
          <w:sz w:val="28"/>
          <w:szCs w:val="28"/>
        </w:rPr>
        <w:t>Контрольно-счетной палатой проведены в</w:t>
      </w:r>
      <w:r w:rsidRPr="00E77C72">
        <w:rPr>
          <w:rFonts w:eastAsiaTheme="minorHAnsi"/>
          <w:sz w:val="28"/>
          <w:szCs w:val="28"/>
          <w:lang w:eastAsia="en-US"/>
        </w:rPr>
        <w:t>нешн</w:t>
      </w:r>
      <w:r>
        <w:rPr>
          <w:rFonts w:eastAsiaTheme="minorHAnsi"/>
          <w:sz w:val="28"/>
          <w:szCs w:val="28"/>
          <w:lang w:eastAsia="en-US"/>
        </w:rPr>
        <w:t>ие</w:t>
      </w:r>
      <w:r w:rsidRPr="00E77C72">
        <w:rPr>
          <w:rFonts w:eastAsiaTheme="minorHAnsi"/>
          <w:sz w:val="28"/>
          <w:szCs w:val="28"/>
          <w:lang w:eastAsia="en-US"/>
        </w:rPr>
        <w:t xml:space="preserve"> проверк</w:t>
      </w:r>
      <w:r>
        <w:rPr>
          <w:rFonts w:eastAsiaTheme="minorHAnsi"/>
          <w:sz w:val="28"/>
          <w:szCs w:val="28"/>
          <w:lang w:eastAsia="en-US"/>
        </w:rPr>
        <w:t>и</w:t>
      </w:r>
      <w:r w:rsidRPr="00E77C72">
        <w:rPr>
          <w:rFonts w:eastAsiaTheme="minorHAnsi"/>
          <w:sz w:val="28"/>
          <w:szCs w:val="28"/>
          <w:lang w:eastAsia="en-US"/>
        </w:rPr>
        <w:t xml:space="preserve"> годового отчета</w:t>
      </w:r>
      <w:r>
        <w:rPr>
          <w:rFonts w:eastAsiaTheme="minorHAnsi"/>
          <w:sz w:val="28"/>
          <w:szCs w:val="28"/>
          <w:lang w:eastAsia="en-US"/>
        </w:rPr>
        <w:t xml:space="preserve"> об исполнении краевого бюджета и</w:t>
      </w:r>
      <w:r w:rsidRPr="00E77C72">
        <w:rPr>
          <w:rFonts w:eastAsiaTheme="minorHAnsi"/>
          <w:sz w:val="28"/>
          <w:szCs w:val="28"/>
          <w:lang w:eastAsia="en-US"/>
        </w:rPr>
        <w:t xml:space="preserve"> годового отчета об исполнении </w:t>
      </w:r>
      <w:r>
        <w:rPr>
          <w:rFonts w:eastAsiaTheme="minorHAnsi"/>
          <w:sz w:val="28"/>
          <w:szCs w:val="28"/>
          <w:lang w:eastAsia="en-US"/>
        </w:rPr>
        <w:t xml:space="preserve">бюджета </w:t>
      </w:r>
      <w:r w:rsidRPr="00B42C8D">
        <w:rPr>
          <w:sz w:val="28"/>
          <w:szCs w:val="28"/>
        </w:rPr>
        <w:t xml:space="preserve">ТФОМС Приморского края </w:t>
      </w:r>
      <w:r>
        <w:rPr>
          <w:sz w:val="28"/>
          <w:szCs w:val="28"/>
        </w:rPr>
        <w:t>за 2018 год с последующим составлением заключений.</w:t>
      </w:r>
    </w:p>
    <w:p w:rsidR="00BC297D" w:rsidRPr="002057E8" w:rsidRDefault="00BC297D" w:rsidP="0070298F">
      <w:pPr>
        <w:autoSpaceDE w:val="0"/>
        <w:autoSpaceDN w:val="0"/>
        <w:adjustRightInd w:val="0"/>
        <w:ind w:firstLine="708"/>
        <w:rPr>
          <w:sz w:val="28"/>
          <w:szCs w:val="28"/>
        </w:rPr>
      </w:pPr>
    </w:p>
    <w:p w:rsidR="0070298F" w:rsidRDefault="0070298F" w:rsidP="0070298F">
      <w:pPr>
        <w:ind w:firstLine="720"/>
        <w:rPr>
          <w:b/>
          <w:sz w:val="28"/>
          <w:szCs w:val="28"/>
        </w:rPr>
      </w:pPr>
      <w:r w:rsidRPr="00902A94">
        <w:rPr>
          <w:b/>
          <w:sz w:val="28"/>
          <w:szCs w:val="28"/>
        </w:rPr>
        <w:t>2</w:t>
      </w:r>
      <w:r w:rsidRPr="00153E93">
        <w:rPr>
          <w:b/>
          <w:sz w:val="28"/>
          <w:szCs w:val="28"/>
        </w:rPr>
        <w:t>.3.1. Исполнение краевого бюджета за 201</w:t>
      </w:r>
      <w:r>
        <w:rPr>
          <w:b/>
          <w:sz w:val="28"/>
          <w:szCs w:val="28"/>
        </w:rPr>
        <w:t>8</w:t>
      </w:r>
      <w:r w:rsidRPr="00153E93">
        <w:rPr>
          <w:b/>
          <w:sz w:val="28"/>
          <w:szCs w:val="28"/>
        </w:rPr>
        <w:t xml:space="preserve"> год</w:t>
      </w:r>
    </w:p>
    <w:p w:rsidR="00743730" w:rsidRDefault="00743730" w:rsidP="00743730">
      <w:pPr>
        <w:tabs>
          <w:tab w:val="left" w:pos="0"/>
        </w:tabs>
        <w:ind w:firstLine="709"/>
        <w:rPr>
          <w:rFonts w:eastAsia="Calibri"/>
          <w:sz w:val="28"/>
          <w:szCs w:val="28"/>
        </w:rPr>
      </w:pPr>
      <w:r>
        <w:rPr>
          <w:sz w:val="28"/>
          <w:szCs w:val="28"/>
        </w:rPr>
        <w:t xml:space="preserve">Во исполнение требований статьи 111(1) Закона Приморского края от 02.08.2005 № 271-КЗ "О бюджетном устройстве, бюджетном процессе и межбюджетных отношениях в Приморском крае" Контрольно-счетной палатой проведена внешняя проверка бюджетной отчетности 45 главных администраторов средств краевого бюджета за 2018 год. </w:t>
      </w:r>
      <w:r>
        <w:rPr>
          <w:sz w:val="28"/>
          <w:szCs w:val="28"/>
          <w:lang w:eastAsia="x-none"/>
        </w:rPr>
        <w:t>По итогам проверок сдела</w:t>
      </w:r>
      <w:r w:rsidR="009C01E5">
        <w:rPr>
          <w:sz w:val="28"/>
          <w:szCs w:val="28"/>
          <w:lang w:eastAsia="x-none"/>
        </w:rPr>
        <w:t>н</w:t>
      </w:r>
      <w:r>
        <w:rPr>
          <w:sz w:val="28"/>
          <w:szCs w:val="28"/>
          <w:lang w:eastAsia="x-none"/>
        </w:rPr>
        <w:t xml:space="preserve"> вывод, что в целом отчет об исполнении краевого бюджета за 2018 год является достоверным.</w:t>
      </w:r>
    </w:p>
    <w:p w:rsidR="00743730" w:rsidRDefault="00743730" w:rsidP="00743730">
      <w:pPr>
        <w:ind w:firstLine="720"/>
        <w:rPr>
          <w:sz w:val="28"/>
          <w:szCs w:val="28"/>
        </w:rPr>
      </w:pPr>
      <w:r>
        <w:rPr>
          <w:sz w:val="28"/>
          <w:szCs w:val="28"/>
        </w:rPr>
        <w:t>В заключение отмечено, что в 2018 году ситуация в экономике Приморского края в целом достигла ожидаемого уровня. Большинство макроэкономических показателей по итогам года превысили уровень Прогноза</w:t>
      </w:r>
      <w:r w:rsidR="00BA4D3D">
        <w:rPr>
          <w:sz w:val="28"/>
          <w:szCs w:val="28"/>
        </w:rPr>
        <w:t>,</w:t>
      </w:r>
      <w:r>
        <w:rPr>
          <w:sz w:val="28"/>
          <w:szCs w:val="28"/>
        </w:rPr>
        <w:t xml:space="preserve"> рассчитанного по консервативному варианту развития. Так, например, выше прогнозных данных: инвестиции в основной капитал, индекс физического объема инвестиций в основной капитал, оборот розничной торговли и объем платных услуг населению. Вместе с тем, значительное снижение по сравнению с прогнозным значением в 2018 году сложилось по таким показателям, как продукция сельского хозяйства, среднедушевые денежные доходы населения. </w:t>
      </w:r>
    </w:p>
    <w:p w:rsidR="00743730" w:rsidRDefault="00743730" w:rsidP="00743730">
      <w:pPr>
        <w:ind w:firstLine="720"/>
        <w:rPr>
          <w:sz w:val="28"/>
          <w:szCs w:val="28"/>
        </w:rPr>
      </w:pPr>
      <w:r>
        <w:rPr>
          <w:sz w:val="28"/>
          <w:szCs w:val="28"/>
        </w:rPr>
        <w:t xml:space="preserve">Сравнивая исполнение краевого бюджета за 2018 год и предыдущих двух лет несмотря на тенденцию роста в абсолютных значениях исполнение доходной части характеризуется снижением доли налоговых и неналоговых доходов и увеличением доли безвозмездных поступлений. В 2018 году доходы в краевой бюджет поступили в общей сумме 116466,9 млн рублей, или 104,4 % от утвержденных бюджетных назначений, в том числе: налоговые и неналоговые доходы – 85698,6 млн рублей, или 106,8 %, безвозмездные поступления – 30768,3 млн рублей, или 98,2 %. </w:t>
      </w:r>
    </w:p>
    <w:p w:rsidR="00743730" w:rsidRDefault="00743730" w:rsidP="00743730">
      <w:pPr>
        <w:ind w:firstLine="720"/>
        <w:rPr>
          <w:sz w:val="28"/>
          <w:szCs w:val="28"/>
        </w:rPr>
      </w:pPr>
      <w:r>
        <w:rPr>
          <w:sz w:val="28"/>
          <w:szCs w:val="28"/>
        </w:rPr>
        <w:t>Расходы исполнены в сумме 100730,2 млн рублей, что составило 92,3 %. В структуре исполненных расходов сохраняется социальная направленность: по разделам бюджетной классификации 62,4 % приходится на социально-культурную сферу.</w:t>
      </w:r>
    </w:p>
    <w:p w:rsidR="00743730" w:rsidRDefault="00743730" w:rsidP="00743730">
      <w:pPr>
        <w:ind w:firstLine="720"/>
        <w:rPr>
          <w:sz w:val="28"/>
          <w:szCs w:val="28"/>
        </w:rPr>
      </w:pPr>
      <w:r>
        <w:rPr>
          <w:sz w:val="28"/>
          <w:szCs w:val="28"/>
        </w:rPr>
        <w:lastRenderedPageBreak/>
        <w:t>Завершен 2018 год с профицитом краевого бюджета в размере 15736,8 млн рублей при изначально планируемом дефицитном бюджете. При этом сложился рекордный размер профицита краевого бюджета, превыша</w:t>
      </w:r>
      <w:r w:rsidR="00977BFA">
        <w:rPr>
          <w:sz w:val="28"/>
          <w:szCs w:val="28"/>
        </w:rPr>
        <w:t>ющий</w:t>
      </w:r>
      <w:r>
        <w:rPr>
          <w:sz w:val="28"/>
          <w:szCs w:val="28"/>
        </w:rPr>
        <w:t xml:space="preserve"> в 3,5 раза размер профицита 2017 года, или в 3,9 раза размер 2016 года.</w:t>
      </w:r>
    </w:p>
    <w:p w:rsidR="00743730" w:rsidRDefault="00743730" w:rsidP="00743730">
      <w:pPr>
        <w:ind w:firstLine="720"/>
        <w:rPr>
          <w:sz w:val="28"/>
          <w:szCs w:val="28"/>
        </w:rPr>
      </w:pPr>
      <w:r>
        <w:rPr>
          <w:sz w:val="28"/>
          <w:szCs w:val="28"/>
        </w:rPr>
        <w:t>Общий объем государственного внутреннего долга Приморского края на конец 2018 года составляет 5203,3 млн рублей</w:t>
      </w:r>
      <w:r w:rsidR="00BA4D3D">
        <w:rPr>
          <w:sz w:val="28"/>
          <w:szCs w:val="28"/>
        </w:rPr>
        <w:t>,</w:t>
      </w:r>
      <w:r>
        <w:rPr>
          <w:sz w:val="28"/>
          <w:szCs w:val="28"/>
        </w:rPr>
        <w:t xml:space="preserve"> который сложился по бюджетным кредитам</w:t>
      </w:r>
      <w:r w:rsidR="00BA4D3D">
        <w:rPr>
          <w:sz w:val="28"/>
          <w:szCs w:val="28"/>
        </w:rPr>
        <w:t>,</w:t>
      </w:r>
      <w:r>
        <w:rPr>
          <w:sz w:val="28"/>
          <w:szCs w:val="28"/>
        </w:rPr>
        <w:t xml:space="preserve"> и гарантии из краевого бюджета.</w:t>
      </w:r>
    </w:p>
    <w:p w:rsidR="00743730" w:rsidRDefault="00743730" w:rsidP="00743730">
      <w:pPr>
        <w:ind w:firstLine="720"/>
        <w:rPr>
          <w:sz w:val="28"/>
          <w:szCs w:val="28"/>
        </w:rPr>
      </w:pPr>
      <w:r>
        <w:rPr>
          <w:sz w:val="28"/>
          <w:szCs w:val="28"/>
        </w:rPr>
        <w:t xml:space="preserve">В заключении отмечено, что имеющиеся недостатки в планировании на стадии составления проекта краевого бюджета привели к неоднократной корректировке расходов краевого бюджета в ходе исполнения краевого бюджета как в сторону увеличения, так и уменьшения, в том числе до полного сокращения утвержденных бюджетных ассигнований. К примеру, в рамках ГП "Развитие образования Приморского края" в краевом бюджете на 2018 год изначально планировались расходы на строительство школы в с. Рощино Красноармейского района и школы в пгт Светлая Тернейского муниципального района при отсутствии проектно-сметной документации, соответственно такие расходы не произведены в отчетном году. </w:t>
      </w:r>
    </w:p>
    <w:p w:rsidR="00743730" w:rsidRDefault="00743730" w:rsidP="00743730">
      <w:pPr>
        <w:ind w:firstLine="720"/>
        <w:rPr>
          <w:sz w:val="28"/>
          <w:szCs w:val="28"/>
        </w:rPr>
      </w:pPr>
      <w:r>
        <w:rPr>
          <w:sz w:val="28"/>
          <w:szCs w:val="28"/>
        </w:rPr>
        <w:t xml:space="preserve">Исполнение расходов краевого бюджета осуществляется путем реализации мероприятий государственных программ Приморского края, которые пока не стали инструментом надлежащего бюджетного планирования. Ресурсное обеспечение на 2018 год за счет средств краевого бюджета и средств федерального бюджета по 11 из 20 государственных программ Приморского края не соответствует уточненным годовым бюджетным назначениям и имеет разнонаправленные отклонения. </w:t>
      </w:r>
    </w:p>
    <w:p w:rsidR="00743730" w:rsidRDefault="00743730" w:rsidP="00743730">
      <w:pPr>
        <w:ind w:firstLine="720"/>
        <w:rPr>
          <w:sz w:val="28"/>
          <w:szCs w:val="28"/>
        </w:rPr>
      </w:pPr>
      <w:r>
        <w:rPr>
          <w:sz w:val="28"/>
          <w:szCs w:val="28"/>
        </w:rPr>
        <w:t xml:space="preserve">В заключении указано на неравномерное кассовое исполнение расходов краевого бюджета в 2018 году в связи с увеличением нагрузки на последний квартал, так как в 4 квартале поступило 49,2 % годового объема безвозмездных поступлений из федерального бюджета.  </w:t>
      </w:r>
    </w:p>
    <w:p w:rsidR="00743730" w:rsidRDefault="00743730" w:rsidP="00743730">
      <w:pPr>
        <w:ind w:firstLine="720"/>
        <w:rPr>
          <w:sz w:val="28"/>
          <w:szCs w:val="28"/>
        </w:rPr>
      </w:pPr>
      <w:r>
        <w:rPr>
          <w:sz w:val="28"/>
          <w:szCs w:val="28"/>
        </w:rPr>
        <w:t xml:space="preserve">Неисполненный остаток бюджетных ассигнований за 2018 год составил 8414,0 млн рублей, в том числе за счет дорожного фонда Приморского края </w:t>
      </w:r>
      <w:r w:rsidR="00BA4D3D">
        <w:rPr>
          <w:sz w:val="28"/>
          <w:szCs w:val="28"/>
        </w:rPr>
        <w:t>–</w:t>
      </w:r>
      <w:r>
        <w:rPr>
          <w:sz w:val="28"/>
          <w:szCs w:val="28"/>
        </w:rPr>
        <w:t xml:space="preserve"> 2945,</w:t>
      </w:r>
      <w:r w:rsidR="00B52D80">
        <w:rPr>
          <w:sz w:val="28"/>
          <w:szCs w:val="28"/>
        </w:rPr>
        <w:t>5</w:t>
      </w:r>
      <w:r>
        <w:rPr>
          <w:sz w:val="28"/>
          <w:szCs w:val="28"/>
        </w:rPr>
        <w:t xml:space="preserve"> млн рублей. В заключении приведены основные причины неисполнения планируемых расходов в полном объеме, среди них</w:t>
      </w:r>
      <w:r w:rsidR="00BA4D3D">
        <w:rPr>
          <w:sz w:val="28"/>
          <w:szCs w:val="28"/>
        </w:rPr>
        <w:t xml:space="preserve"> –</w:t>
      </w:r>
      <w:r>
        <w:rPr>
          <w:sz w:val="28"/>
          <w:szCs w:val="28"/>
        </w:rPr>
        <w:t xml:space="preserve"> экономия средств, возникшая по результатам конкурсных процедур; снижение стоимости работ в результате проверки сметной документации; уменьшение планируемой численности получателей бюджетных средств по выплатам заявительного характера; но также имеются нарушения поставщиками (подрядчиками) условий государственных контрактов; недоработанная проектно-сметн</w:t>
      </w:r>
      <w:r w:rsidR="00BA4D3D">
        <w:rPr>
          <w:sz w:val="28"/>
          <w:szCs w:val="28"/>
        </w:rPr>
        <w:t>ая</w:t>
      </w:r>
      <w:r>
        <w:rPr>
          <w:sz w:val="28"/>
          <w:szCs w:val="28"/>
        </w:rPr>
        <w:t xml:space="preserve"> документация, отсутствие разрешения на строительство или заключения о соответствии объекта строительства.</w:t>
      </w:r>
    </w:p>
    <w:p w:rsidR="00743730" w:rsidRDefault="00743730" w:rsidP="00743730">
      <w:pPr>
        <w:autoSpaceDE w:val="0"/>
        <w:autoSpaceDN w:val="0"/>
        <w:adjustRightInd w:val="0"/>
        <w:ind w:firstLine="680"/>
        <w:rPr>
          <w:sz w:val="28"/>
          <w:szCs w:val="28"/>
        </w:rPr>
      </w:pPr>
      <w:r>
        <w:rPr>
          <w:sz w:val="28"/>
          <w:szCs w:val="28"/>
        </w:rPr>
        <w:t>В заключении изложены другие замечания и представлены предложения. Так, при проведении экспертизы установлено, что н</w:t>
      </w:r>
      <w:r>
        <w:rPr>
          <w:sz w:val="28"/>
          <w:szCs w:val="27"/>
        </w:rPr>
        <w:t xml:space="preserve">е соответствует действительности оценка эффективности </w:t>
      </w:r>
      <w:r w:rsidRPr="007C491D">
        <w:rPr>
          <w:sz w:val="28"/>
          <w:szCs w:val="27"/>
        </w:rPr>
        <w:t>ГП "Обеспечение доступным жильем и качественными услугами жилищно-коммунального хозяйства населения Приморского края" при использовании целевых</w:t>
      </w:r>
      <w:r>
        <w:rPr>
          <w:sz w:val="28"/>
          <w:szCs w:val="27"/>
        </w:rPr>
        <w:t xml:space="preserve"> </w:t>
      </w:r>
      <w:r>
        <w:rPr>
          <w:sz w:val="28"/>
          <w:szCs w:val="27"/>
        </w:rPr>
        <w:lastRenderedPageBreak/>
        <w:t xml:space="preserve">индикаторов, которые не дают полной и объективной оценки результатов государственной поддержки, </w:t>
      </w:r>
      <w:r>
        <w:rPr>
          <w:sz w:val="28"/>
          <w:szCs w:val="28"/>
        </w:rPr>
        <w:t xml:space="preserve">скрывая тем самым недостаточное ресурсное обеспечение. </w:t>
      </w:r>
    </w:p>
    <w:p w:rsidR="00743730" w:rsidRPr="00F930BD" w:rsidRDefault="00743730" w:rsidP="00743730">
      <w:pPr>
        <w:autoSpaceDE w:val="0"/>
        <w:autoSpaceDN w:val="0"/>
        <w:adjustRightInd w:val="0"/>
        <w:ind w:firstLine="680"/>
        <w:rPr>
          <w:sz w:val="28"/>
          <w:szCs w:val="28"/>
        </w:rPr>
      </w:pPr>
      <w:r w:rsidRPr="00F930BD">
        <w:rPr>
          <w:sz w:val="28"/>
          <w:szCs w:val="28"/>
        </w:rPr>
        <w:t xml:space="preserve">Проанализировано состояние дебиторской и кредиторской задолженности </w:t>
      </w:r>
      <w:r w:rsidR="00F930BD" w:rsidRPr="00F930BD">
        <w:rPr>
          <w:sz w:val="28"/>
          <w:szCs w:val="28"/>
        </w:rPr>
        <w:t xml:space="preserve">главных администраторов бюджетных средств (далее – </w:t>
      </w:r>
      <w:r w:rsidRPr="00F930BD">
        <w:rPr>
          <w:sz w:val="28"/>
          <w:szCs w:val="28"/>
        </w:rPr>
        <w:t>ГАБС</w:t>
      </w:r>
      <w:r w:rsidR="00F930BD" w:rsidRPr="00F930BD">
        <w:rPr>
          <w:sz w:val="28"/>
          <w:szCs w:val="28"/>
        </w:rPr>
        <w:t>)</w:t>
      </w:r>
      <w:r w:rsidRPr="00F930BD">
        <w:rPr>
          <w:sz w:val="28"/>
          <w:szCs w:val="28"/>
        </w:rPr>
        <w:t xml:space="preserve"> по бюджетной деятельности на конец 2018 года (общие объемы снизились к началу года). </w:t>
      </w:r>
    </w:p>
    <w:p w:rsidR="00743730" w:rsidRPr="00F930BD" w:rsidRDefault="00743730" w:rsidP="00743730">
      <w:pPr>
        <w:autoSpaceDE w:val="0"/>
        <w:autoSpaceDN w:val="0"/>
        <w:adjustRightInd w:val="0"/>
        <w:ind w:firstLine="680"/>
        <w:rPr>
          <w:sz w:val="28"/>
          <w:szCs w:val="28"/>
        </w:rPr>
      </w:pPr>
      <w:r w:rsidRPr="00F930BD">
        <w:rPr>
          <w:sz w:val="28"/>
          <w:szCs w:val="28"/>
        </w:rPr>
        <w:t xml:space="preserve">Во избежание ситуации с возникновением направления новых бюджетных средств поставщикам при неотработанных авансах Контрольно-счетной палатой рекомендовано ГАБС принять дополнительные меры по своевременному погашению дебиторской задолженности и недопущению рисков образования просроченной задолженности. Предложено Администрации края обратить внимание на существующую проблему с недобросовестными поставщиками (подрядчиками). </w:t>
      </w:r>
    </w:p>
    <w:p w:rsidR="00743730" w:rsidRDefault="00743730" w:rsidP="00743730">
      <w:pPr>
        <w:autoSpaceDE w:val="0"/>
        <w:autoSpaceDN w:val="0"/>
        <w:adjustRightInd w:val="0"/>
        <w:ind w:firstLine="680"/>
        <w:rPr>
          <w:sz w:val="28"/>
          <w:szCs w:val="27"/>
        </w:rPr>
      </w:pPr>
      <w:r w:rsidRPr="00F930BD">
        <w:rPr>
          <w:sz w:val="28"/>
          <w:szCs w:val="28"/>
        </w:rPr>
        <w:t>Также о</w:t>
      </w:r>
      <w:r w:rsidRPr="00F930BD">
        <w:rPr>
          <w:sz w:val="28"/>
          <w:szCs w:val="27"/>
        </w:rPr>
        <w:t>тмечено, что возникшие обязательства в составе кредиторской задолженности отчетного финансового года оказывают влияние на исполнение краевого бюджета в последующем финансовом году.</w:t>
      </w:r>
      <w:r w:rsidRPr="00F930BD">
        <w:t xml:space="preserve"> </w:t>
      </w:r>
      <w:r w:rsidRPr="00F930BD">
        <w:rPr>
          <w:sz w:val="28"/>
          <w:szCs w:val="27"/>
        </w:rPr>
        <w:t>В отчетном году в связи с несвоевременной оплатой контрактов в предыдущие периоды на погашение кредиторской задолженности направлено 861,5 млн рублей. Рекомендовано ГАБС усилить контроль за своевременной оплатой государственных контрактов в целях недопущения воз</w:t>
      </w:r>
      <w:r>
        <w:rPr>
          <w:sz w:val="28"/>
          <w:szCs w:val="27"/>
        </w:rPr>
        <w:t>никновения кредиторской задолженности краевого бюджета в следующем году.</w:t>
      </w:r>
    </w:p>
    <w:p w:rsidR="00743730" w:rsidRDefault="00743730" w:rsidP="00743730">
      <w:pPr>
        <w:ind w:firstLine="720"/>
        <w:rPr>
          <w:sz w:val="28"/>
          <w:szCs w:val="28"/>
        </w:rPr>
      </w:pPr>
      <w:r>
        <w:rPr>
          <w:sz w:val="28"/>
          <w:szCs w:val="28"/>
        </w:rPr>
        <w:t xml:space="preserve">В соответствии со статьей 111(1) Закона Приморского края от 02.08.2005 № 271-КЗ "О бюджетном устройстве, бюджетном процессе и межбюджетных отношениях в Приморском крае" в установленный срок заключение представлено в Законодательное Собрание Приморского края с одновременным направлением в Администрацию Приморского края. </w:t>
      </w:r>
    </w:p>
    <w:p w:rsidR="00743730" w:rsidRDefault="00743730" w:rsidP="00743730">
      <w:pPr>
        <w:ind w:firstLine="720"/>
        <w:rPr>
          <w:sz w:val="28"/>
          <w:szCs w:val="28"/>
        </w:rPr>
      </w:pPr>
      <w:r>
        <w:rPr>
          <w:sz w:val="28"/>
          <w:szCs w:val="28"/>
        </w:rPr>
        <w:t>В решение комитета по бюджетно-налоговой политике и финансовым ресурсам Законодательного Собрания Приморского края от 20.06.2019 № 381 включены выводы, замечания и предложения Контрольно-счетной палаты.</w:t>
      </w:r>
    </w:p>
    <w:p w:rsidR="00743730" w:rsidRDefault="00743730" w:rsidP="00743730">
      <w:pPr>
        <w:ind w:firstLine="720"/>
        <w:rPr>
          <w:sz w:val="28"/>
          <w:szCs w:val="28"/>
        </w:rPr>
      </w:pPr>
    </w:p>
    <w:p w:rsidR="0070298F" w:rsidRPr="00153E93" w:rsidRDefault="0070298F" w:rsidP="0070298F">
      <w:pPr>
        <w:widowControl w:val="0"/>
        <w:autoSpaceDE w:val="0"/>
        <w:autoSpaceDN w:val="0"/>
        <w:adjustRightInd w:val="0"/>
        <w:ind w:firstLine="709"/>
        <w:rPr>
          <w:b/>
          <w:sz w:val="28"/>
          <w:szCs w:val="28"/>
        </w:rPr>
      </w:pPr>
      <w:r w:rsidRPr="00902A94">
        <w:rPr>
          <w:b/>
          <w:sz w:val="28"/>
          <w:szCs w:val="28"/>
        </w:rPr>
        <w:t>2.3.2.</w:t>
      </w:r>
      <w:r w:rsidRPr="00902A94">
        <w:rPr>
          <w:sz w:val="28"/>
          <w:szCs w:val="28"/>
        </w:rPr>
        <w:t> </w:t>
      </w:r>
      <w:r w:rsidRPr="00153E93">
        <w:rPr>
          <w:b/>
          <w:sz w:val="28"/>
          <w:szCs w:val="28"/>
        </w:rPr>
        <w:t>Исполнение бюджета ТФО</w:t>
      </w:r>
      <w:r>
        <w:rPr>
          <w:b/>
          <w:sz w:val="28"/>
          <w:szCs w:val="28"/>
        </w:rPr>
        <w:t>МС Приморского края за 2018 год</w:t>
      </w:r>
    </w:p>
    <w:p w:rsidR="00A704B0" w:rsidRPr="00DD2C8B" w:rsidRDefault="00A704B0" w:rsidP="00A704B0">
      <w:pPr>
        <w:ind w:firstLine="720"/>
        <w:rPr>
          <w:sz w:val="28"/>
          <w:szCs w:val="28"/>
        </w:rPr>
      </w:pPr>
      <w:r w:rsidRPr="00DD2C8B">
        <w:rPr>
          <w:sz w:val="28"/>
          <w:szCs w:val="28"/>
        </w:rPr>
        <w:t xml:space="preserve">Годовая бюджетная отчетность ТФОМС за 2018 год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w:t>
      </w:r>
    </w:p>
    <w:p w:rsidR="00A704B0" w:rsidRPr="00DD2C8B" w:rsidRDefault="00A704B0" w:rsidP="00A704B0">
      <w:pPr>
        <w:ind w:firstLine="720"/>
        <w:rPr>
          <w:sz w:val="28"/>
          <w:szCs w:val="28"/>
        </w:rPr>
      </w:pPr>
      <w:r w:rsidRPr="00DD2C8B">
        <w:rPr>
          <w:sz w:val="28"/>
          <w:szCs w:val="28"/>
        </w:rPr>
        <w:t>Проверкой, проведенной Контрольно-счетной палатой, достоверность представленного отчета об исполнении бюджета ТФОМС за 2018 год подтверждена. Фактов недостоверного и неполного отражения данных в отчете об исполнении бюджета ТФОМС не установлено.  Структура представленного отчета об исполнении бюджета ТФОМС за 2018 год в отношении перечня источников формирования доходов и направлений расходования средств, а также источников финансирования дефицита бюджета, соответствует Закону Приморского края от 26.12.2017 № 219-КЗ</w:t>
      </w:r>
      <w:r w:rsidR="004D42F6">
        <w:rPr>
          <w:sz w:val="28"/>
          <w:szCs w:val="28"/>
        </w:rPr>
        <w:t xml:space="preserve"> </w:t>
      </w:r>
      <w:r w:rsidR="004D42F6" w:rsidRPr="00BA4D3D">
        <w:rPr>
          <w:sz w:val="28"/>
          <w:szCs w:val="28"/>
        </w:rPr>
        <w:t xml:space="preserve">"О </w:t>
      </w:r>
      <w:r w:rsidR="004D42F6" w:rsidRPr="00BA4D3D">
        <w:rPr>
          <w:sz w:val="28"/>
          <w:szCs w:val="28"/>
        </w:rPr>
        <w:lastRenderedPageBreak/>
        <w:t>бюджете территориального фонда обязательного медицинского страхования Приморского края на 2018 год и плановый период 2019 и 2020 годов"</w:t>
      </w:r>
      <w:r w:rsidRPr="00BA4D3D">
        <w:rPr>
          <w:sz w:val="28"/>
          <w:szCs w:val="28"/>
        </w:rPr>
        <w:t>.</w:t>
      </w:r>
    </w:p>
    <w:p w:rsidR="005939D4" w:rsidRPr="00DD2C8B" w:rsidRDefault="008E66F2" w:rsidP="00A704B0">
      <w:pPr>
        <w:ind w:firstLine="720"/>
        <w:rPr>
          <w:sz w:val="28"/>
          <w:szCs w:val="28"/>
        </w:rPr>
      </w:pPr>
      <w:r w:rsidRPr="00DD2C8B">
        <w:rPr>
          <w:sz w:val="28"/>
          <w:szCs w:val="28"/>
        </w:rPr>
        <w:t>И</w:t>
      </w:r>
      <w:r w:rsidR="00A704B0" w:rsidRPr="00DD2C8B">
        <w:rPr>
          <w:sz w:val="28"/>
          <w:szCs w:val="28"/>
        </w:rPr>
        <w:t xml:space="preserve">сполнение </w:t>
      </w:r>
      <w:r w:rsidRPr="00DD2C8B">
        <w:rPr>
          <w:sz w:val="28"/>
          <w:szCs w:val="28"/>
        </w:rPr>
        <w:t>по доходам составило</w:t>
      </w:r>
      <w:r w:rsidR="00A704B0" w:rsidRPr="00DD2C8B">
        <w:rPr>
          <w:sz w:val="28"/>
          <w:szCs w:val="28"/>
        </w:rPr>
        <w:t xml:space="preserve"> 28805,4 млн рублей</w:t>
      </w:r>
      <w:r w:rsidRPr="00DD2C8B">
        <w:rPr>
          <w:sz w:val="28"/>
          <w:szCs w:val="28"/>
        </w:rPr>
        <w:t>, или</w:t>
      </w:r>
      <w:r w:rsidR="00A704B0" w:rsidRPr="00DD2C8B">
        <w:rPr>
          <w:sz w:val="28"/>
          <w:szCs w:val="28"/>
        </w:rPr>
        <w:t xml:space="preserve"> 99,9 %, или план</w:t>
      </w:r>
      <w:r w:rsidRPr="00DD2C8B">
        <w:rPr>
          <w:sz w:val="28"/>
          <w:szCs w:val="28"/>
        </w:rPr>
        <w:t>овых назначений</w:t>
      </w:r>
      <w:r w:rsidR="00AC72EC" w:rsidRPr="00DD2C8B">
        <w:rPr>
          <w:sz w:val="28"/>
          <w:szCs w:val="28"/>
        </w:rPr>
        <w:t xml:space="preserve">, по расходам - </w:t>
      </w:r>
      <w:r w:rsidR="00A704B0" w:rsidRPr="00DD2C8B">
        <w:rPr>
          <w:sz w:val="28"/>
          <w:szCs w:val="28"/>
        </w:rPr>
        <w:t>28518,</w:t>
      </w:r>
      <w:r w:rsidR="00B52D80">
        <w:rPr>
          <w:sz w:val="28"/>
          <w:szCs w:val="28"/>
        </w:rPr>
        <w:t>1</w:t>
      </w:r>
      <w:r w:rsidR="00A704B0" w:rsidRPr="00DD2C8B">
        <w:rPr>
          <w:sz w:val="28"/>
          <w:szCs w:val="28"/>
        </w:rPr>
        <w:t xml:space="preserve"> млн рублей, или 98,7 % от суммы уточненных плановых назначений</w:t>
      </w:r>
      <w:r w:rsidR="005939D4" w:rsidRPr="00DD2C8B">
        <w:rPr>
          <w:sz w:val="28"/>
          <w:szCs w:val="28"/>
        </w:rPr>
        <w:t>.</w:t>
      </w:r>
      <w:r w:rsidR="00A704B0" w:rsidRPr="00DD2C8B">
        <w:rPr>
          <w:sz w:val="28"/>
          <w:szCs w:val="28"/>
        </w:rPr>
        <w:t xml:space="preserve"> </w:t>
      </w:r>
      <w:r w:rsidR="002B0143" w:rsidRPr="002B0143">
        <w:rPr>
          <w:sz w:val="28"/>
          <w:szCs w:val="28"/>
        </w:rPr>
        <w:t>Р</w:t>
      </w:r>
      <w:r w:rsidR="00C1173A" w:rsidRPr="002B0143">
        <w:rPr>
          <w:sz w:val="28"/>
          <w:szCs w:val="28"/>
        </w:rPr>
        <w:t xml:space="preserve">езультатом исполнения бюджета ТФОМС </w:t>
      </w:r>
      <w:r w:rsidR="00B52D80">
        <w:rPr>
          <w:sz w:val="28"/>
          <w:szCs w:val="28"/>
        </w:rPr>
        <w:t xml:space="preserve">Приморского края </w:t>
      </w:r>
      <w:r w:rsidR="00C1173A" w:rsidRPr="002B0143">
        <w:rPr>
          <w:sz w:val="28"/>
          <w:szCs w:val="28"/>
        </w:rPr>
        <w:t>за 2018 год является профицит в сумме 287,</w:t>
      </w:r>
      <w:r w:rsidR="00B52D80">
        <w:rPr>
          <w:sz w:val="28"/>
          <w:szCs w:val="28"/>
        </w:rPr>
        <w:t>4</w:t>
      </w:r>
      <w:r w:rsidR="00C1173A" w:rsidRPr="002B0143">
        <w:rPr>
          <w:sz w:val="28"/>
          <w:szCs w:val="28"/>
        </w:rPr>
        <w:t xml:space="preserve"> млн рублей</w:t>
      </w:r>
      <w:r w:rsidR="002B0143">
        <w:rPr>
          <w:sz w:val="28"/>
          <w:szCs w:val="28"/>
        </w:rPr>
        <w:t>.</w:t>
      </w:r>
    </w:p>
    <w:p w:rsidR="00A704B0" w:rsidRPr="00C1173A" w:rsidRDefault="00A704B0" w:rsidP="00A704B0">
      <w:pPr>
        <w:ind w:firstLine="720"/>
        <w:rPr>
          <w:sz w:val="28"/>
          <w:szCs w:val="28"/>
        </w:rPr>
      </w:pPr>
      <w:r w:rsidRPr="00C1173A">
        <w:rPr>
          <w:sz w:val="28"/>
          <w:szCs w:val="28"/>
        </w:rPr>
        <w:t xml:space="preserve">При наличии дебиторской задолженности у ТФОМС </w:t>
      </w:r>
      <w:r w:rsidR="00197AF8">
        <w:rPr>
          <w:sz w:val="28"/>
          <w:szCs w:val="28"/>
        </w:rPr>
        <w:t xml:space="preserve">Приморского края </w:t>
      </w:r>
      <w:r w:rsidRPr="00C1173A">
        <w:rPr>
          <w:sz w:val="28"/>
          <w:szCs w:val="28"/>
        </w:rPr>
        <w:t xml:space="preserve"> по состоянию на 01.01.2019 в виде авансирования страховых медицинских организаций и, соответственно, медицинских организаций, в сумме </w:t>
      </w:r>
      <w:r w:rsidR="00452574">
        <w:rPr>
          <w:sz w:val="28"/>
          <w:szCs w:val="28"/>
        </w:rPr>
        <w:t>215,0</w:t>
      </w:r>
      <w:r w:rsidRPr="00C1173A">
        <w:rPr>
          <w:sz w:val="28"/>
          <w:szCs w:val="28"/>
        </w:rPr>
        <w:t xml:space="preserve"> млн рублей, объем кредиторской задолженности медицинских организаций по состоянию на 01.01.2019 по средствам ОМС</w:t>
      </w:r>
      <w:r w:rsidR="00197AF8">
        <w:rPr>
          <w:sz w:val="28"/>
          <w:szCs w:val="28"/>
        </w:rPr>
        <w:t xml:space="preserve"> (</w:t>
      </w:r>
      <w:r w:rsidRPr="00C1173A">
        <w:rPr>
          <w:sz w:val="28"/>
          <w:szCs w:val="28"/>
        </w:rPr>
        <w:t>сведения по которой представлены Контрольно-счетной палате по запросу от департамента здравоохранения Приморского края</w:t>
      </w:r>
      <w:r w:rsidR="00197AF8">
        <w:rPr>
          <w:sz w:val="28"/>
          <w:szCs w:val="28"/>
        </w:rPr>
        <w:t>)</w:t>
      </w:r>
      <w:r w:rsidRPr="00C1173A">
        <w:rPr>
          <w:sz w:val="28"/>
          <w:szCs w:val="28"/>
        </w:rPr>
        <w:t xml:space="preserve"> составляет 999,9 млн рублей, то есть превышает размер авансирования на 78</w:t>
      </w:r>
      <w:r w:rsidR="00452574">
        <w:rPr>
          <w:sz w:val="28"/>
          <w:szCs w:val="28"/>
        </w:rPr>
        <w:t>5,0</w:t>
      </w:r>
      <w:r w:rsidRPr="00C1173A">
        <w:rPr>
          <w:sz w:val="28"/>
          <w:szCs w:val="28"/>
        </w:rPr>
        <w:t xml:space="preserve"> млн рублей, или в 4,6 раза. </w:t>
      </w:r>
    </w:p>
    <w:p w:rsidR="00A704B0" w:rsidRPr="00AC2F78" w:rsidRDefault="00A704B0" w:rsidP="00A704B0">
      <w:pPr>
        <w:ind w:firstLine="720"/>
        <w:rPr>
          <w:sz w:val="28"/>
          <w:szCs w:val="28"/>
        </w:rPr>
      </w:pPr>
      <w:r w:rsidRPr="00C1173A">
        <w:rPr>
          <w:sz w:val="28"/>
          <w:szCs w:val="28"/>
        </w:rPr>
        <w:t xml:space="preserve">Контрольно-счетная палата при проведении контрольных мероприятий в медицинских учреждениях отмечала ухудшение их финансового состояния по причине роста кредиторской задолженности, в том числе просроченной (по состоянию на 01.10.2018 на балансах медицинских учреждений кредиторская задолженность по средствам ОМС – 2337,2 млн рублей). Обращено внимание на то, что неурегулирование острого вопроса с обеспечением надлежащего финансирования медицинских учреждений, приведет к снижению качества оказываемой медицинской помощи, а также к </w:t>
      </w:r>
      <w:r w:rsidRPr="00AC2F78">
        <w:rPr>
          <w:sz w:val="28"/>
          <w:szCs w:val="28"/>
        </w:rPr>
        <w:t>неисполнению Территориальной программы ОМС</w:t>
      </w:r>
      <w:r w:rsidR="009E3FB9" w:rsidRPr="00AC2F78">
        <w:rPr>
          <w:sz w:val="28"/>
          <w:szCs w:val="28"/>
        </w:rPr>
        <w:t>.</w:t>
      </w:r>
    </w:p>
    <w:p w:rsidR="00A704B0" w:rsidRPr="00AC2F78" w:rsidRDefault="00A704B0" w:rsidP="00A704B0">
      <w:pPr>
        <w:ind w:firstLine="720"/>
        <w:rPr>
          <w:sz w:val="28"/>
          <w:szCs w:val="28"/>
        </w:rPr>
      </w:pPr>
      <w:r w:rsidRPr="00AC2F78">
        <w:rPr>
          <w:sz w:val="28"/>
          <w:szCs w:val="28"/>
        </w:rPr>
        <w:t xml:space="preserve">Медицинская помощь оказывается не в соответствии с запланированными объемами, и по-прежнему сохраняется тенденция </w:t>
      </w:r>
      <w:r w:rsidR="00BA4D3D">
        <w:rPr>
          <w:sz w:val="28"/>
          <w:szCs w:val="28"/>
        </w:rPr>
        <w:t>прошлых</w:t>
      </w:r>
      <w:r w:rsidRPr="00AC2F78">
        <w:rPr>
          <w:sz w:val="28"/>
          <w:szCs w:val="28"/>
        </w:rPr>
        <w:t xml:space="preserve"> лет по перевыполнению плана ресурсоемкой стационарной медицинской помощи, которая потребляет большую часть финансовых ресурсов системы ОМС (52,9 %). </w:t>
      </w:r>
    </w:p>
    <w:p w:rsidR="00A704B0" w:rsidRPr="00AC2F78" w:rsidRDefault="00A704B0" w:rsidP="00A704B0">
      <w:pPr>
        <w:ind w:firstLine="720"/>
        <w:rPr>
          <w:sz w:val="28"/>
          <w:szCs w:val="28"/>
        </w:rPr>
      </w:pPr>
      <w:r w:rsidRPr="00AC2F78">
        <w:rPr>
          <w:sz w:val="28"/>
          <w:szCs w:val="28"/>
        </w:rPr>
        <w:t xml:space="preserve">Фактические затраты на единицу объема скорой медицинской помощи, амбулаторно-поликлинической помощи, оказываемой по обращениям в связи с заболеваниями и по посещениям с профилактическими целями, а также по медицинской реабилитации превышают нормативы финансовых затрат, утвержденные Территориальной программой ОМС, от 1,4 % (обращения в связи с заболеваниями амбулаторно-поликлинической помощи) до 22,6 % (вызов скорой медицинской помощи). </w:t>
      </w:r>
    </w:p>
    <w:p w:rsidR="0070298F" w:rsidRDefault="00A704B0" w:rsidP="00A704B0">
      <w:pPr>
        <w:ind w:firstLine="720"/>
        <w:rPr>
          <w:sz w:val="28"/>
          <w:szCs w:val="28"/>
        </w:rPr>
      </w:pPr>
      <w:r w:rsidRPr="00AC2F78">
        <w:rPr>
          <w:sz w:val="28"/>
          <w:szCs w:val="28"/>
        </w:rPr>
        <w:t>Фактические показатели выполнения нормативов объема и финансовых затрат по всем видам медицинской помощи не сбалансированы в полном объеме и не соответствуют утвержденным нормативам на 2018 год, что свидетельствует о невыполнении плановых показателей Территориальной программы ОМС на территории Приморского каря, в связи с чем могут возникнуть риски снижения доступности медицинской помощи для населения Приморского края в целом.</w:t>
      </w:r>
    </w:p>
    <w:p w:rsidR="00B0259D" w:rsidRPr="00B0259D" w:rsidRDefault="00B0259D" w:rsidP="00902A94">
      <w:pPr>
        <w:autoSpaceDE w:val="0"/>
        <w:autoSpaceDN w:val="0"/>
        <w:adjustRightInd w:val="0"/>
        <w:ind w:firstLine="709"/>
        <w:rPr>
          <w:sz w:val="28"/>
          <w:szCs w:val="28"/>
        </w:rPr>
      </w:pPr>
    </w:p>
    <w:p w:rsidR="00D72FD7" w:rsidRDefault="00D72FD7" w:rsidP="00902A94">
      <w:pPr>
        <w:autoSpaceDE w:val="0"/>
        <w:autoSpaceDN w:val="0"/>
        <w:adjustRightInd w:val="0"/>
        <w:ind w:firstLine="709"/>
        <w:rPr>
          <w:b/>
          <w:sz w:val="28"/>
          <w:szCs w:val="28"/>
        </w:rPr>
      </w:pPr>
      <w:r w:rsidRPr="00902A94">
        <w:rPr>
          <w:b/>
          <w:sz w:val="28"/>
          <w:szCs w:val="28"/>
        </w:rPr>
        <w:lastRenderedPageBreak/>
        <w:t>2.</w:t>
      </w:r>
      <w:r w:rsidR="00495768" w:rsidRPr="00902A94">
        <w:rPr>
          <w:b/>
          <w:sz w:val="28"/>
          <w:szCs w:val="28"/>
        </w:rPr>
        <w:t>4</w:t>
      </w:r>
      <w:r w:rsidRPr="00902A94">
        <w:rPr>
          <w:b/>
          <w:sz w:val="28"/>
          <w:szCs w:val="28"/>
        </w:rPr>
        <w:t>. Тематические экспертно-аналитические мероприятия, проводимые Контрольно-счетной палатой</w:t>
      </w:r>
    </w:p>
    <w:p w:rsidR="00F27E59" w:rsidRPr="007C0314" w:rsidRDefault="00A02929" w:rsidP="00A02929">
      <w:pPr>
        <w:ind w:firstLine="709"/>
        <w:rPr>
          <w:sz w:val="28"/>
          <w:szCs w:val="28"/>
        </w:rPr>
      </w:pPr>
      <w:r>
        <w:rPr>
          <w:b/>
          <w:sz w:val="28"/>
          <w:szCs w:val="28"/>
        </w:rPr>
        <w:t>2</w:t>
      </w:r>
      <w:r w:rsidRPr="00902A94">
        <w:rPr>
          <w:b/>
          <w:sz w:val="28"/>
          <w:szCs w:val="28"/>
        </w:rPr>
        <w:t>.</w:t>
      </w:r>
      <w:r>
        <w:rPr>
          <w:b/>
          <w:sz w:val="28"/>
          <w:szCs w:val="28"/>
        </w:rPr>
        <w:t>4</w:t>
      </w:r>
      <w:r w:rsidRPr="00902A94">
        <w:rPr>
          <w:b/>
          <w:sz w:val="28"/>
          <w:szCs w:val="28"/>
        </w:rPr>
        <w:t>.</w:t>
      </w:r>
      <w:r>
        <w:rPr>
          <w:b/>
          <w:sz w:val="28"/>
          <w:szCs w:val="28"/>
        </w:rPr>
        <w:t>1.</w:t>
      </w:r>
      <w:r w:rsidRPr="00902A94">
        <w:rPr>
          <w:b/>
          <w:sz w:val="28"/>
          <w:szCs w:val="28"/>
        </w:rPr>
        <w:t> </w:t>
      </w:r>
      <w:r w:rsidR="00F27E59" w:rsidRPr="00480EB1">
        <w:rPr>
          <w:sz w:val="28"/>
          <w:szCs w:val="28"/>
        </w:rPr>
        <w:t>В результате экспертно-аналитического мероприятия</w:t>
      </w:r>
      <w:r w:rsidR="00F27E59" w:rsidRPr="00F27E59">
        <w:rPr>
          <w:b/>
          <w:i/>
          <w:sz w:val="28"/>
          <w:szCs w:val="28"/>
        </w:rPr>
        <w:t xml:space="preserve"> "Анализ объемов и объектов незавершенного строительства, финансируемых за счет средств краевого бюджета" за 2018 и истекший период 2019 года </w:t>
      </w:r>
      <w:r w:rsidR="00F27E59" w:rsidRPr="007C0314">
        <w:rPr>
          <w:sz w:val="28"/>
          <w:szCs w:val="28"/>
        </w:rPr>
        <w:t>в органах исполнительной власти Приморского края, выявлены следующие нарушения и недостатки.</w:t>
      </w:r>
    </w:p>
    <w:p w:rsidR="00F27E59" w:rsidRPr="00F27E59" w:rsidRDefault="00F27E59" w:rsidP="00F27E59">
      <w:pPr>
        <w:suppressAutoHyphens/>
        <w:ind w:firstLine="709"/>
        <w:rPr>
          <w:sz w:val="28"/>
          <w:szCs w:val="28"/>
          <w:lang w:eastAsia="en-US"/>
        </w:rPr>
      </w:pPr>
      <w:r w:rsidRPr="00F27E59">
        <w:rPr>
          <w:sz w:val="28"/>
          <w:szCs w:val="28"/>
          <w:lang w:eastAsia="en-US"/>
        </w:rPr>
        <w:t>На момент проверки в Приморском крае не определен орган исполнительной власти, ответственный за координацию и мониторинг деятельности по реализации снижения объемов и количества объектов незавершенного строительства</w:t>
      </w:r>
      <w:r w:rsidR="000C775A">
        <w:rPr>
          <w:sz w:val="28"/>
          <w:szCs w:val="28"/>
          <w:lang w:eastAsia="en-US"/>
        </w:rPr>
        <w:t xml:space="preserve"> (далее – ОНС)</w:t>
      </w:r>
      <w:r w:rsidRPr="00F27E59">
        <w:rPr>
          <w:sz w:val="28"/>
          <w:szCs w:val="28"/>
        </w:rPr>
        <w:t>.</w:t>
      </w:r>
    </w:p>
    <w:p w:rsidR="00F27E59" w:rsidRPr="00F27E59" w:rsidRDefault="00F27E59" w:rsidP="00F27E59">
      <w:pPr>
        <w:suppressAutoHyphens/>
        <w:ind w:firstLine="709"/>
        <w:rPr>
          <w:sz w:val="28"/>
          <w:szCs w:val="28"/>
          <w:lang w:eastAsia="en-US"/>
        </w:rPr>
      </w:pPr>
      <w:r w:rsidRPr="00F27E59">
        <w:rPr>
          <w:sz w:val="28"/>
          <w:szCs w:val="28"/>
        </w:rPr>
        <w:t xml:space="preserve">Результаты проведенного анализа свидетельствуют об отсутствии в настоящее время полноценного учета </w:t>
      </w:r>
      <w:r w:rsidR="000C775A">
        <w:rPr>
          <w:sz w:val="28"/>
          <w:szCs w:val="28"/>
        </w:rPr>
        <w:t>ОНС</w:t>
      </w:r>
      <w:r w:rsidRPr="00F27E59">
        <w:rPr>
          <w:sz w:val="28"/>
          <w:szCs w:val="28"/>
        </w:rPr>
        <w:t xml:space="preserve">, включая учет объемов выполненных работ, оснований для начала строительства и выделения бюджетных средств, сроков начала строительства и причин его остановки. По состоянию на </w:t>
      </w:r>
      <w:r w:rsidR="000530B2">
        <w:rPr>
          <w:sz w:val="28"/>
          <w:szCs w:val="28"/>
        </w:rPr>
        <w:t>01.01.</w:t>
      </w:r>
      <w:r w:rsidRPr="00F27E59">
        <w:rPr>
          <w:sz w:val="28"/>
          <w:szCs w:val="28"/>
        </w:rPr>
        <w:t>2018 общий объем незавершенного строительства составил 23164</w:t>
      </w:r>
      <w:r w:rsidR="000530B2">
        <w:rPr>
          <w:sz w:val="28"/>
          <w:szCs w:val="28"/>
        </w:rPr>
        <w:t>,</w:t>
      </w:r>
      <w:r w:rsidRPr="00F27E59">
        <w:rPr>
          <w:sz w:val="28"/>
          <w:szCs w:val="28"/>
        </w:rPr>
        <w:t>5 </w:t>
      </w:r>
      <w:r w:rsidR="000530B2">
        <w:rPr>
          <w:sz w:val="28"/>
          <w:szCs w:val="28"/>
        </w:rPr>
        <w:t>млн рублей</w:t>
      </w:r>
      <w:r w:rsidRPr="00F27E59">
        <w:rPr>
          <w:sz w:val="28"/>
          <w:szCs w:val="28"/>
        </w:rPr>
        <w:t>. За 2018 год объем незавершенного строительства увеличился на 337</w:t>
      </w:r>
      <w:r w:rsidR="00452574">
        <w:rPr>
          <w:sz w:val="28"/>
          <w:szCs w:val="28"/>
        </w:rPr>
        <w:t>4,0</w:t>
      </w:r>
      <w:r w:rsidR="000530B2">
        <w:rPr>
          <w:sz w:val="28"/>
          <w:szCs w:val="28"/>
        </w:rPr>
        <w:t xml:space="preserve"> млн рублей,</w:t>
      </w:r>
      <w:r w:rsidRPr="00F27E59">
        <w:rPr>
          <w:sz w:val="28"/>
          <w:szCs w:val="28"/>
        </w:rPr>
        <w:t xml:space="preserve"> или на 14,6</w:t>
      </w:r>
      <w:r w:rsidR="000530B2">
        <w:rPr>
          <w:sz w:val="28"/>
          <w:szCs w:val="28"/>
        </w:rPr>
        <w:t xml:space="preserve"> </w:t>
      </w:r>
      <w:r w:rsidRPr="00F27E59">
        <w:rPr>
          <w:sz w:val="28"/>
          <w:szCs w:val="28"/>
        </w:rPr>
        <w:t>%</w:t>
      </w:r>
      <w:r w:rsidR="001502CE">
        <w:rPr>
          <w:sz w:val="28"/>
          <w:szCs w:val="28"/>
        </w:rPr>
        <w:t>,</w:t>
      </w:r>
      <w:r w:rsidRPr="00F27E59">
        <w:rPr>
          <w:sz w:val="28"/>
          <w:szCs w:val="28"/>
        </w:rPr>
        <w:t xml:space="preserve"> и составил 26538</w:t>
      </w:r>
      <w:r w:rsidR="000530B2">
        <w:rPr>
          <w:sz w:val="28"/>
          <w:szCs w:val="28"/>
        </w:rPr>
        <w:t>,5 млн рублей</w:t>
      </w:r>
      <w:r w:rsidRPr="00F27E59">
        <w:rPr>
          <w:sz w:val="28"/>
          <w:szCs w:val="28"/>
        </w:rPr>
        <w:t>.</w:t>
      </w:r>
    </w:p>
    <w:p w:rsidR="00F27E59" w:rsidRPr="00F27E59" w:rsidRDefault="00F27E59" w:rsidP="00F27E59">
      <w:pPr>
        <w:suppressAutoHyphens/>
        <w:ind w:firstLine="709"/>
        <w:rPr>
          <w:sz w:val="28"/>
          <w:szCs w:val="28"/>
          <w:lang w:eastAsia="en-US"/>
        </w:rPr>
      </w:pPr>
      <w:r w:rsidRPr="00F27E59">
        <w:rPr>
          <w:bCs/>
          <w:sz w:val="28"/>
          <w:szCs w:val="28"/>
        </w:rPr>
        <w:t xml:space="preserve">По состоянию на </w:t>
      </w:r>
      <w:r w:rsidR="00E412A8">
        <w:rPr>
          <w:bCs/>
          <w:sz w:val="28"/>
          <w:szCs w:val="28"/>
        </w:rPr>
        <w:t>01.01.</w:t>
      </w:r>
      <w:r w:rsidRPr="00F27E59">
        <w:rPr>
          <w:bCs/>
          <w:sz w:val="28"/>
          <w:szCs w:val="28"/>
        </w:rPr>
        <w:t xml:space="preserve">2019, по данным органов исполнительной власти и местного самоуправления, количество </w:t>
      </w:r>
      <w:r w:rsidR="000C775A">
        <w:rPr>
          <w:bCs/>
          <w:sz w:val="28"/>
          <w:szCs w:val="28"/>
        </w:rPr>
        <w:t>ОНС</w:t>
      </w:r>
      <w:r w:rsidRPr="00F27E59">
        <w:rPr>
          <w:bCs/>
          <w:sz w:val="28"/>
          <w:szCs w:val="28"/>
        </w:rPr>
        <w:t xml:space="preserve"> составило 1036 объектов. Из общего количества ОНС по департаменту образования и науки Приморского края числятся приобретенные для детей-сирот и детей, оставшихся без попечения родителей, лиц из их числа благоустроенные жилые помещения (1-комнатные квартиры) в количестве 546 единиц на сумму </w:t>
      </w:r>
      <w:r w:rsidRPr="00F27E59">
        <w:rPr>
          <w:bCs/>
          <w:sz w:val="28"/>
          <w:szCs w:val="28"/>
          <w:lang w:bidi="ru-RU"/>
        </w:rPr>
        <w:t>836</w:t>
      </w:r>
      <w:r w:rsidR="00E412A8">
        <w:rPr>
          <w:bCs/>
          <w:sz w:val="28"/>
          <w:szCs w:val="28"/>
          <w:lang w:bidi="ru-RU"/>
        </w:rPr>
        <w:t>,</w:t>
      </w:r>
      <w:r w:rsidRPr="00F27E59">
        <w:rPr>
          <w:bCs/>
          <w:sz w:val="28"/>
          <w:szCs w:val="28"/>
          <w:lang w:bidi="ru-RU"/>
        </w:rPr>
        <w:t>3</w:t>
      </w:r>
      <w:r w:rsidR="00E412A8">
        <w:rPr>
          <w:bCs/>
          <w:sz w:val="28"/>
          <w:szCs w:val="28"/>
          <w:lang w:bidi="ru-RU"/>
        </w:rPr>
        <w:t xml:space="preserve"> млн рублей</w:t>
      </w:r>
      <w:r w:rsidRPr="00F27E59">
        <w:rPr>
          <w:bCs/>
          <w:sz w:val="28"/>
          <w:szCs w:val="28"/>
        </w:rPr>
        <w:t>, что составило 52,7</w:t>
      </w:r>
      <w:r w:rsidR="00E412A8">
        <w:rPr>
          <w:bCs/>
          <w:sz w:val="28"/>
          <w:szCs w:val="28"/>
        </w:rPr>
        <w:t xml:space="preserve"> </w:t>
      </w:r>
      <w:r w:rsidRPr="00F27E59">
        <w:rPr>
          <w:bCs/>
          <w:sz w:val="28"/>
          <w:szCs w:val="28"/>
        </w:rPr>
        <w:t>% от общего количества объектов. Департаментом образования и науки Приморского края не оформлены акты о приеме-передаче жилых помещений. По состоянию на 01.11.2019 указанные жилые помещения не переданы в казну Приморского края.</w:t>
      </w:r>
    </w:p>
    <w:p w:rsidR="00F27E59" w:rsidRPr="00F27E59" w:rsidRDefault="00F27E59" w:rsidP="00F27E59">
      <w:pPr>
        <w:suppressAutoHyphens/>
        <w:ind w:firstLine="709"/>
        <w:rPr>
          <w:bCs/>
          <w:sz w:val="28"/>
          <w:szCs w:val="28"/>
        </w:rPr>
      </w:pPr>
      <w:r w:rsidRPr="00F27E59">
        <w:rPr>
          <w:bCs/>
          <w:sz w:val="28"/>
          <w:szCs w:val="28"/>
        </w:rPr>
        <w:t xml:space="preserve">По состоянию на </w:t>
      </w:r>
      <w:r w:rsidR="00E412A8">
        <w:rPr>
          <w:bCs/>
          <w:sz w:val="28"/>
          <w:szCs w:val="28"/>
        </w:rPr>
        <w:t>01.01.</w:t>
      </w:r>
      <w:r w:rsidRPr="00F27E59">
        <w:rPr>
          <w:bCs/>
          <w:sz w:val="28"/>
          <w:szCs w:val="28"/>
        </w:rPr>
        <w:t>2019 на балансе органов исполнительной власти и местного самоуправления числятся расходы на проектно-изыскательские работы и проектно-сметную документацию в количестве 170 единиц с объемом вложений 903</w:t>
      </w:r>
      <w:r w:rsidR="00E412A8">
        <w:rPr>
          <w:bCs/>
          <w:sz w:val="28"/>
          <w:szCs w:val="28"/>
        </w:rPr>
        <w:t>,</w:t>
      </w:r>
      <w:r w:rsidRPr="00F27E59">
        <w:rPr>
          <w:bCs/>
          <w:sz w:val="28"/>
          <w:szCs w:val="28"/>
        </w:rPr>
        <w:t>6</w:t>
      </w:r>
      <w:r w:rsidR="00E412A8">
        <w:rPr>
          <w:bCs/>
          <w:sz w:val="28"/>
          <w:szCs w:val="28"/>
        </w:rPr>
        <w:t xml:space="preserve"> млн рублей</w:t>
      </w:r>
      <w:r w:rsidRPr="00F27E59">
        <w:rPr>
          <w:bCs/>
          <w:sz w:val="28"/>
          <w:szCs w:val="28"/>
        </w:rPr>
        <w:t>, в том числе 122 единиц (71,8</w:t>
      </w:r>
      <w:r w:rsidR="00E412A8">
        <w:rPr>
          <w:bCs/>
          <w:sz w:val="28"/>
          <w:szCs w:val="28"/>
        </w:rPr>
        <w:t> </w:t>
      </w:r>
      <w:r w:rsidRPr="00F27E59">
        <w:rPr>
          <w:bCs/>
          <w:sz w:val="28"/>
          <w:szCs w:val="28"/>
        </w:rPr>
        <w:t>%) с объемом вложений 399</w:t>
      </w:r>
      <w:r w:rsidR="00E412A8">
        <w:rPr>
          <w:bCs/>
          <w:sz w:val="28"/>
          <w:szCs w:val="28"/>
        </w:rPr>
        <w:t xml:space="preserve">,9 млн рублей </w:t>
      </w:r>
      <w:r w:rsidRPr="00F27E59">
        <w:rPr>
          <w:bCs/>
          <w:sz w:val="28"/>
          <w:szCs w:val="28"/>
        </w:rPr>
        <w:t xml:space="preserve">не используются, строительство объектов, для которых выполнялись указанные работы, по состоянию на </w:t>
      </w:r>
      <w:r w:rsidR="00E412A8">
        <w:rPr>
          <w:bCs/>
          <w:sz w:val="28"/>
          <w:szCs w:val="28"/>
        </w:rPr>
        <w:t>01.01.</w:t>
      </w:r>
      <w:r w:rsidRPr="00F27E59">
        <w:rPr>
          <w:bCs/>
          <w:sz w:val="28"/>
          <w:szCs w:val="28"/>
        </w:rPr>
        <w:t>2019 не начиналось.</w:t>
      </w:r>
    </w:p>
    <w:p w:rsidR="00F27E59" w:rsidRPr="00F27E59" w:rsidRDefault="00F27E59" w:rsidP="00F27E59">
      <w:pPr>
        <w:suppressAutoHyphens/>
        <w:ind w:firstLine="709"/>
        <w:rPr>
          <w:bCs/>
          <w:sz w:val="28"/>
          <w:szCs w:val="28"/>
        </w:rPr>
      </w:pPr>
      <w:r w:rsidRPr="00F27E59">
        <w:rPr>
          <w:bCs/>
          <w:sz w:val="28"/>
          <w:szCs w:val="28"/>
        </w:rPr>
        <w:t>Отсутствие в течение длительного периода времени ведения строительства объектов, по которым проектно-сметная документация разработана, приводит к потере ее актуальности и невозможности дальнейшего использования, а также к дополнительным расходам в случае необходимости ее актуализации.</w:t>
      </w:r>
    </w:p>
    <w:p w:rsidR="00F27E59" w:rsidRPr="00F27E59" w:rsidRDefault="00F27E59" w:rsidP="004D42F6">
      <w:pPr>
        <w:suppressAutoHyphens/>
        <w:ind w:firstLine="709"/>
        <w:rPr>
          <w:bCs/>
          <w:sz w:val="28"/>
          <w:szCs w:val="28"/>
        </w:rPr>
      </w:pPr>
      <w:r w:rsidRPr="00F27E59">
        <w:rPr>
          <w:bCs/>
          <w:sz w:val="28"/>
          <w:szCs w:val="28"/>
        </w:rPr>
        <w:t xml:space="preserve">В нарушение </w:t>
      </w:r>
      <w:r w:rsidRPr="003726C5">
        <w:rPr>
          <w:bCs/>
          <w:sz w:val="28"/>
          <w:szCs w:val="28"/>
        </w:rPr>
        <w:t xml:space="preserve">пункта 1.5 </w:t>
      </w:r>
      <w:r w:rsidR="003726C5" w:rsidRPr="003726C5">
        <w:rPr>
          <w:bCs/>
          <w:sz w:val="28"/>
          <w:szCs w:val="28"/>
        </w:rPr>
        <w:t xml:space="preserve">Методических указаний </w:t>
      </w:r>
      <w:r w:rsidR="003726C5" w:rsidRPr="001502CE">
        <w:rPr>
          <w:bCs/>
          <w:sz w:val="28"/>
          <w:szCs w:val="28"/>
        </w:rPr>
        <w:t>по инвентаризации имущества и финансовых обязательств, утвержденных приказом Минфина России от 13</w:t>
      </w:r>
      <w:r w:rsidR="00995D40" w:rsidRPr="001502CE">
        <w:rPr>
          <w:bCs/>
          <w:sz w:val="28"/>
          <w:szCs w:val="28"/>
        </w:rPr>
        <w:t>.06.</w:t>
      </w:r>
      <w:r w:rsidR="003726C5" w:rsidRPr="001502CE">
        <w:rPr>
          <w:bCs/>
          <w:sz w:val="28"/>
          <w:szCs w:val="28"/>
        </w:rPr>
        <w:t xml:space="preserve">1995 № 49 </w:t>
      </w:r>
      <w:r w:rsidRPr="001502CE">
        <w:rPr>
          <w:bCs/>
          <w:sz w:val="28"/>
          <w:szCs w:val="28"/>
        </w:rPr>
        <w:t>инвентаризация незавершенного</w:t>
      </w:r>
      <w:r w:rsidRPr="00F27E59">
        <w:rPr>
          <w:bCs/>
          <w:sz w:val="28"/>
          <w:szCs w:val="28"/>
        </w:rPr>
        <w:t xml:space="preserve"> строительства в </w:t>
      </w:r>
      <w:r w:rsidRPr="00F27E59">
        <w:rPr>
          <w:bCs/>
          <w:sz w:val="28"/>
          <w:szCs w:val="28"/>
        </w:rPr>
        <w:lastRenderedPageBreak/>
        <w:t>департаменте градостроительства Приморского края, департаменте транспорта и дорожного хозяйства Приморского края, департаменте образования и науки Приморского края, управлении архитектуры и градостроительства г. Артема в 2018 году не проводилась.</w:t>
      </w:r>
    </w:p>
    <w:p w:rsidR="00F27E59" w:rsidRPr="00F27E59" w:rsidRDefault="00F27E59" w:rsidP="00F27E59">
      <w:pPr>
        <w:suppressAutoHyphens/>
        <w:ind w:firstLine="709"/>
        <w:rPr>
          <w:bCs/>
          <w:sz w:val="28"/>
          <w:szCs w:val="28"/>
        </w:rPr>
      </w:pPr>
      <w:r w:rsidRPr="00F27E59">
        <w:rPr>
          <w:sz w:val="28"/>
          <w:szCs w:val="28"/>
          <w:lang w:eastAsia="en-US"/>
        </w:rPr>
        <w:t xml:space="preserve">В ходе проверки были выявлены нарушения градостроительного законодательства, в том числе отсутствие консервации по 57 объектам, </w:t>
      </w:r>
      <w:r w:rsidR="00995D40">
        <w:rPr>
          <w:sz w:val="28"/>
          <w:szCs w:val="28"/>
          <w:lang w:eastAsia="en-US" w:bidi="ru-RU"/>
        </w:rPr>
        <w:t>из них</w:t>
      </w:r>
      <w:r w:rsidRPr="00F27E59">
        <w:rPr>
          <w:sz w:val="28"/>
          <w:szCs w:val="28"/>
          <w:lang w:eastAsia="en-US" w:bidi="ru-RU"/>
        </w:rPr>
        <w:t xml:space="preserve"> 17 объектов на сумму 1880</w:t>
      </w:r>
      <w:r w:rsidR="00C03516">
        <w:rPr>
          <w:sz w:val="28"/>
          <w:szCs w:val="28"/>
          <w:lang w:eastAsia="en-US" w:bidi="ru-RU"/>
        </w:rPr>
        <w:t>,</w:t>
      </w:r>
      <w:r w:rsidRPr="00F27E59">
        <w:rPr>
          <w:sz w:val="28"/>
          <w:szCs w:val="28"/>
          <w:lang w:eastAsia="en-US" w:bidi="ru-RU"/>
        </w:rPr>
        <w:t>6</w:t>
      </w:r>
      <w:r w:rsidR="00C03516">
        <w:rPr>
          <w:sz w:val="28"/>
          <w:szCs w:val="28"/>
          <w:lang w:eastAsia="en-US" w:bidi="ru-RU"/>
        </w:rPr>
        <w:t xml:space="preserve"> млн рублей </w:t>
      </w:r>
      <w:r w:rsidRPr="00F27E59">
        <w:rPr>
          <w:sz w:val="28"/>
          <w:szCs w:val="28"/>
          <w:lang w:eastAsia="en-US" w:bidi="ru-RU"/>
        </w:rPr>
        <w:t>по департаменту градостроительства Приморского края, 15 объектов на сумму 559</w:t>
      </w:r>
      <w:r w:rsidR="00C03516">
        <w:rPr>
          <w:sz w:val="28"/>
          <w:szCs w:val="28"/>
          <w:lang w:eastAsia="en-US" w:bidi="ru-RU"/>
        </w:rPr>
        <w:t>,</w:t>
      </w:r>
      <w:r w:rsidRPr="00F27E59">
        <w:rPr>
          <w:sz w:val="28"/>
          <w:szCs w:val="28"/>
          <w:lang w:eastAsia="en-US" w:bidi="ru-RU"/>
        </w:rPr>
        <w:t>6</w:t>
      </w:r>
      <w:r w:rsidR="00C03516">
        <w:rPr>
          <w:sz w:val="28"/>
          <w:szCs w:val="28"/>
          <w:lang w:eastAsia="en-US" w:bidi="ru-RU"/>
        </w:rPr>
        <w:t xml:space="preserve"> млн рублей </w:t>
      </w:r>
      <w:r w:rsidRPr="00F27E59">
        <w:rPr>
          <w:sz w:val="28"/>
          <w:szCs w:val="28"/>
          <w:lang w:eastAsia="en-US" w:bidi="ru-RU"/>
        </w:rPr>
        <w:t>по департаменту транспорта и дорожного хозяйства Приморского края</w:t>
      </w:r>
      <w:r w:rsidRPr="00F27E59">
        <w:rPr>
          <w:sz w:val="28"/>
          <w:szCs w:val="28"/>
          <w:lang w:eastAsia="en-US"/>
        </w:rPr>
        <w:t xml:space="preserve">. </w:t>
      </w:r>
      <w:r w:rsidRPr="00F27E59">
        <w:rPr>
          <w:bCs/>
          <w:sz w:val="28"/>
          <w:szCs w:val="28"/>
        </w:rPr>
        <w:t>Наличие значительного числа объектов незавершенного строительства, а также затягивание сроков строительства препятствуют достижению целей и решению задач социально-экономического развития, поскольку достижение прогнозировалось при завершении строительства соответствующих объектов.</w:t>
      </w:r>
    </w:p>
    <w:p w:rsidR="00F27E59" w:rsidRDefault="00F27E59" w:rsidP="00F27E59">
      <w:pPr>
        <w:suppressAutoHyphens/>
        <w:ind w:firstLine="709"/>
        <w:rPr>
          <w:bCs/>
          <w:sz w:val="28"/>
          <w:szCs w:val="28"/>
        </w:rPr>
      </w:pPr>
      <w:r w:rsidRPr="00F27E59">
        <w:rPr>
          <w:bCs/>
          <w:sz w:val="28"/>
          <w:szCs w:val="28"/>
        </w:rPr>
        <w:t>Рациональное сокращение объема и количества объектов незавершенного строительства, а также недопущение возникновения новых объектов незавершенного строительства являются необходимыми условиями повышения эффективности бюджетных расходов и перехода на траекторию устойчивого социально-экономического развития.</w:t>
      </w:r>
    </w:p>
    <w:p w:rsidR="00BC297D" w:rsidRPr="00F27E59" w:rsidRDefault="00BC297D" w:rsidP="00F27E59">
      <w:pPr>
        <w:suppressAutoHyphens/>
        <w:ind w:firstLine="709"/>
        <w:rPr>
          <w:bCs/>
          <w:sz w:val="28"/>
          <w:szCs w:val="28"/>
        </w:rPr>
      </w:pPr>
    </w:p>
    <w:p w:rsidR="001372B1" w:rsidRPr="00265CF3" w:rsidRDefault="00A02929" w:rsidP="00A02929">
      <w:pPr>
        <w:pStyle w:val="af"/>
        <w:widowControl w:val="0"/>
        <w:spacing w:after="0"/>
        <w:ind w:firstLine="709"/>
        <w:contextualSpacing/>
        <w:jc w:val="both"/>
        <w:rPr>
          <w:sz w:val="28"/>
          <w:szCs w:val="28"/>
        </w:rPr>
      </w:pPr>
      <w:r w:rsidRPr="001930E3">
        <w:rPr>
          <w:b/>
          <w:sz w:val="28"/>
          <w:szCs w:val="28"/>
        </w:rPr>
        <w:t>2.4.2.</w:t>
      </w:r>
      <w:r w:rsidRPr="001930E3">
        <w:rPr>
          <w:sz w:val="28"/>
          <w:szCs w:val="28"/>
        </w:rPr>
        <w:t> </w:t>
      </w:r>
      <w:r w:rsidRPr="00902A94">
        <w:rPr>
          <w:b/>
          <w:sz w:val="28"/>
          <w:szCs w:val="28"/>
        </w:rPr>
        <w:t xml:space="preserve"> </w:t>
      </w:r>
      <w:r w:rsidR="001372B1" w:rsidRPr="00265CF3">
        <w:rPr>
          <w:sz w:val="28"/>
          <w:szCs w:val="28"/>
        </w:rPr>
        <w:t xml:space="preserve">Экспертно-аналитическое мероприятие </w:t>
      </w:r>
      <w:r w:rsidR="00265CF3">
        <w:rPr>
          <w:sz w:val="28"/>
          <w:szCs w:val="28"/>
        </w:rPr>
        <w:t xml:space="preserve">по </w:t>
      </w:r>
      <w:r w:rsidR="00265CF3" w:rsidRPr="00984114">
        <w:rPr>
          <w:b/>
          <w:i/>
          <w:sz w:val="28"/>
          <w:szCs w:val="28"/>
        </w:rPr>
        <w:t>а</w:t>
      </w:r>
      <w:r w:rsidR="001372B1" w:rsidRPr="00984114">
        <w:rPr>
          <w:b/>
          <w:i/>
          <w:sz w:val="28"/>
          <w:szCs w:val="28"/>
        </w:rPr>
        <w:t>нализ</w:t>
      </w:r>
      <w:r w:rsidR="00265CF3" w:rsidRPr="00984114">
        <w:rPr>
          <w:b/>
          <w:i/>
          <w:sz w:val="28"/>
          <w:szCs w:val="28"/>
        </w:rPr>
        <w:t>у</w:t>
      </w:r>
      <w:r w:rsidR="001372B1" w:rsidRPr="00984114">
        <w:rPr>
          <w:b/>
          <w:i/>
          <w:sz w:val="28"/>
          <w:szCs w:val="28"/>
        </w:rPr>
        <w:t xml:space="preserve"> исполнения государственных полномочий по организации проведения на территории Приморского края мероприятий по обеспечению безопасно</w:t>
      </w:r>
      <w:r w:rsidR="00265CF3" w:rsidRPr="00984114">
        <w:rPr>
          <w:b/>
          <w:i/>
          <w:sz w:val="28"/>
          <w:szCs w:val="28"/>
        </w:rPr>
        <w:t>сти сибиреязвенных захоронений</w:t>
      </w:r>
      <w:r w:rsidR="00265CF3">
        <w:rPr>
          <w:b/>
          <w:sz w:val="28"/>
          <w:szCs w:val="28"/>
        </w:rPr>
        <w:t xml:space="preserve"> </w:t>
      </w:r>
      <w:r w:rsidR="00265CF3" w:rsidRPr="00265CF3">
        <w:rPr>
          <w:sz w:val="28"/>
          <w:szCs w:val="28"/>
        </w:rPr>
        <w:t>показал</w:t>
      </w:r>
      <w:r w:rsidR="00265CF3">
        <w:rPr>
          <w:sz w:val="28"/>
          <w:szCs w:val="28"/>
        </w:rPr>
        <w:t>о</w:t>
      </w:r>
      <w:r w:rsidR="00265CF3" w:rsidRPr="00265CF3">
        <w:rPr>
          <w:sz w:val="28"/>
          <w:szCs w:val="28"/>
        </w:rPr>
        <w:t>, что</w:t>
      </w:r>
      <w:r w:rsidR="00265CF3">
        <w:rPr>
          <w:b/>
          <w:sz w:val="28"/>
          <w:szCs w:val="28"/>
        </w:rPr>
        <w:t xml:space="preserve"> </w:t>
      </w:r>
      <w:r w:rsidR="00265CF3" w:rsidRPr="00265CF3">
        <w:rPr>
          <w:sz w:val="28"/>
          <w:szCs w:val="28"/>
        </w:rPr>
        <w:t>с</w:t>
      </w:r>
      <w:r w:rsidR="001372B1" w:rsidRPr="00265CF3">
        <w:rPr>
          <w:sz w:val="28"/>
          <w:szCs w:val="28"/>
        </w:rPr>
        <w:t>ибиреязвенные скотомогильники (биотермические ямы), расположенные на территории Приморского края, состояние которых не соответствует требованиям санитарно-эпидемиологических правил, являются фактором риска эпизоотологического неблагополучия по сибирской язве.</w:t>
      </w:r>
    </w:p>
    <w:p w:rsidR="001372B1" w:rsidRDefault="001372B1" w:rsidP="001372B1">
      <w:pPr>
        <w:ind w:firstLine="709"/>
        <w:rPr>
          <w:sz w:val="28"/>
          <w:szCs w:val="28"/>
        </w:rPr>
      </w:pPr>
      <w:r w:rsidRPr="00265CF3">
        <w:rPr>
          <w:sz w:val="28"/>
          <w:szCs w:val="28"/>
        </w:rPr>
        <w:t>На сегодняшний день, учитывая длящийся с 2012 года процесс обустройства и консервации сибиреязвенных захоронений, сложилась острая необходимость экологической и ветеринарно-санитарной паспортизации всех скотомогильников с целью проведения работ, связанных с обеспечением безопасности сибиреязвенных захоронений, в том числе их более четкого обозначения и ограничения доступа к ним животных и людей, консервации предполагаемых опасных сибиреязвенных захоронений.</w:t>
      </w:r>
    </w:p>
    <w:p w:rsidR="005C4077" w:rsidRDefault="005C4077" w:rsidP="00902A94">
      <w:pPr>
        <w:ind w:firstLine="720"/>
        <w:rPr>
          <w:b/>
          <w:sz w:val="28"/>
          <w:szCs w:val="28"/>
        </w:rPr>
      </w:pPr>
    </w:p>
    <w:p w:rsidR="00056061" w:rsidRPr="00902A94" w:rsidRDefault="008F4E17" w:rsidP="00902A94">
      <w:pPr>
        <w:ind w:firstLine="720"/>
        <w:rPr>
          <w:b/>
          <w:sz w:val="28"/>
          <w:szCs w:val="28"/>
        </w:rPr>
      </w:pPr>
      <w:r w:rsidRPr="00902A94">
        <w:rPr>
          <w:b/>
          <w:sz w:val="28"/>
          <w:szCs w:val="28"/>
        </w:rPr>
        <w:t>3. </w:t>
      </w:r>
      <w:r w:rsidR="00056061" w:rsidRPr="00902A94">
        <w:rPr>
          <w:b/>
          <w:sz w:val="28"/>
          <w:szCs w:val="28"/>
        </w:rPr>
        <w:t>Контрольн</w:t>
      </w:r>
      <w:r w:rsidRPr="00902A94">
        <w:rPr>
          <w:b/>
          <w:sz w:val="28"/>
          <w:szCs w:val="28"/>
        </w:rPr>
        <w:t>ая</w:t>
      </w:r>
      <w:r w:rsidR="00056061" w:rsidRPr="00902A94">
        <w:rPr>
          <w:b/>
          <w:sz w:val="28"/>
          <w:szCs w:val="28"/>
        </w:rPr>
        <w:t xml:space="preserve"> </w:t>
      </w:r>
      <w:r w:rsidRPr="00902A94">
        <w:rPr>
          <w:b/>
          <w:sz w:val="28"/>
          <w:szCs w:val="28"/>
        </w:rPr>
        <w:t>деятельность</w:t>
      </w:r>
      <w:r w:rsidR="00EB1C6A" w:rsidRPr="00902A94">
        <w:rPr>
          <w:b/>
          <w:sz w:val="28"/>
          <w:szCs w:val="28"/>
        </w:rPr>
        <w:t xml:space="preserve"> </w:t>
      </w:r>
    </w:p>
    <w:p w:rsidR="00AB3A76" w:rsidRDefault="00674368" w:rsidP="00AB3A76">
      <w:pPr>
        <w:tabs>
          <w:tab w:val="left" w:pos="6379"/>
        </w:tabs>
        <w:ind w:firstLine="720"/>
        <w:rPr>
          <w:color w:val="000000"/>
          <w:sz w:val="28"/>
          <w:szCs w:val="28"/>
        </w:rPr>
      </w:pPr>
      <w:r>
        <w:rPr>
          <w:color w:val="000000"/>
          <w:sz w:val="28"/>
          <w:szCs w:val="28"/>
        </w:rPr>
        <w:t>За отчетный период пров</w:t>
      </w:r>
      <w:r w:rsidR="007E5D96">
        <w:rPr>
          <w:color w:val="000000"/>
          <w:sz w:val="28"/>
          <w:szCs w:val="28"/>
        </w:rPr>
        <w:t xml:space="preserve">едено </w:t>
      </w:r>
      <w:r w:rsidR="00C034AF">
        <w:rPr>
          <w:color w:val="000000"/>
          <w:sz w:val="28"/>
          <w:szCs w:val="28"/>
        </w:rPr>
        <w:t xml:space="preserve">47 </w:t>
      </w:r>
      <w:r w:rsidR="007E5D96">
        <w:rPr>
          <w:color w:val="000000"/>
          <w:sz w:val="28"/>
          <w:szCs w:val="28"/>
        </w:rPr>
        <w:t>контрольных мероприяти</w:t>
      </w:r>
      <w:r w:rsidR="003726C5" w:rsidRPr="001502CE">
        <w:rPr>
          <w:color w:val="000000"/>
          <w:sz w:val="28"/>
          <w:szCs w:val="28"/>
        </w:rPr>
        <w:t>й</w:t>
      </w:r>
      <w:r w:rsidR="001F4329">
        <w:rPr>
          <w:color w:val="000000"/>
          <w:sz w:val="28"/>
          <w:szCs w:val="28"/>
        </w:rPr>
        <w:t xml:space="preserve">, </w:t>
      </w:r>
      <w:r w:rsidR="001F4329" w:rsidRPr="00C034AF">
        <w:rPr>
          <w:color w:val="000000"/>
          <w:sz w:val="28"/>
          <w:szCs w:val="28"/>
        </w:rPr>
        <w:t>из них</w:t>
      </w:r>
      <w:r w:rsidR="00C034AF" w:rsidRPr="00C034AF">
        <w:rPr>
          <w:color w:val="000000"/>
          <w:sz w:val="28"/>
          <w:szCs w:val="28"/>
        </w:rPr>
        <w:t xml:space="preserve"> 25 </w:t>
      </w:r>
      <w:r w:rsidRPr="00C034AF">
        <w:rPr>
          <w:color w:val="000000"/>
          <w:sz w:val="28"/>
          <w:szCs w:val="28"/>
        </w:rPr>
        <w:t>встречных</w:t>
      </w:r>
      <w:r>
        <w:rPr>
          <w:color w:val="000000"/>
          <w:sz w:val="28"/>
          <w:szCs w:val="28"/>
        </w:rPr>
        <w:t xml:space="preserve">. </w:t>
      </w:r>
      <w:r w:rsidR="00AB3A76" w:rsidRPr="005F1DED">
        <w:rPr>
          <w:color w:val="000000"/>
          <w:sz w:val="28"/>
          <w:szCs w:val="28"/>
        </w:rPr>
        <w:t xml:space="preserve">Установлено </w:t>
      </w:r>
      <w:r w:rsidR="00180B08">
        <w:rPr>
          <w:color w:val="000000"/>
          <w:sz w:val="28"/>
          <w:szCs w:val="28"/>
        </w:rPr>
        <w:t>1464</w:t>
      </w:r>
      <w:r w:rsidR="00AB3A76" w:rsidRPr="005F1DED">
        <w:rPr>
          <w:color w:val="000000"/>
          <w:sz w:val="28"/>
          <w:szCs w:val="28"/>
        </w:rPr>
        <w:t xml:space="preserve"> случа</w:t>
      </w:r>
      <w:r w:rsidR="00180B08">
        <w:rPr>
          <w:color w:val="000000"/>
          <w:sz w:val="28"/>
          <w:szCs w:val="28"/>
        </w:rPr>
        <w:t>я</w:t>
      </w:r>
      <w:r w:rsidR="00AB3A76" w:rsidRPr="005F1DED">
        <w:rPr>
          <w:color w:val="000000"/>
          <w:sz w:val="28"/>
          <w:szCs w:val="28"/>
        </w:rPr>
        <w:t xml:space="preserve"> нарушений.</w:t>
      </w:r>
      <w:r w:rsidR="00AB3A76" w:rsidRPr="005E31B4">
        <w:rPr>
          <w:color w:val="000000"/>
          <w:sz w:val="28"/>
          <w:szCs w:val="28"/>
        </w:rPr>
        <w:t xml:space="preserve"> Суммовая оценка выявленных нарушений </w:t>
      </w:r>
      <w:r w:rsidR="00AB3A76">
        <w:rPr>
          <w:color w:val="000000"/>
          <w:sz w:val="28"/>
          <w:szCs w:val="28"/>
        </w:rPr>
        <w:t>составила</w:t>
      </w:r>
      <w:r w:rsidR="00AB3A76" w:rsidRPr="005E31B4">
        <w:rPr>
          <w:color w:val="000000"/>
          <w:sz w:val="28"/>
          <w:szCs w:val="28"/>
        </w:rPr>
        <w:t xml:space="preserve"> </w:t>
      </w:r>
      <w:r w:rsidR="00180B08">
        <w:rPr>
          <w:color w:val="000000"/>
          <w:sz w:val="28"/>
          <w:szCs w:val="28"/>
        </w:rPr>
        <w:t>1544,2</w:t>
      </w:r>
      <w:r w:rsidR="00AB3A76" w:rsidRPr="005E31B4">
        <w:rPr>
          <w:color w:val="000000"/>
          <w:sz w:val="28"/>
          <w:szCs w:val="28"/>
        </w:rPr>
        <w:t> млн рублей.</w:t>
      </w:r>
      <w:r w:rsidR="00AB3A76">
        <w:rPr>
          <w:color w:val="000000"/>
          <w:sz w:val="28"/>
          <w:szCs w:val="28"/>
        </w:rPr>
        <w:t xml:space="preserve"> </w:t>
      </w:r>
    </w:p>
    <w:p w:rsidR="00AB3A76" w:rsidRDefault="00AB3A76" w:rsidP="00674368">
      <w:pPr>
        <w:tabs>
          <w:tab w:val="left" w:pos="6379"/>
        </w:tabs>
        <w:ind w:firstLine="720"/>
        <w:rPr>
          <w:color w:val="000000"/>
          <w:sz w:val="28"/>
          <w:szCs w:val="28"/>
        </w:rPr>
      </w:pPr>
      <w:r>
        <w:rPr>
          <w:color w:val="000000"/>
          <w:sz w:val="28"/>
          <w:szCs w:val="28"/>
        </w:rPr>
        <w:t>В</w:t>
      </w:r>
      <w:r w:rsidRPr="00AB3A76">
        <w:rPr>
          <w:color w:val="000000"/>
          <w:sz w:val="28"/>
          <w:szCs w:val="28"/>
        </w:rPr>
        <w:t xml:space="preserve"> рамках экспертно-аналитического мероприятия по проведению внешней проверки годового отчета об исполнении краевого бюджета за 2018 год проведены внешние проверки годовой бюджетной отчетности главных администраторов бюджетных средств. По результатам указанных контрольных мероприятий составлено 45 актов.</w:t>
      </w:r>
    </w:p>
    <w:p w:rsidR="00674368" w:rsidRDefault="00674368" w:rsidP="00674368">
      <w:pPr>
        <w:tabs>
          <w:tab w:val="left" w:pos="6379"/>
        </w:tabs>
        <w:ind w:firstLine="720"/>
        <w:rPr>
          <w:color w:val="000000"/>
          <w:sz w:val="28"/>
          <w:szCs w:val="28"/>
        </w:rPr>
      </w:pPr>
      <w:r>
        <w:rPr>
          <w:color w:val="000000"/>
          <w:sz w:val="28"/>
          <w:szCs w:val="28"/>
        </w:rPr>
        <w:lastRenderedPageBreak/>
        <w:t xml:space="preserve">Основные итоги </w:t>
      </w:r>
      <w:r w:rsidR="005E31B4">
        <w:rPr>
          <w:color w:val="000000"/>
          <w:sz w:val="28"/>
          <w:szCs w:val="28"/>
        </w:rPr>
        <w:t xml:space="preserve">контрольных мероприятий </w:t>
      </w:r>
      <w:r w:rsidR="00D71EDF">
        <w:rPr>
          <w:color w:val="000000"/>
          <w:sz w:val="28"/>
          <w:szCs w:val="28"/>
        </w:rPr>
        <w:t xml:space="preserve">в соответствии с Классификатором </w:t>
      </w:r>
      <w:r w:rsidR="001F4329" w:rsidRPr="00C90E93">
        <w:rPr>
          <w:sz w:val="28"/>
          <w:szCs w:val="28"/>
        </w:rPr>
        <w:t>нарушений, выявляемых в ходе внешнего государственного аудита (контроля), одобренн</w:t>
      </w:r>
      <w:r w:rsidR="001F4329">
        <w:rPr>
          <w:sz w:val="28"/>
          <w:szCs w:val="28"/>
        </w:rPr>
        <w:t>ого</w:t>
      </w:r>
      <w:r w:rsidR="001F4329" w:rsidRPr="00C90E93">
        <w:rPr>
          <w:sz w:val="28"/>
          <w:szCs w:val="28"/>
        </w:rPr>
        <w:t xml:space="preserve"> Советом контрольно-счетных органов при Счетной палате Российской Федерации 17</w:t>
      </w:r>
      <w:r w:rsidR="001F4329">
        <w:rPr>
          <w:sz w:val="28"/>
          <w:szCs w:val="28"/>
        </w:rPr>
        <w:t>.12.2014</w:t>
      </w:r>
      <w:r w:rsidR="001F4329" w:rsidRPr="00C90E93">
        <w:rPr>
          <w:sz w:val="28"/>
          <w:szCs w:val="28"/>
        </w:rPr>
        <w:t>, Коллегией Счетной палаты Российской Федерации 18</w:t>
      </w:r>
      <w:r w:rsidR="001F4329">
        <w:rPr>
          <w:sz w:val="28"/>
          <w:szCs w:val="28"/>
        </w:rPr>
        <w:t>.12.</w:t>
      </w:r>
      <w:r w:rsidR="001F4329" w:rsidRPr="00C90E93">
        <w:rPr>
          <w:sz w:val="28"/>
          <w:szCs w:val="28"/>
        </w:rPr>
        <w:t>2014</w:t>
      </w:r>
      <w:r w:rsidR="00B0259D">
        <w:rPr>
          <w:sz w:val="28"/>
          <w:szCs w:val="28"/>
        </w:rPr>
        <w:t xml:space="preserve">, </w:t>
      </w:r>
      <w:r>
        <w:rPr>
          <w:color w:val="000000"/>
          <w:sz w:val="28"/>
          <w:szCs w:val="28"/>
        </w:rPr>
        <w:t>представлены в таблице.</w:t>
      </w:r>
    </w:p>
    <w:tbl>
      <w:tblPr>
        <w:tblW w:w="9371" w:type="dxa"/>
        <w:tblInd w:w="93" w:type="dxa"/>
        <w:tblLook w:val="04A0" w:firstRow="1" w:lastRow="0" w:firstColumn="1" w:lastColumn="0" w:noHBand="0" w:noVBand="1"/>
      </w:tblPr>
      <w:tblGrid>
        <w:gridCol w:w="7386"/>
        <w:gridCol w:w="1985"/>
      </w:tblGrid>
      <w:tr w:rsidR="001F4329" w:rsidRPr="0014131B" w:rsidTr="001F4329">
        <w:trPr>
          <w:trHeight w:val="375"/>
          <w:tblHeader/>
        </w:trPr>
        <w:tc>
          <w:tcPr>
            <w:tcW w:w="7386" w:type="dxa"/>
            <w:tcBorders>
              <w:bottom w:val="single" w:sz="4" w:space="0" w:color="auto"/>
            </w:tcBorders>
            <w:shd w:val="clear" w:color="000000" w:fill="auto"/>
            <w:vAlign w:val="center"/>
          </w:tcPr>
          <w:p w:rsidR="001F4329" w:rsidRPr="0014131B" w:rsidRDefault="001F4329" w:rsidP="00902A94">
            <w:pPr>
              <w:rPr>
                <w:color w:val="000000"/>
              </w:rPr>
            </w:pPr>
          </w:p>
        </w:tc>
        <w:tc>
          <w:tcPr>
            <w:tcW w:w="1985" w:type="dxa"/>
            <w:tcBorders>
              <w:bottom w:val="single" w:sz="4" w:space="0" w:color="auto"/>
            </w:tcBorders>
            <w:shd w:val="clear" w:color="000000" w:fill="auto"/>
            <w:vAlign w:val="center"/>
          </w:tcPr>
          <w:p w:rsidR="001F4329" w:rsidRDefault="001F4329" w:rsidP="00D44306">
            <w:pPr>
              <w:jc w:val="right"/>
              <w:rPr>
                <w:color w:val="000000"/>
              </w:rPr>
            </w:pPr>
            <w:r>
              <w:rPr>
                <w:color w:val="000000"/>
              </w:rPr>
              <w:t>(млн рублей)</w:t>
            </w:r>
          </w:p>
        </w:tc>
      </w:tr>
      <w:tr w:rsidR="001F4329" w:rsidRPr="0014131B" w:rsidTr="001F4329">
        <w:trPr>
          <w:trHeight w:val="375"/>
          <w:tblHeader/>
        </w:trPr>
        <w:tc>
          <w:tcPr>
            <w:tcW w:w="7386" w:type="dxa"/>
            <w:tcBorders>
              <w:top w:val="single" w:sz="4" w:space="0" w:color="auto"/>
              <w:left w:val="single" w:sz="4" w:space="0" w:color="auto"/>
              <w:bottom w:val="single" w:sz="4" w:space="0" w:color="auto"/>
              <w:right w:val="single" w:sz="4" w:space="0" w:color="auto"/>
            </w:tcBorders>
            <w:shd w:val="clear" w:color="000000" w:fill="auto"/>
            <w:vAlign w:val="center"/>
          </w:tcPr>
          <w:p w:rsidR="001F4329" w:rsidRPr="0014131B" w:rsidRDefault="001F4329" w:rsidP="001F4329">
            <w:pPr>
              <w:jc w:val="center"/>
              <w:rPr>
                <w:color w:val="000000"/>
              </w:rPr>
            </w:pPr>
            <w:r w:rsidRPr="0014131B">
              <w:rPr>
                <w:color w:val="000000"/>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shd w:val="clear" w:color="000000" w:fill="auto"/>
            <w:vAlign w:val="center"/>
          </w:tcPr>
          <w:p w:rsidR="001F4329" w:rsidRPr="0014131B" w:rsidRDefault="005F7016" w:rsidP="001F4329">
            <w:pPr>
              <w:jc w:val="center"/>
              <w:rPr>
                <w:color w:val="000000"/>
              </w:rPr>
            </w:pPr>
            <w:r>
              <w:rPr>
                <w:color w:val="000000"/>
              </w:rPr>
              <w:t>Сумма</w:t>
            </w:r>
          </w:p>
        </w:tc>
      </w:tr>
      <w:tr w:rsidR="001F4329" w:rsidRPr="00C77B78" w:rsidTr="001F4329">
        <w:trPr>
          <w:trHeight w:val="375"/>
        </w:trPr>
        <w:tc>
          <w:tcPr>
            <w:tcW w:w="73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1F4329" w:rsidRPr="00C77B78" w:rsidRDefault="001F4329" w:rsidP="00902A94">
            <w:pPr>
              <w:rPr>
                <w:color w:val="000000"/>
              </w:rPr>
            </w:pPr>
            <w:r w:rsidRPr="00C77B78">
              <w:rPr>
                <w:color w:val="000000"/>
              </w:rPr>
              <w:t xml:space="preserve">Объем проверенных средств </w:t>
            </w:r>
          </w:p>
        </w:tc>
        <w:tc>
          <w:tcPr>
            <w:tcW w:w="1985" w:type="dxa"/>
            <w:tcBorders>
              <w:top w:val="single" w:sz="4" w:space="0" w:color="auto"/>
              <w:left w:val="single" w:sz="4" w:space="0" w:color="auto"/>
              <w:bottom w:val="single" w:sz="4" w:space="0" w:color="auto"/>
              <w:right w:val="single" w:sz="4" w:space="0" w:color="auto"/>
            </w:tcBorders>
            <w:shd w:val="clear" w:color="000000" w:fill="auto"/>
            <w:vAlign w:val="center"/>
          </w:tcPr>
          <w:p w:rsidR="001F4329" w:rsidRPr="00C77B78" w:rsidRDefault="00FF0E05" w:rsidP="00BF0BAC">
            <w:pPr>
              <w:jc w:val="right"/>
              <w:rPr>
                <w:color w:val="000000"/>
              </w:rPr>
            </w:pPr>
            <w:r>
              <w:rPr>
                <w:color w:val="000000"/>
              </w:rPr>
              <w:t>24799,0</w:t>
            </w:r>
          </w:p>
        </w:tc>
      </w:tr>
      <w:tr w:rsidR="001F4329" w:rsidRPr="00C77B78" w:rsidTr="001F4329">
        <w:trPr>
          <w:trHeight w:val="375"/>
        </w:trPr>
        <w:tc>
          <w:tcPr>
            <w:tcW w:w="73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1F4329" w:rsidRPr="00C77B78" w:rsidRDefault="001F4329" w:rsidP="00D44306">
            <w:pPr>
              <w:rPr>
                <w:color w:val="000000"/>
              </w:rPr>
            </w:pPr>
            <w:r w:rsidRPr="00C77B78">
              <w:rPr>
                <w:color w:val="000000"/>
              </w:rPr>
              <w:t>Объем выявленных нарушений</w:t>
            </w:r>
          </w:p>
        </w:tc>
        <w:tc>
          <w:tcPr>
            <w:tcW w:w="1985" w:type="dxa"/>
            <w:tcBorders>
              <w:top w:val="single" w:sz="4" w:space="0" w:color="auto"/>
              <w:left w:val="single" w:sz="4" w:space="0" w:color="auto"/>
              <w:bottom w:val="single" w:sz="4" w:space="0" w:color="auto"/>
              <w:right w:val="single" w:sz="4" w:space="0" w:color="auto"/>
            </w:tcBorders>
            <w:shd w:val="clear" w:color="000000" w:fill="auto"/>
            <w:vAlign w:val="center"/>
          </w:tcPr>
          <w:p w:rsidR="001F4329" w:rsidRPr="00C77B78" w:rsidRDefault="00C77B78" w:rsidP="00BF0BAC">
            <w:pPr>
              <w:jc w:val="right"/>
              <w:rPr>
                <w:color w:val="000000"/>
              </w:rPr>
            </w:pPr>
            <w:r w:rsidRPr="00C77B78">
              <w:rPr>
                <w:color w:val="000000"/>
              </w:rPr>
              <w:t>1544,2</w:t>
            </w:r>
          </w:p>
        </w:tc>
      </w:tr>
      <w:tr w:rsidR="001F4329" w:rsidRPr="00C77B78" w:rsidTr="001F4329">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329" w:rsidRPr="00C77B78" w:rsidRDefault="001F4329" w:rsidP="00902A94">
            <w:pPr>
              <w:rPr>
                <w:i/>
                <w:iCs/>
                <w:color w:val="000000"/>
              </w:rPr>
            </w:pPr>
            <w:r w:rsidRPr="00C77B78">
              <w:rPr>
                <w:i/>
                <w:iCs/>
                <w:color w:val="000000"/>
              </w:rPr>
              <w:t>в том числе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F4329" w:rsidRPr="00C77B78" w:rsidRDefault="001F4329" w:rsidP="00D44306">
            <w:pPr>
              <w:jc w:val="right"/>
              <w:rPr>
                <w:color w:val="000000"/>
              </w:rPr>
            </w:pPr>
          </w:p>
        </w:tc>
      </w:tr>
      <w:tr w:rsidR="001F4329" w:rsidRPr="00C77B78" w:rsidTr="001F4329">
        <w:trPr>
          <w:trHeight w:val="39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1F4329" w:rsidRPr="00C77B78" w:rsidRDefault="001F4329" w:rsidP="00855D25">
            <w:pPr>
              <w:ind w:firstLine="191"/>
              <w:rPr>
                <w:i/>
                <w:iCs/>
                <w:color w:val="000000"/>
              </w:rPr>
            </w:pPr>
            <w:r w:rsidRPr="00C77B78">
              <w:rPr>
                <w:i/>
                <w:iCs/>
                <w:color w:val="000000"/>
              </w:rPr>
              <w:t xml:space="preserve">при формировании бюджета </w:t>
            </w:r>
          </w:p>
          <w:p w:rsidR="001F4329" w:rsidRPr="00C77B78" w:rsidRDefault="001F4329" w:rsidP="00855D25">
            <w:pPr>
              <w:ind w:firstLine="191"/>
              <w:rPr>
                <w:i/>
                <w:iCs/>
                <w:color w:val="000000"/>
              </w:rPr>
            </w:pPr>
            <w:r w:rsidRPr="00C77B78">
              <w:rPr>
                <w:i/>
                <w:iCs/>
                <w:color w:val="000000"/>
              </w:rPr>
              <w:t>(1 группа Классификатора)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F4329" w:rsidRPr="00C77B78" w:rsidRDefault="00BF0BAC" w:rsidP="00D44306">
            <w:pPr>
              <w:jc w:val="right"/>
              <w:rPr>
                <w:color w:val="000000"/>
              </w:rPr>
            </w:pPr>
            <w:r>
              <w:rPr>
                <w:color w:val="000000"/>
              </w:rPr>
              <w:t>0,0</w:t>
            </w:r>
          </w:p>
        </w:tc>
      </w:tr>
      <w:tr w:rsidR="001F4329" w:rsidRPr="00C77B78" w:rsidTr="001F4329">
        <w:trPr>
          <w:trHeight w:val="39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1F4329" w:rsidRPr="00C77B78" w:rsidRDefault="001F4329" w:rsidP="00902A94">
            <w:pPr>
              <w:ind w:firstLine="191"/>
              <w:rPr>
                <w:i/>
                <w:iCs/>
                <w:color w:val="000000"/>
              </w:rPr>
            </w:pPr>
            <w:r w:rsidRPr="00C77B78">
              <w:rPr>
                <w:i/>
                <w:iCs/>
                <w:color w:val="000000"/>
              </w:rPr>
              <w:t xml:space="preserve">при исполнении бюджета </w:t>
            </w:r>
          </w:p>
          <w:p w:rsidR="001F4329" w:rsidRPr="00C77B78" w:rsidRDefault="001F4329" w:rsidP="00902A94">
            <w:pPr>
              <w:ind w:firstLine="191"/>
              <w:rPr>
                <w:i/>
                <w:iCs/>
                <w:color w:val="000000"/>
              </w:rPr>
            </w:pPr>
            <w:r w:rsidRPr="00C77B78">
              <w:rPr>
                <w:i/>
                <w:iCs/>
                <w:color w:val="000000"/>
              </w:rPr>
              <w:t>(1 группа Классификатора)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F4329" w:rsidRPr="00C77B78" w:rsidRDefault="00BF0BAC" w:rsidP="00C45D07">
            <w:pPr>
              <w:jc w:val="right"/>
              <w:rPr>
                <w:color w:val="000000"/>
              </w:rPr>
            </w:pPr>
            <w:r>
              <w:rPr>
                <w:color w:val="000000"/>
              </w:rPr>
              <w:t>300,8</w:t>
            </w:r>
          </w:p>
        </w:tc>
      </w:tr>
      <w:tr w:rsidR="001F4329" w:rsidRPr="00C77B78" w:rsidTr="001F4329">
        <w:trPr>
          <w:trHeight w:val="37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1F4329" w:rsidRPr="00C77B78" w:rsidRDefault="001F4329" w:rsidP="00855D25">
            <w:pPr>
              <w:ind w:firstLine="191"/>
              <w:rPr>
                <w:i/>
                <w:iCs/>
                <w:color w:val="000000"/>
              </w:rPr>
            </w:pPr>
            <w:r w:rsidRPr="00C77B78">
              <w:rPr>
                <w:i/>
                <w:iCs/>
                <w:color w:val="000000"/>
              </w:rPr>
              <w:t xml:space="preserve">нарушения ведения бухгалтерского учета, составления и представления бухгалтерской (финансовой) отчетности </w:t>
            </w:r>
          </w:p>
          <w:p w:rsidR="001F4329" w:rsidRPr="00C77B78" w:rsidRDefault="001F4329" w:rsidP="00855D25">
            <w:pPr>
              <w:ind w:firstLine="191"/>
              <w:rPr>
                <w:i/>
                <w:iCs/>
                <w:color w:val="000000"/>
              </w:rPr>
            </w:pPr>
            <w:r w:rsidRPr="00C77B78">
              <w:rPr>
                <w:i/>
                <w:iCs/>
                <w:color w:val="000000"/>
              </w:rPr>
              <w:t>(2 группа Классификатора)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F4329" w:rsidRPr="00C77B78" w:rsidRDefault="00BF0BAC" w:rsidP="00C45D07">
            <w:pPr>
              <w:jc w:val="right"/>
              <w:rPr>
                <w:color w:val="000000"/>
              </w:rPr>
            </w:pPr>
            <w:r>
              <w:rPr>
                <w:color w:val="000000"/>
              </w:rPr>
              <w:t>136,7</w:t>
            </w:r>
          </w:p>
        </w:tc>
      </w:tr>
      <w:tr w:rsidR="001F4329" w:rsidRPr="00C77B78" w:rsidTr="001F4329">
        <w:trPr>
          <w:trHeight w:val="233"/>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1F4329" w:rsidRPr="00C77B78" w:rsidRDefault="001F4329" w:rsidP="00902A94">
            <w:pPr>
              <w:ind w:firstLine="191"/>
              <w:rPr>
                <w:i/>
                <w:iCs/>
                <w:color w:val="000000"/>
              </w:rPr>
            </w:pPr>
            <w:r w:rsidRPr="00C77B78">
              <w:rPr>
                <w:i/>
                <w:iCs/>
                <w:color w:val="000000"/>
              </w:rPr>
              <w:t xml:space="preserve">нарушения в сфере управления и распоряжения государственной (муниципальной) собственностью </w:t>
            </w:r>
          </w:p>
          <w:p w:rsidR="001F4329" w:rsidRPr="00C77B78" w:rsidRDefault="001F4329" w:rsidP="00902A94">
            <w:pPr>
              <w:ind w:firstLine="191"/>
              <w:rPr>
                <w:i/>
                <w:iCs/>
                <w:color w:val="000000"/>
              </w:rPr>
            </w:pPr>
            <w:r w:rsidRPr="00C77B78">
              <w:rPr>
                <w:i/>
                <w:iCs/>
                <w:color w:val="000000"/>
              </w:rPr>
              <w:t>(3 группа Классификатора)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F4329" w:rsidRPr="00C77B78" w:rsidRDefault="006D5E09" w:rsidP="000F16C3">
            <w:pPr>
              <w:jc w:val="right"/>
              <w:rPr>
                <w:color w:val="000000"/>
              </w:rPr>
            </w:pPr>
            <w:r>
              <w:rPr>
                <w:color w:val="000000"/>
              </w:rPr>
              <w:t>16,</w:t>
            </w:r>
            <w:r w:rsidR="000F16C3">
              <w:rPr>
                <w:color w:val="000000"/>
              </w:rPr>
              <w:t>0</w:t>
            </w:r>
          </w:p>
        </w:tc>
      </w:tr>
      <w:tr w:rsidR="001F4329" w:rsidRPr="00C77B78" w:rsidTr="001F4329">
        <w:trPr>
          <w:trHeight w:val="37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1F4329" w:rsidRPr="00C77B78" w:rsidRDefault="001F4329" w:rsidP="00902A94">
            <w:pPr>
              <w:ind w:firstLine="191"/>
              <w:rPr>
                <w:i/>
                <w:iCs/>
                <w:color w:val="000000"/>
              </w:rPr>
            </w:pPr>
            <w:r w:rsidRPr="00C77B78">
              <w:rPr>
                <w:i/>
                <w:iCs/>
                <w:color w:val="000000"/>
              </w:rPr>
              <w:t>нарушения при осуществлении государственных (муниципальных) закупок отдельными видами юридических лиц</w:t>
            </w:r>
          </w:p>
          <w:p w:rsidR="001F4329" w:rsidRPr="00C77B78" w:rsidRDefault="001F4329" w:rsidP="00902A94">
            <w:pPr>
              <w:ind w:firstLine="191"/>
              <w:rPr>
                <w:i/>
                <w:iCs/>
                <w:color w:val="000000"/>
              </w:rPr>
            </w:pPr>
            <w:r w:rsidRPr="00C77B78">
              <w:rPr>
                <w:i/>
                <w:iCs/>
                <w:color w:val="000000"/>
              </w:rPr>
              <w:t>(4 группа Классификатора)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F4329" w:rsidRPr="00C77B78" w:rsidRDefault="006D5E09" w:rsidP="001A7980">
            <w:pPr>
              <w:jc w:val="right"/>
              <w:rPr>
                <w:color w:val="000000"/>
              </w:rPr>
            </w:pPr>
            <w:r>
              <w:rPr>
                <w:color w:val="000000"/>
              </w:rPr>
              <w:t>676,1</w:t>
            </w:r>
          </w:p>
        </w:tc>
      </w:tr>
      <w:tr w:rsidR="001F4329" w:rsidRPr="00C77B78" w:rsidTr="001F4329">
        <w:trPr>
          <w:trHeight w:val="37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1F4329" w:rsidRPr="00C77B78" w:rsidRDefault="001F4329" w:rsidP="00877B36">
            <w:pPr>
              <w:ind w:firstLine="191"/>
              <w:rPr>
                <w:i/>
                <w:iCs/>
                <w:color w:val="000000"/>
              </w:rPr>
            </w:pPr>
            <w:r w:rsidRPr="00C77B78">
              <w:rPr>
                <w:i/>
                <w:iCs/>
                <w:color w:val="000000"/>
              </w:rPr>
              <w:t xml:space="preserve">нарушения в сфере деятельности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 </w:t>
            </w:r>
          </w:p>
          <w:p w:rsidR="001F4329" w:rsidRPr="00C77B78" w:rsidRDefault="001F4329" w:rsidP="00877B36">
            <w:pPr>
              <w:ind w:firstLine="191"/>
              <w:rPr>
                <w:i/>
                <w:iCs/>
                <w:color w:val="000000"/>
              </w:rPr>
            </w:pPr>
            <w:r w:rsidRPr="00C77B78">
              <w:rPr>
                <w:i/>
                <w:iCs/>
                <w:color w:val="000000"/>
              </w:rPr>
              <w:t>(5 группа Классификатора)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F4329" w:rsidRPr="00C77B78" w:rsidRDefault="006D5E09" w:rsidP="00D44306">
            <w:pPr>
              <w:jc w:val="right"/>
              <w:rPr>
                <w:color w:val="000000"/>
              </w:rPr>
            </w:pPr>
            <w:r>
              <w:rPr>
                <w:color w:val="000000"/>
              </w:rPr>
              <w:t>6,7</w:t>
            </w:r>
          </w:p>
        </w:tc>
      </w:tr>
      <w:tr w:rsidR="001F4329" w:rsidRPr="00C77B78" w:rsidTr="001F4329">
        <w:trPr>
          <w:trHeight w:val="37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1F4329" w:rsidRPr="00C77B78" w:rsidRDefault="001F4329" w:rsidP="00902A94">
            <w:pPr>
              <w:ind w:firstLine="191"/>
              <w:rPr>
                <w:i/>
                <w:iCs/>
                <w:color w:val="000000"/>
              </w:rPr>
            </w:pPr>
            <w:r w:rsidRPr="00C77B78">
              <w:rPr>
                <w:i/>
                <w:iCs/>
                <w:color w:val="000000"/>
              </w:rPr>
              <w:t xml:space="preserve">иные нарушения </w:t>
            </w:r>
          </w:p>
          <w:p w:rsidR="001F4329" w:rsidRPr="00C77B78" w:rsidRDefault="001F4329" w:rsidP="00877B36">
            <w:pPr>
              <w:ind w:firstLine="191"/>
              <w:rPr>
                <w:i/>
                <w:iCs/>
                <w:color w:val="000000"/>
              </w:rPr>
            </w:pPr>
            <w:r w:rsidRPr="00C77B78">
              <w:rPr>
                <w:i/>
                <w:iCs/>
                <w:color w:val="000000"/>
              </w:rPr>
              <w:t>(7 группа Классификатора)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F4329" w:rsidRPr="00C77B78" w:rsidRDefault="006D5E09" w:rsidP="001A7980">
            <w:pPr>
              <w:jc w:val="right"/>
              <w:rPr>
                <w:color w:val="000000"/>
              </w:rPr>
            </w:pPr>
            <w:r>
              <w:rPr>
                <w:color w:val="000000"/>
              </w:rPr>
              <w:t>405,1</w:t>
            </w:r>
          </w:p>
        </w:tc>
      </w:tr>
      <w:tr w:rsidR="001F4329" w:rsidRPr="00C77B78" w:rsidTr="001F4329">
        <w:trPr>
          <w:trHeight w:val="37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1F4329" w:rsidRPr="00C77B78" w:rsidRDefault="001F4329" w:rsidP="00877B36">
            <w:pPr>
              <w:ind w:firstLine="191"/>
              <w:rPr>
                <w:i/>
                <w:iCs/>
                <w:color w:val="000000"/>
              </w:rPr>
            </w:pPr>
            <w:r w:rsidRPr="00C77B78">
              <w:rPr>
                <w:i/>
                <w:iCs/>
                <w:color w:val="000000"/>
              </w:rPr>
              <w:t>нецелевое использование бюджетных средств</w:t>
            </w:r>
          </w:p>
          <w:p w:rsidR="001F4329" w:rsidRPr="00C77B78" w:rsidRDefault="001F4329" w:rsidP="00995D40">
            <w:pPr>
              <w:ind w:firstLine="191"/>
              <w:rPr>
                <w:i/>
                <w:iCs/>
                <w:color w:val="000000"/>
              </w:rPr>
            </w:pPr>
            <w:r w:rsidRPr="00C77B78">
              <w:rPr>
                <w:i/>
                <w:iCs/>
                <w:color w:val="000000"/>
              </w:rPr>
              <w:t>(8 группа Классификатор</w:t>
            </w:r>
            <w:r w:rsidR="00995D40">
              <w:rPr>
                <w:i/>
                <w:iCs/>
                <w:color w:val="000000"/>
              </w:rPr>
              <w:t>а</w:t>
            </w:r>
            <w:r w:rsidRPr="00C77B78">
              <w:rPr>
                <w:i/>
                <w:iCs/>
                <w:color w:val="00000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F4329" w:rsidRPr="00C77B78" w:rsidRDefault="00C77B78" w:rsidP="00D44306">
            <w:pPr>
              <w:jc w:val="right"/>
              <w:rPr>
                <w:color w:val="000000"/>
              </w:rPr>
            </w:pPr>
            <w:r>
              <w:rPr>
                <w:color w:val="000000"/>
              </w:rPr>
              <w:t>2,</w:t>
            </w:r>
            <w:r w:rsidR="00BF0BAC">
              <w:rPr>
                <w:color w:val="000000"/>
              </w:rPr>
              <w:t>8</w:t>
            </w:r>
          </w:p>
        </w:tc>
      </w:tr>
      <w:tr w:rsidR="001F4329" w:rsidRPr="008F6B10" w:rsidTr="001F4329">
        <w:trPr>
          <w:trHeight w:val="453"/>
        </w:trPr>
        <w:tc>
          <w:tcPr>
            <w:tcW w:w="73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1F4329" w:rsidRPr="00C77B78" w:rsidRDefault="001F4329" w:rsidP="00902A94">
            <w:pPr>
              <w:rPr>
                <w:color w:val="000000"/>
              </w:rPr>
            </w:pPr>
            <w:r w:rsidRPr="00C77B78">
              <w:rPr>
                <w:color w:val="000000"/>
              </w:rPr>
              <w:t>Объем неэффективного использования бюджетных средств</w:t>
            </w:r>
          </w:p>
        </w:tc>
        <w:tc>
          <w:tcPr>
            <w:tcW w:w="1985" w:type="dxa"/>
            <w:tcBorders>
              <w:top w:val="single" w:sz="4" w:space="0" w:color="auto"/>
              <w:left w:val="single" w:sz="4" w:space="0" w:color="auto"/>
              <w:bottom w:val="single" w:sz="4" w:space="0" w:color="auto"/>
              <w:right w:val="single" w:sz="4" w:space="0" w:color="auto"/>
            </w:tcBorders>
            <w:shd w:val="clear" w:color="000000" w:fill="auto"/>
            <w:vAlign w:val="center"/>
          </w:tcPr>
          <w:p w:rsidR="001F4329" w:rsidRPr="00C77B78" w:rsidRDefault="00BD62A8" w:rsidP="00D44306">
            <w:pPr>
              <w:jc w:val="right"/>
              <w:rPr>
                <w:color w:val="000000"/>
              </w:rPr>
            </w:pPr>
            <w:r>
              <w:rPr>
                <w:color w:val="000000"/>
              </w:rPr>
              <w:t>1,5</w:t>
            </w:r>
          </w:p>
        </w:tc>
      </w:tr>
    </w:tbl>
    <w:p w:rsidR="00495768" w:rsidRPr="00AB3287" w:rsidRDefault="00495768" w:rsidP="00902A94">
      <w:pPr>
        <w:tabs>
          <w:tab w:val="left" w:pos="6379"/>
        </w:tabs>
        <w:ind w:firstLine="720"/>
        <w:rPr>
          <w:color w:val="000000"/>
        </w:rPr>
      </w:pPr>
    </w:p>
    <w:p w:rsidR="00275651" w:rsidRPr="00F930BD" w:rsidRDefault="00275651" w:rsidP="00275651">
      <w:pPr>
        <w:tabs>
          <w:tab w:val="left" w:pos="6379"/>
        </w:tabs>
        <w:ind w:firstLine="720"/>
        <w:rPr>
          <w:sz w:val="28"/>
          <w:szCs w:val="28"/>
        </w:rPr>
      </w:pPr>
      <w:r w:rsidRPr="00AB3287">
        <w:rPr>
          <w:color w:val="000000"/>
          <w:sz w:val="28"/>
          <w:szCs w:val="28"/>
        </w:rPr>
        <w:t xml:space="preserve">В результате контрольной деятельности сумма средств, восстановленных как в </w:t>
      </w:r>
      <w:r w:rsidRPr="00F930BD">
        <w:rPr>
          <w:color w:val="000000"/>
          <w:sz w:val="28"/>
          <w:szCs w:val="28"/>
        </w:rPr>
        <w:t xml:space="preserve">ходе проверок, так и возмещенных в последующем периоде, в краевой </w:t>
      </w:r>
      <w:r w:rsidRPr="00F930BD">
        <w:rPr>
          <w:sz w:val="28"/>
          <w:szCs w:val="28"/>
        </w:rPr>
        <w:t>бюджет составила 460,7 млн рублей.</w:t>
      </w:r>
    </w:p>
    <w:p w:rsidR="00275651" w:rsidRPr="00AB3287" w:rsidRDefault="00275651" w:rsidP="00275651">
      <w:pPr>
        <w:tabs>
          <w:tab w:val="left" w:pos="6379"/>
        </w:tabs>
        <w:ind w:firstLine="720"/>
        <w:rPr>
          <w:color w:val="000000"/>
          <w:sz w:val="28"/>
          <w:szCs w:val="28"/>
        </w:rPr>
      </w:pPr>
      <w:r w:rsidRPr="00F930BD">
        <w:rPr>
          <w:sz w:val="28"/>
          <w:szCs w:val="28"/>
        </w:rPr>
        <w:t xml:space="preserve">На конец отчетного года по результатам проверок составлено </w:t>
      </w:r>
      <w:r w:rsidR="00BE5A64" w:rsidRPr="00F930BD">
        <w:rPr>
          <w:sz w:val="28"/>
          <w:szCs w:val="28"/>
        </w:rPr>
        <w:t xml:space="preserve">55 актов, </w:t>
      </w:r>
      <w:r w:rsidRPr="00F930BD">
        <w:rPr>
          <w:sz w:val="28"/>
          <w:szCs w:val="28"/>
        </w:rPr>
        <w:t>2</w:t>
      </w:r>
      <w:r w:rsidR="00BE5A64" w:rsidRPr="00F930BD">
        <w:rPr>
          <w:sz w:val="28"/>
          <w:szCs w:val="28"/>
        </w:rPr>
        <w:t>2</w:t>
      </w:r>
      <w:r w:rsidR="00995D40" w:rsidRPr="00F930BD">
        <w:rPr>
          <w:sz w:val="28"/>
          <w:szCs w:val="28"/>
        </w:rPr>
        <w:t> </w:t>
      </w:r>
      <w:r w:rsidRPr="00F930BD">
        <w:rPr>
          <w:sz w:val="28"/>
          <w:szCs w:val="28"/>
        </w:rPr>
        <w:t xml:space="preserve">отчета. Отчеты о результатах контрольных мероприятий рассматривались на заседаниях коллегии Контрольно-счетной палаты. По соответствующим решениям коллегии </w:t>
      </w:r>
      <w:r w:rsidRPr="00F930BD">
        <w:rPr>
          <w:color w:val="000000"/>
          <w:sz w:val="28"/>
          <w:szCs w:val="28"/>
        </w:rPr>
        <w:t xml:space="preserve">все отчеты представлены в Законодательное Собрание </w:t>
      </w:r>
      <w:r w:rsidR="00325C5C" w:rsidRPr="00F930BD">
        <w:rPr>
          <w:color w:val="000000"/>
          <w:sz w:val="28"/>
          <w:szCs w:val="28"/>
        </w:rPr>
        <w:t xml:space="preserve">Приморского края </w:t>
      </w:r>
      <w:r w:rsidRPr="00F930BD">
        <w:rPr>
          <w:color w:val="000000"/>
          <w:sz w:val="28"/>
          <w:szCs w:val="28"/>
        </w:rPr>
        <w:t>и направлены</w:t>
      </w:r>
      <w:r w:rsidRPr="00AB3287">
        <w:rPr>
          <w:color w:val="000000"/>
          <w:sz w:val="28"/>
          <w:szCs w:val="28"/>
        </w:rPr>
        <w:t xml:space="preserve"> Губернатору Приморского края. </w:t>
      </w:r>
    </w:p>
    <w:p w:rsidR="00275651" w:rsidRPr="00AB3287" w:rsidRDefault="00275651" w:rsidP="00275651">
      <w:pPr>
        <w:tabs>
          <w:tab w:val="left" w:pos="6379"/>
        </w:tabs>
        <w:ind w:firstLine="720"/>
        <w:rPr>
          <w:color w:val="000000"/>
          <w:sz w:val="28"/>
          <w:szCs w:val="28"/>
        </w:rPr>
      </w:pPr>
      <w:r w:rsidRPr="00AB3287">
        <w:rPr>
          <w:color w:val="000000"/>
          <w:sz w:val="28"/>
          <w:szCs w:val="28"/>
        </w:rPr>
        <w:t xml:space="preserve">В </w:t>
      </w:r>
      <w:r w:rsidR="00BE5A64">
        <w:rPr>
          <w:color w:val="000000"/>
          <w:sz w:val="28"/>
          <w:szCs w:val="28"/>
        </w:rPr>
        <w:t>2019</w:t>
      </w:r>
      <w:r w:rsidRPr="00AB3287">
        <w:rPr>
          <w:color w:val="000000"/>
          <w:sz w:val="28"/>
          <w:szCs w:val="28"/>
        </w:rPr>
        <w:t xml:space="preserve"> году главным распорядителям средств краевого бюджета, иным участникам бюджетного процесса внесено 55 представлений об устранении нарушений. Соответствующими решениями коллегии Контрольно-счетной </w:t>
      </w:r>
      <w:r w:rsidRPr="00AB3287">
        <w:rPr>
          <w:color w:val="000000"/>
          <w:sz w:val="28"/>
          <w:szCs w:val="28"/>
        </w:rPr>
        <w:lastRenderedPageBreak/>
        <w:t xml:space="preserve">палаты снято с контроля 19 исполненных представлений (остальные представления находятся на контроле до их полного исполнения). </w:t>
      </w:r>
    </w:p>
    <w:p w:rsidR="00275651" w:rsidRPr="00AB3287" w:rsidRDefault="00BE5A64" w:rsidP="00275651">
      <w:pPr>
        <w:tabs>
          <w:tab w:val="left" w:pos="6379"/>
        </w:tabs>
        <w:ind w:firstLine="720"/>
        <w:rPr>
          <w:color w:val="000000"/>
          <w:sz w:val="28"/>
          <w:szCs w:val="28"/>
        </w:rPr>
      </w:pPr>
      <w:r>
        <w:rPr>
          <w:color w:val="000000"/>
          <w:sz w:val="28"/>
          <w:szCs w:val="28"/>
        </w:rPr>
        <w:t>Д</w:t>
      </w:r>
      <w:r w:rsidR="00275651" w:rsidRPr="00AB3287">
        <w:rPr>
          <w:color w:val="000000"/>
          <w:sz w:val="28"/>
          <w:szCs w:val="28"/>
        </w:rPr>
        <w:t>олжностными лицами Контроль</w:t>
      </w:r>
      <w:r>
        <w:rPr>
          <w:color w:val="000000"/>
          <w:sz w:val="28"/>
          <w:szCs w:val="28"/>
        </w:rPr>
        <w:t>но-счетной палаты составлено 17 </w:t>
      </w:r>
      <w:r w:rsidR="00275651" w:rsidRPr="00AB3287">
        <w:rPr>
          <w:color w:val="000000"/>
          <w:sz w:val="28"/>
          <w:szCs w:val="28"/>
        </w:rPr>
        <w:t>протоколов об административных правонарушениях. Сумма административных штрафов, перечисленных в краевой бюджет, составила 150,0 тыс. рублей.</w:t>
      </w:r>
    </w:p>
    <w:p w:rsidR="00275651" w:rsidRPr="00AB3287" w:rsidRDefault="006743C0" w:rsidP="00275651">
      <w:pPr>
        <w:tabs>
          <w:tab w:val="left" w:pos="6379"/>
        </w:tabs>
        <w:ind w:firstLine="720"/>
        <w:rPr>
          <w:color w:val="000000"/>
          <w:sz w:val="28"/>
          <w:szCs w:val="28"/>
        </w:rPr>
      </w:pPr>
      <w:r w:rsidRPr="00AB3287">
        <w:rPr>
          <w:color w:val="000000"/>
          <w:sz w:val="28"/>
          <w:szCs w:val="28"/>
        </w:rPr>
        <w:t>Н</w:t>
      </w:r>
      <w:r w:rsidR="00275651" w:rsidRPr="00AB3287">
        <w:rPr>
          <w:color w:val="000000"/>
          <w:sz w:val="28"/>
          <w:szCs w:val="28"/>
        </w:rPr>
        <w:t xml:space="preserve">аправлено 30 информационных писем: Губернатору Приморского края (1), вице-губернатору Приморского края (10), руководителям органов исполнительной власти Приморского края (17), в иные органы (2). </w:t>
      </w:r>
    </w:p>
    <w:p w:rsidR="00275651" w:rsidRPr="00AB3287" w:rsidRDefault="00275651" w:rsidP="00275651">
      <w:pPr>
        <w:tabs>
          <w:tab w:val="left" w:pos="6379"/>
        </w:tabs>
        <w:ind w:firstLine="720"/>
        <w:rPr>
          <w:color w:val="000000"/>
          <w:sz w:val="28"/>
          <w:szCs w:val="28"/>
        </w:rPr>
      </w:pPr>
      <w:r w:rsidRPr="00AB3287">
        <w:rPr>
          <w:color w:val="000000"/>
          <w:sz w:val="28"/>
          <w:szCs w:val="28"/>
        </w:rPr>
        <w:t xml:space="preserve">В отчетном году материалы 12 контрольных мероприятий направлены в органы прокуратуры и правоохранительные органы. По имеющейся на момент составления отчета информации по данным материалам вынесено 29 представлений об устранении выявленных нарушений, а также возбуждено 3 дела об административных правонарушениях, по которым назначены административные наказания в виде штрафов на сумму 41,0 тыс. рублей. На основании материалов, переданных в прокуратуру Приморского края, возбуждено 3 уголовных дела. По некоторым направленным материалам </w:t>
      </w:r>
      <w:r w:rsidR="00995D40" w:rsidRPr="00AB3287">
        <w:rPr>
          <w:color w:val="000000"/>
          <w:sz w:val="28"/>
          <w:szCs w:val="28"/>
        </w:rPr>
        <w:t xml:space="preserve">проводится </w:t>
      </w:r>
      <w:r w:rsidRPr="00AB3287">
        <w:rPr>
          <w:color w:val="000000"/>
          <w:sz w:val="28"/>
          <w:szCs w:val="28"/>
        </w:rPr>
        <w:t>проверка полученной информации.</w:t>
      </w:r>
    </w:p>
    <w:p w:rsidR="00931D07" w:rsidRPr="00AB3287" w:rsidRDefault="00931D07" w:rsidP="00931D07"/>
    <w:p w:rsidR="00931D07" w:rsidRPr="008F6B10" w:rsidRDefault="00931D07" w:rsidP="00931D07">
      <w:pPr>
        <w:ind w:firstLine="720"/>
        <w:rPr>
          <w:b/>
          <w:sz w:val="28"/>
          <w:szCs w:val="28"/>
        </w:rPr>
      </w:pPr>
      <w:r w:rsidRPr="00AB3287">
        <w:rPr>
          <w:b/>
          <w:sz w:val="28"/>
          <w:szCs w:val="28"/>
        </w:rPr>
        <w:t>3.1.</w:t>
      </w:r>
      <w:r w:rsidRPr="00AB3287">
        <w:rPr>
          <w:sz w:val="28"/>
          <w:szCs w:val="28"/>
        </w:rPr>
        <w:t> </w:t>
      </w:r>
      <w:r w:rsidRPr="00AB3287">
        <w:rPr>
          <w:b/>
          <w:sz w:val="28"/>
          <w:szCs w:val="28"/>
        </w:rPr>
        <w:t xml:space="preserve"> Контроль расходов на здравоохранение, социальную</w:t>
      </w:r>
      <w:r w:rsidRPr="008F6B10">
        <w:rPr>
          <w:b/>
          <w:sz w:val="28"/>
          <w:szCs w:val="28"/>
        </w:rPr>
        <w:t xml:space="preserve"> политику, за формированием и использованием средств территориального фонда обязательного медицинского страхования Приморского края</w:t>
      </w:r>
    </w:p>
    <w:p w:rsidR="00931D07" w:rsidRPr="008F6B10" w:rsidRDefault="00931D07" w:rsidP="00931D07">
      <w:pPr>
        <w:ind w:firstLine="709"/>
        <w:rPr>
          <w:color w:val="000000"/>
          <w:sz w:val="28"/>
          <w:szCs w:val="28"/>
        </w:rPr>
      </w:pPr>
      <w:r w:rsidRPr="008F6B10">
        <w:rPr>
          <w:color w:val="000000"/>
          <w:sz w:val="28"/>
          <w:szCs w:val="28"/>
        </w:rPr>
        <w:t>По данному направлению за 2019 год проведено четыре контрольных мероприяти</w:t>
      </w:r>
      <w:r w:rsidR="001502CE">
        <w:rPr>
          <w:color w:val="000000"/>
          <w:sz w:val="28"/>
          <w:szCs w:val="28"/>
        </w:rPr>
        <w:t>я</w:t>
      </w:r>
      <w:r w:rsidRPr="008F6B10">
        <w:rPr>
          <w:color w:val="000000"/>
          <w:sz w:val="28"/>
          <w:szCs w:val="28"/>
        </w:rPr>
        <w:t>, а также 1 встречное контрольное мероприятие.</w:t>
      </w:r>
    </w:p>
    <w:p w:rsidR="00931D07" w:rsidRPr="008F6B10" w:rsidRDefault="00931D07" w:rsidP="00931D07">
      <w:pPr>
        <w:ind w:firstLine="709"/>
        <w:rPr>
          <w:b/>
          <w:sz w:val="28"/>
          <w:szCs w:val="28"/>
        </w:rPr>
      </w:pPr>
      <w:r w:rsidRPr="008F6B10">
        <w:rPr>
          <w:color w:val="000000"/>
          <w:sz w:val="28"/>
          <w:szCs w:val="28"/>
        </w:rPr>
        <w:t>Информация о результатах контрольных мероприятий представлена в таблице.</w:t>
      </w:r>
    </w:p>
    <w:tbl>
      <w:tblPr>
        <w:tblW w:w="9371" w:type="dxa"/>
        <w:tblInd w:w="93" w:type="dxa"/>
        <w:tblLook w:val="04A0" w:firstRow="1" w:lastRow="0" w:firstColumn="1" w:lastColumn="0" w:noHBand="0" w:noVBand="1"/>
      </w:tblPr>
      <w:tblGrid>
        <w:gridCol w:w="7386"/>
        <w:gridCol w:w="1985"/>
      </w:tblGrid>
      <w:tr w:rsidR="00931D07" w:rsidRPr="008F6B10" w:rsidTr="008F6B10">
        <w:trPr>
          <w:trHeight w:val="375"/>
          <w:tblHeader/>
        </w:trPr>
        <w:tc>
          <w:tcPr>
            <w:tcW w:w="7386" w:type="dxa"/>
            <w:shd w:val="clear" w:color="000000" w:fill="auto"/>
            <w:vAlign w:val="center"/>
          </w:tcPr>
          <w:p w:rsidR="00931D07" w:rsidRPr="008F6B10" w:rsidRDefault="00931D07" w:rsidP="007F2D31">
            <w:pPr>
              <w:rPr>
                <w:color w:val="000000"/>
              </w:rPr>
            </w:pPr>
          </w:p>
        </w:tc>
        <w:tc>
          <w:tcPr>
            <w:tcW w:w="1985" w:type="dxa"/>
            <w:shd w:val="clear" w:color="000000" w:fill="auto"/>
            <w:vAlign w:val="center"/>
          </w:tcPr>
          <w:p w:rsidR="00931D07" w:rsidRPr="008F6B10" w:rsidRDefault="00931D07" w:rsidP="008F6B10">
            <w:pPr>
              <w:jc w:val="right"/>
              <w:rPr>
                <w:color w:val="000000"/>
              </w:rPr>
            </w:pPr>
          </w:p>
        </w:tc>
      </w:tr>
      <w:tr w:rsidR="008F6B10" w:rsidRPr="008F6B10" w:rsidTr="008F6B10">
        <w:trPr>
          <w:trHeight w:val="375"/>
          <w:tblHeader/>
        </w:trPr>
        <w:tc>
          <w:tcPr>
            <w:tcW w:w="7386" w:type="dxa"/>
            <w:tcBorders>
              <w:bottom w:val="single" w:sz="4" w:space="0" w:color="auto"/>
            </w:tcBorders>
            <w:shd w:val="clear" w:color="000000" w:fill="auto"/>
            <w:vAlign w:val="center"/>
          </w:tcPr>
          <w:p w:rsidR="008F6B10" w:rsidRPr="008F6B10" w:rsidRDefault="008F6B10" w:rsidP="007F2D31">
            <w:pPr>
              <w:jc w:val="center"/>
              <w:rPr>
                <w:color w:val="000000"/>
              </w:rPr>
            </w:pPr>
          </w:p>
        </w:tc>
        <w:tc>
          <w:tcPr>
            <w:tcW w:w="1985" w:type="dxa"/>
            <w:tcBorders>
              <w:bottom w:val="single" w:sz="4" w:space="0" w:color="auto"/>
            </w:tcBorders>
            <w:shd w:val="clear" w:color="000000" w:fill="auto"/>
            <w:vAlign w:val="center"/>
          </w:tcPr>
          <w:p w:rsidR="008F6B10" w:rsidRDefault="008F6B10" w:rsidP="008F6B10">
            <w:pPr>
              <w:jc w:val="right"/>
              <w:rPr>
                <w:color w:val="000000"/>
              </w:rPr>
            </w:pPr>
            <w:r>
              <w:rPr>
                <w:color w:val="000000"/>
              </w:rPr>
              <w:t>(м</w:t>
            </w:r>
            <w:r w:rsidRPr="008F6B10">
              <w:rPr>
                <w:color w:val="000000"/>
              </w:rPr>
              <w:t>лн рублей</w:t>
            </w:r>
            <w:r>
              <w:rPr>
                <w:color w:val="000000"/>
              </w:rPr>
              <w:t>)</w:t>
            </w:r>
          </w:p>
        </w:tc>
      </w:tr>
      <w:tr w:rsidR="00931D07" w:rsidRPr="008F6B10" w:rsidTr="008F6B10">
        <w:trPr>
          <w:trHeight w:val="375"/>
          <w:tblHeader/>
        </w:trPr>
        <w:tc>
          <w:tcPr>
            <w:tcW w:w="7386" w:type="dxa"/>
            <w:tcBorders>
              <w:top w:val="single" w:sz="4" w:space="0" w:color="auto"/>
              <w:left w:val="single" w:sz="4" w:space="0" w:color="auto"/>
              <w:bottom w:val="single" w:sz="4" w:space="0" w:color="auto"/>
              <w:right w:val="single" w:sz="4" w:space="0" w:color="auto"/>
            </w:tcBorders>
            <w:shd w:val="clear" w:color="000000" w:fill="auto"/>
            <w:vAlign w:val="center"/>
          </w:tcPr>
          <w:p w:rsidR="00931D07" w:rsidRPr="008F6B10" w:rsidRDefault="00931D07" w:rsidP="007F2D31">
            <w:pPr>
              <w:jc w:val="center"/>
              <w:rPr>
                <w:color w:val="000000"/>
              </w:rPr>
            </w:pPr>
            <w:r w:rsidRPr="008F6B10">
              <w:rPr>
                <w:color w:val="000000"/>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shd w:val="clear" w:color="000000" w:fill="auto"/>
            <w:vAlign w:val="center"/>
          </w:tcPr>
          <w:p w:rsidR="00931D07" w:rsidRPr="008F6B10" w:rsidRDefault="005F7016" w:rsidP="007F2D31">
            <w:pPr>
              <w:jc w:val="center"/>
              <w:rPr>
                <w:color w:val="000000"/>
              </w:rPr>
            </w:pPr>
            <w:r>
              <w:rPr>
                <w:color w:val="000000"/>
              </w:rPr>
              <w:t>Сумма</w:t>
            </w:r>
          </w:p>
        </w:tc>
      </w:tr>
      <w:tr w:rsidR="00931D07" w:rsidRPr="008F6B10" w:rsidTr="007F2D31">
        <w:trPr>
          <w:trHeight w:val="375"/>
        </w:trPr>
        <w:tc>
          <w:tcPr>
            <w:tcW w:w="73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931D07" w:rsidRPr="008F6B10" w:rsidRDefault="00931D07" w:rsidP="007F2D31">
            <w:pPr>
              <w:rPr>
                <w:color w:val="000000"/>
              </w:rPr>
            </w:pPr>
            <w:r w:rsidRPr="008F6B10">
              <w:rPr>
                <w:color w:val="000000"/>
              </w:rPr>
              <w:t xml:space="preserve">Объем проверенных средств </w:t>
            </w:r>
          </w:p>
        </w:tc>
        <w:tc>
          <w:tcPr>
            <w:tcW w:w="1985" w:type="dxa"/>
            <w:tcBorders>
              <w:top w:val="single" w:sz="4" w:space="0" w:color="auto"/>
              <w:left w:val="single" w:sz="4" w:space="0" w:color="auto"/>
              <w:bottom w:val="single" w:sz="4" w:space="0" w:color="auto"/>
              <w:right w:val="single" w:sz="4" w:space="0" w:color="auto"/>
            </w:tcBorders>
            <w:shd w:val="clear" w:color="000000" w:fill="auto"/>
            <w:vAlign w:val="center"/>
          </w:tcPr>
          <w:p w:rsidR="00931D07" w:rsidRPr="008F6B10" w:rsidRDefault="00931D07" w:rsidP="006A4B6F">
            <w:pPr>
              <w:jc w:val="right"/>
              <w:rPr>
                <w:color w:val="000000"/>
              </w:rPr>
            </w:pPr>
            <w:r w:rsidRPr="008F6B10">
              <w:rPr>
                <w:color w:val="000000"/>
              </w:rPr>
              <w:t>2274,</w:t>
            </w:r>
            <w:r w:rsidR="006A4B6F">
              <w:rPr>
                <w:color w:val="000000"/>
              </w:rPr>
              <w:t>4</w:t>
            </w:r>
          </w:p>
        </w:tc>
      </w:tr>
      <w:tr w:rsidR="00931D07" w:rsidRPr="008F6B10" w:rsidTr="007F2D31">
        <w:trPr>
          <w:trHeight w:val="375"/>
        </w:trPr>
        <w:tc>
          <w:tcPr>
            <w:tcW w:w="73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931D07" w:rsidRPr="008F6B10" w:rsidRDefault="00931D07" w:rsidP="007F2D31">
            <w:pPr>
              <w:rPr>
                <w:color w:val="000000"/>
              </w:rPr>
            </w:pPr>
            <w:r w:rsidRPr="008F6B10">
              <w:rPr>
                <w:color w:val="000000"/>
              </w:rPr>
              <w:t>Объем выявленных нарушений</w:t>
            </w:r>
          </w:p>
        </w:tc>
        <w:tc>
          <w:tcPr>
            <w:tcW w:w="1985" w:type="dxa"/>
            <w:tcBorders>
              <w:top w:val="single" w:sz="4" w:space="0" w:color="auto"/>
              <w:left w:val="single" w:sz="4" w:space="0" w:color="auto"/>
              <w:bottom w:val="single" w:sz="4" w:space="0" w:color="auto"/>
              <w:right w:val="single" w:sz="4" w:space="0" w:color="auto"/>
            </w:tcBorders>
            <w:shd w:val="clear" w:color="000000" w:fill="auto"/>
            <w:vAlign w:val="center"/>
          </w:tcPr>
          <w:p w:rsidR="00931D07" w:rsidRPr="008F6B10" w:rsidRDefault="00931D07" w:rsidP="007F2D31">
            <w:pPr>
              <w:jc w:val="right"/>
              <w:rPr>
                <w:color w:val="000000"/>
              </w:rPr>
            </w:pPr>
            <w:r w:rsidRPr="008F6B10">
              <w:rPr>
                <w:color w:val="000000"/>
              </w:rPr>
              <w:t>29,6</w:t>
            </w:r>
          </w:p>
        </w:tc>
      </w:tr>
      <w:tr w:rsidR="00931D07" w:rsidRPr="008F6B10" w:rsidTr="007F2D31">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D07" w:rsidRPr="008F6B10" w:rsidRDefault="00931D07" w:rsidP="007F2D31">
            <w:pPr>
              <w:rPr>
                <w:i/>
                <w:iCs/>
                <w:color w:val="000000"/>
              </w:rPr>
            </w:pPr>
            <w:r w:rsidRPr="008F6B10">
              <w:rPr>
                <w:i/>
                <w:iCs/>
                <w:color w:val="000000"/>
              </w:rPr>
              <w:t>в том числе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31D07" w:rsidRPr="008F6B10" w:rsidRDefault="00931D07" w:rsidP="007F2D31">
            <w:pPr>
              <w:jc w:val="right"/>
              <w:rPr>
                <w:color w:val="000000"/>
              </w:rPr>
            </w:pPr>
          </w:p>
        </w:tc>
      </w:tr>
      <w:tr w:rsidR="00931D07" w:rsidRPr="008F6B10" w:rsidTr="007F2D31">
        <w:trPr>
          <w:trHeight w:val="39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931D07" w:rsidRPr="008F6B10" w:rsidRDefault="00931D07" w:rsidP="007F2D31">
            <w:pPr>
              <w:ind w:firstLine="191"/>
              <w:rPr>
                <w:i/>
                <w:iCs/>
                <w:color w:val="000000"/>
              </w:rPr>
            </w:pPr>
            <w:r w:rsidRPr="008F6B10">
              <w:rPr>
                <w:i/>
                <w:iCs/>
                <w:color w:val="000000"/>
              </w:rPr>
              <w:t xml:space="preserve">при исполнении бюджета </w:t>
            </w:r>
          </w:p>
          <w:p w:rsidR="00931D07" w:rsidRPr="008F6B10" w:rsidRDefault="00931D07" w:rsidP="007F2D31">
            <w:pPr>
              <w:ind w:firstLine="191"/>
              <w:rPr>
                <w:i/>
                <w:iCs/>
                <w:color w:val="000000"/>
              </w:rPr>
            </w:pPr>
            <w:r w:rsidRPr="008F6B10">
              <w:rPr>
                <w:i/>
                <w:iCs/>
                <w:color w:val="000000"/>
              </w:rPr>
              <w:t>(1 группа Классификатора)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31D07" w:rsidRPr="008F6B10" w:rsidRDefault="00931D07" w:rsidP="007F2D31">
            <w:pPr>
              <w:jc w:val="right"/>
              <w:rPr>
                <w:color w:val="000000"/>
              </w:rPr>
            </w:pPr>
            <w:r w:rsidRPr="008F6B10">
              <w:rPr>
                <w:color w:val="000000"/>
              </w:rPr>
              <w:t>9,6</w:t>
            </w:r>
          </w:p>
        </w:tc>
      </w:tr>
      <w:tr w:rsidR="00931D07" w:rsidRPr="008F6B10" w:rsidTr="007F2D31">
        <w:trPr>
          <w:trHeight w:val="37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931D07" w:rsidRPr="008F6B10" w:rsidRDefault="00931D07" w:rsidP="007F2D31">
            <w:pPr>
              <w:ind w:firstLine="191"/>
              <w:rPr>
                <w:i/>
                <w:iCs/>
                <w:color w:val="000000"/>
              </w:rPr>
            </w:pPr>
            <w:r w:rsidRPr="008F6B10">
              <w:rPr>
                <w:i/>
                <w:iCs/>
                <w:color w:val="000000"/>
              </w:rPr>
              <w:t xml:space="preserve">нарушения ведения бухгалтерского учета, составления и представления бухгалтерской  (финансовой) отчетности </w:t>
            </w:r>
          </w:p>
          <w:p w:rsidR="00931D07" w:rsidRPr="008F6B10" w:rsidRDefault="00931D07" w:rsidP="007F2D31">
            <w:pPr>
              <w:ind w:firstLine="191"/>
              <w:rPr>
                <w:i/>
                <w:iCs/>
                <w:color w:val="000000"/>
              </w:rPr>
            </w:pPr>
            <w:r w:rsidRPr="008F6B10">
              <w:rPr>
                <w:i/>
                <w:iCs/>
                <w:color w:val="000000"/>
              </w:rPr>
              <w:t>(2 группа Классификатора)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31D07" w:rsidRPr="008F6B10" w:rsidRDefault="00931D07" w:rsidP="007F2D31">
            <w:pPr>
              <w:jc w:val="right"/>
              <w:rPr>
                <w:color w:val="000000"/>
              </w:rPr>
            </w:pPr>
            <w:r w:rsidRPr="008F6B10">
              <w:rPr>
                <w:color w:val="000000"/>
              </w:rPr>
              <w:t>4,3</w:t>
            </w:r>
          </w:p>
        </w:tc>
      </w:tr>
      <w:tr w:rsidR="00931D07" w:rsidRPr="008F6B10" w:rsidTr="007F2D31">
        <w:trPr>
          <w:trHeight w:val="233"/>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931D07" w:rsidRPr="008F6B10" w:rsidRDefault="00931D07" w:rsidP="007F2D31">
            <w:pPr>
              <w:ind w:firstLine="191"/>
              <w:rPr>
                <w:i/>
                <w:iCs/>
                <w:color w:val="000000"/>
              </w:rPr>
            </w:pPr>
            <w:r w:rsidRPr="008F6B10">
              <w:rPr>
                <w:i/>
                <w:iCs/>
                <w:color w:val="000000"/>
              </w:rPr>
              <w:t xml:space="preserve">нарушения в сфере управления и распоряжения государственной (муниципальной) собственностью </w:t>
            </w:r>
          </w:p>
          <w:p w:rsidR="00931D07" w:rsidRPr="008F6B10" w:rsidRDefault="00931D07" w:rsidP="007F2D31">
            <w:pPr>
              <w:ind w:firstLine="191"/>
              <w:rPr>
                <w:i/>
                <w:iCs/>
                <w:color w:val="000000"/>
              </w:rPr>
            </w:pPr>
            <w:r w:rsidRPr="008F6B10">
              <w:rPr>
                <w:i/>
                <w:iCs/>
                <w:color w:val="000000"/>
              </w:rPr>
              <w:t>(3 группа Классификатора)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31D07" w:rsidRPr="008F6B10" w:rsidRDefault="00931D07" w:rsidP="007F2D31">
            <w:pPr>
              <w:jc w:val="right"/>
              <w:rPr>
                <w:color w:val="000000"/>
              </w:rPr>
            </w:pPr>
            <w:r w:rsidRPr="008F6B10">
              <w:rPr>
                <w:color w:val="000000"/>
              </w:rPr>
              <w:t>15,6</w:t>
            </w:r>
          </w:p>
        </w:tc>
      </w:tr>
      <w:tr w:rsidR="00931D07" w:rsidRPr="008F6B10" w:rsidTr="007F2D31">
        <w:trPr>
          <w:trHeight w:val="37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931D07" w:rsidRPr="008F6B10" w:rsidRDefault="00931D07" w:rsidP="007F2D31">
            <w:pPr>
              <w:ind w:firstLine="191"/>
              <w:rPr>
                <w:i/>
                <w:iCs/>
                <w:color w:val="000000"/>
              </w:rPr>
            </w:pPr>
            <w:r w:rsidRPr="008F6B10">
              <w:rPr>
                <w:i/>
                <w:iCs/>
                <w:color w:val="000000"/>
              </w:rPr>
              <w:t xml:space="preserve">иные нарушения </w:t>
            </w:r>
          </w:p>
          <w:p w:rsidR="00931D07" w:rsidRPr="008F6B10" w:rsidRDefault="00931D07" w:rsidP="007F2D31">
            <w:pPr>
              <w:ind w:firstLine="191"/>
              <w:rPr>
                <w:i/>
                <w:iCs/>
                <w:color w:val="000000"/>
              </w:rPr>
            </w:pPr>
            <w:r w:rsidRPr="008F6B10">
              <w:rPr>
                <w:i/>
                <w:iCs/>
                <w:color w:val="000000"/>
              </w:rPr>
              <w:t>(7 группа Классификатора)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31D07" w:rsidRPr="008F6B10" w:rsidRDefault="00931D07" w:rsidP="007F2D31">
            <w:pPr>
              <w:jc w:val="right"/>
              <w:rPr>
                <w:color w:val="000000"/>
              </w:rPr>
            </w:pPr>
            <w:r w:rsidRPr="008F6B10">
              <w:rPr>
                <w:color w:val="000000"/>
              </w:rPr>
              <w:t>0,06</w:t>
            </w:r>
          </w:p>
        </w:tc>
      </w:tr>
      <w:tr w:rsidR="00931D07" w:rsidRPr="00D44306" w:rsidTr="007F2D31">
        <w:trPr>
          <w:trHeight w:val="453"/>
        </w:trPr>
        <w:tc>
          <w:tcPr>
            <w:tcW w:w="73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931D07" w:rsidRPr="008F6B10" w:rsidRDefault="00931D07" w:rsidP="007F2D31">
            <w:pPr>
              <w:rPr>
                <w:color w:val="000000"/>
              </w:rPr>
            </w:pPr>
            <w:r w:rsidRPr="008F6B10">
              <w:rPr>
                <w:color w:val="000000"/>
              </w:rPr>
              <w:t>Объем неэффективного использования бюджетных средств</w:t>
            </w:r>
          </w:p>
        </w:tc>
        <w:tc>
          <w:tcPr>
            <w:tcW w:w="1985" w:type="dxa"/>
            <w:tcBorders>
              <w:top w:val="single" w:sz="4" w:space="0" w:color="auto"/>
              <w:left w:val="single" w:sz="4" w:space="0" w:color="auto"/>
              <w:bottom w:val="single" w:sz="4" w:space="0" w:color="auto"/>
              <w:right w:val="single" w:sz="4" w:space="0" w:color="auto"/>
            </w:tcBorders>
            <w:shd w:val="clear" w:color="000000" w:fill="auto"/>
            <w:vAlign w:val="center"/>
          </w:tcPr>
          <w:p w:rsidR="00931D07" w:rsidRPr="0014131B" w:rsidRDefault="00931D07" w:rsidP="007F2D31">
            <w:pPr>
              <w:jc w:val="right"/>
              <w:rPr>
                <w:color w:val="000000"/>
              </w:rPr>
            </w:pPr>
            <w:r w:rsidRPr="008F6B10">
              <w:rPr>
                <w:color w:val="000000"/>
              </w:rPr>
              <w:t>1,5</w:t>
            </w:r>
          </w:p>
        </w:tc>
      </w:tr>
    </w:tbl>
    <w:p w:rsidR="00931D07" w:rsidRDefault="00931D07" w:rsidP="00931D07">
      <w:pPr>
        <w:tabs>
          <w:tab w:val="left" w:pos="6379"/>
        </w:tabs>
        <w:ind w:firstLine="720"/>
        <w:rPr>
          <w:color w:val="000000"/>
        </w:rPr>
      </w:pPr>
    </w:p>
    <w:p w:rsidR="00BD297D" w:rsidRDefault="00931D07" w:rsidP="00931D07">
      <w:pPr>
        <w:ind w:firstLine="709"/>
        <w:rPr>
          <w:sz w:val="28"/>
          <w:szCs w:val="28"/>
        </w:rPr>
      </w:pPr>
      <w:r w:rsidRPr="00C4036B">
        <w:rPr>
          <w:sz w:val="28"/>
          <w:szCs w:val="28"/>
        </w:rPr>
        <w:lastRenderedPageBreak/>
        <w:t xml:space="preserve">По итогам проведенных контрольных мероприятий Контрольно-счетной палатой внесено 6 представлений. На период составления отчета остаются на контроле </w:t>
      </w:r>
      <w:r w:rsidR="000D3E85">
        <w:rPr>
          <w:sz w:val="28"/>
          <w:szCs w:val="28"/>
        </w:rPr>
        <w:t>4</w:t>
      </w:r>
      <w:r w:rsidRPr="00C4036B">
        <w:rPr>
          <w:sz w:val="28"/>
          <w:szCs w:val="28"/>
        </w:rPr>
        <w:t xml:space="preserve"> представления. </w:t>
      </w:r>
    </w:p>
    <w:p w:rsidR="00931D07" w:rsidRDefault="00931D07" w:rsidP="00931D07">
      <w:pPr>
        <w:ind w:firstLine="709"/>
        <w:rPr>
          <w:sz w:val="28"/>
          <w:szCs w:val="28"/>
        </w:rPr>
      </w:pPr>
      <w:r w:rsidRPr="00531CE9">
        <w:rPr>
          <w:sz w:val="28"/>
          <w:szCs w:val="28"/>
        </w:rPr>
        <w:t>Кроме того, направлено 8 информационных письма: 1 – вице-</w:t>
      </w:r>
      <w:r w:rsidRPr="00F477D0">
        <w:rPr>
          <w:sz w:val="28"/>
          <w:szCs w:val="28"/>
        </w:rPr>
        <w:t xml:space="preserve">губернатору, 7 – руководителям органов исполнительной власти. Материалы по одному контрольному мероприятию направлены в прокуратуру Приморского края, </w:t>
      </w:r>
      <w:r>
        <w:rPr>
          <w:sz w:val="28"/>
          <w:szCs w:val="28"/>
        </w:rPr>
        <w:t xml:space="preserve">внесено представление курирующему вице-губернатору. </w:t>
      </w:r>
    </w:p>
    <w:p w:rsidR="00931D07" w:rsidRPr="002B63D1" w:rsidRDefault="00931D07" w:rsidP="00931D07">
      <w:pPr>
        <w:ind w:firstLine="709"/>
        <w:rPr>
          <w:sz w:val="28"/>
          <w:szCs w:val="28"/>
        </w:rPr>
      </w:pPr>
      <w:r w:rsidRPr="002B63D1">
        <w:rPr>
          <w:sz w:val="28"/>
          <w:szCs w:val="28"/>
        </w:rPr>
        <w:t>Отчеты по результатам контрольных мероприяти</w:t>
      </w:r>
      <w:r w:rsidR="00325C5C">
        <w:rPr>
          <w:sz w:val="28"/>
          <w:szCs w:val="28"/>
        </w:rPr>
        <w:t>й направлены в Законодательное С</w:t>
      </w:r>
      <w:r w:rsidRPr="002B63D1">
        <w:rPr>
          <w:sz w:val="28"/>
          <w:szCs w:val="28"/>
        </w:rPr>
        <w:t>обрание</w:t>
      </w:r>
      <w:r w:rsidR="00325C5C">
        <w:rPr>
          <w:sz w:val="28"/>
          <w:szCs w:val="28"/>
        </w:rPr>
        <w:t xml:space="preserve"> Приморского края </w:t>
      </w:r>
      <w:r w:rsidRPr="002B63D1">
        <w:rPr>
          <w:sz w:val="28"/>
          <w:szCs w:val="28"/>
        </w:rPr>
        <w:t>и Губернатору Приморского края.</w:t>
      </w:r>
    </w:p>
    <w:p w:rsidR="00931D07" w:rsidRPr="007C7C62" w:rsidRDefault="00931D07" w:rsidP="00931D07">
      <w:pPr>
        <w:ind w:firstLine="709"/>
        <w:rPr>
          <w:sz w:val="28"/>
          <w:szCs w:val="28"/>
          <w:lang w:eastAsia="en-US"/>
        </w:rPr>
      </w:pPr>
      <w:r w:rsidRPr="007C7C62">
        <w:rPr>
          <w:bCs/>
          <w:sz w:val="28"/>
          <w:szCs w:val="28"/>
        </w:rPr>
        <w:t xml:space="preserve">По результатам </w:t>
      </w:r>
      <w:r w:rsidRPr="007C7C62">
        <w:rPr>
          <w:b/>
          <w:bCs/>
          <w:i/>
          <w:sz w:val="28"/>
          <w:szCs w:val="28"/>
        </w:rPr>
        <w:t xml:space="preserve">контрольного мероприятия </w:t>
      </w:r>
      <w:r w:rsidRPr="007C7C62">
        <w:rPr>
          <w:b/>
          <w:i/>
          <w:sz w:val="28"/>
          <w:szCs w:val="28"/>
        </w:rPr>
        <w:t>"Эксплуатация лечебно-профилактического корпуса (пристройка к радиологическому корпусу на 2 каньона) ГБУЗ "Приморский краевой онкологический диспансер" и эффективное использование медицинского оборудования в период с 2011 года по 2018 годы"</w:t>
      </w:r>
      <w:r w:rsidRPr="007C7C62">
        <w:rPr>
          <w:i/>
          <w:sz w:val="28"/>
          <w:szCs w:val="28"/>
        </w:rPr>
        <w:t xml:space="preserve"> </w:t>
      </w:r>
      <w:r w:rsidRPr="007C7C62">
        <w:rPr>
          <w:sz w:val="28"/>
          <w:szCs w:val="28"/>
        </w:rPr>
        <w:t>установлено, что н</w:t>
      </w:r>
      <w:r w:rsidRPr="007C7C62">
        <w:rPr>
          <w:sz w:val="28"/>
          <w:szCs w:val="28"/>
          <w:lang w:eastAsia="en-US"/>
        </w:rPr>
        <w:t xml:space="preserve">а момент контрольного мероприятия справка о балансовой стоимости лечебно-профилактического корпуса (пристройка к радиологическому корпусу на 2 каньона) (далее – объект) департаментом градостроительства Приморского края не была сформирована в полном объеме и не передана собственнику имущества - департаменту земельных и имущественных отношений Приморского края, в результате чего, </w:t>
      </w:r>
      <w:r w:rsidRPr="007C7C62">
        <w:rPr>
          <w:bCs/>
          <w:sz w:val="28"/>
          <w:szCs w:val="28"/>
        </w:rPr>
        <w:t>не проведена государственная регистрация</w:t>
      </w:r>
      <w:r w:rsidRPr="007C7C62">
        <w:rPr>
          <w:sz w:val="28"/>
          <w:szCs w:val="28"/>
        </w:rPr>
        <w:t xml:space="preserve"> возникновения или перехода прав на недвижимое имущество и постановка реконструированного </w:t>
      </w:r>
      <w:r w:rsidR="007F2D31" w:rsidRPr="007C7C62">
        <w:rPr>
          <w:sz w:val="28"/>
          <w:szCs w:val="28"/>
        </w:rPr>
        <w:t>о</w:t>
      </w:r>
      <w:r w:rsidRPr="007C7C62">
        <w:rPr>
          <w:sz w:val="28"/>
          <w:szCs w:val="28"/>
        </w:rPr>
        <w:t xml:space="preserve">бъекта на учет. </w:t>
      </w:r>
    </w:p>
    <w:p w:rsidR="00931D07" w:rsidRPr="007C7C62" w:rsidRDefault="00931D07" w:rsidP="00931D07">
      <w:pPr>
        <w:ind w:firstLine="709"/>
        <w:rPr>
          <w:sz w:val="28"/>
          <w:szCs w:val="28"/>
        </w:rPr>
      </w:pPr>
      <w:r w:rsidRPr="007C7C62">
        <w:rPr>
          <w:sz w:val="28"/>
          <w:szCs w:val="28"/>
        </w:rPr>
        <w:t>Фактический монтаж и ввод в эксплуатацию медицинского оборудования, приобретенного департаментом здравоохранения Приморского края в 2014 году, производился на объекте в августе-сентябре 2018 года, то есть спустя 4 года после его поставки и оплаты.</w:t>
      </w:r>
    </w:p>
    <w:p w:rsidR="00931D07" w:rsidRPr="007C7C62" w:rsidRDefault="00931D07" w:rsidP="00931D07">
      <w:pPr>
        <w:ind w:firstLine="708"/>
        <w:rPr>
          <w:rFonts w:eastAsia="Arial Unicode MS" w:cs="Calibri"/>
          <w:color w:val="000000"/>
          <w:sz w:val="28"/>
          <w:szCs w:val="28"/>
          <w:u w:color="000000"/>
        </w:rPr>
      </w:pPr>
      <w:r w:rsidRPr="007C7C62">
        <w:rPr>
          <w:rFonts w:eastAsia="Arial Unicode MS" w:cs="Calibri"/>
          <w:color w:val="000000"/>
          <w:sz w:val="28"/>
          <w:szCs w:val="28"/>
          <w:u w:color="000000"/>
        </w:rPr>
        <w:t>Несогласованность действий государственных заказчиков (департамент здравоохранения Приморского края и департамент градостроительства Приморского края) привела к длительному простою высокотехнологичного медицинского оборудования, частичной его порче, а также расходованию средств ГБУЗ "Приморский краевой онкологический диспансер" за услуги хранения оборудования на складах сторонней организации в размере 3,</w:t>
      </w:r>
      <w:r w:rsidR="005C4077" w:rsidRPr="007C7C62">
        <w:rPr>
          <w:rFonts w:eastAsia="Arial Unicode MS" w:cs="Calibri"/>
          <w:color w:val="000000"/>
          <w:sz w:val="28"/>
          <w:szCs w:val="28"/>
          <w:u w:color="000000"/>
        </w:rPr>
        <w:t>3</w:t>
      </w:r>
      <w:r w:rsidRPr="007C7C62">
        <w:rPr>
          <w:rFonts w:eastAsia="Arial Unicode MS" w:cs="Calibri"/>
          <w:color w:val="000000"/>
          <w:sz w:val="28"/>
          <w:szCs w:val="28"/>
          <w:u w:color="000000"/>
        </w:rPr>
        <w:t xml:space="preserve"> млн рублей. </w:t>
      </w:r>
    </w:p>
    <w:p w:rsidR="00931D07" w:rsidRPr="007C7C62" w:rsidRDefault="00931D07" w:rsidP="00931D07">
      <w:pPr>
        <w:ind w:firstLine="709"/>
        <w:rPr>
          <w:sz w:val="28"/>
          <w:szCs w:val="28"/>
        </w:rPr>
      </w:pPr>
      <w:r w:rsidRPr="007C7C62">
        <w:rPr>
          <w:sz w:val="28"/>
          <w:szCs w:val="28"/>
        </w:rPr>
        <w:t>При выполнении работ по распаковке оборудования были обнаружены многочисленные следы коррозии металла на деталях томографа, что в силу выявленных дефектов аппарат стоимостью 15,6 млн рублей не подлежал вводу в эксплуатацию. До настоящего времени томограф ГБУЗ "Приморский краевой онкологический диспансер" не возвращен</w:t>
      </w:r>
      <w:r w:rsidR="00C330B7" w:rsidRPr="007C7C62">
        <w:rPr>
          <w:sz w:val="28"/>
          <w:szCs w:val="28"/>
        </w:rPr>
        <w:t>,</w:t>
      </w:r>
      <w:r w:rsidRPr="007C7C62">
        <w:rPr>
          <w:sz w:val="28"/>
          <w:szCs w:val="28"/>
        </w:rPr>
        <w:t xml:space="preserve"> </w:t>
      </w:r>
      <w:r w:rsidR="00C330B7" w:rsidRPr="007C7C62">
        <w:rPr>
          <w:sz w:val="28"/>
          <w:szCs w:val="28"/>
        </w:rPr>
        <w:t>в</w:t>
      </w:r>
      <w:r w:rsidRPr="007C7C62">
        <w:rPr>
          <w:sz w:val="28"/>
          <w:szCs w:val="28"/>
        </w:rPr>
        <w:t>едутся судебные разбирательства.</w:t>
      </w:r>
    </w:p>
    <w:p w:rsidR="00255DEB" w:rsidRPr="00707D44" w:rsidRDefault="00707D44" w:rsidP="00931D07">
      <w:pPr>
        <w:ind w:firstLine="709"/>
        <w:rPr>
          <w:sz w:val="28"/>
          <w:szCs w:val="28"/>
        </w:rPr>
      </w:pPr>
      <w:r>
        <w:rPr>
          <w:sz w:val="28"/>
          <w:szCs w:val="28"/>
        </w:rPr>
        <w:t>На момент составления Отчета</w:t>
      </w:r>
      <w:r w:rsidR="00931D07" w:rsidRPr="007C7C62">
        <w:rPr>
          <w:sz w:val="28"/>
          <w:szCs w:val="28"/>
        </w:rPr>
        <w:t xml:space="preserve"> введенные в эксплуатацию объекты </w:t>
      </w:r>
      <w:r w:rsidR="00931D07" w:rsidRPr="007C7C62">
        <w:rPr>
          <w:bCs/>
          <w:sz w:val="28"/>
          <w:szCs w:val="28"/>
        </w:rPr>
        <w:t>(палатный и лечебно-диагностический корпусы</w:t>
      </w:r>
      <w:r w:rsidR="001502CE">
        <w:rPr>
          <w:bCs/>
          <w:sz w:val="28"/>
          <w:szCs w:val="28"/>
        </w:rPr>
        <w:t>,</w:t>
      </w:r>
      <w:r w:rsidR="00931D07" w:rsidRPr="007C7C62">
        <w:rPr>
          <w:bCs/>
          <w:sz w:val="28"/>
          <w:szCs w:val="28"/>
        </w:rPr>
        <w:t xml:space="preserve"> трансформаторная подстанция) зарегистрированы в Едином государственном реестре недвижимости, внесены в кадастр недвижимости,</w:t>
      </w:r>
      <w:r w:rsidR="00931D07" w:rsidRPr="007C7C62">
        <w:rPr>
          <w:sz w:val="28"/>
          <w:szCs w:val="28"/>
        </w:rPr>
        <w:t xml:space="preserve"> однако правоустанавливающих документов (например, акта приема-передачи), </w:t>
      </w:r>
      <w:r w:rsidR="00931D07" w:rsidRPr="007C7C62">
        <w:rPr>
          <w:sz w:val="28"/>
          <w:szCs w:val="28"/>
        </w:rPr>
        <w:lastRenderedPageBreak/>
        <w:t xml:space="preserve">подтверждающих факт передачи помещений от департамента земельных и имущественных отношений </w:t>
      </w:r>
      <w:r w:rsidR="00255DEB" w:rsidRPr="007C7C62">
        <w:rPr>
          <w:sz w:val="28"/>
          <w:szCs w:val="28"/>
        </w:rPr>
        <w:t xml:space="preserve">Приморского края </w:t>
      </w:r>
      <w:r w:rsidR="00931D07" w:rsidRPr="007C7C62">
        <w:rPr>
          <w:sz w:val="28"/>
          <w:szCs w:val="28"/>
        </w:rPr>
        <w:t xml:space="preserve">для постановки на бухгалтерский </w:t>
      </w:r>
      <w:r w:rsidR="00931D07" w:rsidRPr="00707D44">
        <w:rPr>
          <w:sz w:val="28"/>
          <w:szCs w:val="28"/>
        </w:rPr>
        <w:t xml:space="preserve">учет ГБУЗ </w:t>
      </w:r>
      <w:r w:rsidR="00C330B7" w:rsidRPr="00707D44">
        <w:rPr>
          <w:sz w:val="28"/>
          <w:szCs w:val="28"/>
        </w:rPr>
        <w:t>"</w:t>
      </w:r>
      <w:r w:rsidR="00931D07" w:rsidRPr="00707D44">
        <w:rPr>
          <w:sz w:val="28"/>
          <w:szCs w:val="28"/>
        </w:rPr>
        <w:t>Приморский краевой онкологический диспансер</w:t>
      </w:r>
      <w:r w:rsidR="00C330B7" w:rsidRPr="00707D44">
        <w:rPr>
          <w:sz w:val="28"/>
          <w:szCs w:val="28"/>
        </w:rPr>
        <w:t>"</w:t>
      </w:r>
      <w:r w:rsidR="00931D07" w:rsidRPr="00707D44">
        <w:rPr>
          <w:sz w:val="28"/>
          <w:szCs w:val="28"/>
        </w:rPr>
        <w:t xml:space="preserve"> не поступило и </w:t>
      </w:r>
      <w:r w:rsidR="00C330B7" w:rsidRPr="00707D44">
        <w:rPr>
          <w:sz w:val="28"/>
          <w:szCs w:val="28"/>
        </w:rPr>
        <w:t>о</w:t>
      </w:r>
      <w:r w:rsidR="00931D07" w:rsidRPr="00707D44">
        <w:rPr>
          <w:sz w:val="28"/>
          <w:szCs w:val="28"/>
        </w:rPr>
        <w:t xml:space="preserve">бъект на учет не поставлен. </w:t>
      </w:r>
    </w:p>
    <w:p w:rsidR="00931D07" w:rsidRPr="007C7C62" w:rsidRDefault="00931D07" w:rsidP="00931D07">
      <w:pPr>
        <w:ind w:firstLine="709"/>
        <w:rPr>
          <w:bCs/>
          <w:sz w:val="28"/>
          <w:szCs w:val="28"/>
        </w:rPr>
      </w:pPr>
      <w:r w:rsidRPr="007C7C62">
        <w:rPr>
          <w:bCs/>
          <w:sz w:val="28"/>
          <w:szCs w:val="28"/>
        </w:rPr>
        <w:t xml:space="preserve">Фактическое устранение </w:t>
      </w:r>
      <w:r w:rsidR="004C50FB" w:rsidRPr="007C7C62">
        <w:rPr>
          <w:bCs/>
          <w:sz w:val="28"/>
          <w:szCs w:val="28"/>
        </w:rPr>
        <w:t xml:space="preserve">в полном объеме </w:t>
      </w:r>
      <w:r w:rsidRPr="007C7C62">
        <w:rPr>
          <w:bCs/>
          <w:sz w:val="28"/>
          <w:szCs w:val="28"/>
        </w:rPr>
        <w:t xml:space="preserve">выявленных нарушений находится на контроле </w:t>
      </w:r>
      <w:r w:rsidR="00255DEB" w:rsidRPr="007C7C62">
        <w:rPr>
          <w:bCs/>
          <w:sz w:val="28"/>
          <w:szCs w:val="28"/>
        </w:rPr>
        <w:t>Контрольно-счетной палаты</w:t>
      </w:r>
      <w:r w:rsidRPr="007C7C62">
        <w:rPr>
          <w:bCs/>
          <w:sz w:val="28"/>
          <w:szCs w:val="28"/>
        </w:rPr>
        <w:t xml:space="preserve">, а также на контроле </w:t>
      </w:r>
      <w:r w:rsidR="00255DEB" w:rsidRPr="007C7C62">
        <w:rPr>
          <w:bCs/>
          <w:sz w:val="28"/>
          <w:szCs w:val="28"/>
        </w:rPr>
        <w:t>прокуратуры Приморского края</w:t>
      </w:r>
      <w:r w:rsidRPr="007C7C62">
        <w:rPr>
          <w:bCs/>
          <w:sz w:val="28"/>
          <w:szCs w:val="28"/>
        </w:rPr>
        <w:t xml:space="preserve">. </w:t>
      </w:r>
    </w:p>
    <w:p w:rsidR="00931D07" w:rsidRPr="007C7C62" w:rsidRDefault="00931D07" w:rsidP="00931D07">
      <w:pPr>
        <w:ind w:firstLine="737"/>
        <w:rPr>
          <w:sz w:val="28"/>
          <w:szCs w:val="28"/>
        </w:rPr>
      </w:pPr>
      <w:r w:rsidRPr="007C7C62">
        <w:rPr>
          <w:snapToGrid w:val="0"/>
          <w:sz w:val="28"/>
          <w:szCs w:val="28"/>
        </w:rPr>
        <w:t xml:space="preserve">При проведении контрольного мероприятия </w:t>
      </w:r>
      <w:r w:rsidRPr="007C7C62">
        <w:rPr>
          <w:sz w:val="28"/>
          <w:szCs w:val="28"/>
        </w:rPr>
        <w:t xml:space="preserve">в департаменте здравоохранения Приморского края (далее </w:t>
      </w:r>
      <w:r w:rsidR="001502CE">
        <w:rPr>
          <w:sz w:val="28"/>
          <w:szCs w:val="28"/>
        </w:rPr>
        <w:t>–</w:t>
      </w:r>
      <w:r w:rsidRPr="007C7C62">
        <w:rPr>
          <w:sz w:val="28"/>
          <w:szCs w:val="28"/>
        </w:rPr>
        <w:t xml:space="preserve"> департамент) и в Государственном автономном учреждении здравоохранения "Приморский краевой медицинский информационно-аналитический центр" (далее – ГАУЗ "ПК МИАЦ") по </w:t>
      </w:r>
      <w:r w:rsidRPr="007C7C62">
        <w:rPr>
          <w:b/>
          <w:i/>
          <w:sz w:val="28"/>
          <w:szCs w:val="28"/>
        </w:rPr>
        <w:t>целевому и эффективному использованию средств краевого бюджета, выделенных на мероприятия по внедрению современных информационных систем в учреждениях здравоохранения Приморского края</w:t>
      </w:r>
      <w:r w:rsidRPr="007C7C62">
        <w:rPr>
          <w:i/>
          <w:sz w:val="28"/>
          <w:szCs w:val="28"/>
        </w:rPr>
        <w:t xml:space="preserve"> Контрольно-</w:t>
      </w:r>
      <w:r w:rsidRPr="007C7C62">
        <w:rPr>
          <w:sz w:val="28"/>
          <w:szCs w:val="28"/>
        </w:rPr>
        <w:t xml:space="preserve">счетной палатой отмечено о ненадлежащей реализации  стратегического проекта </w:t>
      </w:r>
      <w:r w:rsidRPr="007C7C62">
        <w:rPr>
          <w:rFonts w:eastAsia="Arial Unicode MS"/>
          <w:bCs/>
          <w:color w:val="000000"/>
          <w:sz w:val="28"/>
          <w:szCs w:val="28"/>
          <w:u w:color="000000"/>
        </w:rPr>
        <w:t>"Развитие информационных технологий в здравоохранении Приморского края на 2017-2021 годы", что не позволило</w:t>
      </w:r>
      <w:r w:rsidRPr="007C7C62">
        <w:rPr>
          <w:sz w:val="28"/>
          <w:szCs w:val="28"/>
        </w:rPr>
        <w:t xml:space="preserve"> достичь полного выполнения задач, которые должны быть выполнены еще в 2017-2018 годах.  </w:t>
      </w:r>
    </w:p>
    <w:p w:rsidR="00931D07" w:rsidRPr="007C7C62" w:rsidRDefault="00931D07" w:rsidP="00931D07">
      <w:pPr>
        <w:ind w:firstLine="737"/>
        <w:rPr>
          <w:sz w:val="28"/>
          <w:szCs w:val="28"/>
        </w:rPr>
      </w:pPr>
      <w:r w:rsidRPr="007C7C62">
        <w:rPr>
          <w:sz w:val="28"/>
          <w:szCs w:val="28"/>
        </w:rPr>
        <w:t>Н</w:t>
      </w:r>
      <w:r w:rsidRPr="007C7C62">
        <w:rPr>
          <w:color w:val="000000"/>
          <w:sz w:val="28"/>
          <w:szCs w:val="28"/>
        </w:rPr>
        <w:t>е достигнута 100 % организация возможности дистанционной записи на прием к врачу</w:t>
      </w:r>
      <w:r w:rsidR="001502CE">
        <w:rPr>
          <w:color w:val="000000"/>
          <w:sz w:val="28"/>
          <w:szCs w:val="28"/>
        </w:rPr>
        <w:t>,</w:t>
      </w:r>
      <w:r w:rsidRPr="007C7C62">
        <w:rPr>
          <w:sz w:val="28"/>
          <w:szCs w:val="28"/>
        </w:rPr>
        <w:t xml:space="preserve"> не выполнены</w:t>
      </w:r>
      <w:r w:rsidRPr="007C7C62">
        <w:rPr>
          <w:b/>
          <w:i/>
          <w:sz w:val="28"/>
          <w:szCs w:val="28"/>
        </w:rPr>
        <w:t xml:space="preserve"> </w:t>
      </w:r>
      <w:r w:rsidRPr="007C7C62">
        <w:rPr>
          <w:sz w:val="28"/>
          <w:szCs w:val="28"/>
        </w:rPr>
        <w:t>критерии 100 % передачи результатов исследований цифрового диагностического оборудования в Центральный архив медицинских изображений Приморского края.</w:t>
      </w:r>
    </w:p>
    <w:p w:rsidR="00931D07" w:rsidRPr="007C7C62" w:rsidRDefault="00931D07" w:rsidP="00931D07">
      <w:pPr>
        <w:widowControl w:val="0"/>
        <w:ind w:firstLine="709"/>
        <w:rPr>
          <w:sz w:val="28"/>
          <w:szCs w:val="28"/>
        </w:rPr>
      </w:pPr>
      <w:r w:rsidRPr="007C7C62">
        <w:rPr>
          <w:sz w:val="28"/>
          <w:szCs w:val="28"/>
        </w:rPr>
        <w:t>Подключены к телемедицинской системе Приморского края всего 10 медицинских организаций, или 10,7 % от общего количества медицинских организаций. Не выполнен показатель доли организаций, имеющих лабораторные подразделения, оснащенных лабораторной информационной системой (план 26 %, факт 5 %). План по количеству переданных в электронном виде в региональные медицинские информационные системы результатов исследований методом лабораторной диагностики за 2017 год выполнен на 8 %, за 2018 год на 5,1 %.</w:t>
      </w:r>
    </w:p>
    <w:p w:rsidR="00931D07" w:rsidRPr="007C7C62" w:rsidRDefault="00931D07" w:rsidP="00931D07">
      <w:pPr>
        <w:ind w:firstLine="709"/>
        <w:rPr>
          <w:sz w:val="28"/>
          <w:szCs w:val="28"/>
        </w:rPr>
      </w:pPr>
      <w:r w:rsidRPr="007C7C62">
        <w:rPr>
          <w:sz w:val="28"/>
          <w:szCs w:val="28"/>
        </w:rPr>
        <w:t xml:space="preserve">По состоянию на 01.01.2019 отсутствовали медицинские информационные системы в 11 медицинских организациях. За 2017-2018 годы всего в 34 медицинских организациях заведены электронные медицинские карты пациентов. </w:t>
      </w:r>
    </w:p>
    <w:p w:rsidR="00931D07" w:rsidRPr="007C7C62" w:rsidRDefault="00931D07" w:rsidP="00931D07">
      <w:pPr>
        <w:ind w:firstLine="708"/>
        <w:rPr>
          <w:sz w:val="28"/>
          <w:szCs w:val="28"/>
        </w:rPr>
      </w:pPr>
      <w:r w:rsidRPr="007C7C62">
        <w:rPr>
          <w:sz w:val="28"/>
          <w:szCs w:val="28"/>
        </w:rPr>
        <w:t>Остаются проблемы, связанные с недостаточностью материально-технической баз</w:t>
      </w:r>
      <w:r w:rsidR="001502CE">
        <w:rPr>
          <w:sz w:val="28"/>
          <w:szCs w:val="28"/>
        </w:rPr>
        <w:t>ы</w:t>
      </w:r>
      <w:r w:rsidRPr="007C7C62">
        <w:rPr>
          <w:sz w:val="28"/>
          <w:szCs w:val="28"/>
        </w:rPr>
        <w:t xml:space="preserve"> медицинских учреждений: согласно полученной от 67 медицинских учреждений информации по состоянию на 01.05.2019 степень износа автоматизированных рабочих мест, качество, эффективность и безопасность которых являются одними из основополагающих факторов, определяющих успешное внедрение современных информационных систем в учреждениях здравоохранения, достигает от 70</w:t>
      </w:r>
      <w:r w:rsidR="001502CE">
        <w:rPr>
          <w:sz w:val="28"/>
          <w:szCs w:val="28"/>
        </w:rPr>
        <w:t xml:space="preserve"> </w:t>
      </w:r>
      <w:r w:rsidRPr="007C7C62">
        <w:rPr>
          <w:sz w:val="28"/>
          <w:szCs w:val="28"/>
        </w:rPr>
        <w:t>% до 100 %.</w:t>
      </w:r>
    </w:p>
    <w:p w:rsidR="00931D07" w:rsidRPr="007C7C62" w:rsidRDefault="00931D07" w:rsidP="00931D07">
      <w:pPr>
        <w:ind w:firstLine="708"/>
        <w:rPr>
          <w:sz w:val="28"/>
          <w:szCs w:val="28"/>
        </w:rPr>
      </w:pPr>
      <w:r w:rsidRPr="007C7C62">
        <w:rPr>
          <w:sz w:val="28"/>
          <w:szCs w:val="28"/>
        </w:rPr>
        <w:t xml:space="preserve">В настоящее время медицинские информационные системы здравоохранения Приморского края </w:t>
      </w:r>
      <w:r w:rsidRPr="00FE3B8D">
        <w:rPr>
          <w:sz w:val="28"/>
          <w:szCs w:val="28"/>
        </w:rPr>
        <w:t>не соответствуют требованиям, установленным методическими рекомендациями Минздрава России.</w:t>
      </w:r>
      <w:r w:rsidRPr="007C7C62">
        <w:rPr>
          <w:sz w:val="28"/>
          <w:szCs w:val="28"/>
        </w:rPr>
        <w:t xml:space="preserve"> </w:t>
      </w:r>
    </w:p>
    <w:p w:rsidR="00931D07" w:rsidRPr="007C7C62" w:rsidRDefault="00931D07" w:rsidP="00931D07">
      <w:pPr>
        <w:ind w:firstLine="709"/>
        <w:rPr>
          <w:sz w:val="28"/>
          <w:szCs w:val="28"/>
        </w:rPr>
      </w:pPr>
      <w:r w:rsidRPr="007C7C62">
        <w:rPr>
          <w:sz w:val="28"/>
          <w:szCs w:val="28"/>
        </w:rPr>
        <w:lastRenderedPageBreak/>
        <w:t xml:space="preserve">Одновременно в ходе контрольного мероприятия установлены нарушения бухгалтерского учета в части неотражения в учете программных продуктов, полученных в пользование ГАУЗ "ПК МИАЦ" (лицензиатом), не отражена в бухгалтерском учете департамента просроченная кредиторская задолженность на сумму </w:t>
      </w:r>
      <w:r w:rsidR="00FC4F67" w:rsidRPr="007C7C62">
        <w:rPr>
          <w:color w:val="000000"/>
          <w:sz w:val="28"/>
          <w:szCs w:val="28"/>
        </w:rPr>
        <w:t>3,0</w:t>
      </w:r>
      <w:r w:rsidRPr="007C7C62">
        <w:rPr>
          <w:color w:val="000000"/>
          <w:sz w:val="28"/>
          <w:szCs w:val="28"/>
        </w:rPr>
        <w:t xml:space="preserve"> млн </w:t>
      </w:r>
      <w:r w:rsidRPr="007C7C62">
        <w:rPr>
          <w:sz w:val="28"/>
          <w:szCs w:val="28"/>
        </w:rPr>
        <w:t xml:space="preserve">рублей. </w:t>
      </w:r>
      <w:r w:rsidRPr="007C7C62">
        <w:rPr>
          <w:snapToGrid w:val="0"/>
          <w:sz w:val="28"/>
          <w:szCs w:val="28"/>
        </w:rPr>
        <w:t xml:space="preserve">В связи с выявленными нарушениями и недостатками Контрольно-счетной палатой внесены представления </w:t>
      </w:r>
      <w:r w:rsidRPr="007C7C62">
        <w:rPr>
          <w:sz w:val="28"/>
          <w:szCs w:val="28"/>
        </w:rPr>
        <w:t>в департамент и ГАУЗ "ПК МИАЦ". В настоящее время, представления сняты с контроля, выявленные нарушения устранены в полном объеме, в учете ГАУЗ "ПК МИАЦ" отражены программные продукты на сумму 1,7 млн рублей.</w:t>
      </w:r>
    </w:p>
    <w:p w:rsidR="00931D07" w:rsidRPr="007C7C62" w:rsidRDefault="00931D07" w:rsidP="00931D07">
      <w:pPr>
        <w:ind w:firstLine="709"/>
        <w:rPr>
          <w:sz w:val="28"/>
          <w:szCs w:val="28"/>
          <w:lang w:eastAsia="x-none"/>
        </w:rPr>
      </w:pPr>
      <w:r w:rsidRPr="007C7C62">
        <w:rPr>
          <w:sz w:val="28"/>
          <w:szCs w:val="28"/>
        </w:rPr>
        <w:t xml:space="preserve">Проверка </w:t>
      </w:r>
      <w:r w:rsidRPr="007C7C62">
        <w:rPr>
          <w:b/>
          <w:i/>
          <w:sz w:val="28"/>
          <w:szCs w:val="28"/>
        </w:rPr>
        <w:t>результативности и целевого использования средств, выделенных из краевого бюджета и иных источников на обеспечение деятельности краевых государственных бюджетных учреждений социального обслуживания (психоневрологических интернатов) за 2018 год и текущий период 2019 года</w:t>
      </w:r>
      <w:r w:rsidR="001502CE">
        <w:rPr>
          <w:b/>
          <w:i/>
          <w:sz w:val="28"/>
          <w:szCs w:val="28"/>
        </w:rPr>
        <w:t>,</w:t>
      </w:r>
      <w:r w:rsidRPr="007C7C62">
        <w:rPr>
          <w:b/>
          <w:sz w:val="28"/>
          <w:szCs w:val="28"/>
        </w:rPr>
        <w:t xml:space="preserve"> </w:t>
      </w:r>
      <w:r w:rsidRPr="007C7C62">
        <w:rPr>
          <w:sz w:val="28"/>
          <w:szCs w:val="28"/>
        </w:rPr>
        <w:t xml:space="preserve">проведенная в психоневрологических интернатах (далее – ПНИ) </w:t>
      </w:r>
      <w:r w:rsidR="004C50FB" w:rsidRPr="007C7C62">
        <w:rPr>
          <w:sz w:val="28"/>
          <w:szCs w:val="28"/>
        </w:rPr>
        <w:t>выявила</w:t>
      </w:r>
      <w:r w:rsidRPr="007C7C62">
        <w:rPr>
          <w:sz w:val="28"/>
          <w:szCs w:val="28"/>
          <w:lang w:eastAsia="x-none"/>
        </w:rPr>
        <w:t xml:space="preserve"> </w:t>
      </w:r>
      <w:r w:rsidRPr="007C7C62">
        <w:rPr>
          <w:sz w:val="28"/>
          <w:szCs w:val="28"/>
          <w:lang w:val="x-none" w:eastAsia="x-none"/>
        </w:rPr>
        <w:t>несоблюдение нормативов обеспечения площадью жилых помещений при предоставлении социальных услуг</w:t>
      </w:r>
      <w:r w:rsidRPr="007C7C62">
        <w:rPr>
          <w:sz w:val="28"/>
          <w:szCs w:val="28"/>
          <w:lang w:eastAsia="x-none"/>
        </w:rPr>
        <w:t>.</w:t>
      </w:r>
      <w:r w:rsidRPr="007C7C62">
        <w:rPr>
          <w:sz w:val="28"/>
          <w:szCs w:val="28"/>
          <w:lang w:val="x-none" w:eastAsia="x-none"/>
        </w:rPr>
        <w:t xml:space="preserve"> </w:t>
      </w:r>
    </w:p>
    <w:p w:rsidR="00931D07" w:rsidRPr="007C7C62" w:rsidRDefault="00931D07" w:rsidP="00931D07">
      <w:pPr>
        <w:ind w:firstLine="709"/>
        <w:rPr>
          <w:sz w:val="28"/>
          <w:szCs w:val="28"/>
          <w:lang w:eastAsia="x-none"/>
        </w:rPr>
      </w:pPr>
      <w:r w:rsidRPr="007C7C62">
        <w:rPr>
          <w:sz w:val="28"/>
          <w:szCs w:val="28"/>
          <w:lang w:eastAsia="x-none"/>
        </w:rPr>
        <w:t>В</w:t>
      </w:r>
      <w:r w:rsidRPr="007C7C62">
        <w:rPr>
          <w:sz w:val="28"/>
          <w:szCs w:val="28"/>
          <w:lang w:val="x-none" w:eastAsia="x-none"/>
        </w:rPr>
        <w:t xml:space="preserve"> 4 из 8 учреждени</w:t>
      </w:r>
      <w:r w:rsidRPr="007C7C62">
        <w:rPr>
          <w:sz w:val="28"/>
          <w:szCs w:val="28"/>
          <w:lang w:eastAsia="x-none"/>
        </w:rPr>
        <w:t>й</w:t>
      </w:r>
      <w:r w:rsidRPr="007C7C62">
        <w:rPr>
          <w:bCs/>
          <w:sz w:val="28"/>
          <w:szCs w:val="28"/>
          <w:lang w:val="x-none" w:eastAsia="x-none"/>
        </w:rPr>
        <w:t xml:space="preserve"> норма обеспечения жилой площадью сложилась </w:t>
      </w:r>
      <w:r w:rsidRPr="007C7C62">
        <w:rPr>
          <w:sz w:val="28"/>
          <w:szCs w:val="28"/>
          <w:lang w:val="x-none" w:eastAsia="x-none"/>
        </w:rPr>
        <w:t>ниже утвержденного норматива в 1,9 и 1,2 раза (</w:t>
      </w:r>
      <w:r w:rsidRPr="007C7C62">
        <w:rPr>
          <w:color w:val="000000"/>
          <w:sz w:val="28"/>
          <w:szCs w:val="28"/>
          <w:lang w:val="x-none" w:eastAsia="x-none"/>
        </w:rPr>
        <w:t xml:space="preserve">КГБУСО </w:t>
      </w:r>
      <w:r w:rsidRPr="007C7C62">
        <w:rPr>
          <w:color w:val="000000"/>
          <w:sz w:val="28"/>
          <w:szCs w:val="28"/>
          <w:lang w:eastAsia="x-none"/>
        </w:rPr>
        <w:t>"</w:t>
      </w:r>
      <w:proofErr w:type="spellStart"/>
      <w:r w:rsidRPr="007C7C62">
        <w:rPr>
          <w:bCs/>
          <w:color w:val="000000"/>
          <w:sz w:val="28"/>
          <w:szCs w:val="28"/>
          <w:lang w:val="x-none" w:eastAsia="x-none"/>
        </w:rPr>
        <w:t>Липовецкий</w:t>
      </w:r>
      <w:proofErr w:type="spellEnd"/>
      <w:r w:rsidRPr="007C7C62">
        <w:rPr>
          <w:bCs/>
          <w:color w:val="000000"/>
          <w:sz w:val="28"/>
          <w:szCs w:val="28"/>
          <w:lang w:val="x-none" w:eastAsia="x-none"/>
        </w:rPr>
        <w:t xml:space="preserve"> </w:t>
      </w:r>
      <w:r w:rsidRPr="007C7C62">
        <w:rPr>
          <w:color w:val="000000"/>
          <w:sz w:val="28"/>
          <w:szCs w:val="28"/>
          <w:lang w:eastAsia="x-none"/>
        </w:rPr>
        <w:t>ПНИ",</w:t>
      </w:r>
      <w:r w:rsidRPr="007C7C62">
        <w:rPr>
          <w:color w:val="000000"/>
          <w:sz w:val="28"/>
          <w:szCs w:val="28"/>
          <w:lang w:val="x-none" w:eastAsia="x-none"/>
        </w:rPr>
        <w:t xml:space="preserve"> КГБУСО </w:t>
      </w:r>
      <w:r w:rsidRPr="007C7C62">
        <w:rPr>
          <w:bCs/>
          <w:color w:val="000000"/>
          <w:sz w:val="28"/>
          <w:szCs w:val="28"/>
          <w:lang w:eastAsia="x-none"/>
        </w:rPr>
        <w:t>"</w:t>
      </w:r>
      <w:r w:rsidRPr="007C7C62">
        <w:rPr>
          <w:bCs/>
          <w:color w:val="000000"/>
          <w:sz w:val="28"/>
          <w:szCs w:val="28"/>
          <w:lang w:val="x-none" w:eastAsia="x-none"/>
        </w:rPr>
        <w:t xml:space="preserve">Партизанский </w:t>
      </w:r>
      <w:r w:rsidRPr="007C7C62">
        <w:rPr>
          <w:bCs/>
          <w:color w:val="000000"/>
          <w:sz w:val="28"/>
          <w:szCs w:val="28"/>
          <w:lang w:eastAsia="x-none"/>
        </w:rPr>
        <w:t>ПНИ",</w:t>
      </w:r>
      <w:r w:rsidRPr="007C7C62">
        <w:rPr>
          <w:bCs/>
          <w:color w:val="000000"/>
          <w:sz w:val="28"/>
          <w:szCs w:val="28"/>
          <w:lang w:val="x-none" w:eastAsia="x-none"/>
        </w:rPr>
        <w:t xml:space="preserve"> </w:t>
      </w:r>
      <w:r w:rsidRPr="007C7C62">
        <w:rPr>
          <w:color w:val="000000"/>
          <w:sz w:val="28"/>
          <w:szCs w:val="28"/>
          <w:lang w:val="x-none" w:eastAsia="x-none"/>
        </w:rPr>
        <w:t xml:space="preserve">КГБУСО </w:t>
      </w:r>
      <w:r w:rsidRPr="007C7C62">
        <w:rPr>
          <w:color w:val="000000"/>
          <w:sz w:val="28"/>
          <w:szCs w:val="28"/>
          <w:lang w:eastAsia="x-none"/>
        </w:rPr>
        <w:t>"</w:t>
      </w:r>
      <w:proofErr w:type="spellStart"/>
      <w:r w:rsidRPr="007C7C62">
        <w:rPr>
          <w:bCs/>
          <w:color w:val="000000"/>
          <w:sz w:val="28"/>
          <w:szCs w:val="28"/>
          <w:lang w:val="x-none" w:eastAsia="x-none"/>
        </w:rPr>
        <w:t>Раздольненский</w:t>
      </w:r>
      <w:proofErr w:type="spellEnd"/>
      <w:r w:rsidRPr="007C7C62">
        <w:rPr>
          <w:color w:val="000000"/>
          <w:sz w:val="28"/>
          <w:szCs w:val="28"/>
          <w:lang w:val="x-none" w:eastAsia="x-none"/>
        </w:rPr>
        <w:t xml:space="preserve"> </w:t>
      </w:r>
      <w:r w:rsidRPr="007C7C62">
        <w:rPr>
          <w:color w:val="000000"/>
          <w:sz w:val="28"/>
          <w:szCs w:val="28"/>
          <w:lang w:eastAsia="x-none"/>
        </w:rPr>
        <w:t>ПНИ",</w:t>
      </w:r>
      <w:r w:rsidRPr="007C7C62">
        <w:rPr>
          <w:color w:val="000000"/>
          <w:sz w:val="28"/>
          <w:szCs w:val="28"/>
          <w:lang w:val="x-none" w:eastAsia="x-none"/>
        </w:rPr>
        <w:t xml:space="preserve"> КГБУСО </w:t>
      </w:r>
      <w:r w:rsidRPr="007C7C62">
        <w:rPr>
          <w:color w:val="000000"/>
          <w:sz w:val="28"/>
          <w:szCs w:val="28"/>
          <w:lang w:eastAsia="x-none"/>
        </w:rPr>
        <w:t>"</w:t>
      </w:r>
      <w:proofErr w:type="spellStart"/>
      <w:r w:rsidRPr="007C7C62">
        <w:rPr>
          <w:bCs/>
          <w:color w:val="000000"/>
          <w:sz w:val="28"/>
          <w:szCs w:val="28"/>
          <w:lang w:val="x-none" w:eastAsia="x-none"/>
        </w:rPr>
        <w:t>Арсеньевский</w:t>
      </w:r>
      <w:proofErr w:type="spellEnd"/>
      <w:r w:rsidRPr="007C7C62">
        <w:rPr>
          <w:bCs/>
          <w:color w:val="000000"/>
          <w:sz w:val="28"/>
          <w:szCs w:val="28"/>
          <w:lang w:val="x-none" w:eastAsia="x-none"/>
        </w:rPr>
        <w:t xml:space="preserve"> </w:t>
      </w:r>
      <w:r w:rsidRPr="007C7C62">
        <w:rPr>
          <w:color w:val="000000"/>
          <w:sz w:val="28"/>
          <w:szCs w:val="28"/>
          <w:lang w:eastAsia="x-none"/>
        </w:rPr>
        <w:t>ПНИ"</w:t>
      </w:r>
      <w:r w:rsidR="00C973B2" w:rsidRPr="007C7C62">
        <w:rPr>
          <w:color w:val="000000"/>
          <w:sz w:val="28"/>
          <w:szCs w:val="28"/>
          <w:lang w:eastAsia="x-none"/>
        </w:rPr>
        <w:t>)</w:t>
      </w:r>
      <w:r w:rsidRPr="007C7C62">
        <w:rPr>
          <w:color w:val="000000"/>
          <w:sz w:val="28"/>
          <w:szCs w:val="28"/>
          <w:lang w:val="x-none" w:eastAsia="x-none"/>
        </w:rPr>
        <w:t xml:space="preserve">. </w:t>
      </w:r>
    </w:p>
    <w:p w:rsidR="00931D07" w:rsidRPr="007C7C62" w:rsidRDefault="00931D07" w:rsidP="00931D07">
      <w:pPr>
        <w:rPr>
          <w:sz w:val="28"/>
          <w:szCs w:val="28"/>
          <w:u w:color="000000"/>
        </w:rPr>
      </w:pPr>
      <w:r w:rsidRPr="007C7C62">
        <w:rPr>
          <w:sz w:val="28"/>
          <w:szCs w:val="28"/>
          <w:u w:color="000000"/>
        </w:rPr>
        <w:tab/>
        <w:t>В проверенных учреждениях выявлены факты приобретения продуктов питания, не предусмотренных утвержденными нормами (субпродукты, сублимированные продукты, маргарин) на общую сумму 9,5 млн рублей, несоблюдения нормативов обеспечения мягким инвентарем</w:t>
      </w:r>
      <w:r w:rsidRPr="007C7C62">
        <w:rPr>
          <w:bCs/>
          <w:color w:val="000000"/>
          <w:sz w:val="28"/>
          <w:szCs w:val="28"/>
          <w:u w:color="000000"/>
        </w:rPr>
        <w:t xml:space="preserve"> от 20</w:t>
      </w:r>
      <w:r w:rsidR="001502CE">
        <w:rPr>
          <w:bCs/>
          <w:color w:val="000000"/>
          <w:sz w:val="28"/>
          <w:szCs w:val="28"/>
          <w:u w:color="000000"/>
        </w:rPr>
        <w:t xml:space="preserve"> </w:t>
      </w:r>
      <w:r w:rsidRPr="007C7C62">
        <w:rPr>
          <w:bCs/>
          <w:color w:val="000000"/>
          <w:sz w:val="28"/>
          <w:szCs w:val="28"/>
          <w:u w:color="000000"/>
        </w:rPr>
        <w:t>% до 70</w:t>
      </w:r>
      <w:r w:rsidR="001502CE">
        <w:rPr>
          <w:bCs/>
          <w:color w:val="000000"/>
          <w:sz w:val="28"/>
          <w:szCs w:val="28"/>
          <w:u w:color="000000"/>
        </w:rPr>
        <w:t xml:space="preserve"> </w:t>
      </w:r>
      <w:r w:rsidRPr="007C7C62">
        <w:rPr>
          <w:bCs/>
          <w:color w:val="000000"/>
          <w:sz w:val="28"/>
          <w:szCs w:val="28"/>
          <w:u w:color="000000"/>
        </w:rPr>
        <w:t xml:space="preserve">%, нарушения ведения бухгалтерского учета (1,3 млн рублей). </w:t>
      </w:r>
    </w:p>
    <w:p w:rsidR="00931D07" w:rsidRPr="007C7C62" w:rsidRDefault="00931D07" w:rsidP="00931D07">
      <w:pPr>
        <w:ind w:firstLine="709"/>
        <w:rPr>
          <w:color w:val="000000"/>
          <w:sz w:val="28"/>
          <w:szCs w:val="28"/>
        </w:rPr>
      </w:pPr>
      <w:r w:rsidRPr="007C7C62">
        <w:rPr>
          <w:color w:val="000000"/>
          <w:sz w:val="28"/>
          <w:szCs w:val="28"/>
        </w:rPr>
        <w:t>Однако</w:t>
      </w:r>
      <w:r w:rsidR="001502CE">
        <w:rPr>
          <w:color w:val="000000"/>
          <w:sz w:val="28"/>
          <w:szCs w:val="28"/>
        </w:rPr>
        <w:t>,</w:t>
      </w:r>
      <w:r w:rsidRPr="007C7C62">
        <w:rPr>
          <w:color w:val="000000"/>
          <w:sz w:val="28"/>
          <w:szCs w:val="28"/>
        </w:rPr>
        <w:t xml:space="preserve"> несмотря на недостатки и замечания, указанные в актах контрольных мероприятий, в целом по ПНИ </w:t>
      </w:r>
      <w:r w:rsidRPr="007C7C62">
        <w:rPr>
          <w:sz w:val="28"/>
          <w:szCs w:val="28"/>
        </w:rPr>
        <w:t xml:space="preserve">обеспечены хорошие средние показатели доступности и качества социальных услуг, в том числе ликвидирована очередь на поселение в психоневрологические интернаты, </w:t>
      </w:r>
      <w:r w:rsidRPr="007C7C62">
        <w:rPr>
          <w:color w:val="000000"/>
          <w:sz w:val="28"/>
          <w:szCs w:val="28"/>
        </w:rPr>
        <w:t>санитарно-гигиенический режим их работы, а также материально-бытовые условия проживания граждан удовлетворительные.</w:t>
      </w:r>
    </w:p>
    <w:p w:rsidR="00931D07" w:rsidRPr="007C7C62" w:rsidRDefault="00931D07" w:rsidP="00931D07">
      <w:pPr>
        <w:ind w:firstLine="708"/>
        <w:rPr>
          <w:sz w:val="28"/>
          <w:szCs w:val="28"/>
          <w:u w:color="000000"/>
        </w:rPr>
      </w:pPr>
      <w:r w:rsidRPr="007C7C62">
        <w:rPr>
          <w:sz w:val="28"/>
          <w:szCs w:val="28"/>
          <w:u w:color="000000"/>
        </w:rPr>
        <w:t xml:space="preserve">В то же время Контрольно-счетной палатой отмечены проблемы, которые не могут решить ПНИ в силу своих полномочий. </w:t>
      </w:r>
    </w:p>
    <w:p w:rsidR="00931D07" w:rsidRPr="007C7C62" w:rsidRDefault="00931D07" w:rsidP="00931D07">
      <w:pPr>
        <w:ind w:firstLine="709"/>
        <w:rPr>
          <w:sz w:val="28"/>
          <w:szCs w:val="28"/>
        </w:rPr>
      </w:pPr>
      <w:r w:rsidRPr="007C7C62">
        <w:rPr>
          <w:snapToGrid w:val="0"/>
          <w:sz w:val="28"/>
          <w:szCs w:val="28"/>
        </w:rPr>
        <w:t xml:space="preserve">На </w:t>
      </w:r>
      <w:r w:rsidRPr="007C7C62">
        <w:rPr>
          <w:sz w:val="28"/>
          <w:szCs w:val="28"/>
        </w:rPr>
        <w:t>протяжении ряда лет в 5 из 8 ПНИ имеется в наличии недвижимое имущество (здания и сооружения), длительное время (с 2011, 2016, 2018 годов) не используемое для выполнения государственного задания и подлежащее списанию. Так, в оперативном управлении учреждений находятся объекты недвижимости общей площадью 6,7 тыс. кв</w:t>
      </w:r>
      <w:r w:rsidR="001502CE">
        <w:rPr>
          <w:sz w:val="28"/>
          <w:szCs w:val="28"/>
        </w:rPr>
        <w:t>. </w:t>
      </w:r>
      <w:r w:rsidRPr="007C7C62">
        <w:rPr>
          <w:sz w:val="28"/>
          <w:szCs w:val="28"/>
        </w:rPr>
        <w:t>м, балансовой стоимостью в размере 61,5 млн рублей, которые не используются ввиду аварийного и пришедшего в негодность состояния.</w:t>
      </w:r>
    </w:p>
    <w:p w:rsidR="00931D07" w:rsidRPr="007C7C62" w:rsidRDefault="00931D07" w:rsidP="00931D07">
      <w:pPr>
        <w:ind w:firstLine="708"/>
        <w:rPr>
          <w:sz w:val="28"/>
          <w:szCs w:val="28"/>
        </w:rPr>
      </w:pPr>
      <w:r w:rsidRPr="007C7C62">
        <w:rPr>
          <w:sz w:val="28"/>
          <w:szCs w:val="28"/>
        </w:rPr>
        <w:t xml:space="preserve">Кроме того, учреждениями ежегодно оплачивается налог на имущество и производятся дополнительные расходы по проведению независимых экспертиз по объектам. Осуществление указанных расходов нарушает принцип эффективности и результативности использования бюджетных </w:t>
      </w:r>
      <w:r w:rsidRPr="007C7C62">
        <w:rPr>
          <w:sz w:val="28"/>
          <w:szCs w:val="28"/>
        </w:rPr>
        <w:lastRenderedPageBreak/>
        <w:t>средств. Их суммы незначительны (22,3 тыс. рублей), в связи с 100% износом, но здания и помещения находятся в разрушенном и аварийном состоянии, у некоторых имеется угроза обрушения, что представляет опасность для граждан, находящихся на территории ПНИ.</w:t>
      </w:r>
    </w:p>
    <w:p w:rsidR="00931D07" w:rsidRPr="007C7C62" w:rsidRDefault="00931D07" w:rsidP="00931D07">
      <w:pPr>
        <w:ind w:firstLine="708"/>
        <w:rPr>
          <w:sz w:val="28"/>
          <w:szCs w:val="28"/>
        </w:rPr>
      </w:pPr>
      <w:r w:rsidRPr="007C7C62">
        <w:rPr>
          <w:sz w:val="28"/>
          <w:szCs w:val="28"/>
        </w:rPr>
        <w:t xml:space="preserve"> Контрольно-счетной палатой направлена информация министру имущественных и земельных отношений Приморского края о разрешении сложившейся ситуации и принятия необходимых мер.  </w:t>
      </w:r>
    </w:p>
    <w:p w:rsidR="00931D07" w:rsidRPr="007C7C62" w:rsidRDefault="00931D07" w:rsidP="00931D07">
      <w:pPr>
        <w:ind w:firstLine="709"/>
        <w:rPr>
          <w:sz w:val="28"/>
          <w:szCs w:val="28"/>
        </w:rPr>
      </w:pPr>
      <w:r w:rsidRPr="007C7C62">
        <w:rPr>
          <w:sz w:val="28"/>
          <w:szCs w:val="28"/>
        </w:rPr>
        <w:t xml:space="preserve">Кроме того, </w:t>
      </w:r>
      <w:r w:rsidRPr="007C7C62">
        <w:rPr>
          <w:color w:val="000000"/>
          <w:sz w:val="28"/>
          <w:szCs w:val="28"/>
        </w:rPr>
        <w:t>КГБУСО "</w:t>
      </w:r>
      <w:r w:rsidRPr="007C7C62">
        <w:rPr>
          <w:bCs/>
          <w:color w:val="000000"/>
          <w:sz w:val="28"/>
          <w:szCs w:val="28"/>
        </w:rPr>
        <w:t xml:space="preserve">Покровский </w:t>
      </w:r>
      <w:r w:rsidRPr="007C7C62">
        <w:rPr>
          <w:color w:val="000000"/>
          <w:sz w:val="28"/>
          <w:szCs w:val="28"/>
        </w:rPr>
        <w:t>ПНИ" и КГБУСО "</w:t>
      </w:r>
      <w:r w:rsidRPr="007C7C62">
        <w:rPr>
          <w:sz w:val="28"/>
          <w:szCs w:val="28"/>
        </w:rPr>
        <w:t>Партизанский</w:t>
      </w:r>
      <w:r w:rsidRPr="007C7C62">
        <w:rPr>
          <w:color w:val="000000"/>
          <w:sz w:val="28"/>
          <w:szCs w:val="28"/>
        </w:rPr>
        <w:t xml:space="preserve"> ПНИ"</w:t>
      </w:r>
      <w:r w:rsidRPr="007C7C62">
        <w:rPr>
          <w:sz w:val="28"/>
          <w:szCs w:val="28"/>
        </w:rPr>
        <w:t xml:space="preserve"> имеют свои котельные и отапливают дома граждан, однако произведенные затраты на тепловую энергию не возмещаются данным учреждениям в полном объеме и им не компенсируются выпадающие доходы, возникающие в результате установления льготных тарифов. В результате убытки учреждений составили 1,5 млн рублей.</w:t>
      </w:r>
    </w:p>
    <w:p w:rsidR="00931D07" w:rsidRPr="007C7C62" w:rsidRDefault="00931D07" w:rsidP="00931D07">
      <w:pPr>
        <w:tabs>
          <w:tab w:val="left" w:pos="851"/>
        </w:tabs>
        <w:ind w:firstLine="709"/>
        <w:rPr>
          <w:sz w:val="28"/>
          <w:szCs w:val="28"/>
        </w:rPr>
      </w:pPr>
      <w:r w:rsidRPr="007C7C62">
        <w:rPr>
          <w:b/>
          <w:sz w:val="28"/>
          <w:szCs w:val="28"/>
        </w:rPr>
        <w:t> </w:t>
      </w:r>
      <w:r w:rsidRPr="007C7C62">
        <w:rPr>
          <w:snapToGrid w:val="0"/>
          <w:sz w:val="28"/>
          <w:szCs w:val="28"/>
        </w:rPr>
        <w:t>По результатам контрольного мероприятия Контрольно-счетной палатой внесены представления руководителям</w:t>
      </w:r>
      <w:r w:rsidRPr="007C7C62">
        <w:rPr>
          <w:color w:val="000000"/>
          <w:sz w:val="28"/>
          <w:szCs w:val="28"/>
        </w:rPr>
        <w:t xml:space="preserve"> КГБУСО "</w:t>
      </w:r>
      <w:proofErr w:type="spellStart"/>
      <w:r w:rsidRPr="007C7C62">
        <w:rPr>
          <w:bCs/>
          <w:color w:val="000000"/>
          <w:sz w:val="28"/>
          <w:szCs w:val="28"/>
        </w:rPr>
        <w:t>Раздольненский</w:t>
      </w:r>
      <w:proofErr w:type="spellEnd"/>
      <w:r w:rsidRPr="007C7C62">
        <w:rPr>
          <w:color w:val="000000"/>
          <w:sz w:val="28"/>
          <w:szCs w:val="28"/>
        </w:rPr>
        <w:t xml:space="preserve"> ПНИ"</w:t>
      </w:r>
      <w:r w:rsidR="001502CE">
        <w:rPr>
          <w:color w:val="000000"/>
          <w:sz w:val="28"/>
          <w:szCs w:val="28"/>
        </w:rPr>
        <w:t>,</w:t>
      </w:r>
      <w:r w:rsidRPr="007C7C62">
        <w:rPr>
          <w:color w:val="000000"/>
          <w:sz w:val="28"/>
          <w:szCs w:val="28"/>
        </w:rPr>
        <w:t xml:space="preserve"> КГБУСО "</w:t>
      </w:r>
      <w:r w:rsidRPr="007C7C62">
        <w:rPr>
          <w:bCs/>
          <w:color w:val="000000"/>
          <w:sz w:val="28"/>
          <w:szCs w:val="28"/>
        </w:rPr>
        <w:t xml:space="preserve">Покровский </w:t>
      </w:r>
      <w:r w:rsidRPr="007C7C62">
        <w:rPr>
          <w:color w:val="000000"/>
          <w:sz w:val="28"/>
          <w:szCs w:val="28"/>
        </w:rPr>
        <w:t>ПНИ"</w:t>
      </w:r>
      <w:r w:rsidR="001502CE">
        <w:rPr>
          <w:color w:val="000000"/>
          <w:sz w:val="28"/>
          <w:szCs w:val="28"/>
        </w:rPr>
        <w:t>. Н</w:t>
      </w:r>
      <w:r w:rsidRPr="007C7C62">
        <w:rPr>
          <w:sz w:val="28"/>
          <w:szCs w:val="28"/>
        </w:rPr>
        <w:t>аправлены информационные письма министру имущественных и земельных отношений Приморского края</w:t>
      </w:r>
      <w:r w:rsidRPr="007C7C62">
        <w:rPr>
          <w:bCs/>
          <w:sz w:val="28"/>
          <w:szCs w:val="28"/>
        </w:rPr>
        <w:t xml:space="preserve">, министру труда и социального развития Приморского края. </w:t>
      </w:r>
    </w:p>
    <w:p w:rsidR="00931D07" w:rsidRPr="007C7C62" w:rsidRDefault="00931D07" w:rsidP="00931D07">
      <w:pPr>
        <w:tabs>
          <w:tab w:val="left" w:pos="851"/>
        </w:tabs>
        <w:ind w:firstLine="709"/>
        <w:rPr>
          <w:color w:val="000000"/>
          <w:sz w:val="28"/>
          <w:szCs w:val="28"/>
        </w:rPr>
      </w:pPr>
      <w:r w:rsidRPr="007C7C62">
        <w:rPr>
          <w:sz w:val="28"/>
          <w:szCs w:val="28"/>
        </w:rPr>
        <w:t xml:space="preserve">В настоящее время </w:t>
      </w:r>
      <w:r w:rsidRPr="007C7C62">
        <w:rPr>
          <w:color w:val="000000"/>
          <w:sz w:val="28"/>
          <w:szCs w:val="28"/>
        </w:rPr>
        <w:t>министерством</w:t>
      </w:r>
      <w:r w:rsidRPr="007C7C62">
        <w:rPr>
          <w:sz w:val="28"/>
          <w:szCs w:val="28"/>
        </w:rPr>
        <w:t xml:space="preserve"> имущественных и земельных отношений Приморского края </w:t>
      </w:r>
      <w:r w:rsidRPr="007C7C62">
        <w:rPr>
          <w:color w:val="000000"/>
          <w:sz w:val="28"/>
          <w:szCs w:val="28"/>
        </w:rPr>
        <w:t xml:space="preserve">дано согласие на списание объектов </w:t>
      </w:r>
      <w:r w:rsidRPr="007C7C62">
        <w:rPr>
          <w:sz w:val="28"/>
          <w:szCs w:val="28"/>
        </w:rPr>
        <w:t xml:space="preserve">по </w:t>
      </w:r>
      <w:r w:rsidRPr="007C7C62">
        <w:rPr>
          <w:color w:val="000000"/>
          <w:sz w:val="28"/>
          <w:szCs w:val="28"/>
        </w:rPr>
        <w:t>КГБУСО "</w:t>
      </w:r>
      <w:proofErr w:type="spellStart"/>
      <w:r w:rsidRPr="007C7C62">
        <w:rPr>
          <w:bCs/>
          <w:color w:val="000000"/>
          <w:sz w:val="28"/>
          <w:szCs w:val="28"/>
        </w:rPr>
        <w:t>Раздольненский</w:t>
      </w:r>
      <w:proofErr w:type="spellEnd"/>
      <w:r w:rsidRPr="007C7C62">
        <w:rPr>
          <w:color w:val="000000"/>
          <w:sz w:val="28"/>
          <w:szCs w:val="28"/>
        </w:rPr>
        <w:t xml:space="preserve"> ПНИ" (3 несуществующих объекта), КГБУСО "</w:t>
      </w:r>
      <w:proofErr w:type="spellStart"/>
      <w:r w:rsidRPr="007C7C62">
        <w:rPr>
          <w:bCs/>
          <w:color w:val="000000"/>
          <w:sz w:val="28"/>
          <w:szCs w:val="28"/>
        </w:rPr>
        <w:t>Дальнереченский</w:t>
      </w:r>
      <w:proofErr w:type="spellEnd"/>
      <w:r w:rsidRPr="007C7C62">
        <w:rPr>
          <w:color w:val="000000"/>
          <w:sz w:val="28"/>
          <w:szCs w:val="28"/>
        </w:rPr>
        <w:t xml:space="preserve"> ПНИ" (здание свинарника), КГБУСО "</w:t>
      </w:r>
      <w:r w:rsidRPr="007C7C62">
        <w:rPr>
          <w:bCs/>
          <w:color w:val="000000"/>
          <w:sz w:val="28"/>
          <w:szCs w:val="28"/>
        </w:rPr>
        <w:t xml:space="preserve">Партизанский </w:t>
      </w:r>
      <w:r w:rsidRPr="007C7C62">
        <w:rPr>
          <w:color w:val="000000"/>
          <w:sz w:val="28"/>
          <w:szCs w:val="28"/>
        </w:rPr>
        <w:t xml:space="preserve">ПНИ" (сгоревший жилой дом) и проводится работа по снятию объектов с кадастрового учета и прекращения прав собственности Приморского края и оперативного управления учреждений. </w:t>
      </w:r>
    </w:p>
    <w:p w:rsidR="00931D07" w:rsidRPr="007C7C62" w:rsidRDefault="00931D07" w:rsidP="00931D07">
      <w:pPr>
        <w:tabs>
          <w:tab w:val="left" w:pos="851"/>
        </w:tabs>
        <w:ind w:firstLine="709"/>
        <w:rPr>
          <w:color w:val="000000"/>
          <w:sz w:val="28"/>
          <w:szCs w:val="28"/>
        </w:rPr>
      </w:pPr>
      <w:r w:rsidRPr="007C7C62">
        <w:rPr>
          <w:color w:val="000000"/>
          <w:sz w:val="28"/>
          <w:szCs w:val="28"/>
        </w:rPr>
        <w:t>Кроме того, в отношении котельной, числящейся на балансе КГБУСО "</w:t>
      </w:r>
      <w:r w:rsidRPr="007C7C62">
        <w:rPr>
          <w:bCs/>
          <w:color w:val="000000"/>
          <w:sz w:val="28"/>
          <w:szCs w:val="28"/>
        </w:rPr>
        <w:t xml:space="preserve">Покровский </w:t>
      </w:r>
      <w:r w:rsidRPr="007C7C62">
        <w:rPr>
          <w:color w:val="000000"/>
          <w:sz w:val="28"/>
          <w:szCs w:val="28"/>
        </w:rPr>
        <w:t>ПНИ" проводится работа о передаче данного объекта в хозяйственное ведение КГУП "Примтеплоэнерго", которое выразило согласие на закрепление котельной на праве хозяйственного ведения за предприятием. В конце 2019 года департаментом имущественных и земельных отношений Приморского края согласован договор безвозмездного пользования между КГБУСО "</w:t>
      </w:r>
      <w:r w:rsidRPr="007C7C62">
        <w:rPr>
          <w:bCs/>
          <w:color w:val="000000"/>
          <w:sz w:val="28"/>
          <w:szCs w:val="28"/>
        </w:rPr>
        <w:t xml:space="preserve">Покровский </w:t>
      </w:r>
      <w:r w:rsidRPr="007C7C62">
        <w:rPr>
          <w:color w:val="000000"/>
          <w:sz w:val="28"/>
          <w:szCs w:val="28"/>
        </w:rPr>
        <w:t>ПНИ" и КГУП "Примтеплоэнерго".</w:t>
      </w:r>
    </w:p>
    <w:p w:rsidR="00931D07" w:rsidRPr="007C7C62" w:rsidRDefault="00931D07" w:rsidP="00931D07">
      <w:pPr>
        <w:tabs>
          <w:tab w:val="left" w:pos="851"/>
        </w:tabs>
        <w:ind w:firstLine="709"/>
        <w:rPr>
          <w:sz w:val="28"/>
          <w:szCs w:val="28"/>
        </w:rPr>
      </w:pPr>
      <w:r w:rsidRPr="007C7C62">
        <w:rPr>
          <w:color w:val="000000"/>
          <w:sz w:val="28"/>
          <w:szCs w:val="28"/>
        </w:rPr>
        <w:t xml:space="preserve"> Представления, вынесенные КГБУСО "</w:t>
      </w:r>
      <w:r w:rsidRPr="007C7C62">
        <w:rPr>
          <w:bCs/>
          <w:color w:val="000000"/>
          <w:sz w:val="28"/>
          <w:szCs w:val="28"/>
        </w:rPr>
        <w:t xml:space="preserve">Покровский </w:t>
      </w:r>
      <w:r w:rsidRPr="007C7C62">
        <w:rPr>
          <w:color w:val="000000"/>
          <w:sz w:val="28"/>
          <w:szCs w:val="28"/>
        </w:rPr>
        <w:t>ПНИ" и КГБУСО "</w:t>
      </w:r>
      <w:proofErr w:type="spellStart"/>
      <w:r w:rsidRPr="007C7C62">
        <w:rPr>
          <w:bCs/>
          <w:color w:val="000000"/>
          <w:sz w:val="28"/>
          <w:szCs w:val="28"/>
        </w:rPr>
        <w:t>Раздольненский</w:t>
      </w:r>
      <w:proofErr w:type="spellEnd"/>
      <w:r w:rsidRPr="007C7C62">
        <w:rPr>
          <w:color w:val="000000"/>
          <w:sz w:val="28"/>
          <w:szCs w:val="28"/>
        </w:rPr>
        <w:t xml:space="preserve"> ПНИ", находятся на контроле Контрольно-счетной палаты.</w:t>
      </w:r>
    </w:p>
    <w:p w:rsidR="00931D07" w:rsidRPr="00DC0682" w:rsidRDefault="00931D07" w:rsidP="00931D07">
      <w:pPr>
        <w:ind w:firstLine="709"/>
        <w:rPr>
          <w:sz w:val="28"/>
          <w:szCs w:val="28"/>
        </w:rPr>
      </w:pPr>
      <w:r w:rsidRPr="00DC0682">
        <w:rPr>
          <w:sz w:val="28"/>
          <w:szCs w:val="28"/>
        </w:rPr>
        <w:t xml:space="preserve">Контрольное мероприятие </w:t>
      </w:r>
      <w:r w:rsidRPr="00AE4EF1">
        <w:rPr>
          <w:b/>
          <w:i/>
          <w:sz w:val="28"/>
          <w:szCs w:val="28"/>
        </w:rPr>
        <w:t xml:space="preserve">"Проверка эффективности расходования средств краевого бюджета, направленных на подключение и улучшение качества сети Интернет в медицинских организациях (в том числе в </w:t>
      </w:r>
      <w:proofErr w:type="spellStart"/>
      <w:r w:rsidRPr="00AE4EF1">
        <w:rPr>
          <w:b/>
          <w:i/>
          <w:sz w:val="28"/>
          <w:szCs w:val="28"/>
        </w:rPr>
        <w:t>ФАПах</w:t>
      </w:r>
      <w:proofErr w:type="spellEnd"/>
      <w:r w:rsidRPr="00AE4EF1">
        <w:rPr>
          <w:b/>
          <w:i/>
          <w:sz w:val="28"/>
          <w:szCs w:val="28"/>
        </w:rPr>
        <w:t>), образовательных организациях, учреждениях социального обслуживания" за 2016 - 2018 годы</w:t>
      </w:r>
      <w:r w:rsidRPr="00AE4EF1">
        <w:rPr>
          <w:i/>
          <w:sz w:val="28"/>
          <w:szCs w:val="28"/>
        </w:rPr>
        <w:t xml:space="preserve"> </w:t>
      </w:r>
      <w:r w:rsidRPr="00DC0682">
        <w:rPr>
          <w:sz w:val="28"/>
          <w:szCs w:val="28"/>
        </w:rPr>
        <w:t xml:space="preserve">показала, что департамент информатизации и телекоммуникаций Приморского края, являющийся исполнителем программы "Информационное общество" как уполномоченный орган исполнительной власти на осуществление на территории Приморского края управления информационными и телекоммуникационными ресурсами осуществлял только методическую </w:t>
      </w:r>
      <w:r w:rsidRPr="00DC0682">
        <w:rPr>
          <w:sz w:val="28"/>
          <w:szCs w:val="28"/>
        </w:rPr>
        <w:lastRenderedPageBreak/>
        <w:t xml:space="preserve">помощь в реализации мероприятий по подключению к сети </w:t>
      </w:r>
      <w:r w:rsidR="001502CE">
        <w:rPr>
          <w:sz w:val="28"/>
          <w:szCs w:val="28"/>
        </w:rPr>
        <w:t>И</w:t>
      </w:r>
      <w:r w:rsidRPr="00DC0682">
        <w:rPr>
          <w:sz w:val="28"/>
          <w:szCs w:val="28"/>
        </w:rPr>
        <w:t xml:space="preserve">нтернет медицинских организаций (в том числе в </w:t>
      </w:r>
      <w:proofErr w:type="spellStart"/>
      <w:r w:rsidRPr="00DC0682">
        <w:rPr>
          <w:sz w:val="28"/>
          <w:szCs w:val="28"/>
        </w:rPr>
        <w:t>ФАПов</w:t>
      </w:r>
      <w:proofErr w:type="spellEnd"/>
      <w:r w:rsidRPr="00DC0682">
        <w:rPr>
          <w:sz w:val="28"/>
          <w:szCs w:val="28"/>
        </w:rPr>
        <w:t>), образовательных организаций, учреждений социального обслуживания.</w:t>
      </w:r>
    </w:p>
    <w:p w:rsidR="00931D07" w:rsidRPr="00C923C2" w:rsidRDefault="00931D07" w:rsidP="00931D07">
      <w:pPr>
        <w:ind w:firstLine="709"/>
        <w:rPr>
          <w:sz w:val="28"/>
          <w:szCs w:val="28"/>
        </w:rPr>
      </w:pPr>
      <w:r w:rsidRPr="00C923C2">
        <w:rPr>
          <w:sz w:val="28"/>
          <w:szCs w:val="28"/>
        </w:rPr>
        <w:t xml:space="preserve">Департаментом здравоохранения Приморского края произведено неправомерное использование бюджетных средств в части оплаты </w:t>
      </w:r>
      <w:proofErr w:type="spellStart"/>
      <w:r w:rsidRPr="00C923C2">
        <w:rPr>
          <w:sz w:val="28"/>
          <w:szCs w:val="28"/>
        </w:rPr>
        <w:t>неоказанных</w:t>
      </w:r>
      <w:proofErr w:type="spellEnd"/>
      <w:r w:rsidRPr="00C923C2">
        <w:rPr>
          <w:sz w:val="28"/>
          <w:szCs w:val="28"/>
        </w:rPr>
        <w:t xml:space="preserve"> услуг по государственным контрактам, заключенным с ПАО </w:t>
      </w:r>
      <w:r>
        <w:rPr>
          <w:sz w:val="28"/>
          <w:szCs w:val="28"/>
        </w:rPr>
        <w:t>"</w:t>
      </w:r>
      <w:r w:rsidRPr="00C923C2">
        <w:rPr>
          <w:sz w:val="28"/>
          <w:szCs w:val="28"/>
        </w:rPr>
        <w:t>Ростелеком</w:t>
      </w:r>
      <w:r>
        <w:rPr>
          <w:sz w:val="28"/>
          <w:szCs w:val="28"/>
        </w:rPr>
        <w:t>"</w:t>
      </w:r>
      <w:r w:rsidRPr="00C923C2">
        <w:rPr>
          <w:sz w:val="28"/>
          <w:szCs w:val="28"/>
        </w:rPr>
        <w:t xml:space="preserve"> на оказание </w:t>
      </w:r>
      <w:r w:rsidRPr="00B15AB6">
        <w:rPr>
          <w:sz w:val="28"/>
          <w:szCs w:val="28"/>
        </w:rPr>
        <w:t>услуг доступа к сети Интернет. Сумма</w:t>
      </w:r>
      <w:r w:rsidRPr="00C923C2">
        <w:rPr>
          <w:sz w:val="28"/>
          <w:szCs w:val="28"/>
        </w:rPr>
        <w:t xml:space="preserve"> неправомерных расходов средств краевого бюд</w:t>
      </w:r>
      <w:r w:rsidR="009C6579">
        <w:rPr>
          <w:sz w:val="28"/>
          <w:szCs w:val="28"/>
        </w:rPr>
        <w:t>жета составила 60,3 тыс. рублей и</w:t>
      </w:r>
      <w:r w:rsidRPr="00C923C2">
        <w:rPr>
          <w:sz w:val="28"/>
          <w:szCs w:val="28"/>
        </w:rPr>
        <w:t xml:space="preserve"> подлежит возврату в краевой бюджет.</w:t>
      </w:r>
    </w:p>
    <w:p w:rsidR="00931D07" w:rsidRPr="00B15AB6" w:rsidRDefault="00931D07" w:rsidP="00931D07">
      <w:pPr>
        <w:ind w:firstLine="709"/>
        <w:rPr>
          <w:sz w:val="28"/>
          <w:szCs w:val="28"/>
        </w:rPr>
      </w:pPr>
      <w:r w:rsidRPr="00B15AB6">
        <w:rPr>
          <w:sz w:val="28"/>
          <w:szCs w:val="28"/>
        </w:rPr>
        <w:t>Департаментом здравоохранения Приморского края не осуществлялся контроль за исполнением условий контракта исполнителем, в результате в 35 учреждениях (58 %) фактическая скорость доступа к сети Интернет не соответствовала скорости</w:t>
      </w:r>
      <w:r w:rsidR="001502CE">
        <w:rPr>
          <w:sz w:val="28"/>
          <w:szCs w:val="28"/>
        </w:rPr>
        <w:t>,</w:t>
      </w:r>
      <w:r w:rsidRPr="00B15AB6">
        <w:rPr>
          <w:sz w:val="28"/>
          <w:szCs w:val="28"/>
        </w:rPr>
        <w:t xml:space="preserve"> предусмотренной условиями контракта. Департаментом не предъявлялись требования о ненадлежащем выполнении обязательств, принятых ПАО "Ростелеком" в рамках заключенного контракта. </w:t>
      </w:r>
    </w:p>
    <w:p w:rsidR="00931D07" w:rsidRPr="00931D07" w:rsidRDefault="00931D07" w:rsidP="00931D07">
      <w:pPr>
        <w:ind w:firstLine="709"/>
        <w:rPr>
          <w:sz w:val="28"/>
          <w:szCs w:val="28"/>
        </w:rPr>
      </w:pPr>
      <w:r w:rsidRPr="00931D07">
        <w:rPr>
          <w:sz w:val="28"/>
          <w:szCs w:val="28"/>
        </w:rPr>
        <w:t xml:space="preserve">Из 509 муниципальных общеобразовательных учреждений Приморского края 498 подключены к сети Интернет. Из 11 школ, в которых отсутствует доступ к сети Интернет, 3 школы расположены в </w:t>
      </w:r>
      <w:proofErr w:type="spellStart"/>
      <w:r w:rsidRPr="00931D07">
        <w:rPr>
          <w:sz w:val="28"/>
          <w:szCs w:val="28"/>
        </w:rPr>
        <w:t>Чугуевском</w:t>
      </w:r>
      <w:proofErr w:type="spellEnd"/>
      <w:r w:rsidRPr="00931D07">
        <w:rPr>
          <w:sz w:val="28"/>
          <w:szCs w:val="28"/>
        </w:rPr>
        <w:t xml:space="preserve"> муниципальном районе, 3 школы – в </w:t>
      </w:r>
      <w:proofErr w:type="spellStart"/>
      <w:r w:rsidRPr="00931D07">
        <w:rPr>
          <w:sz w:val="28"/>
          <w:szCs w:val="28"/>
        </w:rPr>
        <w:t>Ханкайском</w:t>
      </w:r>
      <w:proofErr w:type="spellEnd"/>
      <w:r w:rsidRPr="00931D07">
        <w:rPr>
          <w:sz w:val="28"/>
          <w:szCs w:val="28"/>
        </w:rPr>
        <w:t xml:space="preserve"> муниципальном районе, 3 школы – в Пограничном муниципальном районе, и по 1 школе – в </w:t>
      </w:r>
      <w:proofErr w:type="spellStart"/>
      <w:r w:rsidRPr="00931D07">
        <w:rPr>
          <w:sz w:val="28"/>
          <w:szCs w:val="28"/>
        </w:rPr>
        <w:t>Хасанском</w:t>
      </w:r>
      <w:proofErr w:type="spellEnd"/>
      <w:r w:rsidRPr="00931D07">
        <w:rPr>
          <w:sz w:val="28"/>
          <w:szCs w:val="28"/>
        </w:rPr>
        <w:t xml:space="preserve"> муниципальном районе и Лесозаводском городском округе.</w:t>
      </w:r>
    </w:p>
    <w:p w:rsidR="00931D07" w:rsidRPr="0015531D" w:rsidRDefault="00931D07" w:rsidP="00931D07">
      <w:pPr>
        <w:ind w:firstLine="709"/>
        <w:rPr>
          <w:sz w:val="28"/>
          <w:szCs w:val="28"/>
        </w:rPr>
      </w:pPr>
      <w:r w:rsidRPr="0015531D">
        <w:rPr>
          <w:sz w:val="28"/>
          <w:szCs w:val="28"/>
        </w:rPr>
        <w:t>Основным провайдером ПАО "Ростелеком" предоставляются услуги выделенного доступа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Приморского края в электронной форме (ГИС ПК "Электронная школа Приморья", ГИС ПК "Контингент", ЕСИА). Из-за ограниченного спектра услуг, а также из-за низкого качества услуг, предоставляемых ПАО "Ростелеком", в целях обеспечения учебного процесса всеми муниципальными образовательными учреждениями от своего имени дополнительно заключались договоры на предоставление доступа к сети Интернет как с ПАО "Ростелеком", так и с другими поставщиками услуг связи.</w:t>
      </w:r>
    </w:p>
    <w:p w:rsidR="00931D07" w:rsidRPr="00491997" w:rsidRDefault="00931D07" w:rsidP="00931D07">
      <w:pPr>
        <w:ind w:firstLine="709"/>
        <w:rPr>
          <w:sz w:val="28"/>
          <w:szCs w:val="28"/>
        </w:rPr>
      </w:pPr>
      <w:r w:rsidRPr="00491997">
        <w:rPr>
          <w:sz w:val="28"/>
          <w:szCs w:val="28"/>
        </w:rPr>
        <w:t xml:space="preserve">В </w:t>
      </w:r>
      <w:proofErr w:type="spellStart"/>
      <w:r w:rsidRPr="00491997">
        <w:rPr>
          <w:sz w:val="28"/>
          <w:szCs w:val="28"/>
        </w:rPr>
        <w:t>Ханкайском</w:t>
      </w:r>
      <w:proofErr w:type="spellEnd"/>
      <w:r w:rsidRPr="00491997">
        <w:rPr>
          <w:sz w:val="28"/>
          <w:szCs w:val="28"/>
        </w:rPr>
        <w:t xml:space="preserve"> муниципальном районе из 14 школ 11 подключено к сети Интернет со скоростью ниже 2 Мбит/с. В 3 школы оборудование ПАО "Ростелеком" завезено, но подключение и настройка не произведена. Доступа к сети Интернет нет.</w:t>
      </w:r>
    </w:p>
    <w:p w:rsidR="00B4619E" w:rsidRDefault="00931D07" w:rsidP="00931D07">
      <w:pPr>
        <w:ind w:firstLine="709"/>
        <w:rPr>
          <w:sz w:val="28"/>
          <w:szCs w:val="28"/>
        </w:rPr>
      </w:pPr>
      <w:r w:rsidRPr="00491997">
        <w:rPr>
          <w:sz w:val="28"/>
          <w:szCs w:val="28"/>
        </w:rPr>
        <w:t xml:space="preserve">На территории Уссурийского городского округа находятся отдаленные села, в которых отсутствуют линии Интернета, это такие села как </w:t>
      </w:r>
      <w:proofErr w:type="spellStart"/>
      <w:r w:rsidRPr="00491997">
        <w:rPr>
          <w:sz w:val="28"/>
          <w:szCs w:val="28"/>
        </w:rPr>
        <w:t>Корфовка</w:t>
      </w:r>
      <w:proofErr w:type="spellEnd"/>
      <w:r w:rsidRPr="00491997">
        <w:rPr>
          <w:sz w:val="28"/>
          <w:szCs w:val="28"/>
        </w:rPr>
        <w:t>, Борисовка, Красный Яр, Каменушка, Алексей-Никольское, а также пос.</w:t>
      </w:r>
      <w:r w:rsidR="00977BFA">
        <w:rPr>
          <w:sz w:val="28"/>
          <w:szCs w:val="28"/>
        </w:rPr>
        <w:t> </w:t>
      </w:r>
      <w:r w:rsidRPr="00491997">
        <w:rPr>
          <w:sz w:val="28"/>
          <w:szCs w:val="28"/>
        </w:rPr>
        <w:t>Тимирязевский. Школьный Интернет предоставляется посредств</w:t>
      </w:r>
      <w:r w:rsidR="00977BFA">
        <w:rPr>
          <w:sz w:val="28"/>
          <w:szCs w:val="28"/>
        </w:rPr>
        <w:t>о</w:t>
      </w:r>
      <w:r w:rsidRPr="00491997">
        <w:rPr>
          <w:sz w:val="28"/>
          <w:szCs w:val="28"/>
        </w:rPr>
        <w:t xml:space="preserve">м радиоканалов. Служба технической поддержки работала неудовлетворительно, помощь своевременно не оказывалась, скорость Интернет-трафика была нестабильной. Во втором полугодии 2018 года </w:t>
      </w:r>
      <w:r w:rsidRPr="00491997">
        <w:rPr>
          <w:sz w:val="28"/>
          <w:szCs w:val="28"/>
        </w:rPr>
        <w:lastRenderedPageBreak/>
        <w:t>школы Уссурийского городского округа были вынуждены заключить договор на предоставление доступа к сети Интернет с АО "Эр-Телеком Холдинг".</w:t>
      </w:r>
    </w:p>
    <w:p w:rsidR="005169C3" w:rsidRDefault="005169C3" w:rsidP="00931D07">
      <w:pPr>
        <w:ind w:firstLine="709"/>
        <w:rPr>
          <w:sz w:val="28"/>
          <w:szCs w:val="28"/>
        </w:rPr>
      </w:pPr>
    </w:p>
    <w:p w:rsidR="00BB2E35" w:rsidRPr="00902A94" w:rsidRDefault="00BB2E35" w:rsidP="00BB2E35">
      <w:pPr>
        <w:ind w:firstLine="720"/>
        <w:rPr>
          <w:b/>
          <w:sz w:val="28"/>
          <w:szCs w:val="28"/>
        </w:rPr>
      </w:pPr>
      <w:r w:rsidRPr="00902A94">
        <w:rPr>
          <w:b/>
          <w:sz w:val="28"/>
          <w:szCs w:val="28"/>
        </w:rPr>
        <w:t>3.2. Контроль расходов на образование, культуру, кинематографию, физическую культуру и спорт</w:t>
      </w:r>
    </w:p>
    <w:p w:rsidR="00D57E44" w:rsidRDefault="00D57E44" w:rsidP="00D57E44">
      <w:pPr>
        <w:pStyle w:val="afe"/>
        <w:ind w:firstLine="709"/>
        <w:jc w:val="both"/>
        <w:rPr>
          <w:color w:val="000000"/>
          <w:sz w:val="28"/>
          <w:szCs w:val="28"/>
        </w:rPr>
      </w:pPr>
      <w:r w:rsidRPr="008247D3">
        <w:rPr>
          <w:color w:val="000000"/>
          <w:sz w:val="28"/>
          <w:szCs w:val="28"/>
        </w:rPr>
        <w:t>По данному направлению за 201</w:t>
      </w:r>
      <w:r>
        <w:rPr>
          <w:color w:val="000000"/>
          <w:sz w:val="28"/>
          <w:szCs w:val="28"/>
        </w:rPr>
        <w:t>9</w:t>
      </w:r>
      <w:r w:rsidRPr="008247D3">
        <w:rPr>
          <w:color w:val="000000"/>
          <w:sz w:val="28"/>
          <w:szCs w:val="28"/>
        </w:rPr>
        <w:t xml:space="preserve"> год проведе</w:t>
      </w:r>
      <w:r>
        <w:rPr>
          <w:color w:val="000000"/>
          <w:sz w:val="28"/>
          <w:szCs w:val="28"/>
        </w:rPr>
        <w:t>но пять контрольных мероприятий, также 20 встречных мероприятий.</w:t>
      </w:r>
    </w:p>
    <w:p w:rsidR="00D57E44" w:rsidRPr="008247D3" w:rsidRDefault="00D57E44" w:rsidP="00D57E44">
      <w:pPr>
        <w:pStyle w:val="afe"/>
        <w:ind w:firstLine="709"/>
        <w:jc w:val="both"/>
        <w:rPr>
          <w:color w:val="000000"/>
          <w:sz w:val="28"/>
          <w:szCs w:val="28"/>
        </w:rPr>
      </w:pPr>
      <w:r>
        <w:rPr>
          <w:color w:val="000000"/>
          <w:sz w:val="28"/>
          <w:szCs w:val="28"/>
        </w:rPr>
        <w:t>Информация о результатах контрольных мероприятий представлена в таблице.</w:t>
      </w:r>
    </w:p>
    <w:tbl>
      <w:tblPr>
        <w:tblStyle w:val="afb"/>
        <w:tblW w:w="9322" w:type="dxa"/>
        <w:tblLook w:val="04A0" w:firstRow="1" w:lastRow="0" w:firstColumn="1" w:lastColumn="0" w:noHBand="0" w:noVBand="1"/>
      </w:tblPr>
      <w:tblGrid>
        <w:gridCol w:w="7763"/>
        <w:gridCol w:w="1559"/>
      </w:tblGrid>
      <w:tr w:rsidR="008F6B10" w:rsidRPr="008247D3" w:rsidTr="008F6B10">
        <w:trPr>
          <w:trHeight w:val="340"/>
          <w:tblHeader/>
        </w:trPr>
        <w:tc>
          <w:tcPr>
            <w:tcW w:w="7763" w:type="dxa"/>
            <w:tcBorders>
              <w:top w:val="nil"/>
              <w:left w:val="nil"/>
              <w:bottom w:val="single" w:sz="4" w:space="0" w:color="auto"/>
              <w:right w:val="nil"/>
            </w:tcBorders>
            <w:vAlign w:val="center"/>
          </w:tcPr>
          <w:p w:rsidR="008F6B10" w:rsidRPr="00EA20D7" w:rsidRDefault="008F6B10" w:rsidP="007E58C0">
            <w:pPr>
              <w:rPr>
                <w:color w:val="000000"/>
              </w:rPr>
            </w:pPr>
          </w:p>
        </w:tc>
        <w:tc>
          <w:tcPr>
            <w:tcW w:w="1559" w:type="dxa"/>
            <w:tcBorders>
              <w:top w:val="nil"/>
              <w:left w:val="nil"/>
              <w:bottom w:val="single" w:sz="4" w:space="0" w:color="auto"/>
              <w:right w:val="nil"/>
            </w:tcBorders>
            <w:vAlign w:val="center"/>
          </w:tcPr>
          <w:p w:rsidR="008F6B10" w:rsidRPr="00EA20D7" w:rsidRDefault="008F6B10" w:rsidP="007E58C0">
            <w:pPr>
              <w:pStyle w:val="afe"/>
              <w:jc w:val="right"/>
              <w:rPr>
                <w:color w:val="000000"/>
              </w:rPr>
            </w:pPr>
            <w:r>
              <w:t>(</w:t>
            </w:r>
            <w:r w:rsidRPr="00D57E44">
              <w:t>млн рублей</w:t>
            </w:r>
            <w:r>
              <w:t>)</w:t>
            </w:r>
          </w:p>
        </w:tc>
      </w:tr>
      <w:tr w:rsidR="008F6B10" w:rsidRPr="008247D3" w:rsidTr="008F6B10">
        <w:trPr>
          <w:trHeight w:val="340"/>
          <w:tblHeader/>
        </w:trPr>
        <w:tc>
          <w:tcPr>
            <w:tcW w:w="7763" w:type="dxa"/>
            <w:tcBorders>
              <w:top w:val="single" w:sz="4" w:space="0" w:color="auto"/>
            </w:tcBorders>
            <w:vAlign w:val="center"/>
          </w:tcPr>
          <w:p w:rsidR="008F6B10" w:rsidRPr="0014131B" w:rsidRDefault="008F6B10" w:rsidP="008F6B10">
            <w:pPr>
              <w:jc w:val="center"/>
              <w:rPr>
                <w:color w:val="000000"/>
              </w:rPr>
            </w:pPr>
            <w:r w:rsidRPr="00EA20D7">
              <w:rPr>
                <w:color w:val="000000"/>
              </w:rPr>
              <w:t>Наименование показателя</w:t>
            </w:r>
          </w:p>
        </w:tc>
        <w:tc>
          <w:tcPr>
            <w:tcW w:w="1559" w:type="dxa"/>
            <w:tcBorders>
              <w:top w:val="single" w:sz="4" w:space="0" w:color="auto"/>
            </w:tcBorders>
            <w:vAlign w:val="center"/>
          </w:tcPr>
          <w:p w:rsidR="008F6B10" w:rsidRPr="00D57E44" w:rsidRDefault="005F7016" w:rsidP="008F6B10">
            <w:pPr>
              <w:pStyle w:val="afe"/>
              <w:jc w:val="center"/>
            </w:pPr>
            <w:r>
              <w:rPr>
                <w:color w:val="000000"/>
              </w:rPr>
              <w:t>Сумма</w:t>
            </w:r>
          </w:p>
        </w:tc>
      </w:tr>
      <w:tr w:rsidR="008F6B10" w:rsidRPr="008247D3" w:rsidTr="008F6B10">
        <w:trPr>
          <w:trHeight w:val="340"/>
        </w:trPr>
        <w:tc>
          <w:tcPr>
            <w:tcW w:w="7763" w:type="dxa"/>
            <w:vAlign w:val="center"/>
          </w:tcPr>
          <w:p w:rsidR="008F6B10" w:rsidRPr="0014131B" w:rsidRDefault="008F6B10" w:rsidP="007E58C0">
            <w:pPr>
              <w:rPr>
                <w:color w:val="000000"/>
              </w:rPr>
            </w:pPr>
            <w:r w:rsidRPr="0014131B">
              <w:rPr>
                <w:color w:val="000000"/>
              </w:rPr>
              <w:t xml:space="preserve">Объем проверенных средств </w:t>
            </w:r>
          </w:p>
        </w:tc>
        <w:tc>
          <w:tcPr>
            <w:tcW w:w="1559" w:type="dxa"/>
            <w:vAlign w:val="center"/>
          </w:tcPr>
          <w:p w:rsidR="008F6B10" w:rsidRPr="00D57E44" w:rsidRDefault="008F6B10" w:rsidP="006A4B6F">
            <w:pPr>
              <w:pStyle w:val="afe"/>
              <w:ind w:right="176"/>
              <w:jc w:val="right"/>
            </w:pPr>
            <w:r w:rsidRPr="00D57E44">
              <w:t>2058,</w:t>
            </w:r>
            <w:r w:rsidR="006A4B6F">
              <w:t>2</w:t>
            </w:r>
          </w:p>
        </w:tc>
      </w:tr>
      <w:tr w:rsidR="008F6B10" w:rsidRPr="008247D3" w:rsidTr="008F6B10">
        <w:tc>
          <w:tcPr>
            <w:tcW w:w="7763" w:type="dxa"/>
            <w:vAlign w:val="center"/>
          </w:tcPr>
          <w:p w:rsidR="008F6B10" w:rsidRPr="005F1DED" w:rsidRDefault="008F6B10" w:rsidP="007E58C0">
            <w:pPr>
              <w:rPr>
                <w:color w:val="000000"/>
              </w:rPr>
            </w:pPr>
            <w:r w:rsidRPr="005F1DED">
              <w:rPr>
                <w:color w:val="000000"/>
              </w:rPr>
              <w:t>Объем выявленных нарушений</w:t>
            </w:r>
          </w:p>
        </w:tc>
        <w:tc>
          <w:tcPr>
            <w:tcW w:w="1559" w:type="dxa"/>
            <w:vAlign w:val="center"/>
          </w:tcPr>
          <w:p w:rsidR="008F6B10" w:rsidRPr="00D57E44" w:rsidRDefault="008F6B10" w:rsidP="005E4546">
            <w:pPr>
              <w:pStyle w:val="afe"/>
              <w:ind w:right="176"/>
              <w:jc w:val="right"/>
            </w:pPr>
            <w:r w:rsidRPr="00D57E44">
              <w:t>45,</w:t>
            </w:r>
            <w:r w:rsidR="005E4546">
              <w:t>3</w:t>
            </w:r>
          </w:p>
        </w:tc>
      </w:tr>
      <w:tr w:rsidR="008F6B10" w:rsidRPr="008247D3" w:rsidTr="008F6B10">
        <w:tc>
          <w:tcPr>
            <w:tcW w:w="7763" w:type="dxa"/>
            <w:vAlign w:val="center"/>
          </w:tcPr>
          <w:p w:rsidR="008F6B10" w:rsidRPr="005F1DED" w:rsidRDefault="008F6B10" w:rsidP="007E58C0">
            <w:pPr>
              <w:rPr>
                <w:i/>
                <w:iCs/>
                <w:color w:val="000000"/>
              </w:rPr>
            </w:pPr>
            <w:r w:rsidRPr="005F1DED">
              <w:rPr>
                <w:i/>
                <w:iCs/>
                <w:color w:val="000000"/>
              </w:rPr>
              <w:t>в том числе</w:t>
            </w:r>
          </w:p>
        </w:tc>
        <w:tc>
          <w:tcPr>
            <w:tcW w:w="1559" w:type="dxa"/>
            <w:vAlign w:val="center"/>
          </w:tcPr>
          <w:p w:rsidR="008F6B10" w:rsidRPr="00567253" w:rsidRDefault="008F6B10" w:rsidP="008F6B10">
            <w:pPr>
              <w:pStyle w:val="afe"/>
              <w:ind w:right="176"/>
              <w:jc w:val="right"/>
              <w:rPr>
                <w:i/>
                <w:highlight w:val="yellow"/>
              </w:rPr>
            </w:pPr>
          </w:p>
        </w:tc>
      </w:tr>
      <w:tr w:rsidR="008F6B10" w:rsidRPr="008247D3" w:rsidTr="008F6B10">
        <w:tc>
          <w:tcPr>
            <w:tcW w:w="7763" w:type="dxa"/>
            <w:vAlign w:val="center"/>
          </w:tcPr>
          <w:p w:rsidR="008F6B10" w:rsidRPr="005F1DED" w:rsidRDefault="008F6B10" w:rsidP="007E58C0">
            <w:pPr>
              <w:ind w:firstLine="191"/>
              <w:rPr>
                <w:i/>
                <w:iCs/>
                <w:color w:val="000000"/>
              </w:rPr>
            </w:pPr>
            <w:r w:rsidRPr="005F1DED">
              <w:rPr>
                <w:i/>
                <w:iCs/>
                <w:color w:val="000000"/>
              </w:rPr>
              <w:t xml:space="preserve">при исполнении бюджета </w:t>
            </w:r>
          </w:p>
          <w:p w:rsidR="008F6B10" w:rsidRPr="005F1DED" w:rsidRDefault="008F6B10" w:rsidP="007E58C0">
            <w:pPr>
              <w:ind w:firstLine="191"/>
              <w:rPr>
                <w:i/>
                <w:iCs/>
                <w:color w:val="000000"/>
              </w:rPr>
            </w:pPr>
            <w:r w:rsidRPr="005F1DED">
              <w:rPr>
                <w:i/>
                <w:iCs/>
                <w:color w:val="000000"/>
              </w:rPr>
              <w:t>(1 группа Классификатора)</w:t>
            </w:r>
          </w:p>
        </w:tc>
        <w:tc>
          <w:tcPr>
            <w:tcW w:w="1559" w:type="dxa"/>
            <w:vAlign w:val="center"/>
          </w:tcPr>
          <w:p w:rsidR="008F6B10" w:rsidRPr="00D57E44" w:rsidRDefault="008F6B10" w:rsidP="008F6B10">
            <w:pPr>
              <w:pStyle w:val="afe"/>
              <w:ind w:right="176"/>
              <w:jc w:val="right"/>
              <w:rPr>
                <w:i/>
              </w:rPr>
            </w:pPr>
            <w:r w:rsidRPr="00D57E44">
              <w:rPr>
                <w:i/>
              </w:rPr>
              <w:t>12,0</w:t>
            </w:r>
          </w:p>
        </w:tc>
      </w:tr>
      <w:tr w:rsidR="008F6B10" w:rsidRPr="008247D3" w:rsidTr="008F6B10">
        <w:tc>
          <w:tcPr>
            <w:tcW w:w="7763" w:type="dxa"/>
            <w:vAlign w:val="center"/>
          </w:tcPr>
          <w:p w:rsidR="008F6B10" w:rsidRPr="005F1DED" w:rsidRDefault="008F6B10" w:rsidP="007E58C0">
            <w:pPr>
              <w:ind w:firstLine="191"/>
              <w:rPr>
                <w:i/>
                <w:iCs/>
                <w:color w:val="000000"/>
              </w:rPr>
            </w:pPr>
            <w:r w:rsidRPr="005F1DED">
              <w:rPr>
                <w:i/>
                <w:iCs/>
                <w:color w:val="000000"/>
              </w:rPr>
              <w:t xml:space="preserve">нарушения ведения бухгалтерского учета, составления и представления бухгалтерской  (финансовой) отчетности </w:t>
            </w:r>
          </w:p>
          <w:p w:rsidR="008F6B10" w:rsidRPr="005F1DED" w:rsidRDefault="008F6B10" w:rsidP="007E58C0">
            <w:pPr>
              <w:ind w:firstLine="191"/>
              <w:rPr>
                <w:i/>
                <w:iCs/>
                <w:color w:val="000000"/>
              </w:rPr>
            </w:pPr>
            <w:r w:rsidRPr="005F1DED">
              <w:rPr>
                <w:i/>
                <w:iCs/>
                <w:color w:val="000000"/>
              </w:rPr>
              <w:t>(2 группа Классификатора)</w:t>
            </w:r>
          </w:p>
        </w:tc>
        <w:tc>
          <w:tcPr>
            <w:tcW w:w="1559" w:type="dxa"/>
            <w:vAlign w:val="center"/>
          </w:tcPr>
          <w:p w:rsidR="008F6B10" w:rsidRPr="00D57E44" w:rsidRDefault="008F6B10" w:rsidP="005E4546">
            <w:pPr>
              <w:pStyle w:val="afe"/>
              <w:ind w:right="176"/>
              <w:jc w:val="right"/>
              <w:rPr>
                <w:i/>
              </w:rPr>
            </w:pPr>
            <w:r w:rsidRPr="00D57E44">
              <w:rPr>
                <w:i/>
              </w:rPr>
              <w:t>29,</w:t>
            </w:r>
            <w:r w:rsidR="005E4546">
              <w:rPr>
                <w:i/>
              </w:rPr>
              <w:t>8</w:t>
            </w:r>
          </w:p>
        </w:tc>
      </w:tr>
      <w:tr w:rsidR="008F6B10" w:rsidRPr="008247D3" w:rsidTr="008F6B10">
        <w:tc>
          <w:tcPr>
            <w:tcW w:w="7763" w:type="dxa"/>
            <w:vAlign w:val="center"/>
          </w:tcPr>
          <w:p w:rsidR="008F6B10" w:rsidRPr="005F1DED" w:rsidRDefault="008F6B10" w:rsidP="007E58C0">
            <w:pPr>
              <w:ind w:firstLine="191"/>
              <w:rPr>
                <w:i/>
                <w:iCs/>
                <w:color w:val="000000"/>
              </w:rPr>
            </w:pPr>
            <w:r w:rsidRPr="005F1DED">
              <w:rPr>
                <w:i/>
                <w:iCs/>
                <w:color w:val="000000"/>
              </w:rPr>
              <w:t xml:space="preserve">нарушения в сфере управления и распоряжения государственной (муниципальной) собственностью </w:t>
            </w:r>
          </w:p>
          <w:p w:rsidR="008F6B10" w:rsidRPr="005F1DED" w:rsidRDefault="008F6B10" w:rsidP="007E58C0">
            <w:pPr>
              <w:ind w:firstLine="191"/>
              <w:rPr>
                <w:i/>
                <w:iCs/>
                <w:color w:val="000000"/>
              </w:rPr>
            </w:pPr>
            <w:r w:rsidRPr="005F1DED">
              <w:rPr>
                <w:i/>
                <w:iCs/>
                <w:color w:val="000000"/>
              </w:rPr>
              <w:t>(3 группа Классификатора)</w:t>
            </w:r>
          </w:p>
        </w:tc>
        <w:tc>
          <w:tcPr>
            <w:tcW w:w="1559" w:type="dxa"/>
            <w:vAlign w:val="center"/>
          </w:tcPr>
          <w:p w:rsidR="008F6B10" w:rsidRPr="00D57E44" w:rsidRDefault="008F6B10" w:rsidP="008F6B10">
            <w:pPr>
              <w:pStyle w:val="afe"/>
              <w:ind w:right="176"/>
              <w:jc w:val="right"/>
              <w:rPr>
                <w:i/>
              </w:rPr>
            </w:pPr>
            <w:r w:rsidRPr="00D57E44">
              <w:rPr>
                <w:i/>
              </w:rPr>
              <w:t>0,4</w:t>
            </w:r>
          </w:p>
        </w:tc>
      </w:tr>
      <w:tr w:rsidR="008F6B10" w:rsidRPr="008247D3" w:rsidTr="008F6B10">
        <w:tc>
          <w:tcPr>
            <w:tcW w:w="7763" w:type="dxa"/>
            <w:vAlign w:val="center"/>
          </w:tcPr>
          <w:p w:rsidR="008F6B10" w:rsidRPr="005F1DED" w:rsidRDefault="008F6B10" w:rsidP="007E58C0">
            <w:pPr>
              <w:ind w:firstLine="191"/>
              <w:rPr>
                <w:i/>
                <w:iCs/>
                <w:color w:val="000000"/>
              </w:rPr>
            </w:pPr>
            <w:r w:rsidRPr="005F1DED">
              <w:rPr>
                <w:i/>
                <w:iCs/>
                <w:color w:val="000000"/>
              </w:rPr>
              <w:t>нарушения при осуществлении государственных (муниципальных) закупок отдельными видами юридических лиц</w:t>
            </w:r>
          </w:p>
          <w:p w:rsidR="008F6B10" w:rsidRPr="005F1DED" w:rsidRDefault="008F6B10" w:rsidP="007E58C0">
            <w:pPr>
              <w:ind w:firstLine="191"/>
              <w:rPr>
                <w:i/>
                <w:iCs/>
                <w:color w:val="000000"/>
              </w:rPr>
            </w:pPr>
            <w:r w:rsidRPr="005F1DED">
              <w:rPr>
                <w:i/>
                <w:iCs/>
                <w:color w:val="000000"/>
              </w:rPr>
              <w:t>(4 группа Классификатора)</w:t>
            </w:r>
          </w:p>
        </w:tc>
        <w:tc>
          <w:tcPr>
            <w:tcW w:w="1559" w:type="dxa"/>
            <w:vAlign w:val="center"/>
          </w:tcPr>
          <w:p w:rsidR="008F6B10" w:rsidRPr="00D57E44" w:rsidRDefault="008F6B10" w:rsidP="008F6B10">
            <w:pPr>
              <w:pStyle w:val="afe"/>
              <w:ind w:right="176"/>
              <w:jc w:val="right"/>
              <w:rPr>
                <w:i/>
              </w:rPr>
            </w:pPr>
            <w:r w:rsidRPr="00D57E44">
              <w:rPr>
                <w:i/>
              </w:rPr>
              <w:t>0,5</w:t>
            </w:r>
          </w:p>
        </w:tc>
      </w:tr>
      <w:tr w:rsidR="008F6B10" w:rsidRPr="008247D3" w:rsidTr="008F6B10">
        <w:tc>
          <w:tcPr>
            <w:tcW w:w="7763" w:type="dxa"/>
            <w:vAlign w:val="center"/>
          </w:tcPr>
          <w:p w:rsidR="008F6B10" w:rsidRDefault="008F6B10" w:rsidP="007E58C0">
            <w:pPr>
              <w:ind w:firstLine="191"/>
              <w:rPr>
                <w:i/>
                <w:iCs/>
                <w:color w:val="000000"/>
              </w:rPr>
            </w:pPr>
            <w:r>
              <w:rPr>
                <w:i/>
                <w:iCs/>
                <w:color w:val="000000"/>
              </w:rPr>
              <w:t>н</w:t>
            </w:r>
            <w:r w:rsidRPr="0014131B">
              <w:rPr>
                <w:i/>
                <w:iCs/>
                <w:color w:val="000000"/>
              </w:rPr>
              <w:t xml:space="preserve">ецелевое </w:t>
            </w:r>
            <w:r w:rsidRPr="00877B36">
              <w:rPr>
                <w:i/>
                <w:iCs/>
                <w:color w:val="000000"/>
              </w:rPr>
              <w:t>и</w:t>
            </w:r>
            <w:r>
              <w:rPr>
                <w:i/>
                <w:iCs/>
                <w:color w:val="000000"/>
              </w:rPr>
              <w:t>спользование бюджетных средств</w:t>
            </w:r>
          </w:p>
          <w:p w:rsidR="008F6B10" w:rsidRPr="0014131B" w:rsidRDefault="008F6B10" w:rsidP="007E58C0">
            <w:pPr>
              <w:ind w:firstLine="191"/>
              <w:rPr>
                <w:i/>
                <w:iCs/>
                <w:color w:val="000000"/>
              </w:rPr>
            </w:pPr>
            <w:r w:rsidRPr="0014131B">
              <w:rPr>
                <w:i/>
                <w:iCs/>
                <w:color w:val="000000"/>
              </w:rPr>
              <w:t>(8 группа по Классификатору)</w:t>
            </w:r>
          </w:p>
        </w:tc>
        <w:tc>
          <w:tcPr>
            <w:tcW w:w="1559" w:type="dxa"/>
            <w:vAlign w:val="center"/>
          </w:tcPr>
          <w:p w:rsidR="008F6B10" w:rsidRPr="00D57E44" w:rsidRDefault="008F6B10" w:rsidP="008F6B10">
            <w:pPr>
              <w:pStyle w:val="afe"/>
              <w:ind w:right="176"/>
              <w:jc w:val="right"/>
              <w:rPr>
                <w:i/>
              </w:rPr>
            </w:pPr>
            <w:r w:rsidRPr="00D57E44">
              <w:rPr>
                <w:i/>
              </w:rPr>
              <w:t>2,6</w:t>
            </w:r>
          </w:p>
        </w:tc>
      </w:tr>
    </w:tbl>
    <w:p w:rsidR="00D57E44" w:rsidRDefault="00D57E44" w:rsidP="00D57E44">
      <w:pPr>
        <w:pStyle w:val="afe"/>
        <w:ind w:firstLine="709"/>
        <w:jc w:val="both"/>
        <w:rPr>
          <w:sz w:val="28"/>
          <w:szCs w:val="28"/>
        </w:rPr>
      </w:pPr>
    </w:p>
    <w:p w:rsidR="00D57E44" w:rsidRDefault="00D57E44" w:rsidP="00C35F08">
      <w:pPr>
        <w:pStyle w:val="afe"/>
        <w:ind w:firstLine="709"/>
        <w:jc w:val="both"/>
        <w:rPr>
          <w:sz w:val="28"/>
          <w:szCs w:val="28"/>
        </w:rPr>
      </w:pPr>
      <w:r>
        <w:rPr>
          <w:sz w:val="28"/>
          <w:szCs w:val="28"/>
        </w:rPr>
        <w:t>По итогам проведенных контрольных мероприятий</w:t>
      </w:r>
      <w:r w:rsidRPr="008247D3">
        <w:rPr>
          <w:sz w:val="28"/>
          <w:szCs w:val="28"/>
        </w:rPr>
        <w:t xml:space="preserve"> Контрол</w:t>
      </w:r>
      <w:r>
        <w:rPr>
          <w:sz w:val="28"/>
          <w:szCs w:val="28"/>
        </w:rPr>
        <w:t xml:space="preserve">ьно-счетной палатой внесено 25  </w:t>
      </w:r>
      <w:r w:rsidRPr="008247D3">
        <w:rPr>
          <w:sz w:val="28"/>
          <w:szCs w:val="28"/>
        </w:rPr>
        <w:t>представлени</w:t>
      </w:r>
      <w:r>
        <w:rPr>
          <w:sz w:val="28"/>
          <w:szCs w:val="28"/>
        </w:rPr>
        <w:t>й. Контрольно-счетной палатой ведется контроль за их исполнением. На период составления отчета представления остаются на контроле.</w:t>
      </w:r>
    </w:p>
    <w:p w:rsidR="00D57E44" w:rsidRDefault="00D57E44" w:rsidP="00C35F08">
      <w:pPr>
        <w:pStyle w:val="afe"/>
        <w:ind w:firstLine="709"/>
        <w:jc w:val="both"/>
        <w:rPr>
          <w:sz w:val="28"/>
          <w:szCs w:val="28"/>
        </w:rPr>
      </w:pPr>
      <w:r>
        <w:rPr>
          <w:sz w:val="28"/>
          <w:szCs w:val="28"/>
        </w:rPr>
        <w:t xml:space="preserve">Кроме того, направлено </w:t>
      </w:r>
      <w:r w:rsidR="006774AE">
        <w:rPr>
          <w:sz w:val="28"/>
          <w:szCs w:val="28"/>
        </w:rPr>
        <w:t>6</w:t>
      </w:r>
      <w:r>
        <w:rPr>
          <w:sz w:val="28"/>
          <w:szCs w:val="28"/>
        </w:rPr>
        <w:t xml:space="preserve"> информационных письма: </w:t>
      </w:r>
      <w:r w:rsidR="00072BB3">
        <w:rPr>
          <w:sz w:val="28"/>
          <w:szCs w:val="28"/>
        </w:rPr>
        <w:t>два</w:t>
      </w:r>
      <w:r>
        <w:rPr>
          <w:sz w:val="28"/>
          <w:szCs w:val="28"/>
        </w:rPr>
        <w:t xml:space="preserve"> – вице-губернатору, </w:t>
      </w:r>
      <w:r w:rsidR="00FD7F65">
        <w:rPr>
          <w:sz w:val="28"/>
          <w:szCs w:val="28"/>
        </w:rPr>
        <w:t>четыре</w:t>
      </w:r>
      <w:r>
        <w:rPr>
          <w:sz w:val="28"/>
          <w:szCs w:val="28"/>
        </w:rPr>
        <w:t xml:space="preserve"> – руководителям органов исполнительной власти. По </w:t>
      </w:r>
      <w:r w:rsidR="00072BB3">
        <w:rPr>
          <w:sz w:val="28"/>
          <w:szCs w:val="28"/>
        </w:rPr>
        <w:t>2</w:t>
      </w:r>
      <w:r>
        <w:rPr>
          <w:sz w:val="28"/>
          <w:szCs w:val="28"/>
        </w:rPr>
        <w:t xml:space="preserve"> контрольным мероприятиям материалы направлены в прокуратуру Приморского края</w:t>
      </w:r>
      <w:r w:rsidR="00FD7F65">
        <w:rPr>
          <w:sz w:val="28"/>
          <w:szCs w:val="28"/>
        </w:rPr>
        <w:t xml:space="preserve">, </w:t>
      </w:r>
      <w:r w:rsidR="003F12DE">
        <w:rPr>
          <w:sz w:val="28"/>
          <w:szCs w:val="28"/>
        </w:rPr>
        <w:t>по 1 контрольному мероприятию (Владивостокская КШИ №</w:t>
      </w:r>
      <w:r w:rsidR="00977BFA">
        <w:rPr>
          <w:sz w:val="28"/>
          <w:szCs w:val="28"/>
        </w:rPr>
        <w:t xml:space="preserve"> </w:t>
      </w:r>
      <w:r w:rsidR="003F12DE">
        <w:rPr>
          <w:sz w:val="28"/>
          <w:szCs w:val="28"/>
        </w:rPr>
        <w:t>1) возбуждено дело об административном правонарушении.</w:t>
      </w:r>
    </w:p>
    <w:p w:rsidR="00D57E44" w:rsidRDefault="00D57E44" w:rsidP="00C35F08">
      <w:pPr>
        <w:pStyle w:val="afe"/>
        <w:ind w:firstLine="709"/>
        <w:jc w:val="both"/>
        <w:rPr>
          <w:sz w:val="28"/>
          <w:szCs w:val="28"/>
        </w:rPr>
      </w:pPr>
      <w:r>
        <w:rPr>
          <w:sz w:val="28"/>
          <w:szCs w:val="28"/>
        </w:rPr>
        <w:t xml:space="preserve">Отчеты по результатам контрольных мероприятий направлены в Законодательное </w:t>
      </w:r>
      <w:r w:rsidR="00325C5C">
        <w:rPr>
          <w:sz w:val="28"/>
          <w:szCs w:val="28"/>
        </w:rPr>
        <w:t>С</w:t>
      </w:r>
      <w:r>
        <w:rPr>
          <w:sz w:val="28"/>
          <w:szCs w:val="28"/>
        </w:rPr>
        <w:t>обрание</w:t>
      </w:r>
      <w:r w:rsidR="00325C5C">
        <w:rPr>
          <w:sz w:val="28"/>
          <w:szCs w:val="28"/>
        </w:rPr>
        <w:t xml:space="preserve"> Приморского края </w:t>
      </w:r>
      <w:r>
        <w:rPr>
          <w:sz w:val="28"/>
          <w:szCs w:val="28"/>
        </w:rPr>
        <w:t>и Губернатору Приморского края</w:t>
      </w:r>
      <w:r w:rsidR="00977BFA">
        <w:rPr>
          <w:sz w:val="28"/>
          <w:szCs w:val="28"/>
        </w:rPr>
        <w:t>,</w:t>
      </w:r>
      <w:r w:rsidR="003F12DE">
        <w:rPr>
          <w:sz w:val="28"/>
          <w:szCs w:val="28"/>
        </w:rPr>
        <w:t xml:space="preserve"> иные органы исполнительной власти (правовой департамент).</w:t>
      </w:r>
    </w:p>
    <w:p w:rsidR="00CF0ED4" w:rsidRPr="004B548F" w:rsidRDefault="00CF0ED4" w:rsidP="00C35F08">
      <w:pPr>
        <w:pStyle w:val="af"/>
        <w:spacing w:after="0"/>
        <w:ind w:firstLine="709"/>
        <w:contextualSpacing/>
        <w:jc w:val="both"/>
        <w:rPr>
          <w:sz w:val="28"/>
          <w:szCs w:val="28"/>
        </w:rPr>
      </w:pPr>
      <w:r w:rsidRPr="004B548F">
        <w:rPr>
          <w:sz w:val="28"/>
          <w:szCs w:val="28"/>
        </w:rPr>
        <w:t>По результатам проведения контрольного мероприятия</w:t>
      </w:r>
      <w:r w:rsidRPr="006F5706">
        <w:rPr>
          <w:b/>
          <w:i/>
          <w:sz w:val="28"/>
          <w:szCs w:val="28"/>
        </w:rPr>
        <w:t xml:space="preserve"> "Проверка целевого и эффективного использования субсидий, предоставленных из краевого бюджета департаментом физической культуры и спорта Приморского края Автономной некоммерческой организации по развитию и организации культуры и спорта "Хоккейный клуб "Адмирал </w:t>
      </w:r>
      <w:r w:rsidRPr="006F5706">
        <w:rPr>
          <w:b/>
          <w:i/>
          <w:sz w:val="28"/>
          <w:szCs w:val="28"/>
        </w:rPr>
        <w:lastRenderedPageBreak/>
        <w:t xml:space="preserve">Приморский край" за 2018 год и истекший период 2019 года", </w:t>
      </w:r>
      <w:r w:rsidRPr="004B548F">
        <w:rPr>
          <w:sz w:val="28"/>
          <w:szCs w:val="28"/>
        </w:rPr>
        <w:t>установлено следующее.</w:t>
      </w:r>
    </w:p>
    <w:p w:rsidR="00CF0ED4" w:rsidRPr="003F12DE" w:rsidRDefault="00CF0ED4" w:rsidP="00C35F08">
      <w:pPr>
        <w:pStyle w:val="af"/>
        <w:spacing w:after="0"/>
        <w:ind w:firstLine="709"/>
        <w:contextualSpacing/>
        <w:jc w:val="both"/>
        <w:rPr>
          <w:sz w:val="28"/>
          <w:szCs w:val="28"/>
        </w:rPr>
      </w:pPr>
      <w:r w:rsidRPr="003F12DE">
        <w:rPr>
          <w:sz w:val="28"/>
          <w:szCs w:val="28"/>
        </w:rPr>
        <w:t>Департаментом физической культуры и спорта Приморского края (в настоящее время – министерство физической культуры и спорта Приморского края) возмещены затраты АНО "ХК "А</w:t>
      </w:r>
      <w:r w:rsidR="004B548F">
        <w:rPr>
          <w:sz w:val="28"/>
          <w:szCs w:val="28"/>
        </w:rPr>
        <w:t>дмирал</w:t>
      </w:r>
      <w:r w:rsidRPr="003F12DE">
        <w:rPr>
          <w:sz w:val="28"/>
          <w:szCs w:val="28"/>
        </w:rPr>
        <w:t xml:space="preserve"> </w:t>
      </w:r>
      <w:r w:rsidR="004B548F">
        <w:rPr>
          <w:sz w:val="28"/>
          <w:szCs w:val="28"/>
        </w:rPr>
        <w:t>Приморский край</w:t>
      </w:r>
      <w:r w:rsidRPr="003F12DE">
        <w:rPr>
          <w:sz w:val="28"/>
          <w:szCs w:val="28"/>
        </w:rPr>
        <w:t xml:space="preserve">", связанные с авиаперевозкой команды чартерными авиарейсами, не предусмотренные Порядком </w:t>
      </w:r>
      <w:r w:rsidRPr="003F12DE">
        <w:rPr>
          <w:color w:val="000000"/>
          <w:sz w:val="28"/>
          <w:szCs w:val="28"/>
        </w:rPr>
        <w:t xml:space="preserve">предоставления субсидий из краевого бюджета физкультурно-спортивным организациям, основным видом деятельности которых является развитие профессионального спорта и спортивные команды которых участвуют от имени Приморского края в межрегиональных, всероссийских и международных спортивных соревнованиях, утвержденным постановлением Администрации Приморского края от 12.01.2016 № 1-па, </w:t>
      </w:r>
      <w:r w:rsidRPr="003F12DE">
        <w:rPr>
          <w:sz w:val="28"/>
          <w:szCs w:val="28"/>
        </w:rPr>
        <w:t>в сумме 11,6 млн рублей (2018 год – 6,6 млн рублей; I квартал 2019 года – 5,0 млн рублей).</w:t>
      </w:r>
    </w:p>
    <w:p w:rsidR="00CF0ED4" w:rsidRPr="003F12DE" w:rsidRDefault="00CF0ED4" w:rsidP="00C35F08">
      <w:pPr>
        <w:ind w:firstLine="709"/>
        <w:rPr>
          <w:sz w:val="28"/>
          <w:szCs w:val="28"/>
        </w:rPr>
      </w:pPr>
      <w:r w:rsidRPr="003F12DE">
        <w:rPr>
          <w:sz w:val="28"/>
          <w:szCs w:val="28"/>
        </w:rPr>
        <w:t>В целях исключения в дальнейшем расходования средств краевого бюджета на возмещение затрат спортивным клубам на чартерные перевозки, формирующиеся от 100,0 % стоимости бронирования целого самолета, а не от стоимости количества перевезенных спортсменов в салоне экономического класса, постановлением Администрации Приморского края от 09.12.2019 № 819-па</w:t>
      </w:r>
      <w:r w:rsidRPr="003F12DE">
        <w:rPr>
          <w:rStyle w:val="ac"/>
          <w:sz w:val="28"/>
          <w:szCs w:val="28"/>
        </w:rPr>
        <w:footnoteReference w:id="1"/>
      </w:r>
      <w:r w:rsidRPr="003F12DE">
        <w:rPr>
          <w:sz w:val="28"/>
          <w:szCs w:val="28"/>
        </w:rPr>
        <w:t xml:space="preserve"> внесено изменение в </w:t>
      </w:r>
      <w:r w:rsidR="004B548F">
        <w:rPr>
          <w:sz w:val="28"/>
          <w:szCs w:val="28"/>
        </w:rPr>
        <w:t>13</w:t>
      </w:r>
      <w:r w:rsidRPr="003F12DE">
        <w:rPr>
          <w:sz w:val="28"/>
          <w:szCs w:val="28"/>
        </w:rPr>
        <w:t xml:space="preserve"> абзац пункта 6 Порядка, утвержденного постановлением Администрации Прим</w:t>
      </w:r>
      <w:r w:rsidR="004B548F">
        <w:rPr>
          <w:sz w:val="28"/>
          <w:szCs w:val="28"/>
        </w:rPr>
        <w:t>орского</w:t>
      </w:r>
      <w:r w:rsidRPr="003F12DE">
        <w:rPr>
          <w:sz w:val="28"/>
          <w:szCs w:val="28"/>
        </w:rPr>
        <w:t xml:space="preserve"> края от 12.01.2016 № 1-па, согласно которому расходы по проезду и провозу багажа возмещаются спортивной команде по планируемым затратам, но не свыше тарифа: на воздушном транспорте </w:t>
      </w:r>
      <w:r w:rsidR="00977BFA">
        <w:rPr>
          <w:sz w:val="28"/>
          <w:szCs w:val="28"/>
        </w:rPr>
        <w:t>–</w:t>
      </w:r>
      <w:r w:rsidRPr="003F12DE">
        <w:rPr>
          <w:sz w:val="28"/>
          <w:szCs w:val="28"/>
        </w:rPr>
        <w:t xml:space="preserve"> в салоне экономического класса регулярного рейса.</w:t>
      </w:r>
    </w:p>
    <w:p w:rsidR="00CF0ED4" w:rsidRPr="003F12DE" w:rsidRDefault="00CF0ED4" w:rsidP="00C35F08">
      <w:pPr>
        <w:ind w:right="85" w:firstLine="709"/>
        <w:contextualSpacing/>
        <w:rPr>
          <w:sz w:val="28"/>
          <w:szCs w:val="28"/>
        </w:rPr>
      </w:pPr>
      <w:r w:rsidRPr="003F12DE">
        <w:rPr>
          <w:sz w:val="28"/>
          <w:szCs w:val="28"/>
        </w:rPr>
        <w:t xml:space="preserve">Вопрос о возмещении в краевой бюджет средств субсидии в сумме 11,6 млн рублей осуществляется АНО "ХК </w:t>
      </w:r>
      <w:r w:rsidR="008A32A1" w:rsidRPr="008A32A1">
        <w:rPr>
          <w:sz w:val="28"/>
          <w:szCs w:val="28"/>
        </w:rPr>
        <w:t>"Адмирал Приморский край"</w:t>
      </w:r>
      <w:r w:rsidR="008A32A1">
        <w:rPr>
          <w:sz w:val="28"/>
          <w:szCs w:val="28"/>
        </w:rPr>
        <w:t xml:space="preserve"> </w:t>
      </w:r>
      <w:r w:rsidRPr="003F12DE">
        <w:rPr>
          <w:sz w:val="28"/>
          <w:szCs w:val="28"/>
        </w:rPr>
        <w:t>в судебном порядке (дело № А51-12589 от 11.06.2019).</w:t>
      </w:r>
    </w:p>
    <w:p w:rsidR="00CF0ED4" w:rsidRPr="003F12DE" w:rsidRDefault="00CF0ED4" w:rsidP="00C35F08">
      <w:pPr>
        <w:ind w:firstLine="709"/>
        <w:contextualSpacing/>
        <w:rPr>
          <w:sz w:val="28"/>
          <w:szCs w:val="28"/>
        </w:rPr>
      </w:pPr>
      <w:r w:rsidRPr="008A32A1">
        <w:rPr>
          <w:sz w:val="28"/>
          <w:szCs w:val="28"/>
        </w:rPr>
        <w:t>В результате контрольного мероприятия</w:t>
      </w:r>
      <w:r w:rsidRPr="006F5706">
        <w:rPr>
          <w:b/>
          <w:i/>
          <w:sz w:val="28"/>
          <w:szCs w:val="28"/>
        </w:rPr>
        <w:t xml:space="preserve"> "Аудит эффективности использования финансового обеспечения краевых специальных (коррекционных) общеобразовательных учреждений, подведомственных департаменту образования и науки Приморского края", за 2016-2018 годы"</w:t>
      </w:r>
      <w:r w:rsidRPr="003F12DE">
        <w:rPr>
          <w:sz w:val="28"/>
          <w:szCs w:val="28"/>
        </w:rPr>
        <w:t>, установлено следующее.</w:t>
      </w:r>
    </w:p>
    <w:p w:rsidR="00CF0ED4" w:rsidRPr="003F12DE" w:rsidRDefault="00CF0ED4" w:rsidP="00C35F08">
      <w:pPr>
        <w:ind w:firstLine="709"/>
        <w:contextualSpacing/>
        <w:rPr>
          <w:sz w:val="28"/>
          <w:szCs w:val="28"/>
        </w:rPr>
      </w:pPr>
      <w:r w:rsidRPr="003F12DE">
        <w:rPr>
          <w:sz w:val="28"/>
          <w:szCs w:val="28"/>
        </w:rPr>
        <w:t xml:space="preserve">Обучение детей-инвалидов, проживающих в городах и муниципальных районах Приморского края, осуществляется в Ресурсном центре дистанционного образования, являющимся структурным подразделением КГОБУ "Специальная (коррекционная) общеобразовательная школа-интернат III-IV видов" (далее – РЦДО) по индивидуальным программам с применением дистанционных образовательных технологий. Количество </w:t>
      </w:r>
      <w:r w:rsidRPr="003F12DE">
        <w:rPr>
          <w:sz w:val="28"/>
          <w:szCs w:val="28"/>
        </w:rPr>
        <w:lastRenderedPageBreak/>
        <w:t>учащихся в РЦДО ежегодно увеличивается (2016 год – 106 человек, 2017 год – 118 человек, 2018 год – 120 человек).</w:t>
      </w:r>
    </w:p>
    <w:p w:rsidR="00CF0ED4" w:rsidRPr="003F12DE" w:rsidRDefault="00CF0ED4" w:rsidP="00C35F08">
      <w:pPr>
        <w:pStyle w:val="af"/>
        <w:spacing w:after="0"/>
        <w:ind w:firstLine="709"/>
        <w:contextualSpacing/>
        <w:jc w:val="both"/>
        <w:rPr>
          <w:sz w:val="28"/>
          <w:szCs w:val="28"/>
        </w:rPr>
      </w:pPr>
      <w:r w:rsidRPr="003F12DE">
        <w:rPr>
          <w:sz w:val="28"/>
          <w:szCs w:val="28"/>
        </w:rPr>
        <w:t>При этом нормативные правовые акты Приморского края, регулирующие вопросы организации дистанционного образования детей-инвалидов в РЦДО, отсутствуют. В государственных заданиях КГОБУ "Специальная (коррекционная) общеобразовательная школа-интернат III-IV видов" департаментом образования и науки Приморского края (в настоящее время – министерство образования Приморского края) не предусмотрена государственная услуга (работа) по организации дистанционного образования детей и показатели, характеризующие качество и (или) объем государственной услуги (работы).</w:t>
      </w:r>
    </w:p>
    <w:p w:rsidR="00CF0ED4" w:rsidRPr="003F12DE" w:rsidRDefault="00CF0ED4" w:rsidP="00C35F08">
      <w:pPr>
        <w:pStyle w:val="af"/>
        <w:spacing w:after="0"/>
        <w:ind w:firstLine="709"/>
        <w:contextualSpacing/>
        <w:jc w:val="both"/>
        <w:rPr>
          <w:sz w:val="28"/>
          <w:szCs w:val="28"/>
        </w:rPr>
      </w:pPr>
      <w:r w:rsidRPr="003F12DE">
        <w:rPr>
          <w:sz w:val="28"/>
          <w:szCs w:val="28"/>
        </w:rPr>
        <w:t>Из 29 учреждений показатели среднемесячной заработной платы, установленные Планом мероприятий "дорожной картой", по учителям достигнуты в основном за счет увеличения нагрузки (в 2016 году – в 20 коррекционных учреждениях, в 2017 году – в 22 учреждениях, в 2018 году – в 27 учреждениях). Коэффициент совмещения в отдельных учреждениях составляет от 1,46 до 2,3.</w:t>
      </w:r>
    </w:p>
    <w:p w:rsidR="00CF0ED4" w:rsidRPr="003F12DE" w:rsidRDefault="00CF0ED4" w:rsidP="00C35F08">
      <w:pPr>
        <w:pStyle w:val="a4"/>
        <w:spacing w:after="0"/>
        <w:ind w:firstLine="709"/>
        <w:contextualSpacing/>
        <w:rPr>
          <w:sz w:val="28"/>
          <w:szCs w:val="28"/>
        </w:rPr>
      </w:pPr>
      <w:r w:rsidRPr="003F12DE">
        <w:rPr>
          <w:sz w:val="28"/>
          <w:szCs w:val="28"/>
        </w:rPr>
        <w:t>Обеспечение учащихся коррекционных учреждений питанием с августа 2017 года осуществляется в соответствии с постановлением Администрации Приморского края от 31.07.2017 № 310-па "Об обеспечении бесплатным питанием, комплектом одежды, обуви, мягким инвентарем, оборудованием и единовременным денежным пособием отдельных категорий лиц", которым утверждены нормы и порядок обеспечения за счет средств краевого бюджета бесплатным питанием только для детей-сирот и детей, оставшихся без попечения родителей, при этом нормы денежного обеспечения питанием учащихся, находящихся на круглосуточном пребывании (интернат), Администрацией Приморского края не установлены.</w:t>
      </w:r>
    </w:p>
    <w:p w:rsidR="00CF0ED4" w:rsidRPr="003F12DE" w:rsidRDefault="00CF0ED4" w:rsidP="00C35F08">
      <w:pPr>
        <w:pStyle w:val="a4"/>
        <w:spacing w:after="0"/>
        <w:ind w:firstLine="709"/>
        <w:contextualSpacing/>
        <w:rPr>
          <w:sz w:val="28"/>
          <w:szCs w:val="28"/>
        </w:rPr>
      </w:pPr>
      <w:r w:rsidRPr="003F12DE">
        <w:rPr>
          <w:sz w:val="28"/>
          <w:szCs w:val="28"/>
        </w:rPr>
        <w:t>Проверкой организации питания учащихся установлено, что в отдельных коррекционных учреждениях в нарушение пункта 2.3 Положения, утвержденного постановлением Администрации Приморского края от 31.07.2017 № 310-па, к нормам материального обеспечения детей-сирот и детей, оставшихся без попечения родителей, а также лиц из их числа, фактическая норма расходов на питание в летний оздоровительный период (до 90 дней), в выходные, праздничные и каникулярные дни, не увеличивалась на 10 процентов в день на каждого человека.</w:t>
      </w:r>
    </w:p>
    <w:p w:rsidR="00CF0ED4" w:rsidRPr="003F12DE" w:rsidRDefault="00CF0ED4" w:rsidP="00C35F08">
      <w:pPr>
        <w:pStyle w:val="a4"/>
        <w:spacing w:after="0"/>
        <w:ind w:firstLine="709"/>
        <w:contextualSpacing/>
        <w:rPr>
          <w:sz w:val="28"/>
          <w:szCs w:val="28"/>
        </w:rPr>
      </w:pPr>
      <w:r w:rsidRPr="003F12DE">
        <w:rPr>
          <w:sz w:val="28"/>
          <w:szCs w:val="28"/>
        </w:rPr>
        <w:t>Выборочной проверкой соблюдения норм питания 10-дневных меню по возрастным категориям обучающихся от 7 до 11 лет и от 12 до 18 лет соответственно, установлено, что в отдельных учреждениях учащиеся недополучают сметану, говядину, творог.</w:t>
      </w:r>
    </w:p>
    <w:p w:rsidR="00CF0ED4" w:rsidRPr="003F12DE" w:rsidRDefault="00CF0ED4" w:rsidP="00C35F08">
      <w:pPr>
        <w:pStyle w:val="a4"/>
        <w:spacing w:after="0"/>
        <w:ind w:firstLine="709"/>
        <w:contextualSpacing/>
        <w:rPr>
          <w:sz w:val="28"/>
          <w:szCs w:val="28"/>
        </w:rPr>
      </w:pPr>
      <w:r w:rsidRPr="003F12DE">
        <w:rPr>
          <w:sz w:val="28"/>
          <w:szCs w:val="28"/>
        </w:rPr>
        <w:t xml:space="preserve">В нарушение требований </w:t>
      </w:r>
      <w:proofErr w:type="spellStart"/>
      <w:r w:rsidRPr="003F12DE">
        <w:rPr>
          <w:sz w:val="28"/>
          <w:szCs w:val="28"/>
        </w:rPr>
        <w:t>СанПин</w:t>
      </w:r>
      <w:proofErr w:type="spellEnd"/>
      <w:r w:rsidRPr="003F12DE">
        <w:rPr>
          <w:sz w:val="28"/>
          <w:szCs w:val="28"/>
        </w:rPr>
        <w:t xml:space="preserve">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в восемнадцати учреждениях площадь спальных комнат, приходящаяся на одного человека, меньше установленной нормы площади (4,5 кв. м); количество мест в спальных комнатах превышает четыре </w:t>
      </w:r>
      <w:r w:rsidRPr="003F12DE">
        <w:rPr>
          <w:sz w:val="28"/>
          <w:szCs w:val="28"/>
        </w:rPr>
        <w:lastRenderedPageBreak/>
        <w:t>(в десяти коррекционных учреждениях в спальных комнатах размещено от      7 до 9 кроватей, в двенадцати коррекционных учреждениях – от 10 до 15 кроватей).</w:t>
      </w:r>
    </w:p>
    <w:p w:rsidR="00CF0ED4" w:rsidRPr="003F12DE" w:rsidRDefault="00CF0ED4" w:rsidP="00C35F08">
      <w:pPr>
        <w:pStyle w:val="a4"/>
        <w:spacing w:after="0"/>
        <w:ind w:firstLine="709"/>
        <w:contextualSpacing/>
        <w:rPr>
          <w:sz w:val="28"/>
          <w:szCs w:val="28"/>
        </w:rPr>
      </w:pPr>
      <w:r w:rsidRPr="003F12DE">
        <w:rPr>
          <w:sz w:val="28"/>
          <w:szCs w:val="28"/>
        </w:rPr>
        <w:t>В связи с непригодностью к эксплуатации для оздоровления воспитанников не используются летний лагерь "Ромашка" (с. </w:t>
      </w:r>
      <w:proofErr w:type="spellStart"/>
      <w:r w:rsidRPr="003F12DE">
        <w:rPr>
          <w:sz w:val="28"/>
          <w:szCs w:val="28"/>
        </w:rPr>
        <w:t>Перетино</w:t>
      </w:r>
      <w:proofErr w:type="spellEnd"/>
      <w:r w:rsidRPr="003F12DE">
        <w:rPr>
          <w:sz w:val="28"/>
          <w:szCs w:val="28"/>
        </w:rPr>
        <w:t>), числящийся на балансе КГОБУ КШИ для детей-сирот г. Находка и база отдыха "Чайка" (п. Тавричанка), числящаяся на балансе КГОБУ "</w:t>
      </w:r>
      <w:proofErr w:type="spellStart"/>
      <w:r w:rsidRPr="003F12DE">
        <w:rPr>
          <w:sz w:val="28"/>
          <w:szCs w:val="28"/>
        </w:rPr>
        <w:t>Раздольненская</w:t>
      </w:r>
      <w:proofErr w:type="spellEnd"/>
      <w:r w:rsidRPr="003F12DE">
        <w:rPr>
          <w:sz w:val="28"/>
          <w:szCs w:val="28"/>
        </w:rPr>
        <w:t xml:space="preserve"> КШИ</w:t>
      </w:r>
      <w:r w:rsidR="00107696">
        <w:rPr>
          <w:sz w:val="28"/>
          <w:szCs w:val="28"/>
        </w:rPr>
        <w:t>"</w:t>
      </w:r>
      <w:r w:rsidRPr="003F12DE">
        <w:rPr>
          <w:sz w:val="28"/>
          <w:szCs w:val="28"/>
        </w:rPr>
        <w:t>.</w:t>
      </w:r>
    </w:p>
    <w:p w:rsidR="00CF0ED4" w:rsidRPr="003F12DE" w:rsidRDefault="00CF0ED4" w:rsidP="00C35F08">
      <w:pPr>
        <w:pStyle w:val="a4"/>
        <w:spacing w:after="0"/>
        <w:ind w:firstLine="709"/>
        <w:contextualSpacing/>
        <w:rPr>
          <w:sz w:val="28"/>
          <w:szCs w:val="28"/>
        </w:rPr>
      </w:pPr>
      <w:r w:rsidRPr="003F12DE">
        <w:rPr>
          <w:sz w:val="28"/>
          <w:szCs w:val="28"/>
        </w:rPr>
        <w:t>Вопрос о дальнейшем использовании вышеуказанного недвижимого имущества находится на рассмотрении и контроле министерства имущественных и земельных отношений Приморского края.</w:t>
      </w:r>
    </w:p>
    <w:p w:rsidR="00CF0ED4" w:rsidRPr="003F12DE" w:rsidRDefault="00CF0ED4" w:rsidP="00C35F08">
      <w:pPr>
        <w:pStyle w:val="a4"/>
        <w:spacing w:after="0"/>
        <w:ind w:firstLine="709"/>
        <w:contextualSpacing/>
        <w:rPr>
          <w:sz w:val="28"/>
          <w:szCs w:val="28"/>
        </w:rPr>
      </w:pPr>
      <w:r w:rsidRPr="003F12DE">
        <w:rPr>
          <w:sz w:val="28"/>
          <w:szCs w:val="28"/>
        </w:rPr>
        <w:t>В результате контрольного мероприятия выявлены финансовые нарушения на общую сумму 17,9 млн рублей, в целях устранения которых, руководством коррекционных учреждений разработаны дорожные карты. Полнота устранения нарушений находится на контроле у Контрольно-счетной палаты и министерства образования Приморского края.</w:t>
      </w:r>
    </w:p>
    <w:p w:rsidR="00CF0ED4" w:rsidRPr="003F12DE" w:rsidRDefault="00CF0ED4" w:rsidP="00C35F08">
      <w:pPr>
        <w:pStyle w:val="a4"/>
        <w:spacing w:after="0"/>
        <w:ind w:firstLine="709"/>
        <w:contextualSpacing/>
        <w:rPr>
          <w:sz w:val="28"/>
          <w:szCs w:val="28"/>
        </w:rPr>
      </w:pPr>
      <w:r w:rsidRPr="003F12DE">
        <w:rPr>
          <w:sz w:val="28"/>
          <w:szCs w:val="28"/>
        </w:rPr>
        <w:t>Согласно информации, представленной Контрольно-счетной палате Приморского края министерством образования Приморского края от 30.01.2020 № 01-27/1-128, планом проверок на 2020 год предусмотрены проверки 13 коррекционных учреждений, из них проверки 9 учреждений планируются совместно с ГКУ Приморское казначейство.</w:t>
      </w:r>
    </w:p>
    <w:p w:rsidR="00CF0ED4" w:rsidRPr="003F12DE" w:rsidRDefault="00CF0ED4" w:rsidP="00C35F08">
      <w:pPr>
        <w:pStyle w:val="a4"/>
        <w:spacing w:after="0"/>
        <w:ind w:firstLine="709"/>
        <w:contextualSpacing/>
        <w:rPr>
          <w:sz w:val="28"/>
          <w:szCs w:val="28"/>
        </w:rPr>
      </w:pPr>
      <w:r w:rsidRPr="003F12DE">
        <w:rPr>
          <w:sz w:val="28"/>
          <w:szCs w:val="28"/>
        </w:rPr>
        <w:t>Следует отметить, что анализ критериев и показателей оценки эффективности использования финансового обеспечения коррекционными учреждениями показал наличие резервов финансового обеспечения при соблюдении принципов обеспечения конкуренции и эффективности осуществления закупок,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50115" w:rsidRPr="00107696" w:rsidRDefault="00F50115" w:rsidP="00C35F08">
      <w:pPr>
        <w:ind w:firstLine="709"/>
        <w:rPr>
          <w:sz w:val="28"/>
          <w:szCs w:val="28"/>
        </w:rPr>
      </w:pPr>
      <w:r w:rsidRPr="00107696">
        <w:rPr>
          <w:sz w:val="28"/>
          <w:szCs w:val="28"/>
        </w:rPr>
        <w:t>Контрольное мероприятие</w:t>
      </w:r>
      <w:r w:rsidRPr="006F5706">
        <w:rPr>
          <w:b/>
          <w:i/>
          <w:sz w:val="28"/>
          <w:szCs w:val="28"/>
        </w:rPr>
        <w:t xml:space="preserve"> "Проверка целевого и эффективного использования средств, выделенных из краевого бюджета департаменту по делам молодежи Приморского края на предоставление субсидии автономной некоммерческой организации "Центр содействия развитию молодежи Приморского края" за 2017-2018 годы и истекший период 2019 года", </w:t>
      </w:r>
      <w:r w:rsidRPr="00107696">
        <w:rPr>
          <w:sz w:val="28"/>
          <w:szCs w:val="28"/>
        </w:rPr>
        <w:t>проведенное в департаменте по делам молодежи Приморского края и автономной некоммерческой организации "Центр содействия развитию молодежи Приморского края"</w:t>
      </w:r>
      <w:r w:rsidR="006F5706" w:rsidRPr="00107696">
        <w:rPr>
          <w:sz w:val="28"/>
          <w:szCs w:val="28"/>
        </w:rPr>
        <w:t xml:space="preserve"> показало следующее.</w:t>
      </w:r>
    </w:p>
    <w:p w:rsidR="00F50115" w:rsidRPr="006F5706" w:rsidRDefault="00F50115" w:rsidP="00C35F08">
      <w:pPr>
        <w:ind w:firstLine="709"/>
        <w:rPr>
          <w:rFonts w:eastAsiaTheme="minorHAnsi"/>
          <w:iCs/>
          <w:sz w:val="28"/>
          <w:szCs w:val="28"/>
          <w:lang w:eastAsia="en-US"/>
        </w:rPr>
      </w:pPr>
      <w:r w:rsidRPr="006F5706">
        <w:rPr>
          <w:sz w:val="28"/>
          <w:szCs w:val="28"/>
        </w:rPr>
        <w:t>Департаментом по делам молодежи Приморского края (далее – Департамент) в</w:t>
      </w:r>
      <w:r w:rsidRPr="006F5706">
        <w:rPr>
          <w:rFonts w:eastAsiaTheme="minorHAnsi"/>
          <w:iCs/>
          <w:sz w:val="28"/>
          <w:szCs w:val="28"/>
          <w:lang w:eastAsia="en-US"/>
        </w:rPr>
        <w:t xml:space="preserve"> соглашениях, заключенных между Департаментом в 2017-2019 годах </w:t>
      </w:r>
      <w:r w:rsidRPr="006F5706">
        <w:rPr>
          <w:sz w:val="28"/>
          <w:szCs w:val="28"/>
        </w:rPr>
        <w:t xml:space="preserve">и автономной некоммерческой организацией "Центр содействия развитию молодежи Приморского края" (далее – АНО "Центр содействия молодежи", организация) </w:t>
      </w:r>
      <w:r w:rsidRPr="006F5706">
        <w:rPr>
          <w:rFonts w:eastAsiaTheme="minorHAnsi"/>
          <w:iCs/>
          <w:sz w:val="28"/>
          <w:szCs w:val="28"/>
          <w:lang w:eastAsia="en-US"/>
        </w:rPr>
        <w:t xml:space="preserve">на предоставление субсидий из краевого бюджета на обеспечение уставной деятельности, установлен для организации показатель результативности предоставления субсидии "Количество предоставленных услуг в сфере поддержки и развития молодежных инициатив, добровольческого движения на территории Приморского края", </w:t>
      </w:r>
      <w:r w:rsidRPr="006F5706">
        <w:rPr>
          <w:rFonts w:eastAsiaTheme="minorHAnsi"/>
          <w:iCs/>
          <w:sz w:val="28"/>
          <w:szCs w:val="28"/>
          <w:lang w:eastAsia="en-US"/>
        </w:rPr>
        <w:lastRenderedPageBreak/>
        <w:t xml:space="preserve">который не конкретизирован и носит формальный характер, поскольку АНО </w:t>
      </w:r>
      <w:r w:rsidRPr="006F5706">
        <w:rPr>
          <w:sz w:val="28"/>
          <w:szCs w:val="28"/>
        </w:rPr>
        <w:t xml:space="preserve">"Центр содействия молодежи" </w:t>
      </w:r>
      <w:r w:rsidRPr="006F5706">
        <w:rPr>
          <w:rFonts w:eastAsiaTheme="minorHAnsi"/>
          <w:iCs/>
          <w:sz w:val="28"/>
          <w:szCs w:val="28"/>
          <w:lang w:eastAsia="en-US"/>
        </w:rPr>
        <w:t xml:space="preserve">самостоятельно определяет, какое именно действие/событие/мероприятие будет являться единицей предоставленной услуги в сфере поддержки и развития молодежных инициатив, добровольческого движения на территории Приморского края. </w:t>
      </w:r>
    </w:p>
    <w:p w:rsidR="00F50115" w:rsidRPr="006F5706" w:rsidRDefault="00F50115" w:rsidP="00C35F08">
      <w:pPr>
        <w:ind w:firstLine="709"/>
        <w:rPr>
          <w:rFonts w:eastAsiaTheme="minorHAnsi"/>
          <w:iCs/>
          <w:sz w:val="28"/>
          <w:szCs w:val="28"/>
          <w:lang w:eastAsia="en-US"/>
        </w:rPr>
      </w:pPr>
      <w:r w:rsidRPr="006F5706">
        <w:rPr>
          <w:rFonts w:eastAsiaTheme="minorHAnsi"/>
          <w:iCs/>
          <w:sz w:val="28"/>
          <w:szCs w:val="28"/>
          <w:lang w:eastAsia="en-US"/>
        </w:rPr>
        <w:t xml:space="preserve">Сложившаяся ситуация не обеспечивает возможность осуществления контроля за достижением указанного показателя и, как следствие, отсутствует наступление правовых последствий, предусмотренных Порядками, регулирующими предоставление субсидий, и соглашениями, заключенными между Департаментом и АНО "Центр содействия молодежи", </w:t>
      </w:r>
      <w:r w:rsidR="00977BFA">
        <w:rPr>
          <w:rFonts w:eastAsiaTheme="minorHAnsi"/>
          <w:iCs/>
          <w:sz w:val="28"/>
          <w:szCs w:val="28"/>
          <w:lang w:eastAsia="en-US"/>
        </w:rPr>
        <w:t>касающимися</w:t>
      </w:r>
      <w:r w:rsidRPr="006F5706">
        <w:rPr>
          <w:rFonts w:eastAsiaTheme="minorHAnsi"/>
          <w:iCs/>
          <w:sz w:val="28"/>
          <w:szCs w:val="28"/>
          <w:lang w:eastAsia="en-US"/>
        </w:rPr>
        <w:t xml:space="preserve"> возврата полученных субсидий в краевой бюджет в случае недостижения значений указанного показателя.</w:t>
      </w:r>
    </w:p>
    <w:p w:rsidR="00F50115" w:rsidRPr="006F5706" w:rsidRDefault="00F50115" w:rsidP="00C35F08">
      <w:pPr>
        <w:ind w:firstLine="709"/>
        <w:rPr>
          <w:sz w:val="28"/>
          <w:szCs w:val="28"/>
        </w:rPr>
      </w:pPr>
      <w:r w:rsidRPr="006F5706">
        <w:rPr>
          <w:sz w:val="28"/>
          <w:szCs w:val="28"/>
        </w:rPr>
        <w:t xml:space="preserve">В период контрольного мероприятия также не подтверждено достижение показателя результативности "Количество выпускников школ, принявших участие в празднике выпускников школ Приморского края" (4000 человек) </w:t>
      </w:r>
      <w:r w:rsidR="0079648B" w:rsidRPr="006F5706">
        <w:rPr>
          <w:sz w:val="28"/>
          <w:szCs w:val="28"/>
        </w:rPr>
        <w:t>АНО "Центр содействия молодежи"</w:t>
      </w:r>
      <w:r w:rsidR="0079648B">
        <w:rPr>
          <w:sz w:val="28"/>
          <w:szCs w:val="28"/>
        </w:rPr>
        <w:t xml:space="preserve">, </w:t>
      </w:r>
      <w:r w:rsidRPr="006F5706">
        <w:rPr>
          <w:sz w:val="28"/>
          <w:szCs w:val="28"/>
        </w:rPr>
        <w:t xml:space="preserve">поскольку не представлены пригласительные билеты, полученные в обмен на специальные бумажные браслеты и содержащие данные (ФИО) получивших их выпускников, с целью посещения праздника выпускников школ Приморского края "Крылья Востока". </w:t>
      </w:r>
    </w:p>
    <w:p w:rsidR="00F50115" w:rsidRPr="006F5706" w:rsidRDefault="00F50115" w:rsidP="00C35F08">
      <w:pPr>
        <w:ind w:firstLine="709"/>
        <w:rPr>
          <w:rFonts w:eastAsiaTheme="minorHAnsi"/>
          <w:iCs/>
          <w:sz w:val="28"/>
          <w:szCs w:val="28"/>
          <w:lang w:eastAsia="en-US"/>
        </w:rPr>
      </w:pPr>
      <w:r w:rsidRPr="006F5706">
        <w:rPr>
          <w:rFonts w:eastAsiaTheme="minorHAnsi"/>
          <w:iCs/>
          <w:sz w:val="28"/>
          <w:szCs w:val="28"/>
          <w:lang w:eastAsia="en-US"/>
        </w:rPr>
        <w:t xml:space="preserve">Организацией в 2018 году допущены на общую сумму 0,4 млн рублей нарушения требований абзаца 12 пункта 2 и абзаца 3 пункта 4 Порядка определения объема и предоставления субсидий из краевого бюджета на обеспечение уставной деятельности автономной некоммерческой организации "Центр содействия развитию молодежи Приморского края, утвержденного постановлением Администрации Приморского края от 05.02.2018 № 44-па (далее – Порядок № 44-па). </w:t>
      </w:r>
    </w:p>
    <w:p w:rsidR="00F50115" w:rsidRPr="006F5706" w:rsidRDefault="00F50115" w:rsidP="00C35F08">
      <w:pPr>
        <w:ind w:right="-2" w:firstLine="709"/>
        <w:rPr>
          <w:sz w:val="28"/>
          <w:szCs w:val="28"/>
        </w:rPr>
      </w:pPr>
      <w:r w:rsidRPr="006F5706">
        <w:rPr>
          <w:sz w:val="28"/>
          <w:szCs w:val="28"/>
        </w:rPr>
        <w:t xml:space="preserve">В соответствии с требованиями пункта 19 Порядка № 44-па </w:t>
      </w:r>
      <w:r w:rsidRPr="006F5706">
        <w:rPr>
          <w:rFonts w:eastAsiaTheme="minorHAnsi"/>
          <w:iCs/>
          <w:sz w:val="28"/>
          <w:szCs w:val="28"/>
          <w:lang w:eastAsia="en-US"/>
        </w:rPr>
        <w:t>АНО "Центр содействия молодежи"</w:t>
      </w:r>
      <w:r w:rsidRPr="006F5706">
        <w:rPr>
          <w:sz w:val="28"/>
          <w:szCs w:val="28"/>
        </w:rPr>
        <w:t xml:space="preserve"> осуществлен возврат полученных субсидий в краевой бюджет в сумме 0,4 млн рублей.</w:t>
      </w:r>
    </w:p>
    <w:p w:rsidR="00F50115" w:rsidRPr="00321D95" w:rsidRDefault="006F5706" w:rsidP="00C35F08">
      <w:pPr>
        <w:ind w:firstLine="709"/>
        <w:rPr>
          <w:sz w:val="28"/>
          <w:szCs w:val="28"/>
        </w:rPr>
      </w:pPr>
      <w:r w:rsidRPr="00321D95">
        <w:rPr>
          <w:sz w:val="28"/>
          <w:szCs w:val="28"/>
        </w:rPr>
        <w:t>В результате контрольного мероприятия</w:t>
      </w:r>
      <w:r w:rsidRPr="006F5706">
        <w:rPr>
          <w:b/>
          <w:i/>
          <w:sz w:val="28"/>
          <w:szCs w:val="28"/>
        </w:rPr>
        <w:t xml:space="preserve"> </w:t>
      </w:r>
      <w:r w:rsidR="00F50115" w:rsidRPr="006F5706">
        <w:rPr>
          <w:b/>
          <w:i/>
          <w:sz w:val="28"/>
          <w:szCs w:val="28"/>
        </w:rPr>
        <w:t>"Проверка законности и результативности использования бюджетных средств, представленных из краевого бюджета, на модернизацию материально-технической базы системы среднего профессионального образования, проводимую в центрах экономического роста Приморского края (Владивостокская агломерация, Уссурийский агропромышленный узел, Южный промышленный узел, Север Приморья) в 2018 году"</w:t>
      </w:r>
      <w:r>
        <w:rPr>
          <w:b/>
          <w:i/>
          <w:sz w:val="28"/>
          <w:szCs w:val="28"/>
        </w:rPr>
        <w:t xml:space="preserve"> </w:t>
      </w:r>
      <w:r w:rsidRPr="00321D95">
        <w:rPr>
          <w:sz w:val="28"/>
          <w:szCs w:val="28"/>
        </w:rPr>
        <w:t>установлено следующее.</w:t>
      </w:r>
    </w:p>
    <w:p w:rsidR="00F50115" w:rsidRPr="006F5706" w:rsidRDefault="00F50115" w:rsidP="00C35F08">
      <w:pPr>
        <w:ind w:firstLine="709"/>
        <w:rPr>
          <w:sz w:val="28"/>
          <w:szCs w:val="28"/>
        </w:rPr>
      </w:pPr>
      <w:r w:rsidRPr="006F5706">
        <w:rPr>
          <w:sz w:val="28"/>
          <w:szCs w:val="28"/>
        </w:rPr>
        <w:t>Департаментом образования и науки Приморского края (далее – Департамент) в 2018 году по учреждениям, подведомственным ему и включенным в План социального развития центров экономического роста Приморского края, распределены бюджетные средства в общей сумм</w:t>
      </w:r>
      <w:r w:rsidR="00B21455">
        <w:rPr>
          <w:sz w:val="28"/>
          <w:szCs w:val="28"/>
        </w:rPr>
        <w:t xml:space="preserve">е 243,5 млн рублей на проведение </w:t>
      </w:r>
      <w:r w:rsidR="00B21455" w:rsidRPr="006F5706">
        <w:rPr>
          <w:sz w:val="28"/>
          <w:szCs w:val="28"/>
        </w:rPr>
        <w:t>модернизации материально-технической базы</w:t>
      </w:r>
      <w:r w:rsidRPr="006F5706">
        <w:rPr>
          <w:sz w:val="28"/>
          <w:szCs w:val="28"/>
        </w:rPr>
        <w:t>.</w:t>
      </w:r>
    </w:p>
    <w:p w:rsidR="00F50115" w:rsidRPr="006F5706" w:rsidRDefault="00F50115" w:rsidP="00C35F08">
      <w:pPr>
        <w:ind w:firstLine="709"/>
        <w:rPr>
          <w:sz w:val="28"/>
          <w:szCs w:val="28"/>
        </w:rPr>
      </w:pPr>
      <w:r w:rsidRPr="006F5706">
        <w:rPr>
          <w:sz w:val="28"/>
          <w:szCs w:val="28"/>
        </w:rPr>
        <w:t xml:space="preserve">В модернизации материально-технической базы системы среднего профессионального образования (далее – модернизация МТБ системы СПО) </w:t>
      </w:r>
      <w:r w:rsidR="00946DC0">
        <w:rPr>
          <w:sz w:val="28"/>
          <w:szCs w:val="28"/>
        </w:rPr>
        <w:lastRenderedPageBreak/>
        <w:t xml:space="preserve">принимало </w:t>
      </w:r>
      <w:r w:rsidRPr="006F5706">
        <w:rPr>
          <w:sz w:val="28"/>
          <w:szCs w:val="28"/>
        </w:rPr>
        <w:t>участие 21 учреждение с различным уровнем объема средств, направленным им в распоряжение, от 1,2 млн рублей (КГБ ПОУ "Артемовский колледж сервиса и дизайна"), что составило 0,5 % от общего объема средств субсидии, до 39,5 млн рублей (КГА ПОУ "Промышленный колледж энергетики и связи"), что составило 16,2 % от общего объема средств субсидии.</w:t>
      </w:r>
    </w:p>
    <w:p w:rsidR="00F50115" w:rsidRPr="006F5706" w:rsidRDefault="00F50115" w:rsidP="00C35F08">
      <w:pPr>
        <w:ind w:firstLine="709"/>
        <w:rPr>
          <w:sz w:val="28"/>
          <w:szCs w:val="28"/>
        </w:rPr>
      </w:pPr>
      <w:r w:rsidRPr="006F5706">
        <w:rPr>
          <w:sz w:val="28"/>
          <w:szCs w:val="28"/>
        </w:rPr>
        <w:t>Проведенная модернизация МТБ системы СПО не закрыла всю имеющуюся потребность у учреждений в оборудовании, что подтвердилось в период проверки.</w:t>
      </w:r>
    </w:p>
    <w:p w:rsidR="00F50115" w:rsidRPr="006F5706" w:rsidRDefault="00F50115" w:rsidP="00C35F08">
      <w:pPr>
        <w:ind w:firstLine="709"/>
        <w:rPr>
          <w:sz w:val="28"/>
          <w:szCs w:val="28"/>
        </w:rPr>
      </w:pPr>
      <w:r w:rsidRPr="006F5706">
        <w:rPr>
          <w:sz w:val="28"/>
          <w:szCs w:val="28"/>
        </w:rPr>
        <w:t>В период контрольного мероприятия проведены встречные мероприятия по вопросу проверки реализации мероприятий, связанных с модернизацией материально-технической базы системы среднего профессионального образования в 2018 году, в подведомственных Департаменту учреждениях (охвачено 14 учреждений), по результатам которого установлено следующее.</w:t>
      </w:r>
    </w:p>
    <w:p w:rsidR="00F50115" w:rsidRPr="006F5706" w:rsidRDefault="00F50115" w:rsidP="00C35F08">
      <w:pPr>
        <w:ind w:firstLine="709"/>
        <w:rPr>
          <w:sz w:val="28"/>
          <w:szCs w:val="28"/>
        </w:rPr>
      </w:pPr>
      <w:r w:rsidRPr="006F5706">
        <w:rPr>
          <w:sz w:val="28"/>
          <w:szCs w:val="28"/>
        </w:rPr>
        <w:t>Допущено нецелевое использование бюджетных средств 6 учреждениями в общей сумме 2,</w:t>
      </w:r>
      <w:r w:rsidR="00F13700">
        <w:rPr>
          <w:sz w:val="28"/>
          <w:szCs w:val="28"/>
        </w:rPr>
        <w:t>6</w:t>
      </w:r>
      <w:r w:rsidRPr="006F5706">
        <w:rPr>
          <w:sz w:val="28"/>
          <w:szCs w:val="28"/>
        </w:rPr>
        <w:t xml:space="preserve"> млн рублей.</w:t>
      </w:r>
    </w:p>
    <w:p w:rsidR="00F50115" w:rsidRPr="006F5706" w:rsidRDefault="00F50115" w:rsidP="00C35F08">
      <w:pPr>
        <w:ind w:firstLine="709"/>
        <w:rPr>
          <w:sz w:val="28"/>
          <w:szCs w:val="28"/>
        </w:rPr>
      </w:pPr>
      <w:r w:rsidRPr="006F5706">
        <w:rPr>
          <w:sz w:val="28"/>
          <w:szCs w:val="28"/>
        </w:rPr>
        <w:t>При фактическом осмотре оборудования, приобретенного в рамках реализации мероприятий по модернизации МТБ системы СПО, в подведомственных учреждениях установлены следующие замечания и недостатки:</w:t>
      </w:r>
    </w:p>
    <w:p w:rsidR="00F50115" w:rsidRPr="006F5706" w:rsidRDefault="00F50115" w:rsidP="00C35F08">
      <w:pPr>
        <w:ind w:firstLine="709"/>
        <w:rPr>
          <w:sz w:val="28"/>
          <w:szCs w:val="28"/>
        </w:rPr>
      </w:pPr>
      <w:r w:rsidRPr="006F5706">
        <w:rPr>
          <w:sz w:val="28"/>
          <w:szCs w:val="28"/>
        </w:rPr>
        <w:t>1) в ряде учреждений приобретенное оборудование установлено в помещениях, требующих проведения ремонтных работ;</w:t>
      </w:r>
    </w:p>
    <w:p w:rsidR="00F50115" w:rsidRPr="006F5706" w:rsidRDefault="00F50115" w:rsidP="00C35F08">
      <w:pPr>
        <w:ind w:firstLine="709"/>
        <w:rPr>
          <w:sz w:val="28"/>
          <w:szCs w:val="28"/>
        </w:rPr>
      </w:pPr>
      <w:r w:rsidRPr="006F5706">
        <w:rPr>
          <w:sz w:val="28"/>
          <w:szCs w:val="28"/>
        </w:rPr>
        <w:t>2) не используется и не установлено отдельное оборудование на сумму 4,4 млн рублей;</w:t>
      </w:r>
    </w:p>
    <w:p w:rsidR="00F50115" w:rsidRPr="006F5706" w:rsidRDefault="00F50115" w:rsidP="00C35F08">
      <w:pPr>
        <w:ind w:firstLine="709"/>
        <w:rPr>
          <w:sz w:val="28"/>
          <w:szCs w:val="28"/>
        </w:rPr>
      </w:pPr>
      <w:r w:rsidRPr="006F5706">
        <w:rPr>
          <w:sz w:val="28"/>
          <w:szCs w:val="28"/>
        </w:rPr>
        <w:t>3) не используется подготовленное к учебному процессу оборудование на общую сумму 7,4 млн рублей.</w:t>
      </w:r>
    </w:p>
    <w:p w:rsidR="00F50115" w:rsidRPr="006F5706" w:rsidRDefault="00F50115" w:rsidP="00C35F08">
      <w:pPr>
        <w:ind w:firstLine="709"/>
        <w:rPr>
          <w:sz w:val="28"/>
          <w:szCs w:val="28"/>
        </w:rPr>
      </w:pPr>
      <w:r w:rsidRPr="006F5706">
        <w:rPr>
          <w:sz w:val="28"/>
          <w:szCs w:val="28"/>
        </w:rPr>
        <w:t>Анализ данных формы 0503730 "Баланс государственного (муниципального) учреждения показал значительный (более 50 %) процент износа имущества (деятельность по государственному заданию) отдельных подведомственных учреждений (например, КГАПОУ "Региональный железнодорожный колледж": на начало года – 95 %, на конец года – 86 %;  КГАПОУ "Спасский педагогический колледж": на начало года – 90 %, на конец года – 89 %; КГАПОУ "Уссурийский колледж технологии и управления": на начало года – 74 %, на конец года – 72 %; КГАПОУ "Региональный технический колледж": на начало года – 72 %, на конец года – 53 %), в том числе в период проверки установлены случаи превышения предельных сроков использования оборудования.</w:t>
      </w:r>
    </w:p>
    <w:p w:rsidR="00F50115" w:rsidRPr="006F5706" w:rsidRDefault="00F50115" w:rsidP="00C35F08">
      <w:pPr>
        <w:ind w:firstLine="709"/>
        <w:rPr>
          <w:sz w:val="28"/>
          <w:szCs w:val="28"/>
        </w:rPr>
      </w:pPr>
      <w:r w:rsidRPr="006F5706">
        <w:rPr>
          <w:sz w:val="28"/>
          <w:szCs w:val="28"/>
        </w:rPr>
        <w:t>Таким образом, изношенное оборудование подведомственных Департаменту учреждений свидетельствует о том, что оно функционирует в режиме, не соответствующем срокам амортизации, что в свою очередь не отвечает требованиям безопасности труда и является угрозой для здоровья обучающихся.</w:t>
      </w:r>
    </w:p>
    <w:p w:rsidR="00F50115" w:rsidRPr="006F5706" w:rsidRDefault="00F50115" w:rsidP="00C35F08">
      <w:pPr>
        <w:ind w:firstLine="709"/>
        <w:rPr>
          <w:sz w:val="28"/>
          <w:szCs w:val="28"/>
        </w:rPr>
      </w:pPr>
      <w:r w:rsidRPr="006F5706">
        <w:rPr>
          <w:sz w:val="28"/>
          <w:szCs w:val="28"/>
        </w:rPr>
        <w:lastRenderedPageBreak/>
        <w:t>Кроме того, применение морально и физически устаревшего оборудования влияет на качество получаемых знаний и навыков выпускников.</w:t>
      </w:r>
    </w:p>
    <w:p w:rsidR="00BB2E35" w:rsidRPr="00902A94" w:rsidRDefault="00BB2E35" w:rsidP="00BB2E35">
      <w:pPr>
        <w:ind w:firstLine="709"/>
        <w:rPr>
          <w:b/>
          <w:sz w:val="28"/>
          <w:szCs w:val="28"/>
        </w:rPr>
      </w:pPr>
      <w:r w:rsidRPr="00902A94">
        <w:rPr>
          <w:b/>
          <w:sz w:val="28"/>
          <w:szCs w:val="28"/>
        </w:rPr>
        <w:t>3.3. Контроль расходов за объектами строительства и капитального ремонта (обеспечением доступным жильем и качественными услугами жилищно-коммунального хозяйства, транспортного комплекса)</w:t>
      </w:r>
    </w:p>
    <w:p w:rsidR="00567253" w:rsidRPr="00E66238" w:rsidRDefault="00567253" w:rsidP="00567253">
      <w:pPr>
        <w:pStyle w:val="afe"/>
        <w:ind w:firstLine="709"/>
        <w:jc w:val="both"/>
        <w:rPr>
          <w:color w:val="000000"/>
          <w:sz w:val="28"/>
          <w:szCs w:val="28"/>
        </w:rPr>
      </w:pPr>
      <w:r w:rsidRPr="008247D3">
        <w:rPr>
          <w:color w:val="000000"/>
          <w:sz w:val="28"/>
          <w:szCs w:val="28"/>
        </w:rPr>
        <w:t>По данному направлению за 201</w:t>
      </w:r>
      <w:r>
        <w:rPr>
          <w:color w:val="000000"/>
          <w:sz w:val="28"/>
          <w:szCs w:val="28"/>
        </w:rPr>
        <w:t>9</w:t>
      </w:r>
      <w:r w:rsidRPr="008247D3">
        <w:rPr>
          <w:color w:val="000000"/>
          <w:sz w:val="28"/>
          <w:szCs w:val="28"/>
        </w:rPr>
        <w:t xml:space="preserve"> год проведе</w:t>
      </w:r>
      <w:r>
        <w:rPr>
          <w:color w:val="000000"/>
          <w:sz w:val="28"/>
          <w:szCs w:val="28"/>
        </w:rPr>
        <w:t xml:space="preserve">но </w:t>
      </w:r>
      <w:r w:rsidR="000D75D6">
        <w:rPr>
          <w:color w:val="000000"/>
          <w:sz w:val="28"/>
          <w:szCs w:val="28"/>
        </w:rPr>
        <w:t>три</w:t>
      </w:r>
      <w:r>
        <w:rPr>
          <w:color w:val="000000"/>
          <w:sz w:val="28"/>
          <w:szCs w:val="28"/>
        </w:rPr>
        <w:t xml:space="preserve"> контрольных мероприятия</w:t>
      </w:r>
      <w:r w:rsidR="00E66238">
        <w:rPr>
          <w:color w:val="000000"/>
          <w:sz w:val="28"/>
          <w:szCs w:val="28"/>
        </w:rPr>
        <w:t xml:space="preserve">, в том числе одно совместное с </w:t>
      </w:r>
      <w:r w:rsidR="00E66238" w:rsidRPr="00E66238">
        <w:rPr>
          <w:sz w:val="28"/>
          <w:szCs w:val="28"/>
        </w:rPr>
        <w:t>муниципальными контрольно-счетными органами края</w:t>
      </w:r>
      <w:r w:rsidRPr="00E66238">
        <w:rPr>
          <w:color w:val="000000"/>
          <w:sz w:val="28"/>
          <w:szCs w:val="28"/>
        </w:rPr>
        <w:t>.</w:t>
      </w:r>
    </w:p>
    <w:p w:rsidR="00567253" w:rsidRPr="008247D3" w:rsidRDefault="00567253" w:rsidP="0088272B">
      <w:pPr>
        <w:pStyle w:val="afe"/>
        <w:ind w:firstLine="709"/>
        <w:jc w:val="both"/>
        <w:rPr>
          <w:sz w:val="28"/>
          <w:szCs w:val="28"/>
        </w:rPr>
      </w:pPr>
      <w:r>
        <w:rPr>
          <w:color w:val="000000"/>
          <w:sz w:val="28"/>
          <w:szCs w:val="28"/>
        </w:rPr>
        <w:t>Информация о результатах контрольных мероприятий представлена в таблице.</w:t>
      </w:r>
    </w:p>
    <w:tbl>
      <w:tblPr>
        <w:tblStyle w:val="afb"/>
        <w:tblW w:w="9464" w:type="dxa"/>
        <w:tblLook w:val="04A0" w:firstRow="1" w:lastRow="0" w:firstColumn="1" w:lastColumn="0" w:noHBand="0" w:noVBand="1"/>
      </w:tblPr>
      <w:tblGrid>
        <w:gridCol w:w="7763"/>
        <w:gridCol w:w="1701"/>
      </w:tblGrid>
      <w:tr w:rsidR="008F6B10" w:rsidRPr="008247D3" w:rsidTr="008F6B10">
        <w:trPr>
          <w:trHeight w:val="340"/>
          <w:tblHeader/>
        </w:trPr>
        <w:tc>
          <w:tcPr>
            <w:tcW w:w="7763" w:type="dxa"/>
            <w:tcBorders>
              <w:top w:val="nil"/>
              <w:left w:val="nil"/>
              <w:bottom w:val="single" w:sz="4" w:space="0" w:color="auto"/>
              <w:right w:val="nil"/>
            </w:tcBorders>
            <w:vAlign w:val="center"/>
          </w:tcPr>
          <w:p w:rsidR="008F6B10" w:rsidRPr="00EA20D7" w:rsidRDefault="008F6B10" w:rsidP="007E58C0">
            <w:pPr>
              <w:rPr>
                <w:color w:val="000000"/>
              </w:rPr>
            </w:pPr>
          </w:p>
        </w:tc>
        <w:tc>
          <w:tcPr>
            <w:tcW w:w="1701" w:type="dxa"/>
            <w:tcBorders>
              <w:top w:val="nil"/>
              <w:left w:val="nil"/>
              <w:bottom w:val="single" w:sz="4" w:space="0" w:color="auto"/>
              <w:right w:val="nil"/>
            </w:tcBorders>
            <w:vAlign w:val="center"/>
          </w:tcPr>
          <w:p w:rsidR="008F6B10" w:rsidRDefault="008F6B10" w:rsidP="007E58C0">
            <w:pPr>
              <w:pStyle w:val="afe"/>
              <w:jc w:val="right"/>
              <w:rPr>
                <w:color w:val="000000"/>
              </w:rPr>
            </w:pPr>
            <w:r>
              <w:rPr>
                <w:color w:val="000000"/>
              </w:rPr>
              <w:t>(млн рублей)</w:t>
            </w:r>
          </w:p>
        </w:tc>
      </w:tr>
      <w:tr w:rsidR="008F6B10" w:rsidRPr="008247D3" w:rsidTr="008F6B10">
        <w:trPr>
          <w:trHeight w:val="340"/>
          <w:tblHeader/>
        </w:trPr>
        <w:tc>
          <w:tcPr>
            <w:tcW w:w="7763" w:type="dxa"/>
            <w:tcBorders>
              <w:top w:val="single" w:sz="4" w:space="0" w:color="auto"/>
              <w:right w:val="single" w:sz="4" w:space="0" w:color="auto"/>
            </w:tcBorders>
            <w:vAlign w:val="center"/>
          </w:tcPr>
          <w:p w:rsidR="008F6B10" w:rsidRPr="0014131B" w:rsidRDefault="008F6B10" w:rsidP="008F6B10">
            <w:pPr>
              <w:jc w:val="center"/>
              <w:rPr>
                <w:color w:val="000000"/>
              </w:rPr>
            </w:pPr>
            <w:r w:rsidRPr="00EA20D7">
              <w:rPr>
                <w:color w:val="000000"/>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vAlign w:val="center"/>
          </w:tcPr>
          <w:p w:rsidR="008F6B10" w:rsidRDefault="005F7016" w:rsidP="008F6B10">
            <w:pPr>
              <w:pStyle w:val="afe"/>
              <w:jc w:val="center"/>
            </w:pPr>
            <w:r>
              <w:rPr>
                <w:color w:val="000000"/>
              </w:rPr>
              <w:t>Сумма</w:t>
            </w:r>
          </w:p>
        </w:tc>
      </w:tr>
      <w:tr w:rsidR="008F6B10" w:rsidRPr="008247D3" w:rsidTr="0020487A">
        <w:trPr>
          <w:trHeight w:val="340"/>
        </w:trPr>
        <w:tc>
          <w:tcPr>
            <w:tcW w:w="7763" w:type="dxa"/>
            <w:tcBorders>
              <w:right w:val="single" w:sz="4" w:space="0" w:color="auto"/>
            </w:tcBorders>
            <w:vAlign w:val="center"/>
          </w:tcPr>
          <w:p w:rsidR="008F6B10" w:rsidRPr="0014131B" w:rsidRDefault="008F6B10" w:rsidP="007E58C0">
            <w:pPr>
              <w:rPr>
                <w:color w:val="000000"/>
              </w:rPr>
            </w:pPr>
            <w:r w:rsidRPr="0014131B">
              <w:rPr>
                <w:color w:val="000000"/>
              </w:rPr>
              <w:t xml:space="preserve">Объем проверенных средств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6B10" w:rsidRPr="00D57E44" w:rsidRDefault="0020487A" w:rsidP="007E58C0">
            <w:pPr>
              <w:pStyle w:val="afe"/>
              <w:jc w:val="right"/>
            </w:pPr>
            <w:r>
              <w:t>14579,0</w:t>
            </w:r>
          </w:p>
        </w:tc>
      </w:tr>
      <w:tr w:rsidR="008F6B10" w:rsidRPr="008247D3" w:rsidTr="0020487A">
        <w:tc>
          <w:tcPr>
            <w:tcW w:w="7763" w:type="dxa"/>
            <w:tcBorders>
              <w:right w:val="single" w:sz="4" w:space="0" w:color="auto"/>
            </w:tcBorders>
            <w:vAlign w:val="center"/>
          </w:tcPr>
          <w:p w:rsidR="008F6B10" w:rsidRPr="005F1DED" w:rsidRDefault="008F6B10" w:rsidP="007E58C0">
            <w:pPr>
              <w:rPr>
                <w:color w:val="000000"/>
              </w:rPr>
            </w:pPr>
            <w:r w:rsidRPr="005F1DED">
              <w:rPr>
                <w:color w:val="000000"/>
              </w:rPr>
              <w:t>Объем выявленных нарушений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6B10" w:rsidRPr="00D57E44" w:rsidRDefault="0020487A" w:rsidP="007E58C0">
            <w:pPr>
              <w:pStyle w:val="afe"/>
              <w:jc w:val="right"/>
            </w:pPr>
            <w:r>
              <w:t>1099,3</w:t>
            </w:r>
          </w:p>
        </w:tc>
      </w:tr>
      <w:tr w:rsidR="008F6B10" w:rsidRPr="008247D3" w:rsidTr="0020487A">
        <w:tc>
          <w:tcPr>
            <w:tcW w:w="7763" w:type="dxa"/>
            <w:tcBorders>
              <w:right w:val="single" w:sz="4" w:space="0" w:color="auto"/>
            </w:tcBorders>
            <w:vAlign w:val="center"/>
          </w:tcPr>
          <w:p w:rsidR="008F6B10" w:rsidRPr="005F1DED" w:rsidRDefault="008F6B10" w:rsidP="007E58C0">
            <w:pPr>
              <w:rPr>
                <w:i/>
                <w:iCs/>
                <w:color w:val="000000"/>
              </w:rPr>
            </w:pPr>
            <w:r w:rsidRPr="005F1DED">
              <w:rPr>
                <w:i/>
                <w:iCs/>
                <w:color w:val="000000"/>
              </w:rPr>
              <w:t>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6B10" w:rsidRPr="00567253" w:rsidRDefault="008F6B10" w:rsidP="007E58C0">
            <w:pPr>
              <w:pStyle w:val="afe"/>
              <w:jc w:val="right"/>
              <w:rPr>
                <w:i/>
                <w:highlight w:val="yellow"/>
              </w:rPr>
            </w:pPr>
          </w:p>
        </w:tc>
      </w:tr>
      <w:tr w:rsidR="008F6B10" w:rsidRPr="008247D3" w:rsidTr="0020487A">
        <w:tc>
          <w:tcPr>
            <w:tcW w:w="7763" w:type="dxa"/>
            <w:tcBorders>
              <w:right w:val="single" w:sz="4" w:space="0" w:color="auto"/>
            </w:tcBorders>
            <w:vAlign w:val="center"/>
          </w:tcPr>
          <w:p w:rsidR="008F6B10" w:rsidRPr="005F1DED" w:rsidRDefault="008F6B10" w:rsidP="007E58C0">
            <w:pPr>
              <w:ind w:firstLine="191"/>
              <w:rPr>
                <w:i/>
                <w:iCs/>
                <w:color w:val="000000"/>
              </w:rPr>
            </w:pPr>
            <w:r w:rsidRPr="005F1DED">
              <w:rPr>
                <w:i/>
                <w:iCs/>
                <w:color w:val="000000"/>
              </w:rPr>
              <w:t xml:space="preserve">при исполнении бюджета </w:t>
            </w:r>
          </w:p>
          <w:p w:rsidR="008F6B10" w:rsidRPr="005F1DED" w:rsidRDefault="008F6B10" w:rsidP="007E58C0">
            <w:pPr>
              <w:ind w:firstLine="191"/>
              <w:rPr>
                <w:i/>
                <w:iCs/>
                <w:color w:val="000000"/>
              </w:rPr>
            </w:pPr>
            <w:r w:rsidRPr="005F1DED">
              <w:rPr>
                <w:i/>
                <w:iCs/>
                <w:color w:val="000000"/>
              </w:rPr>
              <w:t>(1 группа Классификатора)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6B10" w:rsidRPr="00D57E44" w:rsidRDefault="0020487A" w:rsidP="00F13700">
            <w:pPr>
              <w:pStyle w:val="afe"/>
              <w:jc w:val="right"/>
              <w:rPr>
                <w:i/>
              </w:rPr>
            </w:pPr>
            <w:r>
              <w:rPr>
                <w:i/>
              </w:rPr>
              <w:t>14,9</w:t>
            </w:r>
          </w:p>
        </w:tc>
      </w:tr>
      <w:tr w:rsidR="008F6B10" w:rsidRPr="008247D3" w:rsidTr="0020487A">
        <w:tc>
          <w:tcPr>
            <w:tcW w:w="7763" w:type="dxa"/>
            <w:tcBorders>
              <w:right w:val="single" w:sz="4" w:space="0" w:color="auto"/>
            </w:tcBorders>
            <w:vAlign w:val="center"/>
          </w:tcPr>
          <w:p w:rsidR="008F6B10" w:rsidRPr="005F1DED" w:rsidRDefault="008F6B10" w:rsidP="007E58C0">
            <w:pPr>
              <w:ind w:firstLine="191"/>
              <w:rPr>
                <w:i/>
                <w:iCs/>
                <w:color w:val="000000"/>
              </w:rPr>
            </w:pPr>
            <w:r w:rsidRPr="005F1DED">
              <w:rPr>
                <w:i/>
                <w:iCs/>
                <w:color w:val="000000"/>
              </w:rPr>
              <w:t>нарушения при осуществлении государственных (муниципальных) закупок отдельными видами юридических лиц</w:t>
            </w:r>
          </w:p>
          <w:p w:rsidR="008F6B10" w:rsidRPr="005F1DED" w:rsidRDefault="008F6B10" w:rsidP="007E58C0">
            <w:pPr>
              <w:ind w:firstLine="191"/>
              <w:rPr>
                <w:i/>
                <w:iCs/>
                <w:color w:val="000000"/>
              </w:rPr>
            </w:pPr>
            <w:r w:rsidRPr="005F1DED">
              <w:rPr>
                <w:i/>
                <w:iCs/>
                <w:color w:val="000000"/>
              </w:rPr>
              <w:t>(4 группа Классификатора)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6B10" w:rsidRPr="00D57E44" w:rsidRDefault="0020487A" w:rsidP="007E58C0">
            <w:pPr>
              <w:pStyle w:val="afe"/>
              <w:jc w:val="right"/>
              <w:rPr>
                <w:i/>
              </w:rPr>
            </w:pPr>
            <w:r>
              <w:rPr>
                <w:i/>
              </w:rPr>
              <w:t>672,5</w:t>
            </w:r>
          </w:p>
        </w:tc>
      </w:tr>
      <w:tr w:rsidR="008F6B10" w:rsidRPr="008247D3" w:rsidTr="0020487A">
        <w:tc>
          <w:tcPr>
            <w:tcW w:w="7763" w:type="dxa"/>
            <w:tcBorders>
              <w:right w:val="single" w:sz="4" w:space="0" w:color="auto"/>
            </w:tcBorders>
            <w:vAlign w:val="center"/>
          </w:tcPr>
          <w:p w:rsidR="008F6B10" w:rsidRPr="005F1DED" w:rsidRDefault="008F6B10" w:rsidP="007E58C0">
            <w:pPr>
              <w:ind w:firstLine="191"/>
              <w:rPr>
                <w:i/>
                <w:iCs/>
                <w:color w:val="000000"/>
              </w:rPr>
            </w:pPr>
            <w:r w:rsidRPr="005F1DED">
              <w:rPr>
                <w:i/>
                <w:iCs/>
                <w:color w:val="000000"/>
              </w:rPr>
              <w:t xml:space="preserve">нарушения в сфере деятельности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 </w:t>
            </w:r>
          </w:p>
          <w:p w:rsidR="008F6B10" w:rsidRPr="005F1DED" w:rsidRDefault="008F6B10" w:rsidP="007E58C0">
            <w:pPr>
              <w:ind w:firstLine="191"/>
              <w:rPr>
                <w:i/>
                <w:iCs/>
                <w:color w:val="000000"/>
              </w:rPr>
            </w:pPr>
            <w:r w:rsidRPr="005F1DED">
              <w:rPr>
                <w:i/>
                <w:iCs/>
                <w:color w:val="000000"/>
              </w:rPr>
              <w:t>(5 группа Классификатора)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6B10" w:rsidRPr="00D57E44" w:rsidRDefault="008F6B10" w:rsidP="007E58C0">
            <w:pPr>
              <w:pStyle w:val="afe"/>
              <w:jc w:val="right"/>
              <w:rPr>
                <w:i/>
              </w:rPr>
            </w:pPr>
            <w:r>
              <w:rPr>
                <w:i/>
              </w:rPr>
              <w:t>6,7</w:t>
            </w:r>
          </w:p>
        </w:tc>
      </w:tr>
      <w:tr w:rsidR="008F6B10" w:rsidRPr="008247D3" w:rsidTr="0020487A">
        <w:tc>
          <w:tcPr>
            <w:tcW w:w="7763" w:type="dxa"/>
            <w:tcBorders>
              <w:right w:val="single" w:sz="4" w:space="0" w:color="auto"/>
            </w:tcBorders>
            <w:vAlign w:val="center"/>
          </w:tcPr>
          <w:p w:rsidR="008F6B10" w:rsidRDefault="008F6B10" w:rsidP="007E58C0">
            <w:pPr>
              <w:ind w:firstLine="191"/>
              <w:rPr>
                <w:i/>
                <w:iCs/>
                <w:color w:val="000000"/>
              </w:rPr>
            </w:pPr>
            <w:r>
              <w:rPr>
                <w:i/>
                <w:iCs/>
                <w:color w:val="000000"/>
              </w:rPr>
              <w:t>и</w:t>
            </w:r>
            <w:r w:rsidRPr="0014131B">
              <w:rPr>
                <w:i/>
                <w:iCs/>
                <w:color w:val="000000"/>
              </w:rPr>
              <w:t xml:space="preserve">ные </w:t>
            </w:r>
            <w:r>
              <w:rPr>
                <w:i/>
                <w:iCs/>
                <w:color w:val="000000"/>
              </w:rPr>
              <w:t xml:space="preserve">нарушения </w:t>
            </w:r>
          </w:p>
          <w:p w:rsidR="008F6B10" w:rsidRPr="0014131B" w:rsidRDefault="008F6B10" w:rsidP="007E58C0">
            <w:pPr>
              <w:ind w:firstLine="191"/>
              <w:rPr>
                <w:i/>
                <w:iCs/>
                <w:color w:val="000000"/>
              </w:rPr>
            </w:pPr>
            <w:r w:rsidRPr="0014131B">
              <w:rPr>
                <w:i/>
                <w:iCs/>
                <w:color w:val="000000"/>
              </w:rPr>
              <w:t>(7 группа Классификатора)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6B10" w:rsidRPr="00D57E44" w:rsidRDefault="008F6B10" w:rsidP="007E58C0">
            <w:pPr>
              <w:pStyle w:val="afe"/>
              <w:jc w:val="right"/>
              <w:rPr>
                <w:i/>
              </w:rPr>
            </w:pPr>
            <w:r>
              <w:rPr>
                <w:i/>
              </w:rPr>
              <w:t>405,0</w:t>
            </w:r>
          </w:p>
        </w:tc>
      </w:tr>
      <w:tr w:rsidR="008F6B10" w:rsidRPr="008247D3" w:rsidTr="0020487A">
        <w:tc>
          <w:tcPr>
            <w:tcW w:w="7763" w:type="dxa"/>
            <w:tcBorders>
              <w:right w:val="single" w:sz="4" w:space="0" w:color="auto"/>
            </w:tcBorders>
            <w:vAlign w:val="center"/>
          </w:tcPr>
          <w:p w:rsidR="008F6B10" w:rsidRDefault="008F6B10" w:rsidP="007E58C0">
            <w:pPr>
              <w:ind w:firstLine="191"/>
              <w:rPr>
                <w:i/>
                <w:iCs/>
                <w:color w:val="000000"/>
              </w:rPr>
            </w:pPr>
            <w:r>
              <w:rPr>
                <w:i/>
                <w:iCs/>
                <w:color w:val="000000"/>
              </w:rPr>
              <w:t>н</w:t>
            </w:r>
            <w:r w:rsidRPr="0014131B">
              <w:rPr>
                <w:i/>
                <w:iCs/>
                <w:color w:val="000000"/>
              </w:rPr>
              <w:t xml:space="preserve">ецелевое </w:t>
            </w:r>
            <w:r w:rsidRPr="00877B36">
              <w:rPr>
                <w:i/>
                <w:iCs/>
                <w:color w:val="000000"/>
              </w:rPr>
              <w:t>и</w:t>
            </w:r>
            <w:r>
              <w:rPr>
                <w:i/>
                <w:iCs/>
                <w:color w:val="000000"/>
              </w:rPr>
              <w:t>спользование бюджетных средств</w:t>
            </w:r>
          </w:p>
          <w:p w:rsidR="008F6B10" w:rsidRPr="0014131B" w:rsidRDefault="008F6B10" w:rsidP="007E58C0">
            <w:pPr>
              <w:ind w:firstLine="191"/>
              <w:rPr>
                <w:i/>
                <w:iCs/>
                <w:color w:val="000000"/>
              </w:rPr>
            </w:pPr>
            <w:r w:rsidRPr="0014131B">
              <w:rPr>
                <w:i/>
                <w:iCs/>
                <w:color w:val="000000"/>
              </w:rPr>
              <w:t>(8 группа по Классификатору)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6B10" w:rsidRPr="00D57E44" w:rsidRDefault="008F6B10" w:rsidP="007E58C0">
            <w:pPr>
              <w:pStyle w:val="afe"/>
              <w:jc w:val="right"/>
              <w:rPr>
                <w:i/>
              </w:rPr>
            </w:pPr>
            <w:r>
              <w:rPr>
                <w:i/>
              </w:rPr>
              <w:t>0,2</w:t>
            </w:r>
          </w:p>
        </w:tc>
      </w:tr>
    </w:tbl>
    <w:p w:rsidR="00567253" w:rsidRPr="008247D3" w:rsidRDefault="00567253" w:rsidP="00567253">
      <w:pPr>
        <w:pStyle w:val="afe"/>
        <w:jc w:val="both"/>
        <w:rPr>
          <w:sz w:val="28"/>
          <w:szCs w:val="28"/>
        </w:rPr>
      </w:pPr>
    </w:p>
    <w:p w:rsidR="00567253" w:rsidRDefault="00567253" w:rsidP="00567253">
      <w:pPr>
        <w:pStyle w:val="afe"/>
        <w:ind w:firstLine="709"/>
        <w:jc w:val="both"/>
        <w:rPr>
          <w:sz w:val="28"/>
          <w:szCs w:val="28"/>
        </w:rPr>
      </w:pPr>
      <w:r>
        <w:rPr>
          <w:sz w:val="28"/>
          <w:szCs w:val="28"/>
        </w:rPr>
        <w:t>По итогам проведенных контрольных мероприятий</w:t>
      </w:r>
      <w:r w:rsidRPr="008247D3">
        <w:rPr>
          <w:sz w:val="28"/>
          <w:szCs w:val="28"/>
        </w:rPr>
        <w:t xml:space="preserve"> </w:t>
      </w:r>
      <w:r>
        <w:rPr>
          <w:sz w:val="28"/>
          <w:szCs w:val="28"/>
        </w:rPr>
        <w:t xml:space="preserve">внесено </w:t>
      </w:r>
      <w:r w:rsidR="002469C6">
        <w:rPr>
          <w:sz w:val="28"/>
          <w:szCs w:val="28"/>
        </w:rPr>
        <w:t>3</w:t>
      </w:r>
      <w:r>
        <w:rPr>
          <w:sz w:val="28"/>
          <w:szCs w:val="28"/>
        </w:rPr>
        <w:t xml:space="preserve"> </w:t>
      </w:r>
      <w:r w:rsidRPr="008247D3">
        <w:rPr>
          <w:sz w:val="28"/>
          <w:szCs w:val="28"/>
        </w:rPr>
        <w:t>представлени</w:t>
      </w:r>
      <w:r w:rsidR="002469C6">
        <w:rPr>
          <w:sz w:val="28"/>
          <w:szCs w:val="28"/>
        </w:rPr>
        <w:t>я.</w:t>
      </w:r>
      <w:r w:rsidRPr="008247D3">
        <w:rPr>
          <w:sz w:val="28"/>
          <w:szCs w:val="28"/>
        </w:rPr>
        <w:t xml:space="preserve"> </w:t>
      </w:r>
      <w:r>
        <w:rPr>
          <w:sz w:val="28"/>
          <w:szCs w:val="28"/>
        </w:rPr>
        <w:t xml:space="preserve">На период составления отчета </w:t>
      </w:r>
      <w:r w:rsidR="002469C6">
        <w:rPr>
          <w:sz w:val="28"/>
          <w:szCs w:val="28"/>
        </w:rPr>
        <w:t xml:space="preserve">2 </w:t>
      </w:r>
      <w:r>
        <w:rPr>
          <w:sz w:val="28"/>
          <w:szCs w:val="28"/>
        </w:rPr>
        <w:t>представления остаются на контроле</w:t>
      </w:r>
      <w:r w:rsidR="00556868">
        <w:rPr>
          <w:sz w:val="28"/>
          <w:szCs w:val="28"/>
        </w:rPr>
        <w:t xml:space="preserve"> Контрольно-счетной палаты</w:t>
      </w:r>
      <w:r>
        <w:rPr>
          <w:sz w:val="28"/>
          <w:szCs w:val="28"/>
        </w:rPr>
        <w:t>.</w:t>
      </w:r>
    </w:p>
    <w:p w:rsidR="00567253" w:rsidRDefault="00567253" w:rsidP="00567253">
      <w:pPr>
        <w:pStyle w:val="afe"/>
        <w:ind w:firstLine="709"/>
        <w:jc w:val="both"/>
        <w:rPr>
          <w:sz w:val="28"/>
          <w:szCs w:val="28"/>
        </w:rPr>
      </w:pPr>
      <w:r>
        <w:rPr>
          <w:sz w:val="28"/>
          <w:szCs w:val="28"/>
        </w:rPr>
        <w:t xml:space="preserve">Кроме того, направлено </w:t>
      </w:r>
      <w:r w:rsidR="000D75D6">
        <w:rPr>
          <w:sz w:val="28"/>
          <w:szCs w:val="28"/>
        </w:rPr>
        <w:t>три</w:t>
      </w:r>
      <w:r w:rsidR="00F55358">
        <w:rPr>
          <w:sz w:val="28"/>
          <w:szCs w:val="28"/>
        </w:rPr>
        <w:t xml:space="preserve"> </w:t>
      </w:r>
      <w:r>
        <w:rPr>
          <w:sz w:val="28"/>
          <w:szCs w:val="28"/>
        </w:rPr>
        <w:t xml:space="preserve">информационных письма: одно – вице-губернатору, </w:t>
      </w:r>
      <w:r w:rsidR="000D75D6">
        <w:rPr>
          <w:sz w:val="28"/>
          <w:szCs w:val="28"/>
        </w:rPr>
        <w:t>два</w:t>
      </w:r>
      <w:r w:rsidR="00F55358">
        <w:rPr>
          <w:sz w:val="28"/>
          <w:szCs w:val="28"/>
        </w:rPr>
        <w:t xml:space="preserve"> </w:t>
      </w:r>
      <w:r>
        <w:rPr>
          <w:sz w:val="28"/>
          <w:szCs w:val="28"/>
        </w:rPr>
        <w:t xml:space="preserve">– руководителям органов исполнительной власти. По </w:t>
      </w:r>
      <w:r w:rsidR="00F55358">
        <w:rPr>
          <w:sz w:val="28"/>
          <w:szCs w:val="28"/>
        </w:rPr>
        <w:t>3</w:t>
      </w:r>
      <w:r>
        <w:rPr>
          <w:sz w:val="28"/>
          <w:szCs w:val="28"/>
        </w:rPr>
        <w:t xml:space="preserve"> контрольным мероприятиям материалы направлены в прокуратуру Приморского края</w:t>
      </w:r>
      <w:r w:rsidR="006567FF">
        <w:rPr>
          <w:sz w:val="28"/>
          <w:szCs w:val="28"/>
        </w:rPr>
        <w:t>, п</w:t>
      </w:r>
      <w:r w:rsidR="00F55358">
        <w:rPr>
          <w:sz w:val="28"/>
          <w:szCs w:val="28"/>
        </w:rPr>
        <w:t xml:space="preserve">о двум </w:t>
      </w:r>
      <w:r w:rsidR="00977BFA">
        <w:rPr>
          <w:sz w:val="28"/>
          <w:szCs w:val="28"/>
        </w:rPr>
        <w:t>–</w:t>
      </w:r>
      <w:r w:rsidR="00F55358">
        <w:rPr>
          <w:sz w:val="28"/>
          <w:szCs w:val="28"/>
        </w:rPr>
        <w:t xml:space="preserve"> в</w:t>
      </w:r>
      <w:r w:rsidR="006567FF">
        <w:rPr>
          <w:sz w:val="28"/>
          <w:szCs w:val="28"/>
        </w:rPr>
        <w:t>озбуждены уголовные дела</w:t>
      </w:r>
      <w:r w:rsidR="00977BFA">
        <w:rPr>
          <w:sz w:val="28"/>
          <w:szCs w:val="28"/>
        </w:rPr>
        <w:t>.</w:t>
      </w:r>
    </w:p>
    <w:p w:rsidR="00567253" w:rsidRDefault="00567253" w:rsidP="00567253">
      <w:pPr>
        <w:pStyle w:val="afe"/>
        <w:ind w:firstLine="709"/>
        <w:jc w:val="both"/>
        <w:rPr>
          <w:sz w:val="28"/>
          <w:szCs w:val="28"/>
        </w:rPr>
      </w:pPr>
      <w:r>
        <w:rPr>
          <w:sz w:val="28"/>
          <w:szCs w:val="28"/>
        </w:rPr>
        <w:t xml:space="preserve">Отчеты по результатам контрольных мероприятий направлены в Законодательное </w:t>
      </w:r>
      <w:r w:rsidR="004D5F30">
        <w:rPr>
          <w:sz w:val="28"/>
          <w:szCs w:val="28"/>
        </w:rPr>
        <w:t>С</w:t>
      </w:r>
      <w:r>
        <w:rPr>
          <w:sz w:val="28"/>
          <w:szCs w:val="28"/>
        </w:rPr>
        <w:t xml:space="preserve">обрание </w:t>
      </w:r>
      <w:r w:rsidR="004D5F30">
        <w:rPr>
          <w:sz w:val="28"/>
          <w:szCs w:val="28"/>
        </w:rPr>
        <w:t xml:space="preserve">Приморского края, </w:t>
      </w:r>
      <w:r>
        <w:rPr>
          <w:sz w:val="28"/>
          <w:szCs w:val="28"/>
        </w:rPr>
        <w:t>Губернатору Приморского края</w:t>
      </w:r>
      <w:r w:rsidR="006567FF">
        <w:rPr>
          <w:sz w:val="28"/>
          <w:szCs w:val="28"/>
        </w:rPr>
        <w:t xml:space="preserve"> и иные органы исполнительной власти</w:t>
      </w:r>
      <w:r w:rsidR="00BB5DB2">
        <w:rPr>
          <w:sz w:val="28"/>
          <w:szCs w:val="28"/>
        </w:rPr>
        <w:t>.</w:t>
      </w:r>
    </w:p>
    <w:p w:rsidR="00567253" w:rsidRPr="007F4ED0" w:rsidRDefault="00567253" w:rsidP="00567253">
      <w:pPr>
        <w:pStyle w:val="afe"/>
        <w:ind w:firstLine="709"/>
        <w:jc w:val="both"/>
        <w:rPr>
          <w:sz w:val="28"/>
          <w:szCs w:val="28"/>
        </w:rPr>
      </w:pPr>
      <w:r>
        <w:rPr>
          <w:sz w:val="28"/>
          <w:szCs w:val="28"/>
        </w:rPr>
        <w:t xml:space="preserve">По результатам контрольного мероприятия </w:t>
      </w:r>
      <w:r>
        <w:rPr>
          <w:b/>
          <w:i/>
          <w:sz w:val="28"/>
          <w:szCs w:val="28"/>
        </w:rPr>
        <w:t>"</w:t>
      </w:r>
      <w:r w:rsidRPr="007F4ED0">
        <w:rPr>
          <w:b/>
          <w:i/>
          <w:sz w:val="28"/>
          <w:szCs w:val="28"/>
        </w:rPr>
        <w:t xml:space="preserve">Проверка предоставления и использования бюджетных инвестиций для развития ипотечных продуктов и развития жилищного строительства, субсидий на финансовое обеспечение (возмещение) затрат, связанных с </w:t>
      </w:r>
      <w:r w:rsidRPr="007F4ED0">
        <w:rPr>
          <w:b/>
          <w:i/>
          <w:sz w:val="28"/>
          <w:szCs w:val="28"/>
        </w:rPr>
        <w:lastRenderedPageBreak/>
        <w:t xml:space="preserve">предоставлением отдельным категориям граждан ипотечных жилищных займов со сниженной процентной ставкой акционерному обществу </w:t>
      </w:r>
      <w:r>
        <w:rPr>
          <w:b/>
          <w:i/>
          <w:sz w:val="28"/>
          <w:szCs w:val="28"/>
        </w:rPr>
        <w:t>"</w:t>
      </w:r>
      <w:r w:rsidRPr="007F4ED0">
        <w:rPr>
          <w:b/>
          <w:i/>
          <w:sz w:val="28"/>
          <w:szCs w:val="28"/>
        </w:rPr>
        <w:t>Корпорация развития жилищного строительства</w:t>
      </w:r>
      <w:r>
        <w:rPr>
          <w:b/>
          <w:i/>
          <w:sz w:val="28"/>
          <w:szCs w:val="28"/>
        </w:rPr>
        <w:t>"</w:t>
      </w:r>
      <w:r w:rsidRPr="007F4ED0">
        <w:rPr>
          <w:b/>
          <w:i/>
          <w:sz w:val="28"/>
          <w:szCs w:val="28"/>
        </w:rPr>
        <w:t xml:space="preserve"> в рамках государственной программы Приморского края </w:t>
      </w:r>
      <w:r>
        <w:rPr>
          <w:b/>
          <w:i/>
          <w:sz w:val="28"/>
          <w:szCs w:val="28"/>
        </w:rPr>
        <w:t>"</w:t>
      </w:r>
      <w:r w:rsidRPr="007F4ED0">
        <w:rPr>
          <w:b/>
          <w:i/>
          <w:sz w:val="28"/>
          <w:szCs w:val="28"/>
        </w:rPr>
        <w:t>Обеспечение доступным жильем и качественными услугами жилищно-коммунального хозяйства населения Приморского края</w:t>
      </w:r>
      <w:r>
        <w:rPr>
          <w:b/>
          <w:i/>
          <w:sz w:val="28"/>
          <w:szCs w:val="28"/>
        </w:rPr>
        <w:t>"</w:t>
      </w:r>
      <w:r w:rsidRPr="007F4ED0">
        <w:rPr>
          <w:b/>
          <w:i/>
          <w:sz w:val="28"/>
          <w:szCs w:val="28"/>
        </w:rPr>
        <w:t xml:space="preserve"> на 2013</w:t>
      </w:r>
      <w:r w:rsidR="004D5F30">
        <w:rPr>
          <w:b/>
          <w:i/>
          <w:sz w:val="28"/>
          <w:szCs w:val="28"/>
        </w:rPr>
        <w:t>-</w:t>
      </w:r>
      <w:r w:rsidRPr="007F4ED0">
        <w:rPr>
          <w:b/>
          <w:i/>
          <w:sz w:val="28"/>
          <w:szCs w:val="28"/>
        </w:rPr>
        <w:t>2021 годы</w:t>
      </w:r>
      <w:r>
        <w:rPr>
          <w:b/>
          <w:i/>
          <w:sz w:val="28"/>
          <w:szCs w:val="28"/>
        </w:rPr>
        <w:t>"</w:t>
      </w:r>
      <w:r w:rsidRPr="00100814">
        <w:rPr>
          <w:b/>
          <w:i/>
          <w:sz w:val="28"/>
          <w:szCs w:val="28"/>
        </w:rPr>
        <w:t xml:space="preserve"> </w:t>
      </w:r>
      <w:r>
        <w:rPr>
          <w:sz w:val="28"/>
          <w:szCs w:val="28"/>
        </w:rPr>
        <w:t>установлено следующее.</w:t>
      </w:r>
    </w:p>
    <w:p w:rsidR="00567253" w:rsidRPr="00CD76E8" w:rsidRDefault="00567253" w:rsidP="00567253">
      <w:pPr>
        <w:pStyle w:val="afe"/>
        <w:ind w:firstLine="709"/>
        <w:jc w:val="both"/>
        <w:rPr>
          <w:sz w:val="28"/>
          <w:szCs w:val="28"/>
        </w:rPr>
      </w:pPr>
      <w:r w:rsidRPr="00FD1E22">
        <w:rPr>
          <w:sz w:val="28"/>
          <w:szCs w:val="28"/>
        </w:rPr>
        <w:t>Бюджетные инвестиции предоставля</w:t>
      </w:r>
      <w:r>
        <w:rPr>
          <w:sz w:val="28"/>
          <w:szCs w:val="28"/>
        </w:rPr>
        <w:t>лись</w:t>
      </w:r>
      <w:r w:rsidRPr="00FD1E22">
        <w:rPr>
          <w:sz w:val="28"/>
          <w:szCs w:val="28"/>
        </w:rPr>
        <w:t xml:space="preserve"> АО </w:t>
      </w:r>
      <w:r>
        <w:rPr>
          <w:sz w:val="28"/>
          <w:szCs w:val="28"/>
        </w:rPr>
        <w:t>"</w:t>
      </w:r>
      <w:r w:rsidRPr="00FD1E22">
        <w:rPr>
          <w:sz w:val="28"/>
          <w:szCs w:val="28"/>
        </w:rPr>
        <w:t>Корпорация развития жилищного строительства</w:t>
      </w:r>
      <w:r>
        <w:rPr>
          <w:sz w:val="28"/>
          <w:szCs w:val="28"/>
        </w:rPr>
        <w:t>" (далее – Корпорация)</w:t>
      </w:r>
      <w:r w:rsidRPr="00FD1E22">
        <w:rPr>
          <w:sz w:val="28"/>
          <w:szCs w:val="28"/>
        </w:rPr>
        <w:t xml:space="preserve"> в рамках </w:t>
      </w:r>
      <w:r>
        <w:rPr>
          <w:sz w:val="28"/>
          <w:szCs w:val="28"/>
        </w:rPr>
        <w:t>ГП</w:t>
      </w:r>
      <w:r w:rsidRPr="00FD1E22">
        <w:rPr>
          <w:sz w:val="28"/>
          <w:szCs w:val="28"/>
        </w:rPr>
        <w:t xml:space="preserve"> </w:t>
      </w:r>
      <w:r>
        <w:rPr>
          <w:sz w:val="28"/>
          <w:szCs w:val="28"/>
        </w:rPr>
        <w:t>"</w:t>
      </w:r>
      <w:r w:rsidRPr="00FD1E22">
        <w:rPr>
          <w:sz w:val="28"/>
          <w:szCs w:val="28"/>
        </w:rPr>
        <w:t>Обеспечение доступным жильем и качественными услугами жилищно-коммунального хозяйства населения Приморского края</w:t>
      </w:r>
      <w:r>
        <w:rPr>
          <w:sz w:val="28"/>
          <w:szCs w:val="28"/>
        </w:rPr>
        <w:t>"</w:t>
      </w:r>
      <w:r w:rsidRPr="00FD1E22">
        <w:rPr>
          <w:sz w:val="28"/>
          <w:szCs w:val="28"/>
        </w:rPr>
        <w:t xml:space="preserve"> на 2013 – 2021 годы</w:t>
      </w:r>
      <w:r>
        <w:rPr>
          <w:sz w:val="28"/>
          <w:szCs w:val="28"/>
        </w:rPr>
        <w:t xml:space="preserve"> (далее – ГП)</w:t>
      </w:r>
      <w:r w:rsidRPr="000E76DB">
        <w:rPr>
          <w:sz w:val="28"/>
          <w:szCs w:val="28"/>
        </w:rPr>
        <w:t xml:space="preserve"> </w:t>
      </w:r>
      <w:r w:rsidRPr="00CD76E8">
        <w:rPr>
          <w:sz w:val="28"/>
          <w:szCs w:val="28"/>
        </w:rPr>
        <w:t>в рамках подпрограмм</w:t>
      </w:r>
      <w:r w:rsidR="002B343A" w:rsidRPr="00CD76E8">
        <w:rPr>
          <w:sz w:val="28"/>
          <w:szCs w:val="28"/>
        </w:rPr>
        <w:t>:</w:t>
      </w:r>
    </w:p>
    <w:p w:rsidR="00567253" w:rsidRPr="00CD76E8" w:rsidRDefault="00567253" w:rsidP="00567253">
      <w:pPr>
        <w:pStyle w:val="afe"/>
        <w:ind w:firstLine="709"/>
        <w:jc w:val="both"/>
        <w:rPr>
          <w:sz w:val="28"/>
          <w:szCs w:val="28"/>
        </w:rPr>
      </w:pPr>
      <w:r w:rsidRPr="00CD76E8">
        <w:rPr>
          <w:sz w:val="28"/>
          <w:szCs w:val="28"/>
        </w:rPr>
        <w:t xml:space="preserve">"Стимулирование развития жилищного строительства на территории Приморского края" на 2013 – 2021 годы, в размере: </w:t>
      </w:r>
    </w:p>
    <w:p w:rsidR="00567253" w:rsidRPr="00FD1E22" w:rsidRDefault="00567253" w:rsidP="00567253">
      <w:pPr>
        <w:ind w:firstLine="709"/>
        <w:rPr>
          <w:sz w:val="28"/>
          <w:szCs w:val="28"/>
        </w:rPr>
      </w:pPr>
      <w:r w:rsidRPr="00CD76E8">
        <w:rPr>
          <w:sz w:val="28"/>
          <w:szCs w:val="28"/>
        </w:rPr>
        <w:t>320,0 млн рублей -</w:t>
      </w:r>
      <w:r>
        <w:rPr>
          <w:sz w:val="28"/>
          <w:szCs w:val="28"/>
        </w:rPr>
        <w:t xml:space="preserve"> </w:t>
      </w:r>
      <w:r w:rsidRPr="00FD1E22">
        <w:rPr>
          <w:sz w:val="28"/>
          <w:szCs w:val="28"/>
        </w:rPr>
        <w:t xml:space="preserve">на строительство объекта </w:t>
      </w:r>
      <w:r>
        <w:rPr>
          <w:sz w:val="28"/>
          <w:szCs w:val="28"/>
        </w:rPr>
        <w:t>"</w:t>
      </w:r>
      <w:r w:rsidRPr="00FD1E22">
        <w:rPr>
          <w:sz w:val="28"/>
          <w:szCs w:val="28"/>
        </w:rPr>
        <w:t>Группа жилых домов в г.</w:t>
      </w:r>
      <w:r w:rsidR="00977BFA">
        <w:rPr>
          <w:sz w:val="28"/>
          <w:szCs w:val="28"/>
        </w:rPr>
        <w:t> </w:t>
      </w:r>
      <w:r w:rsidRPr="00FD1E22">
        <w:rPr>
          <w:sz w:val="28"/>
          <w:szCs w:val="28"/>
        </w:rPr>
        <w:t xml:space="preserve">Большой Камень. Площадка </w:t>
      </w:r>
      <w:r>
        <w:rPr>
          <w:sz w:val="28"/>
          <w:szCs w:val="28"/>
        </w:rPr>
        <w:t>"</w:t>
      </w:r>
      <w:r w:rsidRPr="00FD1E22">
        <w:rPr>
          <w:sz w:val="28"/>
          <w:szCs w:val="28"/>
        </w:rPr>
        <w:t>Шестой микрорайон</w:t>
      </w:r>
      <w:r>
        <w:rPr>
          <w:sz w:val="28"/>
          <w:szCs w:val="28"/>
        </w:rPr>
        <w:t>"</w:t>
      </w:r>
      <w:r w:rsidRPr="00FD1E22">
        <w:rPr>
          <w:sz w:val="28"/>
          <w:szCs w:val="28"/>
        </w:rPr>
        <w:t xml:space="preserve"> </w:t>
      </w:r>
      <w:r w:rsidRPr="00FD1E22">
        <w:rPr>
          <w:sz w:val="28"/>
          <w:szCs w:val="28"/>
          <w:lang w:val="en-US"/>
        </w:rPr>
        <w:t>I</w:t>
      </w:r>
      <w:r w:rsidRPr="00FD1E22">
        <w:rPr>
          <w:sz w:val="28"/>
          <w:szCs w:val="28"/>
        </w:rPr>
        <w:t xml:space="preserve"> этап – жилые дома №№ 1, 2, 3, 4, 5, 6</w:t>
      </w:r>
      <w:r>
        <w:rPr>
          <w:sz w:val="28"/>
          <w:szCs w:val="28"/>
        </w:rPr>
        <w:t>"</w:t>
      </w:r>
      <w:r>
        <w:rPr>
          <w:rStyle w:val="ac"/>
          <w:sz w:val="28"/>
          <w:szCs w:val="28"/>
        </w:rPr>
        <w:footnoteReference w:id="2"/>
      </w:r>
      <w:r w:rsidRPr="00FD1E22">
        <w:rPr>
          <w:sz w:val="28"/>
          <w:szCs w:val="28"/>
        </w:rPr>
        <w:t xml:space="preserve">, </w:t>
      </w:r>
      <w:r>
        <w:rPr>
          <w:sz w:val="28"/>
          <w:szCs w:val="28"/>
        </w:rPr>
        <w:t>к строительству которого</w:t>
      </w:r>
      <w:r w:rsidRPr="00FD1E22">
        <w:rPr>
          <w:sz w:val="28"/>
          <w:szCs w:val="28"/>
        </w:rPr>
        <w:t xml:space="preserve"> Корпорация не приступал</w:t>
      </w:r>
      <w:r>
        <w:rPr>
          <w:sz w:val="28"/>
          <w:szCs w:val="28"/>
        </w:rPr>
        <w:t>а</w:t>
      </w:r>
      <w:r w:rsidRPr="00FD1E22">
        <w:rPr>
          <w:sz w:val="28"/>
          <w:szCs w:val="28"/>
        </w:rPr>
        <w:t>.</w:t>
      </w:r>
      <w:r>
        <w:rPr>
          <w:sz w:val="28"/>
          <w:szCs w:val="28"/>
        </w:rPr>
        <w:t xml:space="preserve"> </w:t>
      </w:r>
      <w:r w:rsidRPr="00FD1E22">
        <w:rPr>
          <w:sz w:val="28"/>
          <w:szCs w:val="28"/>
        </w:rPr>
        <w:t>Затраты, произведенные на проектно-изыскательские работы и проведение государственной экспертизы проектно-сметной документац</w:t>
      </w:r>
      <w:r>
        <w:rPr>
          <w:sz w:val="28"/>
          <w:szCs w:val="28"/>
        </w:rPr>
        <w:t>ии по данному объекту в сумме 1,8 млн</w:t>
      </w:r>
      <w:r w:rsidRPr="00FD1E22">
        <w:rPr>
          <w:sz w:val="28"/>
          <w:szCs w:val="28"/>
        </w:rPr>
        <w:t xml:space="preserve"> рублей, списаны на прочие расходы.</w:t>
      </w:r>
    </w:p>
    <w:p w:rsidR="00567253" w:rsidRPr="006B0441" w:rsidRDefault="00567253" w:rsidP="00567253">
      <w:pPr>
        <w:pStyle w:val="afe"/>
        <w:ind w:firstLine="709"/>
        <w:jc w:val="both"/>
        <w:rPr>
          <w:b/>
          <w:sz w:val="28"/>
          <w:szCs w:val="28"/>
        </w:rPr>
      </w:pPr>
      <w:r w:rsidRPr="003734E3">
        <w:rPr>
          <w:sz w:val="28"/>
          <w:szCs w:val="28"/>
        </w:rPr>
        <w:t xml:space="preserve">АО </w:t>
      </w:r>
      <w:r>
        <w:rPr>
          <w:sz w:val="28"/>
          <w:szCs w:val="28"/>
        </w:rPr>
        <w:t>"</w:t>
      </w:r>
      <w:r w:rsidRPr="003734E3">
        <w:rPr>
          <w:sz w:val="28"/>
          <w:szCs w:val="28"/>
        </w:rPr>
        <w:t>Корпорация развития жилищного строительства</w:t>
      </w:r>
      <w:r>
        <w:rPr>
          <w:sz w:val="28"/>
          <w:szCs w:val="28"/>
        </w:rPr>
        <w:t>"</w:t>
      </w:r>
      <w:r w:rsidRPr="003734E3">
        <w:rPr>
          <w:sz w:val="28"/>
          <w:szCs w:val="28"/>
        </w:rPr>
        <w:t xml:space="preserve"> произведены капитальные вложения в </w:t>
      </w:r>
      <w:r>
        <w:rPr>
          <w:sz w:val="28"/>
          <w:szCs w:val="28"/>
        </w:rPr>
        <w:t xml:space="preserve">размере 50,6 млн рублей в </w:t>
      </w:r>
      <w:r w:rsidRPr="003734E3">
        <w:rPr>
          <w:sz w:val="28"/>
          <w:szCs w:val="28"/>
        </w:rPr>
        <w:t xml:space="preserve">объект капитального строительства </w:t>
      </w:r>
      <w:r>
        <w:rPr>
          <w:sz w:val="28"/>
          <w:szCs w:val="28"/>
        </w:rPr>
        <w:t>"</w:t>
      </w:r>
      <w:r w:rsidRPr="003734E3">
        <w:rPr>
          <w:sz w:val="28"/>
          <w:szCs w:val="28"/>
        </w:rPr>
        <w:t xml:space="preserve">Группа жилых домов № 1,2,3,4 в микрорайоне </w:t>
      </w:r>
      <w:r>
        <w:rPr>
          <w:sz w:val="28"/>
          <w:szCs w:val="28"/>
        </w:rPr>
        <w:t>"</w:t>
      </w:r>
      <w:r w:rsidRPr="003734E3">
        <w:rPr>
          <w:sz w:val="28"/>
          <w:szCs w:val="28"/>
        </w:rPr>
        <w:t>Сол</w:t>
      </w:r>
      <w:r>
        <w:rPr>
          <w:sz w:val="28"/>
          <w:szCs w:val="28"/>
        </w:rPr>
        <w:t xml:space="preserve">нечный" в г. Большой Камень", в то время как действующая </w:t>
      </w:r>
      <w:r w:rsidRPr="003734E3">
        <w:rPr>
          <w:sz w:val="28"/>
          <w:szCs w:val="28"/>
        </w:rPr>
        <w:t>редакция договора об участии Приморского края в собственности субъекта бюджетных инвестиций</w:t>
      </w:r>
      <w:r w:rsidR="00977BFA">
        <w:rPr>
          <w:sz w:val="28"/>
          <w:szCs w:val="28"/>
        </w:rPr>
        <w:t> </w:t>
      </w:r>
      <w:r w:rsidRPr="003734E3">
        <w:rPr>
          <w:sz w:val="28"/>
          <w:szCs w:val="28"/>
        </w:rPr>
        <w:t xml:space="preserve">– АО </w:t>
      </w:r>
      <w:r>
        <w:rPr>
          <w:sz w:val="28"/>
          <w:szCs w:val="28"/>
        </w:rPr>
        <w:t>"</w:t>
      </w:r>
      <w:r w:rsidRPr="003734E3">
        <w:rPr>
          <w:sz w:val="28"/>
          <w:szCs w:val="28"/>
        </w:rPr>
        <w:t>Корпорация развития жилищного строительства</w:t>
      </w:r>
      <w:r>
        <w:rPr>
          <w:sz w:val="28"/>
          <w:szCs w:val="28"/>
        </w:rPr>
        <w:t>"</w:t>
      </w:r>
      <w:r w:rsidRPr="003734E3">
        <w:rPr>
          <w:sz w:val="28"/>
          <w:szCs w:val="28"/>
        </w:rPr>
        <w:t xml:space="preserve"> от 10.08.2016 не предусматривает участия </w:t>
      </w:r>
      <w:r>
        <w:rPr>
          <w:sz w:val="28"/>
          <w:szCs w:val="28"/>
        </w:rPr>
        <w:t>Корпорации</w:t>
      </w:r>
      <w:r w:rsidRPr="003734E3">
        <w:rPr>
          <w:sz w:val="28"/>
          <w:szCs w:val="28"/>
        </w:rPr>
        <w:t xml:space="preserve"> в строительстве данного объекта</w:t>
      </w:r>
      <w:r>
        <w:rPr>
          <w:sz w:val="28"/>
          <w:szCs w:val="28"/>
        </w:rPr>
        <w:t xml:space="preserve">, </w:t>
      </w:r>
      <w:r w:rsidRPr="006B0441">
        <w:rPr>
          <w:sz w:val="28"/>
          <w:szCs w:val="28"/>
        </w:rPr>
        <w:t>что создает риск неэффективного расходования средств Корпорации, учредителем и единственным акционером которого является Приморский край</w:t>
      </w:r>
      <w:r>
        <w:rPr>
          <w:sz w:val="28"/>
          <w:szCs w:val="28"/>
        </w:rPr>
        <w:t>;</w:t>
      </w:r>
    </w:p>
    <w:p w:rsidR="00567253" w:rsidRPr="004218BA" w:rsidRDefault="00567253" w:rsidP="00567253">
      <w:pPr>
        <w:pStyle w:val="afe"/>
        <w:ind w:firstLine="708"/>
        <w:jc w:val="both"/>
        <w:rPr>
          <w:sz w:val="28"/>
          <w:szCs w:val="28"/>
        </w:rPr>
      </w:pPr>
      <w:r w:rsidRPr="00CD76E8">
        <w:rPr>
          <w:sz w:val="28"/>
          <w:szCs w:val="28"/>
        </w:rPr>
        <w:t>405,0 млн рублей</w:t>
      </w:r>
      <w:r w:rsidR="00977BFA">
        <w:rPr>
          <w:sz w:val="28"/>
          <w:szCs w:val="28"/>
        </w:rPr>
        <w:t xml:space="preserve"> –</w:t>
      </w:r>
      <w:r w:rsidRPr="004218BA">
        <w:rPr>
          <w:sz w:val="28"/>
          <w:szCs w:val="28"/>
        </w:rPr>
        <w:t xml:space="preserve"> в целях развития жилищного строительства</w:t>
      </w:r>
      <w:r w:rsidRPr="004218BA">
        <w:rPr>
          <w:rStyle w:val="ac"/>
          <w:sz w:val="28"/>
          <w:szCs w:val="28"/>
        </w:rPr>
        <w:footnoteReference w:id="3"/>
      </w:r>
      <w:r w:rsidRPr="004218BA">
        <w:rPr>
          <w:sz w:val="28"/>
          <w:szCs w:val="28"/>
        </w:rPr>
        <w:t>, которые не использованы, находятся на расчетном счете АО "Корпорация развития жилищного строительства"</w:t>
      </w:r>
      <w:r w:rsidRPr="004218BA">
        <w:rPr>
          <w:iCs/>
          <w:sz w:val="28"/>
          <w:szCs w:val="28"/>
        </w:rPr>
        <w:t>, открытом в ПАО АКБ "Приморье".</w:t>
      </w:r>
      <w:r w:rsidRPr="004218BA">
        <w:rPr>
          <w:sz w:val="28"/>
          <w:szCs w:val="28"/>
        </w:rPr>
        <w:t xml:space="preserve"> АО </w:t>
      </w:r>
      <w:r>
        <w:rPr>
          <w:sz w:val="28"/>
          <w:szCs w:val="28"/>
        </w:rPr>
        <w:t>"</w:t>
      </w:r>
      <w:r w:rsidRPr="004218BA">
        <w:rPr>
          <w:sz w:val="28"/>
          <w:szCs w:val="28"/>
        </w:rPr>
        <w:t>Корпорация развития жилищного строительства</w:t>
      </w:r>
      <w:r>
        <w:rPr>
          <w:sz w:val="28"/>
          <w:szCs w:val="28"/>
        </w:rPr>
        <w:t>"</w:t>
      </w:r>
      <w:r w:rsidRPr="004218BA">
        <w:rPr>
          <w:sz w:val="28"/>
          <w:szCs w:val="28"/>
        </w:rPr>
        <w:t xml:space="preserve"> не внесены изменения в устав АО </w:t>
      </w:r>
      <w:r w:rsidR="00A1783B">
        <w:rPr>
          <w:sz w:val="28"/>
          <w:szCs w:val="28"/>
        </w:rPr>
        <w:t>"</w:t>
      </w:r>
      <w:r w:rsidRPr="004218BA">
        <w:rPr>
          <w:sz w:val="28"/>
          <w:szCs w:val="28"/>
        </w:rPr>
        <w:t>Корпорация развития жилищного строительства</w:t>
      </w:r>
      <w:r w:rsidR="00A1783B">
        <w:rPr>
          <w:sz w:val="28"/>
          <w:szCs w:val="28"/>
        </w:rPr>
        <w:t>"</w:t>
      </w:r>
      <w:r w:rsidRPr="004218BA">
        <w:rPr>
          <w:sz w:val="28"/>
          <w:szCs w:val="28"/>
        </w:rPr>
        <w:t xml:space="preserve">, связанные с увеличением уставного капитала на </w:t>
      </w:r>
      <w:r>
        <w:rPr>
          <w:sz w:val="28"/>
          <w:szCs w:val="28"/>
        </w:rPr>
        <w:t xml:space="preserve">405,0 млн рублей </w:t>
      </w:r>
      <w:r w:rsidRPr="004218BA">
        <w:rPr>
          <w:sz w:val="28"/>
          <w:szCs w:val="28"/>
        </w:rPr>
        <w:t xml:space="preserve">по результатам размещения акций </w:t>
      </w:r>
      <w:r>
        <w:rPr>
          <w:sz w:val="28"/>
          <w:szCs w:val="28"/>
        </w:rPr>
        <w:t>Корпорации</w:t>
      </w:r>
      <w:r w:rsidRPr="004218BA">
        <w:rPr>
          <w:sz w:val="28"/>
          <w:szCs w:val="28"/>
        </w:rPr>
        <w:t xml:space="preserve">, предусмотренные частью 2 статьи 12 Федерального закона от 26.12.1995 № 208-ФЗ </w:t>
      </w:r>
      <w:r>
        <w:rPr>
          <w:sz w:val="28"/>
          <w:szCs w:val="28"/>
        </w:rPr>
        <w:t>"</w:t>
      </w:r>
      <w:r w:rsidRPr="004218BA">
        <w:rPr>
          <w:sz w:val="28"/>
          <w:szCs w:val="28"/>
        </w:rPr>
        <w:t>Об акционерных обществах</w:t>
      </w:r>
      <w:r>
        <w:rPr>
          <w:sz w:val="28"/>
          <w:szCs w:val="28"/>
        </w:rPr>
        <w:t>";</w:t>
      </w:r>
    </w:p>
    <w:p w:rsidR="00567253" w:rsidRDefault="00567253" w:rsidP="00567253">
      <w:pPr>
        <w:tabs>
          <w:tab w:val="left" w:pos="2220"/>
        </w:tabs>
        <w:ind w:firstLine="709"/>
        <w:rPr>
          <w:sz w:val="28"/>
          <w:szCs w:val="28"/>
        </w:rPr>
      </w:pPr>
      <w:r w:rsidRPr="00CD76E8">
        <w:rPr>
          <w:iCs/>
          <w:sz w:val="28"/>
          <w:szCs w:val="28"/>
        </w:rPr>
        <w:t>150,0 млн рублей</w:t>
      </w:r>
      <w:r>
        <w:rPr>
          <w:iCs/>
          <w:sz w:val="28"/>
          <w:szCs w:val="28"/>
        </w:rPr>
        <w:t xml:space="preserve"> - в целях </w:t>
      </w:r>
      <w:r w:rsidRPr="003734E3">
        <w:rPr>
          <w:sz w:val="28"/>
          <w:szCs w:val="28"/>
        </w:rPr>
        <w:t>обеспечения финансирования выдачи и рефинансирования ипотечных займов гражданам</w:t>
      </w:r>
      <w:r>
        <w:rPr>
          <w:rStyle w:val="ac"/>
          <w:sz w:val="28"/>
          <w:szCs w:val="28"/>
        </w:rPr>
        <w:footnoteReference w:id="4"/>
      </w:r>
      <w:r w:rsidRPr="003734E3">
        <w:rPr>
          <w:sz w:val="28"/>
          <w:szCs w:val="28"/>
        </w:rPr>
        <w:t>.</w:t>
      </w:r>
      <w:r>
        <w:rPr>
          <w:sz w:val="28"/>
          <w:szCs w:val="28"/>
        </w:rPr>
        <w:t xml:space="preserve"> </w:t>
      </w:r>
      <w:r w:rsidRPr="003734E3">
        <w:rPr>
          <w:sz w:val="28"/>
          <w:szCs w:val="28"/>
        </w:rPr>
        <w:t xml:space="preserve">За период с августа по </w:t>
      </w:r>
      <w:r w:rsidRPr="003734E3">
        <w:rPr>
          <w:sz w:val="28"/>
          <w:szCs w:val="28"/>
        </w:rPr>
        <w:lastRenderedPageBreak/>
        <w:t>декабрь 2018 года за счет средств Общества выдано 202 ипотечных займа на общую сумму 325,4 млн рублей.</w:t>
      </w:r>
    </w:p>
    <w:p w:rsidR="00567253" w:rsidRPr="00CD76E8" w:rsidRDefault="00567253" w:rsidP="00567253">
      <w:pPr>
        <w:ind w:firstLine="709"/>
        <w:rPr>
          <w:sz w:val="28"/>
          <w:szCs w:val="28"/>
        </w:rPr>
      </w:pPr>
      <w:r w:rsidRPr="00CD76E8">
        <w:rPr>
          <w:iCs/>
          <w:sz w:val="28"/>
          <w:szCs w:val="28"/>
        </w:rPr>
        <w:t>По подпрограмме "Доступная ипотека" на 2018</w:t>
      </w:r>
      <w:r w:rsidR="00CD76E8">
        <w:rPr>
          <w:iCs/>
          <w:sz w:val="28"/>
          <w:szCs w:val="28"/>
        </w:rPr>
        <w:t>-2</w:t>
      </w:r>
      <w:r w:rsidRPr="00CD76E8">
        <w:rPr>
          <w:iCs/>
          <w:sz w:val="28"/>
          <w:szCs w:val="28"/>
        </w:rPr>
        <w:t xml:space="preserve">021 годы" в </w:t>
      </w:r>
      <w:r>
        <w:rPr>
          <w:iCs/>
          <w:sz w:val="28"/>
          <w:szCs w:val="28"/>
        </w:rPr>
        <w:t xml:space="preserve">2018 году </w:t>
      </w:r>
      <w:r w:rsidRPr="003734E3">
        <w:rPr>
          <w:iCs/>
          <w:sz w:val="28"/>
          <w:szCs w:val="28"/>
        </w:rPr>
        <w:t>предусмотрено выделение субсидий Корпораци</w:t>
      </w:r>
      <w:r>
        <w:rPr>
          <w:iCs/>
          <w:sz w:val="28"/>
          <w:szCs w:val="28"/>
        </w:rPr>
        <w:t>и</w:t>
      </w:r>
      <w:r w:rsidRPr="003734E3">
        <w:rPr>
          <w:iCs/>
          <w:sz w:val="28"/>
          <w:szCs w:val="28"/>
        </w:rPr>
        <w:t xml:space="preserve"> </w:t>
      </w:r>
      <w:r w:rsidRPr="003734E3">
        <w:rPr>
          <w:sz w:val="28"/>
          <w:szCs w:val="28"/>
        </w:rPr>
        <w:t xml:space="preserve">на финансовое обеспечение (возмещение) затрат, связанных с предоставлением отдельным категориям граждан ипотечных жилищных займов со сниженной процентной ставкой </w:t>
      </w:r>
      <w:r w:rsidRPr="00CD76E8">
        <w:rPr>
          <w:sz w:val="28"/>
          <w:szCs w:val="28"/>
        </w:rPr>
        <w:t xml:space="preserve">в размере 30,0 млн рублей. </w:t>
      </w:r>
    </w:p>
    <w:p w:rsidR="00567253" w:rsidRPr="003734E3" w:rsidRDefault="00567253" w:rsidP="00567253">
      <w:pPr>
        <w:pStyle w:val="afe"/>
        <w:ind w:firstLine="709"/>
        <w:jc w:val="both"/>
        <w:rPr>
          <w:b/>
          <w:i/>
          <w:sz w:val="28"/>
          <w:szCs w:val="28"/>
        </w:rPr>
      </w:pPr>
      <w:r w:rsidRPr="003734E3">
        <w:rPr>
          <w:sz w:val="28"/>
          <w:szCs w:val="28"/>
        </w:rPr>
        <w:t xml:space="preserve">По состоянию на 31.12.2018 Обществом выдано 67 ипотечных займов в рамках подпрограммы </w:t>
      </w:r>
      <w:r>
        <w:rPr>
          <w:sz w:val="28"/>
          <w:szCs w:val="28"/>
        </w:rPr>
        <w:t>"</w:t>
      </w:r>
      <w:r w:rsidRPr="003734E3">
        <w:rPr>
          <w:sz w:val="28"/>
          <w:szCs w:val="28"/>
        </w:rPr>
        <w:t>Доступная ипотека</w:t>
      </w:r>
      <w:r>
        <w:rPr>
          <w:sz w:val="28"/>
          <w:szCs w:val="28"/>
        </w:rPr>
        <w:t>"</w:t>
      </w:r>
      <w:r w:rsidRPr="003734E3">
        <w:rPr>
          <w:sz w:val="28"/>
          <w:szCs w:val="28"/>
        </w:rPr>
        <w:t xml:space="preserve"> на общую сумму 134,1 млн рублей. Сумма затрат, связанных с предоставлением отдельным категориям граждан ипотечных жилищных займов со сниженной процентной ставкой, подлежащих компенсации из краевого бюджета, рассчитанная Корпораци</w:t>
      </w:r>
      <w:r>
        <w:rPr>
          <w:sz w:val="28"/>
          <w:szCs w:val="28"/>
        </w:rPr>
        <w:t>ей</w:t>
      </w:r>
      <w:r w:rsidRPr="003734E3">
        <w:rPr>
          <w:sz w:val="28"/>
          <w:szCs w:val="28"/>
        </w:rPr>
        <w:t>, составила 13,0 млн рублей.</w:t>
      </w:r>
    </w:p>
    <w:p w:rsidR="00567253" w:rsidRPr="004D5A4F" w:rsidRDefault="0002776E" w:rsidP="00567253">
      <w:pPr>
        <w:pStyle w:val="afe"/>
        <w:ind w:firstLine="709"/>
        <w:jc w:val="both"/>
        <w:rPr>
          <w:sz w:val="28"/>
          <w:szCs w:val="28"/>
        </w:rPr>
      </w:pPr>
      <w:r>
        <w:rPr>
          <w:sz w:val="28"/>
          <w:szCs w:val="28"/>
        </w:rPr>
        <w:t>В ходе к</w:t>
      </w:r>
      <w:r w:rsidR="00567253">
        <w:rPr>
          <w:sz w:val="28"/>
          <w:szCs w:val="28"/>
        </w:rPr>
        <w:t>онтрольн</w:t>
      </w:r>
      <w:r>
        <w:rPr>
          <w:sz w:val="28"/>
          <w:szCs w:val="28"/>
        </w:rPr>
        <w:t>ого</w:t>
      </w:r>
      <w:r w:rsidR="00567253">
        <w:rPr>
          <w:sz w:val="28"/>
          <w:szCs w:val="28"/>
        </w:rPr>
        <w:t xml:space="preserve"> мероприят</w:t>
      </w:r>
      <w:r>
        <w:rPr>
          <w:sz w:val="28"/>
          <w:szCs w:val="28"/>
        </w:rPr>
        <w:t>ия</w:t>
      </w:r>
      <w:r w:rsidR="00567253">
        <w:rPr>
          <w:sz w:val="28"/>
          <w:szCs w:val="28"/>
        </w:rPr>
        <w:t xml:space="preserve"> проанализировано финансовое состояние Корпорации за период с </w:t>
      </w:r>
      <w:r w:rsidR="00567253" w:rsidRPr="009B6101">
        <w:rPr>
          <w:sz w:val="28"/>
          <w:szCs w:val="28"/>
        </w:rPr>
        <w:t>31.12.2016 по 30.09.2018</w:t>
      </w:r>
      <w:r w:rsidR="00567253">
        <w:rPr>
          <w:sz w:val="28"/>
          <w:szCs w:val="28"/>
        </w:rPr>
        <w:t>. Д</w:t>
      </w:r>
      <w:r w:rsidR="00567253" w:rsidRPr="00212401">
        <w:rPr>
          <w:sz w:val="28"/>
          <w:szCs w:val="28"/>
        </w:rPr>
        <w:t xml:space="preserve">оходы за </w:t>
      </w:r>
      <w:r w:rsidR="00567253">
        <w:rPr>
          <w:sz w:val="28"/>
          <w:szCs w:val="28"/>
        </w:rPr>
        <w:t>указанный период</w:t>
      </w:r>
      <w:r w:rsidR="00567253" w:rsidRPr="00212401">
        <w:rPr>
          <w:sz w:val="28"/>
          <w:szCs w:val="28"/>
        </w:rPr>
        <w:t xml:space="preserve"> составили 94,0 млн рублей</w:t>
      </w:r>
      <w:r w:rsidR="00567253">
        <w:rPr>
          <w:sz w:val="28"/>
          <w:szCs w:val="28"/>
        </w:rPr>
        <w:t>, в составе которых основную долю составляют проценты к получению (45,0 млн рублей)</w:t>
      </w:r>
      <w:r w:rsidR="002B343A">
        <w:rPr>
          <w:rStyle w:val="ac"/>
          <w:sz w:val="28"/>
          <w:szCs w:val="28"/>
        </w:rPr>
        <w:footnoteReference w:id="5"/>
      </w:r>
      <w:r w:rsidR="00567253">
        <w:rPr>
          <w:sz w:val="28"/>
          <w:szCs w:val="28"/>
        </w:rPr>
        <w:t xml:space="preserve"> и не использованные Корпорацией. </w:t>
      </w:r>
      <w:r w:rsidR="00567253" w:rsidRPr="00212401">
        <w:rPr>
          <w:sz w:val="28"/>
          <w:szCs w:val="28"/>
        </w:rPr>
        <w:t>Выручка за этот же период составила 22,8</w:t>
      </w:r>
      <w:r w:rsidR="00567253">
        <w:rPr>
          <w:sz w:val="28"/>
          <w:szCs w:val="28"/>
        </w:rPr>
        <w:t> </w:t>
      </w:r>
      <w:r w:rsidR="00567253" w:rsidRPr="00212401">
        <w:rPr>
          <w:sz w:val="28"/>
          <w:szCs w:val="28"/>
        </w:rPr>
        <w:t>млн рублей.</w:t>
      </w:r>
      <w:r w:rsidR="00567253">
        <w:rPr>
          <w:sz w:val="28"/>
          <w:szCs w:val="28"/>
        </w:rPr>
        <w:t xml:space="preserve"> </w:t>
      </w:r>
      <w:r w:rsidR="00567253" w:rsidRPr="00D06486">
        <w:rPr>
          <w:sz w:val="28"/>
          <w:szCs w:val="28"/>
        </w:rPr>
        <w:t xml:space="preserve">Расходы за вышеуказанный период превысили сумму доходов от деятельности на 41,6 млн рублей. </w:t>
      </w:r>
      <w:r w:rsidR="00567253" w:rsidRPr="004D5A4F">
        <w:rPr>
          <w:sz w:val="28"/>
          <w:szCs w:val="28"/>
        </w:rPr>
        <w:t>По результатам деятельности по состоянию на 30.09.2018 у Корпорации числился непокрытый убыток в размере 20,2 млн рублей.</w:t>
      </w:r>
    </w:p>
    <w:p w:rsidR="00A938E0" w:rsidRPr="007F4ED0" w:rsidRDefault="00A938E0" w:rsidP="00A938E0">
      <w:pPr>
        <w:pStyle w:val="afe"/>
        <w:ind w:firstLine="709"/>
        <w:jc w:val="both"/>
        <w:rPr>
          <w:sz w:val="28"/>
          <w:szCs w:val="28"/>
        </w:rPr>
      </w:pPr>
      <w:r>
        <w:rPr>
          <w:sz w:val="28"/>
          <w:szCs w:val="28"/>
        </w:rPr>
        <w:t xml:space="preserve">По результатам контрольного мероприятия </w:t>
      </w:r>
      <w:r>
        <w:rPr>
          <w:b/>
          <w:i/>
          <w:sz w:val="28"/>
          <w:szCs w:val="28"/>
        </w:rPr>
        <w:t>"</w:t>
      </w:r>
      <w:r w:rsidRPr="007F4ED0">
        <w:rPr>
          <w:b/>
          <w:i/>
          <w:sz w:val="28"/>
          <w:szCs w:val="28"/>
        </w:rPr>
        <w:t>Проверка расходования бюджетных средств, выделенных на строительство автомобильной дороги Владивосток – Находка – порт Восточный на участке км 18+500 – км 40+500 в Приморском крае</w:t>
      </w:r>
      <w:r>
        <w:rPr>
          <w:b/>
          <w:i/>
          <w:sz w:val="28"/>
          <w:szCs w:val="28"/>
        </w:rPr>
        <w:t>"</w:t>
      </w:r>
      <w:r>
        <w:rPr>
          <w:sz w:val="28"/>
          <w:szCs w:val="28"/>
        </w:rPr>
        <w:t xml:space="preserve"> проведено за период с 2017 года по истекший период 2019 года установлено следующее.</w:t>
      </w:r>
    </w:p>
    <w:p w:rsidR="00A938E0" w:rsidRDefault="00A938E0" w:rsidP="00A938E0">
      <w:pPr>
        <w:pStyle w:val="afe"/>
        <w:ind w:firstLine="709"/>
        <w:jc w:val="both"/>
        <w:rPr>
          <w:sz w:val="28"/>
          <w:szCs w:val="28"/>
        </w:rPr>
      </w:pPr>
      <w:r>
        <w:rPr>
          <w:sz w:val="28"/>
          <w:szCs w:val="28"/>
        </w:rPr>
        <w:t xml:space="preserve">Объем </w:t>
      </w:r>
      <w:r w:rsidRPr="00C812FA">
        <w:rPr>
          <w:sz w:val="28"/>
          <w:szCs w:val="28"/>
        </w:rPr>
        <w:t>бюджетных ассигнований, предусмотренн</w:t>
      </w:r>
      <w:r>
        <w:rPr>
          <w:sz w:val="28"/>
          <w:szCs w:val="28"/>
        </w:rPr>
        <w:t>ый на реализацию м</w:t>
      </w:r>
      <w:r w:rsidRPr="00C812FA">
        <w:rPr>
          <w:sz w:val="28"/>
          <w:szCs w:val="28"/>
        </w:rPr>
        <w:t xml:space="preserve">ероприятия </w:t>
      </w:r>
      <w:r>
        <w:rPr>
          <w:sz w:val="28"/>
          <w:szCs w:val="28"/>
        </w:rPr>
        <w:t>"</w:t>
      </w:r>
      <w:r w:rsidRPr="00C812FA">
        <w:rPr>
          <w:sz w:val="28"/>
          <w:szCs w:val="28"/>
        </w:rPr>
        <w:t>Строительство автомобильной дороги Владивосток - Находка - порт Восточный на участке км 18+500 - км 40+800 в Приморском крае</w:t>
      </w:r>
      <w:r>
        <w:rPr>
          <w:sz w:val="28"/>
          <w:szCs w:val="28"/>
        </w:rPr>
        <w:t>"</w:t>
      </w:r>
      <w:r w:rsidRPr="00C812FA">
        <w:rPr>
          <w:sz w:val="28"/>
          <w:szCs w:val="28"/>
        </w:rPr>
        <w:t xml:space="preserve"> </w:t>
      </w:r>
      <w:r>
        <w:rPr>
          <w:sz w:val="28"/>
          <w:szCs w:val="28"/>
        </w:rPr>
        <w:t xml:space="preserve">в </w:t>
      </w:r>
      <w:r w:rsidRPr="006171BD">
        <w:rPr>
          <w:sz w:val="28"/>
          <w:szCs w:val="28"/>
        </w:rPr>
        <w:t xml:space="preserve">рамках </w:t>
      </w:r>
      <w:r>
        <w:rPr>
          <w:sz w:val="28"/>
          <w:szCs w:val="28"/>
        </w:rPr>
        <w:t>ГП "</w:t>
      </w:r>
      <w:r w:rsidRPr="006171BD">
        <w:rPr>
          <w:sz w:val="28"/>
          <w:szCs w:val="28"/>
        </w:rPr>
        <w:t>Развитие транспортного комплекса Приморского края</w:t>
      </w:r>
      <w:r>
        <w:rPr>
          <w:sz w:val="28"/>
          <w:szCs w:val="28"/>
        </w:rPr>
        <w:t>"</w:t>
      </w:r>
      <w:r w:rsidRPr="006171BD">
        <w:rPr>
          <w:sz w:val="28"/>
          <w:szCs w:val="28"/>
        </w:rPr>
        <w:t xml:space="preserve"> на 2013 – 2021 годы</w:t>
      </w:r>
      <w:r>
        <w:rPr>
          <w:sz w:val="28"/>
          <w:szCs w:val="28"/>
        </w:rPr>
        <w:t>,</w:t>
      </w:r>
      <w:r w:rsidRPr="00C812FA">
        <w:rPr>
          <w:sz w:val="28"/>
          <w:szCs w:val="28"/>
        </w:rPr>
        <w:t xml:space="preserve"> составляет </w:t>
      </w:r>
      <w:r>
        <w:rPr>
          <w:sz w:val="28"/>
          <w:szCs w:val="28"/>
        </w:rPr>
        <w:t>22704,8 млн рублей</w:t>
      </w:r>
      <w:r w:rsidR="00262E22">
        <w:rPr>
          <w:sz w:val="28"/>
          <w:szCs w:val="28"/>
        </w:rPr>
        <w:t>, из них</w:t>
      </w:r>
      <w:r>
        <w:rPr>
          <w:sz w:val="28"/>
          <w:szCs w:val="28"/>
        </w:rPr>
        <w:t xml:space="preserve"> </w:t>
      </w:r>
      <w:r w:rsidRPr="00C812FA">
        <w:rPr>
          <w:sz w:val="28"/>
          <w:szCs w:val="28"/>
        </w:rPr>
        <w:t>средства федерально</w:t>
      </w:r>
      <w:r>
        <w:rPr>
          <w:sz w:val="28"/>
          <w:szCs w:val="28"/>
        </w:rPr>
        <w:t xml:space="preserve">го бюджета – 18054,5 млн </w:t>
      </w:r>
      <w:r w:rsidRPr="00C812FA">
        <w:rPr>
          <w:sz w:val="28"/>
          <w:szCs w:val="28"/>
        </w:rPr>
        <w:t>рублей, средства краев</w:t>
      </w:r>
      <w:r>
        <w:rPr>
          <w:sz w:val="28"/>
          <w:szCs w:val="28"/>
        </w:rPr>
        <w:t xml:space="preserve">ого бюджета – 4650,3 млн </w:t>
      </w:r>
      <w:r w:rsidRPr="00C812FA">
        <w:rPr>
          <w:sz w:val="28"/>
          <w:szCs w:val="28"/>
        </w:rPr>
        <w:t>рублей</w:t>
      </w:r>
      <w:r>
        <w:rPr>
          <w:sz w:val="28"/>
          <w:szCs w:val="28"/>
        </w:rPr>
        <w:t>.</w:t>
      </w:r>
    </w:p>
    <w:p w:rsidR="00A938E0" w:rsidRPr="00B7607D" w:rsidRDefault="00A938E0" w:rsidP="00A938E0">
      <w:pPr>
        <w:pStyle w:val="afe"/>
        <w:ind w:firstLine="709"/>
        <w:jc w:val="both"/>
        <w:rPr>
          <w:b/>
          <w:sz w:val="28"/>
          <w:szCs w:val="28"/>
        </w:rPr>
      </w:pPr>
      <w:r w:rsidRPr="00B7607D">
        <w:rPr>
          <w:sz w:val="28"/>
          <w:szCs w:val="28"/>
        </w:rPr>
        <w:t>Срок реализации</w:t>
      </w:r>
      <w:r>
        <w:rPr>
          <w:sz w:val="28"/>
          <w:szCs w:val="28"/>
        </w:rPr>
        <w:t xml:space="preserve"> данного</w:t>
      </w:r>
      <w:r w:rsidRPr="00B7607D">
        <w:rPr>
          <w:sz w:val="28"/>
          <w:szCs w:val="28"/>
        </w:rPr>
        <w:t xml:space="preserve"> </w:t>
      </w:r>
      <w:r>
        <w:rPr>
          <w:sz w:val="28"/>
          <w:szCs w:val="28"/>
        </w:rPr>
        <w:t>м</w:t>
      </w:r>
      <w:r w:rsidRPr="00B7607D">
        <w:rPr>
          <w:sz w:val="28"/>
          <w:szCs w:val="28"/>
        </w:rPr>
        <w:t xml:space="preserve">ероприятия неоднократно корректировался в период действия </w:t>
      </w:r>
      <w:r>
        <w:rPr>
          <w:sz w:val="28"/>
          <w:szCs w:val="28"/>
        </w:rPr>
        <w:t xml:space="preserve">ГП. Так, </w:t>
      </w:r>
      <w:r w:rsidRPr="00B7607D">
        <w:rPr>
          <w:sz w:val="28"/>
          <w:szCs w:val="28"/>
        </w:rPr>
        <w:t>первоначальной редакцией период реализации установлен с 2013 года по 2017 год, впоследствии дата окончания реализации перенесена на 2021 год.</w:t>
      </w:r>
    </w:p>
    <w:p w:rsidR="00A938E0" w:rsidRPr="00525E89" w:rsidRDefault="00A938E0" w:rsidP="00A938E0">
      <w:pPr>
        <w:pStyle w:val="afe"/>
        <w:ind w:firstLine="709"/>
        <w:jc w:val="both"/>
        <w:rPr>
          <w:sz w:val="28"/>
          <w:szCs w:val="28"/>
        </w:rPr>
      </w:pPr>
      <w:r w:rsidRPr="00B7607D">
        <w:rPr>
          <w:sz w:val="28"/>
          <w:szCs w:val="28"/>
        </w:rPr>
        <w:t xml:space="preserve">Объем капитальных вложений по </w:t>
      </w:r>
      <w:r>
        <w:rPr>
          <w:sz w:val="28"/>
          <w:szCs w:val="28"/>
        </w:rPr>
        <w:t>о</w:t>
      </w:r>
      <w:r w:rsidRPr="00B7607D">
        <w:rPr>
          <w:sz w:val="28"/>
          <w:szCs w:val="28"/>
        </w:rPr>
        <w:t>бъекту по состоянию на 01.10.2</w:t>
      </w:r>
      <w:r w:rsidR="00262E22">
        <w:rPr>
          <w:sz w:val="28"/>
          <w:szCs w:val="28"/>
        </w:rPr>
        <w:t>019 составил 11275,3 млн рублей</w:t>
      </w:r>
      <w:r w:rsidRPr="00525E89">
        <w:rPr>
          <w:sz w:val="28"/>
          <w:szCs w:val="28"/>
        </w:rPr>
        <w:t>.</w:t>
      </w:r>
    </w:p>
    <w:p w:rsidR="00A938E0" w:rsidRPr="00EB25AD" w:rsidRDefault="00A938E0" w:rsidP="00A938E0">
      <w:pPr>
        <w:pStyle w:val="afe"/>
        <w:ind w:firstLine="709"/>
        <w:jc w:val="both"/>
        <w:rPr>
          <w:sz w:val="28"/>
          <w:szCs w:val="28"/>
        </w:rPr>
      </w:pPr>
      <w:r w:rsidRPr="00EB25AD">
        <w:rPr>
          <w:sz w:val="28"/>
          <w:szCs w:val="28"/>
        </w:rPr>
        <w:t xml:space="preserve">В целях выполнения работ по </w:t>
      </w:r>
      <w:r>
        <w:rPr>
          <w:sz w:val="28"/>
          <w:szCs w:val="28"/>
        </w:rPr>
        <w:t>о</w:t>
      </w:r>
      <w:r w:rsidRPr="00EB25AD">
        <w:rPr>
          <w:sz w:val="28"/>
          <w:szCs w:val="28"/>
        </w:rPr>
        <w:t xml:space="preserve">бъекту департаментом земельных и имущественных отношений Приморского края, департаментом транспорта и дорожного хозяйства Приморского края в проверяемом периоде заключены </w:t>
      </w:r>
      <w:r w:rsidRPr="00EB25AD">
        <w:rPr>
          <w:sz w:val="28"/>
          <w:szCs w:val="28"/>
        </w:rPr>
        <w:lastRenderedPageBreak/>
        <w:t>тринадцать соглашений об изъятии объектов недвижимого имущества для государственных нужд с собственниками и арендаторами объект</w:t>
      </w:r>
      <w:r>
        <w:rPr>
          <w:sz w:val="28"/>
          <w:szCs w:val="28"/>
        </w:rPr>
        <w:t>ов на общую сумму 95,4 млн</w:t>
      </w:r>
      <w:r w:rsidRPr="00EB25AD">
        <w:rPr>
          <w:sz w:val="28"/>
          <w:szCs w:val="28"/>
        </w:rPr>
        <w:t xml:space="preserve"> рублей, изъято 60 земельных участков общей площадью 903,2 тыс. м</w:t>
      </w:r>
      <w:r w:rsidRPr="00EB25AD">
        <w:rPr>
          <w:sz w:val="28"/>
          <w:szCs w:val="28"/>
          <w:vertAlign w:val="superscript"/>
        </w:rPr>
        <w:t>2</w:t>
      </w:r>
      <w:r w:rsidRPr="00EB25AD">
        <w:rPr>
          <w:sz w:val="28"/>
          <w:szCs w:val="28"/>
        </w:rPr>
        <w:t>, из них 611,9 тыс. м</w:t>
      </w:r>
      <w:r w:rsidRPr="00EB25AD">
        <w:rPr>
          <w:sz w:val="28"/>
          <w:szCs w:val="28"/>
          <w:vertAlign w:val="superscript"/>
        </w:rPr>
        <w:t>2</w:t>
      </w:r>
      <w:r w:rsidRPr="00EB25AD">
        <w:rPr>
          <w:sz w:val="28"/>
          <w:szCs w:val="28"/>
        </w:rPr>
        <w:t xml:space="preserve"> (67,7 % от общей площади изъятых земельных </w:t>
      </w:r>
      <w:r>
        <w:rPr>
          <w:sz w:val="28"/>
          <w:szCs w:val="28"/>
        </w:rPr>
        <w:t>участков) на сумму 36,6 млн</w:t>
      </w:r>
      <w:r w:rsidRPr="00EB25AD">
        <w:rPr>
          <w:sz w:val="28"/>
          <w:szCs w:val="28"/>
        </w:rPr>
        <w:t xml:space="preserve"> рублей изъяты у одного физического лица.</w:t>
      </w:r>
    </w:p>
    <w:p w:rsidR="00A938E0" w:rsidRPr="00EB25AD" w:rsidRDefault="00A938E0" w:rsidP="00A938E0">
      <w:pPr>
        <w:pStyle w:val="afe"/>
        <w:ind w:firstLine="709"/>
        <w:jc w:val="both"/>
        <w:rPr>
          <w:sz w:val="28"/>
          <w:szCs w:val="28"/>
        </w:rPr>
      </w:pPr>
      <w:r w:rsidRPr="00EB25AD">
        <w:rPr>
          <w:sz w:val="28"/>
          <w:szCs w:val="28"/>
        </w:rPr>
        <w:t xml:space="preserve">Для выполнения строительно-монтажных работ по </w:t>
      </w:r>
      <w:r>
        <w:rPr>
          <w:sz w:val="28"/>
          <w:szCs w:val="28"/>
        </w:rPr>
        <w:t>о</w:t>
      </w:r>
      <w:r w:rsidRPr="00EB25AD">
        <w:rPr>
          <w:sz w:val="28"/>
          <w:szCs w:val="28"/>
        </w:rPr>
        <w:t xml:space="preserve">бъекту </w:t>
      </w:r>
      <w:r>
        <w:rPr>
          <w:bCs/>
          <w:sz w:val="28"/>
          <w:szCs w:val="28"/>
        </w:rPr>
        <w:t>д</w:t>
      </w:r>
      <w:r w:rsidRPr="00EB25AD">
        <w:rPr>
          <w:bCs/>
          <w:sz w:val="28"/>
          <w:szCs w:val="28"/>
        </w:rPr>
        <w:t xml:space="preserve">епартамент </w:t>
      </w:r>
      <w:r>
        <w:rPr>
          <w:bCs/>
          <w:sz w:val="28"/>
          <w:szCs w:val="28"/>
        </w:rPr>
        <w:t xml:space="preserve">транспорта и дорожного хозяйства Приморского края </w:t>
      </w:r>
      <w:r w:rsidRPr="00EB25AD">
        <w:rPr>
          <w:bCs/>
          <w:sz w:val="28"/>
          <w:szCs w:val="28"/>
        </w:rPr>
        <w:t xml:space="preserve">заключил государственный контракт от </w:t>
      </w:r>
      <w:r w:rsidRPr="00EB25AD">
        <w:rPr>
          <w:sz w:val="28"/>
          <w:szCs w:val="28"/>
        </w:rPr>
        <w:t>27.12.2016 с единственным поставщиком</w:t>
      </w:r>
      <w:r>
        <w:rPr>
          <w:sz w:val="28"/>
          <w:szCs w:val="28"/>
        </w:rPr>
        <w:t xml:space="preserve"> (далее-контракт)</w:t>
      </w:r>
      <w:r w:rsidRPr="00EB25AD">
        <w:rPr>
          <w:sz w:val="28"/>
          <w:szCs w:val="28"/>
        </w:rPr>
        <w:t>, определенным распоряжением Правительства Российской Федерации от 22.12.2016 № 2774-р</w:t>
      </w:r>
      <w:r>
        <w:rPr>
          <w:rStyle w:val="ac"/>
          <w:sz w:val="28"/>
          <w:szCs w:val="28"/>
        </w:rPr>
        <w:footnoteReference w:id="6"/>
      </w:r>
      <w:r w:rsidRPr="00EB25AD">
        <w:rPr>
          <w:sz w:val="28"/>
          <w:szCs w:val="28"/>
        </w:rPr>
        <w:t xml:space="preserve">, ООО </w:t>
      </w:r>
      <w:r>
        <w:rPr>
          <w:sz w:val="28"/>
          <w:szCs w:val="28"/>
        </w:rPr>
        <w:t>"</w:t>
      </w:r>
      <w:proofErr w:type="spellStart"/>
      <w:r w:rsidRPr="00EB25AD">
        <w:rPr>
          <w:sz w:val="28"/>
          <w:szCs w:val="28"/>
        </w:rPr>
        <w:t>Трансстроймеханизация</w:t>
      </w:r>
      <w:proofErr w:type="spellEnd"/>
      <w:r>
        <w:rPr>
          <w:sz w:val="28"/>
          <w:szCs w:val="28"/>
        </w:rPr>
        <w:t>" (ц</w:t>
      </w:r>
      <w:r w:rsidRPr="00EB25AD">
        <w:rPr>
          <w:sz w:val="28"/>
          <w:szCs w:val="28"/>
        </w:rPr>
        <w:t xml:space="preserve">ена </w:t>
      </w:r>
      <w:r>
        <w:rPr>
          <w:sz w:val="28"/>
          <w:szCs w:val="28"/>
        </w:rPr>
        <w:t>к</w:t>
      </w:r>
      <w:r w:rsidRPr="00EB25AD">
        <w:rPr>
          <w:sz w:val="28"/>
          <w:szCs w:val="28"/>
        </w:rPr>
        <w:t>онтракта составля</w:t>
      </w:r>
      <w:r>
        <w:rPr>
          <w:sz w:val="28"/>
          <w:szCs w:val="28"/>
        </w:rPr>
        <w:t>ет 20670,7 млн</w:t>
      </w:r>
      <w:r w:rsidRPr="00EB25AD">
        <w:rPr>
          <w:sz w:val="28"/>
          <w:szCs w:val="28"/>
        </w:rPr>
        <w:t xml:space="preserve"> рублей с разбивкой по годам строительства</w:t>
      </w:r>
      <w:r>
        <w:rPr>
          <w:sz w:val="28"/>
          <w:szCs w:val="28"/>
        </w:rPr>
        <w:t>)</w:t>
      </w:r>
      <w:r w:rsidRPr="00EB25AD">
        <w:rPr>
          <w:sz w:val="28"/>
          <w:szCs w:val="28"/>
        </w:rPr>
        <w:t>. При этом объем финансирования, предусмотренны</w:t>
      </w:r>
      <w:r>
        <w:rPr>
          <w:sz w:val="28"/>
          <w:szCs w:val="28"/>
        </w:rPr>
        <w:t>й контрактом на 2020 год (6455,6 млн рублей), на 1263,9 млн</w:t>
      </w:r>
      <w:r w:rsidRPr="00EB25AD">
        <w:rPr>
          <w:sz w:val="28"/>
          <w:szCs w:val="28"/>
        </w:rPr>
        <w:t xml:space="preserve"> рублей превышает объем бюджетных ассигнований на 2020 год, предусмотренный на реализацию </w:t>
      </w:r>
      <w:r>
        <w:rPr>
          <w:sz w:val="28"/>
          <w:szCs w:val="28"/>
        </w:rPr>
        <w:t>м</w:t>
      </w:r>
      <w:r w:rsidRPr="00EB25AD">
        <w:rPr>
          <w:sz w:val="28"/>
          <w:szCs w:val="28"/>
        </w:rPr>
        <w:t xml:space="preserve">ероприятия </w:t>
      </w:r>
      <w:r>
        <w:rPr>
          <w:sz w:val="28"/>
          <w:szCs w:val="28"/>
        </w:rPr>
        <w:t>ГП</w:t>
      </w:r>
      <w:r w:rsidRPr="00EB25AD">
        <w:rPr>
          <w:sz w:val="28"/>
          <w:szCs w:val="28"/>
        </w:rPr>
        <w:t xml:space="preserve"> и Законом Приморского края </w:t>
      </w:r>
      <w:r>
        <w:rPr>
          <w:sz w:val="28"/>
          <w:szCs w:val="28"/>
        </w:rPr>
        <w:t>"</w:t>
      </w:r>
      <w:r w:rsidRPr="00EB25AD">
        <w:rPr>
          <w:sz w:val="28"/>
          <w:szCs w:val="28"/>
        </w:rPr>
        <w:t>О краевом бюджете на 2019 год и плановый период 2020 и 2021 годов</w:t>
      </w:r>
      <w:r>
        <w:rPr>
          <w:sz w:val="28"/>
          <w:szCs w:val="28"/>
        </w:rPr>
        <w:t>"</w:t>
      </w:r>
      <w:r w:rsidRPr="00EB25AD">
        <w:rPr>
          <w:rStyle w:val="ac"/>
          <w:sz w:val="28"/>
          <w:szCs w:val="28"/>
        </w:rPr>
        <w:footnoteReference w:id="7"/>
      </w:r>
      <w:r w:rsidRPr="00EB25AD">
        <w:rPr>
          <w:sz w:val="28"/>
          <w:szCs w:val="28"/>
        </w:rPr>
        <w:t xml:space="preserve">, а также объем бюджетных инвестиций на 2020 год, предусмотренный постановлением Администрации Приморского края от 15.08.2016 № 379-па </w:t>
      </w:r>
      <w:r>
        <w:rPr>
          <w:sz w:val="28"/>
          <w:szCs w:val="28"/>
        </w:rPr>
        <w:t>"</w:t>
      </w:r>
      <w:r w:rsidRPr="00EB25AD">
        <w:rPr>
          <w:sz w:val="28"/>
          <w:szCs w:val="28"/>
        </w:rPr>
        <w:t xml:space="preserve">О бюджетных инвестициях в объект капитального строительства собственности Приморского края </w:t>
      </w:r>
      <w:r>
        <w:rPr>
          <w:sz w:val="28"/>
          <w:szCs w:val="28"/>
        </w:rPr>
        <w:t>"</w:t>
      </w:r>
      <w:r w:rsidRPr="00EB25AD">
        <w:rPr>
          <w:sz w:val="28"/>
          <w:szCs w:val="28"/>
        </w:rPr>
        <w:t>Строительство автомобильной дороги Владивосток – Находка – порт Восточный на участке км 18+500 – км 40+800 в Приморском крае</w:t>
      </w:r>
      <w:r>
        <w:rPr>
          <w:sz w:val="28"/>
          <w:szCs w:val="28"/>
        </w:rPr>
        <w:t>"</w:t>
      </w:r>
      <w:r w:rsidRPr="00EB25AD">
        <w:rPr>
          <w:rStyle w:val="ac"/>
          <w:sz w:val="28"/>
          <w:szCs w:val="28"/>
        </w:rPr>
        <w:footnoteReference w:id="8"/>
      </w:r>
      <w:r w:rsidRPr="00EB25AD">
        <w:rPr>
          <w:sz w:val="28"/>
          <w:szCs w:val="28"/>
        </w:rPr>
        <w:t>.</w:t>
      </w:r>
    </w:p>
    <w:p w:rsidR="00A938E0" w:rsidRPr="00A938E0" w:rsidRDefault="00A938E0" w:rsidP="00A938E0">
      <w:pPr>
        <w:pStyle w:val="afe"/>
        <w:ind w:firstLine="709"/>
        <w:jc w:val="both"/>
        <w:rPr>
          <w:sz w:val="28"/>
          <w:szCs w:val="28"/>
          <w:highlight w:val="lightGray"/>
        </w:rPr>
      </w:pPr>
      <w:r w:rsidRPr="0022509F">
        <w:rPr>
          <w:sz w:val="28"/>
          <w:szCs w:val="28"/>
        </w:rPr>
        <w:t>Контрольным мероприятием установлено, что</w:t>
      </w:r>
      <w:r>
        <w:rPr>
          <w:sz w:val="28"/>
          <w:szCs w:val="28"/>
        </w:rPr>
        <w:t xml:space="preserve"> </w:t>
      </w:r>
      <w:r w:rsidRPr="0022509F">
        <w:rPr>
          <w:sz w:val="28"/>
          <w:szCs w:val="28"/>
        </w:rPr>
        <w:t>стоимость работ, приведенных в Ведомости</w:t>
      </w:r>
      <w:r w:rsidRPr="006B772E">
        <w:rPr>
          <w:sz w:val="28"/>
          <w:szCs w:val="28"/>
        </w:rPr>
        <w:t xml:space="preserve"> </w:t>
      </w:r>
      <w:r w:rsidRPr="0022509F">
        <w:rPr>
          <w:sz w:val="28"/>
          <w:szCs w:val="28"/>
        </w:rPr>
        <w:t xml:space="preserve">объемов и стоимости работ, являющейся Приложением № 2 к </w:t>
      </w:r>
      <w:r>
        <w:rPr>
          <w:sz w:val="28"/>
          <w:szCs w:val="28"/>
        </w:rPr>
        <w:t>к</w:t>
      </w:r>
      <w:r w:rsidRPr="0022509F">
        <w:rPr>
          <w:sz w:val="28"/>
          <w:szCs w:val="28"/>
        </w:rPr>
        <w:t>онтракту</w:t>
      </w:r>
      <w:r w:rsidR="00977BFA">
        <w:rPr>
          <w:sz w:val="28"/>
          <w:szCs w:val="28"/>
        </w:rPr>
        <w:t>,</w:t>
      </w:r>
      <w:r w:rsidRPr="0022509F">
        <w:rPr>
          <w:sz w:val="28"/>
          <w:szCs w:val="28"/>
        </w:rPr>
        <w:t xml:space="preserve"> неправомерно завышена на 344,5 млн рублей (с учетом НДС) (в ценах 2016 года), в том числе на лимит непредвиденных работ и затрат в сумме 275,3 млн рублей, на лимит затрат на </w:t>
      </w:r>
      <w:proofErr w:type="spellStart"/>
      <w:r w:rsidRPr="0022509F">
        <w:rPr>
          <w:sz w:val="28"/>
          <w:szCs w:val="28"/>
        </w:rPr>
        <w:t>снегоборьбу</w:t>
      </w:r>
      <w:proofErr w:type="spellEnd"/>
      <w:r w:rsidRPr="0022509F">
        <w:rPr>
          <w:sz w:val="28"/>
          <w:szCs w:val="28"/>
        </w:rPr>
        <w:t xml:space="preserve"> в сумме 69,2 млн рублей;</w:t>
      </w:r>
      <w:r>
        <w:rPr>
          <w:sz w:val="28"/>
          <w:szCs w:val="28"/>
        </w:rPr>
        <w:t xml:space="preserve"> </w:t>
      </w:r>
      <w:r w:rsidRPr="0022509F">
        <w:rPr>
          <w:sz w:val="28"/>
          <w:szCs w:val="28"/>
        </w:rPr>
        <w:t>размер возвратных сумм от разборки зданий, строений и сооружений, приведенный в Ведомости, необоснованно занижен на 124,3 млн рублей.</w:t>
      </w:r>
      <w:r>
        <w:rPr>
          <w:sz w:val="28"/>
          <w:szCs w:val="28"/>
        </w:rPr>
        <w:t xml:space="preserve"> </w:t>
      </w:r>
      <w:r w:rsidRPr="00EB25AD">
        <w:rPr>
          <w:sz w:val="28"/>
          <w:szCs w:val="28"/>
        </w:rPr>
        <w:t xml:space="preserve">Срок выполнения работ по условиям </w:t>
      </w:r>
      <w:r>
        <w:rPr>
          <w:sz w:val="28"/>
          <w:szCs w:val="28"/>
        </w:rPr>
        <w:t>к</w:t>
      </w:r>
      <w:r w:rsidRPr="00EB25AD">
        <w:rPr>
          <w:sz w:val="28"/>
          <w:szCs w:val="28"/>
        </w:rPr>
        <w:t>онтракта установлен по 18.12.2020.</w:t>
      </w:r>
    </w:p>
    <w:p w:rsidR="00A938E0" w:rsidRPr="0022509F" w:rsidRDefault="00A938E0" w:rsidP="00A938E0">
      <w:pPr>
        <w:ind w:firstLine="709"/>
        <w:contextualSpacing/>
        <w:rPr>
          <w:sz w:val="28"/>
          <w:szCs w:val="28"/>
          <w:lang w:eastAsia="en-US"/>
        </w:rPr>
      </w:pPr>
      <w:r w:rsidRPr="0022509F">
        <w:rPr>
          <w:sz w:val="28"/>
          <w:szCs w:val="28"/>
          <w:lang w:eastAsia="en-US"/>
        </w:rPr>
        <w:t xml:space="preserve">По состоянию на 30.09.2019 в рамках </w:t>
      </w:r>
      <w:r>
        <w:rPr>
          <w:sz w:val="28"/>
          <w:szCs w:val="28"/>
          <w:lang w:eastAsia="en-US"/>
        </w:rPr>
        <w:t>указанного к</w:t>
      </w:r>
      <w:r w:rsidRPr="0022509F">
        <w:rPr>
          <w:sz w:val="28"/>
          <w:szCs w:val="28"/>
          <w:lang w:eastAsia="en-US"/>
        </w:rPr>
        <w:t xml:space="preserve">онтракта </w:t>
      </w:r>
      <w:r>
        <w:rPr>
          <w:sz w:val="28"/>
          <w:szCs w:val="28"/>
          <w:lang w:eastAsia="en-US"/>
        </w:rPr>
        <w:t>д</w:t>
      </w:r>
      <w:r w:rsidRPr="0022509F">
        <w:rPr>
          <w:sz w:val="28"/>
          <w:szCs w:val="28"/>
          <w:lang w:eastAsia="en-US"/>
        </w:rPr>
        <w:t xml:space="preserve">епартаментом выплачено ООО </w:t>
      </w:r>
      <w:r>
        <w:rPr>
          <w:sz w:val="28"/>
          <w:szCs w:val="28"/>
          <w:lang w:eastAsia="en-US"/>
        </w:rPr>
        <w:t>"</w:t>
      </w:r>
      <w:proofErr w:type="spellStart"/>
      <w:r w:rsidRPr="0022509F">
        <w:rPr>
          <w:sz w:val="28"/>
          <w:szCs w:val="28"/>
          <w:lang w:eastAsia="en-US"/>
        </w:rPr>
        <w:t>Трансстроймеханизация</w:t>
      </w:r>
      <w:proofErr w:type="spellEnd"/>
      <w:r>
        <w:rPr>
          <w:sz w:val="28"/>
          <w:szCs w:val="28"/>
          <w:lang w:eastAsia="en-US"/>
        </w:rPr>
        <w:t>"</w:t>
      </w:r>
      <w:r w:rsidRPr="0022509F">
        <w:rPr>
          <w:sz w:val="28"/>
          <w:szCs w:val="28"/>
          <w:lang w:eastAsia="en-US"/>
        </w:rPr>
        <w:t xml:space="preserve"> 10864,1 млн рублей,</w:t>
      </w:r>
      <w:r w:rsidRPr="0022509F">
        <w:rPr>
          <w:sz w:val="28"/>
          <w:szCs w:val="28"/>
        </w:rPr>
        <w:t xml:space="preserve"> из них авансовые платежи – 9423,7 млн рублей. </w:t>
      </w:r>
      <w:r w:rsidRPr="0022509F">
        <w:rPr>
          <w:sz w:val="28"/>
          <w:szCs w:val="28"/>
          <w:lang w:eastAsia="en-US"/>
        </w:rPr>
        <w:t>Принято выполненных работ на сумму 10888,8 млн рублей</w:t>
      </w:r>
      <w:r>
        <w:rPr>
          <w:sz w:val="28"/>
          <w:szCs w:val="28"/>
          <w:lang w:eastAsia="en-US"/>
        </w:rPr>
        <w:t xml:space="preserve"> (52,7 % от цены контракта)</w:t>
      </w:r>
      <w:r w:rsidRPr="0022509F">
        <w:rPr>
          <w:sz w:val="28"/>
          <w:szCs w:val="28"/>
          <w:lang w:eastAsia="en-US"/>
        </w:rPr>
        <w:t xml:space="preserve">. Задолженность Департамента перед ООО </w:t>
      </w:r>
      <w:r>
        <w:rPr>
          <w:sz w:val="28"/>
          <w:szCs w:val="28"/>
          <w:lang w:eastAsia="en-US"/>
        </w:rPr>
        <w:lastRenderedPageBreak/>
        <w:t>"</w:t>
      </w:r>
      <w:proofErr w:type="spellStart"/>
      <w:r w:rsidRPr="0022509F">
        <w:rPr>
          <w:sz w:val="28"/>
          <w:szCs w:val="28"/>
          <w:lang w:eastAsia="en-US"/>
        </w:rPr>
        <w:t>Трансстроймеханизация</w:t>
      </w:r>
      <w:proofErr w:type="spellEnd"/>
      <w:r>
        <w:rPr>
          <w:sz w:val="28"/>
          <w:szCs w:val="28"/>
          <w:lang w:eastAsia="en-US"/>
        </w:rPr>
        <w:t>"</w:t>
      </w:r>
      <w:r w:rsidRPr="0022509F">
        <w:rPr>
          <w:sz w:val="28"/>
          <w:szCs w:val="28"/>
          <w:lang w:eastAsia="en-US"/>
        </w:rPr>
        <w:t xml:space="preserve"> по состоянию на 30.09.2019 составляет 24,8 млн рублей.</w:t>
      </w:r>
    </w:p>
    <w:p w:rsidR="00A938E0" w:rsidRPr="0022509F" w:rsidRDefault="00A938E0" w:rsidP="00A938E0">
      <w:pPr>
        <w:pStyle w:val="afe"/>
        <w:ind w:firstLine="709"/>
        <w:jc w:val="both"/>
        <w:rPr>
          <w:sz w:val="28"/>
          <w:szCs w:val="28"/>
        </w:rPr>
      </w:pPr>
      <w:r w:rsidRPr="0022509F">
        <w:rPr>
          <w:sz w:val="28"/>
          <w:szCs w:val="28"/>
        </w:rPr>
        <w:t xml:space="preserve">Контрольным мероприятием установлены следующие нарушения и недостатки при исполнении </w:t>
      </w:r>
      <w:r>
        <w:rPr>
          <w:sz w:val="28"/>
          <w:szCs w:val="28"/>
        </w:rPr>
        <w:t>к</w:t>
      </w:r>
      <w:r w:rsidRPr="0022509F">
        <w:rPr>
          <w:sz w:val="28"/>
          <w:szCs w:val="28"/>
        </w:rPr>
        <w:t>онтракта:</w:t>
      </w:r>
    </w:p>
    <w:p w:rsidR="00A938E0" w:rsidRPr="0022509F" w:rsidRDefault="00A938E0" w:rsidP="00A938E0">
      <w:pPr>
        <w:ind w:firstLine="709"/>
        <w:rPr>
          <w:sz w:val="28"/>
          <w:szCs w:val="28"/>
        </w:rPr>
      </w:pPr>
      <w:r>
        <w:rPr>
          <w:sz w:val="28"/>
          <w:szCs w:val="28"/>
        </w:rPr>
        <w:t>д</w:t>
      </w:r>
      <w:r w:rsidRPr="0022509F">
        <w:rPr>
          <w:sz w:val="28"/>
          <w:szCs w:val="28"/>
        </w:rPr>
        <w:t xml:space="preserve">епартаментом оплачено ООО </w:t>
      </w:r>
      <w:r>
        <w:rPr>
          <w:sz w:val="28"/>
          <w:szCs w:val="28"/>
        </w:rPr>
        <w:t>"</w:t>
      </w:r>
      <w:proofErr w:type="spellStart"/>
      <w:r w:rsidRPr="0022509F">
        <w:rPr>
          <w:sz w:val="28"/>
          <w:szCs w:val="28"/>
        </w:rPr>
        <w:t>Трансстроймеханизация</w:t>
      </w:r>
      <w:proofErr w:type="spellEnd"/>
      <w:r>
        <w:rPr>
          <w:sz w:val="28"/>
          <w:szCs w:val="28"/>
        </w:rPr>
        <w:t>"</w:t>
      </w:r>
      <w:r w:rsidRPr="0022509F">
        <w:rPr>
          <w:sz w:val="28"/>
          <w:szCs w:val="28"/>
        </w:rPr>
        <w:t xml:space="preserve"> 195,9 млн рублей без документов, подтверждающих непредвиденные работы и затраты, а также затраты по </w:t>
      </w:r>
      <w:proofErr w:type="spellStart"/>
      <w:r w:rsidRPr="0022509F">
        <w:rPr>
          <w:sz w:val="28"/>
          <w:szCs w:val="28"/>
        </w:rPr>
        <w:t>снегоборьбе</w:t>
      </w:r>
      <w:proofErr w:type="spellEnd"/>
      <w:r w:rsidRPr="0022509F">
        <w:rPr>
          <w:sz w:val="28"/>
          <w:szCs w:val="28"/>
        </w:rPr>
        <w:t>;</w:t>
      </w:r>
    </w:p>
    <w:p w:rsidR="00A938E0" w:rsidRPr="0022509F" w:rsidRDefault="00A938E0" w:rsidP="00A938E0">
      <w:pPr>
        <w:ind w:firstLine="709"/>
        <w:contextualSpacing/>
        <w:rPr>
          <w:sz w:val="28"/>
          <w:szCs w:val="28"/>
          <w:lang w:eastAsia="en-US"/>
        </w:rPr>
      </w:pPr>
      <w:r w:rsidRPr="0022509F">
        <w:rPr>
          <w:sz w:val="28"/>
          <w:szCs w:val="28"/>
          <w:lang w:eastAsia="en-US"/>
        </w:rPr>
        <w:t xml:space="preserve">при выполнении подрядных работ по строительству </w:t>
      </w:r>
      <w:r>
        <w:rPr>
          <w:sz w:val="28"/>
          <w:szCs w:val="28"/>
          <w:lang w:eastAsia="en-US"/>
        </w:rPr>
        <w:t>о</w:t>
      </w:r>
      <w:r w:rsidRPr="0022509F">
        <w:rPr>
          <w:sz w:val="28"/>
          <w:szCs w:val="28"/>
          <w:lang w:eastAsia="en-US"/>
        </w:rPr>
        <w:t xml:space="preserve">бъекта выполнялись работы по освоению территории строительства, в том числе предусмотренные проектной документацией работы по вырубке лесных насаждений. По состоянию на 30.09.2019 </w:t>
      </w:r>
      <w:r>
        <w:rPr>
          <w:sz w:val="28"/>
          <w:szCs w:val="28"/>
          <w:lang w:eastAsia="en-US"/>
        </w:rPr>
        <w:t>д</w:t>
      </w:r>
      <w:r w:rsidRPr="0022509F">
        <w:rPr>
          <w:sz w:val="28"/>
          <w:szCs w:val="28"/>
          <w:lang w:eastAsia="en-US"/>
        </w:rPr>
        <w:t xml:space="preserve">епартаментом приняты и оплачены работы по рубке леса на площади свыше 111,005. Круглый лес, полученный Подрядчиком в ходе выполнения работ, </w:t>
      </w:r>
      <w:r>
        <w:rPr>
          <w:sz w:val="28"/>
          <w:szCs w:val="28"/>
          <w:lang w:eastAsia="en-US"/>
        </w:rPr>
        <w:t>д</w:t>
      </w:r>
      <w:r w:rsidRPr="0022509F">
        <w:rPr>
          <w:sz w:val="28"/>
          <w:szCs w:val="28"/>
          <w:lang w:eastAsia="en-US"/>
        </w:rPr>
        <w:t xml:space="preserve">епартаменту не передан и остался в распоряжении </w:t>
      </w:r>
      <w:r>
        <w:rPr>
          <w:sz w:val="28"/>
          <w:szCs w:val="28"/>
          <w:lang w:eastAsia="en-US"/>
        </w:rPr>
        <w:t>п</w:t>
      </w:r>
      <w:r w:rsidRPr="0022509F">
        <w:rPr>
          <w:sz w:val="28"/>
          <w:szCs w:val="28"/>
          <w:lang w:eastAsia="en-US"/>
        </w:rPr>
        <w:t>одрядчика;</w:t>
      </w:r>
    </w:p>
    <w:p w:rsidR="00A938E0" w:rsidRPr="0022509F" w:rsidRDefault="00A938E0" w:rsidP="00A938E0">
      <w:pPr>
        <w:ind w:firstLine="709"/>
        <w:contextualSpacing/>
        <w:rPr>
          <w:sz w:val="28"/>
          <w:szCs w:val="28"/>
          <w:lang w:eastAsia="en-US"/>
        </w:rPr>
      </w:pPr>
      <w:r w:rsidRPr="0022509F">
        <w:rPr>
          <w:sz w:val="28"/>
          <w:szCs w:val="28"/>
          <w:lang w:eastAsia="en-US"/>
        </w:rPr>
        <w:t>в результате анализа Графика и объемов выполненных работ по отдельным видам работ сформировалось отставание от Графика на срок от 3 до 15 месяцев.</w:t>
      </w:r>
    </w:p>
    <w:p w:rsidR="00A938E0" w:rsidRPr="0022509F" w:rsidRDefault="00A938E0" w:rsidP="00A938E0">
      <w:pPr>
        <w:pStyle w:val="afe"/>
        <w:ind w:firstLine="709"/>
        <w:jc w:val="both"/>
        <w:rPr>
          <w:sz w:val="28"/>
          <w:szCs w:val="28"/>
        </w:rPr>
      </w:pPr>
      <w:r w:rsidRPr="0022509F">
        <w:rPr>
          <w:sz w:val="28"/>
          <w:szCs w:val="28"/>
        </w:rPr>
        <w:t>Работы по корректировке проектной документации в срок до 14.05.2019, предусмотренный государствен</w:t>
      </w:r>
      <w:r>
        <w:rPr>
          <w:sz w:val="28"/>
          <w:szCs w:val="28"/>
        </w:rPr>
        <w:t>ным контрактом от 17.10.2018</w:t>
      </w:r>
      <w:r w:rsidRPr="0022509F">
        <w:rPr>
          <w:sz w:val="28"/>
          <w:szCs w:val="28"/>
        </w:rPr>
        <w:t xml:space="preserve">, заключенным с ООО </w:t>
      </w:r>
      <w:r>
        <w:rPr>
          <w:sz w:val="28"/>
          <w:szCs w:val="28"/>
        </w:rPr>
        <w:t>"</w:t>
      </w:r>
      <w:r w:rsidRPr="0022509F">
        <w:rPr>
          <w:sz w:val="28"/>
          <w:szCs w:val="28"/>
        </w:rPr>
        <w:t>Транспортное проектирование</w:t>
      </w:r>
      <w:r>
        <w:rPr>
          <w:sz w:val="28"/>
          <w:szCs w:val="28"/>
        </w:rPr>
        <w:t>"</w:t>
      </w:r>
      <w:r w:rsidRPr="0022509F">
        <w:rPr>
          <w:sz w:val="28"/>
          <w:szCs w:val="28"/>
        </w:rPr>
        <w:t>, не выполнены. По состоянию на 30.09.2019 работы не завершены.</w:t>
      </w:r>
    </w:p>
    <w:p w:rsidR="00A938E0" w:rsidRPr="001349A9" w:rsidRDefault="00A938E0" w:rsidP="00A938E0">
      <w:pPr>
        <w:pStyle w:val="afe"/>
        <w:ind w:firstLine="709"/>
        <w:jc w:val="both"/>
        <w:rPr>
          <w:sz w:val="28"/>
          <w:szCs w:val="28"/>
        </w:rPr>
      </w:pPr>
      <w:r w:rsidRPr="00782250">
        <w:rPr>
          <w:sz w:val="28"/>
          <w:szCs w:val="28"/>
        </w:rPr>
        <w:t>Контрольно</w:t>
      </w:r>
      <w:r w:rsidRPr="0022509F">
        <w:rPr>
          <w:sz w:val="28"/>
          <w:szCs w:val="28"/>
        </w:rPr>
        <w:t xml:space="preserve">-счетная палата Приморского края отмечает повышенные риски срыва срока окончания строительства Объекта, предусмотренного государственным контрактом </w:t>
      </w:r>
      <w:r w:rsidRPr="0022509F">
        <w:rPr>
          <w:bCs/>
          <w:sz w:val="28"/>
          <w:szCs w:val="28"/>
        </w:rPr>
        <w:t xml:space="preserve">от </w:t>
      </w:r>
      <w:r w:rsidRPr="0022509F">
        <w:rPr>
          <w:sz w:val="28"/>
          <w:szCs w:val="28"/>
        </w:rPr>
        <w:t xml:space="preserve">27.12.2016, заключенным </w:t>
      </w:r>
      <w:r>
        <w:rPr>
          <w:sz w:val="28"/>
          <w:szCs w:val="28"/>
        </w:rPr>
        <w:t>д</w:t>
      </w:r>
      <w:r w:rsidRPr="0022509F">
        <w:rPr>
          <w:sz w:val="28"/>
          <w:szCs w:val="28"/>
        </w:rPr>
        <w:t xml:space="preserve">епартаментом с ООО </w:t>
      </w:r>
      <w:r>
        <w:rPr>
          <w:sz w:val="28"/>
          <w:szCs w:val="28"/>
        </w:rPr>
        <w:t>"</w:t>
      </w:r>
      <w:proofErr w:type="spellStart"/>
      <w:r w:rsidRPr="0022509F">
        <w:rPr>
          <w:sz w:val="28"/>
          <w:szCs w:val="28"/>
        </w:rPr>
        <w:t>Транстроймеханизация</w:t>
      </w:r>
      <w:proofErr w:type="spellEnd"/>
      <w:r>
        <w:rPr>
          <w:sz w:val="28"/>
          <w:szCs w:val="28"/>
        </w:rPr>
        <w:t>"</w:t>
      </w:r>
      <w:r w:rsidRPr="0022509F">
        <w:rPr>
          <w:sz w:val="28"/>
          <w:szCs w:val="28"/>
        </w:rPr>
        <w:t xml:space="preserve"> в связи с выявленными в ходе строительства недостатками инженерно-геологических изысканий и проектно-сметной документации, разработанной Хабаровским филиалом ОАО </w:t>
      </w:r>
      <w:r>
        <w:rPr>
          <w:sz w:val="28"/>
          <w:szCs w:val="28"/>
        </w:rPr>
        <w:t>"</w:t>
      </w:r>
      <w:r w:rsidRPr="0022509F">
        <w:rPr>
          <w:sz w:val="28"/>
          <w:szCs w:val="28"/>
        </w:rPr>
        <w:t>ГИПРОДОРНИИ</w:t>
      </w:r>
      <w:r>
        <w:rPr>
          <w:sz w:val="28"/>
          <w:szCs w:val="28"/>
        </w:rPr>
        <w:t>"</w:t>
      </w:r>
      <w:r w:rsidRPr="0022509F">
        <w:rPr>
          <w:sz w:val="28"/>
          <w:szCs w:val="28"/>
        </w:rPr>
        <w:t xml:space="preserve">, нарушением сроков выполнения работ по корректировке проектной и рабочей документации, а также отставанием ООО </w:t>
      </w:r>
      <w:r>
        <w:rPr>
          <w:sz w:val="28"/>
          <w:szCs w:val="28"/>
        </w:rPr>
        <w:t>"</w:t>
      </w:r>
      <w:proofErr w:type="spellStart"/>
      <w:r w:rsidRPr="0022509F">
        <w:rPr>
          <w:sz w:val="28"/>
          <w:szCs w:val="28"/>
        </w:rPr>
        <w:t>Транстроймеханизация</w:t>
      </w:r>
      <w:proofErr w:type="spellEnd"/>
      <w:r>
        <w:rPr>
          <w:sz w:val="28"/>
          <w:szCs w:val="28"/>
        </w:rPr>
        <w:t>"</w:t>
      </w:r>
      <w:r w:rsidRPr="0022509F">
        <w:rPr>
          <w:sz w:val="28"/>
          <w:szCs w:val="28"/>
        </w:rPr>
        <w:t xml:space="preserve"> от графика выполнения работ по строительству Объекта.</w:t>
      </w:r>
    </w:p>
    <w:p w:rsidR="00A71B97" w:rsidRPr="007F4ED0" w:rsidRDefault="00A71B97" w:rsidP="00A71B97">
      <w:pPr>
        <w:ind w:firstLine="708"/>
        <w:rPr>
          <w:sz w:val="28"/>
          <w:szCs w:val="28"/>
        </w:rPr>
      </w:pPr>
      <w:r w:rsidRPr="009C058D">
        <w:rPr>
          <w:sz w:val="28"/>
          <w:szCs w:val="28"/>
        </w:rPr>
        <w:t>В рамках взаимодействия и сотрудничества с муниципальными контрольно-счетными органами края,</w:t>
      </w:r>
      <w:r>
        <w:rPr>
          <w:sz w:val="28"/>
          <w:szCs w:val="28"/>
        </w:rPr>
        <w:t xml:space="preserve"> п</w:t>
      </w:r>
      <w:r w:rsidRPr="001507A7">
        <w:rPr>
          <w:sz w:val="28"/>
          <w:szCs w:val="28"/>
        </w:rPr>
        <w:t xml:space="preserve">о решению Совета контрольно-счётных органов Приморского края в 2019 году </w:t>
      </w:r>
      <w:r>
        <w:rPr>
          <w:sz w:val="28"/>
          <w:szCs w:val="28"/>
        </w:rPr>
        <w:t xml:space="preserve">проведено </w:t>
      </w:r>
      <w:r w:rsidRPr="009C058D">
        <w:rPr>
          <w:b/>
          <w:i/>
          <w:sz w:val="28"/>
          <w:szCs w:val="28"/>
        </w:rPr>
        <w:t>совместное с контрольно-счётными органами муниципальных образований края контрольное мероприятие о реализации подпрограммы "Формирование</w:t>
      </w:r>
      <w:r w:rsidRPr="007F4ED0">
        <w:rPr>
          <w:b/>
          <w:i/>
          <w:sz w:val="28"/>
          <w:szCs w:val="28"/>
        </w:rPr>
        <w:t xml:space="preserve"> современной городской среды муниципальных образований Приморского края на 2017 год</w:t>
      </w:r>
      <w:r>
        <w:rPr>
          <w:b/>
          <w:i/>
          <w:sz w:val="28"/>
          <w:szCs w:val="28"/>
        </w:rPr>
        <w:t>"</w:t>
      </w:r>
      <w:r w:rsidRPr="007F4ED0">
        <w:rPr>
          <w:b/>
          <w:i/>
          <w:sz w:val="28"/>
          <w:szCs w:val="28"/>
        </w:rPr>
        <w:t xml:space="preserve"> государственной программы Приморского края </w:t>
      </w:r>
      <w:r>
        <w:rPr>
          <w:b/>
          <w:i/>
          <w:sz w:val="28"/>
          <w:szCs w:val="28"/>
        </w:rPr>
        <w:t>"</w:t>
      </w:r>
      <w:r w:rsidRPr="007F4ED0">
        <w:rPr>
          <w:b/>
          <w:i/>
          <w:sz w:val="28"/>
          <w:szCs w:val="28"/>
        </w:rPr>
        <w:t>Обеспечение доступным ж</w:t>
      </w:r>
      <w:r>
        <w:rPr>
          <w:b/>
          <w:i/>
          <w:sz w:val="28"/>
          <w:szCs w:val="28"/>
        </w:rPr>
        <w:t xml:space="preserve">ильем и качественными услугами </w:t>
      </w:r>
      <w:r w:rsidRPr="007F4ED0">
        <w:rPr>
          <w:b/>
          <w:i/>
          <w:sz w:val="28"/>
          <w:szCs w:val="28"/>
        </w:rPr>
        <w:t>жилищно-коммунального хозяйства населения Приморского края</w:t>
      </w:r>
      <w:r>
        <w:rPr>
          <w:b/>
          <w:i/>
          <w:sz w:val="28"/>
          <w:szCs w:val="28"/>
        </w:rPr>
        <w:t>"</w:t>
      </w:r>
      <w:r w:rsidRPr="007F4ED0">
        <w:rPr>
          <w:b/>
          <w:i/>
          <w:sz w:val="28"/>
          <w:szCs w:val="28"/>
        </w:rPr>
        <w:t xml:space="preserve"> на 2013 – 2020 годы (2017 год); государственной программы Приморского края </w:t>
      </w:r>
      <w:r>
        <w:rPr>
          <w:b/>
          <w:i/>
          <w:sz w:val="28"/>
          <w:szCs w:val="28"/>
        </w:rPr>
        <w:t>"</w:t>
      </w:r>
      <w:r w:rsidRPr="007F4ED0">
        <w:rPr>
          <w:b/>
          <w:i/>
          <w:sz w:val="28"/>
          <w:szCs w:val="28"/>
        </w:rPr>
        <w:t>Формирование современной городской среды муниципальных образований Приморского края</w:t>
      </w:r>
      <w:r>
        <w:rPr>
          <w:b/>
          <w:i/>
          <w:sz w:val="28"/>
          <w:szCs w:val="28"/>
        </w:rPr>
        <w:t>"</w:t>
      </w:r>
      <w:r w:rsidRPr="007F4ED0">
        <w:rPr>
          <w:b/>
          <w:i/>
          <w:sz w:val="28"/>
          <w:szCs w:val="28"/>
        </w:rPr>
        <w:t xml:space="preserve"> на 2018 – 2024 годы (2018 год – истекший период 2019 года)</w:t>
      </w:r>
      <w:r>
        <w:rPr>
          <w:b/>
          <w:i/>
          <w:sz w:val="28"/>
          <w:szCs w:val="28"/>
        </w:rPr>
        <w:t xml:space="preserve">". </w:t>
      </w:r>
      <w:r w:rsidRPr="00006765">
        <w:rPr>
          <w:sz w:val="28"/>
          <w:szCs w:val="28"/>
        </w:rPr>
        <w:t>В результате контрольного мероприятия</w:t>
      </w:r>
      <w:r>
        <w:rPr>
          <w:b/>
          <w:i/>
          <w:sz w:val="28"/>
          <w:szCs w:val="28"/>
        </w:rPr>
        <w:t xml:space="preserve"> </w:t>
      </w:r>
      <w:r>
        <w:rPr>
          <w:sz w:val="28"/>
          <w:szCs w:val="28"/>
        </w:rPr>
        <w:t>установлено следующее.</w:t>
      </w:r>
    </w:p>
    <w:p w:rsidR="00A71B97" w:rsidRPr="00190931" w:rsidRDefault="0075451F" w:rsidP="00A71B97">
      <w:pPr>
        <w:pStyle w:val="afe"/>
        <w:ind w:firstLine="709"/>
        <w:jc w:val="both"/>
        <w:rPr>
          <w:sz w:val="28"/>
          <w:szCs w:val="28"/>
        </w:rPr>
      </w:pPr>
      <w:r>
        <w:rPr>
          <w:sz w:val="28"/>
          <w:szCs w:val="28"/>
        </w:rPr>
        <w:lastRenderedPageBreak/>
        <w:t>О</w:t>
      </w:r>
      <w:r w:rsidR="00A71B97" w:rsidRPr="00190931">
        <w:rPr>
          <w:sz w:val="28"/>
          <w:szCs w:val="28"/>
        </w:rPr>
        <w:t>бъем бюджетных ассигнований, предусмотренных в бюджете Приморского края на финансовое обеспечение расходного обязательства, направленного на реализацию мероприятий по формированию современной городской среды муниципальных образований Приморского края, в 2019 году в 3,8 раза превосходит объем бюджетных ассигнований, утвержденных в 2017 году (</w:t>
      </w:r>
      <w:r w:rsidR="00A71B97">
        <w:rPr>
          <w:sz w:val="28"/>
          <w:szCs w:val="28"/>
        </w:rPr>
        <w:t xml:space="preserve">в </w:t>
      </w:r>
      <w:r w:rsidR="00A71B97" w:rsidRPr="00190931">
        <w:rPr>
          <w:sz w:val="28"/>
          <w:szCs w:val="28"/>
        </w:rPr>
        <w:t>2017 год</w:t>
      </w:r>
      <w:r w:rsidR="00A71B97">
        <w:rPr>
          <w:sz w:val="28"/>
          <w:szCs w:val="28"/>
        </w:rPr>
        <w:t>у</w:t>
      </w:r>
      <w:r w:rsidR="00A71B97" w:rsidRPr="00190931">
        <w:rPr>
          <w:sz w:val="28"/>
          <w:szCs w:val="28"/>
        </w:rPr>
        <w:t xml:space="preserve"> – 486,0 млн рублей, </w:t>
      </w:r>
      <w:r w:rsidR="00A71B97">
        <w:rPr>
          <w:sz w:val="28"/>
          <w:szCs w:val="28"/>
        </w:rPr>
        <w:t>в</w:t>
      </w:r>
      <w:r w:rsidR="00A71B97" w:rsidRPr="00190931">
        <w:rPr>
          <w:sz w:val="28"/>
          <w:szCs w:val="28"/>
        </w:rPr>
        <w:t xml:space="preserve"> 2018 год</w:t>
      </w:r>
      <w:r w:rsidR="00A71B97">
        <w:rPr>
          <w:sz w:val="28"/>
          <w:szCs w:val="28"/>
        </w:rPr>
        <w:t>у</w:t>
      </w:r>
      <w:r w:rsidR="00A71B97" w:rsidRPr="00190931">
        <w:rPr>
          <w:sz w:val="28"/>
          <w:szCs w:val="28"/>
        </w:rPr>
        <w:t xml:space="preserve"> – 466,5 млн рублей, </w:t>
      </w:r>
      <w:r w:rsidR="00A71B97">
        <w:rPr>
          <w:sz w:val="28"/>
          <w:szCs w:val="28"/>
        </w:rPr>
        <w:t>в</w:t>
      </w:r>
      <w:r w:rsidR="00A71B97" w:rsidRPr="00190931">
        <w:rPr>
          <w:sz w:val="28"/>
          <w:szCs w:val="28"/>
        </w:rPr>
        <w:t xml:space="preserve"> 2019 год</w:t>
      </w:r>
      <w:r w:rsidR="00A71B97">
        <w:rPr>
          <w:sz w:val="28"/>
          <w:szCs w:val="28"/>
        </w:rPr>
        <w:t>у</w:t>
      </w:r>
      <w:r w:rsidR="00A71B97" w:rsidRPr="00190931">
        <w:rPr>
          <w:sz w:val="28"/>
          <w:szCs w:val="28"/>
        </w:rPr>
        <w:t xml:space="preserve"> – 1846,0 млн рублей). </w:t>
      </w:r>
    </w:p>
    <w:p w:rsidR="00A71B97" w:rsidRPr="008F514D" w:rsidRDefault="00A71B97" w:rsidP="00A71B97">
      <w:pPr>
        <w:pStyle w:val="afe"/>
        <w:ind w:firstLine="709"/>
        <w:jc w:val="both"/>
        <w:rPr>
          <w:sz w:val="28"/>
          <w:szCs w:val="28"/>
        </w:rPr>
      </w:pPr>
      <w:r w:rsidRPr="00190931">
        <w:rPr>
          <w:sz w:val="28"/>
          <w:szCs w:val="28"/>
        </w:rPr>
        <w:t xml:space="preserve">Мероприятия государственной программы реализуются посредством предоставления субсидий из краевого бюджета, в том числе источником которых являются средства федерального бюджета, бюджетам муниципальных образований Приморского края (далее – субсидии из краевого бюджета). Департаментом по жилищно-коммунальному хозяйству и топливным ресурсам Приморского края и муниципальными образованиями Приморского края при предоставлении субсидий выполнены все условия их предоставления, закрепленные Правилами предоставления и расходования субсидий. Вместе с тем не исполнены отдельные обязательства в части соблюдения сроков внесения изменений в муниципальные программы, сроков утверждения и содержания дизайн-проектов благоустройства общественных и дворовых территорий, проведения ценовой экспертизы сметной документации и ее утверждению и </w:t>
      </w:r>
      <w:r w:rsidR="00797D60">
        <w:rPr>
          <w:sz w:val="28"/>
          <w:szCs w:val="28"/>
        </w:rPr>
        <w:t>так далее</w:t>
      </w:r>
      <w:r w:rsidRPr="00190931">
        <w:rPr>
          <w:sz w:val="28"/>
          <w:szCs w:val="28"/>
        </w:rPr>
        <w:t>.</w:t>
      </w:r>
    </w:p>
    <w:p w:rsidR="00A71B97" w:rsidRPr="0014637D" w:rsidRDefault="00A71B97" w:rsidP="00A71B97">
      <w:pPr>
        <w:pStyle w:val="af1"/>
        <w:ind w:firstLine="709"/>
        <w:rPr>
          <w:sz w:val="28"/>
          <w:szCs w:val="28"/>
        </w:rPr>
      </w:pPr>
      <w:r w:rsidRPr="0014637D">
        <w:rPr>
          <w:sz w:val="28"/>
          <w:szCs w:val="28"/>
        </w:rPr>
        <w:t>Контрольным мероприятием установлены следующие нарушения и недостатки:</w:t>
      </w:r>
    </w:p>
    <w:p w:rsidR="00A71B97" w:rsidRDefault="00A71B97" w:rsidP="00A71B97">
      <w:pPr>
        <w:pStyle w:val="af1"/>
        <w:ind w:firstLine="709"/>
        <w:rPr>
          <w:sz w:val="28"/>
          <w:szCs w:val="28"/>
        </w:rPr>
      </w:pPr>
      <w:r w:rsidRPr="0014637D">
        <w:rPr>
          <w:sz w:val="28"/>
          <w:szCs w:val="28"/>
        </w:rPr>
        <w:t>принятие и оплата фактически невыполненных работ на общую сумму 2,1 млн</w:t>
      </w:r>
      <w:r>
        <w:rPr>
          <w:sz w:val="28"/>
          <w:szCs w:val="28"/>
        </w:rPr>
        <w:t xml:space="preserve"> рублей, </w:t>
      </w:r>
      <w:r w:rsidRPr="0014637D">
        <w:rPr>
          <w:sz w:val="28"/>
          <w:szCs w:val="28"/>
        </w:rPr>
        <w:t>в том числе средства субсидии – 1,9 млн</w:t>
      </w:r>
      <w:r>
        <w:rPr>
          <w:sz w:val="28"/>
          <w:szCs w:val="28"/>
        </w:rPr>
        <w:t xml:space="preserve"> рублей</w:t>
      </w:r>
      <w:r>
        <w:rPr>
          <w:rStyle w:val="ac"/>
          <w:sz w:val="28"/>
          <w:szCs w:val="28"/>
        </w:rPr>
        <w:footnoteReference w:id="9"/>
      </w:r>
      <w:r>
        <w:rPr>
          <w:sz w:val="28"/>
          <w:szCs w:val="28"/>
        </w:rPr>
        <w:t>;</w:t>
      </w:r>
    </w:p>
    <w:p w:rsidR="00A71B97" w:rsidRDefault="00A71B97" w:rsidP="00A71B97">
      <w:pPr>
        <w:ind w:firstLine="709"/>
        <w:contextualSpacing/>
        <w:rPr>
          <w:sz w:val="28"/>
          <w:szCs w:val="28"/>
        </w:rPr>
      </w:pPr>
      <w:r w:rsidRPr="0014637D">
        <w:rPr>
          <w:sz w:val="28"/>
          <w:szCs w:val="28"/>
        </w:rPr>
        <w:t>нецелевое использование бюджетных средств в сумме 0,2 млн рублей</w:t>
      </w:r>
      <w:r>
        <w:rPr>
          <w:sz w:val="28"/>
          <w:szCs w:val="28"/>
        </w:rPr>
        <w:t>;</w:t>
      </w:r>
      <w:r>
        <w:rPr>
          <w:rStyle w:val="ac"/>
          <w:sz w:val="28"/>
          <w:szCs w:val="28"/>
        </w:rPr>
        <w:footnoteReference w:id="10"/>
      </w:r>
    </w:p>
    <w:p w:rsidR="00A71B97" w:rsidRPr="0014637D" w:rsidRDefault="00A71B97" w:rsidP="00A71B97">
      <w:pPr>
        <w:ind w:firstLine="709"/>
        <w:contextualSpacing/>
        <w:rPr>
          <w:sz w:val="28"/>
          <w:szCs w:val="28"/>
        </w:rPr>
      </w:pPr>
      <w:r>
        <w:rPr>
          <w:sz w:val="28"/>
          <w:szCs w:val="28"/>
        </w:rPr>
        <w:t xml:space="preserve">возмещение управляющим компаниям неправомерных </w:t>
      </w:r>
      <w:r w:rsidRPr="00D66B7E">
        <w:rPr>
          <w:sz w:val="28"/>
          <w:szCs w:val="28"/>
        </w:rPr>
        <w:t xml:space="preserve">затрат </w:t>
      </w:r>
      <w:r w:rsidRPr="00D66B7E">
        <w:rPr>
          <w:noProof/>
          <w:sz w:val="28"/>
          <w:szCs w:val="28"/>
        </w:rPr>
        <w:t>(приемка и оплата фактически невыполненных работ, неправомерное завышение цены и объемов работ)</w:t>
      </w:r>
      <w:r w:rsidRPr="00D66B7E">
        <w:rPr>
          <w:sz w:val="28"/>
          <w:szCs w:val="28"/>
        </w:rPr>
        <w:t xml:space="preserve"> </w:t>
      </w:r>
      <w:r w:rsidRPr="00D66B7E">
        <w:rPr>
          <w:noProof/>
          <w:sz w:val="28"/>
          <w:szCs w:val="28"/>
        </w:rPr>
        <w:t>на общую сумму 1,3 млн рублей, в том числе сред</w:t>
      </w:r>
      <w:r>
        <w:rPr>
          <w:noProof/>
          <w:sz w:val="28"/>
          <w:szCs w:val="28"/>
        </w:rPr>
        <w:t>ств субсидии на сумму 1,0 млн</w:t>
      </w:r>
      <w:r w:rsidRPr="00D66B7E">
        <w:rPr>
          <w:noProof/>
          <w:sz w:val="28"/>
          <w:szCs w:val="28"/>
        </w:rPr>
        <w:t xml:space="preserve"> рублей</w:t>
      </w:r>
      <w:r>
        <w:rPr>
          <w:rStyle w:val="ac"/>
          <w:noProof/>
          <w:sz w:val="28"/>
          <w:szCs w:val="28"/>
        </w:rPr>
        <w:footnoteReference w:id="11"/>
      </w:r>
      <w:r>
        <w:rPr>
          <w:noProof/>
          <w:sz w:val="28"/>
          <w:szCs w:val="28"/>
        </w:rPr>
        <w:t>. В ходе контрольного мероприятия управляющими компаниями произведен возврат в бюджет Владивостокского городского округа неправомерно оплаченных бюджетных средств в сумме 0,5 млн рублей;</w:t>
      </w:r>
    </w:p>
    <w:p w:rsidR="00A71B97" w:rsidRPr="001C699D" w:rsidRDefault="00A71B97" w:rsidP="00A71B97">
      <w:pPr>
        <w:autoSpaceDE w:val="0"/>
        <w:autoSpaceDN w:val="0"/>
        <w:adjustRightInd w:val="0"/>
        <w:ind w:firstLine="709"/>
        <w:rPr>
          <w:sz w:val="28"/>
          <w:szCs w:val="28"/>
        </w:rPr>
      </w:pPr>
      <w:r w:rsidRPr="001C699D">
        <w:rPr>
          <w:rFonts w:eastAsia="Calibri"/>
          <w:sz w:val="28"/>
          <w:szCs w:val="28"/>
          <w:lang w:eastAsia="en-US"/>
        </w:rPr>
        <w:t>неэффективное расходование бюджетных средств в сумме 0,2 млн рублей</w:t>
      </w:r>
      <w:r w:rsidRPr="001C699D">
        <w:rPr>
          <w:rStyle w:val="ac"/>
          <w:rFonts w:eastAsia="Calibri"/>
          <w:sz w:val="28"/>
          <w:szCs w:val="28"/>
          <w:lang w:eastAsia="en-US"/>
        </w:rPr>
        <w:footnoteReference w:id="12"/>
      </w:r>
      <w:r w:rsidRPr="001C699D">
        <w:rPr>
          <w:sz w:val="28"/>
          <w:szCs w:val="28"/>
        </w:rPr>
        <w:t>;</w:t>
      </w:r>
    </w:p>
    <w:p w:rsidR="00A71B97" w:rsidRPr="0042528D" w:rsidRDefault="00A71B97" w:rsidP="00A71B97">
      <w:pPr>
        <w:pStyle w:val="afe"/>
        <w:ind w:firstLine="709"/>
        <w:jc w:val="both"/>
        <w:rPr>
          <w:sz w:val="28"/>
          <w:szCs w:val="28"/>
        </w:rPr>
      </w:pPr>
      <w:r w:rsidRPr="0042528D">
        <w:rPr>
          <w:sz w:val="28"/>
          <w:szCs w:val="28"/>
        </w:rPr>
        <w:t xml:space="preserve">при выполнении работ по устройству ограждения по двум договорам подряда, заключенным МАУ ДО </w:t>
      </w:r>
      <w:r>
        <w:rPr>
          <w:sz w:val="28"/>
          <w:szCs w:val="28"/>
        </w:rPr>
        <w:t>"</w:t>
      </w:r>
      <w:r w:rsidRPr="0042528D">
        <w:rPr>
          <w:sz w:val="28"/>
          <w:szCs w:val="28"/>
        </w:rPr>
        <w:t>Владивостокский городской Дворец детского творчества</w:t>
      </w:r>
      <w:r>
        <w:rPr>
          <w:sz w:val="28"/>
          <w:szCs w:val="28"/>
        </w:rPr>
        <w:t>"</w:t>
      </w:r>
      <w:r w:rsidRPr="0042528D">
        <w:rPr>
          <w:sz w:val="28"/>
          <w:szCs w:val="28"/>
        </w:rPr>
        <w:t xml:space="preserve"> с ООО СК </w:t>
      </w:r>
      <w:r>
        <w:rPr>
          <w:sz w:val="28"/>
          <w:szCs w:val="28"/>
        </w:rPr>
        <w:t>"</w:t>
      </w:r>
      <w:r w:rsidRPr="0042528D">
        <w:rPr>
          <w:sz w:val="28"/>
          <w:szCs w:val="28"/>
        </w:rPr>
        <w:t>Автобан-ДВ</w:t>
      </w:r>
      <w:r>
        <w:rPr>
          <w:sz w:val="28"/>
          <w:szCs w:val="28"/>
        </w:rPr>
        <w:t>"</w:t>
      </w:r>
      <w:r w:rsidRPr="0042528D">
        <w:rPr>
          <w:sz w:val="28"/>
          <w:szCs w:val="28"/>
        </w:rPr>
        <w:t xml:space="preserve"> и ООО </w:t>
      </w:r>
      <w:r>
        <w:rPr>
          <w:sz w:val="28"/>
          <w:szCs w:val="28"/>
        </w:rPr>
        <w:t>"</w:t>
      </w:r>
      <w:r w:rsidRPr="0042528D">
        <w:rPr>
          <w:sz w:val="28"/>
          <w:szCs w:val="28"/>
        </w:rPr>
        <w:t>АГАТ</w:t>
      </w:r>
      <w:r>
        <w:rPr>
          <w:sz w:val="28"/>
          <w:szCs w:val="28"/>
        </w:rPr>
        <w:t>"</w:t>
      </w:r>
      <w:r w:rsidRPr="0042528D">
        <w:rPr>
          <w:sz w:val="28"/>
          <w:szCs w:val="28"/>
        </w:rPr>
        <w:t xml:space="preserve"> в 2018 году, не осуществлен возврат 0,2 млн рублей от реализации металлолома, полученного в результате демонтажа металлического ограждения;</w:t>
      </w:r>
    </w:p>
    <w:p w:rsidR="00A71B97" w:rsidRPr="0042528D" w:rsidRDefault="00A71B97" w:rsidP="00A71B97">
      <w:pPr>
        <w:pStyle w:val="afe"/>
        <w:ind w:firstLine="709"/>
        <w:jc w:val="both"/>
        <w:rPr>
          <w:sz w:val="28"/>
          <w:szCs w:val="28"/>
        </w:rPr>
      </w:pPr>
      <w:r w:rsidRPr="0042528D">
        <w:rPr>
          <w:sz w:val="28"/>
          <w:szCs w:val="28"/>
        </w:rPr>
        <w:lastRenderedPageBreak/>
        <w:t xml:space="preserve">в сметный расчет, обосновывающий стоимость работ по муниципальному контракту, заключенному </w:t>
      </w:r>
      <w:r w:rsidR="00977BFA">
        <w:rPr>
          <w:sz w:val="28"/>
          <w:szCs w:val="28"/>
        </w:rPr>
        <w:t>а</w:t>
      </w:r>
      <w:r w:rsidRPr="0042528D">
        <w:rPr>
          <w:sz w:val="28"/>
          <w:szCs w:val="28"/>
        </w:rPr>
        <w:t xml:space="preserve">дминистрацией </w:t>
      </w:r>
      <w:proofErr w:type="spellStart"/>
      <w:r w:rsidRPr="0042528D">
        <w:rPr>
          <w:sz w:val="28"/>
          <w:szCs w:val="28"/>
        </w:rPr>
        <w:t>Дальнегорского</w:t>
      </w:r>
      <w:proofErr w:type="spellEnd"/>
      <w:r w:rsidRPr="0042528D">
        <w:rPr>
          <w:sz w:val="28"/>
          <w:szCs w:val="28"/>
        </w:rPr>
        <w:t xml:space="preserve"> городского округа с ООО ДВСК </w:t>
      </w:r>
      <w:r>
        <w:rPr>
          <w:sz w:val="28"/>
          <w:szCs w:val="28"/>
        </w:rPr>
        <w:t>"</w:t>
      </w:r>
      <w:r w:rsidRPr="0042528D">
        <w:rPr>
          <w:sz w:val="28"/>
          <w:szCs w:val="28"/>
        </w:rPr>
        <w:t>Армада</w:t>
      </w:r>
      <w:r>
        <w:rPr>
          <w:sz w:val="28"/>
          <w:szCs w:val="28"/>
        </w:rPr>
        <w:t>"</w:t>
      </w:r>
      <w:r w:rsidRPr="0042528D">
        <w:rPr>
          <w:sz w:val="28"/>
          <w:szCs w:val="28"/>
        </w:rPr>
        <w:t xml:space="preserve"> на выполнение работ по благоустройству общественной территории </w:t>
      </w:r>
      <w:r>
        <w:rPr>
          <w:sz w:val="28"/>
          <w:szCs w:val="28"/>
        </w:rPr>
        <w:t>"</w:t>
      </w:r>
      <w:r w:rsidRPr="0042528D">
        <w:rPr>
          <w:sz w:val="28"/>
          <w:szCs w:val="28"/>
        </w:rPr>
        <w:t>Центральная площадь</w:t>
      </w:r>
      <w:r>
        <w:rPr>
          <w:sz w:val="28"/>
          <w:szCs w:val="28"/>
        </w:rPr>
        <w:t>"</w:t>
      </w:r>
      <w:r w:rsidRPr="0042528D">
        <w:rPr>
          <w:sz w:val="28"/>
          <w:szCs w:val="28"/>
        </w:rPr>
        <w:t xml:space="preserve">, включены непредвиденные затраты в сумме 0,2 млн рублей и затраты на осуществление строительного контроля в сумме 0,2 млн рублей, не предусмотренные сметной документацией, прошедшей ценовую экспертизу и утвержденной </w:t>
      </w:r>
      <w:proofErr w:type="spellStart"/>
      <w:r w:rsidRPr="0042528D">
        <w:rPr>
          <w:sz w:val="28"/>
          <w:szCs w:val="28"/>
        </w:rPr>
        <w:t>и.о</w:t>
      </w:r>
      <w:proofErr w:type="spellEnd"/>
      <w:r w:rsidRPr="0042528D">
        <w:rPr>
          <w:sz w:val="28"/>
          <w:szCs w:val="28"/>
        </w:rPr>
        <w:t xml:space="preserve">. </w:t>
      </w:r>
      <w:r w:rsidR="001B1F0A">
        <w:rPr>
          <w:sz w:val="28"/>
          <w:szCs w:val="28"/>
        </w:rPr>
        <w:t>г</w:t>
      </w:r>
      <w:r w:rsidRPr="0042528D">
        <w:rPr>
          <w:sz w:val="28"/>
          <w:szCs w:val="28"/>
        </w:rPr>
        <w:t xml:space="preserve">лавы </w:t>
      </w:r>
      <w:proofErr w:type="spellStart"/>
      <w:r w:rsidRPr="0042528D">
        <w:rPr>
          <w:sz w:val="28"/>
          <w:szCs w:val="28"/>
        </w:rPr>
        <w:t>Дальнегорского</w:t>
      </w:r>
      <w:proofErr w:type="spellEnd"/>
      <w:r w:rsidRPr="0042528D">
        <w:rPr>
          <w:sz w:val="28"/>
          <w:szCs w:val="28"/>
        </w:rPr>
        <w:t xml:space="preserve"> городского округа;</w:t>
      </w:r>
    </w:p>
    <w:p w:rsidR="00A71B97" w:rsidRPr="00632B61" w:rsidRDefault="00A71B97" w:rsidP="00A71B97">
      <w:pPr>
        <w:autoSpaceDE w:val="0"/>
        <w:autoSpaceDN w:val="0"/>
        <w:adjustRightInd w:val="0"/>
        <w:ind w:firstLine="709"/>
        <w:rPr>
          <w:rFonts w:eastAsia="Calibri"/>
          <w:sz w:val="28"/>
          <w:szCs w:val="28"/>
          <w:lang w:eastAsia="en-US"/>
        </w:rPr>
      </w:pPr>
      <w:r w:rsidRPr="00632B61">
        <w:rPr>
          <w:rFonts w:eastAsia="Calibri"/>
          <w:sz w:val="28"/>
          <w:szCs w:val="28"/>
          <w:lang w:eastAsia="en-US"/>
        </w:rPr>
        <w:t xml:space="preserve">МАУДО </w:t>
      </w:r>
      <w:r>
        <w:rPr>
          <w:rFonts w:eastAsia="Calibri"/>
          <w:sz w:val="28"/>
          <w:szCs w:val="28"/>
          <w:lang w:eastAsia="en-US"/>
        </w:rPr>
        <w:t>"</w:t>
      </w:r>
      <w:r w:rsidRPr="00632B61">
        <w:rPr>
          <w:rFonts w:eastAsia="Calibri"/>
          <w:sz w:val="28"/>
          <w:szCs w:val="28"/>
          <w:lang w:eastAsia="en-US"/>
        </w:rPr>
        <w:t>Владивостокский городской Дворец детского творчества</w:t>
      </w:r>
      <w:r>
        <w:rPr>
          <w:rFonts w:eastAsia="Calibri"/>
          <w:sz w:val="28"/>
          <w:szCs w:val="28"/>
          <w:lang w:eastAsia="en-US"/>
        </w:rPr>
        <w:t>"</w:t>
      </w:r>
      <w:r w:rsidRPr="00632B61">
        <w:rPr>
          <w:rFonts w:eastAsia="Calibri"/>
          <w:sz w:val="28"/>
          <w:szCs w:val="28"/>
          <w:lang w:eastAsia="en-US"/>
        </w:rPr>
        <w:t xml:space="preserve"> не обеспечена результативность использования бюджетных средств на общую сумму 0,3 млн рублей (в том числе субсидии из краевого бюджета в сумме 0,2 млн рублей): приобретенные в целях проведения спортивных мероприятий</w:t>
      </w:r>
      <w:r w:rsidRPr="00632B61">
        <w:rPr>
          <w:rFonts w:eastAsiaTheme="minorHAnsi" w:cstheme="minorBidi"/>
          <w:szCs w:val="22"/>
          <w:lang w:eastAsia="en-US"/>
        </w:rPr>
        <w:t xml:space="preserve"> </w:t>
      </w:r>
      <w:r w:rsidRPr="00632B61">
        <w:rPr>
          <w:rFonts w:eastAsia="Calibri"/>
          <w:sz w:val="28"/>
          <w:szCs w:val="28"/>
          <w:lang w:eastAsia="en-US"/>
        </w:rPr>
        <w:t>щиты информационные, спортивное оборудование, флагштоки уличные, тренажер для пресса, стенка шведская и т.д., не установлены, на момент проверки находятся на складе учреждения;</w:t>
      </w:r>
    </w:p>
    <w:p w:rsidR="00A71B97" w:rsidRPr="00632B61" w:rsidRDefault="00A71B97" w:rsidP="00A71B97">
      <w:pPr>
        <w:autoSpaceDE w:val="0"/>
        <w:autoSpaceDN w:val="0"/>
        <w:adjustRightInd w:val="0"/>
        <w:ind w:firstLine="709"/>
        <w:rPr>
          <w:rFonts w:eastAsia="Calibri"/>
          <w:sz w:val="28"/>
          <w:szCs w:val="28"/>
          <w:lang w:eastAsia="en-US"/>
        </w:rPr>
      </w:pPr>
      <w:r w:rsidRPr="00632B61">
        <w:rPr>
          <w:rFonts w:eastAsia="Calibri"/>
          <w:sz w:val="28"/>
          <w:szCs w:val="28"/>
          <w:lang w:eastAsia="en-US"/>
        </w:rPr>
        <w:t xml:space="preserve">на объекте </w:t>
      </w:r>
      <w:r>
        <w:rPr>
          <w:rFonts w:eastAsia="Calibri"/>
          <w:sz w:val="28"/>
          <w:szCs w:val="28"/>
          <w:lang w:eastAsia="en-US"/>
        </w:rPr>
        <w:t>"</w:t>
      </w:r>
      <w:r w:rsidRPr="00632B61">
        <w:rPr>
          <w:rFonts w:eastAsia="Calibri"/>
          <w:sz w:val="28"/>
          <w:szCs w:val="28"/>
          <w:lang w:eastAsia="en-US"/>
        </w:rPr>
        <w:t>Благоустройство ландшафтно-парковой зоны ДВФУ          о. Русский</w:t>
      </w:r>
      <w:r>
        <w:rPr>
          <w:rFonts w:eastAsia="Calibri"/>
          <w:sz w:val="28"/>
          <w:szCs w:val="28"/>
          <w:lang w:eastAsia="en-US"/>
        </w:rPr>
        <w:t>"</w:t>
      </w:r>
      <w:r w:rsidRPr="00632B61">
        <w:rPr>
          <w:rFonts w:eastAsia="Calibri"/>
          <w:sz w:val="28"/>
          <w:szCs w:val="28"/>
          <w:lang w:eastAsia="en-US"/>
        </w:rPr>
        <w:t>, отремонтированном с привлечением средств субсидии в 2017 году</w:t>
      </w:r>
      <w:r>
        <w:rPr>
          <w:rFonts w:eastAsia="Calibri"/>
          <w:sz w:val="28"/>
          <w:szCs w:val="28"/>
          <w:lang w:eastAsia="en-US"/>
        </w:rPr>
        <w:t xml:space="preserve"> </w:t>
      </w:r>
      <w:r w:rsidRPr="00632B61">
        <w:rPr>
          <w:rFonts w:eastAsia="Calibri"/>
          <w:sz w:val="28"/>
          <w:szCs w:val="28"/>
          <w:lang w:eastAsia="en-US"/>
        </w:rPr>
        <w:t>(</w:t>
      </w:r>
      <w:r>
        <w:rPr>
          <w:rFonts w:eastAsia="Calibri"/>
          <w:sz w:val="28"/>
          <w:szCs w:val="28"/>
          <w:lang w:eastAsia="en-US"/>
        </w:rPr>
        <w:t>краевой бюджет</w:t>
      </w:r>
      <w:r w:rsidRPr="00632B61">
        <w:rPr>
          <w:rFonts w:eastAsia="Calibri"/>
          <w:sz w:val="28"/>
          <w:szCs w:val="28"/>
          <w:lang w:eastAsia="en-US"/>
        </w:rPr>
        <w:t xml:space="preserve"> – 0,7 млн рублей, </w:t>
      </w:r>
      <w:r>
        <w:rPr>
          <w:rFonts w:eastAsia="Calibri"/>
          <w:sz w:val="28"/>
          <w:szCs w:val="28"/>
          <w:lang w:eastAsia="en-US"/>
        </w:rPr>
        <w:t>местный бюджет</w:t>
      </w:r>
      <w:r w:rsidRPr="00632B61">
        <w:rPr>
          <w:rFonts w:eastAsia="Calibri"/>
          <w:sz w:val="28"/>
          <w:szCs w:val="28"/>
          <w:lang w:eastAsia="en-US"/>
        </w:rPr>
        <w:t xml:space="preserve"> – 0,2 млн рублей), результат работ утрачен: один из откосов, озеленение которого было выполнено, в настоящее время перекопан, территория огорожена металлическим забором, сторонней организацией ведутся земляные работы;</w:t>
      </w:r>
    </w:p>
    <w:p w:rsidR="00A71B97" w:rsidRPr="00EA6E19" w:rsidRDefault="00A71B97" w:rsidP="00A71B97">
      <w:pPr>
        <w:pStyle w:val="afe"/>
        <w:ind w:firstLine="709"/>
        <w:jc w:val="both"/>
        <w:rPr>
          <w:sz w:val="28"/>
          <w:szCs w:val="28"/>
        </w:rPr>
      </w:pPr>
      <w:r w:rsidRPr="00EA6E19">
        <w:rPr>
          <w:sz w:val="28"/>
          <w:szCs w:val="28"/>
        </w:rPr>
        <w:t>рядом муниципальных образований не обеспечено прохождение ценовой экспертизы сметных расчетов, обосновывающих стоимость работ по муниципальным контрактам, предусмотренной Правилами предоставления и расходования субсидий</w:t>
      </w:r>
      <w:r>
        <w:rPr>
          <w:sz w:val="28"/>
          <w:szCs w:val="28"/>
        </w:rPr>
        <w:t>;</w:t>
      </w:r>
      <w:r>
        <w:rPr>
          <w:rStyle w:val="ac"/>
          <w:sz w:val="28"/>
          <w:szCs w:val="28"/>
        </w:rPr>
        <w:footnoteReference w:id="13"/>
      </w:r>
    </w:p>
    <w:p w:rsidR="00A71B97" w:rsidRPr="00EA6E19" w:rsidRDefault="00A71B97" w:rsidP="00A71B97">
      <w:pPr>
        <w:autoSpaceDE w:val="0"/>
        <w:autoSpaceDN w:val="0"/>
        <w:adjustRightInd w:val="0"/>
        <w:ind w:firstLine="709"/>
        <w:rPr>
          <w:rFonts w:eastAsia="Calibri"/>
          <w:sz w:val="28"/>
          <w:szCs w:val="28"/>
          <w:lang w:eastAsia="en-US"/>
        </w:rPr>
      </w:pPr>
      <w:r w:rsidRPr="00EA6E19">
        <w:rPr>
          <w:rFonts w:eastAsia="Calibri"/>
          <w:sz w:val="28"/>
          <w:szCs w:val="28"/>
          <w:lang w:eastAsia="en-US"/>
        </w:rPr>
        <w:t xml:space="preserve">установлены нарушения положений Федерального закона от 05.04.2013 № 44-ФЗ </w:t>
      </w:r>
      <w:r>
        <w:rPr>
          <w:rFonts w:eastAsia="Calibri"/>
          <w:sz w:val="28"/>
          <w:szCs w:val="28"/>
          <w:lang w:eastAsia="en-US"/>
        </w:rPr>
        <w:t>"</w:t>
      </w:r>
      <w:r w:rsidRPr="00EA6E19">
        <w:rPr>
          <w:rFonts w:eastAsia="Calibri"/>
          <w:sz w:val="28"/>
          <w:szCs w:val="28"/>
          <w:lang w:eastAsia="en-US"/>
        </w:rPr>
        <w:t xml:space="preserve">О контрактной системе в сфере закупок товаров, работ, услуг для обеспечения </w:t>
      </w:r>
      <w:r w:rsidRPr="00EA6E19">
        <w:rPr>
          <w:sz w:val="28"/>
          <w:szCs w:val="28"/>
        </w:rPr>
        <w:t>государственных и муниципальных нужд</w:t>
      </w:r>
      <w:r>
        <w:rPr>
          <w:sz w:val="28"/>
          <w:szCs w:val="28"/>
        </w:rPr>
        <w:t>"</w:t>
      </w:r>
      <w:r w:rsidRPr="00EA6E19">
        <w:rPr>
          <w:sz w:val="28"/>
          <w:szCs w:val="28"/>
        </w:rPr>
        <w:t xml:space="preserve"> администрациями </w:t>
      </w:r>
      <w:r w:rsidRPr="00EA6E19">
        <w:rPr>
          <w:rFonts w:eastAsia="Calibri"/>
          <w:sz w:val="28"/>
          <w:szCs w:val="28"/>
          <w:lang w:eastAsia="en-US"/>
        </w:rPr>
        <w:t xml:space="preserve">Лесозаводского, Партизанского городских округов, городского округа Спасск-Дальний, </w:t>
      </w:r>
      <w:proofErr w:type="spellStart"/>
      <w:r w:rsidRPr="00EA6E19">
        <w:rPr>
          <w:rFonts w:eastAsia="Calibri"/>
          <w:sz w:val="28"/>
          <w:szCs w:val="28"/>
          <w:lang w:eastAsia="en-US"/>
        </w:rPr>
        <w:t>Золотодолинского</w:t>
      </w:r>
      <w:proofErr w:type="spellEnd"/>
      <w:r w:rsidRPr="00EA6E19">
        <w:rPr>
          <w:rFonts w:eastAsia="Calibri"/>
          <w:sz w:val="28"/>
          <w:szCs w:val="28"/>
          <w:lang w:eastAsia="en-US"/>
        </w:rPr>
        <w:t xml:space="preserve"> и </w:t>
      </w:r>
      <w:proofErr w:type="spellStart"/>
      <w:r w:rsidRPr="00EA6E19">
        <w:rPr>
          <w:rFonts w:eastAsia="Calibri"/>
          <w:sz w:val="28"/>
          <w:szCs w:val="28"/>
          <w:lang w:eastAsia="en-US"/>
        </w:rPr>
        <w:t>Чугуевского</w:t>
      </w:r>
      <w:proofErr w:type="spellEnd"/>
      <w:r w:rsidRPr="00EA6E19">
        <w:rPr>
          <w:rFonts w:eastAsia="Calibri"/>
          <w:sz w:val="28"/>
          <w:szCs w:val="28"/>
          <w:lang w:eastAsia="en-US"/>
        </w:rPr>
        <w:t xml:space="preserve"> сельских поселений;</w:t>
      </w:r>
    </w:p>
    <w:p w:rsidR="00A71B97" w:rsidRPr="00EA6E19" w:rsidRDefault="00A71B97" w:rsidP="00A71B97">
      <w:pPr>
        <w:pStyle w:val="afe"/>
        <w:ind w:firstLine="709"/>
        <w:jc w:val="both"/>
        <w:rPr>
          <w:sz w:val="28"/>
          <w:szCs w:val="28"/>
        </w:rPr>
      </w:pPr>
      <w:r w:rsidRPr="00EA6E19">
        <w:rPr>
          <w:sz w:val="28"/>
          <w:szCs w:val="28"/>
        </w:rPr>
        <w:t>администрациями муниципальных образований не принимались меры к взысканию с подрядных организаций пени за нарушение сроков исполнения обязательств по муниципальным контрактам, предусмотренные их условиями, на общую сумму 0,1 млн рублей</w:t>
      </w:r>
      <w:r>
        <w:rPr>
          <w:sz w:val="28"/>
          <w:szCs w:val="28"/>
        </w:rPr>
        <w:t>.</w:t>
      </w:r>
    </w:p>
    <w:p w:rsidR="00A71B97" w:rsidRDefault="00A71B97" w:rsidP="00A71B97">
      <w:pPr>
        <w:autoSpaceDE w:val="0"/>
        <w:autoSpaceDN w:val="0"/>
        <w:adjustRightInd w:val="0"/>
        <w:ind w:firstLine="709"/>
        <w:rPr>
          <w:rFonts w:eastAsia="Calibri"/>
          <w:sz w:val="28"/>
          <w:szCs w:val="28"/>
          <w:lang w:eastAsia="en-US"/>
        </w:rPr>
      </w:pPr>
      <w:r w:rsidRPr="00EA6E19">
        <w:rPr>
          <w:rFonts w:eastAsia="Calibri"/>
          <w:sz w:val="28"/>
          <w:szCs w:val="28"/>
          <w:lang w:eastAsia="en-US"/>
        </w:rPr>
        <w:t xml:space="preserve">Контрольным мероприятием отмечено отсутствие комплексного подхода к решению вопросов благоустройства, в результате чего остались не решенными проблемы, связанные с необустроенностью как придомовых, так и общественных территорий и территорий парков. </w:t>
      </w:r>
    </w:p>
    <w:p w:rsidR="00A71B97" w:rsidRPr="00EA6E19" w:rsidRDefault="00A71B97" w:rsidP="00A71B97">
      <w:pPr>
        <w:autoSpaceDE w:val="0"/>
        <w:autoSpaceDN w:val="0"/>
        <w:adjustRightInd w:val="0"/>
        <w:ind w:firstLine="709"/>
        <w:rPr>
          <w:rFonts w:eastAsia="Calibri"/>
          <w:sz w:val="28"/>
          <w:szCs w:val="28"/>
          <w:lang w:eastAsia="en-US"/>
        </w:rPr>
      </w:pPr>
      <w:r w:rsidRPr="00EA6E19">
        <w:rPr>
          <w:rFonts w:eastAsia="Calibri"/>
          <w:sz w:val="28"/>
          <w:szCs w:val="28"/>
          <w:lang w:eastAsia="en-US"/>
        </w:rPr>
        <w:lastRenderedPageBreak/>
        <w:t xml:space="preserve">В Уссурийском городском округе выполнены работы по благоустройству сквера имени В. </w:t>
      </w:r>
      <w:proofErr w:type="spellStart"/>
      <w:r w:rsidRPr="00EA6E19">
        <w:rPr>
          <w:sz w:val="28"/>
          <w:szCs w:val="28"/>
        </w:rPr>
        <w:t>Кузьменчука</w:t>
      </w:r>
      <w:proofErr w:type="spellEnd"/>
      <w:r w:rsidRPr="00EA6E19">
        <w:rPr>
          <w:sz w:val="28"/>
          <w:szCs w:val="28"/>
        </w:rPr>
        <w:t xml:space="preserve">, что позволило создать новую общественную территорию, имеющую завершенный и эстетически привлекательный внешний вид. В то же время жители городского округа отмечают, что отсутствие общественных туалетов на территории сквера свидетельствует о том, что </w:t>
      </w:r>
      <w:r w:rsidRPr="00EA6E19">
        <w:rPr>
          <w:rFonts w:eastAsia="Calibri"/>
          <w:sz w:val="28"/>
          <w:szCs w:val="28"/>
          <w:lang w:eastAsia="en-US"/>
        </w:rPr>
        <w:t>надлежащий уровень комфорта благоустроенной территорий не достигнут.</w:t>
      </w:r>
      <w:r>
        <w:rPr>
          <w:rFonts w:eastAsia="Calibri"/>
          <w:sz w:val="28"/>
          <w:szCs w:val="28"/>
          <w:lang w:eastAsia="en-US"/>
        </w:rPr>
        <w:t xml:space="preserve"> </w:t>
      </w:r>
      <w:r w:rsidRPr="00B10AE6">
        <w:rPr>
          <w:rFonts w:eastAsia="Calibri"/>
          <w:sz w:val="28"/>
          <w:szCs w:val="28"/>
          <w:lang w:eastAsia="en-US"/>
        </w:rPr>
        <w:t>По результатам контрольного мероприятия замечание устранено – установлены биотуалеты.</w:t>
      </w:r>
    </w:p>
    <w:p w:rsidR="00A71B97" w:rsidRPr="00EA6E19" w:rsidRDefault="00A71B97" w:rsidP="00A71B97">
      <w:pPr>
        <w:autoSpaceDE w:val="0"/>
        <w:autoSpaceDN w:val="0"/>
        <w:adjustRightInd w:val="0"/>
        <w:ind w:firstLine="709"/>
        <w:rPr>
          <w:rFonts w:eastAsia="Calibri"/>
          <w:sz w:val="28"/>
          <w:szCs w:val="28"/>
          <w:lang w:eastAsia="en-US"/>
        </w:rPr>
      </w:pPr>
      <w:r w:rsidRPr="00EA6E19">
        <w:rPr>
          <w:rFonts w:eastAsia="Calibri"/>
          <w:sz w:val="28"/>
          <w:szCs w:val="28"/>
          <w:lang w:eastAsia="en-US"/>
        </w:rPr>
        <w:t>По 27 придомовым территориям Владивостокского городского округа из 44, по которым в 2018 году выполнено асфальтирование и устройство детских площадок, имеется потребность в устройстве освещения по 5 дворовым территориям, на которых выполнен ремонт асфальтобетонного покрытия, отсутствуют детские площадки, на 13 территориях из 24, по которым выполнено устройство детских площадок в неудовлетворительном состоянии находились дороги и тротуары.</w:t>
      </w:r>
    </w:p>
    <w:p w:rsidR="00A71B97" w:rsidRDefault="00A71B97" w:rsidP="00A71B97">
      <w:pPr>
        <w:autoSpaceDE w:val="0"/>
        <w:autoSpaceDN w:val="0"/>
        <w:adjustRightInd w:val="0"/>
        <w:ind w:firstLine="709"/>
        <w:rPr>
          <w:rFonts w:eastAsia="Calibri"/>
          <w:sz w:val="28"/>
          <w:szCs w:val="28"/>
          <w:lang w:eastAsia="en-US"/>
        </w:rPr>
      </w:pPr>
      <w:r>
        <w:rPr>
          <w:rFonts w:eastAsia="Calibri"/>
          <w:sz w:val="28"/>
          <w:szCs w:val="28"/>
          <w:lang w:eastAsia="en-US"/>
        </w:rPr>
        <w:t>К</w:t>
      </w:r>
      <w:r w:rsidRPr="00137037">
        <w:rPr>
          <w:rFonts w:eastAsia="Calibri"/>
          <w:sz w:val="28"/>
          <w:szCs w:val="28"/>
          <w:lang w:eastAsia="en-US"/>
        </w:rPr>
        <w:t xml:space="preserve">онтрольным мероприятием установлено, что перечень видов работ по благоустройству дворовых территорий, установленный Правилами </w:t>
      </w:r>
      <w:r>
        <w:rPr>
          <w:rFonts w:eastAsia="Calibri"/>
          <w:sz w:val="28"/>
          <w:szCs w:val="28"/>
          <w:lang w:eastAsia="en-US"/>
        </w:rPr>
        <w:t>предоставления и расходования субсидий из краевого бюджета бюджетам муниципальных образований Приморского края на поддержку муниципальных программ формирования современной городской среды</w:t>
      </w:r>
      <w:r>
        <w:rPr>
          <w:rStyle w:val="ac"/>
          <w:rFonts w:eastAsia="Calibri"/>
          <w:sz w:val="28"/>
          <w:szCs w:val="28"/>
          <w:lang w:eastAsia="en-US"/>
        </w:rPr>
        <w:footnoteReference w:id="14"/>
      </w:r>
      <w:r>
        <w:rPr>
          <w:rFonts w:eastAsia="Calibri"/>
          <w:sz w:val="28"/>
          <w:szCs w:val="28"/>
          <w:lang w:eastAsia="en-US"/>
        </w:rPr>
        <w:t xml:space="preserve">, не предусматривает мероприятий по ремонту и </w:t>
      </w:r>
      <w:r w:rsidRPr="00137037">
        <w:rPr>
          <w:rFonts w:eastAsia="Calibri"/>
          <w:sz w:val="28"/>
          <w:szCs w:val="28"/>
          <w:lang w:eastAsia="en-US"/>
        </w:rPr>
        <w:t>устройству водоотводных сооружений, что в условиях наличия проблем с водоотведением на придомовых территориях не позволит обеспечить надлежащий уровень комфорта при реализации мероприятий по благоустройству прид</w:t>
      </w:r>
      <w:r>
        <w:rPr>
          <w:rFonts w:eastAsia="Calibri"/>
          <w:sz w:val="28"/>
          <w:szCs w:val="28"/>
          <w:lang w:eastAsia="en-US"/>
        </w:rPr>
        <w:t>омовых территорий, а кроме того субсидии предоставлялись по виду расходов 521 "Субсидии, за исключением субсидий на софинансирование капитальных вложений в объекты государственной (муниципальной) собственности".</w:t>
      </w:r>
    </w:p>
    <w:p w:rsidR="00A71B97" w:rsidRDefault="00A71B97" w:rsidP="00A71B97">
      <w:pPr>
        <w:autoSpaceDE w:val="0"/>
        <w:autoSpaceDN w:val="0"/>
        <w:adjustRightInd w:val="0"/>
        <w:ind w:firstLine="709"/>
        <w:rPr>
          <w:rFonts w:eastAsia="Calibri"/>
          <w:sz w:val="28"/>
          <w:szCs w:val="28"/>
          <w:lang w:eastAsia="en-US"/>
        </w:rPr>
      </w:pPr>
      <w:r>
        <w:rPr>
          <w:sz w:val="28"/>
          <w:szCs w:val="28"/>
        </w:rPr>
        <w:t>В результате контрольного мероприятия постановлением Администрации Приморского края от 23.09.2019 № 612-па</w:t>
      </w:r>
      <w:r>
        <w:rPr>
          <w:rStyle w:val="ac"/>
          <w:sz w:val="28"/>
          <w:szCs w:val="28"/>
        </w:rPr>
        <w:footnoteReference w:id="15"/>
      </w:r>
      <w:r>
        <w:rPr>
          <w:sz w:val="28"/>
          <w:szCs w:val="28"/>
        </w:rPr>
        <w:t xml:space="preserve"> в указанные выше Правила внесены изменения, в соответствии с которыми предусмотрено предоставление субсидии также на мероприятия по строительству, реконструкции (модернизации) объектов капитального строительства в рамках мероприятий по благоустройству общественных территорий, а также по осуществлению строительного контроля в процессе строительства объектов капитального строительства.</w:t>
      </w:r>
    </w:p>
    <w:p w:rsidR="00A71B97" w:rsidRPr="00EA6E19" w:rsidRDefault="00A71B97" w:rsidP="00A71B97">
      <w:pPr>
        <w:autoSpaceDE w:val="0"/>
        <w:autoSpaceDN w:val="0"/>
        <w:adjustRightInd w:val="0"/>
        <w:ind w:firstLine="709"/>
        <w:rPr>
          <w:rFonts w:eastAsia="Calibri"/>
          <w:sz w:val="28"/>
          <w:szCs w:val="28"/>
          <w:lang w:eastAsia="en-US"/>
        </w:rPr>
      </w:pPr>
      <w:r w:rsidRPr="00EA6E19">
        <w:rPr>
          <w:rFonts w:eastAsia="Calibri"/>
          <w:sz w:val="28"/>
          <w:szCs w:val="28"/>
          <w:lang w:eastAsia="en-US"/>
        </w:rPr>
        <w:t>При осмотре выполненных работ, проводим</w:t>
      </w:r>
      <w:r w:rsidR="002147E0">
        <w:rPr>
          <w:rFonts w:eastAsia="Calibri"/>
          <w:sz w:val="28"/>
          <w:szCs w:val="28"/>
          <w:lang w:eastAsia="en-US"/>
        </w:rPr>
        <w:t>о</w:t>
      </w:r>
      <w:r w:rsidRPr="00EA6E19">
        <w:rPr>
          <w:rFonts w:eastAsia="Calibri"/>
          <w:sz w:val="28"/>
          <w:szCs w:val="28"/>
          <w:lang w:eastAsia="en-US"/>
        </w:rPr>
        <w:t xml:space="preserve">м в ходе контрольного мероприятия установлены факты некачественно выполненных работ по Артемовскому, Владивостокскому, </w:t>
      </w:r>
      <w:proofErr w:type="spellStart"/>
      <w:r w:rsidRPr="00EA6E19">
        <w:rPr>
          <w:rFonts w:eastAsia="Calibri"/>
          <w:sz w:val="28"/>
          <w:szCs w:val="28"/>
          <w:lang w:eastAsia="en-US"/>
        </w:rPr>
        <w:t>Дальнегорскому</w:t>
      </w:r>
      <w:proofErr w:type="spellEnd"/>
      <w:r w:rsidRPr="00EA6E19">
        <w:rPr>
          <w:rFonts w:eastAsia="Calibri"/>
          <w:sz w:val="28"/>
          <w:szCs w:val="28"/>
          <w:lang w:eastAsia="en-US"/>
        </w:rPr>
        <w:t xml:space="preserve">, </w:t>
      </w:r>
      <w:proofErr w:type="spellStart"/>
      <w:r w:rsidRPr="00EA6E19">
        <w:rPr>
          <w:rFonts w:eastAsia="Calibri"/>
          <w:sz w:val="28"/>
          <w:szCs w:val="28"/>
          <w:lang w:eastAsia="en-US"/>
        </w:rPr>
        <w:t>Дальнереченскому</w:t>
      </w:r>
      <w:proofErr w:type="spellEnd"/>
      <w:r w:rsidRPr="00EA6E19">
        <w:rPr>
          <w:rFonts w:eastAsia="Calibri"/>
          <w:sz w:val="28"/>
          <w:szCs w:val="28"/>
          <w:lang w:eastAsia="en-US"/>
        </w:rPr>
        <w:t xml:space="preserve">, Лесозаводскому, Находкинскому, Партизанскому, Уссурийскому городским округам, городскому округу Спасск-Дальний, Кавалеровскому городскому </w:t>
      </w:r>
      <w:r w:rsidRPr="00EA6E19">
        <w:rPr>
          <w:rFonts w:eastAsia="Calibri"/>
          <w:sz w:val="28"/>
          <w:szCs w:val="28"/>
          <w:lang w:eastAsia="en-US"/>
        </w:rPr>
        <w:lastRenderedPageBreak/>
        <w:t xml:space="preserve">поселению, </w:t>
      </w:r>
      <w:proofErr w:type="spellStart"/>
      <w:r w:rsidRPr="00EA6E19">
        <w:rPr>
          <w:rFonts w:eastAsia="Calibri"/>
          <w:sz w:val="28"/>
          <w:szCs w:val="28"/>
          <w:lang w:eastAsia="en-US"/>
        </w:rPr>
        <w:t>Чугуевскому</w:t>
      </w:r>
      <w:proofErr w:type="spellEnd"/>
      <w:r w:rsidRPr="00EA6E19">
        <w:rPr>
          <w:rFonts w:eastAsia="Calibri"/>
          <w:sz w:val="28"/>
          <w:szCs w:val="28"/>
          <w:lang w:eastAsia="en-US"/>
        </w:rPr>
        <w:t xml:space="preserve"> сельскому поселению: повреждения, разрушение асфальтобетонного покрытия; отсутствие планировки территорий детских площадок (крутые уклоны, наличие крупных, острых камней).</w:t>
      </w:r>
    </w:p>
    <w:p w:rsidR="00A71B97" w:rsidRDefault="00A71B97" w:rsidP="00A71B97">
      <w:pPr>
        <w:autoSpaceDE w:val="0"/>
        <w:autoSpaceDN w:val="0"/>
        <w:adjustRightInd w:val="0"/>
        <w:ind w:firstLine="709"/>
        <w:rPr>
          <w:rFonts w:eastAsia="Calibri"/>
          <w:sz w:val="28"/>
          <w:szCs w:val="28"/>
          <w:lang w:eastAsia="en-US"/>
        </w:rPr>
      </w:pPr>
      <w:r w:rsidRPr="00EA6E19">
        <w:rPr>
          <w:rFonts w:eastAsia="Calibri"/>
          <w:sz w:val="28"/>
          <w:szCs w:val="28"/>
          <w:lang w:eastAsia="en-US"/>
        </w:rPr>
        <w:t>Установлены факты повреждений и кражи элементов благоустройства неустановленными лицами.</w:t>
      </w:r>
    </w:p>
    <w:p w:rsidR="002147E0" w:rsidRPr="00EA6E19" w:rsidRDefault="002147E0" w:rsidP="00A71B97">
      <w:pPr>
        <w:autoSpaceDE w:val="0"/>
        <w:autoSpaceDN w:val="0"/>
        <w:adjustRightInd w:val="0"/>
        <w:ind w:firstLine="709"/>
        <w:rPr>
          <w:rFonts w:eastAsia="Calibri"/>
          <w:sz w:val="28"/>
          <w:szCs w:val="28"/>
          <w:lang w:eastAsia="en-US"/>
        </w:rPr>
      </w:pPr>
      <w:r w:rsidRPr="00AB3287">
        <w:rPr>
          <w:sz w:val="28"/>
          <w:szCs w:val="28"/>
        </w:rPr>
        <w:t>По результатам контрольного мероприятия контрольно-счетными органами муниципальных образований Приморского края внесено 18 представлений.</w:t>
      </w:r>
    </w:p>
    <w:p w:rsidR="00A71B97" w:rsidRPr="00EA6E19" w:rsidRDefault="002147E0" w:rsidP="00A71B97">
      <w:pPr>
        <w:autoSpaceDE w:val="0"/>
        <w:autoSpaceDN w:val="0"/>
        <w:adjustRightInd w:val="0"/>
        <w:ind w:firstLine="709"/>
        <w:rPr>
          <w:rFonts w:eastAsia="Calibri"/>
          <w:sz w:val="28"/>
          <w:szCs w:val="28"/>
        </w:rPr>
      </w:pPr>
      <w:r>
        <w:rPr>
          <w:rFonts w:eastAsia="Calibri"/>
          <w:sz w:val="28"/>
          <w:szCs w:val="28"/>
        </w:rPr>
        <w:t xml:space="preserve">Вместе с тем </w:t>
      </w:r>
      <w:r w:rsidR="00A71B97" w:rsidRPr="00EA6E19">
        <w:rPr>
          <w:rFonts w:eastAsia="Calibri"/>
          <w:sz w:val="28"/>
          <w:szCs w:val="28"/>
        </w:rPr>
        <w:t>Контрольным мероприятием отмечены и положительные моменты.</w:t>
      </w:r>
    </w:p>
    <w:p w:rsidR="00A71B97" w:rsidRPr="00EA6E19" w:rsidRDefault="00A71B97" w:rsidP="00A71B97">
      <w:pPr>
        <w:autoSpaceDE w:val="0"/>
        <w:autoSpaceDN w:val="0"/>
        <w:adjustRightInd w:val="0"/>
        <w:ind w:firstLine="709"/>
        <w:rPr>
          <w:sz w:val="28"/>
          <w:szCs w:val="28"/>
        </w:rPr>
      </w:pPr>
      <w:r w:rsidRPr="00EA6E19">
        <w:rPr>
          <w:sz w:val="28"/>
          <w:szCs w:val="28"/>
        </w:rPr>
        <w:t xml:space="preserve">Проект благоустройства парка имени А.К. Чумака в г. Уссурийске, презентованного на региональном конкурсе лучших практик реализации муниципальных программ </w:t>
      </w:r>
      <w:r>
        <w:rPr>
          <w:sz w:val="28"/>
          <w:szCs w:val="28"/>
        </w:rPr>
        <w:t>"</w:t>
      </w:r>
      <w:r w:rsidRPr="00EA6E19">
        <w:rPr>
          <w:sz w:val="28"/>
          <w:szCs w:val="28"/>
        </w:rPr>
        <w:t>Формирование современной городской среды</w:t>
      </w:r>
      <w:r>
        <w:rPr>
          <w:sz w:val="28"/>
          <w:szCs w:val="28"/>
        </w:rPr>
        <w:t>"</w:t>
      </w:r>
      <w:r w:rsidRPr="00EA6E19">
        <w:rPr>
          <w:sz w:val="28"/>
          <w:szCs w:val="28"/>
        </w:rPr>
        <w:t xml:space="preserve"> в Приморском крае, проводимом Минстроем России, признан одним из лучших. За презентацию лучших практик благоустройства общественных мест и дворовых территорий по муниципальной программе </w:t>
      </w:r>
      <w:r>
        <w:rPr>
          <w:sz w:val="28"/>
          <w:szCs w:val="28"/>
        </w:rPr>
        <w:t>"</w:t>
      </w:r>
      <w:r w:rsidRPr="00EA6E19">
        <w:rPr>
          <w:sz w:val="28"/>
          <w:szCs w:val="28"/>
        </w:rPr>
        <w:t>Формирование современной городской среды</w:t>
      </w:r>
      <w:r>
        <w:rPr>
          <w:sz w:val="28"/>
          <w:szCs w:val="28"/>
        </w:rPr>
        <w:t>"</w:t>
      </w:r>
      <w:r w:rsidRPr="00EA6E19">
        <w:rPr>
          <w:sz w:val="28"/>
          <w:szCs w:val="28"/>
        </w:rPr>
        <w:t xml:space="preserve"> администрация Уссурийского городского округа награждена дипломом.</w:t>
      </w:r>
    </w:p>
    <w:p w:rsidR="00A71B97" w:rsidRDefault="00A71B97" w:rsidP="00A71B97">
      <w:pPr>
        <w:pStyle w:val="afe"/>
        <w:ind w:firstLine="709"/>
        <w:jc w:val="both"/>
        <w:rPr>
          <w:sz w:val="28"/>
          <w:szCs w:val="28"/>
        </w:rPr>
      </w:pPr>
      <w:r w:rsidRPr="00EA6E19">
        <w:rPr>
          <w:sz w:val="28"/>
          <w:szCs w:val="28"/>
        </w:rPr>
        <w:t xml:space="preserve">Объект </w:t>
      </w:r>
      <w:r>
        <w:rPr>
          <w:sz w:val="28"/>
          <w:szCs w:val="28"/>
        </w:rPr>
        <w:t>"</w:t>
      </w:r>
      <w:r w:rsidRPr="00EA6E19">
        <w:rPr>
          <w:sz w:val="28"/>
          <w:szCs w:val="28"/>
        </w:rPr>
        <w:t xml:space="preserve">Благоустройство сквера </w:t>
      </w:r>
      <w:r>
        <w:rPr>
          <w:sz w:val="28"/>
          <w:szCs w:val="28"/>
        </w:rPr>
        <w:t>"</w:t>
      </w:r>
      <w:r w:rsidRPr="00EA6E19">
        <w:rPr>
          <w:sz w:val="28"/>
          <w:szCs w:val="28"/>
        </w:rPr>
        <w:t>Молодежный</w:t>
      </w:r>
      <w:r>
        <w:rPr>
          <w:sz w:val="28"/>
          <w:szCs w:val="28"/>
        </w:rPr>
        <w:t>"</w:t>
      </w:r>
      <w:r w:rsidRPr="00EA6E19">
        <w:rPr>
          <w:sz w:val="28"/>
          <w:szCs w:val="28"/>
        </w:rPr>
        <w:t xml:space="preserve"> с. Владимиро-Александровское</w:t>
      </w:r>
      <w:r>
        <w:rPr>
          <w:sz w:val="28"/>
          <w:szCs w:val="28"/>
        </w:rPr>
        <w:t>"</w:t>
      </w:r>
      <w:r w:rsidRPr="00EA6E19">
        <w:rPr>
          <w:sz w:val="28"/>
          <w:szCs w:val="28"/>
        </w:rPr>
        <w:t xml:space="preserve"> прошел отбор на Конкурс по отбору лучших практик (проектов) по благоустройству, реализованных в 2017 году. Ассоциация </w:t>
      </w:r>
      <w:r>
        <w:rPr>
          <w:sz w:val="28"/>
          <w:szCs w:val="28"/>
        </w:rPr>
        <w:t>"</w:t>
      </w:r>
      <w:r w:rsidRPr="00EA6E19">
        <w:rPr>
          <w:sz w:val="28"/>
          <w:szCs w:val="28"/>
        </w:rPr>
        <w:t>Совет муниципальных образований Приморского края</w:t>
      </w:r>
      <w:r>
        <w:rPr>
          <w:sz w:val="28"/>
          <w:szCs w:val="28"/>
        </w:rPr>
        <w:t>"</w:t>
      </w:r>
      <w:r w:rsidRPr="00EA6E19">
        <w:rPr>
          <w:sz w:val="28"/>
          <w:szCs w:val="28"/>
        </w:rPr>
        <w:t xml:space="preserve"> 31.12.2017 наградила </w:t>
      </w:r>
      <w:r w:rsidR="00AA72FC">
        <w:rPr>
          <w:sz w:val="28"/>
          <w:szCs w:val="28"/>
        </w:rPr>
        <w:t>а</w:t>
      </w:r>
      <w:r w:rsidRPr="00EA6E19">
        <w:rPr>
          <w:sz w:val="28"/>
          <w:szCs w:val="28"/>
        </w:rPr>
        <w:t xml:space="preserve">дминистрацию Владимиро-Александровского сельского поселения и Волонтерскую организацию поселения Дипломом 1 степени за победу в конкурсе </w:t>
      </w:r>
      <w:r>
        <w:rPr>
          <w:sz w:val="28"/>
          <w:szCs w:val="28"/>
        </w:rPr>
        <w:t>"</w:t>
      </w:r>
      <w:r w:rsidRPr="00EA6E19">
        <w:rPr>
          <w:sz w:val="28"/>
          <w:szCs w:val="28"/>
        </w:rPr>
        <w:t>Лучшая общественная инициатива</w:t>
      </w:r>
      <w:r>
        <w:rPr>
          <w:sz w:val="28"/>
          <w:szCs w:val="28"/>
        </w:rPr>
        <w:t>"</w:t>
      </w:r>
      <w:r w:rsidRPr="00EA6E19">
        <w:rPr>
          <w:sz w:val="28"/>
          <w:szCs w:val="28"/>
        </w:rPr>
        <w:t>: строительство сквера Молодежный в селе Владимиро-Александровское</w:t>
      </w:r>
      <w:r>
        <w:rPr>
          <w:sz w:val="28"/>
          <w:szCs w:val="28"/>
        </w:rPr>
        <w:t>"</w:t>
      </w:r>
      <w:r w:rsidRPr="00EA6E19">
        <w:rPr>
          <w:sz w:val="28"/>
          <w:szCs w:val="28"/>
        </w:rPr>
        <w:t>.</w:t>
      </w:r>
    </w:p>
    <w:p w:rsidR="00A71B97" w:rsidRDefault="00A71B97" w:rsidP="00A71B97">
      <w:pPr>
        <w:pStyle w:val="afe"/>
        <w:ind w:firstLine="709"/>
        <w:jc w:val="both"/>
        <w:rPr>
          <w:rFonts w:eastAsia="Calibri"/>
          <w:sz w:val="28"/>
          <w:szCs w:val="28"/>
        </w:rPr>
      </w:pPr>
      <w:r w:rsidRPr="00E140BD">
        <w:rPr>
          <w:rFonts w:eastAsia="Calibri"/>
          <w:sz w:val="28"/>
          <w:szCs w:val="28"/>
        </w:rPr>
        <w:t>Контрольно-счетными органами муниципальных образований в период проведения совместного контрольного мероприятия</w:t>
      </w:r>
      <w:r>
        <w:rPr>
          <w:rFonts w:eastAsia="Calibri"/>
          <w:sz w:val="28"/>
          <w:szCs w:val="28"/>
        </w:rPr>
        <w:t xml:space="preserve"> </w:t>
      </w:r>
      <w:r>
        <w:rPr>
          <w:sz w:val="28"/>
          <w:szCs w:val="28"/>
        </w:rPr>
        <w:t xml:space="preserve">проводилось анкетирование </w:t>
      </w:r>
      <w:r w:rsidRPr="00E140BD">
        <w:rPr>
          <w:sz w:val="28"/>
          <w:szCs w:val="28"/>
        </w:rPr>
        <w:t xml:space="preserve">граждан, результаты которого </w:t>
      </w:r>
      <w:r w:rsidRPr="00E140BD">
        <w:rPr>
          <w:rFonts w:eastAsia="Calibri"/>
          <w:sz w:val="28"/>
          <w:szCs w:val="28"/>
        </w:rPr>
        <w:t>позволяют сделать вывод, что в целом удовлетворенность населения проводимыми мероприятиями по формированию современной городской среды выше среднего уровня – по большинству муниципальных образований выше 4 баллов (по 5-балльной шкале).</w:t>
      </w:r>
      <w:r w:rsidR="004405CC">
        <w:rPr>
          <w:rStyle w:val="ac"/>
          <w:rFonts w:eastAsia="Calibri"/>
          <w:sz w:val="28"/>
          <w:szCs w:val="28"/>
        </w:rPr>
        <w:footnoteReference w:id="16"/>
      </w:r>
    </w:p>
    <w:p w:rsidR="00213996" w:rsidRPr="00E140BD" w:rsidRDefault="00213996" w:rsidP="00A71B97">
      <w:pPr>
        <w:pStyle w:val="afe"/>
        <w:ind w:firstLine="709"/>
        <w:jc w:val="both"/>
        <w:rPr>
          <w:sz w:val="28"/>
          <w:szCs w:val="28"/>
        </w:rPr>
      </w:pPr>
    </w:p>
    <w:p w:rsidR="001C779B" w:rsidRPr="00902A94" w:rsidRDefault="001C779B" w:rsidP="001C779B">
      <w:pPr>
        <w:ind w:firstLine="720"/>
        <w:rPr>
          <w:b/>
          <w:sz w:val="28"/>
          <w:szCs w:val="28"/>
        </w:rPr>
      </w:pPr>
      <w:r w:rsidRPr="00902A94">
        <w:rPr>
          <w:b/>
          <w:sz w:val="28"/>
          <w:szCs w:val="28"/>
        </w:rPr>
        <w:t>3.4. Контроль расходов на сельское хозяйство, рыбохозяйственный комплекс, лесное хозяйство, охрану окружающей среды, газоснабжение и энергетику</w:t>
      </w:r>
      <w:r>
        <w:rPr>
          <w:b/>
          <w:sz w:val="28"/>
          <w:szCs w:val="28"/>
        </w:rPr>
        <w:t xml:space="preserve"> </w:t>
      </w:r>
    </w:p>
    <w:p w:rsidR="001C779B" w:rsidRDefault="001C779B" w:rsidP="001C779B">
      <w:pPr>
        <w:tabs>
          <w:tab w:val="left" w:pos="6379"/>
        </w:tabs>
        <w:ind w:firstLine="720"/>
        <w:rPr>
          <w:color w:val="000000"/>
          <w:sz w:val="28"/>
          <w:szCs w:val="28"/>
        </w:rPr>
      </w:pPr>
      <w:r w:rsidRPr="00902A94">
        <w:rPr>
          <w:color w:val="000000"/>
          <w:sz w:val="28"/>
          <w:szCs w:val="28"/>
        </w:rPr>
        <w:t>По данному направлению за 201</w:t>
      </w:r>
      <w:r>
        <w:rPr>
          <w:color w:val="000000"/>
          <w:sz w:val="28"/>
          <w:szCs w:val="28"/>
        </w:rPr>
        <w:t>9</w:t>
      </w:r>
      <w:r w:rsidRPr="00902A94">
        <w:rPr>
          <w:color w:val="000000"/>
          <w:sz w:val="28"/>
          <w:szCs w:val="28"/>
        </w:rPr>
        <w:t xml:space="preserve"> год проведено </w:t>
      </w:r>
      <w:r>
        <w:rPr>
          <w:color w:val="000000"/>
          <w:sz w:val="28"/>
          <w:szCs w:val="28"/>
        </w:rPr>
        <w:t>4</w:t>
      </w:r>
      <w:r w:rsidRPr="00902A94">
        <w:rPr>
          <w:color w:val="000000"/>
          <w:sz w:val="28"/>
          <w:szCs w:val="28"/>
        </w:rPr>
        <w:t xml:space="preserve"> контрольн</w:t>
      </w:r>
      <w:r>
        <w:rPr>
          <w:color w:val="000000"/>
          <w:sz w:val="28"/>
          <w:szCs w:val="28"/>
        </w:rPr>
        <w:t xml:space="preserve">ых </w:t>
      </w:r>
      <w:r w:rsidRPr="00902A94">
        <w:rPr>
          <w:color w:val="000000"/>
          <w:sz w:val="28"/>
          <w:szCs w:val="28"/>
        </w:rPr>
        <w:t>мероприяти</w:t>
      </w:r>
      <w:r>
        <w:rPr>
          <w:color w:val="000000"/>
          <w:sz w:val="28"/>
          <w:szCs w:val="28"/>
        </w:rPr>
        <w:t>й, кроме того 4 встречны</w:t>
      </w:r>
      <w:r w:rsidR="00DA206E">
        <w:rPr>
          <w:color w:val="000000"/>
          <w:sz w:val="28"/>
          <w:szCs w:val="28"/>
        </w:rPr>
        <w:t xml:space="preserve">е </w:t>
      </w:r>
      <w:r>
        <w:rPr>
          <w:color w:val="000000"/>
          <w:sz w:val="28"/>
          <w:szCs w:val="28"/>
        </w:rPr>
        <w:t>проверк</w:t>
      </w:r>
      <w:r w:rsidR="00DA206E">
        <w:rPr>
          <w:color w:val="000000"/>
          <w:sz w:val="28"/>
          <w:szCs w:val="28"/>
        </w:rPr>
        <w:t>и</w:t>
      </w:r>
      <w:r w:rsidRPr="00902A94">
        <w:rPr>
          <w:color w:val="000000"/>
          <w:sz w:val="28"/>
          <w:szCs w:val="28"/>
        </w:rPr>
        <w:t>.</w:t>
      </w:r>
      <w:r>
        <w:rPr>
          <w:color w:val="000000"/>
          <w:sz w:val="28"/>
          <w:szCs w:val="28"/>
        </w:rPr>
        <w:t xml:space="preserve"> </w:t>
      </w:r>
    </w:p>
    <w:p w:rsidR="001C779B" w:rsidRDefault="001C779B" w:rsidP="001C779B">
      <w:pPr>
        <w:tabs>
          <w:tab w:val="left" w:pos="6379"/>
        </w:tabs>
        <w:ind w:firstLine="720"/>
        <w:rPr>
          <w:color w:val="000000"/>
          <w:sz w:val="28"/>
          <w:szCs w:val="28"/>
        </w:rPr>
      </w:pPr>
      <w:r>
        <w:rPr>
          <w:color w:val="000000"/>
          <w:sz w:val="28"/>
          <w:szCs w:val="28"/>
        </w:rPr>
        <w:lastRenderedPageBreak/>
        <w:t>Итоговые показатели проверок представлены в таблице.</w:t>
      </w:r>
    </w:p>
    <w:tbl>
      <w:tblPr>
        <w:tblStyle w:val="210"/>
        <w:tblW w:w="0" w:type="auto"/>
        <w:tblLook w:val="04A0" w:firstRow="1" w:lastRow="0" w:firstColumn="1" w:lastColumn="0" w:noHBand="0" w:noVBand="1"/>
      </w:tblPr>
      <w:tblGrid>
        <w:gridCol w:w="7905"/>
        <w:gridCol w:w="1559"/>
      </w:tblGrid>
      <w:tr w:rsidR="00A02929" w:rsidRPr="00A02929" w:rsidTr="00647CB5">
        <w:trPr>
          <w:tblHeader/>
        </w:trPr>
        <w:tc>
          <w:tcPr>
            <w:tcW w:w="7905" w:type="dxa"/>
            <w:tcBorders>
              <w:top w:val="nil"/>
              <w:left w:val="nil"/>
              <w:bottom w:val="single" w:sz="4" w:space="0" w:color="auto"/>
              <w:right w:val="nil"/>
            </w:tcBorders>
          </w:tcPr>
          <w:p w:rsidR="00647CB5" w:rsidRPr="00A02929" w:rsidRDefault="00647CB5" w:rsidP="00647CB5">
            <w:pPr>
              <w:jc w:val="center"/>
            </w:pPr>
          </w:p>
        </w:tc>
        <w:tc>
          <w:tcPr>
            <w:tcW w:w="1559" w:type="dxa"/>
            <w:tcBorders>
              <w:top w:val="nil"/>
              <w:left w:val="nil"/>
              <w:bottom w:val="single" w:sz="4" w:space="0" w:color="auto"/>
              <w:right w:val="nil"/>
            </w:tcBorders>
          </w:tcPr>
          <w:p w:rsidR="00647CB5" w:rsidRPr="00A02929" w:rsidRDefault="00647CB5" w:rsidP="00647CB5">
            <w:pPr>
              <w:jc w:val="center"/>
            </w:pPr>
            <w:r w:rsidRPr="00A02929">
              <w:t>(млн рублей)</w:t>
            </w:r>
          </w:p>
        </w:tc>
      </w:tr>
      <w:tr w:rsidR="00A02929" w:rsidRPr="00A02929" w:rsidTr="00647CB5">
        <w:trPr>
          <w:tblHeader/>
        </w:trPr>
        <w:tc>
          <w:tcPr>
            <w:tcW w:w="7905" w:type="dxa"/>
            <w:tcBorders>
              <w:top w:val="single" w:sz="4" w:space="0" w:color="auto"/>
            </w:tcBorders>
          </w:tcPr>
          <w:p w:rsidR="00647CB5" w:rsidRPr="00A02929" w:rsidRDefault="00647CB5" w:rsidP="00647CB5">
            <w:pPr>
              <w:jc w:val="center"/>
            </w:pPr>
            <w:r w:rsidRPr="00A02929">
              <w:t>Наименование показателя</w:t>
            </w:r>
          </w:p>
        </w:tc>
        <w:tc>
          <w:tcPr>
            <w:tcW w:w="1559" w:type="dxa"/>
            <w:tcBorders>
              <w:top w:val="single" w:sz="4" w:space="0" w:color="auto"/>
            </w:tcBorders>
          </w:tcPr>
          <w:p w:rsidR="00647CB5" w:rsidRPr="00A02929" w:rsidRDefault="005F7016" w:rsidP="00647CB5">
            <w:pPr>
              <w:jc w:val="center"/>
            </w:pPr>
            <w:r>
              <w:t>Сумма</w:t>
            </w:r>
          </w:p>
        </w:tc>
      </w:tr>
      <w:tr w:rsidR="00A02929" w:rsidRPr="00A02929" w:rsidTr="00647CB5">
        <w:trPr>
          <w:tblHeader/>
        </w:trPr>
        <w:tc>
          <w:tcPr>
            <w:tcW w:w="7905" w:type="dxa"/>
          </w:tcPr>
          <w:p w:rsidR="00647CB5" w:rsidRPr="00A02929" w:rsidRDefault="00647CB5" w:rsidP="007E58C0">
            <w:r w:rsidRPr="00A02929">
              <w:t>Объем проверенных средств</w:t>
            </w:r>
          </w:p>
        </w:tc>
        <w:tc>
          <w:tcPr>
            <w:tcW w:w="1559" w:type="dxa"/>
          </w:tcPr>
          <w:p w:rsidR="00647CB5" w:rsidRPr="00A02929" w:rsidRDefault="00647CB5" w:rsidP="005E4546">
            <w:pPr>
              <w:jc w:val="right"/>
            </w:pPr>
            <w:r w:rsidRPr="00A02929">
              <w:t>127</w:t>
            </w:r>
            <w:r w:rsidR="005E4546">
              <w:t>9,0</w:t>
            </w:r>
          </w:p>
        </w:tc>
      </w:tr>
      <w:tr w:rsidR="00A02929" w:rsidRPr="00A02929" w:rsidTr="00647CB5">
        <w:trPr>
          <w:tblHeader/>
        </w:trPr>
        <w:tc>
          <w:tcPr>
            <w:tcW w:w="7905" w:type="dxa"/>
          </w:tcPr>
          <w:p w:rsidR="00647CB5" w:rsidRPr="00A02929" w:rsidRDefault="00647CB5" w:rsidP="007E58C0">
            <w:r w:rsidRPr="00A02929">
              <w:t>Объем финансовых нарушений</w:t>
            </w:r>
          </w:p>
        </w:tc>
        <w:tc>
          <w:tcPr>
            <w:tcW w:w="1559" w:type="dxa"/>
          </w:tcPr>
          <w:p w:rsidR="00647CB5" w:rsidRPr="00A02929" w:rsidRDefault="00647CB5" w:rsidP="005E4546">
            <w:pPr>
              <w:jc w:val="right"/>
            </w:pPr>
            <w:r w:rsidRPr="00A02929">
              <w:t>20,</w:t>
            </w:r>
            <w:r w:rsidR="005E4546">
              <w:t>9</w:t>
            </w:r>
          </w:p>
        </w:tc>
      </w:tr>
      <w:tr w:rsidR="00A02929" w:rsidRPr="00A02929" w:rsidTr="00647CB5">
        <w:trPr>
          <w:tblHeader/>
        </w:trPr>
        <w:tc>
          <w:tcPr>
            <w:tcW w:w="7905" w:type="dxa"/>
          </w:tcPr>
          <w:p w:rsidR="00647CB5" w:rsidRPr="00A02929" w:rsidRDefault="00647CB5" w:rsidP="007E58C0">
            <w:pPr>
              <w:rPr>
                <w:i/>
              </w:rPr>
            </w:pPr>
            <w:r w:rsidRPr="00A02929">
              <w:rPr>
                <w:i/>
              </w:rPr>
              <w:t>в том числе:</w:t>
            </w:r>
          </w:p>
        </w:tc>
        <w:tc>
          <w:tcPr>
            <w:tcW w:w="1559" w:type="dxa"/>
          </w:tcPr>
          <w:p w:rsidR="00647CB5" w:rsidRPr="00A02929" w:rsidRDefault="00647CB5" w:rsidP="007E58C0">
            <w:pPr>
              <w:jc w:val="right"/>
            </w:pPr>
          </w:p>
        </w:tc>
      </w:tr>
      <w:tr w:rsidR="00A02929" w:rsidRPr="00A02929" w:rsidTr="00647CB5">
        <w:trPr>
          <w:tblHeader/>
        </w:trPr>
        <w:tc>
          <w:tcPr>
            <w:tcW w:w="7905" w:type="dxa"/>
          </w:tcPr>
          <w:p w:rsidR="00647CB5" w:rsidRDefault="00647CB5" w:rsidP="007E58C0">
            <w:pPr>
              <w:ind w:firstLine="284"/>
              <w:rPr>
                <w:i/>
              </w:rPr>
            </w:pPr>
            <w:r w:rsidRPr="00A02929">
              <w:rPr>
                <w:i/>
              </w:rPr>
              <w:t>при исполнении бюджетов</w:t>
            </w:r>
          </w:p>
          <w:p w:rsidR="005F7016" w:rsidRPr="00A02929" w:rsidRDefault="005F7016" w:rsidP="007E58C0">
            <w:pPr>
              <w:ind w:firstLine="284"/>
              <w:rPr>
                <w:i/>
              </w:rPr>
            </w:pPr>
            <w:r w:rsidRPr="005F1DED">
              <w:rPr>
                <w:i/>
                <w:iCs/>
                <w:color w:val="000000"/>
              </w:rPr>
              <w:t>(1 группа Классификатора)</w:t>
            </w:r>
          </w:p>
        </w:tc>
        <w:tc>
          <w:tcPr>
            <w:tcW w:w="1559" w:type="dxa"/>
            <w:vAlign w:val="bottom"/>
          </w:tcPr>
          <w:p w:rsidR="00647CB5" w:rsidRPr="00A02929" w:rsidRDefault="00647CB5" w:rsidP="005E4546">
            <w:pPr>
              <w:jc w:val="right"/>
            </w:pPr>
            <w:r w:rsidRPr="00A02929">
              <w:t>20,</w:t>
            </w:r>
            <w:r w:rsidR="005E4546">
              <w:t>9</w:t>
            </w:r>
          </w:p>
        </w:tc>
      </w:tr>
    </w:tbl>
    <w:p w:rsidR="00BC297D" w:rsidRDefault="00BC297D" w:rsidP="001C779B">
      <w:pPr>
        <w:ind w:firstLine="720"/>
        <w:rPr>
          <w:sz w:val="28"/>
          <w:szCs w:val="28"/>
        </w:rPr>
      </w:pPr>
    </w:p>
    <w:p w:rsidR="001C779B" w:rsidRPr="00902A94" w:rsidRDefault="001C779B" w:rsidP="001C779B">
      <w:pPr>
        <w:ind w:firstLine="720"/>
        <w:rPr>
          <w:sz w:val="28"/>
          <w:szCs w:val="28"/>
        </w:rPr>
      </w:pPr>
      <w:r w:rsidRPr="00902A94">
        <w:rPr>
          <w:sz w:val="28"/>
          <w:szCs w:val="28"/>
        </w:rPr>
        <w:t xml:space="preserve">По итогам проведенных контрольных мероприятий Контрольно-счетной палатой внесено </w:t>
      </w:r>
      <w:r>
        <w:rPr>
          <w:sz w:val="28"/>
          <w:szCs w:val="28"/>
        </w:rPr>
        <w:t>7 представлений</w:t>
      </w:r>
      <w:r w:rsidRPr="00902A94">
        <w:rPr>
          <w:sz w:val="28"/>
          <w:szCs w:val="28"/>
        </w:rPr>
        <w:t>, которые находятся на контроле.</w:t>
      </w:r>
    </w:p>
    <w:p w:rsidR="001C779B" w:rsidRDefault="001C779B" w:rsidP="001C779B">
      <w:pPr>
        <w:autoSpaceDE w:val="0"/>
        <w:autoSpaceDN w:val="0"/>
        <w:adjustRightInd w:val="0"/>
        <w:ind w:firstLine="709"/>
        <w:rPr>
          <w:sz w:val="28"/>
          <w:szCs w:val="28"/>
        </w:rPr>
      </w:pPr>
      <w:r>
        <w:rPr>
          <w:sz w:val="28"/>
          <w:szCs w:val="28"/>
        </w:rPr>
        <w:t>Н</w:t>
      </w:r>
      <w:r w:rsidRPr="00902A94">
        <w:rPr>
          <w:sz w:val="28"/>
          <w:szCs w:val="28"/>
        </w:rPr>
        <w:t xml:space="preserve">аправлено </w:t>
      </w:r>
      <w:r>
        <w:rPr>
          <w:sz w:val="28"/>
          <w:szCs w:val="28"/>
        </w:rPr>
        <w:t>5</w:t>
      </w:r>
      <w:r w:rsidRPr="00902A94">
        <w:rPr>
          <w:sz w:val="28"/>
          <w:szCs w:val="28"/>
        </w:rPr>
        <w:t xml:space="preserve"> информационных пис</w:t>
      </w:r>
      <w:r w:rsidR="00AA72FC">
        <w:rPr>
          <w:sz w:val="28"/>
          <w:szCs w:val="28"/>
        </w:rPr>
        <w:t>е</w:t>
      </w:r>
      <w:r w:rsidRPr="00902A94">
        <w:rPr>
          <w:sz w:val="28"/>
          <w:szCs w:val="28"/>
        </w:rPr>
        <w:t>м (</w:t>
      </w:r>
      <w:r>
        <w:rPr>
          <w:sz w:val="28"/>
          <w:szCs w:val="28"/>
        </w:rPr>
        <w:t xml:space="preserve">4 </w:t>
      </w:r>
      <w:r w:rsidR="00AA72FC">
        <w:rPr>
          <w:sz w:val="28"/>
          <w:szCs w:val="28"/>
        </w:rPr>
        <w:t>–</w:t>
      </w:r>
      <w:r w:rsidR="00C43D17">
        <w:rPr>
          <w:sz w:val="28"/>
          <w:szCs w:val="28"/>
        </w:rPr>
        <w:t xml:space="preserve"> </w:t>
      </w:r>
      <w:r>
        <w:rPr>
          <w:sz w:val="28"/>
          <w:szCs w:val="28"/>
        </w:rPr>
        <w:t>вице-губернатор</w:t>
      </w:r>
      <w:r w:rsidR="00C43D17">
        <w:rPr>
          <w:sz w:val="28"/>
          <w:szCs w:val="28"/>
        </w:rPr>
        <w:t>у</w:t>
      </w:r>
      <w:r w:rsidRPr="005B635B">
        <w:rPr>
          <w:sz w:val="28"/>
          <w:szCs w:val="28"/>
        </w:rPr>
        <w:t xml:space="preserve"> Приморского края</w:t>
      </w:r>
      <w:r>
        <w:rPr>
          <w:sz w:val="28"/>
          <w:szCs w:val="28"/>
        </w:rPr>
        <w:t xml:space="preserve">, 1 </w:t>
      </w:r>
      <w:r w:rsidR="00AA72FC">
        <w:rPr>
          <w:sz w:val="28"/>
          <w:szCs w:val="28"/>
        </w:rPr>
        <w:t>–</w:t>
      </w:r>
      <w:r w:rsidR="00C43D17">
        <w:rPr>
          <w:sz w:val="28"/>
          <w:szCs w:val="28"/>
        </w:rPr>
        <w:t xml:space="preserve"> </w:t>
      </w:r>
      <w:r>
        <w:rPr>
          <w:sz w:val="28"/>
          <w:szCs w:val="28"/>
        </w:rPr>
        <w:t>начальнику управления жилищной политики Администрации Уссурийского городского округа).</w:t>
      </w:r>
      <w:r w:rsidRPr="003B48F0">
        <w:rPr>
          <w:sz w:val="28"/>
          <w:szCs w:val="28"/>
        </w:rPr>
        <w:t xml:space="preserve"> </w:t>
      </w:r>
    </w:p>
    <w:p w:rsidR="001C779B" w:rsidRPr="00902A94" w:rsidRDefault="001C779B" w:rsidP="001C779B">
      <w:pPr>
        <w:suppressAutoHyphens/>
        <w:ind w:firstLine="709"/>
        <w:rPr>
          <w:sz w:val="28"/>
          <w:szCs w:val="28"/>
        </w:rPr>
      </w:pPr>
      <w:r w:rsidRPr="00902A94">
        <w:rPr>
          <w:sz w:val="28"/>
          <w:szCs w:val="28"/>
        </w:rPr>
        <w:t>По результатам проверок направлен</w:t>
      </w:r>
      <w:r>
        <w:rPr>
          <w:sz w:val="28"/>
          <w:szCs w:val="28"/>
        </w:rPr>
        <w:t>ы</w:t>
      </w:r>
      <w:r w:rsidRPr="00902A94">
        <w:rPr>
          <w:sz w:val="28"/>
          <w:szCs w:val="28"/>
        </w:rPr>
        <w:t xml:space="preserve"> от</w:t>
      </w:r>
      <w:r>
        <w:rPr>
          <w:sz w:val="28"/>
          <w:szCs w:val="28"/>
        </w:rPr>
        <w:t>четы в Законодательное Собрание Приморского края и Губернатору Приморского края.</w:t>
      </w:r>
    </w:p>
    <w:p w:rsidR="001C779B" w:rsidRPr="008C2848" w:rsidRDefault="001C779B" w:rsidP="001C779B">
      <w:pPr>
        <w:ind w:firstLine="709"/>
        <w:rPr>
          <w:rFonts w:eastAsia="Calibri"/>
          <w:b/>
          <w:bCs/>
          <w:i/>
          <w:sz w:val="28"/>
          <w:szCs w:val="28"/>
        </w:rPr>
      </w:pPr>
      <w:r w:rsidRPr="00C43D17">
        <w:rPr>
          <w:sz w:val="28"/>
          <w:szCs w:val="28"/>
        </w:rPr>
        <w:t>Контрольное мероприятие</w:t>
      </w:r>
      <w:r w:rsidRPr="008C2848">
        <w:rPr>
          <w:b/>
          <w:i/>
          <w:sz w:val="28"/>
          <w:szCs w:val="28"/>
        </w:rPr>
        <w:t xml:space="preserve"> "П</w:t>
      </w:r>
      <w:r w:rsidRPr="008C2848">
        <w:rPr>
          <w:rFonts w:eastAsia="Calibri"/>
          <w:b/>
          <w:i/>
          <w:sz w:val="28"/>
          <w:szCs w:val="28"/>
        </w:rPr>
        <w:t>роверка обоснованности и результативности использования бюджетных средств, направленных на подпрограмму № 1 "Обращение с твердыми бытовыми и промышленными отходами в Приморском крае", государственной программы Приморского края "Охрана окружающей среды Приморского края" на 2013 - 2021 годы". Анализ результативности реализации полномочий отдельными органами исполнительной власти Приморского края в сфере обращения с твердыми коммунальными отходами".</w:t>
      </w:r>
    </w:p>
    <w:p w:rsidR="001C779B" w:rsidRDefault="001C779B" w:rsidP="001C779B">
      <w:pPr>
        <w:ind w:firstLine="709"/>
        <w:rPr>
          <w:sz w:val="28"/>
          <w:szCs w:val="28"/>
        </w:rPr>
      </w:pPr>
      <w:r w:rsidRPr="00F72E96">
        <w:rPr>
          <w:sz w:val="28"/>
          <w:szCs w:val="28"/>
        </w:rPr>
        <w:t>Установлен ряд нарушений и недостатков в утвержденной Территориальной схеме обращения с твердыми коммунальными отходами</w:t>
      </w:r>
      <w:r>
        <w:rPr>
          <w:sz w:val="28"/>
          <w:szCs w:val="28"/>
        </w:rPr>
        <w:t xml:space="preserve"> Приморского края (далее – Территориальная схема)</w:t>
      </w:r>
      <w:r w:rsidRPr="00F72E96">
        <w:rPr>
          <w:sz w:val="28"/>
          <w:szCs w:val="28"/>
        </w:rPr>
        <w:t xml:space="preserve">. </w:t>
      </w:r>
      <w:r>
        <w:rPr>
          <w:sz w:val="28"/>
          <w:szCs w:val="28"/>
        </w:rPr>
        <w:t xml:space="preserve"> </w:t>
      </w:r>
    </w:p>
    <w:p w:rsidR="001C779B" w:rsidRPr="00F72E96" w:rsidRDefault="001C779B" w:rsidP="001C779B">
      <w:pPr>
        <w:ind w:firstLine="709"/>
        <w:rPr>
          <w:sz w:val="28"/>
          <w:szCs w:val="28"/>
        </w:rPr>
      </w:pPr>
      <w:r>
        <w:rPr>
          <w:sz w:val="28"/>
          <w:szCs w:val="28"/>
        </w:rPr>
        <w:t>К</w:t>
      </w:r>
      <w:r w:rsidRPr="00F72E96">
        <w:rPr>
          <w:sz w:val="28"/>
          <w:szCs w:val="28"/>
        </w:rPr>
        <w:t xml:space="preserve"> проверке</w:t>
      </w:r>
      <w:r w:rsidRPr="006E23EF">
        <w:rPr>
          <w:sz w:val="28"/>
          <w:szCs w:val="28"/>
        </w:rPr>
        <w:t xml:space="preserve"> </w:t>
      </w:r>
      <w:r w:rsidRPr="00F72E96">
        <w:rPr>
          <w:sz w:val="28"/>
          <w:szCs w:val="28"/>
        </w:rPr>
        <w:t>представлены</w:t>
      </w:r>
      <w:r>
        <w:rPr>
          <w:sz w:val="28"/>
          <w:szCs w:val="28"/>
        </w:rPr>
        <w:t xml:space="preserve"> две </w:t>
      </w:r>
      <w:r w:rsidRPr="00F72E96">
        <w:rPr>
          <w:sz w:val="28"/>
          <w:szCs w:val="28"/>
        </w:rPr>
        <w:t>Территориальные схемы, имеющие существенные отличия</w:t>
      </w:r>
      <w:r>
        <w:rPr>
          <w:sz w:val="28"/>
          <w:szCs w:val="28"/>
        </w:rPr>
        <w:t xml:space="preserve"> </w:t>
      </w:r>
      <w:r w:rsidRPr="00F72E96">
        <w:rPr>
          <w:sz w:val="28"/>
          <w:szCs w:val="28"/>
        </w:rPr>
        <w:t xml:space="preserve">по количеству свалок </w:t>
      </w:r>
      <w:r>
        <w:rPr>
          <w:sz w:val="28"/>
          <w:szCs w:val="28"/>
        </w:rPr>
        <w:t xml:space="preserve">твердых коммунальных отходов (далее – </w:t>
      </w:r>
      <w:r w:rsidRPr="00F72E96">
        <w:rPr>
          <w:sz w:val="28"/>
          <w:szCs w:val="28"/>
        </w:rPr>
        <w:t>ТКО</w:t>
      </w:r>
      <w:r>
        <w:rPr>
          <w:sz w:val="28"/>
          <w:szCs w:val="28"/>
        </w:rPr>
        <w:t xml:space="preserve">), а также </w:t>
      </w:r>
      <w:r w:rsidRPr="00F72E96">
        <w:rPr>
          <w:sz w:val="28"/>
          <w:szCs w:val="28"/>
        </w:rPr>
        <w:t>множество недочетов и ошибок.</w:t>
      </w:r>
    </w:p>
    <w:p w:rsidR="001C779B" w:rsidRPr="00F72E96" w:rsidRDefault="001C779B" w:rsidP="001C779B">
      <w:pPr>
        <w:ind w:firstLine="709"/>
        <w:rPr>
          <w:sz w:val="28"/>
          <w:szCs w:val="28"/>
        </w:rPr>
      </w:pPr>
      <w:r>
        <w:rPr>
          <w:sz w:val="28"/>
          <w:szCs w:val="28"/>
        </w:rPr>
        <w:t>З</w:t>
      </w:r>
      <w:r w:rsidRPr="00F72E96">
        <w:rPr>
          <w:sz w:val="28"/>
          <w:szCs w:val="28"/>
        </w:rPr>
        <w:t xml:space="preserve">а организацию деятельности по обращению с </w:t>
      </w:r>
      <w:r>
        <w:rPr>
          <w:sz w:val="28"/>
          <w:szCs w:val="28"/>
        </w:rPr>
        <w:t>ТКО отвечали</w:t>
      </w:r>
      <w:r w:rsidRPr="00F72E96">
        <w:rPr>
          <w:sz w:val="28"/>
          <w:szCs w:val="28"/>
        </w:rPr>
        <w:t xml:space="preserve"> сразу четыре департамента Администрации Приморского края, два из них в рамках Подпрограммы № 1 </w:t>
      </w:r>
      <w:r w:rsidRPr="00F320D7">
        <w:rPr>
          <w:rFonts w:eastAsia="Calibri"/>
          <w:sz w:val="28"/>
          <w:szCs w:val="28"/>
        </w:rPr>
        <w:t>"Обращение с твердыми бытовыми и промышленными отходами в Приморском крае"</w:t>
      </w:r>
      <w:r>
        <w:rPr>
          <w:rFonts w:eastAsia="Calibri"/>
          <w:sz w:val="28"/>
          <w:szCs w:val="28"/>
        </w:rPr>
        <w:t xml:space="preserve"> </w:t>
      </w:r>
      <w:r w:rsidRPr="00F72E96">
        <w:rPr>
          <w:sz w:val="28"/>
          <w:szCs w:val="28"/>
        </w:rPr>
        <w:t>и два департамента в рамках, возложенных на них полномочий.</w:t>
      </w:r>
    </w:p>
    <w:p w:rsidR="001C779B" w:rsidRPr="00F72E96" w:rsidRDefault="001C779B" w:rsidP="001C779B">
      <w:pPr>
        <w:ind w:firstLine="709"/>
        <w:rPr>
          <w:b/>
          <w:color w:val="C00000"/>
          <w:sz w:val="28"/>
          <w:szCs w:val="28"/>
        </w:rPr>
      </w:pPr>
      <w:r w:rsidRPr="00F72E96">
        <w:rPr>
          <w:sz w:val="28"/>
          <w:szCs w:val="28"/>
        </w:rPr>
        <w:t xml:space="preserve">В результате отсутствия взаимодействия между департаментами </w:t>
      </w:r>
      <w:r w:rsidRPr="008C078F">
        <w:rPr>
          <w:sz w:val="28"/>
          <w:szCs w:val="28"/>
        </w:rPr>
        <w:t xml:space="preserve">существует риск </w:t>
      </w:r>
      <w:proofErr w:type="spellStart"/>
      <w:r w:rsidRPr="008C078F">
        <w:rPr>
          <w:sz w:val="28"/>
          <w:szCs w:val="28"/>
        </w:rPr>
        <w:t>недостижен</w:t>
      </w:r>
      <w:r w:rsidR="00AA72FC">
        <w:rPr>
          <w:sz w:val="28"/>
          <w:szCs w:val="28"/>
        </w:rPr>
        <w:t>я</w:t>
      </w:r>
      <w:proofErr w:type="spellEnd"/>
      <w:r w:rsidRPr="008C078F">
        <w:rPr>
          <w:sz w:val="28"/>
          <w:szCs w:val="28"/>
        </w:rPr>
        <w:t xml:space="preserve"> целей и задач, поставленных Правительством Российской Федерации в Стратегии развития промышленности по обработке, утилизации и обезвреживанию отходов производства и потребления на период до 2030 года.</w:t>
      </w:r>
    </w:p>
    <w:p w:rsidR="001C779B" w:rsidRPr="00F72E96" w:rsidRDefault="001C779B" w:rsidP="001C779B">
      <w:pPr>
        <w:ind w:firstLine="709"/>
        <w:rPr>
          <w:color w:val="000000"/>
          <w:sz w:val="28"/>
          <w:szCs w:val="28"/>
        </w:rPr>
      </w:pPr>
      <w:r w:rsidRPr="00F72E96">
        <w:rPr>
          <w:sz w:val="28"/>
          <w:szCs w:val="28"/>
        </w:rPr>
        <w:t>В результате н</w:t>
      </w:r>
      <w:r w:rsidRPr="00F72E96">
        <w:rPr>
          <w:color w:val="000000"/>
          <w:sz w:val="28"/>
          <w:szCs w:val="28"/>
        </w:rPr>
        <w:t xml:space="preserve">арушения сроков выполнения работ, определенных государственными контрактами на </w:t>
      </w:r>
      <w:r w:rsidRPr="00F72E96">
        <w:rPr>
          <w:sz w:val="28"/>
          <w:szCs w:val="28"/>
        </w:rPr>
        <w:t>в</w:t>
      </w:r>
      <w:r w:rsidRPr="00F72E96">
        <w:rPr>
          <w:color w:val="000000"/>
          <w:sz w:val="28"/>
          <w:szCs w:val="28"/>
        </w:rPr>
        <w:t xml:space="preserve">ыполнение проектно-изыскательских работ по рекультивации нарушенных земель на территориях свалок твердых коммунальных отходов </w:t>
      </w:r>
      <w:r w:rsidRPr="00F72E96">
        <w:rPr>
          <w:sz w:val="28"/>
          <w:szCs w:val="28"/>
        </w:rPr>
        <w:t>Артемовского городского округа и</w:t>
      </w:r>
      <w:r w:rsidRPr="00F72E96">
        <w:rPr>
          <w:color w:val="000000"/>
          <w:sz w:val="28"/>
          <w:szCs w:val="28"/>
        </w:rPr>
        <w:t xml:space="preserve"> г. Владивостока в районе б. Десантная (ул. Холмистая, 1), не исполнены бюджетные назначения в 2018 году на сумму 11,3 млн рублей.</w:t>
      </w:r>
    </w:p>
    <w:p w:rsidR="001C779B" w:rsidRDefault="001C779B" w:rsidP="001C779B">
      <w:pPr>
        <w:ind w:firstLine="709"/>
        <w:rPr>
          <w:sz w:val="28"/>
          <w:szCs w:val="28"/>
        </w:rPr>
      </w:pPr>
      <w:r w:rsidRPr="00F72E96">
        <w:rPr>
          <w:color w:val="000000"/>
          <w:sz w:val="28"/>
          <w:szCs w:val="28"/>
        </w:rPr>
        <w:lastRenderedPageBreak/>
        <w:t>Г</w:t>
      </w:r>
      <w:r w:rsidRPr="00F72E96">
        <w:rPr>
          <w:sz w:val="28"/>
          <w:szCs w:val="28"/>
        </w:rPr>
        <w:t xml:space="preserve">осударственная экспертиза по выполнению </w:t>
      </w:r>
      <w:r w:rsidRPr="00F72E96">
        <w:rPr>
          <w:color w:val="000000"/>
          <w:sz w:val="28"/>
          <w:szCs w:val="28"/>
        </w:rPr>
        <w:t xml:space="preserve">проектно-изыскательских работ по рекультивации нарушенных земель на земельных участках на территории свалок твердых коммунальных отходов </w:t>
      </w:r>
      <w:r w:rsidRPr="00F72E96">
        <w:rPr>
          <w:sz w:val="28"/>
          <w:szCs w:val="28"/>
        </w:rPr>
        <w:t>на момент проведения контрольного мероп</w:t>
      </w:r>
      <w:r>
        <w:rPr>
          <w:sz w:val="28"/>
          <w:szCs w:val="28"/>
        </w:rPr>
        <w:t>риятия</w:t>
      </w:r>
      <w:r w:rsidRPr="00F72E96">
        <w:rPr>
          <w:sz w:val="28"/>
          <w:szCs w:val="28"/>
        </w:rPr>
        <w:t xml:space="preserve"> не </w:t>
      </w:r>
      <w:r>
        <w:rPr>
          <w:sz w:val="28"/>
          <w:szCs w:val="28"/>
        </w:rPr>
        <w:t xml:space="preserve">была </w:t>
      </w:r>
      <w:r w:rsidRPr="00F72E96">
        <w:rPr>
          <w:sz w:val="28"/>
          <w:szCs w:val="28"/>
        </w:rPr>
        <w:t xml:space="preserve">окончена. </w:t>
      </w:r>
    </w:p>
    <w:p w:rsidR="001C779B" w:rsidRPr="00DA72AC" w:rsidRDefault="001C779B" w:rsidP="001C779B">
      <w:pPr>
        <w:widowControl w:val="0"/>
        <w:ind w:firstLine="709"/>
        <w:rPr>
          <w:rFonts w:eastAsia="Calibri"/>
          <w:sz w:val="28"/>
          <w:szCs w:val="28"/>
        </w:rPr>
      </w:pPr>
      <w:r w:rsidRPr="00DA72AC">
        <w:rPr>
          <w:sz w:val="28"/>
          <w:szCs w:val="28"/>
        </w:rPr>
        <w:t xml:space="preserve">По информации департамента природных ресурсов и охраны окружающей среды Приморского края </w:t>
      </w:r>
      <w:r w:rsidRPr="00DA72AC">
        <w:rPr>
          <w:rFonts w:eastAsia="Calibri"/>
          <w:sz w:val="28"/>
          <w:szCs w:val="28"/>
        </w:rPr>
        <w:t>проектно-сметная документация</w:t>
      </w:r>
      <w:r w:rsidRPr="00DA72AC">
        <w:rPr>
          <w:sz w:val="28"/>
          <w:szCs w:val="28"/>
        </w:rPr>
        <w:t xml:space="preserve"> Артемовского городского округа не прошла </w:t>
      </w:r>
      <w:r w:rsidRPr="00DA72AC">
        <w:rPr>
          <w:rFonts w:eastAsia="Calibri"/>
          <w:sz w:val="28"/>
          <w:szCs w:val="28"/>
        </w:rPr>
        <w:t xml:space="preserve">государственную экспертизу. </w:t>
      </w:r>
      <w:r w:rsidRPr="00DA72AC">
        <w:rPr>
          <w:sz w:val="28"/>
          <w:szCs w:val="28"/>
        </w:rPr>
        <w:t xml:space="preserve">Получено </w:t>
      </w:r>
      <w:r w:rsidRPr="00DA72AC">
        <w:rPr>
          <w:rFonts w:eastAsia="Calibri"/>
          <w:sz w:val="28"/>
          <w:szCs w:val="28"/>
        </w:rPr>
        <w:t>отрицательное заключение на проектно-сметную документацию и отрицательное заключение на сметную стоимость объекта, в связи с чем департаментом</w:t>
      </w:r>
      <w:r w:rsidRPr="00DA72AC">
        <w:rPr>
          <w:sz w:val="28"/>
          <w:szCs w:val="28"/>
        </w:rPr>
        <w:t xml:space="preserve"> природных ресурсов и охраны окружающей среды Приморского края</w:t>
      </w:r>
      <w:r w:rsidRPr="00DA72AC">
        <w:rPr>
          <w:rFonts w:eastAsia="Calibri"/>
          <w:sz w:val="28"/>
          <w:szCs w:val="28"/>
        </w:rPr>
        <w:t xml:space="preserve"> принято решение о расторжении государственного контракта в одностороннем порядке, вступающее в силу в октябре 2019 года.</w:t>
      </w:r>
    </w:p>
    <w:p w:rsidR="001C779B" w:rsidRPr="00485EF2" w:rsidRDefault="001C779B" w:rsidP="001C779B">
      <w:pPr>
        <w:widowControl w:val="0"/>
        <w:ind w:firstLine="709"/>
        <w:rPr>
          <w:sz w:val="28"/>
          <w:szCs w:val="28"/>
        </w:rPr>
      </w:pPr>
      <w:r w:rsidRPr="00485EF2">
        <w:rPr>
          <w:rFonts w:eastAsia="Calibri"/>
          <w:sz w:val="28"/>
          <w:szCs w:val="28"/>
        </w:rPr>
        <w:t xml:space="preserve">Таким образом, мероприятие по рекультивации </w:t>
      </w:r>
      <w:r w:rsidRPr="00485EF2">
        <w:rPr>
          <w:bCs/>
          <w:sz w:val="28"/>
          <w:szCs w:val="28"/>
        </w:rPr>
        <w:t xml:space="preserve">территории, подвергшейся негативному воздействию накопленного экологического ущерба в результате несанкционированного свала отходов </w:t>
      </w:r>
      <w:r w:rsidRPr="000C7966">
        <w:rPr>
          <w:bCs/>
          <w:sz w:val="28"/>
          <w:szCs w:val="28"/>
        </w:rPr>
        <w:t xml:space="preserve">в границах Артемовского городского округа </w:t>
      </w:r>
      <w:r w:rsidRPr="00485EF2">
        <w:rPr>
          <w:bCs/>
          <w:sz w:val="28"/>
          <w:szCs w:val="28"/>
        </w:rPr>
        <w:t xml:space="preserve">Приморского края в 2020 году осуществлено не будет и на заключение контракта </w:t>
      </w:r>
      <w:r w:rsidRPr="00485EF2">
        <w:rPr>
          <w:sz w:val="28"/>
          <w:szCs w:val="28"/>
        </w:rPr>
        <w:t xml:space="preserve">на повторное выполнение </w:t>
      </w:r>
      <w:r w:rsidRPr="00485EF2">
        <w:rPr>
          <w:rFonts w:eastAsia="Calibri"/>
          <w:sz w:val="28"/>
          <w:szCs w:val="28"/>
        </w:rPr>
        <w:t>проектно-сметной документации</w:t>
      </w:r>
      <w:r w:rsidRPr="00485EF2">
        <w:rPr>
          <w:sz w:val="28"/>
          <w:szCs w:val="28"/>
        </w:rPr>
        <w:t xml:space="preserve"> за счет средств краевого бюджета следует предусмотреть финансирование на 2020 год в сумме 4,4 млн рублей (ориентировочно к уровню 2019 года)</w:t>
      </w:r>
      <w:r>
        <w:rPr>
          <w:sz w:val="28"/>
          <w:szCs w:val="28"/>
        </w:rPr>
        <w:t>.</w:t>
      </w:r>
    </w:p>
    <w:p w:rsidR="001C779B" w:rsidRPr="00485EF2" w:rsidRDefault="001C779B" w:rsidP="001C779B">
      <w:pPr>
        <w:widowControl w:val="0"/>
        <w:ind w:firstLine="709"/>
        <w:rPr>
          <w:sz w:val="28"/>
          <w:szCs w:val="28"/>
        </w:rPr>
      </w:pPr>
      <w:r w:rsidRPr="00485EF2">
        <w:rPr>
          <w:sz w:val="28"/>
          <w:szCs w:val="28"/>
        </w:rPr>
        <w:t>По информации департамента градостроительства Приморского края за 9 месяцев 2019 года средства на</w:t>
      </w:r>
      <w:r w:rsidRPr="00485EF2">
        <w:rPr>
          <w:bCs/>
          <w:sz w:val="28"/>
          <w:szCs w:val="28"/>
        </w:rPr>
        <w:t xml:space="preserve"> п</w:t>
      </w:r>
      <w:r w:rsidRPr="00485EF2">
        <w:rPr>
          <w:sz w:val="28"/>
          <w:szCs w:val="28"/>
        </w:rPr>
        <w:t xml:space="preserve">роектно-изыскательские работы по рекультивации нарушенных земель на земельном участке на территории проектируемой второй карты в границах комплекса  по  переработке   и   утилизации   твердых бытовых отходов  в г. Владивостоке б. Десантная не освоены (план – 14,0 </w:t>
      </w:r>
      <w:proofErr w:type="gramStart"/>
      <w:r w:rsidRPr="00485EF2">
        <w:rPr>
          <w:sz w:val="28"/>
          <w:szCs w:val="28"/>
        </w:rPr>
        <w:t>млн</w:t>
      </w:r>
      <w:proofErr w:type="gramEnd"/>
      <w:r w:rsidRPr="00485EF2">
        <w:rPr>
          <w:sz w:val="28"/>
          <w:szCs w:val="28"/>
        </w:rPr>
        <w:t xml:space="preserve"> рублей), работы к установленному сроку не выполнены. Проектно-сметная документация направлена на </w:t>
      </w:r>
      <w:r w:rsidRPr="00485EF2">
        <w:rPr>
          <w:rFonts w:eastAsia="Calibri"/>
          <w:sz w:val="28"/>
          <w:szCs w:val="28"/>
        </w:rPr>
        <w:t>государственную экспертизу.</w:t>
      </w:r>
      <w:r w:rsidRPr="00485EF2">
        <w:rPr>
          <w:sz w:val="28"/>
          <w:szCs w:val="28"/>
        </w:rPr>
        <w:t xml:space="preserve"> Оплата работ будет проведена по факту окончания </w:t>
      </w:r>
      <w:r w:rsidRPr="00485EF2">
        <w:rPr>
          <w:rFonts w:eastAsia="Calibri"/>
          <w:sz w:val="28"/>
          <w:szCs w:val="28"/>
        </w:rPr>
        <w:t>государственной экспертизы.</w:t>
      </w:r>
    </w:p>
    <w:p w:rsidR="001C779B" w:rsidRPr="008C2848" w:rsidRDefault="001C779B" w:rsidP="001C779B">
      <w:pPr>
        <w:ind w:firstLine="709"/>
        <w:rPr>
          <w:b/>
          <w:i/>
          <w:sz w:val="28"/>
          <w:szCs w:val="28"/>
        </w:rPr>
      </w:pPr>
      <w:r w:rsidRPr="000C7966">
        <w:rPr>
          <w:sz w:val="28"/>
          <w:szCs w:val="28"/>
        </w:rPr>
        <w:t>Контрольное мероприятие</w:t>
      </w:r>
      <w:r w:rsidRPr="008C2848">
        <w:rPr>
          <w:b/>
          <w:i/>
          <w:sz w:val="28"/>
          <w:szCs w:val="28"/>
        </w:rPr>
        <w:t xml:space="preserve"> "Проверка обоснованности и результативности использования бюджетных средств, направленных на подпрограмму № 1 "Создание и развитие системы газоснабжения Приморского края" на 2013 - 2021 годы" государственной программы Приморского края "Энергоэффективность, развитие газоснабжения и энергетики в Приморском крае". Оценка эффективности и результативности деятельности департамента энергетики Приморского края по исполнению государственной программы Приморского края "Энергоэффективность, развитие газоснабжения и энергетики в Приморском крае", а также расходов краевого бюджета на неё".</w:t>
      </w:r>
    </w:p>
    <w:p w:rsidR="001C779B" w:rsidRPr="002655CB" w:rsidRDefault="001C779B" w:rsidP="001C779B">
      <w:pPr>
        <w:ind w:firstLine="709"/>
        <w:rPr>
          <w:sz w:val="28"/>
          <w:szCs w:val="28"/>
        </w:rPr>
      </w:pPr>
      <w:r w:rsidRPr="002655CB">
        <w:rPr>
          <w:sz w:val="28"/>
          <w:szCs w:val="28"/>
        </w:rPr>
        <w:t>Деятельность департамента энергетики</w:t>
      </w:r>
      <w:r w:rsidRPr="002655CB">
        <w:rPr>
          <w:b/>
          <w:sz w:val="28"/>
          <w:szCs w:val="28"/>
        </w:rPr>
        <w:t xml:space="preserve"> </w:t>
      </w:r>
      <w:r w:rsidRPr="00AF6A16">
        <w:rPr>
          <w:sz w:val="28"/>
          <w:szCs w:val="28"/>
        </w:rPr>
        <w:t>по исполнению Подпрограммы № 1</w:t>
      </w:r>
      <w:r w:rsidRPr="002655CB">
        <w:rPr>
          <w:sz w:val="28"/>
          <w:szCs w:val="28"/>
        </w:rPr>
        <w:t xml:space="preserve"> "Создание и развитие системы газоснабжения Приморского края" на 2013 - 2021 годы" (далее – Подпрограмма № 1) оценивается как неэффективная.</w:t>
      </w:r>
    </w:p>
    <w:p w:rsidR="001C779B" w:rsidRPr="002655CB" w:rsidRDefault="001C779B" w:rsidP="001C779B">
      <w:pPr>
        <w:widowControl w:val="0"/>
        <w:autoSpaceDE w:val="0"/>
        <w:autoSpaceDN w:val="0"/>
        <w:adjustRightInd w:val="0"/>
        <w:ind w:firstLine="709"/>
        <w:rPr>
          <w:sz w:val="28"/>
          <w:szCs w:val="28"/>
        </w:rPr>
      </w:pPr>
      <w:r w:rsidRPr="002655CB">
        <w:rPr>
          <w:sz w:val="28"/>
          <w:szCs w:val="28"/>
        </w:rPr>
        <w:t xml:space="preserve">За период действия Подпрограммы № 1 общий объем финансирования, </w:t>
      </w:r>
      <w:r w:rsidRPr="002655CB">
        <w:rPr>
          <w:sz w:val="28"/>
          <w:szCs w:val="28"/>
        </w:rPr>
        <w:lastRenderedPageBreak/>
        <w:t>предусмотренный за счет средств краевого и местного бюджетов,</w:t>
      </w:r>
      <w:r>
        <w:rPr>
          <w:sz w:val="28"/>
          <w:szCs w:val="28"/>
        </w:rPr>
        <w:t xml:space="preserve"> уменьшен в 2,1 раза с 1</w:t>
      </w:r>
      <w:r w:rsidRPr="002655CB">
        <w:rPr>
          <w:sz w:val="28"/>
          <w:szCs w:val="28"/>
        </w:rPr>
        <w:t>610</w:t>
      </w:r>
      <w:r>
        <w:rPr>
          <w:sz w:val="28"/>
          <w:szCs w:val="28"/>
        </w:rPr>
        <w:t>,1 млн</w:t>
      </w:r>
      <w:r w:rsidRPr="002655CB">
        <w:rPr>
          <w:sz w:val="28"/>
          <w:szCs w:val="28"/>
        </w:rPr>
        <w:t xml:space="preserve"> рублей до 781</w:t>
      </w:r>
      <w:r>
        <w:rPr>
          <w:sz w:val="28"/>
          <w:szCs w:val="28"/>
        </w:rPr>
        <w:t>,6 млн</w:t>
      </w:r>
      <w:r w:rsidRPr="002655CB">
        <w:rPr>
          <w:sz w:val="28"/>
          <w:szCs w:val="28"/>
        </w:rPr>
        <w:t xml:space="preserve"> рублей.</w:t>
      </w:r>
    </w:p>
    <w:p w:rsidR="001C779B" w:rsidRPr="002655CB" w:rsidRDefault="001C779B" w:rsidP="001C779B">
      <w:pPr>
        <w:widowControl w:val="0"/>
        <w:autoSpaceDE w:val="0"/>
        <w:autoSpaceDN w:val="0"/>
        <w:adjustRightInd w:val="0"/>
        <w:ind w:firstLine="709"/>
        <w:rPr>
          <w:sz w:val="28"/>
          <w:szCs w:val="28"/>
        </w:rPr>
      </w:pPr>
      <w:r w:rsidRPr="002655CB">
        <w:rPr>
          <w:sz w:val="28"/>
          <w:szCs w:val="28"/>
        </w:rPr>
        <w:t>Из первоначально выделенных на реализацию Подпрограммы № 1 средств субсидии за проверяемый период в сумме 1181</w:t>
      </w:r>
      <w:r>
        <w:rPr>
          <w:sz w:val="28"/>
          <w:szCs w:val="28"/>
        </w:rPr>
        <w:t>,1 млн</w:t>
      </w:r>
      <w:r w:rsidRPr="002655CB">
        <w:rPr>
          <w:sz w:val="28"/>
          <w:szCs w:val="28"/>
        </w:rPr>
        <w:t xml:space="preserve"> рублей освоено 409</w:t>
      </w:r>
      <w:r>
        <w:rPr>
          <w:sz w:val="28"/>
          <w:szCs w:val="28"/>
        </w:rPr>
        <w:t>,3 млн</w:t>
      </w:r>
      <w:r w:rsidRPr="002655CB">
        <w:rPr>
          <w:sz w:val="28"/>
          <w:szCs w:val="28"/>
        </w:rPr>
        <w:t xml:space="preserve"> рублей, или 34,6 %.</w:t>
      </w:r>
    </w:p>
    <w:p w:rsidR="001C779B" w:rsidRPr="002655CB" w:rsidRDefault="001C779B" w:rsidP="001C779B">
      <w:pPr>
        <w:ind w:firstLine="709"/>
        <w:rPr>
          <w:sz w:val="28"/>
          <w:szCs w:val="28"/>
        </w:rPr>
      </w:pPr>
      <w:r w:rsidRPr="002655CB">
        <w:rPr>
          <w:sz w:val="28"/>
          <w:szCs w:val="28"/>
        </w:rPr>
        <w:t>Из шести показателей государственной программы, характеризующих выполнение целей и задач Подпрограммы № 1, ни по одному показателю цель не достигнута.</w:t>
      </w:r>
    </w:p>
    <w:p w:rsidR="001C779B" w:rsidRPr="002655CB" w:rsidRDefault="001C779B" w:rsidP="001C779B">
      <w:pPr>
        <w:widowControl w:val="0"/>
        <w:autoSpaceDE w:val="0"/>
        <w:autoSpaceDN w:val="0"/>
        <w:adjustRightInd w:val="0"/>
        <w:ind w:firstLine="709"/>
        <w:rPr>
          <w:sz w:val="28"/>
          <w:szCs w:val="28"/>
        </w:rPr>
      </w:pPr>
      <w:r w:rsidRPr="002655CB">
        <w:rPr>
          <w:sz w:val="28"/>
          <w:szCs w:val="28"/>
        </w:rPr>
        <w:t>Котельное оборудование, работающее на природном газе, установленное в четырех реконструированных и в одной построенной котельны</w:t>
      </w:r>
      <w:r>
        <w:rPr>
          <w:sz w:val="28"/>
          <w:szCs w:val="28"/>
        </w:rPr>
        <w:t>х Уссурийского ГО</w:t>
      </w:r>
      <w:r w:rsidRPr="002655CB">
        <w:rPr>
          <w:sz w:val="28"/>
          <w:szCs w:val="28"/>
        </w:rPr>
        <w:t>, на момент проведения контрольного мероприятия не используется. Работа данных котельных осуществляется на альтернативном топливе (мазут, дизельное топливо, уголь).</w:t>
      </w:r>
    </w:p>
    <w:p w:rsidR="001F4329" w:rsidRPr="001F4329" w:rsidRDefault="001F4329" w:rsidP="00902A94">
      <w:pPr>
        <w:ind w:firstLine="709"/>
        <w:rPr>
          <w:sz w:val="28"/>
          <w:szCs w:val="28"/>
        </w:rPr>
      </w:pPr>
    </w:p>
    <w:p w:rsidR="00080414" w:rsidRDefault="00BB2E35" w:rsidP="00BB2E35">
      <w:pPr>
        <w:ind w:firstLine="709"/>
        <w:rPr>
          <w:b/>
          <w:sz w:val="28"/>
          <w:szCs w:val="28"/>
        </w:rPr>
      </w:pPr>
      <w:r w:rsidRPr="00902A94">
        <w:rPr>
          <w:b/>
          <w:sz w:val="28"/>
          <w:szCs w:val="28"/>
        </w:rPr>
        <w:t>3.5. </w:t>
      </w:r>
      <w:r w:rsidR="00B74F92" w:rsidRPr="00B74F92">
        <w:rPr>
          <w:b/>
          <w:sz w:val="28"/>
          <w:szCs w:val="28"/>
        </w:rPr>
        <w:t>Контроль за формированием и использованием доходов краевого бюджета, управлением и распоряжением объектами краевой собственности, за состоянием государственного внутреннего долга Приморского края, средствами краевого бюджета, предоставленными краевым государственным унитарным предприятиям</w:t>
      </w:r>
    </w:p>
    <w:p w:rsidR="009447D8" w:rsidRPr="001B203E" w:rsidRDefault="009447D8" w:rsidP="009447D8">
      <w:pPr>
        <w:ind w:firstLine="709"/>
        <w:rPr>
          <w:color w:val="000000"/>
          <w:sz w:val="28"/>
          <w:szCs w:val="28"/>
        </w:rPr>
      </w:pPr>
      <w:r w:rsidRPr="001B203E">
        <w:rPr>
          <w:color w:val="000000"/>
          <w:sz w:val="28"/>
          <w:szCs w:val="28"/>
        </w:rPr>
        <w:t xml:space="preserve">По данному направлению за 2019 год проведено </w:t>
      </w:r>
      <w:r>
        <w:rPr>
          <w:color w:val="000000"/>
          <w:sz w:val="28"/>
          <w:szCs w:val="28"/>
        </w:rPr>
        <w:t xml:space="preserve">1 </w:t>
      </w:r>
      <w:r w:rsidRPr="001B203E">
        <w:rPr>
          <w:color w:val="000000"/>
          <w:sz w:val="28"/>
          <w:szCs w:val="28"/>
        </w:rPr>
        <w:t>контрольн</w:t>
      </w:r>
      <w:r>
        <w:rPr>
          <w:color w:val="000000"/>
          <w:sz w:val="28"/>
          <w:szCs w:val="28"/>
        </w:rPr>
        <w:t>ое</w:t>
      </w:r>
      <w:r w:rsidRPr="001B203E">
        <w:rPr>
          <w:color w:val="000000"/>
          <w:sz w:val="28"/>
          <w:szCs w:val="28"/>
        </w:rPr>
        <w:t xml:space="preserve"> мероприяти</w:t>
      </w:r>
      <w:r>
        <w:rPr>
          <w:color w:val="000000"/>
          <w:sz w:val="28"/>
          <w:szCs w:val="28"/>
        </w:rPr>
        <w:t>е.</w:t>
      </w:r>
    </w:p>
    <w:p w:rsidR="009447D8" w:rsidRPr="00F4192F" w:rsidRDefault="009447D8" w:rsidP="009447D8">
      <w:pPr>
        <w:ind w:firstLine="709"/>
        <w:rPr>
          <w:b/>
          <w:sz w:val="28"/>
          <w:szCs w:val="28"/>
        </w:rPr>
      </w:pPr>
      <w:r w:rsidRPr="001B203E">
        <w:rPr>
          <w:color w:val="000000"/>
          <w:sz w:val="28"/>
          <w:szCs w:val="28"/>
        </w:rPr>
        <w:t>Информация о результатах контрольн</w:t>
      </w:r>
      <w:r w:rsidR="00BE509D">
        <w:rPr>
          <w:color w:val="000000"/>
          <w:sz w:val="28"/>
          <w:szCs w:val="28"/>
        </w:rPr>
        <w:t>ого</w:t>
      </w:r>
      <w:r w:rsidRPr="001B203E">
        <w:rPr>
          <w:color w:val="000000"/>
          <w:sz w:val="28"/>
          <w:szCs w:val="28"/>
        </w:rPr>
        <w:t xml:space="preserve"> мероприяти</w:t>
      </w:r>
      <w:r w:rsidR="00BE509D">
        <w:rPr>
          <w:color w:val="000000"/>
          <w:sz w:val="28"/>
          <w:szCs w:val="28"/>
        </w:rPr>
        <w:t>я</w:t>
      </w:r>
      <w:r w:rsidRPr="001B203E">
        <w:rPr>
          <w:color w:val="000000"/>
          <w:sz w:val="28"/>
          <w:szCs w:val="28"/>
        </w:rPr>
        <w:t xml:space="preserve"> представлена в таблице.</w:t>
      </w:r>
    </w:p>
    <w:tbl>
      <w:tblPr>
        <w:tblW w:w="9371" w:type="dxa"/>
        <w:tblInd w:w="93" w:type="dxa"/>
        <w:tblLook w:val="04A0" w:firstRow="1" w:lastRow="0" w:firstColumn="1" w:lastColumn="0" w:noHBand="0" w:noVBand="1"/>
      </w:tblPr>
      <w:tblGrid>
        <w:gridCol w:w="7386"/>
        <w:gridCol w:w="1985"/>
      </w:tblGrid>
      <w:tr w:rsidR="009447D8" w:rsidRPr="0014131B" w:rsidTr="007776F2">
        <w:trPr>
          <w:trHeight w:val="375"/>
          <w:tblHeader/>
        </w:trPr>
        <w:tc>
          <w:tcPr>
            <w:tcW w:w="7386" w:type="dxa"/>
            <w:tcBorders>
              <w:bottom w:val="single" w:sz="4" w:space="0" w:color="auto"/>
            </w:tcBorders>
            <w:shd w:val="clear" w:color="000000" w:fill="auto"/>
            <w:vAlign w:val="center"/>
          </w:tcPr>
          <w:p w:rsidR="009447D8" w:rsidRPr="0014131B" w:rsidRDefault="009447D8" w:rsidP="007776F2">
            <w:pPr>
              <w:jc w:val="center"/>
              <w:rPr>
                <w:color w:val="000000"/>
              </w:rPr>
            </w:pPr>
          </w:p>
        </w:tc>
        <w:tc>
          <w:tcPr>
            <w:tcW w:w="1985" w:type="dxa"/>
            <w:tcBorders>
              <w:bottom w:val="single" w:sz="4" w:space="0" w:color="auto"/>
            </w:tcBorders>
            <w:shd w:val="clear" w:color="000000" w:fill="auto"/>
            <w:vAlign w:val="center"/>
          </w:tcPr>
          <w:p w:rsidR="009447D8" w:rsidRDefault="009447D8" w:rsidP="007776F2">
            <w:pPr>
              <w:jc w:val="right"/>
              <w:rPr>
                <w:color w:val="000000"/>
              </w:rPr>
            </w:pPr>
            <w:r>
              <w:rPr>
                <w:color w:val="000000"/>
              </w:rPr>
              <w:t>(млн рублей)</w:t>
            </w:r>
          </w:p>
        </w:tc>
      </w:tr>
      <w:tr w:rsidR="009447D8" w:rsidRPr="0014131B" w:rsidTr="007776F2">
        <w:trPr>
          <w:trHeight w:val="375"/>
          <w:tblHeader/>
        </w:trPr>
        <w:tc>
          <w:tcPr>
            <w:tcW w:w="7386" w:type="dxa"/>
            <w:tcBorders>
              <w:top w:val="single" w:sz="4" w:space="0" w:color="auto"/>
              <w:left w:val="single" w:sz="4" w:space="0" w:color="auto"/>
              <w:bottom w:val="single" w:sz="4" w:space="0" w:color="auto"/>
              <w:right w:val="single" w:sz="4" w:space="0" w:color="auto"/>
            </w:tcBorders>
            <w:shd w:val="clear" w:color="000000" w:fill="auto"/>
            <w:vAlign w:val="center"/>
          </w:tcPr>
          <w:p w:rsidR="009447D8" w:rsidRPr="0014131B" w:rsidRDefault="009447D8" w:rsidP="007776F2">
            <w:pPr>
              <w:jc w:val="center"/>
              <w:rPr>
                <w:color w:val="000000"/>
              </w:rPr>
            </w:pPr>
            <w:r w:rsidRPr="0014131B">
              <w:rPr>
                <w:color w:val="000000"/>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shd w:val="clear" w:color="000000" w:fill="auto"/>
            <w:vAlign w:val="center"/>
          </w:tcPr>
          <w:p w:rsidR="009447D8" w:rsidRPr="0014131B" w:rsidRDefault="005F7016" w:rsidP="007776F2">
            <w:pPr>
              <w:jc w:val="center"/>
              <w:rPr>
                <w:color w:val="000000"/>
              </w:rPr>
            </w:pPr>
            <w:r>
              <w:rPr>
                <w:color w:val="000000"/>
              </w:rPr>
              <w:t>Сумма</w:t>
            </w:r>
          </w:p>
        </w:tc>
      </w:tr>
      <w:tr w:rsidR="009447D8" w:rsidRPr="0014131B" w:rsidTr="007776F2">
        <w:trPr>
          <w:trHeight w:val="375"/>
        </w:trPr>
        <w:tc>
          <w:tcPr>
            <w:tcW w:w="73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9447D8" w:rsidRPr="0014131B" w:rsidRDefault="009447D8" w:rsidP="007776F2">
            <w:pPr>
              <w:rPr>
                <w:color w:val="000000"/>
              </w:rPr>
            </w:pPr>
            <w:r w:rsidRPr="0014131B">
              <w:rPr>
                <w:color w:val="000000"/>
              </w:rPr>
              <w:t xml:space="preserve">Объем проверенных средств </w:t>
            </w:r>
          </w:p>
        </w:tc>
        <w:tc>
          <w:tcPr>
            <w:tcW w:w="1985" w:type="dxa"/>
            <w:tcBorders>
              <w:top w:val="single" w:sz="4" w:space="0" w:color="auto"/>
              <w:left w:val="single" w:sz="4" w:space="0" w:color="auto"/>
              <w:bottom w:val="single" w:sz="4" w:space="0" w:color="auto"/>
              <w:right w:val="single" w:sz="4" w:space="0" w:color="auto"/>
            </w:tcBorders>
            <w:shd w:val="clear" w:color="000000" w:fill="auto"/>
            <w:vAlign w:val="center"/>
          </w:tcPr>
          <w:p w:rsidR="009447D8" w:rsidRPr="0014131B" w:rsidRDefault="007776F2" w:rsidP="007776F2">
            <w:pPr>
              <w:jc w:val="right"/>
              <w:rPr>
                <w:color w:val="000000"/>
              </w:rPr>
            </w:pPr>
            <w:r>
              <w:rPr>
                <w:color w:val="000000"/>
              </w:rPr>
              <w:t>2076,0</w:t>
            </w:r>
          </w:p>
        </w:tc>
      </w:tr>
      <w:tr w:rsidR="009447D8" w:rsidRPr="005F1DED" w:rsidTr="007776F2">
        <w:trPr>
          <w:trHeight w:val="375"/>
        </w:trPr>
        <w:tc>
          <w:tcPr>
            <w:tcW w:w="73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9447D8" w:rsidRPr="005F1DED" w:rsidRDefault="009447D8" w:rsidP="007776F2">
            <w:pPr>
              <w:rPr>
                <w:color w:val="000000"/>
              </w:rPr>
            </w:pPr>
            <w:r w:rsidRPr="005F1DED">
              <w:rPr>
                <w:color w:val="000000"/>
              </w:rPr>
              <w:t>Объем выявленных нарушений</w:t>
            </w:r>
          </w:p>
        </w:tc>
        <w:tc>
          <w:tcPr>
            <w:tcW w:w="1985" w:type="dxa"/>
            <w:tcBorders>
              <w:top w:val="single" w:sz="4" w:space="0" w:color="auto"/>
              <w:left w:val="single" w:sz="4" w:space="0" w:color="auto"/>
              <w:bottom w:val="single" w:sz="4" w:space="0" w:color="auto"/>
              <w:right w:val="single" w:sz="4" w:space="0" w:color="auto"/>
            </w:tcBorders>
            <w:shd w:val="clear" w:color="000000" w:fill="auto"/>
            <w:vAlign w:val="center"/>
          </w:tcPr>
          <w:p w:rsidR="009447D8" w:rsidRPr="005F1DED" w:rsidRDefault="007776F2" w:rsidP="00F4283D">
            <w:pPr>
              <w:jc w:val="right"/>
              <w:rPr>
                <w:color w:val="000000"/>
              </w:rPr>
            </w:pPr>
            <w:r>
              <w:rPr>
                <w:color w:val="000000"/>
              </w:rPr>
              <w:t>346,</w:t>
            </w:r>
            <w:r w:rsidR="00F4283D">
              <w:rPr>
                <w:color w:val="000000"/>
              </w:rPr>
              <w:t>6</w:t>
            </w:r>
          </w:p>
        </w:tc>
      </w:tr>
      <w:tr w:rsidR="009447D8" w:rsidRPr="005F1DED" w:rsidTr="007776F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7D8" w:rsidRPr="005F1DED" w:rsidRDefault="009447D8" w:rsidP="007776F2">
            <w:pPr>
              <w:rPr>
                <w:i/>
                <w:iCs/>
                <w:color w:val="000000"/>
              </w:rPr>
            </w:pPr>
            <w:r w:rsidRPr="005F1DED">
              <w:rPr>
                <w:i/>
                <w:iCs/>
                <w:color w:val="000000"/>
              </w:rPr>
              <w:t>в том числе</w:t>
            </w:r>
            <w:r w:rsidR="007776F2">
              <w:rPr>
                <w:i/>
                <w:iCs/>
                <w:color w:val="00000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447D8" w:rsidRPr="005F1DED" w:rsidRDefault="009447D8" w:rsidP="007776F2">
            <w:pPr>
              <w:jc w:val="right"/>
              <w:rPr>
                <w:color w:val="000000"/>
              </w:rPr>
            </w:pPr>
          </w:p>
        </w:tc>
      </w:tr>
      <w:tr w:rsidR="005F7016" w:rsidRPr="005F1DED" w:rsidTr="007776F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5F7016" w:rsidRPr="005F1DED" w:rsidRDefault="005F7016" w:rsidP="005F7016">
            <w:pPr>
              <w:ind w:firstLine="191"/>
              <w:rPr>
                <w:i/>
                <w:iCs/>
                <w:color w:val="000000"/>
              </w:rPr>
            </w:pPr>
            <w:r w:rsidRPr="005F1DED">
              <w:rPr>
                <w:i/>
                <w:iCs/>
                <w:color w:val="000000"/>
              </w:rPr>
              <w:t xml:space="preserve">при исполнении бюджета </w:t>
            </w:r>
          </w:p>
          <w:p w:rsidR="005F7016" w:rsidRPr="005F1DED" w:rsidRDefault="005F7016" w:rsidP="005F7016">
            <w:pPr>
              <w:ind w:firstLine="191"/>
              <w:rPr>
                <w:i/>
                <w:iCs/>
                <w:color w:val="000000"/>
              </w:rPr>
            </w:pPr>
            <w:r w:rsidRPr="005F1DED">
              <w:rPr>
                <w:i/>
                <w:iCs/>
                <w:color w:val="000000"/>
              </w:rPr>
              <w:t>(1 группа Классификатора)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F7016" w:rsidRPr="005F1DED" w:rsidRDefault="005F7016" w:rsidP="005F7016">
            <w:pPr>
              <w:jc w:val="right"/>
              <w:rPr>
                <w:color w:val="000000"/>
              </w:rPr>
            </w:pPr>
            <w:r>
              <w:rPr>
                <w:color w:val="000000"/>
              </w:rPr>
              <w:t>241,0</w:t>
            </w:r>
          </w:p>
        </w:tc>
      </w:tr>
      <w:tr w:rsidR="005F7016" w:rsidRPr="005F1DED" w:rsidTr="007776F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5F7016" w:rsidRPr="005F1DED" w:rsidRDefault="005F7016" w:rsidP="005F7016">
            <w:pPr>
              <w:ind w:firstLine="191"/>
              <w:rPr>
                <w:i/>
                <w:iCs/>
                <w:color w:val="000000"/>
              </w:rPr>
            </w:pPr>
            <w:r w:rsidRPr="005F1DED">
              <w:rPr>
                <w:i/>
                <w:iCs/>
                <w:color w:val="000000"/>
              </w:rPr>
              <w:t xml:space="preserve">нарушения ведения бухгалтерского учета, составления и представления бухгалтерской  (финансовой) отчетности </w:t>
            </w:r>
          </w:p>
          <w:p w:rsidR="005F7016" w:rsidRPr="005F1DED" w:rsidRDefault="005F7016" w:rsidP="005F7016">
            <w:pPr>
              <w:ind w:firstLine="191"/>
              <w:rPr>
                <w:i/>
                <w:iCs/>
                <w:color w:val="000000"/>
              </w:rPr>
            </w:pPr>
            <w:r w:rsidRPr="005F1DED">
              <w:rPr>
                <w:i/>
                <w:iCs/>
                <w:color w:val="000000"/>
              </w:rPr>
              <w:t>(2 группа Классификатора)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F7016" w:rsidRPr="005F1DED" w:rsidRDefault="005F7016" w:rsidP="005F7016">
            <w:pPr>
              <w:jc w:val="right"/>
              <w:rPr>
                <w:color w:val="000000"/>
              </w:rPr>
            </w:pPr>
            <w:r>
              <w:rPr>
                <w:color w:val="000000"/>
              </w:rPr>
              <w:t>102,6</w:t>
            </w:r>
          </w:p>
        </w:tc>
      </w:tr>
      <w:tr w:rsidR="005F7016" w:rsidRPr="005F1DED" w:rsidTr="007776F2">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5F7016" w:rsidRPr="005F1DED" w:rsidRDefault="005F7016" w:rsidP="005F7016">
            <w:pPr>
              <w:ind w:firstLine="191"/>
              <w:rPr>
                <w:i/>
                <w:iCs/>
                <w:color w:val="000000"/>
              </w:rPr>
            </w:pPr>
            <w:r w:rsidRPr="005F1DED">
              <w:rPr>
                <w:i/>
                <w:iCs/>
                <w:color w:val="000000"/>
              </w:rPr>
              <w:t>нарушения при осуществлении государственных (муниципальных) закупок отдельными видами юридических лиц</w:t>
            </w:r>
          </w:p>
          <w:p w:rsidR="005F7016" w:rsidRPr="005F1DED" w:rsidRDefault="005F7016" w:rsidP="005F7016">
            <w:pPr>
              <w:ind w:firstLine="191"/>
              <w:rPr>
                <w:i/>
                <w:iCs/>
                <w:color w:val="000000"/>
              </w:rPr>
            </w:pPr>
            <w:r w:rsidRPr="005F1DED">
              <w:rPr>
                <w:i/>
                <w:iCs/>
                <w:color w:val="000000"/>
              </w:rPr>
              <w:t>(4 группа Классификатора)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F7016" w:rsidRPr="005F1DED" w:rsidRDefault="005F7016" w:rsidP="00F4283D">
            <w:pPr>
              <w:jc w:val="right"/>
              <w:rPr>
                <w:color w:val="000000"/>
              </w:rPr>
            </w:pPr>
            <w:r>
              <w:rPr>
                <w:color w:val="000000"/>
              </w:rPr>
              <w:t>3,</w:t>
            </w:r>
            <w:r w:rsidR="00F4283D">
              <w:rPr>
                <w:color w:val="000000"/>
              </w:rPr>
              <w:t>0</w:t>
            </w:r>
          </w:p>
        </w:tc>
      </w:tr>
    </w:tbl>
    <w:p w:rsidR="00B74F92" w:rsidRDefault="00B74F92" w:rsidP="00BB2E35">
      <w:pPr>
        <w:ind w:firstLine="709"/>
        <w:rPr>
          <w:b/>
          <w:sz w:val="28"/>
          <w:szCs w:val="28"/>
        </w:rPr>
      </w:pPr>
    </w:p>
    <w:p w:rsidR="000C7966" w:rsidRDefault="000C7966" w:rsidP="00BB2E35">
      <w:pPr>
        <w:ind w:firstLine="709"/>
        <w:rPr>
          <w:sz w:val="28"/>
          <w:szCs w:val="28"/>
        </w:rPr>
      </w:pPr>
      <w:r w:rsidRPr="000C7966">
        <w:rPr>
          <w:sz w:val="28"/>
          <w:szCs w:val="28"/>
        </w:rPr>
        <w:t>По итогам контрольного мероприятия направлено 2 предс</w:t>
      </w:r>
      <w:r w:rsidR="00DA0AC7">
        <w:rPr>
          <w:sz w:val="28"/>
          <w:szCs w:val="28"/>
        </w:rPr>
        <w:t xml:space="preserve">тавления, </w:t>
      </w:r>
      <w:r w:rsidR="00BE509D">
        <w:rPr>
          <w:sz w:val="28"/>
          <w:szCs w:val="28"/>
        </w:rPr>
        <w:t>(</w:t>
      </w:r>
      <w:r w:rsidR="00DA0AC7">
        <w:rPr>
          <w:sz w:val="28"/>
          <w:szCs w:val="28"/>
        </w:rPr>
        <w:t>находятся на контроле</w:t>
      </w:r>
      <w:r w:rsidR="00BE509D">
        <w:rPr>
          <w:sz w:val="28"/>
          <w:szCs w:val="28"/>
        </w:rPr>
        <w:t>)</w:t>
      </w:r>
      <w:r w:rsidR="00DA0AC7">
        <w:rPr>
          <w:sz w:val="28"/>
          <w:szCs w:val="28"/>
        </w:rPr>
        <w:t>, информационное письмо вице-губернатору Приморского края, а также материалы в прокуратуру Приморского края и правоохранительные органы.</w:t>
      </w:r>
    </w:p>
    <w:p w:rsidR="00DA0AC7" w:rsidRPr="000C7966" w:rsidRDefault="00DA0AC7" w:rsidP="00BB2E35">
      <w:pPr>
        <w:ind w:firstLine="709"/>
        <w:rPr>
          <w:sz w:val="28"/>
          <w:szCs w:val="28"/>
        </w:rPr>
      </w:pPr>
      <w:r>
        <w:rPr>
          <w:sz w:val="28"/>
          <w:szCs w:val="28"/>
        </w:rPr>
        <w:t>Отчет по результатам контрольного мероприятия направлен в Законодательное Собрание Приморского края и Губернатору Приморского края</w:t>
      </w:r>
      <w:r w:rsidR="00AA72FC">
        <w:rPr>
          <w:sz w:val="28"/>
          <w:szCs w:val="28"/>
        </w:rPr>
        <w:t>.</w:t>
      </w:r>
    </w:p>
    <w:p w:rsidR="00A073C0" w:rsidRDefault="009447D8" w:rsidP="008F290B">
      <w:pPr>
        <w:widowControl w:val="0"/>
        <w:suppressAutoHyphens/>
        <w:ind w:firstLine="709"/>
        <w:rPr>
          <w:bCs/>
          <w:sz w:val="28"/>
          <w:szCs w:val="28"/>
        </w:rPr>
      </w:pPr>
      <w:r w:rsidRPr="00BE509D">
        <w:rPr>
          <w:sz w:val="28"/>
          <w:szCs w:val="28"/>
        </w:rPr>
        <w:t>По результатам контрольного мероприятия</w:t>
      </w:r>
      <w:r w:rsidRPr="00BC460F">
        <w:rPr>
          <w:i/>
          <w:sz w:val="28"/>
          <w:szCs w:val="28"/>
        </w:rPr>
        <w:t xml:space="preserve"> </w:t>
      </w:r>
      <w:r w:rsidRPr="00BC460F">
        <w:rPr>
          <w:b/>
          <w:i/>
          <w:sz w:val="28"/>
          <w:szCs w:val="28"/>
          <w:lang w:eastAsia="ar-SA"/>
        </w:rPr>
        <w:t xml:space="preserve">"Проверка расходования средств (в том числе субсидий из краевого бюджета) на реализацию </w:t>
      </w:r>
      <w:r w:rsidRPr="00BC460F">
        <w:rPr>
          <w:b/>
          <w:i/>
          <w:sz w:val="28"/>
          <w:szCs w:val="28"/>
          <w:lang w:eastAsia="ar-SA"/>
        </w:rPr>
        <w:lastRenderedPageBreak/>
        <w:t xml:space="preserve">мероприятий по завершению строительства объекта "Реконструкция и развитие систем водоснабжения и канализации в г. Владивостоке Приморского края (Объекты канализации. Реконструкция очистных сооружений Северного планировочного района, строительство очистных сооружений Южного планировочного района, строительство очистных сооружений Восточного планировочного района)" за 2017, 2018 годы и истекший период 2019 года </w:t>
      </w:r>
      <w:r w:rsidRPr="00BC460F">
        <w:rPr>
          <w:sz w:val="28"/>
          <w:szCs w:val="28"/>
        </w:rPr>
        <w:t>выявлен</w:t>
      </w:r>
      <w:r w:rsidR="008F290B">
        <w:rPr>
          <w:sz w:val="28"/>
          <w:szCs w:val="28"/>
        </w:rPr>
        <w:t>о</w:t>
      </w:r>
      <w:r w:rsidRPr="00BC460F">
        <w:rPr>
          <w:sz w:val="28"/>
          <w:szCs w:val="28"/>
        </w:rPr>
        <w:t xml:space="preserve"> следующ</w:t>
      </w:r>
      <w:r w:rsidR="008F290B">
        <w:rPr>
          <w:sz w:val="28"/>
          <w:szCs w:val="28"/>
        </w:rPr>
        <w:t>е</w:t>
      </w:r>
      <w:r w:rsidRPr="00BC460F">
        <w:rPr>
          <w:sz w:val="28"/>
          <w:szCs w:val="28"/>
        </w:rPr>
        <w:t>е</w:t>
      </w:r>
      <w:r w:rsidR="008F290B">
        <w:rPr>
          <w:sz w:val="28"/>
          <w:szCs w:val="28"/>
        </w:rPr>
        <w:t>.</w:t>
      </w:r>
    </w:p>
    <w:p w:rsidR="00A073C0" w:rsidRPr="00A073C0" w:rsidRDefault="00A073C0" w:rsidP="00A073C0">
      <w:pPr>
        <w:ind w:firstLine="709"/>
        <w:rPr>
          <w:bCs/>
          <w:sz w:val="28"/>
          <w:szCs w:val="28"/>
        </w:rPr>
      </w:pPr>
      <w:r w:rsidRPr="00A073C0">
        <w:rPr>
          <w:bCs/>
          <w:sz w:val="28"/>
          <w:szCs w:val="28"/>
        </w:rPr>
        <w:t xml:space="preserve">Работы по строительству и реконструкции сетей канализации и выпусков очищенных стоков комплексов очистных сооружений не завершены. За период 2007-2018 годы и первое полугодие 2019 года общий объем финансирования </w:t>
      </w:r>
      <w:r w:rsidR="003F27D5">
        <w:rPr>
          <w:bCs/>
          <w:sz w:val="28"/>
          <w:szCs w:val="28"/>
        </w:rPr>
        <w:t>о</w:t>
      </w:r>
      <w:r w:rsidRPr="00A073C0">
        <w:rPr>
          <w:bCs/>
          <w:sz w:val="28"/>
          <w:szCs w:val="28"/>
        </w:rPr>
        <w:t>бъекта составил 8132</w:t>
      </w:r>
      <w:r w:rsidR="003F27D5">
        <w:rPr>
          <w:bCs/>
          <w:sz w:val="28"/>
          <w:szCs w:val="28"/>
        </w:rPr>
        <w:t>,</w:t>
      </w:r>
      <w:r w:rsidRPr="00A073C0">
        <w:rPr>
          <w:bCs/>
          <w:sz w:val="28"/>
          <w:szCs w:val="28"/>
        </w:rPr>
        <w:t>8</w:t>
      </w:r>
      <w:r w:rsidR="003F27D5">
        <w:rPr>
          <w:bCs/>
          <w:sz w:val="28"/>
          <w:szCs w:val="28"/>
        </w:rPr>
        <w:t xml:space="preserve"> млн</w:t>
      </w:r>
      <w:r w:rsidRPr="00A073C0">
        <w:rPr>
          <w:bCs/>
          <w:sz w:val="28"/>
          <w:szCs w:val="28"/>
        </w:rPr>
        <w:t xml:space="preserve"> рублей. </w:t>
      </w:r>
    </w:p>
    <w:p w:rsidR="00A073C0" w:rsidRPr="00A073C0" w:rsidRDefault="00A073C0" w:rsidP="00A073C0">
      <w:pPr>
        <w:ind w:firstLine="709"/>
        <w:rPr>
          <w:bCs/>
          <w:sz w:val="28"/>
          <w:szCs w:val="28"/>
        </w:rPr>
      </w:pPr>
      <w:r w:rsidRPr="00A073C0">
        <w:rPr>
          <w:bCs/>
          <w:sz w:val="28"/>
          <w:szCs w:val="28"/>
        </w:rPr>
        <w:t xml:space="preserve">По результатам государственной экспертизы общая стоимость </w:t>
      </w:r>
      <w:r w:rsidR="003F27D5">
        <w:rPr>
          <w:bCs/>
          <w:sz w:val="28"/>
          <w:szCs w:val="28"/>
        </w:rPr>
        <w:t>о</w:t>
      </w:r>
      <w:r w:rsidRPr="00A073C0">
        <w:rPr>
          <w:bCs/>
          <w:sz w:val="28"/>
          <w:szCs w:val="28"/>
        </w:rPr>
        <w:t>бъекта составила 10120</w:t>
      </w:r>
      <w:r w:rsidR="003F27D5">
        <w:rPr>
          <w:bCs/>
          <w:sz w:val="28"/>
          <w:szCs w:val="28"/>
        </w:rPr>
        <w:t>,</w:t>
      </w:r>
      <w:r w:rsidRPr="00A073C0">
        <w:rPr>
          <w:bCs/>
          <w:sz w:val="28"/>
          <w:szCs w:val="28"/>
        </w:rPr>
        <w:t>8</w:t>
      </w:r>
      <w:r w:rsidR="003F27D5">
        <w:rPr>
          <w:bCs/>
          <w:sz w:val="28"/>
          <w:szCs w:val="28"/>
        </w:rPr>
        <w:t xml:space="preserve"> млн</w:t>
      </w:r>
      <w:r w:rsidRPr="00A073C0">
        <w:rPr>
          <w:bCs/>
          <w:sz w:val="28"/>
          <w:szCs w:val="28"/>
        </w:rPr>
        <w:t xml:space="preserve"> рублей, общая сумма принятых затрат по </w:t>
      </w:r>
      <w:r w:rsidR="003F27D5">
        <w:rPr>
          <w:bCs/>
          <w:sz w:val="28"/>
          <w:szCs w:val="28"/>
        </w:rPr>
        <w:t>о</w:t>
      </w:r>
      <w:r w:rsidRPr="00A073C0">
        <w:rPr>
          <w:bCs/>
          <w:sz w:val="28"/>
          <w:szCs w:val="28"/>
        </w:rPr>
        <w:t xml:space="preserve">бъекту </w:t>
      </w:r>
      <w:r w:rsidR="003F27D5">
        <w:rPr>
          <w:bCs/>
          <w:sz w:val="28"/>
          <w:szCs w:val="28"/>
        </w:rPr>
        <w:t>–</w:t>
      </w:r>
      <w:r w:rsidRPr="00A073C0">
        <w:rPr>
          <w:bCs/>
          <w:sz w:val="28"/>
          <w:szCs w:val="28"/>
        </w:rPr>
        <w:t xml:space="preserve"> 8074</w:t>
      </w:r>
      <w:r w:rsidR="003F27D5">
        <w:rPr>
          <w:bCs/>
          <w:sz w:val="28"/>
          <w:szCs w:val="28"/>
        </w:rPr>
        <w:t>,8</w:t>
      </w:r>
      <w:r w:rsidRPr="00A073C0">
        <w:rPr>
          <w:bCs/>
          <w:sz w:val="28"/>
          <w:szCs w:val="28"/>
        </w:rPr>
        <w:t xml:space="preserve"> </w:t>
      </w:r>
      <w:r w:rsidR="003F27D5">
        <w:rPr>
          <w:bCs/>
          <w:sz w:val="28"/>
          <w:szCs w:val="28"/>
        </w:rPr>
        <w:t xml:space="preserve">млн </w:t>
      </w:r>
      <w:r w:rsidRPr="00A073C0">
        <w:rPr>
          <w:bCs/>
          <w:sz w:val="28"/>
          <w:szCs w:val="28"/>
        </w:rPr>
        <w:t xml:space="preserve">рублей, неосвоенный остаток сметного лимита по </w:t>
      </w:r>
      <w:r w:rsidR="003F27D5">
        <w:rPr>
          <w:bCs/>
          <w:sz w:val="28"/>
          <w:szCs w:val="28"/>
        </w:rPr>
        <w:t>о</w:t>
      </w:r>
      <w:r w:rsidRPr="00A073C0">
        <w:rPr>
          <w:bCs/>
          <w:sz w:val="28"/>
          <w:szCs w:val="28"/>
        </w:rPr>
        <w:t>бъекту составил 2046</w:t>
      </w:r>
      <w:r w:rsidR="003F27D5">
        <w:rPr>
          <w:bCs/>
          <w:sz w:val="28"/>
          <w:szCs w:val="28"/>
        </w:rPr>
        <w:t>,</w:t>
      </w:r>
      <w:r w:rsidRPr="00A073C0">
        <w:rPr>
          <w:bCs/>
          <w:sz w:val="28"/>
          <w:szCs w:val="28"/>
        </w:rPr>
        <w:t>0</w:t>
      </w:r>
      <w:r w:rsidR="003F27D5">
        <w:rPr>
          <w:bCs/>
          <w:sz w:val="28"/>
          <w:szCs w:val="28"/>
        </w:rPr>
        <w:t xml:space="preserve"> млн</w:t>
      </w:r>
      <w:r w:rsidRPr="00A073C0">
        <w:rPr>
          <w:bCs/>
          <w:sz w:val="28"/>
          <w:szCs w:val="28"/>
        </w:rPr>
        <w:t xml:space="preserve"> рублей.</w:t>
      </w:r>
    </w:p>
    <w:p w:rsidR="00A073C0" w:rsidRPr="00A073C0" w:rsidRDefault="00A073C0" w:rsidP="00A073C0">
      <w:pPr>
        <w:ind w:firstLine="709"/>
        <w:rPr>
          <w:bCs/>
          <w:sz w:val="28"/>
          <w:szCs w:val="28"/>
        </w:rPr>
      </w:pPr>
      <w:r w:rsidRPr="00A073C0">
        <w:rPr>
          <w:bCs/>
          <w:sz w:val="28"/>
          <w:szCs w:val="28"/>
        </w:rPr>
        <w:t xml:space="preserve">Проверкой выявлено превышение стоимости выполненных и принятых КГУП "Приморский водоканал" работ по отношению к первоначальной цене по восьми договорам подряда при отсутствии повторной государственной экспертизы проектно-сметной документации по </w:t>
      </w:r>
      <w:r w:rsidR="00201BD5">
        <w:rPr>
          <w:bCs/>
          <w:sz w:val="28"/>
          <w:szCs w:val="28"/>
        </w:rPr>
        <w:t>о</w:t>
      </w:r>
      <w:r w:rsidRPr="00A073C0">
        <w:rPr>
          <w:bCs/>
          <w:sz w:val="28"/>
          <w:szCs w:val="28"/>
        </w:rPr>
        <w:t>бъекту на общую сумму 95</w:t>
      </w:r>
      <w:r w:rsidR="00201BD5">
        <w:rPr>
          <w:bCs/>
          <w:sz w:val="28"/>
          <w:szCs w:val="28"/>
        </w:rPr>
        <w:t>,</w:t>
      </w:r>
      <w:r w:rsidRPr="00A073C0">
        <w:rPr>
          <w:bCs/>
          <w:sz w:val="28"/>
          <w:szCs w:val="28"/>
        </w:rPr>
        <w:t>5</w:t>
      </w:r>
      <w:r w:rsidR="00201BD5">
        <w:rPr>
          <w:bCs/>
          <w:sz w:val="28"/>
          <w:szCs w:val="28"/>
        </w:rPr>
        <w:t xml:space="preserve"> млн</w:t>
      </w:r>
      <w:r w:rsidRPr="00A073C0">
        <w:rPr>
          <w:bCs/>
          <w:sz w:val="28"/>
          <w:szCs w:val="28"/>
        </w:rPr>
        <w:t xml:space="preserve"> рублей.</w:t>
      </w:r>
    </w:p>
    <w:p w:rsidR="00A073C0" w:rsidRPr="00A073C0" w:rsidRDefault="00A073C0" w:rsidP="00A073C0">
      <w:pPr>
        <w:ind w:firstLine="709"/>
        <w:rPr>
          <w:bCs/>
          <w:sz w:val="28"/>
          <w:szCs w:val="28"/>
        </w:rPr>
      </w:pPr>
      <w:r w:rsidRPr="00A073C0">
        <w:rPr>
          <w:bCs/>
          <w:sz w:val="28"/>
          <w:szCs w:val="28"/>
        </w:rPr>
        <w:t xml:space="preserve">Для целей завершения строительства под гарантии финансовой поддержки за счет средств краевого бюджета КГУП "Приморский водоканал" заключено соглашение о кредитовании с АКБ "Банк Москвы". Проверкой установлено, что за счет кредитных средств КГУП "Приморский водоканал" произведена оплата расходов по договорам на строительство очистных сооружений (КОС) Центрального планировочного района, не относящихся к </w:t>
      </w:r>
      <w:r w:rsidR="00201BD5">
        <w:rPr>
          <w:bCs/>
          <w:sz w:val="28"/>
          <w:szCs w:val="28"/>
        </w:rPr>
        <w:t>о</w:t>
      </w:r>
      <w:r w:rsidRPr="00A073C0">
        <w:rPr>
          <w:bCs/>
          <w:sz w:val="28"/>
          <w:szCs w:val="28"/>
        </w:rPr>
        <w:t>бъекту. В результате сумма нецелевых расходов, оплаченных за счет кредитных средств и возмещенных за счет субсидии, составила 46</w:t>
      </w:r>
      <w:r w:rsidR="00201BD5">
        <w:rPr>
          <w:bCs/>
          <w:sz w:val="28"/>
          <w:szCs w:val="28"/>
        </w:rPr>
        <w:t>,7 млн</w:t>
      </w:r>
      <w:r w:rsidRPr="00A073C0">
        <w:rPr>
          <w:bCs/>
          <w:sz w:val="28"/>
          <w:szCs w:val="28"/>
        </w:rPr>
        <w:t xml:space="preserve"> рублей.</w:t>
      </w:r>
    </w:p>
    <w:p w:rsidR="00A073C0" w:rsidRPr="00A073C0" w:rsidRDefault="00A073C0" w:rsidP="00A073C0">
      <w:pPr>
        <w:ind w:firstLine="709"/>
        <w:rPr>
          <w:bCs/>
          <w:sz w:val="28"/>
          <w:szCs w:val="28"/>
        </w:rPr>
      </w:pPr>
      <w:r w:rsidRPr="00A073C0">
        <w:rPr>
          <w:bCs/>
          <w:sz w:val="28"/>
          <w:szCs w:val="28"/>
        </w:rPr>
        <w:t>КГУП "Приморский водоканал" за счет кредитных средств производилась оплата договоров, не связанных с предметом соглашений. Сумма необоснованных расходов кредитных средств составила 46</w:t>
      </w:r>
      <w:r w:rsidR="00201BD5">
        <w:rPr>
          <w:bCs/>
          <w:sz w:val="28"/>
          <w:szCs w:val="28"/>
        </w:rPr>
        <w:t>,8 млн</w:t>
      </w:r>
      <w:r w:rsidRPr="00A073C0">
        <w:rPr>
          <w:bCs/>
          <w:sz w:val="28"/>
          <w:szCs w:val="28"/>
        </w:rPr>
        <w:t xml:space="preserve"> рублей, в том числе 38</w:t>
      </w:r>
      <w:r w:rsidR="003429D3">
        <w:rPr>
          <w:bCs/>
          <w:sz w:val="28"/>
          <w:szCs w:val="28"/>
        </w:rPr>
        <w:t>,</w:t>
      </w:r>
      <w:r w:rsidRPr="00A073C0">
        <w:rPr>
          <w:bCs/>
          <w:sz w:val="28"/>
          <w:szCs w:val="28"/>
        </w:rPr>
        <w:t>5</w:t>
      </w:r>
      <w:r w:rsidR="003429D3">
        <w:rPr>
          <w:bCs/>
          <w:sz w:val="28"/>
          <w:szCs w:val="28"/>
        </w:rPr>
        <w:t xml:space="preserve"> млн</w:t>
      </w:r>
      <w:r w:rsidRPr="00A073C0">
        <w:rPr>
          <w:bCs/>
          <w:sz w:val="28"/>
          <w:szCs w:val="28"/>
        </w:rPr>
        <w:t xml:space="preserve"> рублей </w:t>
      </w:r>
      <w:r w:rsidR="00AA72FC">
        <w:rPr>
          <w:bCs/>
          <w:sz w:val="28"/>
          <w:szCs w:val="28"/>
        </w:rPr>
        <w:t>–</w:t>
      </w:r>
      <w:r w:rsidRPr="00A073C0">
        <w:rPr>
          <w:bCs/>
          <w:sz w:val="28"/>
          <w:szCs w:val="28"/>
        </w:rPr>
        <w:t xml:space="preserve"> оплата по договорам уступки прав требований</w:t>
      </w:r>
      <w:r w:rsidR="003429D3">
        <w:rPr>
          <w:bCs/>
          <w:sz w:val="28"/>
          <w:szCs w:val="28"/>
        </w:rPr>
        <w:t>;</w:t>
      </w:r>
      <w:r w:rsidRPr="00A073C0">
        <w:rPr>
          <w:bCs/>
          <w:sz w:val="28"/>
          <w:szCs w:val="28"/>
        </w:rPr>
        <w:t xml:space="preserve"> 8</w:t>
      </w:r>
      <w:r w:rsidR="003429D3">
        <w:rPr>
          <w:bCs/>
          <w:sz w:val="28"/>
          <w:szCs w:val="28"/>
        </w:rPr>
        <w:t>,</w:t>
      </w:r>
      <w:r w:rsidRPr="00A073C0">
        <w:rPr>
          <w:bCs/>
          <w:sz w:val="28"/>
          <w:szCs w:val="28"/>
        </w:rPr>
        <w:t>3</w:t>
      </w:r>
      <w:r w:rsidR="003429D3">
        <w:rPr>
          <w:bCs/>
          <w:sz w:val="28"/>
          <w:szCs w:val="28"/>
        </w:rPr>
        <w:t xml:space="preserve"> млн</w:t>
      </w:r>
      <w:r w:rsidRPr="00A073C0">
        <w:rPr>
          <w:bCs/>
          <w:sz w:val="28"/>
          <w:szCs w:val="28"/>
        </w:rPr>
        <w:t xml:space="preserve"> рублей </w:t>
      </w:r>
      <w:r w:rsidR="00AA72FC">
        <w:rPr>
          <w:bCs/>
          <w:sz w:val="28"/>
          <w:szCs w:val="28"/>
        </w:rPr>
        <w:t>–</w:t>
      </w:r>
      <w:r w:rsidRPr="00A073C0">
        <w:rPr>
          <w:bCs/>
          <w:sz w:val="28"/>
          <w:szCs w:val="28"/>
        </w:rPr>
        <w:t xml:space="preserve"> договор</w:t>
      </w:r>
      <w:r w:rsidR="008D3EA5">
        <w:rPr>
          <w:bCs/>
          <w:sz w:val="28"/>
          <w:szCs w:val="28"/>
        </w:rPr>
        <w:t>ы</w:t>
      </w:r>
      <w:r w:rsidRPr="00A073C0">
        <w:rPr>
          <w:bCs/>
          <w:sz w:val="28"/>
          <w:szCs w:val="28"/>
        </w:rPr>
        <w:t xml:space="preserve"> по решению суда.</w:t>
      </w:r>
    </w:p>
    <w:p w:rsidR="00DA088F" w:rsidRPr="0059692E" w:rsidRDefault="00DA088F" w:rsidP="00DA088F">
      <w:pPr>
        <w:ind w:firstLine="709"/>
        <w:rPr>
          <w:bCs/>
          <w:sz w:val="28"/>
          <w:szCs w:val="28"/>
        </w:rPr>
      </w:pPr>
      <w:r w:rsidRPr="00A073C0">
        <w:rPr>
          <w:bCs/>
          <w:sz w:val="28"/>
          <w:szCs w:val="28"/>
        </w:rPr>
        <w:t xml:space="preserve">Общая сумма средств субсидий, подлежащих возврату в краевой </w:t>
      </w:r>
      <w:r w:rsidRPr="0059692E">
        <w:rPr>
          <w:bCs/>
          <w:sz w:val="28"/>
          <w:szCs w:val="28"/>
        </w:rPr>
        <w:t>бюджет, составила 76,8 млн рублей</w:t>
      </w:r>
      <w:r>
        <w:rPr>
          <w:bCs/>
          <w:sz w:val="28"/>
          <w:szCs w:val="28"/>
        </w:rPr>
        <w:t>:</w:t>
      </w:r>
    </w:p>
    <w:p w:rsidR="00A073C0" w:rsidRPr="00A073C0" w:rsidRDefault="00DA088F" w:rsidP="00A073C0">
      <w:pPr>
        <w:ind w:firstLine="709"/>
        <w:rPr>
          <w:bCs/>
          <w:sz w:val="28"/>
          <w:szCs w:val="28"/>
        </w:rPr>
      </w:pPr>
      <w:r>
        <w:rPr>
          <w:bCs/>
          <w:sz w:val="28"/>
          <w:szCs w:val="28"/>
        </w:rPr>
        <w:t>з</w:t>
      </w:r>
      <w:r w:rsidR="00A073C0" w:rsidRPr="00A073C0">
        <w:rPr>
          <w:bCs/>
          <w:sz w:val="28"/>
          <w:szCs w:val="28"/>
        </w:rPr>
        <w:t>а счет средств субсидии в 2017 году оплачены расходы</w:t>
      </w:r>
      <w:r w:rsidR="0059692E">
        <w:rPr>
          <w:bCs/>
          <w:sz w:val="28"/>
          <w:szCs w:val="28"/>
        </w:rPr>
        <w:t xml:space="preserve"> в сумме 5,5</w:t>
      </w:r>
      <w:r w:rsidR="00AA72FC">
        <w:rPr>
          <w:bCs/>
          <w:sz w:val="28"/>
          <w:szCs w:val="28"/>
        </w:rPr>
        <w:t> </w:t>
      </w:r>
      <w:r w:rsidR="0059692E">
        <w:rPr>
          <w:bCs/>
          <w:sz w:val="28"/>
          <w:szCs w:val="28"/>
        </w:rPr>
        <w:t>млн рублей</w:t>
      </w:r>
      <w:r w:rsidR="00A073C0" w:rsidRPr="00A073C0">
        <w:rPr>
          <w:bCs/>
          <w:sz w:val="28"/>
          <w:szCs w:val="28"/>
        </w:rPr>
        <w:t xml:space="preserve">, не согласованные КППК </w:t>
      </w:r>
      <w:r w:rsidR="003429D3">
        <w:rPr>
          <w:bCs/>
          <w:sz w:val="28"/>
          <w:szCs w:val="28"/>
        </w:rPr>
        <w:t>"</w:t>
      </w:r>
      <w:proofErr w:type="spellStart"/>
      <w:r w:rsidR="00A073C0" w:rsidRPr="00A073C0">
        <w:rPr>
          <w:bCs/>
          <w:sz w:val="28"/>
          <w:szCs w:val="28"/>
        </w:rPr>
        <w:t>Приморкрайстрой</w:t>
      </w:r>
      <w:proofErr w:type="spellEnd"/>
      <w:r w:rsidR="003429D3">
        <w:rPr>
          <w:bCs/>
          <w:sz w:val="28"/>
          <w:szCs w:val="28"/>
        </w:rPr>
        <w:t>"</w:t>
      </w:r>
      <w:r w:rsidR="00A073C0" w:rsidRPr="00A073C0">
        <w:rPr>
          <w:bCs/>
          <w:sz w:val="28"/>
          <w:szCs w:val="28"/>
        </w:rPr>
        <w:t xml:space="preserve">, который является техническим заказчиком и принимает обязательства по осуществлению строительного контроля, и не принятые департаментом градостроительства Приморского края в связи с отсутствием на указанные работы заключений </w:t>
      </w:r>
      <w:r>
        <w:rPr>
          <w:bCs/>
          <w:sz w:val="28"/>
          <w:szCs w:val="28"/>
        </w:rPr>
        <w:t>о проверке сметной документации;</w:t>
      </w:r>
    </w:p>
    <w:p w:rsidR="00A073C0" w:rsidRPr="00A073C0" w:rsidRDefault="008D3EA5" w:rsidP="00A073C0">
      <w:pPr>
        <w:ind w:firstLine="709"/>
        <w:rPr>
          <w:bCs/>
          <w:sz w:val="28"/>
          <w:szCs w:val="28"/>
        </w:rPr>
      </w:pPr>
      <w:r>
        <w:rPr>
          <w:bCs/>
          <w:sz w:val="28"/>
          <w:szCs w:val="28"/>
        </w:rPr>
        <w:t xml:space="preserve">вследствие </w:t>
      </w:r>
      <w:r w:rsidR="00DA088F">
        <w:rPr>
          <w:bCs/>
          <w:sz w:val="28"/>
          <w:szCs w:val="28"/>
        </w:rPr>
        <w:t>н</w:t>
      </w:r>
      <w:r w:rsidR="00A073C0" w:rsidRPr="00A073C0">
        <w:rPr>
          <w:bCs/>
          <w:sz w:val="28"/>
          <w:szCs w:val="28"/>
        </w:rPr>
        <w:t>едостаточн</w:t>
      </w:r>
      <w:r>
        <w:rPr>
          <w:bCs/>
          <w:sz w:val="28"/>
          <w:szCs w:val="28"/>
        </w:rPr>
        <w:t>ого</w:t>
      </w:r>
      <w:r w:rsidR="00A073C0" w:rsidRPr="00A073C0">
        <w:rPr>
          <w:bCs/>
          <w:sz w:val="28"/>
          <w:szCs w:val="28"/>
        </w:rPr>
        <w:t xml:space="preserve"> </w:t>
      </w:r>
      <w:r w:rsidR="00A073C0" w:rsidRPr="00995D40">
        <w:rPr>
          <w:bCs/>
          <w:sz w:val="28"/>
          <w:szCs w:val="28"/>
        </w:rPr>
        <w:t>контрол</w:t>
      </w:r>
      <w:r w:rsidRPr="00995D40">
        <w:rPr>
          <w:bCs/>
          <w:sz w:val="28"/>
          <w:szCs w:val="28"/>
        </w:rPr>
        <w:t>я</w:t>
      </w:r>
      <w:r w:rsidR="00A073C0" w:rsidRPr="00995D40">
        <w:rPr>
          <w:bCs/>
          <w:sz w:val="28"/>
          <w:szCs w:val="28"/>
        </w:rPr>
        <w:t xml:space="preserve"> со стороны КГУП "Приморский водоканал" за исполнением обязательств по договорам </w:t>
      </w:r>
      <w:r w:rsidR="00A073C0" w:rsidRPr="00995D40">
        <w:rPr>
          <w:sz w:val="28"/>
          <w:szCs w:val="28"/>
        </w:rPr>
        <w:t>излишне</w:t>
      </w:r>
      <w:r w:rsidR="00995D40" w:rsidRPr="00995D40">
        <w:rPr>
          <w:sz w:val="28"/>
          <w:szCs w:val="28"/>
        </w:rPr>
        <w:t xml:space="preserve"> </w:t>
      </w:r>
      <w:r w:rsidRPr="00995D40">
        <w:rPr>
          <w:sz w:val="28"/>
          <w:szCs w:val="28"/>
        </w:rPr>
        <w:lastRenderedPageBreak/>
        <w:t>из</w:t>
      </w:r>
      <w:r w:rsidR="00A073C0" w:rsidRPr="00995D40">
        <w:rPr>
          <w:sz w:val="28"/>
          <w:szCs w:val="28"/>
        </w:rPr>
        <w:t>расходован</w:t>
      </w:r>
      <w:r w:rsidRPr="00995D40">
        <w:rPr>
          <w:sz w:val="28"/>
          <w:szCs w:val="28"/>
        </w:rPr>
        <w:t>ы</w:t>
      </w:r>
      <w:r w:rsidR="00A073C0" w:rsidRPr="00995D40">
        <w:rPr>
          <w:bCs/>
          <w:sz w:val="28"/>
          <w:szCs w:val="28"/>
        </w:rPr>
        <w:t xml:space="preserve"> средств</w:t>
      </w:r>
      <w:r w:rsidRPr="00995D40">
        <w:rPr>
          <w:bCs/>
          <w:sz w:val="28"/>
          <w:szCs w:val="28"/>
        </w:rPr>
        <w:t>а</w:t>
      </w:r>
      <w:r w:rsidR="00A073C0" w:rsidRPr="00995D40">
        <w:rPr>
          <w:bCs/>
          <w:sz w:val="28"/>
          <w:szCs w:val="28"/>
        </w:rPr>
        <w:t xml:space="preserve"> субсидий на строительство </w:t>
      </w:r>
      <w:r w:rsidR="003429D3" w:rsidRPr="00995D40">
        <w:rPr>
          <w:bCs/>
          <w:sz w:val="28"/>
          <w:szCs w:val="28"/>
        </w:rPr>
        <w:t>о</w:t>
      </w:r>
      <w:r w:rsidR="00A073C0" w:rsidRPr="00995D40">
        <w:rPr>
          <w:bCs/>
          <w:sz w:val="28"/>
          <w:szCs w:val="28"/>
        </w:rPr>
        <w:t xml:space="preserve">бъекта в сумме </w:t>
      </w:r>
      <w:r w:rsidR="003429D3" w:rsidRPr="00995D40">
        <w:rPr>
          <w:bCs/>
          <w:sz w:val="28"/>
          <w:szCs w:val="28"/>
        </w:rPr>
        <w:t>0,3 млн</w:t>
      </w:r>
      <w:r w:rsidR="00A073C0" w:rsidRPr="00995D40">
        <w:rPr>
          <w:bCs/>
          <w:sz w:val="28"/>
          <w:szCs w:val="28"/>
        </w:rPr>
        <w:t xml:space="preserve"> рублей</w:t>
      </w:r>
      <w:r w:rsidR="00A073C0" w:rsidRPr="00A073C0">
        <w:rPr>
          <w:bCs/>
          <w:sz w:val="28"/>
          <w:szCs w:val="28"/>
        </w:rPr>
        <w:t>, которые возвра</w:t>
      </w:r>
      <w:r w:rsidR="00632A5E">
        <w:rPr>
          <w:bCs/>
          <w:sz w:val="28"/>
          <w:szCs w:val="28"/>
        </w:rPr>
        <w:t>щены</w:t>
      </w:r>
      <w:r w:rsidR="00A073C0" w:rsidRPr="00A073C0">
        <w:rPr>
          <w:bCs/>
          <w:sz w:val="28"/>
          <w:szCs w:val="28"/>
        </w:rPr>
        <w:t xml:space="preserve"> в краевой бюджет</w:t>
      </w:r>
      <w:r w:rsidR="00995D40">
        <w:rPr>
          <w:bCs/>
          <w:sz w:val="28"/>
          <w:szCs w:val="28"/>
        </w:rPr>
        <w:t>;</w:t>
      </w:r>
    </w:p>
    <w:p w:rsidR="00A073C0" w:rsidRPr="00A073C0" w:rsidRDefault="00DA088F" w:rsidP="00A073C0">
      <w:pPr>
        <w:ind w:firstLine="709"/>
        <w:rPr>
          <w:bCs/>
          <w:sz w:val="28"/>
          <w:szCs w:val="28"/>
        </w:rPr>
      </w:pPr>
      <w:r>
        <w:rPr>
          <w:bCs/>
          <w:sz w:val="28"/>
          <w:szCs w:val="28"/>
        </w:rPr>
        <w:t>в</w:t>
      </w:r>
      <w:r w:rsidR="00A073C0" w:rsidRPr="00A073C0">
        <w:rPr>
          <w:bCs/>
          <w:sz w:val="28"/>
          <w:szCs w:val="28"/>
        </w:rPr>
        <w:t xml:space="preserve"> нарушение пункта 4.1 Порядка № 247-па при наличии просроченной задолженности перед краевым бюджетом департаментом градостроительства Приморского края предоставлена субсидия КГУП "Приморский водоканал" на возмещение части процентной ставки по кредитам в сумме 70</w:t>
      </w:r>
      <w:r w:rsidR="00FC5D68">
        <w:rPr>
          <w:bCs/>
          <w:sz w:val="28"/>
          <w:szCs w:val="28"/>
        </w:rPr>
        <w:t>,</w:t>
      </w:r>
      <w:r w:rsidR="00A073C0" w:rsidRPr="00A073C0">
        <w:rPr>
          <w:bCs/>
          <w:sz w:val="28"/>
          <w:szCs w:val="28"/>
        </w:rPr>
        <w:t>9</w:t>
      </w:r>
      <w:r w:rsidR="00FC5D68">
        <w:rPr>
          <w:bCs/>
          <w:sz w:val="28"/>
          <w:szCs w:val="28"/>
        </w:rPr>
        <w:t xml:space="preserve"> млн</w:t>
      </w:r>
      <w:r w:rsidR="00A073C0" w:rsidRPr="00A073C0">
        <w:rPr>
          <w:bCs/>
          <w:sz w:val="28"/>
          <w:szCs w:val="28"/>
        </w:rPr>
        <w:t xml:space="preserve"> рублей.</w:t>
      </w:r>
    </w:p>
    <w:p w:rsidR="008F290B" w:rsidRPr="0059692E" w:rsidRDefault="008F290B" w:rsidP="008F290B">
      <w:pPr>
        <w:ind w:firstLine="709"/>
        <w:rPr>
          <w:snapToGrid w:val="0"/>
          <w:sz w:val="28"/>
          <w:szCs w:val="28"/>
        </w:rPr>
      </w:pPr>
      <w:r w:rsidRPr="0059692E">
        <w:rPr>
          <w:snapToGrid w:val="0"/>
          <w:sz w:val="28"/>
          <w:szCs w:val="28"/>
        </w:rPr>
        <w:t xml:space="preserve">Контрольно-счетной палатой </w:t>
      </w:r>
      <w:r w:rsidRPr="0059692E">
        <w:rPr>
          <w:sz w:val="28"/>
          <w:szCs w:val="28"/>
        </w:rPr>
        <w:t xml:space="preserve">в адрес </w:t>
      </w:r>
      <w:r w:rsidR="00632A5E" w:rsidRPr="0059692E">
        <w:rPr>
          <w:snapToGrid w:val="0"/>
          <w:sz w:val="28"/>
          <w:szCs w:val="28"/>
        </w:rPr>
        <w:t>д</w:t>
      </w:r>
      <w:r w:rsidRPr="0059692E">
        <w:rPr>
          <w:snapToGrid w:val="0"/>
          <w:sz w:val="28"/>
          <w:szCs w:val="28"/>
        </w:rPr>
        <w:t xml:space="preserve">епартамента </w:t>
      </w:r>
      <w:r w:rsidR="00632A5E" w:rsidRPr="0059692E">
        <w:rPr>
          <w:snapToGrid w:val="0"/>
          <w:sz w:val="28"/>
          <w:szCs w:val="28"/>
        </w:rPr>
        <w:t xml:space="preserve">градостроительства Приморского края </w:t>
      </w:r>
      <w:r w:rsidRPr="0059692E">
        <w:rPr>
          <w:snapToGrid w:val="0"/>
          <w:sz w:val="28"/>
          <w:szCs w:val="28"/>
        </w:rPr>
        <w:t>и КГУП "Приморский водоканал" направлены представления.</w:t>
      </w:r>
    </w:p>
    <w:p w:rsidR="00B74F92" w:rsidRDefault="00B74F92" w:rsidP="00BB2E35">
      <w:pPr>
        <w:ind w:firstLine="709"/>
        <w:rPr>
          <w:b/>
          <w:sz w:val="28"/>
          <w:szCs w:val="28"/>
        </w:rPr>
      </w:pPr>
    </w:p>
    <w:p w:rsidR="00BB2E35" w:rsidRPr="00B93FCC" w:rsidRDefault="00BB2E35" w:rsidP="00BB2E35">
      <w:pPr>
        <w:ind w:firstLine="709"/>
        <w:rPr>
          <w:b/>
          <w:sz w:val="28"/>
          <w:szCs w:val="28"/>
        </w:rPr>
      </w:pPr>
      <w:r w:rsidRPr="00902A94">
        <w:rPr>
          <w:b/>
          <w:sz w:val="28"/>
          <w:szCs w:val="28"/>
        </w:rPr>
        <w:t>3.</w:t>
      </w:r>
      <w:r>
        <w:rPr>
          <w:b/>
          <w:sz w:val="28"/>
          <w:szCs w:val="28"/>
        </w:rPr>
        <w:t>6</w:t>
      </w:r>
      <w:r w:rsidRPr="00902A94">
        <w:rPr>
          <w:b/>
          <w:sz w:val="28"/>
          <w:szCs w:val="28"/>
        </w:rPr>
        <w:t>. </w:t>
      </w:r>
      <w:r w:rsidR="00B74F92" w:rsidRPr="00B74F92">
        <w:rPr>
          <w:b/>
          <w:sz w:val="28"/>
          <w:szCs w:val="28"/>
        </w:rPr>
        <w:t>Контроль расходов краевого бюджета на общегосударственные вопросы, национальную оборону, национальную безопасность и правоохранительную деятельность, средства массовой информации, на реализацию мероприятий в области международного сотрудничества и развитие туризма, экономическое развитие и инновационную экономику</w:t>
      </w:r>
    </w:p>
    <w:p w:rsidR="00C4302F" w:rsidRPr="001B203E" w:rsidRDefault="00C4302F" w:rsidP="00C4302F">
      <w:pPr>
        <w:ind w:firstLine="709"/>
        <w:rPr>
          <w:color w:val="000000"/>
          <w:sz w:val="28"/>
          <w:szCs w:val="28"/>
        </w:rPr>
      </w:pPr>
      <w:r w:rsidRPr="001B203E">
        <w:rPr>
          <w:color w:val="000000"/>
          <w:sz w:val="28"/>
          <w:szCs w:val="28"/>
        </w:rPr>
        <w:t xml:space="preserve">По данному направлению за 2019 год проведено </w:t>
      </w:r>
      <w:r w:rsidR="00D46028">
        <w:rPr>
          <w:color w:val="000000"/>
          <w:sz w:val="28"/>
          <w:szCs w:val="28"/>
        </w:rPr>
        <w:t xml:space="preserve">1 </w:t>
      </w:r>
      <w:r w:rsidRPr="001B203E">
        <w:rPr>
          <w:color w:val="000000"/>
          <w:sz w:val="28"/>
          <w:szCs w:val="28"/>
        </w:rPr>
        <w:t>контрольн</w:t>
      </w:r>
      <w:r w:rsidR="00D46028">
        <w:rPr>
          <w:color w:val="000000"/>
          <w:sz w:val="28"/>
          <w:szCs w:val="28"/>
        </w:rPr>
        <w:t>ое</w:t>
      </w:r>
      <w:r w:rsidRPr="001B203E">
        <w:rPr>
          <w:color w:val="000000"/>
          <w:sz w:val="28"/>
          <w:szCs w:val="28"/>
        </w:rPr>
        <w:t xml:space="preserve"> мероприяти</w:t>
      </w:r>
      <w:r w:rsidR="00D46028">
        <w:rPr>
          <w:color w:val="000000"/>
          <w:sz w:val="28"/>
          <w:szCs w:val="28"/>
        </w:rPr>
        <w:t>е.</w:t>
      </w:r>
    </w:p>
    <w:p w:rsidR="00C4302F" w:rsidRPr="00F4192F" w:rsidRDefault="00C4302F" w:rsidP="00C4302F">
      <w:pPr>
        <w:ind w:firstLine="709"/>
        <w:rPr>
          <w:b/>
          <w:sz w:val="28"/>
          <w:szCs w:val="28"/>
        </w:rPr>
      </w:pPr>
      <w:r w:rsidRPr="001B203E">
        <w:rPr>
          <w:color w:val="000000"/>
          <w:sz w:val="28"/>
          <w:szCs w:val="28"/>
        </w:rPr>
        <w:t>Информация о результатах контрольн</w:t>
      </w:r>
      <w:r w:rsidR="00B259C1">
        <w:rPr>
          <w:color w:val="000000"/>
          <w:sz w:val="28"/>
          <w:szCs w:val="28"/>
        </w:rPr>
        <w:t>ого</w:t>
      </w:r>
      <w:r w:rsidRPr="001B203E">
        <w:rPr>
          <w:color w:val="000000"/>
          <w:sz w:val="28"/>
          <w:szCs w:val="28"/>
        </w:rPr>
        <w:t xml:space="preserve"> мероприяти</w:t>
      </w:r>
      <w:r w:rsidR="00B259C1">
        <w:rPr>
          <w:color w:val="000000"/>
          <w:sz w:val="28"/>
          <w:szCs w:val="28"/>
        </w:rPr>
        <w:t>я</w:t>
      </w:r>
      <w:r w:rsidRPr="001B203E">
        <w:rPr>
          <w:color w:val="000000"/>
          <w:sz w:val="28"/>
          <w:szCs w:val="28"/>
        </w:rPr>
        <w:t xml:space="preserve"> представлена в таблице.</w:t>
      </w:r>
    </w:p>
    <w:tbl>
      <w:tblPr>
        <w:tblW w:w="9371" w:type="dxa"/>
        <w:tblInd w:w="93" w:type="dxa"/>
        <w:tblLook w:val="04A0" w:firstRow="1" w:lastRow="0" w:firstColumn="1" w:lastColumn="0" w:noHBand="0" w:noVBand="1"/>
      </w:tblPr>
      <w:tblGrid>
        <w:gridCol w:w="7386"/>
        <w:gridCol w:w="1985"/>
      </w:tblGrid>
      <w:tr w:rsidR="00647CB5" w:rsidRPr="0014131B" w:rsidTr="00647CB5">
        <w:trPr>
          <w:trHeight w:val="375"/>
          <w:tblHeader/>
        </w:trPr>
        <w:tc>
          <w:tcPr>
            <w:tcW w:w="7386" w:type="dxa"/>
            <w:tcBorders>
              <w:bottom w:val="single" w:sz="4" w:space="0" w:color="auto"/>
            </w:tcBorders>
            <w:shd w:val="clear" w:color="000000" w:fill="auto"/>
            <w:vAlign w:val="center"/>
          </w:tcPr>
          <w:p w:rsidR="00647CB5" w:rsidRPr="0014131B" w:rsidRDefault="00647CB5" w:rsidP="00C4302F">
            <w:pPr>
              <w:jc w:val="center"/>
              <w:rPr>
                <w:color w:val="000000"/>
              </w:rPr>
            </w:pPr>
          </w:p>
        </w:tc>
        <w:tc>
          <w:tcPr>
            <w:tcW w:w="1985" w:type="dxa"/>
            <w:tcBorders>
              <w:bottom w:val="single" w:sz="4" w:space="0" w:color="auto"/>
            </w:tcBorders>
            <w:shd w:val="clear" w:color="000000" w:fill="auto"/>
            <w:vAlign w:val="center"/>
          </w:tcPr>
          <w:p w:rsidR="00647CB5" w:rsidRDefault="00647CB5" w:rsidP="00647CB5">
            <w:pPr>
              <w:jc w:val="right"/>
              <w:rPr>
                <w:color w:val="000000"/>
              </w:rPr>
            </w:pPr>
            <w:r>
              <w:rPr>
                <w:color w:val="000000"/>
              </w:rPr>
              <w:t>(млн рублей)</w:t>
            </w:r>
          </w:p>
        </w:tc>
      </w:tr>
      <w:tr w:rsidR="00C4302F" w:rsidRPr="0014131B" w:rsidTr="00647CB5">
        <w:trPr>
          <w:trHeight w:val="375"/>
          <w:tblHeader/>
        </w:trPr>
        <w:tc>
          <w:tcPr>
            <w:tcW w:w="7386" w:type="dxa"/>
            <w:tcBorders>
              <w:top w:val="single" w:sz="4" w:space="0" w:color="auto"/>
              <w:left w:val="single" w:sz="4" w:space="0" w:color="auto"/>
              <w:bottom w:val="single" w:sz="4" w:space="0" w:color="auto"/>
              <w:right w:val="single" w:sz="4" w:space="0" w:color="auto"/>
            </w:tcBorders>
            <w:shd w:val="clear" w:color="000000" w:fill="auto"/>
            <w:vAlign w:val="center"/>
          </w:tcPr>
          <w:p w:rsidR="00C4302F" w:rsidRPr="0014131B" w:rsidRDefault="00C4302F" w:rsidP="00C4302F">
            <w:pPr>
              <w:jc w:val="center"/>
              <w:rPr>
                <w:color w:val="000000"/>
              </w:rPr>
            </w:pPr>
            <w:r w:rsidRPr="0014131B">
              <w:rPr>
                <w:color w:val="000000"/>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shd w:val="clear" w:color="000000" w:fill="auto"/>
            <w:vAlign w:val="center"/>
          </w:tcPr>
          <w:p w:rsidR="00C4302F" w:rsidRPr="0014131B" w:rsidRDefault="005F7016" w:rsidP="00C4302F">
            <w:pPr>
              <w:jc w:val="center"/>
              <w:rPr>
                <w:color w:val="000000"/>
              </w:rPr>
            </w:pPr>
            <w:r>
              <w:rPr>
                <w:color w:val="000000"/>
              </w:rPr>
              <w:t>Сумма</w:t>
            </w:r>
          </w:p>
        </w:tc>
      </w:tr>
      <w:tr w:rsidR="00C4302F" w:rsidRPr="0014131B" w:rsidTr="00C4302F">
        <w:trPr>
          <w:trHeight w:val="375"/>
        </w:trPr>
        <w:tc>
          <w:tcPr>
            <w:tcW w:w="73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C4302F" w:rsidRPr="0014131B" w:rsidRDefault="00C4302F" w:rsidP="00C4302F">
            <w:pPr>
              <w:rPr>
                <w:color w:val="000000"/>
              </w:rPr>
            </w:pPr>
            <w:r w:rsidRPr="0014131B">
              <w:rPr>
                <w:color w:val="000000"/>
              </w:rPr>
              <w:t xml:space="preserve">Объем проверенных средств </w:t>
            </w:r>
          </w:p>
        </w:tc>
        <w:tc>
          <w:tcPr>
            <w:tcW w:w="1985" w:type="dxa"/>
            <w:tcBorders>
              <w:top w:val="single" w:sz="4" w:space="0" w:color="auto"/>
              <w:left w:val="single" w:sz="4" w:space="0" w:color="auto"/>
              <w:bottom w:val="single" w:sz="4" w:space="0" w:color="auto"/>
              <w:right w:val="single" w:sz="4" w:space="0" w:color="auto"/>
            </w:tcBorders>
            <w:shd w:val="clear" w:color="000000" w:fill="auto"/>
            <w:vAlign w:val="center"/>
          </w:tcPr>
          <w:p w:rsidR="00C4302F" w:rsidRPr="0014131B" w:rsidRDefault="00C4302F" w:rsidP="00C4302F">
            <w:pPr>
              <w:jc w:val="right"/>
              <w:rPr>
                <w:color w:val="000000"/>
              </w:rPr>
            </w:pPr>
            <w:r>
              <w:rPr>
                <w:color w:val="000000"/>
              </w:rPr>
              <w:t>767,8</w:t>
            </w:r>
          </w:p>
        </w:tc>
      </w:tr>
      <w:tr w:rsidR="00C4302F" w:rsidRPr="005F1DED" w:rsidTr="00C4302F">
        <w:trPr>
          <w:trHeight w:val="375"/>
        </w:trPr>
        <w:tc>
          <w:tcPr>
            <w:tcW w:w="738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C4302F" w:rsidRPr="005F1DED" w:rsidRDefault="00C4302F" w:rsidP="00C4302F">
            <w:pPr>
              <w:rPr>
                <w:color w:val="000000"/>
              </w:rPr>
            </w:pPr>
            <w:r w:rsidRPr="005F1DED">
              <w:rPr>
                <w:color w:val="000000"/>
              </w:rPr>
              <w:t>Объем выявленных нарушений</w:t>
            </w:r>
          </w:p>
        </w:tc>
        <w:tc>
          <w:tcPr>
            <w:tcW w:w="1985" w:type="dxa"/>
            <w:tcBorders>
              <w:top w:val="single" w:sz="4" w:space="0" w:color="auto"/>
              <w:left w:val="single" w:sz="4" w:space="0" w:color="auto"/>
              <w:bottom w:val="single" w:sz="4" w:space="0" w:color="auto"/>
              <w:right w:val="single" w:sz="4" w:space="0" w:color="auto"/>
            </w:tcBorders>
            <w:shd w:val="clear" w:color="000000" w:fill="auto"/>
            <w:vAlign w:val="center"/>
          </w:tcPr>
          <w:p w:rsidR="00C4302F" w:rsidRPr="005F1DED" w:rsidRDefault="00C4302F" w:rsidP="00C4302F">
            <w:pPr>
              <w:jc w:val="right"/>
              <w:rPr>
                <w:color w:val="000000"/>
              </w:rPr>
            </w:pPr>
            <w:r>
              <w:rPr>
                <w:color w:val="000000"/>
              </w:rPr>
              <w:t>2,5</w:t>
            </w:r>
          </w:p>
        </w:tc>
      </w:tr>
      <w:tr w:rsidR="00C4302F" w:rsidRPr="005F1DED" w:rsidTr="00C4302F">
        <w:trPr>
          <w:trHeight w:val="7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02F" w:rsidRPr="005F1DED" w:rsidRDefault="00C4302F" w:rsidP="00C4302F">
            <w:pPr>
              <w:rPr>
                <w:i/>
                <w:iCs/>
                <w:color w:val="000000"/>
              </w:rPr>
            </w:pPr>
            <w:r w:rsidRPr="005F1DED">
              <w:rPr>
                <w:i/>
                <w:iCs/>
                <w:color w:val="000000"/>
              </w:rPr>
              <w:t>в том числе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4302F" w:rsidRPr="005F1DED" w:rsidRDefault="00C4302F" w:rsidP="00C4302F">
            <w:pPr>
              <w:jc w:val="right"/>
              <w:rPr>
                <w:color w:val="000000"/>
              </w:rPr>
            </w:pPr>
          </w:p>
        </w:tc>
      </w:tr>
      <w:tr w:rsidR="00C4302F" w:rsidRPr="005F1DED" w:rsidTr="00C4302F">
        <w:trPr>
          <w:trHeight w:val="39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C4302F" w:rsidRPr="005F1DED" w:rsidRDefault="00C4302F" w:rsidP="00C4302F">
            <w:pPr>
              <w:ind w:firstLine="191"/>
              <w:rPr>
                <w:i/>
                <w:iCs/>
                <w:color w:val="000000"/>
              </w:rPr>
            </w:pPr>
            <w:r w:rsidRPr="005F1DED">
              <w:rPr>
                <w:i/>
                <w:iCs/>
                <w:color w:val="000000"/>
              </w:rPr>
              <w:t xml:space="preserve">при исполнении бюджета </w:t>
            </w:r>
          </w:p>
          <w:p w:rsidR="00C4302F" w:rsidRPr="005F1DED" w:rsidRDefault="00C4302F" w:rsidP="00C4302F">
            <w:pPr>
              <w:ind w:firstLine="191"/>
              <w:rPr>
                <w:i/>
                <w:iCs/>
                <w:color w:val="000000"/>
              </w:rPr>
            </w:pPr>
            <w:r w:rsidRPr="005F1DED">
              <w:rPr>
                <w:i/>
                <w:iCs/>
                <w:color w:val="000000"/>
              </w:rPr>
              <w:t>(1 группа Классификатора)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4302F" w:rsidRPr="005F1DED" w:rsidRDefault="00C4302F" w:rsidP="00C4302F">
            <w:pPr>
              <w:jc w:val="right"/>
              <w:rPr>
                <w:color w:val="000000"/>
              </w:rPr>
            </w:pPr>
            <w:r>
              <w:rPr>
                <w:color w:val="000000"/>
              </w:rPr>
              <w:t>2,5</w:t>
            </w:r>
          </w:p>
        </w:tc>
      </w:tr>
    </w:tbl>
    <w:p w:rsidR="009844C8" w:rsidRDefault="009844C8" w:rsidP="009844C8">
      <w:pPr>
        <w:ind w:firstLine="709"/>
        <w:rPr>
          <w:sz w:val="28"/>
          <w:szCs w:val="28"/>
        </w:rPr>
      </w:pPr>
    </w:p>
    <w:p w:rsidR="009844C8" w:rsidRDefault="009844C8" w:rsidP="009844C8">
      <w:pPr>
        <w:ind w:firstLine="709"/>
        <w:rPr>
          <w:sz w:val="28"/>
          <w:szCs w:val="28"/>
        </w:rPr>
      </w:pPr>
      <w:r w:rsidRPr="000C7966">
        <w:rPr>
          <w:sz w:val="28"/>
          <w:szCs w:val="28"/>
        </w:rPr>
        <w:t>По итогам контрольного мероприятия направлено 2 предс</w:t>
      </w:r>
      <w:r>
        <w:rPr>
          <w:sz w:val="28"/>
          <w:szCs w:val="28"/>
        </w:rPr>
        <w:t>тавления, (</w:t>
      </w:r>
      <w:r w:rsidR="0029185C">
        <w:rPr>
          <w:sz w:val="28"/>
          <w:szCs w:val="28"/>
        </w:rPr>
        <w:t>сняты с</w:t>
      </w:r>
      <w:r>
        <w:rPr>
          <w:sz w:val="28"/>
          <w:szCs w:val="28"/>
        </w:rPr>
        <w:t xml:space="preserve"> контрол</w:t>
      </w:r>
      <w:r w:rsidR="0029185C">
        <w:rPr>
          <w:sz w:val="28"/>
          <w:szCs w:val="28"/>
        </w:rPr>
        <w:t>я</w:t>
      </w:r>
      <w:r>
        <w:rPr>
          <w:sz w:val="28"/>
          <w:szCs w:val="28"/>
        </w:rPr>
        <w:t>)</w:t>
      </w:r>
      <w:r w:rsidR="0029185C">
        <w:rPr>
          <w:sz w:val="28"/>
          <w:szCs w:val="28"/>
        </w:rPr>
        <w:t xml:space="preserve"> и </w:t>
      </w:r>
      <w:r>
        <w:rPr>
          <w:sz w:val="28"/>
          <w:szCs w:val="28"/>
        </w:rPr>
        <w:t xml:space="preserve">информационное письмо </w:t>
      </w:r>
      <w:r w:rsidR="00FC64C8">
        <w:rPr>
          <w:sz w:val="28"/>
          <w:szCs w:val="28"/>
        </w:rPr>
        <w:t>в иные органы</w:t>
      </w:r>
      <w:r>
        <w:rPr>
          <w:sz w:val="28"/>
          <w:szCs w:val="28"/>
        </w:rPr>
        <w:t>.</w:t>
      </w:r>
    </w:p>
    <w:p w:rsidR="00672EA6" w:rsidRDefault="009844C8" w:rsidP="00A737C3">
      <w:pPr>
        <w:ind w:firstLine="709"/>
        <w:rPr>
          <w:sz w:val="28"/>
          <w:szCs w:val="28"/>
        </w:rPr>
      </w:pPr>
      <w:r>
        <w:rPr>
          <w:sz w:val="28"/>
          <w:szCs w:val="28"/>
        </w:rPr>
        <w:t>Отчет по результатам контрольного мероприятия направлен в Законодательное Собрание Приморского края</w:t>
      </w:r>
      <w:r w:rsidR="008F09E0">
        <w:rPr>
          <w:sz w:val="28"/>
          <w:szCs w:val="28"/>
        </w:rPr>
        <w:t>,</w:t>
      </w:r>
      <w:r>
        <w:rPr>
          <w:sz w:val="28"/>
          <w:szCs w:val="28"/>
        </w:rPr>
        <w:t xml:space="preserve"> Губернатору Приморского края</w:t>
      </w:r>
      <w:r w:rsidR="0029185C">
        <w:rPr>
          <w:sz w:val="28"/>
          <w:szCs w:val="28"/>
        </w:rPr>
        <w:t>, и в Счетную палату Российской Федерации.</w:t>
      </w:r>
    </w:p>
    <w:p w:rsidR="00A737C3" w:rsidRPr="00B259C1" w:rsidRDefault="00672EA6" w:rsidP="00A737C3">
      <w:pPr>
        <w:ind w:firstLine="709"/>
        <w:rPr>
          <w:b/>
          <w:i/>
          <w:sz w:val="28"/>
          <w:szCs w:val="28"/>
        </w:rPr>
      </w:pPr>
      <w:r w:rsidRPr="00B259C1">
        <w:rPr>
          <w:b/>
          <w:i/>
          <w:sz w:val="28"/>
          <w:szCs w:val="28"/>
        </w:rPr>
        <w:t>Параллельно со Счетной палатой Российской Федераци</w:t>
      </w:r>
      <w:r w:rsidR="00AA72FC">
        <w:rPr>
          <w:b/>
          <w:i/>
          <w:sz w:val="28"/>
          <w:szCs w:val="28"/>
        </w:rPr>
        <w:t>и</w:t>
      </w:r>
      <w:r w:rsidRPr="00B259C1">
        <w:rPr>
          <w:b/>
          <w:i/>
          <w:sz w:val="28"/>
          <w:szCs w:val="28"/>
        </w:rPr>
        <w:t xml:space="preserve"> </w:t>
      </w:r>
      <w:r w:rsidR="00EA106C" w:rsidRPr="00B259C1">
        <w:rPr>
          <w:b/>
          <w:i/>
          <w:sz w:val="28"/>
          <w:szCs w:val="28"/>
        </w:rPr>
        <w:t xml:space="preserve">проведено </w:t>
      </w:r>
      <w:r w:rsidRPr="00B259C1">
        <w:rPr>
          <w:b/>
          <w:i/>
          <w:sz w:val="28"/>
          <w:szCs w:val="28"/>
        </w:rPr>
        <w:t>контрольно</w:t>
      </w:r>
      <w:r w:rsidR="00EA106C" w:rsidRPr="00B259C1">
        <w:rPr>
          <w:b/>
          <w:i/>
          <w:sz w:val="28"/>
          <w:szCs w:val="28"/>
        </w:rPr>
        <w:t>е</w:t>
      </w:r>
      <w:r w:rsidRPr="00B259C1">
        <w:rPr>
          <w:b/>
          <w:i/>
          <w:sz w:val="28"/>
          <w:szCs w:val="28"/>
        </w:rPr>
        <w:t xml:space="preserve"> мероприяти</w:t>
      </w:r>
      <w:r w:rsidR="00EA106C" w:rsidRPr="00B259C1">
        <w:rPr>
          <w:b/>
          <w:i/>
          <w:sz w:val="28"/>
          <w:szCs w:val="28"/>
        </w:rPr>
        <w:t>е</w:t>
      </w:r>
      <w:r w:rsidRPr="00B259C1">
        <w:rPr>
          <w:b/>
          <w:i/>
          <w:sz w:val="28"/>
          <w:szCs w:val="28"/>
        </w:rPr>
        <w:t xml:space="preserve"> в департаменте экономики и развития предпринимательства Приморского края</w:t>
      </w:r>
      <w:r w:rsidR="00292C30" w:rsidRPr="00B259C1">
        <w:rPr>
          <w:b/>
          <w:i/>
          <w:sz w:val="28"/>
          <w:szCs w:val="28"/>
        </w:rPr>
        <w:t xml:space="preserve"> и</w:t>
      </w:r>
      <w:r w:rsidRPr="00B259C1">
        <w:rPr>
          <w:b/>
          <w:i/>
          <w:sz w:val="28"/>
          <w:szCs w:val="28"/>
        </w:rPr>
        <w:t xml:space="preserve"> в некоммерческой организации </w:t>
      </w:r>
      <w:r w:rsidR="00292C30" w:rsidRPr="00B259C1">
        <w:rPr>
          <w:b/>
          <w:i/>
          <w:sz w:val="28"/>
          <w:szCs w:val="28"/>
        </w:rPr>
        <w:t>"</w:t>
      </w:r>
      <w:r w:rsidRPr="00B259C1">
        <w:rPr>
          <w:b/>
          <w:i/>
          <w:sz w:val="28"/>
          <w:szCs w:val="28"/>
        </w:rPr>
        <w:t>Гарантийный фонд Приморского края</w:t>
      </w:r>
      <w:r w:rsidR="00292C30" w:rsidRPr="00B259C1">
        <w:rPr>
          <w:b/>
          <w:i/>
          <w:sz w:val="28"/>
          <w:szCs w:val="28"/>
        </w:rPr>
        <w:t>"</w:t>
      </w:r>
      <w:r w:rsidR="00EA106C" w:rsidRPr="00B259C1">
        <w:rPr>
          <w:b/>
          <w:i/>
          <w:sz w:val="28"/>
          <w:szCs w:val="28"/>
        </w:rPr>
        <w:t xml:space="preserve"> по</w:t>
      </w:r>
      <w:r w:rsidR="00292C30" w:rsidRPr="00B259C1">
        <w:rPr>
          <w:b/>
          <w:i/>
          <w:sz w:val="28"/>
          <w:szCs w:val="28"/>
        </w:rPr>
        <w:t xml:space="preserve"> </w:t>
      </w:r>
      <w:r w:rsidR="00EA106C" w:rsidRPr="00B259C1">
        <w:rPr>
          <w:b/>
          <w:i/>
          <w:sz w:val="28"/>
          <w:szCs w:val="28"/>
        </w:rPr>
        <w:t>п</w:t>
      </w:r>
      <w:r w:rsidR="00A737C3" w:rsidRPr="00B259C1">
        <w:rPr>
          <w:b/>
          <w:i/>
          <w:sz w:val="28"/>
          <w:szCs w:val="28"/>
        </w:rPr>
        <w:t>роверк</w:t>
      </w:r>
      <w:r w:rsidR="00EA106C" w:rsidRPr="00B259C1">
        <w:rPr>
          <w:b/>
          <w:i/>
          <w:sz w:val="28"/>
          <w:szCs w:val="28"/>
        </w:rPr>
        <w:t>е</w:t>
      </w:r>
      <w:r w:rsidR="00A737C3" w:rsidRPr="00B259C1">
        <w:rPr>
          <w:b/>
          <w:i/>
          <w:sz w:val="28"/>
          <w:szCs w:val="28"/>
        </w:rPr>
        <w:t xml:space="preserve"> эффективности и результативности мер финансовой поддержки малого и среднего предпринимательства в Приморском крае в 2015-2018 годах.</w:t>
      </w:r>
    </w:p>
    <w:p w:rsidR="00A737C3" w:rsidRPr="00A737C3" w:rsidRDefault="00A737C3" w:rsidP="00A737C3">
      <w:pPr>
        <w:ind w:right="-2" w:firstLine="709"/>
        <w:rPr>
          <w:sz w:val="28"/>
          <w:szCs w:val="28"/>
        </w:rPr>
      </w:pPr>
      <w:r w:rsidRPr="00A737C3">
        <w:rPr>
          <w:sz w:val="28"/>
          <w:szCs w:val="28"/>
        </w:rPr>
        <w:t xml:space="preserve">Департаментом экономики и развития предпринимательства Приморского края в 2015-2018 годах в рамках реализации мероприятий, установленных подпрограммой № 2 "Развитие малого и среднего предпринимательства в Приморском крае" на 2013-2021 годы", направлены средства в виде субсидий на финансовую поддержку субъектов малого и среднего предпринимательства и организаций, образующих инфраструктуру </w:t>
      </w:r>
      <w:r w:rsidRPr="00A737C3">
        <w:rPr>
          <w:sz w:val="28"/>
          <w:szCs w:val="28"/>
        </w:rPr>
        <w:lastRenderedPageBreak/>
        <w:t>поддержки субъектов малого и среднего предпринимательства (далее – поддержка).</w:t>
      </w:r>
    </w:p>
    <w:p w:rsidR="00A737C3" w:rsidRPr="00A737C3" w:rsidRDefault="00A737C3" w:rsidP="00A737C3">
      <w:pPr>
        <w:ind w:right="-2" w:firstLine="709"/>
        <w:rPr>
          <w:sz w:val="28"/>
          <w:szCs w:val="28"/>
        </w:rPr>
      </w:pPr>
      <w:r w:rsidRPr="00A737C3">
        <w:rPr>
          <w:sz w:val="28"/>
          <w:szCs w:val="28"/>
        </w:rPr>
        <w:t>В целом объемы указанной поддержки год от года снижаются. Снижение поддержки в 2018 году (120,5 млн рублей) по отношению к 2015 году (285,</w:t>
      </w:r>
      <w:r w:rsidR="003D10A3">
        <w:rPr>
          <w:sz w:val="28"/>
          <w:szCs w:val="28"/>
        </w:rPr>
        <w:t xml:space="preserve">2 </w:t>
      </w:r>
      <w:r w:rsidRPr="00A737C3">
        <w:rPr>
          <w:sz w:val="28"/>
          <w:szCs w:val="28"/>
        </w:rPr>
        <w:t>млн рублей) составило 57,7 %, или на 164,</w:t>
      </w:r>
      <w:r w:rsidR="003D10A3">
        <w:rPr>
          <w:sz w:val="28"/>
          <w:szCs w:val="28"/>
        </w:rPr>
        <w:t xml:space="preserve">7 </w:t>
      </w:r>
      <w:r w:rsidRPr="00A737C3">
        <w:rPr>
          <w:sz w:val="28"/>
          <w:szCs w:val="28"/>
        </w:rPr>
        <w:t xml:space="preserve">млн рублей. </w:t>
      </w:r>
    </w:p>
    <w:p w:rsidR="00A737C3" w:rsidRPr="00A737C3" w:rsidRDefault="00A737C3" w:rsidP="00A737C3">
      <w:pPr>
        <w:ind w:right="-2" w:firstLine="709"/>
        <w:rPr>
          <w:sz w:val="28"/>
          <w:szCs w:val="28"/>
        </w:rPr>
      </w:pPr>
      <w:r w:rsidRPr="00A737C3">
        <w:rPr>
          <w:sz w:val="28"/>
          <w:szCs w:val="28"/>
        </w:rPr>
        <w:t>Помимо произошедшего снижения в объемах направляемой поддержки, изменения также затронули и структуру самой поддержки. Так, в последние годы большее внимание направлено не на "прямые" выплаты субъектам малого и среднего предпринимательства, а на развитие организаций, образующих инфраструктуру поддержки субъектов малого и среднего предпринимательства. В 2018 году объемы такой поддержки по сравнению с 2015 годом увеличились на 14,4 %, или на 13,5 млн рублей. Тогда как "прямые" выплаты снизились в 14 раз, или на 178,1 млн рублей, в том числе снижение связано с отказом от отдельных направлений поддержки.</w:t>
      </w:r>
    </w:p>
    <w:p w:rsidR="00A737C3" w:rsidRPr="00A737C3" w:rsidRDefault="00A737C3" w:rsidP="00A737C3">
      <w:pPr>
        <w:ind w:right="-2" w:firstLine="709"/>
        <w:rPr>
          <w:sz w:val="28"/>
          <w:szCs w:val="28"/>
        </w:rPr>
      </w:pPr>
      <w:r w:rsidRPr="00A737C3">
        <w:rPr>
          <w:sz w:val="28"/>
          <w:szCs w:val="28"/>
        </w:rPr>
        <w:t>В ходе контрольного мероприятия была проведена также проверка  в части ф</w:t>
      </w:r>
      <w:r w:rsidRPr="00A737C3">
        <w:rPr>
          <w:iCs/>
          <w:sz w:val="28"/>
          <w:szCs w:val="28"/>
        </w:rPr>
        <w:t xml:space="preserve">инансовой поддержки организаций, образующих инфраструктуру поддержки субъектов малого и среднего предпринимательства, </w:t>
      </w:r>
      <w:r w:rsidRPr="00A737C3">
        <w:rPr>
          <w:sz w:val="28"/>
          <w:szCs w:val="28"/>
        </w:rPr>
        <w:t>в некоммерческой организации "Гарантийный фонд Приморского края"</w:t>
      </w:r>
      <w:r w:rsidR="003D10A3">
        <w:rPr>
          <w:sz w:val="28"/>
          <w:szCs w:val="28"/>
        </w:rPr>
        <w:t xml:space="preserve"> (далее</w:t>
      </w:r>
      <w:r w:rsidR="00AA72FC">
        <w:rPr>
          <w:sz w:val="28"/>
          <w:szCs w:val="28"/>
        </w:rPr>
        <w:t> </w:t>
      </w:r>
      <w:r w:rsidR="003D10A3">
        <w:rPr>
          <w:sz w:val="28"/>
          <w:szCs w:val="28"/>
        </w:rPr>
        <w:t>– Фонд)</w:t>
      </w:r>
      <w:r w:rsidRPr="00A737C3">
        <w:rPr>
          <w:sz w:val="28"/>
          <w:szCs w:val="28"/>
        </w:rPr>
        <w:t xml:space="preserve">, согласно которой установлено, что </w:t>
      </w:r>
      <w:r w:rsidR="00AA72FC">
        <w:rPr>
          <w:sz w:val="28"/>
          <w:szCs w:val="28"/>
        </w:rPr>
        <w:t xml:space="preserve">по </w:t>
      </w:r>
      <w:r w:rsidRPr="00A737C3">
        <w:rPr>
          <w:sz w:val="28"/>
          <w:szCs w:val="28"/>
        </w:rPr>
        <w:t>состоянию на 01.01.2019 объем гарантийного капитала Фонда с учетом поступлений за 2015-2018 годы составил 1</w:t>
      </w:r>
      <w:r w:rsidR="00AA72FC">
        <w:rPr>
          <w:sz w:val="28"/>
          <w:szCs w:val="28"/>
        </w:rPr>
        <w:t> </w:t>
      </w:r>
      <w:r w:rsidRPr="00A737C3">
        <w:rPr>
          <w:sz w:val="28"/>
          <w:szCs w:val="28"/>
        </w:rPr>
        <w:t xml:space="preserve">059,0 млн рублей, увеличение по отношению к началу 2015 года составило 39,9 %, или на 302,2 млн рублей и сложилось преимущественно за счет представленных из краевого бюджета субсидий за счет федеральных и краевых бюджетных средств. </w:t>
      </w:r>
    </w:p>
    <w:p w:rsidR="00A737C3" w:rsidRPr="00A737C3" w:rsidRDefault="00A737C3" w:rsidP="00A737C3">
      <w:pPr>
        <w:ind w:right="-2" w:firstLine="709"/>
        <w:rPr>
          <w:sz w:val="28"/>
          <w:szCs w:val="28"/>
        </w:rPr>
      </w:pPr>
      <w:r w:rsidRPr="00A737C3">
        <w:rPr>
          <w:sz w:val="28"/>
          <w:szCs w:val="28"/>
        </w:rPr>
        <w:t>В пределах установленных лимитов бюджетных обязательств Фондом в проверяемом периоде</w:t>
      </w:r>
      <w:r w:rsidR="00AA72FC">
        <w:rPr>
          <w:sz w:val="28"/>
          <w:szCs w:val="28"/>
        </w:rPr>
        <w:t>,</w:t>
      </w:r>
      <w:r w:rsidRPr="00A737C3">
        <w:rPr>
          <w:sz w:val="28"/>
          <w:szCs w:val="28"/>
        </w:rPr>
        <w:t xml:space="preserve"> с учетом поступивших в соответствующем финансовом году средств субсидии из краевого бюджета, заключены договоры поручительств в количестве 551 штук</w:t>
      </w:r>
      <w:r w:rsidR="00AA72FC">
        <w:rPr>
          <w:sz w:val="28"/>
          <w:szCs w:val="28"/>
        </w:rPr>
        <w:t>и</w:t>
      </w:r>
      <w:r w:rsidR="00BC570E">
        <w:rPr>
          <w:sz w:val="28"/>
          <w:szCs w:val="28"/>
        </w:rPr>
        <w:t xml:space="preserve"> на сумму </w:t>
      </w:r>
      <w:r w:rsidRPr="00A737C3">
        <w:rPr>
          <w:sz w:val="28"/>
          <w:szCs w:val="28"/>
        </w:rPr>
        <w:t>3552,</w:t>
      </w:r>
      <w:r w:rsidR="00BC570E">
        <w:rPr>
          <w:sz w:val="28"/>
          <w:szCs w:val="28"/>
        </w:rPr>
        <w:t>6</w:t>
      </w:r>
      <w:r w:rsidRPr="00A737C3">
        <w:rPr>
          <w:sz w:val="28"/>
          <w:szCs w:val="28"/>
        </w:rPr>
        <w:t xml:space="preserve"> млн рублей. </w:t>
      </w:r>
    </w:p>
    <w:p w:rsidR="00A737C3" w:rsidRPr="00A737C3" w:rsidRDefault="00A737C3" w:rsidP="00A737C3">
      <w:pPr>
        <w:ind w:right="-2" w:firstLine="709"/>
        <w:rPr>
          <w:sz w:val="28"/>
          <w:szCs w:val="28"/>
        </w:rPr>
      </w:pPr>
      <w:r w:rsidRPr="00A737C3">
        <w:rPr>
          <w:sz w:val="28"/>
          <w:szCs w:val="28"/>
        </w:rPr>
        <w:t xml:space="preserve">Выборочной проверкой заключенных </w:t>
      </w:r>
      <w:r w:rsidR="00BC570E">
        <w:rPr>
          <w:sz w:val="28"/>
          <w:szCs w:val="28"/>
        </w:rPr>
        <w:t>Фондом</w:t>
      </w:r>
      <w:r w:rsidRPr="00A737C3">
        <w:rPr>
          <w:sz w:val="28"/>
          <w:szCs w:val="28"/>
        </w:rPr>
        <w:t xml:space="preserve"> договоров </w:t>
      </w:r>
      <w:r w:rsidR="00BC570E">
        <w:rPr>
          <w:sz w:val="28"/>
          <w:szCs w:val="28"/>
        </w:rPr>
        <w:t>поручительств установлено, что д</w:t>
      </w:r>
      <w:r w:rsidRPr="00A737C3">
        <w:rPr>
          <w:sz w:val="28"/>
          <w:szCs w:val="28"/>
        </w:rPr>
        <w:t xml:space="preserve">епартаментом </w:t>
      </w:r>
      <w:r w:rsidR="00BC570E" w:rsidRPr="00BC570E">
        <w:rPr>
          <w:sz w:val="28"/>
          <w:szCs w:val="28"/>
        </w:rPr>
        <w:t xml:space="preserve">экономики и развития предпринимательства Приморского края </w:t>
      </w:r>
      <w:r w:rsidRPr="00A737C3">
        <w:rPr>
          <w:sz w:val="28"/>
          <w:szCs w:val="28"/>
        </w:rPr>
        <w:t>принят к учету договор поручительства от 17.05.2018 № 1121 (Заемщик – ИП Двоенко Елена Евгеньевна), размер поручительства Фонда 2,5 млн рублей, заключенный Фондом в целях исполнения обязательств по Порядку определения объема и предоставления субсидий из краевого бюджета некоммерческой организации "Гарантийный фонд Приморского края, утвержденному постановлением Администрации Приморского края от 15.04.2015 № 120-па (далее – Порядок № 120-па), в котором отсутствует обязательное условие о согласии лица, являющегося Заемщиком, на осуществление департаментом и органами государственного (муниципального) финансового контроля проверок соблюдения им условий, целей и порядка предоставления субсидий, чем нарушены требования пункта 4 названного порядка.</w:t>
      </w:r>
    </w:p>
    <w:p w:rsidR="00A737C3" w:rsidRPr="00A737C3" w:rsidRDefault="00A737C3" w:rsidP="00A737C3">
      <w:pPr>
        <w:ind w:right="-2" w:firstLine="709"/>
        <w:rPr>
          <w:sz w:val="28"/>
          <w:szCs w:val="28"/>
        </w:rPr>
      </w:pPr>
      <w:r w:rsidRPr="00A737C3">
        <w:rPr>
          <w:sz w:val="28"/>
          <w:szCs w:val="28"/>
        </w:rPr>
        <w:lastRenderedPageBreak/>
        <w:t>В соответствии с требованиями пункта 21 Порядка № 120-па Фондом осуществлен возврат полученных субсидий в краевой бюджет в сумме 2,5</w:t>
      </w:r>
      <w:r w:rsidR="00AA72FC">
        <w:rPr>
          <w:sz w:val="28"/>
          <w:szCs w:val="28"/>
        </w:rPr>
        <w:t> </w:t>
      </w:r>
      <w:r w:rsidRPr="00A737C3">
        <w:rPr>
          <w:sz w:val="28"/>
          <w:szCs w:val="28"/>
        </w:rPr>
        <w:t>млн рублей.</w:t>
      </w:r>
    </w:p>
    <w:p w:rsidR="001F4329" w:rsidRPr="001F4329" w:rsidRDefault="001F4329">
      <w:pPr>
        <w:rPr>
          <w:sz w:val="28"/>
          <w:szCs w:val="28"/>
        </w:rPr>
      </w:pPr>
    </w:p>
    <w:p w:rsidR="0039522A" w:rsidRDefault="00F43A86" w:rsidP="00080414">
      <w:pPr>
        <w:ind w:firstLine="709"/>
        <w:rPr>
          <w:b/>
          <w:sz w:val="28"/>
          <w:szCs w:val="28"/>
        </w:rPr>
      </w:pPr>
      <w:r w:rsidRPr="00F43A86">
        <w:rPr>
          <w:b/>
          <w:sz w:val="28"/>
          <w:szCs w:val="28"/>
        </w:rPr>
        <w:t xml:space="preserve">3.7. Проверки состояния муниципальных бюджетов </w:t>
      </w:r>
    </w:p>
    <w:p w:rsidR="00F43A86" w:rsidRPr="00F43A86" w:rsidRDefault="0039522A" w:rsidP="00080414">
      <w:pPr>
        <w:ind w:firstLine="709"/>
        <w:rPr>
          <w:b/>
          <w:sz w:val="28"/>
          <w:szCs w:val="28"/>
        </w:rPr>
      </w:pPr>
      <w:r w:rsidRPr="00902A94">
        <w:rPr>
          <w:sz w:val="28"/>
          <w:szCs w:val="28"/>
        </w:rPr>
        <w:t xml:space="preserve">В целях реализации норм абзаца 3 пункта 4 статьи 31 Закона Приморского края от 02.08.2005 № 271-КЗ "О бюджетном устройстве, бюджетном процессе и межбюджетных отношениях в Приморском крае" Контрольно-счетной палатой проведены </w:t>
      </w:r>
      <w:r w:rsidRPr="00902A94">
        <w:rPr>
          <w:b/>
          <w:sz w:val="28"/>
          <w:szCs w:val="28"/>
        </w:rPr>
        <w:t>камеральные проверки годовых отчетов об исполнении местных бюджетов высокодотационными муниципальными образованиями края за 201</w:t>
      </w:r>
      <w:r>
        <w:rPr>
          <w:b/>
          <w:sz w:val="28"/>
          <w:szCs w:val="28"/>
        </w:rPr>
        <w:t>8</w:t>
      </w:r>
      <w:r w:rsidRPr="00902A94">
        <w:rPr>
          <w:b/>
          <w:sz w:val="28"/>
          <w:szCs w:val="28"/>
        </w:rPr>
        <w:t xml:space="preserve"> год</w:t>
      </w:r>
      <w:r w:rsidRPr="00902A94">
        <w:rPr>
          <w:sz w:val="28"/>
          <w:szCs w:val="28"/>
        </w:rPr>
        <w:t xml:space="preserve"> в </w:t>
      </w:r>
      <w:r>
        <w:rPr>
          <w:sz w:val="28"/>
          <w:szCs w:val="28"/>
        </w:rPr>
        <w:t xml:space="preserve">четырех </w:t>
      </w:r>
      <w:r w:rsidRPr="00902A94">
        <w:rPr>
          <w:sz w:val="28"/>
          <w:szCs w:val="28"/>
        </w:rPr>
        <w:t>муниципальных образованиях Приморского края</w:t>
      </w:r>
      <w:r w:rsidR="00D46534">
        <w:rPr>
          <w:sz w:val="28"/>
          <w:szCs w:val="28"/>
        </w:rPr>
        <w:t>.</w:t>
      </w:r>
    </w:p>
    <w:p w:rsidR="00C26457" w:rsidRPr="00C26457" w:rsidRDefault="00C26457" w:rsidP="00C26457">
      <w:pPr>
        <w:ind w:firstLine="709"/>
        <w:rPr>
          <w:sz w:val="28"/>
          <w:szCs w:val="28"/>
        </w:rPr>
      </w:pPr>
      <w:r w:rsidRPr="00C26457">
        <w:rPr>
          <w:sz w:val="28"/>
          <w:szCs w:val="28"/>
        </w:rPr>
        <w:t xml:space="preserve">За отчетный </w:t>
      </w:r>
      <w:r w:rsidR="0039522A">
        <w:rPr>
          <w:sz w:val="28"/>
          <w:szCs w:val="28"/>
        </w:rPr>
        <w:t xml:space="preserve">2018 год </w:t>
      </w:r>
      <w:r w:rsidRPr="00C26457">
        <w:rPr>
          <w:sz w:val="28"/>
          <w:szCs w:val="28"/>
        </w:rPr>
        <w:t xml:space="preserve">бюджеты </w:t>
      </w:r>
      <w:proofErr w:type="spellStart"/>
      <w:r w:rsidRPr="00C26457">
        <w:rPr>
          <w:sz w:val="28"/>
          <w:szCs w:val="28"/>
        </w:rPr>
        <w:t>Дальнереченского</w:t>
      </w:r>
      <w:proofErr w:type="spellEnd"/>
      <w:r w:rsidRPr="00C26457">
        <w:rPr>
          <w:sz w:val="28"/>
          <w:szCs w:val="28"/>
        </w:rPr>
        <w:t xml:space="preserve">, Пограничного, Спасского и </w:t>
      </w:r>
      <w:proofErr w:type="spellStart"/>
      <w:r w:rsidRPr="00C26457">
        <w:rPr>
          <w:sz w:val="28"/>
          <w:szCs w:val="28"/>
        </w:rPr>
        <w:t>Яковлевского</w:t>
      </w:r>
      <w:proofErr w:type="spellEnd"/>
      <w:r w:rsidRPr="00C26457">
        <w:rPr>
          <w:sz w:val="28"/>
          <w:szCs w:val="28"/>
        </w:rPr>
        <w:t xml:space="preserve"> муниципальных районов исполнены практически в планируемых объемах по доходам и расходам. </w:t>
      </w:r>
    </w:p>
    <w:p w:rsidR="00C26457" w:rsidRPr="00C26457" w:rsidRDefault="00C26457" w:rsidP="00C26457">
      <w:pPr>
        <w:ind w:firstLine="709"/>
        <w:rPr>
          <w:sz w:val="28"/>
          <w:szCs w:val="28"/>
        </w:rPr>
      </w:pPr>
      <w:r w:rsidRPr="00C26457">
        <w:rPr>
          <w:sz w:val="28"/>
          <w:szCs w:val="28"/>
        </w:rPr>
        <w:t>Местные бюджеты не обеспечены достаточной налогооблагаемой базой. В составе доходов налоговые и неналоговые доходы составляют от 29,8 % (</w:t>
      </w:r>
      <w:proofErr w:type="spellStart"/>
      <w:r w:rsidRPr="00C26457">
        <w:rPr>
          <w:sz w:val="28"/>
          <w:szCs w:val="28"/>
        </w:rPr>
        <w:t>Дальнереченский</w:t>
      </w:r>
      <w:proofErr w:type="spellEnd"/>
      <w:r w:rsidRPr="00C26457">
        <w:rPr>
          <w:sz w:val="28"/>
          <w:szCs w:val="28"/>
        </w:rPr>
        <w:t xml:space="preserve"> район) до 48,8 % (Спасский район). </w:t>
      </w:r>
    </w:p>
    <w:p w:rsidR="00C26457" w:rsidRPr="00C26457" w:rsidRDefault="00C26457" w:rsidP="00C26457">
      <w:pPr>
        <w:ind w:firstLine="709"/>
        <w:rPr>
          <w:sz w:val="28"/>
          <w:szCs w:val="28"/>
        </w:rPr>
      </w:pPr>
      <w:r w:rsidRPr="00C26457">
        <w:rPr>
          <w:sz w:val="28"/>
          <w:szCs w:val="28"/>
        </w:rPr>
        <w:t>Структура расходов бюджетов сформирована по программно-целевому принципу. На территориях районов финансовыми ресурсами обеспечено  11</w:t>
      </w:r>
      <w:r w:rsidR="00AA72FC">
        <w:rPr>
          <w:sz w:val="28"/>
          <w:szCs w:val="28"/>
        </w:rPr>
        <w:t>-</w:t>
      </w:r>
      <w:r w:rsidRPr="00C26457">
        <w:rPr>
          <w:sz w:val="28"/>
          <w:szCs w:val="28"/>
        </w:rPr>
        <w:t xml:space="preserve">12 муниципальных программ (в </w:t>
      </w:r>
      <w:proofErr w:type="spellStart"/>
      <w:r w:rsidRPr="00C26457">
        <w:rPr>
          <w:sz w:val="28"/>
          <w:szCs w:val="28"/>
        </w:rPr>
        <w:t>Яковлевском</w:t>
      </w:r>
      <w:proofErr w:type="spellEnd"/>
      <w:r w:rsidRPr="00C26457">
        <w:rPr>
          <w:sz w:val="28"/>
          <w:szCs w:val="28"/>
        </w:rPr>
        <w:t xml:space="preserve"> и </w:t>
      </w:r>
      <w:proofErr w:type="gramStart"/>
      <w:r w:rsidRPr="00C26457">
        <w:rPr>
          <w:sz w:val="28"/>
          <w:szCs w:val="28"/>
        </w:rPr>
        <w:t>Пограничном</w:t>
      </w:r>
      <w:proofErr w:type="gramEnd"/>
      <w:r w:rsidRPr="00C26457">
        <w:rPr>
          <w:sz w:val="28"/>
          <w:szCs w:val="28"/>
        </w:rPr>
        <w:t xml:space="preserve"> районах, соответственно) до 14 (в Спасском и Дальнереченском районах). Из общего объёма расходов на реализацию мероприятий программ направлено от 80 % (Спасский район) до 90 % (</w:t>
      </w:r>
      <w:proofErr w:type="spellStart"/>
      <w:r w:rsidRPr="00C26457">
        <w:rPr>
          <w:sz w:val="28"/>
          <w:szCs w:val="28"/>
        </w:rPr>
        <w:t>Дальнереченский</w:t>
      </w:r>
      <w:proofErr w:type="spellEnd"/>
      <w:r w:rsidRPr="00C26457">
        <w:rPr>
          <w:sz w:val="28"/>
          <w:szCs w:val="28"/>
        </w:rPr>
        <w:t xml:space="preserve"> район). </w:t>
      </w:r>
    </w:p>
    <w:p w:rsidR="00C26457" w:rsidRPr="00C26457" w:rsidRDefault="00C26457" w:rsidP="00C26457">
      <w:pPr>
        <w:ind w:firstLine="709"/>
        <w:rPr>
          <w:sz w:val="28"/>
          <w:szCs w:val="28"/>
        </w:rPr>
      </w:pPr>
      <w:r w:rsidRPr="00C26457">
        <w:rPr>
          <w:sz w:val="28"/>
          <w:szCs w:val="28"/>
        </w:rPr>
        <w:t>Фактически все местные бюджеты завершили 2018 год с дефицитом бюджетных средств, за исключением Спасского района.</w:t>
      </w:r>
    </w:p>
    <w:p w:rsidR="00C26457" w:rsidRPr="00C26457" w:rsidRDefault="00C26457" w:rsidP="00C26457">
      <w:pPr>
        <w:ind w:firstLine="709"/>
        <w:rPr>
          <w:sz w:val="28"/>
          <w:szCs w:val="28"/>
        </w:rPr>
      </w:pPr>
      <w:r w:rsidRPr="00C26457">
        <w:rPr>
          <w:sz w:val="28"/>
          <w:szCs w:val="28"/>
        </w:rPr>
        <w:t>Установленные в результате контрольных мероприятий нарушения действующего бюджетного законодательства, а также выявленные недостатки не влекут за собой внесение изменений в годовые отчёты об исполнении местных бюджетов. В целях их устранения Контрольно-счетной палатой внесены представления главам администраций муниципальных районов.</w:t>
      </w:r>
    </w:p>
    <w:p w:rsidR="00C26457" w:rsidRPr="00C26457" w:rsidRDefault="00C26457" w:rsidP="00C26457">
      <w:pPr>
        <w:ind w:firstLine="709"/>
        <w:rPr>
          <w:sz w:val="28"/>
          <w:szCs w:val="28"/>
        </w:rPr>
      </w:pPr>
      <w:r w:rsidRPr="00C26457">
        <w:rPr>
          <w:sz w:val="28"/>
          <w:szCs w:val="28"/>
        </w:rPr>
        <w:t xml:space="preserve">Кроме того, администрациями районов реестры муниципального имущества ведутся с нарушениями условий Порядка ведения органами местного самоуправления реестров муниципального имущества, утверждённого приказом Минэкономразвития России от 30.08.2011 № 424. </w:t>
      </w:r>
    </w:p>
    <w:p w:rsidR="00C26457" w:rsidRPr="00C26457" w:rsidRDefault="00C26457" w:rsidP="00C26457">
      <w:pPr>
        <w:ind w:firstLine="709"/>
        <w:rPr>
          <w:sz w:val="28"/>
          <w:szCs w:val="28"/>
        </w:rPr>
      </w:pPr>
      <w:r w:rsidRPr="00C26457">
        <w:rPr>
          <w:sz w:val="28"/>
          <w:szCs w:val="28"/>
        </w:rPr>
        <w:t xml:space="preserve">По имеющейся информации для их устранения в полном объёме в Спасском районе необходимы средства в размере около 85 млн рублей, в </w:t>
      </w:r>
      <w:proofErr w:type="spellStart"/>
      <w:r w:rsidRPr="00C26457">
        <w:rPr>
          <w:sz w:val="28"/>
          <w:szCs w:val="28"/>
        </w:rPr>
        <w:t>Яковлевском</w:t>
      </w:r>
      <w:proofErr w:type="spellEnd"/>
      <w:r w:rsidRPr="00C26457">
        <w:rPr>
          <w:sz w:val="28"/>
          <w:szCs w:val="28"/>
        </w:rPr>
        <w:t xml:space="preserve"> районе – ориентировочно 21 млн рублей. </w:t>
      </w:r>
    </w:p>
    <w:p w:rsidR="00B74F92" w:rsidRDefault="001C1347" w:rsidP="009B5CBC">
      <w:pPr>
        <w:ind w:firstLine="708"/>
        <w:rPr>
          <w:sz w:val="28"/>
          <w:szCs w:val="28"/>
        </w:rPr>
      </w:pPr>
      <w:r>
        <w:rPr>
          <w:sz w:val="28"/>
          <w:szCs w:val="28"/>
        </w:rPr>
        <w:t>У</w:t>
      </w:r>
      <w:r w:rsidR="00C26457" w:rsidRPr="00C26457">
        <w:rPr>
          <w:sz w:val="28"/>
          <w:szCs w:val="28"/>
        </w:rPr>
        <w:t xml:space="preserve">читывая высокую </w:t>
      </w:r>
      <w:proofErr w:type="spellStart"/>
      <w:r w:rsidR="00C26457" w:rsidRPr="00C26457">
        <w:rPr>
          <w:sz w:val="28"/>
          <w:szCs w:val="28"/>
        </w:rPr>
        <w:t>дотационность</w:t>
      </w:r>
      <w:proofErr w:type="spellEnd"/>
      <w:r w:rsidR="00C26457" w:rsidRPr="00C26457">
        <w:rPr>
          <w:sz w:val="28"/>
          <w:szCs w:val="28"/>
        </w:rPr>
        <w:t xml:space="preserve"> районов</w:t>
      </w:r>
      <w:r w:rsidR="00D9166B">
        <w:rPr>
          <w:sz w:val="28"/>
          <w:szCs w:val="28"/>
        </w:rPr>
        <w:t>,</w:t>
      </w:r>
      <w:r w:rsidR="00C26457" w:rsidRPr="00C26457">
        <w:rPr>
          <w:sz w:val="28"/>
          <w:szCs w:val="28"/>
        </w:rPr>
        <w:t xml:space="preserve"> устранение нарушений в действующих условиях для администраций муниципальных образований невыполнимо в ближайшее время.</w:t>
      </w:r>
    </w:p>
    <w:p w:rsidR="008733C5" w:rsidRDefault="008733C5" w:rsidP="00995D40">
      <w:pPr>
        <w:rPr>
          <w:sz w:val="28"/>
          <w:szCs w:val="28"/>
        </w:rPr>
      </w:pPr>
    </w:p>
    <w:p w:rsidR="00B74F92" w:rsidRPr="00B74F92" w:rsidRDefault="00B74F92" w:rsidP="00902A94">
      <w:pPr>
        <w:ind w:firstLine="709"/>
        <w:rPr>
          <w:b/>
          <w:sz w:val="28"/>
          <w:szCs w:val="28"/>
        </w:rPr>
      </w:pPr>
      <w:r w:rsidRPr="00B74F92">
        <w:rPr>
          <w:b/>
          <w:sz w:val="28"/>
          <w:szCs w:val="28"/>
        </w:rPr>
        <w:t xml:space="preserve">4. Осуществление аудита в сфере закупок товаров, работ, услуг для обеспечения государственных нужд Приморского края </w:t>
      </w:r>
    </w:p>
    <w:p w:rsidR="003C2701" w:rsidRPr="00586B3F" w:rsidRDefault="003C2701" w:rsidP="003C2701">
      <w:pPr>
        <w:ind w:firstLine="709"/>
        <w:rPr>
          <w:sz w:val="28"/>
          <w:szCs w:val="28"/>
        </w:rPr>
      </w:pPr>
      <w:r w:rsidRPr="00586B3F">
        <w:rPr>
          <w:sz w:val="28"/>
          <w:szCs w:val="28"/>
        </w:rPr>
        <w:lastRenderedPageBreak/>
        <w:t>В 2019 году Контрольно-счетной палатой проведено 9 тематических контрольных мероприятий, в программы которых включены отдельные вопросы аудита в сфере закупок.</w:t>
      </w:r>
    </w:p>
    <w:p w:rsidR="003C2701" w:rsidRPr="00586B3F" w:rsidRDefault="003C2701" w:rsidP="003C2701">
      <w:pPr>
        <w:ind w:firstLine="709"/>
        <w:rPr>
          <w:sz w:val="28"/>
          <w:szCs w:val="28"/>
        </w:rPr>
      </w:pPr>
      <w:r w:rsidRPr="00586B3F">
        <w:rPr>
          <w:sz w:val="28"/>
          <w:szCs w:val="28"/>
        </w:rPr>
        <w:t>Охвачено проверками 76 заказчиков, в том числе 4 департамента Приморского края, 53 краевых учреждения, 1 краевое государственное унитарное предприятие, 17 органов местного самоуправления, 1 муниципальное казенное учреждение.</w:t>
      </w:r>
    </w:p>
    <w:p w:rsidR="003C2701" w:rsidRPr="000449B3" w:rsidRDefault="003C2701" w:rsidP="003C2701">
      <w:pPr>
        <w:ind w:firstLine="709"/>
        <w:rPr>
          <w:sz w:val="28"/>
          <w:szCs w:val="28"/>
        </w:rPr>
      </w:pPr>
      <w:r w:rsidRPr="000449B3">
        <w:rPr>
          <w:sz w:val="28"/>
          <w:szCs w:val="28"/>
        </w:rPr>
        <w:t>6</w:t>
      </w:r>
      <w:r>
        <w:rPr>
          <w:sz w:val="28"/>
          <w:szCs w:val="28"/>
        </w:rPr>
        <w:t>3</w:t>
      </w:r>
      <w:r w:rsidRPr="000449B3">
        <w:rPr>
          <w:sz w:val="28"/>
          <w:szCs w:val="28"/>
        </w:rPr>
        <w:t xml:space="preserve"> заказчика осуществляли закупки в соответствии с Федеральным законом от 05.04.2013 № 44-ФЗ </w:t>
      </w:r>
      <w:r w:rsidR="00A1783B">
        <w:rPr>
          <w:sz w:val="28"/>
          <w:szCs w:val="28"/>
        </w:rPr>
        <w:t>"</w:t>
      </w:r>
      <w:r w:rsidRPr="000449B3">
        <w:rPr>
          <w:sz w:val="28"/>
          <w:szCs w:val="28"/>
        </w:rPr>
        <w:t>О контрактной системе в сфере закупок товаров, работ, услуг для обеспечения государственных и муниципальных нужд</w:t>
      </w:r>
      <w:r w:rsidR="00A1783B">
        <w:rPr>
          <w:sz w:val="28"/>
          <w:szCs w:val="28"/>
        </w:rPr>
        <w:t>"</w:t>
      </w:r>
      <w:r>
        <w:rPr>
          <w:sz w:val="28"/>
          <w:szCs w:val="28"/>
        </w:rPr>
        <w:t xml:space="preserve"> (далее – Федеральный закон № </w:t>
      </w:r>
      <w:r w:rsidRPr="000449B3">
        <w:rPr>
          <w:sz w:val="28"/>
          <w:szCs w:val="28"/>
        </w:rPr>
        <w:t>44-ФЗ);</w:t>
      </w:r>
    </w:p>
    <w:p w:rsidR="003C2701" w:rsidRDefault="003C2701" w:rsidP="003C2701">
      <w:pPr>
        <w:ind w:firstLine="709"/>
        <w:rPr>
          <w:sz w:val="28"/>
          <w:szCs w:val="28"/>
        </w:rPr>
      </w:pPr>
      <w:r w:rsidRPr="000449B3">
        <w:rPr>
          <w:sz w:val="28"/>
          <w:szCs w:val="28"/>
        </w:rPr>
        <w:t>1</w:t>
      </w:r>
      <w:r>
        <w:rPr>
          <w:sz w:val="28"/>
          <w:szCs w:val="28"/>
        </w:rPr>
        <w:t>2</w:t>
      </w:r>
      <w:r w:rsidRPr="000449B3">
        <w:rPr>
          <w:sz w:val="28"/>
          <w:szCs w:val="28"/>
        </w:rPr>
        <w:t xml:space="preserve"> заказчик</w:t>
      </w:r>
      <w:r>
        <w:rPr>
          <w:sz w:val="28"/>
          <w:szCs w:val="28"/>
        </w:rPr>
        <w:t>ов</w:t>
      </w:r>
      <w:r w:rsidRPr="000449B3">
        <w:rPr>
          <w:sz w:val="28"/>
          <w:szCs w:val="28"/>
        </w:rPr>
        <w:t xml:space="preserve"> осуществляли закупки в соответствии с Федеральным законом от 18.07.2011 № 223-ФЗ </w:t>
      </w:r>
      <w:r w:rsidR="00A1783B">
        <w:rPr>
          <w:sz w:val="28"/>
          <w:szCs w:val="28"/>
        </w:rPr>
        <w:t>"</w:t>
      </w:r>
      <w:r w:rsidRPr="000449B3">
        <w:rPr>
          <w:sz w:val="28"/>
          <w:szCs w:val="28"/>
        </w:rPr>
        <w:t>О закупках товаров, работ, услуг отдельными видами юридических лиц</w:t>
      </w:r>
      <w:r w:rsidR="00A1783B">
        <w:rPr>
          <w:sz w:val="28"/>
          <w:szCs w:val="28"/>
        </w:rPr>
        <w:t>"</w:t>
      </w:r>
      <w:r>
        <w:rPr>
          <w:sz w:val="28"/>
          <w:szCs w:val="28"/>
        </w:rPr>
        <w:t xml:space="preserve"> (далее - </w:t>
      </w:r>
      <w:r w:rsidRPr="00CF7EC8">
        <w:rPr>
          <w:sz w:val="28"/>
          <w:szCs w:val="28"/>
        </w:rPr>
        <w:t>Федеральны</w:t>
      </w:r>
      <w:r>
        <w:rPr>
          <w:sz w:val="28"/>
          <w:szCs w:val="28"/>
        </w:rPr>
        <w:t>й закон</w:t>
      </w:r>
      <w:r w:rsidRPr="00CF7EC8">
        <w:rPr>
          <w:sz w:val="28"/>
          <w:szCs w:val="28"/>
        </w:rPr>
        <w:t xml:space="preserve"> № 223-ФЗ</w:t>
      </w:r>
      <w:r>
        <w:rPr>
          <w:sz w:val="28"/>
          <w:szCs w:val="28"/>
        </w:rPr>
        <w:t>);</w:t>
      </w:r>
    </w:p>
    <w:p w:rsidR="003C2701" w:rsidRPr="000449B3" w:rsidRDefault="003C2701" w:rsidP="003C2701">
      <w:pPr>
        <w:ind w:firstLine="709"/>
        <w:rPr>
          <w:sz w:val="28"/>
          <w:szCs w:val="28"/>
        </w:rPr>
      </w:pPr>
      <w:r>
        <w:rPr>
          <w:sz w:val="28"/>
          <w:szCs w:val="28"/>
        </w:rPr>
        <w:t xml:space="preserve">1 </w:t>
      </w:r>
      <w:r w:rsidRPr="00CF7EC8">
        <w:rPr>
          <w:sz w:val="28"/>
          <w:szCs w:val="28"/>
        </w:rPr>
        <w:t>краевое государственное унитарное предприятие</w:t>
      </w:r>
      <w:r>
        <w:rPr>
          <w:sz w:val="28"/>
          <w:szCs w:val="28"/>
        </w:rPr>
        <w:t xml:space="preserve"> осуществляло закупки в соответствии с </w:t>
      </w:r>
      <w:r w:rsidRPr="00CF7EC8">
        <w:rPr>
          <w:sz w:val="28"/>
          <w:szCs w:val="28"/>
        </w:rPr>
        <w:t>Федеральны</w:t>
      </w:r>
      <w:r>
        <w:rPr>
          <w:sz w:val="28"/>
          <w:szCs w:val="28"/>
        </w:rPr>
        <w:t>м</w:t>
      </w:r>
      <w:r w:rsidRPr="00CF7EC8">
        <w:rPr>
          <w:sz w:val="28"/>
          <w:szCs w:val="28"/>
        </w:rPr>
        <w:t xml:space="preserve"> закон</w:t>
      </w:r>
      <w:r>
        <w:rPr>
          <w:sz w:val="28"/>
          <w:szCs w:val="28"/>
        </w:rPr>
        <w:t>ом</w:t>
      </w:r>
      <w:r w:rsidRPr="00CF7EC8">
        <w:rPr>
          <w:sz w:val="28"/>
          <w:szCs w:val="28"/>
        </w:rPr>
        <w:t xml:space="preserve"> № 44-ФЗ</w:t>
      </w:r>
      <w:r>
        <w:rPr>
          <w:sz w:val="28"/>
          <w:szCs w:val="28"/>
        </w:rPr>
        <w:t xml:space="preserve">, а также в соответствии с </w:t>
      </w:r>
      <w:r w:rsidRPr="00CF7EC8">
        <w:rPr>
          <w:sz w:val="28"/>
          <w:szCs w:val="28"/>
        </w:rPr>
        <w:t>Федеральны</w:t>
      </w:r>
      <w:r>
        <w:rPr>
          <w:sz w:val="28"/>
          <w:szCs w:val="28"/>
        </w:rPr>
        <w:t>м</w:t>
      </w:r>
      <w:r w:rsidRPr="00CF7EC8">
        <w:rPr>
          <w:sz w:val="28"/>
          <w:szCs w:val="28"/>
        </w:rPr>
        <w:t xml:space="preserve"> закон</w:t>
      </w:r>
      <w:r>
        <w:rPr>
          <w:sz w:val="28"/>
          <w:szCs w:val="28"/>
        </w:rPr>
        <w:t>ом</w:t>
      </w:r>
      <w:r w:rsidRPr="00CF7EC8">
        <w:rPr>
          <w:sz w:val="28"/>
          <w:szCs w:val="28"/>
        </w:rPr>
        <w:t xml:space="preserve"> № 223-ФЗ</w:t>
      </w:r>
      <w:r>
        <w:rPr>
          <w:sz w:val="28"/>
          <w:szCs w:val="28"/>
        </w:rPr>
        <w:t>.</w:t>
      </w:r>
    </w:p>
    <w:p w:rsidR="003C2701" w:rsidRDefault="003C2701" w:rsidP="003C2701">
      <w:pPr>
        <w:pBdr>
          <w:top w:val="nil"/>
          <w:left w:val="nil"/>
          <w:bottom w:val="nil"/>
          <w:right w:val="nil"/>
          <w:between w:val="nil"/>
          <w:bar w:val="nil"/>
        </w:pBdr>
        <w:spacing w:after="200"/>
        <w:ind w:firstLine="709"/>
        <w:contextualSpacing/>
        <w:rPr>
          <w:sz w:val="28"/>
          <w:szCs w:val="28"/>
        </w:rPr>
      </w:pPr>
      <w:r w:rsidRPr="007E1EE1">
        <w:rPr>
          <w:sz w:val="28"/>
          <w:szCs w:val="28"/>
        </w:rPr>
        <w:t>Проверено 5</w:t>
      </w:r>
      <w:r>
        <w:rPr>
          <w:sz w:val="28"/>
          <w:szCs w:val="28"/>
        </w:rPr>
        <w:t>62</w:t>
      </w:r>
      <w:r w:rsidRPr="007E1EE1">
        <w:rPr>
          <w:sz w:val="28"/>
          <w:szCs w:val="28"/>
        </w:rPr>
        <w:t xml:space="preserve"> закуп</w:t>
      </w:r>
      <w:r>
        <w:rPr>
          <w:sz w:val="28"/>
          <w:szCs w:val="28"/>
        </w:rPr>
        <w:t>ки</w:t>
      </w:r>
      <w:r w:rsidRPr="007E1EE1">
        <w:rPr>
          <w:sz w:val="28"/>
          <w:szCs w:val="28"/>
        </w:rPr>
        <w:t xml:space="preserve"> на общую </w:t>
      </w:r>
      <w:r w:rsidRPr="006F5050">
        <w:rPr>
          <w:sz w:val="28"/>
          <w:szCs w:val="28"/>
        </w:rPr>
        <w:t xml:space="preserve">сумму </w:t>
      </w:r>
      <w:r>
        <w:rPr>
          <w:sz w:val="28"/>
          <w:szCs w:val="28"/>
        </w:rPr>
        <w:t xml:space="preserve">21602,8 млн рублей. </w:t>
      </w:r>
    </w:p>
    <w:p w:rsidR="003C2701" w:rsidRDefault="003C2701" w:rsidP="003C2701">
      <w:pPr>
        <w:pBdr>
          <w:top w:val="nil"/>
          <w:left w:val="nil"/>
          <w:bottom w:val="nil"/>
          <w:right w:val="nil"/>
          <w:between w:val="nil"/>
          <w:bar w:val="nil"/>
        </w:pBdr>
        <w:spacing w:after="200"/>
        <w:ind w:firstLine="709"/>
        <w:contextualSpacing/>
        <w:rPr>
          <w:sz w:val="28"/>
          <w:szCs w:val="28"/>
        </w:rPr>
      </w:pPr>
      <w:r w:rsidRPr="00596A2F">
        <w:rPr>
          <w:sz w:val="28"/>
          <w:szCs w:val="28"/>
        </w:rPr>
        <w:t>Установлено, что с нарушениями законодательства о контрактной системе и законодательства о закупках отдельными видами юридических лиц заключены и исполнены</w:t>
      </w:r>
      <w:r>
        <w:rPr>
          <w:sz w:val="28"/>
          <w:szCs w:val="28"/>
        </w:rPr>
        <w:t xml:space="preserve"> </w:t>
      </w:r>
      <w:r w:rsidRPr="0001415A">
        <w:rPr>
          <w:sz w:val="28"/>
          <w:szCs w:val="28"/>
        </w:rPr>
        <w:t>235 контрактов (41,8 % от общего количества проверенных контрактов) на общую сумму 20858,5 млн рублей (96,55 % от общей суммы проверенных контрактов).</w:t>
      </w:r>
    </w:p>
    <w:p w:rsidR="003C2701" w:rsidRPr="006C2837" w:rsidRDefault="003C2701" w:rsidP="003C2701">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6C2837">
        <w:rPr>
          <w:rFonts w:eastAsia="Calibri"/>
          <w:color w:val="000000"/>
          <w:sz w:val="28"/>
          <w:szCs w:val="28"/>
          <w:u w:color="000000"/>
          <w:bdr w:val="nil"/>
        </w:rPr>
        <w:t xml:space="preserve">Всего выявлено </w:t>
      </w:r>
      <w:r>
        <w:rPr>
          <w:rFonts w:eastAsia="Calibri"/>
          <w:color w:val="000000"/>
          <w:sz w:val="28"/>
          <w:szCs w:val="28"/>
          <w:u w:color="000000"/>
          <w:bdr w:val="nil"/>
        </w:rPr>
        <w:t>340</w:t>
      </w:r>
      <w:r w:rsidRPr="006C2837">
        <w:rPr>
          <w:rFonts w:eastAsia="Calibri"/>
          <w:color w:val="000000"/>
          <w:sz w:val="28"/>
          <w:szCs w:val="28"/>
          <w:u w:color="000000"/>
          <w:bdr w:val="nil"/>
        </w:rPr>
        <w:t xml:space="preserve"> нарушений законодательства о контрактной системе в сфере закупок и законодательства о закупках отдельными видами юридических лиц, в том числе:</w:t>
      </w:r>
    </w:p>
    <w:p w:rsidR="003C2701" w:rsidRPr="006C2837" w:rsidRDefault="003C2701" w:rsidP="003C2701">
      <w:pPr>
        <w:pBdr>
          <w:top w:val="nil"/>
          <w:left w:val="nil"/>
          <w:bottom w:val="nil"/>
          <w:right w:val="nil"/>
          <w:between w:val="nil"/>
          <w:bar w:val="nil"/>
        </w:pBdr>
        <w:spacing w:after="200"/>
        <w:ind w:firstLine="709"/>
        <w:contextualSpacing/>
        <w:rPr>
          <w:rFonts w:eastAsia="Calibri"/>
          <w:color w:val="000000"/>
          <w:sz w:val="28"/>
          <w:szCs w:val="28"/>
          <w:u w:color="000000"/>
          <w:bdr w:val="nil"/>
        </w:rPr>
      </w:pPr>
      <w:r>
        <w:rPr>
          <w:rFonts w:eastAsia="Calibri"/>
          <w:color w:val="000000"/>
          <w:sz w:val="28"/>
          <w:szCs w:val="28"/>
          <w:u w:color="000000"/>
          <w:bdr w:val="nil"/>
        </w:rPr>
        <w:t>320</w:t>
      </w:r>
      <w:r w:rsidRPr="006C2837">
        <w:rPr>
          <w:rFonts w:eastAsia="Calibri"/>
          <w:color w:val="000000"/>
          <w:sz w:val="28"/>
          <w:szCs w:val="28"/>
          <w:u w:color="000000"/>
          <w:bdr w:val="nil"/>
        </w:rPr>
        <w:t xml:space="preserve"> нарушений законодательства о контрактной системе в сфере закупок, из них </w:t>
      </w:r>
      <w:r>
        <w:rPr>
          <w:rFonts w:eastAsia="Calibri"/>
          <w:color w:val="000000"/>
          <w:sz w:val="28"/>
          <w:szCs w:val="28"/>
          <w:u w:color="000000"/>
          <w:bdr w:val="nil"/>
        </w:rPr>
        <w:t>37</w:t>
      </w:r>
      <w:r w:rsidRPr="006C2837">
        <w:rPr>
          <w:rFonts w:eastAsia="Calibri"/>
          <w:color w:val="000000"/>
          <w:sz w:val="28"/>
          <w:szCs w:val="28"/>
          <w:u w:color="000000"/>
          <w:bdr w:val="nil"/>
        </w:rPr>
        <w:t xml:space="preserve"> финансовых нарушени</w:t>
      </w:r>
      <w:r>
        <w:rPr>
          <w:rFonts w:eastAsia="Calibri"/>
          <w:color w:val="000000"/>
          <w:sz w:val="28"/>
          <w:szCs w:val="28"/>
          <w:u w:color="000000"/>
          <w:bdr w:val="nil"/>
        </w:rPr>
        <w:t>й</w:t>
      </w:r>
      <w:r w:rsidRPr="006C2837">
        <w:rPr>
          <w:rFonts w:eastAsia="Calibri"/>
          <w:color w:val="000000"/>
          <w:sz w:val="28"/>
          <w:szCs w:val="28"/>
          <w:u w:color="000000"/>
          <w:bdr w:val="nil"/>
        </w:rPr>
        <w:t xml:space="preserve"> на сумму </w:t>
      </w:r>
      <w:r w:rsidRPr="005457A4">
        <w:rPr>
          <w:rFonts w:eastAsia="Calibri"/>
          <w:color w:val="000000"/>
          <w:sz w:val="28"/>
          <w:szCs w:val="28"/>
          <w:u w:color="000000"/>
          <w:bdr w:val="nil"/>
        </w:rPr>
        <w:t>673</w:t>
      </w:r>
      <w:r w:rsidR="00532F9B">
        <w:rPr>
          <w:rFonts w:eastAsia="Calibri"/>
          <w:color w:val="000000"/>
          <w:sz w:val="28"/>
          <w:szCs w:val="28"/>
          <w:u w:color="000000"/>
          <w:bdr w:val="nil"/>
        </w:rPr>
        <w:t>,1</w:t>
      </w:r>
      <w:r w:rsidRPr="005457A4">
        <w:rPr>
          <w:rFonts w:eastAsia="Calibri"/>
          <w:color w:val="000000"/>
          <w:sz w:val="28"/>
          <w:szCs w:val="28"/>
          <w:u w:color="000000"/>
          <w:bdr w:val="nil"/>
        </w:rPr>
        <w:t xml:space="preserve"> </w:t>
      </w:r>
      <w:r w:rsidR="00532F9B">
        <w:rPr>
          <w:rFonts w:eastAsia="Calibri"/>
          <w:color w:val="000000"/>
          <w:sz w:val="28"/>
          <w:szCs w:val="28"/>
          <w:u w:color="000000"/>
          <w:bdr w:val="nil"/>
        </w:rPr>
        <w:t>млн</w:t>
      </w:r>
      <w:r w:rsidRPr="006C2837">
        <w:rPr>
          <w:rFonts w:eastAsia="Calibri"/>
          <w:color w:val="000000"/>
          <w:sz w:val="28"/>
          <w:szCs w:val="28"/>
          <w:u w:color="000000"/>
          <w:bdr w:val="nil"/>
        </w:rPr>
        <w:t xml:space="preserve"> рублей</w:t>
      </w:r>
      <w:r w:rsidR="00AA72FC">
        <w:rPr>
          <w:rFonts w:eastAsia="Calibri"/>
          <w:color w:val="000000"/>
          <w:sz w:val="28"/>
          <w:szCs w:val="28"/>
          <w:u w:color="000000"/>
          <w:bdr w:val="nil"/>
        </w:rPr>
        <w:t>;</w:t>
      </w:r>
    </w:p>
    <w:p w:rsidR="003C2701" w:rsidRDefault="003C2701" w:rsidP="003C2701">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6C2837">
        <w:rPr>
          <w:rFonts w:eastAsia="Calibri"/>
          <w:color w:val="000000"/>
          <w:sz w:val="28"/>
          <w:szCs w:val="28"/>
          <w:u w:color="000000"/>
          <w:bdr w:val="nil"/>
        </w:rPr>
        <w:t>2</w:t>
      </w:r>
      <w:r>
        <w:rPr>
          <w:rFonts w:eastAsia="Calibri"/>
          <w:color w:val="000000"/>
          <w:sz w:val="28"/>
          <w:szCs w:val="28"/>
          <w:u w:color="000000"/>
          <w:bdr w:val="nil"/>
        </w:rPr>
        <w:t>0</w:t>
      </w:r>
      <w:r w:rsidRPr="006C2837">
        <w:rPr>
          <w:rFonts w:eastAsia="Calibri"/>
          <w:color w:val="000000"/>
          <w:sz w:val="28"/>
          <w:szCs w:val="28"/>
          <w:u w:color="000000"/>
          <w:bdr w:val="nil"/>
        </w:rPr>
        <w:t xml:space="preserve"> нарушени</w:t>
      </w:r>
      <w:r>
        <w:rPr>
          <w:rFonts w:eastAsia="Calibri"/>
          <w:color w:val="000000"/>
          <w:sz w:val="28"/>
          <w:szCs w:val="28"/>
          <w:u w:color="000000"/>
          <w:bdr w:val="nil"/>
        </w:rPr>
        <w:t xml:space="preserve">й </w:t>
      </w:r>
      <w:r w:rsidRPr="006C2837">
        <w:rPr>
          <w:rFonts w:eastAsia="Calibri"/>
          <w:color w:val="000000"/>
          <w:sz w:val="28"/>
          <w:szCs w:val="28"/>
          <w:u w:color="000000"/>
          <w:bdr w:val="nil"/>
        </w:rPr>
        <w:t xml:space="preserve">законодательства о закупках отдельными видами юридических лиц, </w:t>
      </w:r>
      <w:r w:rsidRPr="00282DC5">
        <w:rPr>
          <w:rFonts w:eastAsia="Calibri"/>
          <w:color w:val="000000"/>
          <w:sz w:val="28"/>
          <w:szCs w:val="28"/>
          <w:u w:color="000000"/>
          <w:bdr w:val="nil"/>
        </w:rPr>
        <w:t xml:space="preserve">из них </w:t>
      </w:r>
      <w:r>
        <w:rPr>
          <w:rFonts w:eastAsia="Calibri"/>
          <w:color w:val="000000"/>
          <w:sz w:val="28"/>
          <w:szCs w:val="28"/>
          <w:u w:color="000000"/>
          <w:bdr w:val="nil"/>
        </w:rPr>
        <w:t>14 финансовых нарушений</w:t>
      </w:r>
      <w:r w:rsidRPr="006C2837">
        <w:rPr>
          <w:rFonts w:eastAsia="Calibri"/>
          <w:color w:val="000000"/>
          <w:sz w:val="28"/>
          <w:szCs w:val="28"/>
          <w:u w:color="000000"/>
          <w:bdr w:val="nil"/>
        </w:rPr>
        <w:t xml:space="preserve"> на </w:t>
      </w:r>
      <w:r>
        <w:rPr>
          <w:rFonts w:eastAsia="Calibri"/>
          <w:color w:val="000000"/>
          <w:sz w:val="28"/>
          <w:szCs w:val="28"/>
          <w:u w:color="000000"/>
          <w:bdr w:val="nil"/>
        </w:rPr>
        <w:t xml:space="preserve">сумму </w:t>
      </w:r>
      <w:r w:rsidRPr="006C2837">
        <w:rPr>
          <w:rFonts w:eastAsia="Calibri"/>
          <w:color w:val="000000"/>
          <w:sz w:val="28"/>
          <w:szCs w:val="28"/>
          <w:u w:color="000000"/>
          <w:bdr w:val="nil"/>
        </w:rPr>
        <w:t xml:space="preserve">3,0 </w:t>
      </w:r>
      <w:r>
        <w:rPr>
          <w:rFonts w:eastAsia="Calibri"/>
          <w:color w:val="000000"/>
          <w:sz w:val="28"/>
          <w:szCs w:val="28"/>
          <w:u w:color="000000"/>
          <w:bdr w:val="nil"/>
        </w:rPr>
        <w:t xml:space="preserve">млн </w:t>
      </w:r>
      <w:r w:rsidRPr="006C2837">
        <w:rPr>
          <w:rFonts w:eastAsia="Calibri"/>
          <w:color w:val="000000"/>
          <w:sz w:val="28"/>
          <w:szCs w:val="28"/>
          <w:u w:color="000000"/>
          <w:bdr w:val="nil"/>
        </w:rPr>
        <w:t>рублей</w:t>
      </w:r>
      <w:r>
        <w:rPr>
          <w:rFonts w:eastAsia="Calibri"/>
          <w:color w:val="000000"/>
          <w:sz w:val="28"/>
          <w:szCs w:val="28"/>
          <w:u w:color="000000"/>
          <w:bdr w:val="nil"/>
        </w:rPr>
        <w:t>.</w:t>
      </w:r>
    </w:p>
    <w:p w:rsidR="003C2701" w:rsidRDefault="003C2701" w:rsidP="003C2701">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E549D4">
        <w:rPr>
          <w:rFonts w:eastAsia="Calibri"/>
          <w:color w:val="000000"/>
          <w:sz w:val="28"/>
          <w:szCs w:val="28"/>
          <w:u w:color="000000"/>
          <w:bdr w:val="nil"/>
        </w:rPr>
        <w:t xml:space="preserve">Наиболее характерные (типичные) нарушения законодательства о контрактной системе в сфере закупок классифицированы следующим образом: </w:t>
      </w:r>
    </w:p>
    <w:p w:rsidR="003C2701" w:rsidRDefault="003C2701" w:rsidP="003C2701">
      <w:pPr>
        <w:pBdr>
          <w:top w:val="nil"/>
          <w:left w:val="nil"/>
          <w:bottom w:val="nil"/>
          <w:right w:val="nil"/>
          <w:between w:val="nil"/>
          <w:bar w:val="nil"/>
        </w:pBdr>
        <w:spacing w:after="200"/>
        <w:ind w:firstLine="709"/>
        <w:contextualSpacing/>
        <w:rPr>
          <w:rFonts w:eastAsia="Calibri"/>
          <w:color w:val="000000"/>
          <w:sz w:val="28"/>
          <w:szCs w:val="28"/>
          <w:u w:color="000000"/>
          <w:bdr w:val="nil"/>
        </w:rPr>
      </w:pPr>
      <w:r>
        <w:rPr>
          <w:rFonts w:eastAsia="Calibri"/>
          <w:color w:val="000000"/>
          <w:sz w:val="28"/>
          <w:szCs w:val="28"/>
          <w:u w:color="000000"/>
          <w:bdr w:val="nil"/>
        </w:rPr>
        <w:t>н</w:t>
      </w:r>
      <w:r w:rsidRPr="00F37F5E">
        <w:rPr>
          <w:rFonts w:eastAsia="Calibri"/>
          <w:color w:val="000000"/>
          <w:sz w:val="28"/>
          <w:szCs w:val="28"/>
          <w:u w:color="000000"/>
          <w:bdr w:val="nil"/>
        </w:rPr>
        <w:t>е вклю</w:t>
      </w:r>
      <w:r>
        <w:rPr>
          <w:rFonts w:eastAsia="Calibri"/>
          <w:color w:val="000000"/>
          <w:sz w:val="28"/>
          <w:szCs w:val="28"/>
          <w:u w:color="000000"/>
          <w:bdr w:val="nil"/>
        </w:rPr>
        <w:t xml:space="preserve">чение в контракт (договор) </w:t>
      </w:r>
      <w:r w:rsidRPr="00F37F5E">
        <w:rPr>
          <w:rFonts w:eastAsia="Calibri"/>
          <w:color w:val="000000"/>
          <w:sz w:val="28"/>
          <w:szCs w:val="28"/>
          <w:u w:color="000000"/>
          <w:bdr w:val="nil"/>
        </w:rPr>
        <w:t>обязательных условий</w:t>
      </w:r>
      <w:r>
        <w:rPr>
          <w:rFonts w:eastAsia="Calibri"/>
          <w:color w:val="000000"/>
          <w:sz w:val="28"/>
          <w:szCs w:val="28"/>
          <w:u w:color="000000"/>
          <w:bdr w:val="nil"/>
        </w:rPr>
        <w:t xml:space="preserve"> </w:t>
      </w:r>
      <w:r w:rsidR="00AA72FC">
        <w:rPr>
          <w:rFonts w:eastAsia="Calibri"/>
          <w:color w:val="000000"/>
          <w:sz w:val="28"/>
          <w:szCs w:val="28"/>
          <w:u w:color="000000"/>
          <w:bdr w:val="nil"/>
        </w:rPr>
        <w:t>–</w:t>
      </w:r>
      <w:r>
        <w:rPr>
          <w:rFonts w:eastAsia="Calibri"/>
          <w:color w:val="000000"/>
          <w:sz w:val="28"/>
          <w:szCs w:val="28"/>
          <w:u w:color="000000"/>
          <w:bdr w:val="nil"/>
        </w:rPr>
        <w:t xml:space="preserve"> 110</w:t>
      </w:r>
      <w:r w:rsidRPr="00F37F5E">
        <w:rPr>
          <w:rFonts w:eastAsia="Calibri"/>
          <w:color w:val="000000"/>
          <w:sz w:val="28"/>
          <w:szCs w:val="28"/>
          <w:u w:color="000000"/>
          <w:bdr w:val="nil"/>
        </w:rPr>
        <w:t xml:space="preserve"> нарушени</w:t>
      </w:r>
      <w:r>
        <w:rPr>
          <w:rFonts w:eastAsia="Calibri"/>
          <w:color w:val="000000"/>
          <w:sz w:val="28"/>
          <w:szCs w:val="28"/>
          <w:u w:color="000000"/>
          <w:bdr w:val="nil"/>
        </w:rPr>
        <w:t>й</w:t>
      </w:r>
      <w:r w:rsidR="00AA72FC">
        <w:rPr>
          <w:rFonts w:eastAsia="Calibri"/>
          <w:color w:val="000000"/>
          <w:sz w:val="28"/>
          <w:szCs w:val="28"/>
          <w:u w:color="000000"/>
          <w:bdr w:val="nil"/>
        </w:rPr>
        <w:t>,</w:t>
      </w:r>
      <w:r>
        <w:rPr>
          <w:rFonts w:eastAsia="Calibri"/>
          <w:color w:val="000000"/>
          <w:sz w:val="28"/>
          <w:szCs w:val="28"/>
          <w:u w:color="000000"/>
          <w:bdr w:val="nil"/>
        </w:rPr>
        <w:t xml:space="preserve"> или 34,</w:t>
      </w:r>
      <w:r w:rsidR="004D2BED">
        <w:rPr>
          <w:rFonts w:eastAsia="Calibri"/>
          <w:color w:val="000000"/>
          <w:sz w:val="28"/>
          <w:szCs w:val="28"/>
          <w:u w:color="000000"/>
          <w:bdr w:val="nil"/>
        </w:rPr>
        <w:t>4</w:t>
      </w:r>
      <w:r>
        <w:rPr>
          <w:rFonts w:eastAsia="Calibri"/>
          <w:color w:val="000000"/>
          <w:sz w:val="28"/>
          <w:szCs w:val="28"/>
          <w:u w:color="000000"/>
          <w:bdr w:val="nil"/>
        </w:rPr>
        <w:t xml:space="preserve"> </w:t>
      </w:r>
      <w:r w:rsidRPr="00F37F5E">
        <w:rPr>
          <w:rFonts w:eastAsia="Calibri"/>
          <w:color w:val="000000"/>
          <w:sz w:val="28"/>
          <w:szCs w:val="28"/>
          <w:u w:color="000000"/>
          <w:bdr w:val="nil"/>
        </w:rPr>
        <w:t>% от общего числа нарушений;</w:t>
      </w:r>
    </w:p>
    <w:p w:rsidR="003C2701" w:rsidRDefault="003C2701" w:rsidP="003C2701">
      <w:pPr>
        <w:pBdr>
          <w:top w:val="nil"/>
          <w:left w:val="nil"/>
          <w:bottom w:val="nil"/>
          <w:right w:val="nil"/>
          <w:between w:val="nil"/>
          <w:bar w:val="nil"/>
        </w:pBdr>
        <w:spacing w:after="200"/>
        <w:ind w:firstLine="709"/>
        <w:contextualSpacing/>
        <w:rPr>
          <w:rFonts w:eastAsia="Calibri"/>
          <w:color w:val="000000"/>
          <w:sz w:val="28"/>
          <w:szCs w:val="28"/>
          <w:u w:color="000000"/>
          <w:bdr w:val="nil"/>
        </w:rPr>
      </w:pPr>
      <w:r>
        <w:rPr>
          <w:rFonts w:eastAsia="Calibri"/>
          <w:color w:val="000000"/>
          <w:sz w:val="28"/>
          <w:szCs w:val="28"/>
          <w:u w:color="000000"/>
          <w:bdr w:val="nil"/>
        </w:rPr>
        <w:t>н</w:t>
      </w:r>
      <w:r w:rsidRPr="009D2DC8">
        <w:rPr>
          <w:rFonts w:eastAsia="Calibri"/>
          <w:color w:val="000000"/>
          <w:sz w:val="28"/>
          <w:szCs w:val="28"/>
          <w:u w:color="000000"/>
          <w:bdr w:val="nil"/>
        </w:rPr>
        <w:t>арушени</w:t>
      </w:r>
      <w:r>
        <w:rPr>
          <w:rFonts w:eastAsia="Calibri"/>
          <w:color w:val="000000"/>
          <w:sz w:val="28"/>
          <w:szCs w:val="28"/>
          <w:u w:color="000000"/>
          <w:bdr w:val="nil"/>
        </w:rPr>
        <w:t xml:space="preserve">е условий реализации контрактов </w:t>
      </w:r>
      <w:r w:rsidRPr="009D2DC8">
        <w:rPr>
          <w:rFonts w:eastAsia="Calibri"/>
          <w:color w:val="000000"/>
          <w:sz w:val="28"/>
          <w:szCs w:val="28"/>
          <w:u w:color="000000"/>
          <w:bdr w:val="nil"/>
        </w:rPr>
        <w:t>(договоров), в том числе ср</w:t>
      </w:r>
      <w:r>
        <w:rPr>
          <w:rFonts w:eastAsia="Calibri"/>
          <w:color w:val="000000"/>
          <w:sz w:val="28"/>
          <w:szCs w:val="28"/>
          <w:u w:color="000000"/>
          <w:bdr w:val="nil"/>
        </w:rPr>
        <w:t xml:space="preserve">оков реализации, </w:t>
      </w:r>
      <w:r w:rsidRPr="009D2DC8">
        <w:rPr>
          <w:rFonts w:eastAsia="Calibri"/>
          <w:color w:val="000000"/>
          <w:sz w:val="28"/>
          <w:szCs w:val="28"/>
          <w:u w:color="000000"/>
          <w:bdr w:val="nil"/>
        </w:rPr>
        <w:t>вклю</w:t>
      </w:r>
      <w:r>
        <w:rPr>
          <w:rFonts w:eastAsia="Calibri"/>
          <w:color w:val="000000"/>
          <w:sz w:val="28"/>
          <w:szCs w:val="28"/>
          <w:u w:color="000000"/>
          <w:bdr w:val="nil"/>
        </w:rPr>
        <w:t xml:space="preserve">чая своевременность расчетов по </w:t>
      </w:r>
      <w:r w:rsidRPr="009D2DC8">
        <w:rPr>
          <w:rFonts w:eastAsia="Calibri"/>
          <w:color w:val="000000"/>
          <w:sz w:val="28"/>
          <w:szCs w:val="28"/>
          <w:u w:color="000000"/>
          <w:bdr w:val="nil"/>
        </w:rPr>
        <w:t>контракту (договору)</w:t>
      </w:r>
      <w:r>
        <w:rPr>
          <w:rFonts w:eastAsia="Calibri"/>
          <w:color w:val="000000"/>
          <w:sz w:val="28"/>
          <w:szCs w:val="28"/>
          <w:u w:color="000000"/>
          <w:bdr w:val="nil"/>
        </w:rPr>
        <w:t xml:space="preserve"> </w:t>
      </w:r>
      <w:r w:rsidR="00AA72FC">
        <w:rPr>
          <w:rFonts w:eastAsia="Calibri"/>
          <w:color w:val="000000"/>
          <w:sz w:val="28"/>
          <w:szCs w:val="28"/>
          <w:u w:color="000000"/>
          <w:bdr w:val="nil"/>
        </w:rPr>
        <w:t>–</w:t>
      </w:r>
      <w:r>
        <w:rPr>
          <w:rFonts w:eastAsia="Calibri"/>
          <w:color w:val="000000"/>
          <w:sz w:val="28"/>
          <w:szCs w:val="28"/>
          <w:u w:color="000000"/>
          <w:bdr w:val="nil"/>
        </w:rPr>
        <w:t xml:space="preserve"> </w:t>
      </w:r>
      <w:r w:rsidRPr="009D2DC8">
        <w:rPr>
          <w:rFonts w:eastAsia="Calibri"/>
          <w:color w:val="000000"/>
          <w:sz w:val="28"/>
          <w:szCs w:val="28"/>
          <w:u w:color="000000"/>
          <w:bdr w:val="nil"/>
        </w:rPr>
        <w:t>3</w:t>
      </w:r>
      <w:r>
        <w:rPr>
          <w:rFonts w:eastAsia="Calibri"/>
          <w:color w:val="000000"/>
          <w:sz w:val="28"/>
          <w:szCs w:val="28"/>
          <w:u w:color="000000"/>
          <w:bdr w:val="nil"/>
        </w:rPr>
        <w:t>4</w:t>
      </w:r>
      <w:r w:rsidRPr="009D2DC8">
        <w:rPr>
          <w:rFonts w:eastAsia="Calibri"/>
          <w:color w:val="000000"/>
          <w:sz w:val="28"/>
          <w:szCs w:val="28"/>
          <w:u w:color="000000"/>
          <w:bdr w:val="nil"/>
        </w:rPr>
        <w:t xml:space="preserve"> нарушения </w:t>
      </w:r>
      <w:r>
        <w:rPr>
          <w:rFonts w:eastAsia="Calibri"/>
          <w:color w:val="000000"/>
          <w:sz w:val="28"/>
          <w:szCs w:val="28"/>
          <w:u w:color="000000"/>
          <w:bdr w:val="nil"/>
        </w:rPr>
        <w:t>(10,6</w:t>
      </w:r>
      <w:r w:rsidRPr="009D2DC8">
        <w:rPr>
          <w:rFonts w:eastAsia="Calibri"/>
          <w:color w:val="000000"/>
          <w:sz w:val="28"/>
          <w:szCs w:val="28"/>
          <w:u w:color="000000"/>
          <w:bdr w:val="nil"/>
        </w:rPr>
        <w:t xml:space="preserve"> %</w:t>
      </w:r>
      <w:r>
        <w:rPr>
          <w:rFonts w:eastAsia="Calibri"/>
          <w:color w:val="000000"/>
          <w:sz w:val="28"/>
          <w:szCs w:val="28"/>
          <w:u w:color="000000"/>
          <w:bdr w:val="nil"/>
        </w:rPr>
        <w:t>)</w:t>
      </w:r>
      <w:r w:rsidRPr="009D2DC8">
        <w:rPr>
          <w:rFonts w:eastAsia="Calibri"/>
          <w:color w:val="000000"/>
          <w:sz w:val="28"/>
          <w:szCs w:val="28"/>
          <w:u w:color="000000"/>
          <w:bdr w:val="nil"/>
        </w:rPr>
        <w:t>;</w:t>
      </w:r>
    </w:p>
    <w:p w:rsidR="003C2701" w:rsidRDefault="003C2701" w:rsidP="003C2701">
      <w:pPr>
        <w:pBdr>
          <w:top w:val="nil"/>
          <w:left w:val="nil"/>
          <w:bottom w:val="nil"/>
          <w:right w:val="nil"/>
          <w:between w:val="nil"/>
          <w:bar w:val="nil"/>
        </w:pBdr>
        <w:spacing w:after="200"/>
        <w:ind w:firstLine="709"/>
        <w:contextualSpacing/>
        <w:rPr>
          <w:rFonts w:eastAsia="Calibri"/>
          <w:color w:val="000000"/>
          <w:sz w:val="28"/>
          <w:szCs w:val="28"/>
          <w:u w:color="000000"/>
          <w:bdr w:val="nil"/>
        </w:rPr>
      </w:pPr>
      <w:r>
        <w:rPr>
          <w:rFonts w:eastAsia="Calibri"/>
          <w:color w:val="000000"/>
          <w:sz w:val="28"/>
          <w:szCs w:val="28"/>
          <w:u w:color="000000"/>
          <w:bdr w:val="nil"/>
        </w:rPr>
        <w:t>п</w:t>
      </w:r>
      <w:r w:rsidRPr="009D2DC8">
        <w:rPr>
          <w:rFonts w:eastAsia="Calibri"/>
          <w:color w:val="000000"/>
          <w:sz w:val="28"/>
          <w:szCs w:val="28"/>
          <w:u w:color="000000"/>
          <w:bdr w:val="nil"/>
        </w:rPr>
        <w:t>риемка</w:t>
      </w:r>
      <w:r>
        <w:rPr>
          <w:rFonts w:eastAsia="Calibri"/>
          <w:color w:val="000000"/>
          <w:sz w:val="28"/>
          <w:szCs w:val="28"/>
          <w:u w:color="000000"/>
          <w:bdr w:val="nil"/>
        </w:rPr>
        <w:t xml:space="preserve"> и оплата поставленных товаров, </w:t>
      </w:r>
      <w:r w:rsidRPr="009D2DC8">
        <w:rPr>
          <w:rFonts w:eastAsia="Calibri"/>
          <w:color w:val="000000"/>
          <w:sz w:val="28"/>
          <w:szCs w:val="28"/>
          <w:u w:color="000000"/>
          <w:bdr w:val="nil"/>
        </w:rPr>
        <w:t>выпо</w:t>
      </w:r>
      <w:r>
        <w:rPr>
          <w:rFonts w:eastAsia="Calibri"/>
          <w:color w:val="000000"/>
          <w:sz w:val="28"/>
          <w:szCs w:val="28"/>
          <w:u w:color="000000"/>
          <w:bdr w:val="nil"/>
        </w:rPr>
        <w:t xml:space="preserve">лненных работ, оказанных услуг, </w:t>
      </w:r>
      <w:r w:rsidRPr="009D2DC8">
        <w:rPr>
          <w:rFonts w:eastAsia="Calibri"/>
          <w:color w:val="000000"/>
          <w:sz w:val="28"/>
          <w:szCs w:val="28"/>
          <w:u w:color="000000"/>
          <w:bdr w:val="nil"/>
        </w:rPr>
        <w:t>не</w:t>
      </w:r>
      <w:r w:rsidR="00AA72FC">
        <w:rPr>
          <w:rFonts w:eastAsia="Calibri"/>
          <w:color w:val="000000"/>
          <w:sz w:val="28"/>
          <w:szCs w:val="28"/>
          <w:u w:color="000000"/>
          <w:bdr w:val="nil"/>
        </w:rPr>
        <w:t xml:space="preserve"> </w:t>
      </w:r>
      <w:r w:rsidRPr="009D2DC8">
        <w:rPr>
          <w:rFonts w:eastAsia="Calibri"/>
          <w:color w:val="000000"/>
          <w:sz w:val="28"/>
          <w:szCs w:val="28"/>
          <w:u w:color="000000"/>
          <w:bdr w:val="nil"/>
        </w:rPr>
        <w:t>соот</w:t>
      </w:r>
      <w:r>
        <w:rPr>
          <w:rFonts w:eastAsia="Calibri"/>
          <w:color w:val="000000"/>
          <w:sz w:val="28"/>
          <w:szCs w:val="28"/>
          <w:u w:color="000000"/>
          <w:bdr w:val="nil"/>
        </w:rPr>
        <w:t xml:space="preserve">ветствующих условиям контрактов </w:t>
      </w:r>
      <w:r w:rsidRPr="009D2DC8">
        <w:rPr>
          <w:rFonts w:eastAsia="Calibri"/>
          <w:color w:val="000000"/>
          <w:sz w:val="28"/>
          <w:szCs w:val="28"/>
          <w:u w:color="000000"/>
          <w:bdr w:val="nil"/>
        </w:rPr>
        <w:t>(договоров)</w:t>
      </w:r>
      <w:r>
        <w:rPr>
          <w:rFonts w:eastAsia="Calibri"/>
          <w:color w:val="000000"/>
          <w:sz w:val="28"/>
          <w:szCs w:val="28"/>
          <w:u w:color="000000"/>
          <w:bdr w:val="nil"/>
        </w:rPr>
        <w:t xml:space="preserve"> </w:t>
      </w:r>
      <w:r w:rsidR="00AA72FC">
        <w:rPr>
          <w:rFonts w:eastAsia="Calibri"/>
          <w:color w:val="000000"/>
          <w:sz w:val="28"/>
          <w:szCs w:val="28"/>
          <w:u w:color="000000"/>
          <w:bdr w:val="nil"/>
        </w:rPr>
        <w:t>–</w:t>
      </w:r>
      <w:r w:rsidRPr="009D2DC8">
        <w:t xml:space="preserve"> </w:t>
      </w:r>
      <w:r>
        <w:rPr>
          <w:rFonts w:eastAsia="Calibri"/>
          <w:color w:val="000000"/>
          <w:sz w:val="28"/>
          <w:szCs w:val="28"/>
          <w:u w:color="000000"/>
          <w:bdr w:val="nil"/>
        </w:rPr>
        <w:t>24 нарушения</w:t>
      </w:r>
      <w:r w:rsidRPr="009D2DC8">
        <w:rPr>
          <w:rFonts w:eastAsia="Calibri"/>
          <w:color w:val="000000"/>
          <w:sz w:val="28"/>
          <w:szCs w:val="28"/>
          <w:u w:color="000000"/>
          <w:bdr w:val="nil"/>
        </w:rPr>
        <w:t xml:space="preserve"> </w:t>
      </w:r>
      <w:r>
        <w:rPr>
          <w:rFonts w:eastAsia="Calibri"/>
          <w:color w:val="000000"/>
          <w:sz w:val="28"/>
          <w:szCs w:val="28"/>
          <w:u w:color="000000"/>
          <w:bdr w:val="nil"/>
        </w:rPr>
        <w:t>(7,5</w:t>
      </w:r>
      <w:r w:rsidRPr="009D2DC8">
        <w:rPr>
          <w:rFonts w:eastAsia="Calibri"/>
          <w:color w:val="000000"/>
          <w:sz w:val="28"/>
          <w:szCs w:val="28"/>
          <w:u w:color="000000"/>
          <w:bdr w:val="nil"/>
        </w:rPr>
        <w:t xml:space="preserve"> %</w:t>
      </w:r>
      <w:r>
        <w:rPr>
          <w:rFonts w:eastAsia="Calibri"/>
          <w:color w:val="000000"/>
          <w:sz w:val="28"/>
          <w:szCs w:val="28"/>
          <w:u w:color="000000"/>
          <w:bdr w:val="nil"/>
        </w:rPr>
        <w:t>)</w:t>
      </w:r>
      <w:r w:rsidRPr="009D2DC8">
        <w:rPr>
          <w:rFonts w:eastAsia="Calibri"/>
          <w:color w:val="000000"/>
          <w:sz w:val="28"/>
          <w:szCs w:val="28"/>
          <w:u w:color="000000"/>
          <w:bdr w:val="nil"/>
        </w:rPr>
        <w:t>;</w:t>
      </w:r>
    </w:p>
    <w:p w:rsidR="003C2701" w:rsidRDefault="003C2701" w:rsidP="003C2701">
      <w:pPr>
        <w:pBdr>
          <w:top w:val="nil"/>
          <w:left w:val="nil"/>
          <w:bottom w:val="nil"/>
          <w:right w:val="nil"/>
          <w:between w:val="nil"/>
          <w:bar w:val="nil"/>
        </w:pBdr>
        <w:spacing w:after="200"/>
        <w:ind w:firstLine="709"/>
        <w:contextualSpacing/>
        <w:rPr>
          <w:rFonts w:eastAsia="Calibri"/>
          <w:color w:val="000000"/>
          <w:sz w:val="28"/>
          <w:szCs w:val="28"/>
          <w:u w:color="000000"/>
          <w:bdr w:val="nil"/>
        </w:rPr>
      </w:pPr>
      <w:r>
        <w:rPr>
          <w:rFonts w:eastAsia="Calibri"/>
          <w:color w:val="000000"/>
          <w:sz w:val="28"/>
          <w:szCs w:val="28"/>
          <w:u w:color="000000"/>
          <w:bdr w:val="nil"/>
        </w:rPr>
        <w:t xml:space="preserve">непредставление, несвоевременное </w:t>
      </w:r>
      <w:r w:rsidRPr="009D2DC8">
        <w:rPr>
          <w:rFonts w:eastAsia="Calibri"/>
          <w:color w:val="000000"/>
          <w:sz w:val="28"/>
          <w:szCs w:val="28"/>
          <w:u w:color="000000"/>
          <w:bdr w:val="nil"/>
        </w:rPr>
        <w:t>представлени</w:t>
      </w:r>
      <w:r>
        <w:rPr>
          <w:rFonts w:eastAsia="Calibri"/>
          <w:color w:val="000000"/>
          <w:sz w:val="28"/>
          <w:szCs w:val="28"/>
          <w:u w:color="000000"/>
          <w:bdr w:val="nil"/>
        </w:rPr>
        <w:t xml:space="preserve">е информации (сведений) и (или) </w:t>
      </w:r>
      <w:r w:rsidRPr="009D2DC8">
        <w:rPr>
          <w:rFonts w:eastAsia="Calibri"/>
          <w:color w:val="000000"/>
          <w:sz w:val="28"/>
          <w:szCs w:val="28"/>
          <w:u w:color="000000"/>
          <w:bdr w:val="nil"/>
        </w:rPr>
        <w:t>документов</w:t>
      </w:r>
      <w:r>
        <w:rPr>
          <w:rFonts w:eastAsia="Calibri"/>
          <w:color w:val="000000"/>
          <w:sz w:val="28"/>
          <w:szCs w:val="28"/>
          <w:u w:color="000000"/>
          <w:bdr w:val="nil"/>
        </w:rPr>
        <w:t xml:space="preserve">, подлежащих включению в реестр </w:t>
      </w:r>
      <w:r w:rsidRPr="009D2DC8">
        <w:rPr>
          <w:rFonts w:eastAsia="Calibri"/>
          <w:color w:val="000000"/>
          <w:sz w:val="28"/>
          <w:szCs w:val="28"/>
          <w:u w:color="000000"/>
          <w:bdr w:val="nil"/>
        </w:rPr>
        <w:t xml:space="preserve">контрактов, </w:t>
      </w:r>
      <w:r>
        <w:rPr>
          <w:rFonts w:eastAsia="Calibri"/>
          <w:color w:val="000000"/>
          <w:sz w:val="28"/>
          <w:szCs w:val="28"/>
          <w:u w:color="000000"/>
          <w:bdr w:val="nil"/>
        </w:rPr>
        <w:lastRenderedPageBreak/>
        <w:t xml:space="preserve">заключенных заказчиками, реестр </w:t>
      </w:r>
      <w:r w:rsidRPr="009D2DC8">
        <w:rPr>
          <w:rFonts w:eastAsia="Calibri"/>
          <w:color w:val="000000"/>
          <w:sz w:val="28"/>
          <w:szCs w:val="28"/>
          <w:u w:color="000000"/>
          <w:bdr w:val="nil"/>
        </w:rPr>
        <w:t>конт</w:t>
      </w:r>
      <w:r>
        <w:rPr>
          <w:rFonts w:eastAsia="Calibri"/>
          <w:color w:val="000000"/>
          <w:sz w:val="28"/>
          <w:szCs w:val="28"/>
          <w:u w:color="000000"/>
          <w:bdr w:val="nil"/>
        </w:rPr>
        <w:t xml:space="preserve">рактов, содержащего сведения, </w:t>
      </w:r>
      <w:r w:rsidRPr="009D2DC8">
        <w:rPr>
          <w:rFonts w:eastAsia="Calibri"/>
          <w:color w:val="000000"/>
          <w:sz w:val="28"/>
          <w:szCs w:val="28"/>
          <w:u w:color="000000"/>
          <w:bdr w:val="nil"/>
        </w:rPr>
        <w:t>составля</w:t>
      </w:r>
      <w:r>
        <w:rPr>
          <w:rFonts w:eastAsia="Calibri"/>
          <w:color w:val="000000"/>
          <w:sz w:val="28"/>
          <w:szCs w:val="28"/>
          <w:u w:color="000000"/>
          <w:bdr w:val="nil"/>
        </w:rPr>
        <w:t xml:space="preserve">ющие государственную тайну, или </w:t>
      </w:r>
      <w:r w:rsidRPr="009D2DC8">
        <w:rPr>
          <w:rFonts w:eastAsia="Calibri"/>
          <w:color w:val="000000"/>
          <w:sz w:val="28"/>
          <w:szCs w:val="28"/>
          <w:u w:color="000000"/>
          <w:bdr w:val="nil"/>
        </w:rPr>
        <w:t>напра</w:t>
      </w:r>
      <w:r>
        <w:rPr>
          <w:rFonts w:eastAsia="Calibri"/>
          <w:color w:val="000000"/>
          <w:sz w:val="28"/>
          <w:szCs w:val="28"/>
          <w:u w:color="000000"/>
          <w:bdr w:val="nil"/>
        </w:rPr>
        <w:t xml:space="preserve">вление недостоверной информации </w:t>
      </w:r>
      <w:r w:rsidRPr="009D2DC8">
        <w:rPr>
          <w:rFonts w:eastAsia="Calibri"/>
          <w:color w:val="000000"/>
          <w:sz w:val="28"/>
          <w:szCs w:val="28"/>
          <w:u w:color="000000"/>
          <w:bdr w:val="nil"/>
        </w:rPr>
        <w:t>(сведений)</w:t>
      </w:r>
      <w:r>
        <w:rPr>
          <w:rFonts w:eastAsia="Calibri"/>
          <w:color w:val="000000"/>
          <w:sz w:val="28"/>
          <w:szCs w:val="28"/>
          <w:u w:color="000000"/>
          <w:bdr w:val="nil"/>
        </w:rPr>
        <w:t xml:space="preserve"> и (или) документов, содержащих </w:t>
      </w:r>
      <w:r w:rsidRPr="009D2DC8">
        <w:rPr>
          <w:rFonts w:eastAsia="Calibri"/>
          <w:color w:val="000000"/>
          <w:sz w:val="28"/>
          <w:szCs w:val="28"/>
          <w:u w:color="000000"/>
          <w:bdr w:val="nil"/>
        </w:rPr>
        <w:t>недостоверную информацию</w:t>
      </w:r>
      <w:r>
        <w:rPr>
          <w:rFonts w:eastAsia="Calibri"/>
          <w:color w:val="000000"/>
          <w:sz w:val="28"/>
          <w:szCs w:val="28"/>
          <w:u w:color="000000"/>
          <w:bdr w:val="nil"/>
        </w:rPr>
        <w:t xml:space="preserve"> </w:t>
      </w:r>
      <w:r w:rsidR="00AA72FC">
        <w:rPr>
          <w:rFonts w:eastAsia="Calibri"/>
          <w:color w:val="000000"/>
          <w:sz w:val="28"/>
          <w:szCs w:val="28"/>
          <w:u w:color="000000"/>
          <w:bdr w:val="nil"/>
        </w:rPr>
        <w:t>–</w:t>
      </w:r>
      <w:r w:rsidRPr="009D2DC8">
        <w:t xml:space="preserve"> </w:t>
      </w:r>
      <w:r>
        <w:rPr>
          <w:rFonts w:eastAsia="Calibri"/>
          <w:color w:val="000000"/>
          <w:sz w:val="28"/>
          <w:szCs w:val="28"/>
          <w:u w:color="000000"/>
          <w:bdr w:val="nil"/>
        </w:rPr>
        <w:t>24 нарушения</w:t>
      </w:r>
      <w:r w:rsidRPr="009D2DC8">
        <w:rPr>
          <w:rFonts w:eastAsia="Calibri"/>
          <w:color w:val="000000"/>
          <w:sz w:val="28"/>
          <w:szCs w:val="28"/>
          <w:u w:color="000000"/>
          <w:bdr w:val="nil"/>
        </w:rPr>
        <w:t xml:space="preserve"> </w:t>
      </w:r>
      <w:r>
        <w:rPr>
          <w:rFonts w:eastAsia="Calibri"/>
          <w:color w:val="000000"/>
          <w:sz w:val="28"/>
          <w:szCs w:val="28"/>
          <w:u w:color="000000"/>
          <w:bdr w:val="nil"/>
        </w:rPr>
        <w:t>(7,5</w:t>
      </w:r>
      <w:r w:rsidRPr="009D2DC8">
        <w:rPr>
          <w:rFonts w:eastAsia="Calibri"/>
          <w:color w:val="000000"/>
          <w:sz w:val="28"/>
          <w:szCs w:val="28"/>
          <w:u w:color="000000"/>
          <w:bdr w:val="nil"/>
        </w:rPr>
        <w:t xml:space="preserve"> %</w:t>
      </w:r>
      <w:r>
        <w:rPr>
          <w:rFonts w:eastAsia="Calibri"/>
          <w:color w:val="000000"/>
          <w:sz w:val="28"/>
          <w:szCs w:val="28"/>
          <w:u w:color="000000"/>
          <w:bdr w:val="nil"/>
        </w:rPr>
        <w:t>)</w:t>
      </w:r>
      <w:r w:rsidRPr="009D2DC8">
        <w:rPr>
          <w:rFonts w:eastAsia="Calibri"/>
          <w:color w:val="000000"/>
          <w:sz w:val="28"/>
          <w:szCs w:val="28"/>
          <w:u w:color="000000"/>
          <w:bdr w:val="nil"/>
        </w:rPr>
        <w:t>;</w:t>
      </w:r>
    </w:p>
    <w:p w:rsidR="003C2701" w:rsidRDefault="003C2701" w:rsidP="003C2701">
      <w:pPr>
        <w:pBdr>
          <w:top w:val="nil"/>
          <w:left w:val="nil"/>
          <w:bottom w:val="nil"/>
          <w:right w:val="nil"/>
          <w:between w:val="nil"/>
          <w:bar w:val="nil"/>
        </w:pBdr>
        <w:spacing w:after="200"/>
        <w:ind w:firstLine="709"/>
        <w:contextualSpacing/>
        <w:rPr>
          <w:rFonts w:eastAsia="Calibri"/>
          <w:color w:val="000000"/>
          <w:sz w:val="28"/>
          <w:szCs w:val="28"/>
          <w:u w:color="000000"/>
          <w:bdr w:val="nil"/>
        </w:rPr>
      </w:pPr>
      <w:r>
        <w:rPr>
          <w:rFonts w:eastAsia="Calibri"/>
          <w:color w:val="000000"/>
          <w:sz w:val="28"/>
          <w:szCs w:val="28"/>
          <w:u w:color="000000"/>
          <w:bdr w:val="nil"/>
        </w:rPr>
        <w:t xml:space="preserve">несоблюдение порядка заключения </w:t>
      </w:r>
      <w:r w:rsidRPr="00F37F5E">
        <w:rPr>
          <w:rFonts w:eastAsia="Calibri"/>
          <w:color w:val="000000"/>
          <w:sz w:val="28"/>
          <w:szCs w:val="28"/>
          <w:u w:color="000000"/>
          <w:bdr w:val="nil"/>
        </w:rPr>
        <w:t>госу</w:t>
      </w:r>
      <w:r>
        <w:rPr>
          <w:rFonts w:eastAsia="Calibri"/>
          <w:color w:val="000000"/>
          <w:sz w:val="28"/>
          <w:szCs w:val="28"/>
          <w:u w:color="000000"/>
          <w:bdr w:val="nil"/>
        </w:rPr>
        <w:t xml:space="preserve">дарственного или муниципального </w:t>
      </w:r>
      <w:r w:rsidRPr="00F37F5E">
        <w:rPr>
          <w:rFonts w:eastAsia="Calibri"/>
          <w:color w:val="000000"/>
          <w:sz w:val="28"/>
          <w:szCs w:val="28"/>
          <w:u w:color="000000"/>
          <w:bdr w:val="nil"/>
        </w:rPr>
        <w:t>контракта</w:t>
      </w:r>
      <w:r>
        <w:rPr>
          <w:rFonts w:eastAsia="Calibri"/>
          <w:color w:val="000000"/>
          <w:sz w:val="28"/>
          <w:szCs w:val="28"/>
          <w:u w:color="000000"/>
          <w:bdr w:val="nil"/>
        </w:rPr>
        <w:t xml:space="preserve"> (договора) на поставку товаров – 11 нарушений (3,4</w:t>
      </w:r>
      <w:r w:rsidR="00AA72FC">
        <w:rPr>
          <w:rFonts w:eastAsia="Calibri"/>
          <w:color w:val="000000"/>
          <w:sz w:val="28"/>
          <w:szCs w:val="28"/>
          <w:u w:color="000000"/>
          <w:bdr w:val="nil"/>
        </w:rPr>
        <w:t xml:space="preserve"> </w:t>
      </w:r>
      <w:r>
        <w:rPr>
          <w:rFonts w:eastAsia="Calibri"/>
          <w:color w:val="000000"/>
          <w:sz w:val="28"/>
          <w:szCs w:val="28"/>
          <w:u w:color="000000"/>
          <w:bdr w:val="nil"/>
        </w:rPr>
        <w:t>%).</w:t>
      </w:r>
    </w:p>
    <w:p w:rsidR="003C2701" w:rsidRPr="00E549D4" w:rsidRDefault="003C2701" w:rsidP="003C2701">
      <w:pPr>
        <w:pBdr>
          <w:top w:val="nil"/>
          <w:left w:val="nil"/>
          <w:bottom w:val="nil"/>
          <w:right w:val="nil"/>
          <w:between w:val="nil"/>
          <w:bar w:val="nil"/>
        </w:pBdr>
        <w:spacing w:after="200"/>
        <w:ind w:firstLine="709"/>
        <w:contextualSpacing/>
        <w:rPr>
          <w:rFonts w:eastAsia="Calibri"/>
          <w:color w:val="000000"/>
          <w:sz w:val="28"/>
          <w:szCs w:val="28"/>
          <w:u w:color="000000"/>
          <w:bdr w:val="nil"/>
        </w:rPr>
      </w:pPr>
      <w:r>
        <w:rPr>
          <w:rFonts w:eastAsia="Calibri"/>
          <w:color w:val="000000"/>
          <w:sz w:val="28"/>
          <w:szCs w:val="28"/>
          <w:u w:color="000000"/>
          <w:bdr w:val="nil"/>
        </w:rPr>
        <w:t>н</w:t>
      </w:r>
      <w:r w:rsidRPr="009D2DC8">
        <w:rPr>
          <w:rFonts w:eastAsia="Calibri"/>
          <w:color w:val="000000"/>
          <w:sz w:val="28"/>
          <w:szCs w:val="28"/>
          <w:u w:color="000000"/>
          <w:bdr w:val="nil"/>
        </w:rPr>
        <w:t>епр</w:t>
      </w:r>
      <w:r>
        <w:rPr>
          <w:rFonts w:eastAsia="Calibri"/>
          <w:color w:val="000000"/>
          <w:sz w:val="28"/>
          <w:szCs w:val="28"/>
          <w:u w:color="000000"/>
          <w:bdr w:val="nil"/>
        </w:rPr>
        <w:t xml:space="preserve">именение мер ответственности по </w:t>
      </w:r>
      <w:r w:rsidRPr="009D2DC8">
        <w:rPr>
          <w:rFonts w:eastAsia="Calibri"/>
          <w:color w:val="000000"/>
          <w:sz w:val="28"/>
          <w:szCs w:val="28"/>
          <w:u w:color="000000"/>
          <w:bdr w:val="nil"/>
        </w:rPr>
        <w:t>контракту (д</w:t>
      </w:r>
      <w:r>
        <w:rPr>
          <w:rFonts w:eastAsia="Calibri"/>
          <w:color w:val="000000"/>
          <w:sz w:val="28"/>
          <w:szCs w:val="28"/>
          <w:u w:color="000000"/>
          <w:bdr w:val="nil"/>
        </w:rPr>
        <w:t xml:space="preserve">оговору) (отсутствуют взыскания </w:t>
      </w:r>
      <w:r w:rsidRPr="009D2DC8">
        <w:rPr>
          <w:rFonts w:eastAsia="Calibri"/>
          <w:color w:val="000000"/>
          <w:sz w:val="28"/>
          <w:szCs w:val="28"/>
          <w:u w:color="000000"/>
          <w:bdr w:val="nil"/>
        </w:rPr>
        <w:t>неустойки (пе</w:t>
      </w:r>
      <w:r>
        <w:rPr>
          <w:rFonts w:eastAsia="Calibri"/>
          <w:color w:val="000000"/>
          <w:sz w:val="28"/>
          <w:szCs w:val="28"/>
          <w:u w:color="000000"/>
          <w:bdr w:val="nil"/>
        </w:rPr>
        <w:t xml:space="preserve">ни, штрафы) с недобросовестного </w:t>
      </w:r>
      <w:r w:rsidRPr="009D2DC8">
        <w:rPr>
          <w:rFonts w:eastAsia="Calibri"/>
          <w:color w:val="000000"/>
          <w:sz w:val="28"/>
          <w:szCs w:val="28"/>
          <w:u w:color="000000"/>
          <w:bdr w:val="nil"/>
        </w:rPr>
        <w:t>поставщика (подрядчика, исполнителя)</w:t>
      </w:r>
      <w:r>
        <w:rPr>
          <w:rFonts w:eastAsia="Calibri"/>
          <w:color w:val="000000"/>
          <w:sz w:val="28"/>
          <w:szCs w:val="28"/>
          <w:u w:color="000000"/>
          <w:bdr w:val="nil"/>
        </w:rPr>
        <w:t xml:space="preserve"> </w:t>
      </w:r>
      <w:r w:rsidR="00AA72FC">
        <w:rPr>
          <w:rFonts w:eastAsia="Calibri"/>
          <w:color w:val="000000"/>
          <w:sz w:val="28"/>
          <w:szCs w:val="28"/>
          <w:u w:color="000000"/>
          <w:bdr w:val="nil"/>
        </w:rPr>
        <w:t>–</w:t>
      </w:r>
      <w:r>
        <w:rPr>
          <w:rFonts w:eastAsia="Calibri"/>
          <w:color w:val="000000"/>
          <w:sz w:val="28"/>
          <w:szCs w:val="28"/>
          <w:u w:color="000000"/>
          <w:bdr w:val="nil"/>
        </w:rPr>
        <w:t xml:space="preserve"> 9</w:t>
      </w:r>
      <w:r w:rsidRPr="009D2DC8">
        <w:rPr>
          <w:rFonts w:eastAsia="Calibri"/>
          <w:color w:val="000000"/>
          <w:sz w:val="28"/>
          <w:szCs w:val="28"/>
          <w:u w:color="000000"/>
          <w:bdr w:val="nil"/>
        </w:rPr>
        <w:t xml:space="preserve"> нарушени</w:t>
      </w:r>
      <w:r>
        <w:rPr>
          <w:rFonts w:eastAsia="Calibri"/>
          <w:color w:val="000000"/>
          <w:sz w:val="28"/>
          <w:szCs w:val="28"/>
          <w:u w:color="000000"/>
          <w:bdr w:val="nil"/>
        </w:rPr>
        <w:t>й</w:t>
      </w:r>
      <w:r w:rsidRPr="009D2DC8">
        <w:rPr>
          <w:rFonts w:eastAsia="Calibri"/>
          <w:color w:val="000000"/>
          <w:sz w:val="28"/>
          <w:szCs w:val="28"/>
          <w:u w:color="000000"/>
          <w:bdr w:val="nil"/>
        </w:rPr>
        <w:t xml:space="preserve"> </w:t>
      </w:r>
      <w:r>
        <w:rPr>
          <w:rFonts w:eastAsia="Calibri"/>
          <w:color w:val="000000"/>
          <w:sz w:val="28"/>
          <w:szCs w:val="28"/>
          <w:u w:color="000000"/>
          <w:bdr w:val="nil"/>
        </w:rPr>
        <w:t>(2,8</w:t>
      </w:r>
      <w:r w:rsidRPr="009D2DC8">
        <w:rPr>
          <w:rFonts w:eastAsia="Calibri"/>
          <w:color w:val="000000"/>
          <w:sz w:val="28"/>
          <w:szCs w:val="28"/>
          <w:u w:color="000000"/>
          <w:bdr w:val="nil"/>
        </w:rPr>
        <w:t xml:space="preserve"> %</w:t>
      </w:r>
      <w:r>
        <w:rPr>
          <w:rFonts w:eastAsia="Calibri"/>
          <w:color w:val="000000"/>
          <w:sz w:val="28"/>
          <w:szCs w:val="28"/>
          <w:u w:color="000000"/>
          <w:bdr w:val="nil"/>
        </w:rPr>
        <w:t>).</w:t>
      </w:r>
    </w:p>
    <w:p w:rsidR="003C2701" w:rsidRDefault="003C2701" w:rsidP="003C2701">
      <w:pPr>
        <w:pBdr>
          <w:top w:val="nil"/>
          <w:left w:val="nil"/>
          <w:bottom w:val="nil"/>
          <w:right w:val="nil"/>
          <w:between w:val="nil"/>
          <w:bar w:val="nil"/>
        </w:pBdr>
        <w:spacing w:after="200"/>
        <w:ind w:firstLine="709"/>
        <w:contextualSpacing/>
        <w:rPr>
          <w:sz w:val="28"/>
          <w:szCs w:val="28"/>
        </w:rPr>
      </w:pPr>
      <w:r>
        <w:rPr>
          <w:rFonts w:eastAsia="Calibri"/>
          <w:color w:val="000000"/>
          <w:sz w:val="28"/>
          <w:szCs w:val="28"/>
          <w:u w:color="000000"/>
          <w:bdr w:val="nil"/>
        </w:rPr>
        <w:t xml:space="preserve">Наибольшее количество нарушений </w:t>
      </w:r>
      <w:r w:rsidRPr="00596A2F">
        <w:rPr>
          <w:rFonts w:eastAsia="Calibri"/>
          <w:color w:val="000000"/>
          <w:sz w:val="28"/>
          <w:szCs w:val="28"/>
          <w:u w:color="000000"/>
          <w:bdr w:val="nil"/>
        </w:rPr>
        <w:t>законод</w:t>
      </w:r>
      <w:r>
        <w:rPr>
          <w:rFonts w:eastAsia="Calibri"/>
          <w:color w:val="000000"/>
          <w:sz w:val="28"/>
          <w:szCs w:val="28"/>
          <w:u w:color="000000"/>
          <w:bdr w:val="nil"/>
        </w:rPr>
        <w:t xml:space="preserve">ательства о контрактной системе допущено КГОБУ </w:t>
      </w:r>
      <w:r w:rsidR="00A1783B">
        <w:rPr>
          <w:rFonts w:eastAsia="Calibri"/>
          <w:color w:val="000000"/>
          <w:sz w:val="28"/>
          <w:szCs w:val="28"/>
          <w:u w:color="000000"/>
          <w:bdr w:val="nil"/>
        </w:rPr>
        <w:t>"</w:t>
      </w:r>
      <w:r>
        <w:rPr>
          <w:rFonts w:eastAsia="Calibri"/>
          <w:color w:val="000000"/>
          <w:sz w:val="28"/>
          <w:szCs w:val="28"/>
          <w:u w:color="000000"/>
          <w:bdr w:val="nil"/>
        </w:rPr>
        <w:t>Владивостокская КШИ №</w:t>
      </w:r>
      <w:r w:rsidR="00AA72FC">
        <w:rPr>
          <w:rFonts w:eastAsia="Calibri"/>
          <w:color w:val="000000"/>
          <w:sz w:val="28"/>
          <w:szCs w:val="28"/>
          <w:u w:color="000000"/>
          <w:bdr w:val="nil"/>
        </w:rPr>
        <w:t xml:space="preserve"> </w:t>
      </w:r>
      <w:r>
        <w:rPr>
          <w:rFonts w:eastAsia="Calibri"/>
          <w:color w:val="000000"/>
          <w:sz w:val="28"/>
          <w:szCs w:val="28"/>
          <w:u w:color="000000"/>
          <w:bdr w:val="nil"/>
        </w:rPr>
        <w:t>1</w:t>
      </w:r>
      <w:r w:rsidR="00A1783B">
        <w:rPr>
          <w:rFonts w:eastAsia="Calibri"/>
          <w:color w:val="000000"/>
          <w:sz w:val="28"/>
          <w:szCs w:val="28"/>
          <w:u w:color="000000"/>
          <w:bdr w:val="nil"/>
        </w:rPr>
        <w:t>"</w:t>
      </w:r>
      <w:r>
        <w:rPr>
          <w:rFonts w:eastAsia="Calibri"/>
          <w:color w:val="000000"/>
          <w:sz w:val="28"/>
          <w:szCs w:val="28"/>
          <w:u w:color="000000"/>
          <w:bdr w:val="nil"/>
        </w:rPr>
        <w:t xml:space="preserve"> (196</w:t>
      </w:r>
      <w:r w:rsidR="004D2BED">
        <w:rPr>
          <w:rFonts w:eastAsia="Calibri"/>
          <w:color w:val="000000"/>
          <w:sz w:val="28"/>
          <w:szCs w:val="28"/>
          <w:u w:color="000000"/>
          <w:bdr w:val="nil"/>
        </w:rPr>
        <w:t>,</w:t>
      </w:r>
      <w:r>
        <w:rPr>
          <w:rFonts w:eastAsia="Calibri"/>
          <w:color w:val="000000"/>
          <w:sz w:val="28"/>
          <w:szCs w:val="28"/>
          <w:u w:color="000000"/>
          <w:bdr w:val="nil"/>
        </w:rPr>
        <w:t xml:space="preserve"> или 61,</w:t>
      </w:r>
      <w:r w:rsidR="004D2BED">
        <w:rPr>
          <w:rFonts w:eastAsia="Calibri"/>
          <w:color w:val="000000"/>
          <w:sz w:val="28"/>
          <w:szCs w:val="28"/>
          <w:u w:color="000000"/>
          <w:bdr w:val="nil"/>
        </w:rPr>
        <w:t>3</w:t>
      </w:r>
      <w:r>
        <w:rPr>
          <w:rFonts w:eastAsia="Calibri"/>
          <w:color w:val="000000"/>
          <w:sz w:val="28"/>
          <w:szCs w:val="28"/>
          <w:u w:color="000000"/>
          <w:bdr w:val="nil"/>
        </w:rPr>
        <w:t xml:space="preserve"> % </w:t>
      </w:r>
      <w:r w:rsidRPr="00596A2F">
        <w:rPr>
          <w:rFonts w:eastAsia="Calibri"/>
          <w:color w:val="000000"/>
          <w:sz w:val="28"/>
          <w:szCs w:val="28"/>
          <w:u w:color="000000"/>
          <w:bdr w:val="nil"/>
        </w:rPr>
        <w:t>от общего количества нарушений</w:t>
      </w:r>
      <w:r>
        <w:rPr>
          <w:rFonts w:eastAsia="Calibri"/>
          <w:color w:val="000000"/>
          <w:sz w:val="28"/>
          <w:szCs w:val="28"/>
          <w:u w:color="000000"/>
          <w:bdr w:val="nil"/>
        </w:rPr>
        <w:t xml:space="preserve">, из них 1 финансовое нарушение на 0,5 млн рублей), при этом </w:t>
      </w:r>
      <w:r w:rsidRPr="00AE6407">
        <w:rPr>
          <w:sz w:val="28"/>
          <w:szCs w:val="28"/>
        </w:rPr>
        <w:t>департамент</w:t>
      </w:r>
      <w:r>
        <w:rPr>
          <w:sz w:val="28"/>
          <w:szCs w:val="28"/>
        </w:rPr>
        <w:t>ом</w:t>
      </w:r>
      <w:r w:rsidRPr="00AE6407">
        <w:rPr>
          <w:sz w:val="28"/>
          <w:szCs w:val="28"/>
        </w:rPr>
        <w:t xml:space="preserve"> образования и науки Приморского края</w:t>
      </w:r>
      <w:r>
        <w:rPr>
          <w:rFonts w:eastAsia="Calibri"/>
          <w:color w:val="000000"/>
          <w:sz w:val="28"/>
          <w:szCs w:val="28"/>
          <w:u w:color="000000"/>
          <w:bdr w:val="nil"/>
        </w:rPr>
        <w:t xml:space="preserve"> не осуществляется ведомственный контроль </w:t>
      </w:r>
      <w:r>
        <w:rPr>
          <w:kern w:val="24"/>
          <w:sz w:val="28"/>
          <w:szCs w:val="28"/>
        </w:rPr>
        <w:t xml:space="preserve">за соблюдением </w:t>
      </w:r>
      <w:r>
        <w:rPr>
          <w:sz w:val="28"/>
          <w:szCs w:val="28"/>
        </w:rPr>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отношении подведомственных учреждений.</w:t>
      </w:r>
    </w:p>
    <w:p w:rsidR="003C2701" w:rsidRDefault="003C2701" w:rsidP="003C2701">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C42FC1">
        <w:rPr>
          <w:rFonts w:eastAsia="Calibri"/>
          <w:color w:val="000000"/>
          <w:sz w:val="28"/>
          <w:szCs w:val="28"/>
          <w:u w:color="000000"/>
          <w:bdr w:val="nil"/>
        </w:rPr>
        <w:t>Наиболее типичные нарушения законодательства о закупках товаров, работ, услуг отд</w:t>
      </w:r>
      <w:r>
        <w:rPr>
          <w:rFonts w:eastAsia="Calibri"/>
          <w:color w:val="000000"/>
          <w:sz w:val="28"/>
          <w:szCs w:val="28"/>
          <w:u w:color="000000"/>
          <w:bdr w:val="nil"/>
        </w:rPr>
        <w:t>ельными юридически</w:t>
      </w:r>
      <w:r w:rsidR="00964929">
        <w:rPr>
          <w:rFonts w:eastAsia="Calibri"/>
          <w:color w:val="000000"/>
          <w:sz w:val="28"/>
          <w:szCs w:val="28"/>
          <w:u w:color="000000"/>
          <w:bdr w:val="nil"/>
        </w:rPr>
        <w:t>ми</w:t>
      </w:r>
      <w:r>
        <w:rPr>
          <w:rFonts w:eastAsia="Calibri"/>
          <w:color w:val="000000"/>
          <w:sz w:val="28"/>
          <w:szCs w:val="28"/>
          <w:u w:color="000000"/>
          <w:bdr w:val="nil"/>
        </w:rPr>
        <w:t xml:space="preserve"> лиц</w:t>
      </w:r>
      <w:r w:rsidR="00964929">
        <w:rPr>
          <w:rFonts w:eastAsia="Calibri"/>
          <w:color w:val="000000"/>
          <w:sz w:val="28"/>
          <w:szCs w:val="28"/>
          <w:u w:color="000000"/>
          <w:bdr w:val="nil"/>
        </w:rPr>
        <w:t>ами</w:t>
      </w:r>
      <w:r>
        <w:rPr>
          <w:rFonts w:eastAsia="Calibri"/>
          <w:color w:val="000000"/>
          <w:sz w:val="28"/>
          <w:szCs w:val="28"/>
          <w:u w:color="000000"/>
          <w:bdr w:val="nil"/>
        </w:rPr>
        <w:t>:</w:t>
      </w:r>
    </w:p>
    <w:p w:rsidR="003C2701" w:rsidRPr="00FB20FA" w:rsidRDefault="003C2701" w:rsidP="003C2701">
      <w:pPr>
        <w:pBdr>
          <w:top w:val="nil"/>
          <w:left w:val="nil"/>
          <w:bottom w:val="nil"/>
          <w:right w:val="nil"/>
          <w:between w:val="nil"/>
          <w:bar w:val="nil"/>
        </w:pBdr>
        <w:spacing w:after="200"/>
        <w:ind w:firstLine="709"/>
        <w:contextualSpacing/>
        <w:rPr>
          <w:rFonts w:eastAsia="Calibri"/>
          <w:color w:val="000000"/>
          <w:sz w:val="28"/>
          <w:szCs w:val="28"/>
          <w:u w:color="000000"/>
          <w:bdr w:val="nil"/>
        </w:rPr>
      </w:pPr>
      <w:r>
        <w:rPr>
          <w:rFonts w:eastAsia="Calibri"/>
          <w:color w:val="000000"/>
          <w:sz w:val="28"/>
          <w:szCs w:val="28"/>
          <w:u w:color="000000"/>
          <w:bdr w:val="nil"/>
        </w:rPr>
        <w:t xml:space="preserve">в </w:t>
      </w:r>
      <w:r w:rsidRPr="00FB20FA">
        <w:rPr>
          <w:rFonts w:eastAsia="Calibri"/>
          <w:color w:val="000000"/>
          <w:sz w:val="28"/>
          <w:szCs w:val="28"/>
          <w:u w:color="000000"/>
          <w:bdr w:val="nil"/>
        </w:rPr>
        <w:t xml:space="preserve">нарушение условий договоров заказчиком не оплачены расходы подрядчикам – 14 нарушений на сумму </w:t>
      </w:r>
      <w:r w:rsidRPr="006C2837">
        <w:rPr>
          <w:rFonts w:eastAsia="Calibri"/>
          <w:color w:val="000000"/>
          <w:sz w:val="28"/>
          <w:szCs w:val="28"/>
          <w:u w:color="000000"/>
          <w:bdr w:val="nil"/>
        </w:rPr>
        <w:t xml:space="preserve">3,0 </w:t>
      </w:r>
      <w:r>
        <w:rPr>
          <w:rFonts w:eastAsia="Calibri"/>
          <w:color w:val="000000"/>
          <w:sz w:val="28"/>
          <w:szCs w:val="28"/>
          <w:u w:color="000000"/>
          <w:bdr w:val="nil"/>
        </w:rPr>
        <w:t xml:space="preserve">млн </w:t>
      </w:r>
      <w:r w:rsidRPr="006C2837">
        <w:rPr>
          <w:rFonts w:eastAsia="Calibri"/>
          <w:color w:val="000000"/>
          <w:sz w:val="28"/>
          <w:szCs w:val="28"/>
          <w:u w:color="000000"/>
          <w:bdr w:val="nil"/>
        </w:rPr>
        <w:t>рублей</w:t>
      </w:r>
      <w:r>
        <w:rPr>
          <w:rFonts w:eastAsia="Calibri"/>
          <w:color w:val="000000"/>
          <w:sz w:val="28"/>
          <w:szCs w:val="28"/>
          <w:u w:color="000000"/>
          <w:bdr w:val="nil"/>
        </w:rPr>
        <w:t xml:space="preserve"> (70 %);</w:t>
      </w:r>
    </w:p>
    <w:p w:rsidR="003C2701" w:rsidRPr="00FB20FA" w:rsidRDefault="003C2701" w:rsidP="003C2701">
      <w:pPr>
        <w:pBdr>
          <w:top w:val="nil"/>
          <w:left w:val="nil"/>
          <w:bottom w:val="nil"/>
          <w:right w:val="nil"/>
          <w:between w:val="nil"/>
          <w:bar w:val="nil"/>
        </w:pBdr>
        <w:spacing w:after="200"/>
        <w:ind w:firstLine="709"/>
        <w:contextualSpacing/>
        <w:rPr>
          <w:rFonts w:eastAsia="Calibri"/>
          <w:color w:val="000000"/>
          <w:sz w:val="28"/>
          <w:szCs w:val="28"/>
          <w:u w:color="000000"/>
          <w:bdr w:val="nil"/>
        </w:rPr>
      </w:pPr>
      <w:proofErr w:type="spellStart"/>
      <w:r w:rsidRPr="00596A2F">
        <w:rPr>
          <w:rFonts w:eastAsia="Calibri"/>
          <w:color w:val="000000"/>
          <w:sz w:val="28"/>
          <w:szCs w:val="28"/>
          <w:u w:color="000000"/>
          <w:bdr w:val="nil"/>
        </w:rPr>
        <w:t>неразмещение</w:t>
      </w:r>
      <w:proofErr w:type="spellEnd"/>
      <w:r w:rsidRPr="00596A2F">
        <w:rPr>
          <w:rFonts w:eastAsia="Calibri"/>
          <w:color w:val="000000"/>
          <w:sz w:val="28"/>
          <w:szCs w:val="28"/>
          <w:u w:color="000000"/>
          <w:bdr w:val="nil"/>
        </w:rPr>
        <w:t xml:space="preserve"> (размещение с нарушением установленного срока) заказчиками в единой информационной системе плана закупки товаров, работ, услуг </w:t>
      </w:r>
      <w:r w:rsidR="00AA72FC">
        <w:rPr>
          <w:rFonts w:eastAsia="Calibri"/>
          <w:color w:val="000000"/>
          <w:sz w:val="28"/>
          <w:szCs w:val="28"/>
          <w:u w:color="000000"/>
          <w:bdr w:val="nil"/>
        </w:rPr>
        <w:t>–</w:t>
      </w:r>
      <w:r w:rsidRPr="00596A2F">
        <w:rPr>
          <w:rFonts w:eastAsia="Calibri"/>
          <w:color w:val="000000"/>
          <w:sz w:val="28"/>
          <w:szCs w:val="28"/>
          <w:u w:color="000000"/>
          <w:bdr w:val="nil"/>
        </w:rPr>
        <w:t xml:space="preserve"> 4 нарушения (</w:t>
      </w:r>
      <w:r>
        <w:rPr>
          <w:rFonts w:eastAsia="Calibri"/>
          <w:color w:val="000000"/>
          <w:sz w:val="28"/>
          <w:szCs w:val="28"/>
          <w:u w:color="000000"/>
          <w:bdr w:val="nil"/>
        </w:rPr>
        <w:t>20 %).</w:t>
      </w:r>
    </w:p>
    <w:p w:rsidR="003C2701" w:rsidRPr="007E1EE1" w:rsidRDefault="003C2701" w:rsidP="003C2701">
      <w:pPr>
        <w:pBdr>
          <w:top w:val="nil"/>
          <w:left w:val="nil"/>
          <w:bottom w:val="nil"/>
          <w:right w:val="nil"/>
          <w:between w:val="nil"/>
          <w:bar w:val="nil"/>
        </w:pBdr>
        <w:spacing w:after="200"/>
        <w:ind w:firstLine="709"/>
        <w:contextualSpacing/>
        <w:rPr>
          <w:rFonts w:eastAsia="Calibri"/>
          <w:sz w:val="28"/>
          <w:szCs w:val="28"/>
          <w:u w:color="000000"/>
          <w:bdr w:val="nil"/>
        </w:rPr>
      </w:pPr>
      <w:r w:rsidRPr="007E1EE1">
        <w:rPr>
          <w:rFonts w:eastAsia="Calibri"/>
          <w:sz w:val="28"/>
          <w:szCs w:val="28"/>
          <w:u w:color="000000"/>
          <w:bdr w:val="nil"/>
        </w:rPr>
        <w:t xml:space="preserve">По результатам контрольных мероприятий заказчикам внесены </w:t>
      </w:r>
      <w:r>
        <w:rPr>
          <w:rFonts w:eastAsia="Calibri"/>
          <w:sz w:val="28"/>
          <w:szCs w:val="28"/>
          <w:u w:color="000000"/>
          <w:bdr w:val="nil"/>
        </w:rPr>
        <w:t>23</w:t>
      </w:r>
      <w:r w:rsidRPr="007E1EE1">
        <w:rPr>
          <w:rFonts w:eastAsia="Calibri"/>
          <w:sz w:val="28"/>
          <w:szCs w:val="28"/>
          <w:u w:color="000000"/>
          <w:bdr w:val="nil"/>
        </w:rPr>
        <w:t xml:space="preserve"> представлени</w:t>
      </w:r>
      <w:r>
        <w:rPr>
          <w:rFonts w:eastAsia="Calibri"/>
          <w:sz w:val="28"/>
          <w:szCs w:val="28"/>
          <w:u w:color="000000"/>
          <w:bdr w:val="nil"/>
        </w:rPr>
        <w:t>я</w:t>
      </w:r>
      <w:r w:rsidRPr="007E1EE1">
        <w:rPr>
          <w:rFonts w:eastAsia="Calibri"/>
          <w:sz w:val="28"/>
          <w:szCs w:val="28"/>
          <w:u w:color="000000"/>
          <w:bdr w:val="nil"/>
        </w:rPr>
        <w:t xml:space="preserve"> Контрольно-счетной палаты, материалы проверок направлены в органы, осуществляющие контроль в сфере закупок, в том числе</w:t>
      </w:r>
      <w:r w:rsidR="00AA72FC">
        <w:rPr>
          <w:rFonts w:eastAsia="Calibri"/>
          <w:sz w:val="28"/>
          <w:szCs w:val="28"/>
          <w:u w:color="000000"/>
          <w:bdr w:val="nil"/>
        </w:rPr>
        <w:t xml:space="preserve"> </w:t>
      </w:r>
      <w:r w:rsidRPr="007E1EE1">
        <w:rPr>
          <w:rFonts w:eastAsia="Calibri"/>
          <w:sz w:val="28"/>
          <w:szCs w:val="28"/>
          <w:u w:color="000000"/>
          <w:bdr w:val="nil"/>
        </w:rPr>
        <w:t xml:space="preserve">в правовой департамент Администрации Приморского края – в отношении </w:t>
      </w:r>
      <w:r>
        <w:rPr>
          <w:rFonts w:eastAsia="Calibri"/>
          <w:sz w:val="28"/>
          <w:szCs w:val="28"/>
          <w:u w:color="000000"/>
          <w:bdr w:val="nil"/>
        </w:rPr>
        <w:t>16</w:t>
      </w:r>
      <w:r w:rsidR="00F27641">
        <w:rPr>
          <w:rFonts w:eastAsia="Calibri"/>
          <w:sz w:val="28"/>
          <w:szCs w:val="28"/>
          <w:u w:color="000000"/>
          <w:bdr w:val="nil"/>
        </w:rPr>
        <w:t xml:space="preserve"> </w:t>
      </w:r>
      <w:r w:rsidRPr="007E1EE1">
        <w:rPr>
          <w:rFonts w:eastAsia="Calibri"/>
          <w:sz w:val="28"/>
          <w:szCs w:val="28"/>
          <w:u w:color="000000"/>
          <w:bdr w:val="nil"/>
        </w:rPr>
        <w:t>заказчиков</w:t>
      </w:r>
      <w:r>
        <w:rPr>
          <w:rFonts w:eastAsia="Calibri"/>
          <w:sz w:val="28"/>
          <w:szCs w:val="28"/>
          <w:u w:color="000000"/>
          <w:bdr w:val="nil"/>
        </w:rPr>
        <w:t xml:space="preserve">, а также в правоохранительные органы, в том числе в </w:t>
      </w:r>
      <w:r w:rsidR="00AA72FC">
        <w:rPr>
          <w:rFonts w:eastAsia="Calibri"/>
          <w:sz w:val="28"/>
          <w:szCs w:val="28"/>
          <w:u w:color="000000"/>
          <w:bdr w:val="nil"/>
        </w:rPr>
        <w:t>п</w:t>
      </w:r>
      <w:r>
        <w:rPr>
          <w:rFonts w:eastAsia="Calibri"/>
          <w:sz w:val="28"/>
          <w:szCs w:val="28"/>
          <w:u w:color="000000"/>
          <w:bdr w:val="nil"/>
        </w:rPr>
        <w:t>рокуратуру Приморского края – в отношении 4 заказчиков.</w:t>
      </w:r>
    </w:p>
    <w:p w:rsidR="003C2701" w:rsidRDefault="003C2701" w:rsidP="003C2701">
      <w:pPr>
        <w:ind w:firstLine="709"/>
        <w:rPr>
          <w:sz w:val="28"/>
          <w:szCs w:val="28"/>
        </w:rPr>
      </w:pPr>
      <w:r w:rsidRPr="00100983">
        <w:rPr>
          <w:sz w:val="28"/>
          <w:szCs w:val="28"/>
        </w:rPr>
        <w:t>На основании материалов Контрольно-счетной палаты органами, осуществляющими контроль в сфере закупок, проводились внеплановые проверки, в ходе которых выявленные Контрольно-счетной палатой нарушения находили свое подтверждение, устанавливалась вина соответствующих ответственных должностных лиц заказчиков.</w:t>
      </w:r>
    </w:p>
    <w:p w:rsidR="003C2701" w:rsidRPr="00100983" w:rsidRDefault="003C2701" w:rsidP="003C2701">
      <w:pPr>
        <w:ind w:firstLine="709"/>
        <w:rPr>
          <w:rFonts w:eastAsia="Calibri"/>
          <w:sz w:val="28"/>
          <w:szCs w:val="28"/>
          <w:u w:color="000000"/>
          <w:bdr w:val="nil"/>
        </w:rPr>
      </w:pPr>
      <w:r w:rsidRPr="00100983">
        <w:rPr>
          <w:sz w:val="28"/>
          <w:szCs w:val="28"/>
        </w:rPr>
        <w:t xml:space="preserve">По результатам контроля в сфере закупок </w:t>
      </w:r>
      <w:r w:rsidRPr="00100983">
        <w:rPr>
          <w:rFonts w:eastAsia="Calibri"/>
          <w:sz w:val="28"/>
          <w:szCs w:val="28"/>
          <w:u w:color="000000"/>
          <w:bdr w:val="nil"/>
        </w:rPr>
        <w:t>составлено 2</w:t>
      </w:r>
      <w:r>
        <w:rPr>
          <w:rFonts w:eastAsia="Calibri"/>
          <w:sz w:val="28"/>
          <w:szCs w:val="28"/>
          <w:u w:color="000000"/>
          <w:bdr w:val="nil"/>
        </w:rPr>
        <w:t>5</w:t>
      </w:r>
      <w:r w:rsidRPr="00100983">
        <w:rPr>
          <w:rFonts w:eastAsia="Calibri"/>
          <w:sz w:val="28"/>
          <w:szCs w:val="28"/>
          <w:u w:color="000000"/>
          <w:bdr w:val="nil"/>
        </w:rPr>
        <w:t xml:space="preserve"> протоколов об административных правонарушениях, к административной ответственности привлечено </w:t>
      </w:r>
      <w:r>
        <w:rPr>
          <w:rFonts w:eastAsia="Calibri"/>
          <w:sz w:val="28"/>
          <w:szCs w:val="28"/>
          <w:u w:color="000000"/>
          <w:bdr w:val="nil"/>
        </w:rPr>
        <w:t>18</w:t>
      </w:r>
      <w:r w:rsidRPr="00100983">
        <w:rPr>
          <w:rFonts w:eastAsia="Calibri"/>
          <w:sz w:val="28"/>
          <w:szCs w:val="28"/>
          <w:u w:color="000000"/>
          <w:bdr w:val="nil"/>
        </w:rPr>
        <w:t xml:space="preserve"> должностных лиц с назначением административного наказания в виде административных штрафов на общую сумму </w:t>
      </w:r>
      <w:r>
        <w:rPr>
          <w:rFonts w:eastAsia="Calibri"/>
          <w:sz w:val="28"/>
          <w:szCs w:val="28"/>
          <w:u w:color="000000"/>
          <w:bdr w:val="nil"/>
        </w:rPr>
        <w:t>0,</w:t>
      </w:r>
      <w:r w:rsidR="00412CBB">
        <w:rPr>
          <w:rFonts w:eastAsia="Calibri"/>
          <w:sz w:val="28"/>
          <w:szCs w:val="28"/>
          <w:u w:color="000000"/>
          <w:bdr w:val="nil"/>
        </w:rPr>
        <w:t>5</w:t>
      </w:r>
      <w:r w:rsidRPr="00100983">
        <w:rPr>
          <w:rFonts w:eastAsia="Calibri"/>
          <w:sz w:val="28"/>
          <w:szCs w:val="28"/>
          <w:u w:color="000000"/>
          <w:bdr w:val="nil"/>
        </w:rPr>
        <w:t xml:space="preserve"> </w:t>
      </w:r>
      <w:r>
        <w:rPr>
          <w:rFonts w:eastAsia="Calibri"/>
          <w:sz w:val="28"/>
          <w:szCs w:val="28"/>
          <w:u w:color="000000"/>
          <w:bdr w:val="nil"/>
        </w:rPr>
        <w:t>млн</w:t>
      </w:r>
      <w:r w:rsidRPr="00100983">
        <w:rPr>
          <w:rFonts w:eastAsia="Calibri"/>
          <w:sz w:val="28"/>
          <w:szCs w:val="28"/>
          <w:u w:color="000000"/>
          <w:bdr w:val="nil"/>
        </w:rPr>
        <w:t xml:space="preserve"> рублей</w:t>
      </w:r>
      <w:r>
        <w:rPr>
          <w:rFonts w:eastAsia="Calibri"/>
          <w:sz w:val="28"/>
          <w:szCs w:val="28"/>
          <w:u w:color="000000"/>
          <w:bdr w:val="nil"/>
        </w:rPr>
        <w:t>.</w:t>
      </w:r>
    </w:p>
    <w:p w:rsidR="008733C5" w:rsidRDefault="008733C5" w:rsidP="00995D40">
      <w:pPr>
        <w:rPr>
          <w:sz w:val="28"/>
          <w:szCs w:val="28"/>
        </w:rPr>
      </w:pPr>
    </w:p>
    <w:p w:rsidR="00247596" w:rsidRPr="00BF6C8A" w:rsidRDefault="00B74F92" w:rsidP="00902A94">
      <w:pPr>
        <w:ind w:firstLine="709"/>
        <w:rPr>
          <w:b/>
          <w:sz w:val="28"/>
          <w:szCs w:val="28"/>
        </w:rPr>
      </w:pPr>
      <w:r>
        <w:rPr>
          <w:b/>
          <w:sz w:val="28"/>
          <w:szCs w:val="28"/>
        </w:rPr>
        <w:t>5</w:t>
      </w:r>
      <w:r w:rsidR="00247596" w:rsidRPr="00BF6C8A">
        <w:rPr>
          <w:b/>
          <w:sz w:val="28"/>
          <w:szCs w:val="28"/>
        </w:rPr>
        <w:t>. Защита интересов Контрольно-счетной палаты в судах</w:t>
      </w:r>
    </w:p>
    <w:p w:rsidR="003C2701" w:rsidRPr="00871B1A" w:rsidRDefault="003C2701" w:rsidP="003C2701">
      <w:pPr>
        <w:ind w:firstLine="709"/>
        <w:rPr>
          <w:sz w:val="28"/>
          <w:szCs w:val="28"/>
        </w:rPr>
      </w:pPr>
      <w:r w:rsidRPr="00871B1A">
        <w:rPr>
          <w:sz w:val="28"/>
          <w:szCs w:val="28"/>
        </w:rPr>
        <w:t xml:space="preserve">В 2019 году в арбитражных судах рассматривалось </w:t>
      </w:r>
      <w:r w:rsidR="0070443F">
        <w:rPr>
          <w:sz w:val="28"/>
          <w:szCs w:val="28"/>
        </w:rPr>
        <w:t>два</w:t>
      </w:r>
      <w:r w:rsidRPr="00871B1A">
        <w:rPr>
          <w:sz w:val="28"/>
          <w:szCs w:val="28"/>
        </w:rPr>
        <w:t xml:space="preserve"> дела с привлечением Контрольно-счетной палаты</w:t>
      </w:r>
      <w:r w:rsidR="0070443F">
        <w:rPr>
          <w:sz w:val="28"/>
          <w:szCs w:val="28"/>
        </w:rPr>
        <w:t>.</w:t>
      </w:r>
      <w:r w:rsidRPr="00871B1A">
        <w:rPr>
          <w:sz w:val="28"/>
          <w:szCs w:val="28"/>
        </w:rPr>
        <w:t xml:space="preserve"> </w:t>
      </w:r>
      <w:r w:rsidR="0070443F">
        <w:rPr>
          <w:sz w:val="28"/>
          <w:szCs w:val="28"/>
        </w:rPr>
        <w:t>В</w:t>
      </w:r>
      <w:r w:rsidRPr="00871B1A">
        <w:rPr>
          <w:sz w:val="28"/>
          <w:szCs w:val="28"/>
        </w:rPr>
        <w:t xml:space="preserve">се судебные акты по </w:t>
      </w:r>
      <w:r w:rsidR="0070443F">
        <w:rPr>
          <w:sz w:val="28"/>
          <w:szCs w:val="28"/>
        </w:rPr>
        <w:t>одному</w:t>
      </w:r>
      <w:r w:rsidRPr="00871B1A">
        <w:rPr>
          <w:sz w:val="28"/>
          <w:szCs w:val="28"/>
        </w:rPr>
        <w:t xml:space="preserve"> </w:t>
      </w:r>
      <w:r w:rsidRPr="00871B1A">
        <w:rPr>
          <w:sz w:val="28"/>
          <w:szCs w:val="28"/>
        </w:rPr>
        <w:lastRenderedPageBreak/>
        <w:t xml:space="preserve">делу приняты в пользу Контрольно-счетной палаты, </w:t>
      </w:r>
      <w:r w:rsidR="0070443F">
        <w:rPr>
          <w:sz w:val="28"/>
          <w:szCs w:val="28"/>
        </w:rPr>
        <w:t>одно</w:t>
      </w:r>
      <w:r w:rsidRPr="00871B1A">
        <w:rPr>
          <w:sz w:val="28"/>
          <w:szCs w:val="28"/>
        </w:rPr>
        <w:t xml:space="preserve"> дело находится на рассмотрении в Арбитражном суде Приморского края.</w:t>
      </w:r>
    </w:p>
    <w:p w:rsidR="003C2701" w:rsidRPr="00871B1A" w:rsidRDefault="003C2701" w:rsidP="003C2701">
      <w:pPr>
        <w:ind w:firstLine="709"/>
        <w:rPr>
          <w:sz w:val="28"/>
          <w:szCs w:val="28"/>
        </w:rPr>
      </w:pPr>
      <w:r w:rsidRPr="00871B1A">
        <w:rPr>
          <w:sz w:val="28"/>
          <w:szCs w:val="28"/>
        </w:rPr>
        <w:t>Арбитражным судом Приморского края рассмотрено заявление департамента  рыбного хозяйства и водных биологических ресурсов Приморского края о признании недействительными акта контрольного мероприятия и представления Контрольно-счетной палаты в части нецелевого использования субсидий в общей сумме 21</w:t>
      </w:r>
      <w:r>
        <w:rPr>
          <w:sz w:val="28"/>
          <w:szCs w:val="28"/>
        </w:rPr>
        <w:t>,</w:t>
      </w:r>
      <w:r w:rsidRPr="00871B1A">
        <w:rPr>
          <w:sz w:val="28"/>
          <w:szCs w:val="28"/>
        </w:rPr>
        <w:t>1</w:t>
      </w:r>
      <w:r>
        <w:rPr>
          <w:sz w:val="28"/>
          <w:szCs w:val="28"/>
        </w:rPr>
        <w:t xml:space="preserve"> млн</w:t>
      </w:r>
      <w:r w:rsidRPr="00871B1A">
        <w:rPr>
          <w:sz w:val="28"/>
          <w:szCs w:val="28"/>
        </w:rPr>
        <w:t xml:space="preserve"> рублей, внесенного по результатам контрольного мероприятия </w:t>
      </w:r>
      <w:r w:rsidR="00A1783B">
        <w:rPr>
          <w:sz w:val="28"/>
          <w:szCs w:val="28"/>
        </w:rPr>
        <w:t>"</w:t>
      </w:r>
      <w:r w:rsidRPr="00871B1A">
        <w:rPr>
          <w:sz w:val="28"/>
          <w:szCs w:val="28"/>
        </w:rPr>
        <w:t xml:space="preserve">Проверка целевого и эффективного использования средств краевого бюджета, предоставленных на подпрограмму № 1 </w:t>
      </w:r>
      <w:r w:rsidR="00A1783B">
        <w:rPr>
          <w:sz w:val="28"/>
          <w:szCs w:val="28"/>
        </w:rPr>
        <w:t>"</w:t>
      </w:r>
      <w:r w:rsidRPr="00871B1A">
        <w:rPr>
          <w:sz w:val="28"/>
          <w:szCs w:val="28"/>
        </w:rPr>
        <w:t>Стимулирование обновления и модернизации основных производственных фондов рыбохозяйственного комплекса в Приморском крае</w:t>
      </w:r>
      <w:r w:rsidR="00A1783B">
        <w:rPr>
          <w:sz w:val="28"/>
          <w:szCs w:val="28"/>
        </w:rPr>
        <w:t>"</w:t>
      </w:r>
      <w:r w:rsidRPr="00871B1A">
        <w:rPr>
          <w:sz w:val="28"/>
          <w:szCs w:val="28"/>
        </w:rPr>
        <w:t xml:space="preserve"> государственной программы Приморского края </w:t>
      </w:r>
      <w:r w:rsidR="00A1783B">
        <w:rPr>
          <w:sz w:val="28"/>
          <w:szCs w:val="28"/>
        </w:rPr>
        <w:t>"</w:t>
      </w:r>
      <w:r w:rsidRPr="00871B1A">
        <w:rPr>
          <w:sz w:val="28"/>
          <w:szCs w:val="28"/>
        </w:rPr>
        <w:t>Развитие рыбохозяйственного комплекса в Приморском крае на 2013-2020 годы</w:t>
      </w:r>
      <w:r w:rsidR="00A1783B">
        <w:rPr>
          <w:sz w:val="28"/>
          <w:szCs w:val="28"/>
        </w:rPr>
        <w:t>"</w:t>
      </w:r>
      <w:r w:rsidRPr="00871B1A">
        <w:rPr>
          <w:sz w:val="28"/>
          <w:szCs w:val="28"/>
        </w:rPr>
        <w:t xml:space="preserve"> за 2016 и 2017 годы.</w:t>
      </w:r>
    </w:p>
    <w:p w:rsidR="003C2701" w:rsidRPr="00871B1A" w:rsidRDefault="003C2701" w:rsidP="003C2701">
      <w:pPr>
        <w:ind w:firstLine="709"/>
        <w:rPr>
          <w:sz w:val="28"/>
          <w:szCs w:val="28"/>
        </w:rPr>
      </w:pPr>
      <w:r w:rsidRPr="00871B1A">
        <w:rPr>
          <w:sz w:val="28"/>
          <w:szCs w:val="28"/>
        </w:rPr>
        <w:t>Решением Арбитражного суда Приморского края от 03.12.2018 по делу №А51-12180/2018 в удовлетворении требований Департамента о признании недействительным представления Контрольно-счетной палаты отказано, в части требований о признании недействительным акта контрольного мероприятия производство по делу прекращено. Указанное решение оставлено без изменения постановлением Пятого арбитражного апелляционного суда от 13.02.2019. Постановлением Арбитражного суда Дальневосточного округа от 28.05.2019 решение Арбитражного суда Приморского края от 03.12.2018, постановление Пятого арбитражного апелляционного суда от 15.02.2019 оставлены без изменения, кассационная жалоба без удовлетворения.</w:t>
      </w:r>
    </w:p>
    <w:p w:rsidR="003C2701" w:rsidRPr="00871B1A" w:rsidRDefault="003C2701" w:rsidP="003C2701">
      <w:pPr>
        <w:ind w:firstLine="709"/>
        <w:rPr>
          <w:sz w:val="28"/>
          <w:szCs w:val="28"/>
        </w:rPr>
      </w:pPr>
      <w:r w:rsidRPr="00871B1A">
        <w:rPr>
          <w:sz w:val="28"/>
          <w:szCs w:val="28"/>
        </w:rPr>
        <w:t xml:space="preserve">В Арбитражном суде Приморского края рассматривается заявление КГУП </w:t>
      </w:r>
      <w:r w:rsidR="00A1783B">
        <w:rPr>
          <w:sz w:val="28"/>
          <w:szCs w:val="28"/>
        </w:rPr>
        <w:t>"</w:t>
      </w:r>
      <w:proofErr w:type="spellStart"/>
      <w:r w:rsidRPr="00871B1A">
        <w:rPr>
          <w:sz w:val="28"/>
          <w:szCs w:val="28"/>
        </w:rPr>
        <w:t>Примводоканал</w:t>
      </w:r>
      <w:proofErr w:type="spellEnd"/>
      <w:r w:rsidR="00A1783B">
        <w:rPr>
          <w:sz w:val="28"/>
          <w:szCs w:val="28"/>
        </w:rPr>
        <w:t>"</w:t>
      </w:r>
      <w:r w:rsidRPr="00871B1A">
        <w:rPr>
          <w:sz w:val="28"/>
          <w:szCs w:val="28"/>
        </w:rPr>
        <w:t xml:space="preserve"> о признании недействительным представления Контрольно-счетной палаты от 07.08.2019 № 01-27/02-01/747, внесенного Контрольно-счетной палатой генеральному директору КГУП </w:t>
      </w:r>
      <w:r w:rsidR="00A1783B">
        <w:rPr>
          <w:sz w:val="28"/>
          <w:szCs w:val="28"/>
        </w:rPr>
        <w:t>"</w:t>
      </w:r>
      <w:r w:rsidRPr="00871B1A">
        <w:rPr>
          <w:sz w:val="28"/>
          <w:szCs w:val="28"/>
        </w:rPr>
        <w:t>Приморский водоканал</w:t>
      </w:r>
      <w:r w:rsidR="00A1783B">
        <w:rPr>
          <w:sz w:val="28"/>
          <w:szCs w:val="28"/>
        </w:rPr>
        <w:t>"</w:t>
      </w:r>
      <w:r w:rsidRPr="00871B1A">
        <w:rPr>
          <w:sz w:val="28"/>
          <w:szCs w:val="28"/>
        </w:rPr>
        <w:t xml:space="preserve">. </w:t>
      </w:r>
      <w:r w:rsidR="008975D6" w:rsidRPr="008975D6">
        <w:rPr>
          <w:sz w:val="28"/>
          <w:szCs w:val="28"/>
        </w:rPr>
        <w:t>Решением Арбитражного суда Приморского края в удовлетворении требований КГУП "</w:t>
      </w:r>
      <w:proofErr w:type="spellStart"/>
      <w:r w:rsidR="008975D6" w:rsidRPr="008975D6">
        <w:rPr>
          <w:sz w:val="28"/>
          <w:szCs w:val="28"/>
        </w:rPr>
        <w:t>Примводоканал</w:t>
      </w:r>
      <w:proofErr w:type="spellEnd"/>
      <w:r w:rsidR="008975D6" w:rsidRPr="008975D6">
        <w:rPr>
          <w:sz w:val="28"/>
          <w:szCs w:val="28"/>
        </w:rPr>
        <w:t>" отказано. Решение не вступило в законную силу.</w:t>
      </w:r>
    </w:p>
    <w:p w:rsidR="003C2701" w:rsidRPr="00871B1A" w:rsidRDefault="003C2701" w:rsidP="003C2701">
      <w:pPr>
        <w:ind w:firstLine="709"/>
        <w:rPr>
          <w:sz w:val="28"/>
          <w:szCs w:val="28"/>
        </w:rPr>
      </w:pPr>
      <w:r w:rsidRPr="00871B1A">
        <w:rPr>
          <w:sz w:val="28"/>
          <w:szCs w:val="28"/>
        </w:rPr>
        <w:t xml:space="preserve"> Судами общей юрисдикции рассмотрены десять дел об административных правонарушениях на основании составленных должностными лицами Контрольно-счетной палаты протоколов об административных правонарушениях, предусмотренных:</w:t>
      </w:r>
    </w:p>
    <w:p w:rsidR="00162410" w:rsidRPr="00871B1A" w:rsidRDefault="00162410" w:rsidP="00162410">
      <w:pPr>
        <w:ind w:firstLine="709"/>
        <w:contextualSpacing/>
        <w:rPr>
          <w:sz w:val="28"/>
          <w:szCs w:val="28"/>
        </w:rPr>
      </w:pPr>
      <w:r w:rsidRPr="00871B1A">
        <w:rPr>
          <w:rFonts w:eastAsiaTheme="minorEastAsia"/>
          <w:sz w:val="28"/>
          <w:szCs w:val="28"/>
        </w:rPr>
        <w:t xml:space="preserve">статьей </w:t>
      </w:r>
      <w:r w:rsidRPr="00871B1A">
        <w:rPr>
          <w:sz w:val="28"/>
          <w:szCs w:val="28"/>
        </w:rPr>
        <w:t xml:space="preserve">15.15.6 </w:t>
      </w:r>
      <w:r w:rsidRPr="00871B1A">
        <w:rPr>
          <w:rFonts w:eastAsiaTheme="minorEastAsia"/>
          <w:sz w:val="28"/>
          <w:szCs w:val="28"/>
        </w:rPr>
        <w:t>КоАП РФ</w:t>
      </w:r>
      <w:r w:rsidRPr="00871B1A">
        <w:rPr>
          <w:sz w:val="28"/>
          <w:szCs w:val="28"/>
        </w:rPr>
        <w:t xml:space="preserve"> (</w:t>
      </w:r>
      <w:r w:rsidRPr="00871B1A">
        <w:rPr>
          <w:bCs/>
          <w:sz w:val="28"/>
          <w:szCs w:val="28"/>
        </w:rPr>
        <w:t>нарушение порядка представления бюджетной отчетности</w:t>
      </w:r>
      <w:r w:rsidRPr="00871B1A">
        <w:rPr>
          <w:sz w:val="28"/>
          <w:szCs w:val="28"/>
        </w:rPr>
        <w:t>)</w:t>
      </w:r>
      <w:r>
        <w:rPr>
          <w:sz w:val="28"/>
          <w:szCs w:val="28"/>
        </w:rPr>
        <w:t xml:space="preserve">, </w:t>
      </w:r>
      <w:r w:rsidRPr="00871B1A">
        <w:rPr>
          <w:sz w:val="28"/>
          <w:szCs w:val="28"/>
        </w:rPr>
        <w:t>статьей 15.15.7 КоАП РФ (</w:t>
      </w:r>
      <w:r w:rsidRPr="00871B1A">
        <w:rPr>
          <w:bCs/>
          <w:sz w:val="28"/>
          <w:szCs w:val="28"/>
        </w:rPr>
        <w:t>нарушение порядка составления, утверждения и ведения бюджетных смет</w:t>
      </w:r>
      <w:r w:rsidRPr="00871B1A">
        <w:rPr>
          <w:sz w:val="28"/>
          <w:szCs w:val="28"/>
        </w:rPr>
        <w:t>)</w:t>
      </w:r>
      <w:r>
        <w:rPr>
          <w:sz w:val="28"/>
          <w:szCs w:val="28"/>
        </w:rPr>
        <w:t xml:space="preserve">, </w:t>
      </w:r>
      <w:r w:rsidRPr="00871B1A">
        <w:rPr>
          <w:sz w:val="28"/>
          <w:szCs w:val="28"/>
        </w:rPr>
        <w:t xml:space="preserve">статьей 15.14 КоАП РФ (нецелевое использование бюджетных средств) в отношении </w:t>
      </w:r>
      <w:r>
        <w:rPr>
          <w:sz w:val="28"/>
          <w:szCs w:val="28"/>
        </w:rPr>
        <w:t>3 должностных лиц</w:t>
      </w:r>
      <w:r w:rsidRPr="00871B1A">
        <w:rPr>
          <w:sz w:val="28"/>
          <w:szCs w:val="28"/>
        </w:rPr>
        <w:t xml:space="preserve"> ГКУ Приморского края по пожарной безопасности, делам гражданской обороны, защите населения и территорий от чрезвычайных ситуаций</w:t>
      </w:r>
      <w:r>
        <w:rPr>
          <w:sz w:val="28"/>
          <w:szCs w:val="28"/>
        </w:rPr>
        <w:t>,</w:t>
      </w:r>
      <w:r w:rsidRPr="00871B1A">
        <w:rPr>
          <w:sz w:val="28"/>
          <w:szCs w:val="28"/>
        </w:rPr>
        <w:t xml:space="preserve"> признан</w:t>
      </w:r>
      <w:r>
        <w:rPr>
          <w:sz w:val="28"/>
          <w:szCs w:val="28"/>
        </w:rPr>
        <w:t>ных</w:t>
      </w:r>
      <w:r w:rsidRPr="00871B1A">
        <w:rPr>
          <w:sz w:val="28"/>
          <w:szCs w:val="28"/>
        </w:rPr>
        <w:t xml:space="preserve"> виновным</w:t>
      </w:r>
      <w:r>
        <w:rPr>
          <w:sz w:val="28"/>
          <w:szCs w:val="28"/>
        </w:rPr>
        <w:t>и</w:t>
      </w:r>
      <w:r w:rsidRPr="00871B1A">
        <w:rPr>
          <w:sz w:val="28"/>
          <w:szCs w:val="28"/>
        </w:rPr>
        <w:t xml:space="preserve"> в совершении административного правонарушения с назначением административного наказания в виде </w:t>
      </w:r>
      <w:r w:rsidRPr="00871B1A">
        <w:rPr>
          <w:sz w:val="28"/>
          <w:szCs w:val="28"/>
        </w:rPr>
        <w:lastRenderedPageBreak/>
        <w:t>административн</w:t>
      </w:r>
      <w:r>
        <w:rPr>
          <w:sz w:val="28"/>
          <w:szCs w:val="28"/>
        </w:rPr>
        <w:t>ых</w:t>
      </w:r>
      <w:r w:rsidRPr="00871B1A">
        <w:rPr>
          <w:sz w:val="28"/>
          <w:szCs w:val="28"/>
        </w:rPr>
        <w:t xml:space="preserve"> штраф</w:t>
      </w:r>
      <w:r>
        <w:rPr>
          <w:sz w:val="28"/>
          <w:szCs w:val="28"/>
        </w:rPr>
        <w:t>ов</w:t>
      </w:r>
      <w:r w:rsidRPr="00871B1A">
        <w:rPr>
          <w:sz w:val="28"/>
          <w:szCs w:val="28"/>
        </w:rPr>
        <w:t xml:space="preserve"> в размере </w:t>
      </w:r>
      <w:r>
        <w:rPr>
          <w:rFonts w:eastAsiaTheme="minorEastAsia"/>
          <w:sz w:val="28"/>
          <w:szCs w:val="28"/>
        </w:rPr>
        <w:t>5</w:t>
      </w:r>
      <w:r w:rsidRPr="00871B1A">
        <w:rPr>
          <w:rFonts w:eastAsiaTheme="minorEastAsia"/>
          <w:sz w:val="28"/>
          <w:szCs w:val="28"/>
        </w:rPr>
        <w:t>0,0 тыс. рублей, которы</w:t>
      </w:r>
      <w:r>
        <w:rPr>
          <w:rFonts w:eastAsiaTheme="minorEastAsia"/>
          <w:sz w:val="28"/>
          <w:szCs w:val="28"/>
        </w:rPr>
        <w:t>е</w:t>
      </w:r>
      <w:r w:rsidRPr="00871B1A">
        <w:rPr>
          <w:rFonts w:eastAsiaTheme="minorEastAsia"/>
          <w:sz w:val="28"/>
          <w:szCs w:val="28"/>
        </w:rPr>
        <w:t xml:space="preserve"> перечислен</w:t>
      </w:r>
      <w:r>
        <w:rPr>
          <w:rFonts w:eastAsiaTheme="minorEastAsia"/>
          <w:sz w:val="28"/>
          <w:szCs w:val="28"/>
        </w:rPr>
        <w:t>ы</w:t>
      </w:r>
      <w:r w:rsidRPr="00871B1A">
        <w:rPr>
          <w:rFonts w:eastAsiaTheme="minorEastAsia"/>
          <w:sz w:val="28"/>
          <w:szCs w:val="28"/>
        </w:rPr>
        <w:t xml:space="preserve"> в краевой бюджет</w:t>
      </w:r>
      <w:r w:rsidRPr="00871B1A">
        <w:rPr>
          <w:sz w:val="28"/>
          <w:szCs w:val="28"/>
        </w:rPr>
        <w:t>;</w:t>
      </w:r>
    </w:p>
    <w:p w:rsidR="00162410" w:rsidRPr="00871B1A" w:rsidRDefault="00162410" w:rsidP="00162410">
      <w:pPr>
        <w:ind w:firstLine="709"/>
        <w:rPr>
          <w:rFonts w:eastAsiaTheme="minorEastAsia"/>
          <w:sz w:val="28"/>
          <w:szCs w:val="28"/>
        </w:rPr>
      </w:pPr>
      <w:r w:rsidRPr="00871B1A">
        <w:rPr>
          <w:sz w:val="28"/>
          <w:szCs w:val="28"/>
        </w:rPr>
        <w:t>статьей 15.14 КоАП РФ (нецелевое использование бюджетных средств) в отношении ГКУ Приморского края по пожарной безопасности, делам гражданской обороны, защите населения и территорий от чрезвычайных ситуаций</w:t>
      </w:r>
      <w:r>
        <w:rPr>
          <w:sz w:val="28"/>
          <w:szCs w:val="28"/>
        </w:rPr>
        <w:t xml:space="preserve"> (юридическое лицо),</w:t>
      </w:r>
      <w:r w:rsidRPr="00871B1A">
        <w:rPr>
          <w:sz w:val="28"/>
          <w:szCs w:val="28"/>
        </w:rPr>
        <w:t xml:space="preserve"> </w:t>
      </w:r>
      <w:r w:rsidRPr="00871B1A">
        <w:rPr>
          <w:rFonts w:eastAsiaTheme="minorEastAsia"/>
          <w:sz w:val="28"/>
          <w:szCs w:val="28"/>
        </w:rPr>
        <w:t>признан</w:t>
      </w:r>
      <w:r>
        <w:rPr>
          <w:rFonts w:eastAsiaTheme="minorEastAsia"/>
          <w:sz w:val="28"/>
          <w:szCs w:val="28"/>
        </w:rPr>
        <w:t>н</w:t>
      </w:r>
      <w:r w:rsidRPr="00871B1A">
        <w:rPr>
          <w:rFonts w:eastAsiaTheme="minorEastAsia"/>
          <w:sz w:val="28"/>
          <w:szCs w:val="28"/>
        </w:rPr>
        <w:t>о</w:t>
      </w:r>
      <w:r>
        <w:rPr>
          <w:rFonts w:eastAsiaTheme="minorEastAsia"/>
          <w:sz w:val="28"/>
          <w:szCs w:val="28"/>
        </w:rPr>
        <w:t>го</w:t>
      </w:r>
      <w:r w:rsidRPr="00871B1A">
        <w:rPr>
          <w:rFonts w:eastAsiaTheme="minorEastAsia"/>
          <w:sz w:val="28"/>
          <w:szCs w:val="28"/>
        </w:rPr>
        <w:t xml:space="preserve"> виновным в совершении административного правонарушения </w:t>
      </w:r>
      <w:r w:rsidRPr="00871B1A">
        <w:rPr>
          <w:sz w:val="28"/>
          <w:szCs w:val="28"/>
        </w:rPr>
        <w:t xml:space="preserve">с назначением административного наказания в виде административного штрафа </w:t>
      </w:r>
      <w:r w:rsidRPr="00871B1A">
        <w:rPr>
          <w:rFonts w:eastAsiaTheme="minorEastAsia"/>
          <w:sz w:val="28"/>
          <w:szCs w:val="28"/>
        </w:rPr>
        <w:t>39,</w:t>
      </w:r>
      <w:r w:rsidR="009200A4">
        <w:rPr>
          <w:rFonts w:eastAsiaTheme="minorEastAsia"/>
          <w:sz w:val="28"/>
          <w:szCs w:val="28"/>
        </w:rPr>
        <w:t>1</w:t>
      </w:r>
      <w:r w:rsidRPr="00871B1A">
        <w:rPr>
          <w:rFonts w:eastAsiaTheme="minorEastAsia"/>
          <w:sz w:val="28"/>
          <w:szCs w:val="28"/>
        </w:rPr>
        <w:t xml:space="preserve"> тыс. рублей, который перечислен в краевой бюджет;</w:t>
      </w:r>
    </w:p>
    <w:p w:rsidR="00162410" w:rsidRPr="00871B1A" w:rsidRDefault="00162410" w:rsidP="00162410">
      <w:pPr>
        <w:ind w:firstLine="709"/>
        <w:rPr>
          <w:rFonts w:eastAsiaTheme="minorEastAsia"/>
          <w:sz w:val="28"/>
          <w:szCs w:val="28"/>
        </w:rPr>
      </w:pPr>
      <w:r w:rsidRPr="00871B1A">
        <w:rPr>
          <w:sz w:val="28"/>
          <w:szCs w:val="28"/>
        </w:rPr>
        <w:t xml:space="preserve">частью 2 статьи 15.15.5 </w:t>
      </w:r>
      <w:r w:rsidRPr="00871B1A">
        <w:rPr>
          <w:rFonts w:eastAsiaTheme="minorEastAsia"/>
          <w:sz w:val="28"/>
          <w:szCs w:val="28"/>
        </w:rPr>
        <w:t>КоАП РФ (</w:t>
      </w:r>
      <w:r w:rsidRPr="00871B1A">
        <w:rPr>
          <w:bCs/>
          <w:sz w:val="28"/>
          <w:szCs w:val="28"/>
        </w:rPr>
        <w:t xml:space="preserve">нарушение условий предоставления субсидий) </w:t>
      </w:r>
      <w:r w:rsidRPr="00871B1A">
        <w:rPr>
          <w:sz w:val="28"/>
          <w:szCs w:val="28"/>
        </w:rPr>
        <w:t xml:space="preserve">в </w:t>
      </w:r>
      <w:r>
        <w:rPr>
          <w:sz w:val="28"/>
          <w:szCs w:val="28"/>
        </w:rPr>
        <w:t>отношении</w:t>
      </w:r>
      <w:r w:rsidRPr="00871B1A">
        <w:rPr>
          <w:sz w:val="28"/>
          <w:szCs w:val="28"/>
        </w:rPr>
        <w:t xml:space="preserve"> НО </w:t>
      </w:r>
      <w:r>
        <w:rPr>
          <w:sz w:val="28"/>
          <w:szCs w:val="28"/>
        </w:rPr>
        <w:t>"</w:t>
      </w:r>
      <w:r w:rsidRPr="00871B1A">
        <w:rPr>
          <w:sz w:val="28"/>
          <w:szCs w:val="28"/>
        </w:rPr>
        <w:t>Гарантийный фонд Приморского края</w:t>
      </w:r>
      <w:r>
        <w:rPr>
          <w:sz w:val="28"/>
          <w:szCs w:val="28"/>
        </w:rPr>
        <w:t>"</w:t>
      </w:r>
      <w:r w:rsidRPr="00871B1A">
        <w:rPr>
          <w:sz w:val="28"/>
          <w:szCs w:val="28"/>
        </w:rPr>
        <w:t xml:space="preserve"> (далее – юридическое лицо)</w:t>
      </w:r>
      <w:r>
        <w:rPr>
          <w:sz w:val="28"/>
          <w:szCs w:val="28"/>
        </w:rPr>
        <w:t xml:space="preserve"> и должностного лица </w:t>
      </w:r>
      <w:r w:rsidRPr="00871B1A">
        <w:rPr>
          <w:sz w:val="28"/>
          <w:szCs w:val="28"/>
        </w:rPr>
        <w:t xml:space="preserve">НО </w:t>
      </w:r>
      <w:r>
        <w:rPr>
          <w:sz w:val="28"/>
          <w:szCs w:val="28"/>
        </w:rPr>
        <w:t>"</w:t>
      </w:r>
      <w:r w:rsidRPr="00871B1A">
        <w:rPr>
          <w:sz w:val="28"/>
          <w:szCs w:val="28"/>
        </w:rPr>
        <w:t>Гарантийный фонд Приморского края</w:t>
      </w:r>
      <w:r>
        <w:rPr>
          <w:sz w:val="28"/>
          <w:szCs w:val="28"/>
        </w:rPr>
        <w:t>",</w:t>
      </w:r>
      <w:r w:rsidRPr="00871B1A">
        <w:rPr>
          <w:sz w:val="28"/>
          <w:szCs w:val="28"/>
        </w:rPr>
        <w:t xml:space="preserve"> признан</w:t>
      </w:r>
      <w:r>
        <w:rPr>
          <w:sz w:val="28"/>
          <w:szCs w:val="28"/>
        </w:rPr>
        <w:t>ных</w:t>
      </w:r>
      <w:r w:rsidRPr="00871B1A">
        <w:rPr>
          <w:sz w:val="28"/>
          <w:szCs w:val="28"/>
        </w:rPr>
        <w:t xml:space="preserve"> виновным</w:t>
      </w:r>
      <w:r>
        <w:rPr>
          <w:sz w:val="28"/>
          <w:szCs w:val="28"/>
        </w:rPr>
        <w:t>и</w:t>
      </w:r>
      <w:r w:rsidRPr="00871B1A">
        <w:rPr>
          <w:sz w:val="28"/>
          <w:szCs w:val="28"/>
        </w:rPr>
        <w:t xml:space="preserve"> в совершении административного правонарушения с назначением административного наказания в виде административного штрафа </w:t>
      </w:r>
      <w:r>
        <w:rPr>
          <w:rFonts w:eastAsiaTheme="minorEastAsia"/>
          <w:sz w:val="28"/>
          <w:szCs w:val="28"/>
        </w:rPr>
        <w:t>6</w:t>
      </w:r>
      <w:r w:rsidRPr="00871B1A">
        <w:rPr>
          <w:rFonts w:eastAsiaTheme="minorEastAsia"/>
          <w:sz w:val="28"/>
          <w:szCs w:val="28"/>
        </w:rPr>
        <w:t>0,0 тыс. рублей, который перечислен в краевой бюджет;</w:t>
      </w:r>
    </w:p>
    <w:p w:rsidR="00162410" w:rsidRPr="00871B1A" w:rsidRDefault="00162410" w:rsidP="00162410">
      <w:pPr>
        <w:ind w:firstLine="709"/>
        <w:rPr>
          <w:sz w:val="28"/>
          <w:szCs w:val="28"/>
        </w:rPr>
      </w:pPr>
      <w:r w:rsidRPr="00871B1A">
        <w:rPr>
          <w:sz w:val="28"/>
          <w:szCs w:val="28"/>
        </w:rPr>
        <w:t xml:space="preserve">частью 1 статьи 19.4 </w:t>
      </w:r>
      <w:r w:rsidRPr="00871B1A">
        <w:rPr>
          <w:rFonts w:eastAsiaTheme="minorEastAsia"/>
          <w:sz w:val="28"/>
          <w:szCs w:val="28"/>
        </w:rPr>
        <w:t>КоАП РФ (</w:t>
      </w:r>
      <w:r w:rsidRPr="00871B1A">
        <w:rPr>
          <w:sz w:val="28"/>
          <w:szCs w:val="28"/>
        </w:rPr>
        <w:t>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в отношении директора департамента градостроительства Приморского края</w:t>
      </w:r>
      <w:r>
        <w:rPr>
          <w:sz w:val="28"/>
          <w:szCs w:val="28"/>
        </w:rPr>
        <w:t>,</w:t>
      </w:r>
      <w:r w:rsidRPr="00871B1A">
        <w:rPr>
          <w:sz w:val="28"/>
          <w:szCs w:val="28"/>
        </w:rPr>
        <w:t xml:space="preserve"> </w:t>
      </w:r>
      <w:r w:rsidRPr="00871B1A">
        <w:rPr>
          <w:rFonts w:eastAsiaTheme="minorEastAsia"/>
          <w:sz w:val="28"/>
          <w:szCs w:val="28"/>
        </w:rPr>
        <w:t>признан</w:t>
      </w:r>
      <w:r>
        <w:rPr>
          <w:rFonts w:eastAsiaTheme="minorEastAsia"/>
          <w:sz w:val="28"/>
          <w:szCs w:val="28"/>
        </w:rPr>
        <w:t>н</w:t>
      </w:r>
      <w:r w:rsidRPr="00871B1A">
        <w:rPr>
          <w:rFonts w:eastAsiaTheme="minorEastAsia"/>
          <w:sz w:val="28"/>
          <w:szCs w:val="28"/>
        </w:rPr>
        <w:t>о</w:t>
      </w:r>
      <w:r>
        <w:rPr>
          <w:rFonts w:eastAsiaTheme="minorEastAsia"/>
          <w:sz w:val="28"/>
          <w:szCs w:val="28"/>
        </w:rPr>
        <w:t>го</w:t>
      </w:r>
      <w:r w:rsidRPr="00871B1A">
        <w:rPr>
          <w:rFonts w:eastAsiaTheme="minorEastAsia"/>
          <w:sz w:val="28"/>
          <w:szCs w:val="28"/>
        </w:rPr>
        <w:t xml:space="preserve"> виновным в совершении административного совершении административного правонарушения </w:t>
      </w:r>
      <w:r w:rsidRPr="00871B1A">
        <w:rPr>
          <w:sz w:val="28"/>
          <w:szCs w:val="28"/>
        </w:rPr>
        <w:t>с назначением административного наказания в виде предупреждения;</w:t>
      </w:r>
    </w:p>
    <w:p w:rsidR="00162410" w:rsidRPr="00871B1A" w:rsidRDefault="00162410" w:rsidP="00162410">
      <w:pPr>
        <w:ind w:firstLine="709"/>
        <w:rPr>
          <w:rFonts w:eastAsiaTheme="minorEastAsia"/>
          <w:sz w:val="28"/>
          <w:szCs w:val="28"/>
        </w:rPr>
      </w:pPr>
      <w:r w:rsidRPr="00871B1A">
        <w:rPr>
          <w:sz w:val="28"/>
          <w:szCs w:val="28"/>
        </w:rPr>
        <w:t>статьей 15.15.15 (</w:t>
      </w:r>
      <w:r w:rsidRPr="00871B1A">
        <w:rPr>
          <w:bCs/>
          <w:sz w:val="28"/>
          <w:szCs w:val="28"/>
        </w:rPr>
        <w:t xml:space="preserve">нарушение порядка формирования государственного (муниципального) задания) в </w:t>
      </w:r>
      <w:r w:rsidRPr="00871B1A">
        <w:rPr>
          <w:sz w:val="28"/>
          <w:szCs w:val="28"/>
        </w:rPr>
        <w:t xml:space="preserve">отношении директора департамента </w:t>
      </w:r>
      <w:r w:rsidRPr="00871B1A">
        <w:rPr>
          <w:rFonts w:eastAsiaTheme="minorEastAsia"/>
          <w:sz w:val="28"/>
          <w:szCs w:val="28"/>
        </w:rPr>
        <w:t xml:space="preserve">по охране, контролю и регулированию использования объектов животного мира Приморского </w:t>
      </w:r>
      <w:r w:rsidR="00AA72FC">
        <w:rPr>
          <w:rFonts w:eastAsiaTheme="minorEastAsia"/>
          <w:sz w:val="28"/>
          <w:szCs w:val="28"/>
        </w:rPr>
        <w:t>края</w:t>
      </w:r>
      <w:r>
        <w:rPr>
          <w:rFonts w:eastAsiaTheme="minorEastAsia"/>
          <w:sz w:val="28"/>
          <w:szCs w:val="28"/>
        </w:rPr>
        <w:t>,</w:t>
      </w:r>
      <w:r w:rsidRPr="00871B1A">
        <w:rPr>
          <w:rFonts w:eastAsiaTheme="minorEastAsia"/>
          <w:sz w:val="28"/>
          <w:szCs w:val="28"/>
        </w:rPr>
        <w:t xml:space="preserve"> признан</w:t>
      </w:r>
      <w:r>
        <w:rPr>
          <w:rFonts w:eastAsiaTheme="minorEastAsia"/>
          <w:sz w:val="28"/>
          <w:szCs w:val="28"/>
        </w:rPr>
        <w:t>н</w:t>
      </w:r>
      <w:r w:rsidRPr="00871B1A">
        <w:rPr>
          <w:rFonts w:eastAsiaTheme="minorEastAsia"/>
          <w:sz w:val="28"/>
          <w:szCs w:val="28"/>
        </w:rPr>
        <w:t>о</w:t>
      </w:r>
      <w:r>
        <w:rPr>
          <w:rFonts w:eastAsiaTheme="minorEastAsia"/>
          <w:sz w:val="28"/>
          <w:szCs w:val="28"/>
        </w:rPr>
        <w:t>го</w:t>
      </w:r>
      <w:r w:rsidRPr="00871B1A">
        <w:rPr>
          <w:rFonts w:eastAsiaTheme="minorEastAsia"/>
          <w:sz w:val="28"/>
          <w:szCs w:val="28"/>
        </w:rPr>
        <w:t xml:space="preserve"> виновным в совершении административного правонарушения </w:t>
      </w:r>
      <w:r w:rsidRPr="00871B1A">
        <w:rPr>
          <w:sz w:val="28"/>
          <w:szCs w:val="28"/>
        </w:rPr>
        <w:t xml:space="preserve">с назначением административного наказания в виде административного штрафа </w:t>
      </w:r>
      <w:r w:rsidRPr="00871B1A">
        <w:rPr>
          <w:rFonts w:eastAsiaTheme="minorEastAsia"/>
          <w:sz w:val="28"/>
          <w:szCs w:val="28"/>
        </w:rPr>
        <w:t xml:space="preserve">10,0 тыс. рублей. </w:t>
      </w:r>
    </w:p>
    <w:p w:rsidR="00F52363" w:rsidRPr="00867A85" w:rsidRDefault="00F52363" w:rsidP="00F52363">
      <w:pPr>
        <w:rPr>
          <w:sz w:val="28"/>
          <w:szCs w:val="28"/>
        </w:rPr>
      </w:pPr>
    </w:p>
    <w:p w:rsidR="009F0254" w:rsidRDefault="00B74F92" w:rsidP="00902A94">
      <w:pPr>
        <w:ind w:firstLine="709"/>
        <w:rPr>
          <w:b/>
          <w:sz w:val="28"/>
          <w:szCs w:val="28"/>
        </w:rPr>
      </w:pPr>
      <w:r>
        <w:rPr>
          <w:b/>
          <w:sz w:val="28"/>
          <w:szCs w:val="28"/>
        </w:rPr>
        <w:t>6</w:t>
      </w:r>
      <w:r w:rsidR="008F4E17" w:rsidRPr="00867A85">
        <w:rPr>
          <w:b/>
          <w:sz w:val="28"/>
          <w:szCs w:val="28"/>
        </w:rPr>
        <w:t>. </w:t>
      </w:r>
      <w:r w:rsidR="00756031" w:rsidRPr="00867A85">
        <w:rPr>
          <w:b/>
          <w:sz w:val="28"/>
          <w:szCs w:val="28"/>
        </w:rPr>
        <w:t>Информационная и и</w:t>
      </w:r>
      <w:r w:rsidR="009F0254" w:rsidRPr="00867A85">
        <w:rPr>
          <w:b/>
          <w:sz w:val="28"/>
          <w:szCs w:val="28"/>
        </w:rPr>
        <w:t>ная деятельность</w:t>
      </w:r>
    </w:p>
    <w:p w:rsidR="00F52363" w:rsidRPr="00F52363" w:rsidRDefault="00BC297D" w:rsidP="00F52363">
      <w:pPr>
        <w:ind w:firstLine="709"/>
        <w:rPr>
          <w:sz w:val="28"/>
          <w:szCs w:val="28"/>
        </w:rPr>
      </w:pPr>
      <w:r w:rsidRPr="00BC297D">
        <w:rPr>
          <w:b/>
          <w:sz w:val="28"/>
          <w:szCs w:val="28"/>
        </w:rPr>
        <w:t>6.1.</w:t>
      </w:r>
      <w:r>
        <w:rPr>
          <w:sz w:val="28"/>
          <w:szCs w:val="28"/>
        </w:rPr>
        <w:t> </w:t>
      </w:r>
      <w:r w:rsidR="00F52363" w:rsidRPr="00F52363">
        <w:rPr>
          <w:sz w:val="28"/>
          <w:szCs w:val="28"/>
        </w:rPr>
        <w:t xml:space="preserve">Контрольно-счетная палата является членом Совета контрольно-счетных органов при Счетной палате Российской Федерации </w:t>
      </w:r>
      <w:r w:rsidR="00252E91">
        <w:rPr>
          <w:sz w:val="28"/>
          <w:szCs w:val="28"/>
        </w:rPr>
        <w:t xml:space="preserve">(далее – Совет КСО </w:t>
      </w:r>
      <w:r w:rsidR="003A6A1F">
        <w:rPr>
          <w:sz w:val="28"/>
          <w:szCs w:val="28"/>
        </w:rPr>
        <w:t xml:space="preserve">при </w:t>
      </w:r>
      <w:r w:rsidR="00252E91">
        <w:rPr>
          <w:sz w:val="28"/>
          <w:szCs w:val="28"/>
        </w:rPr>
        <w:t xml:space="preserve">СП </w:t>
      </w:r>
      <w:r w:rsidR="001C53D8">
        <w:rPr>
          <w:sz w:val="28"/>
          <w:szCs w:val="28"/>
        </w:rPr>
        <w:t>РФ</w:t>
      </w:r>
      <w:r w:rsidR="00252E91">
        <w:rPr>
          <w:sz w:val="28"/>
          <w:szCs w:val="28"/>
        </w:rPr>
        <w:t xml:space="preserve">) </w:t>
      </w:r>
      <w:r w:rsidR="00F52363" w:rsidRPr="00F52363">
        <w:rPr>
          <w:sz w:val="28"/>
          <w:szCs w:val="28"/>
        </w:rPr>
        <w:t xml:space="preserve">и Отделения Совета контрольно-счетных органов при Счетной палате Российской Федерации в Дальневосточном федеральном округе. Ежегодно председатель и сотрудники Контрольно-счетной палаты принимают активное участие в заседаниях указанных Советов. Кроме того, в Приморском крае создан Совет контрольно-счетных органов Приморского края, который возглавляет председатель Контрольно-счетной палаты. </w:t>
      </w:r>
    </w:p>
    <w:p w:rsidR="00F52363" w:rsidRPr="00F52363" w:rsidRDefault="00F52363" w:rsidP="00F52363">
      <w:pPr>
        <w:ind w:firstLine="709"/>
        <w:rPr>
          <w:sz w:val="28"/>
          <w:szCs w:val="28"/>
        </w:rPr>
      </w:pPr>
      <w:r w:rsidRPr="00F52363">
        <w:rPr>
          <w:sz w:val="28"/>
          <w:szCs w:val="28"/>
        </w:rPr>
        <w:t xml:space="preserve">В </w:t>
      </w:r>
      <w:r w:rsidR="00210A55">
        <w:rPr>
          <w:sz w:val="28"/>
          <w:szCs w:val="28"/>
        </w:rPr>
        <w:t xml:space="preserve">рамках работы Совета </w:t>
      </w:r>
      <w:r w:rsidR="003A6A1F">
        <w:rPr>
          <w:sz w:val="28"/>
          <w:szCs w:val="28"/>
        </w:rPr>
        <w:t>КСО при СП РФ</w:t>
      </w:r>
      <w:r w:rsidR="00210A55">
        <w:rPr>
          <w:sz w:val="28"/>
          <w:szCs w:val="28"/>
        </w:rPr>
        <w:t xml:space="preserve"> в марте </w:t>
      </w:r>
      <w:r w:rsidR="00836C15">
        <w:rPr>
          <w:sz w:val="28"/>
          <w:szCs w:val="28"/>
        </w:rPr>
        <w:t xml:space="preserve">2019 года </w:t>
      </w:r>
      <w:r w:rsidRPr="00F52363">
        <w:rPr>
          <w:sz w:val="28"/>
          <w:szCs w:val="28"/>
        </w:rPr>
        <w:t xml:space="preserve">председатель Контрольно-счетной палаты принял участие в международном </w:t>
      </w:r>
      <w:r w:rsidRPr="00F52363">
        <w:rPr>
          <w:sz w:val="28"/>
          <w:szCs w:val="28"/>
        </w:rPr>
        <w:lastRenderedPageBreak/>
        <w:t>семинаре "Государственный аудит. Взгляд в будущее", который состоялся в городе Москве при участии председателя и представителей Счетной палаты Российской Федерации, членов Руководящего Комитета Европейской организации органов государственного финансового контроля EURORAI, представителей Министерства финансов Российской Федерации и руководителей контрольно-счетн</w:t>
      </w:r>
      <w:r w:rsidR="0088487F">
        <w:rPr>
          <w:sz w:val="28"/>
          <w:szCs w:val="28"/>
        </w:rPr>
        <w:t>ых органов</w:t>
      </w:r>
      <w:r w:rsidRPr="00F52363">
        <w:rPr>
          <w:sz w:val="28"/>
          <w:szCs w:val="28"/>
        </w:rPr>
        <w:t xml:space="preserve"> субъектов Российской Федерации. В ходе указанного мероприятия были рассмотрены такие важные вопросы, как роль высших органов аудита в достижении национальных целей и подходы к совершенствованию взаимодействия в развитии внешнего государственного контроля.</w:t>
      </w:r>
    </w:p>
    <w:p w:rsidR="00F52363" w:rsidRPr="00F52363" w:rsidRDefault="00F52363" w:rsidP="00F52363">
      <w:pPr>
        <w:ind w:firstLine="709"/>
        <w:rPr>
          <w:sz w:val="28"/>
          <w:szCs w:val="28"/>
        </w:rPr>
      </w:pPr>
      <w:r w:rsidRPr="00F52363">
        <w:rPr>
          <w:sz w:val="28"/>
          <w:szCs w:val="28"/>
        </w:rPr>
        <w:t>В 2019 году по приглашению председателя отделения Совета контрольно-счетных органов в Сибирском федерального округе заместитель председателя Контрольно-счетной палаты приняла участие в межрегиональной конференции на тему "Совершенствование внешнего государственного и муниципального контроля" в городе Красноярске. Участники мероприятия обсудили новые подходы к организации деятельности контрольно-счётных органов в условиях перехода к стратегическому планированию и проектному управлению.</w:t>
      </w:r>
    </w:p>
    <w:p w:rsidR="00F52363" w:rsidRPr="00F52363" w:rsidRDefault="00F52363" w:rsidP="00F52363">
      <w:pPr>
        <w:ind w:firstLine="709"/>
        <w:rPr>
          <w:sz w:val="28"/>
          <w:szCs w:val="28"/>
        </w:rPr>
      </w:pPr>
      <w:r w:rsidRPr="00F52363">
        <w:rPr>
          <w:sz w:val="28"/>
          <w:szCs w:val="28"/>
        </w:rPr>
        <w:t>В сентябре в Республике Бурятия состоялась стратегическая сессия, в работе которой приняла участие аудитор Контрольно-счетной палаты. В ходе страт</w:t>
      </w:r>
      <w:r w:rsidR="003A6A1F">
        <w:rPr>
          <w:sz w:val="28"/>
          <w:szCs w:val="28"/>
        </w:rPr>
        <w:t xml:space="preserve">егической </w:t>
      </w:r>
      <w:r w:rsidRPr="00F52363">
        <w:rPr>
          <w:sz w:val="28"/>
          <w:szCs w:val="28"/>
        </w:rPr>
        <w:t>сессии обсуждена концепция мониторинга достижения национальных целей и реализации национальных проектов. В сессии приняли участие представители Счётной палаты Р</w:t>
      </w:r>
      <w:r w:rsidR="00A52729">
        <w:rPr>
          <w:sz w:val="28"/>
          <w:szCs w:val="28"/>
        </w:rPr>
        <w:t xml:space="preserve">оссийской </w:t>
      </w:r>
      <w:r w:rsidRPr="00F52363">
        <w:rPr>
          <w:sz w:val="28"/>
          <w:szCs w:val="28"/>
        </w:rPr>
        <w:t>Ф</w:t>
      </w:r>
      <w:r w:rsidR="00A52729">
        <w:rPr>
          <w:sz w:val="28"/>
          <w:szCs w:val="28"/>
        </w:rPr>
        <w:t>едерации</w:t>
      </w:r>
      <w:r w:rsidRPr="00F52363">
        <w:rPr>
          <w:sz w:val="28"/>
          <w:szCs w:val="28"/>
        </w:rPr>
        <w:t>, региональных контрольно-счётных органов, законодательной власти, научного сообщества.</w:t>
      </w:r>
    </w:p>
    <w:p w:rsidR="00F52363" w:rsidRPr="00F52363" w:rsidRDefault="00F52363" w:rsidP="00F52363">
      <w:pPr>
        <w:ind w:firstLine="709"/>
        <w:rPr>
          <w:sz w:val="28"/>
          <w:szCs w:val="28"/>
        </w:rPr>
      </w:pPr>
      <w:r w:rsidRPr="00F52363">
        <w:rPr>
          <w:sz w:val="28"/>
          <w:szCs w:val="28"/>
        </w:rPr>
        <w:t>Председатель Контрольно-счетной палаты Ю.В. Высоцкий в отчетном году принял участие в заседаниях:</w:t>
      </w:r>
    </w:p>
    <w:p w:rsidR="00F52363" w:rsidRPr="00F52363" w:rsidRDefault="002C37DD" w:rsidP="00F52363">
      <w:pPr>
        <w:ind w:firstLine="709"/>
        <w:rPr>
          <w:sz w:val="28"/>
          <w:szCs w:val="28"/>
        </w:rPr>
      </w:pPr>
      <w:r>
        <w:rPr>
          <w:sz w:val="28"/>
          <w:szCs w:val="28"/>
        </w:rPr>
        <w:t>к</w:t>
      </w:r>
      <w:r w:rsidR="00F52363" w:rsidRPr="00F52363">
        <w:rPr>
          <w:sz w:val="28"/>
          <w:szCs w:val="28"/>
        </w:rPr>
        <w:t>оллегии Счетной палаты Российской Федерации по результатам проведения оценки (анализа) деятельности Контрольно-счетной палаты;</w:t>
      </w:r>
    </w:p>
    <w:p w:rsidR="00F52363" w:rsidRPr="00F52363" w:rsidRDefault="00F52363" w:rsidP="00F52363">
      <w:pPr>
        <w:ind w:firstLine="709"/>
        <w:rPr>
          <w:sz w:val="28"/>
          <w:szCs w:val="28"/>
        </w:rPr>
      </w:pPr>
      <w:r w:rsidRPr="00F52363">
        <w:rPr>
          <w:sz w:val="28"/>
          <w:szCs w:val="28"/>
        </w:rPr>
        <w:t xml:space="preserve">Совета КСО </w:t>
      </w:r>
      <w:r w:rsidR="00054E55">
        <w:rPr>
          <w:sz w:val="28"/>
          <w:szCs w:val="28"/>
        </w:rPr>
        <w:t xml:space="preserve">при </w:t>
      </w:r>
      <w:r w:rsidRPr="00F52363">
        <w:rPr>
          <w:sz w:val="28"/>
          <w:szCs w:val="28"/>
        </w:rPr>
        <w:t>СП РФ в формате стратегической сессии под председательством А.Л. Кудрина.</w:t>
      </w:r>
    </w:p>
    <w:p w:rsidR="00F52363" w:rsidRPr="00F52363" w:rsidRDefault="00F52363" w:rsidP="00F52363">
      <w:pPr>
        <w:ind w:firstLine="709"/>
        <w:rPr>
          <w:sz w:val="28"/>
          <w:szCs w:val="28"/>
        </w:rPr>
      </w:pPr>
      <w:r w:rsidRPr="00F52363">
        <w:rPr>
          <w:sz w:val="28"/>
          <w:szCs w:val="28"/>
        </w:rPr>
        <w:t xml:space="preserve">В рамках работы Отделения Совета КСО при СП РФ </w:t>
      </w:r>
      <w:r w:rsidR="00A52729">
        <w:rPr>
          <w:sz w:val="28"/>
          <w:szCs w:val="28"/>
        </w:rPr>
        <w:t>в</w:t>
      </w:r>
      <w:r w:rsidRPr="00F52363">
        <w:rPr>
          <w:sz w:val="28"/>
          <w:szCs w:val="28"/>
        </w:rPr>
        <w:t xml:space="preserve"> </w:t>
      </w:r>
      <w:r w:rsidR="00A82421">
        <w:rPr>
          <w:sz w:val="28"/>
          <w:szCs w:val="28"/>
        </w:rPr>
        <w:t>Дальневосточном федеральном округе</w:t>
      </w:r>
      <w:r w:rsidRPr="00F52363">
        <w:rPr>
          <w:sz w:val="28"/>
          <w:szCs w:val="28"/>
        </w:rPr>
        <w:t xml:space="preserve"> сотрудники Контрольно-счетной палаты приняли участие в семинаре-совещании руководителей контрольно-счетных органов субъектов Российской Федерации, входящих в Дальневосточный федеральный округ, на тему: </w:t>
      </w:r>
      <w:r w:rsidR="002C72B9">
        <w:rPr>
          <w:sz w:val="28"/>
          <w:szCs w:val="28"/>
        </w:rPr>
        <w:t>"</w:t>
      </w:r>
      <w:r w:rsidRPr="00F52363">
        <w:rPr>
          <w:sz w:val="28"/>
          <w:szCs w:val="28"/>
        </w:rPr>
        <w:t>Роль органов внешнего государственного финансового контроля в социальном развитии центров экономического роста субъектов Российской Федерации, входящих в состав Дальневосточного федерального округа</w:t>
      </w:r>
      <w:r w:rsidR="002C72B9">
        <w:rPr>
          <w:sz w:val="28"/>
          <w:szCs w:val="28"/>
        </w:rPr>
        <w:t>"</w:t>
      </w:r>
      <w:r w:rsidRPr="00F52363">
        <w:rPr>
          <w:sz w:val="28"/>
          <w:szCs w:val="28"/>
        </w:rPr>
        <w:t>. Совещание проведено в формате видеоконференцсвязи.</w:t>
      </w:r>
    </w:p>
    <w:p w:rsidR="00F52363" w:rsidRPr="00F52363" w:rsidRDefault="00F52363" w:rsidP="00F52363">
      <w:pPr>
        <w:ind w:firstLine="709"/>
        <w:rPr>
          <w:sz w:val="28"/>
          <w:szCs w:val="28"/>
        </w:rPr>
      </w:pPr>
      <w:r w:rsidRPr="00F52363">
        <w:rPr>
          <w:sz w:val="28"/>
          <w:szCs w:val="28"/>
        </w:rPr>
        <w:t xml:space="preserve">В </w:t>
      </w:r>
      <w:r w:rsidR="007B0298">
        <w:rPr>
          <w:sz w:val="28"/>
          <w:szCs w:val="28"/>
        </w:rPr>
        <w:t>ходе р</w:t>
      </w:r>
      <w:r w:rsidRPr="00F52363">
        <w:rPr>
          <w:sz w:val="28"/>
          <w:szCs w:val="28"/>
        </w:rPr>
        <w:t xml:space="preserve">аботы Совета контрольно-счётных органов Приморского </w:t>
      </w:r>
      <w:r w:rsidR="00054E55" w:rsidRPr="00F52363">
        <w:rPr>
          <w:sz w:val="28"/>
          <w:szCs w:val="28"/>
        </w:rPr>
        <w:t>края</w:t>
      </w:r>
      <w:r w:rsidR="00054E55">
        <w:rPr>
          <w:sz w:val="28"/>
          <w:szCs w:val="28"/>
        </w:rPr>
        <w:t xml:space="preserve"> (далее – Совет КСО Приморского края) </w:t>
      </w:r>
      <w:r w:rsidRPr="00F52363">
        <w:rPr>
          <w:sz w:val="28"/>
          <w:szCs w:val="28"/>
        </w:rPr>
        <w:t xml:space="preserve">в 2019 году состоялось 3 заседания Президиума Совета КСО </w:t>
      </w:r>
      <w:r w:rsidR="002C72B9">
        <w:rPr>
          <w:sz w:val="28"/>
          <w:szCs w:val="28"/>
        </w:rPr>
        <w:t>Приморского края</w:t>
      </w:r>
      <w:r w:rsidRPr="00F52363">
        <w:rPr>
          <w:sz w:val="28"/>
          <w:szCs w:val="28"/>
        </w:rPr>
        <w:t xml:space="preserve">. На них были рассмотрены результаты совместного с контрольно-счетными органами муниципальных образований Приморского края контрольного мероприятия по </w:t>
      </w:r>
      <w:r w:rsidRPr="00F52363">
        <w:rPr>
          <w:sz w:val="28"/>
          <w:szCs w:val="28"/>
        </w:rPr>
        <w:lastRenderedPageBreak/>
        <w:t xml:space="preserve">формированию современной городской среды в Приморском крае, выработаны предложения о внесении изменений в Закон Приморского края от 08.02.2012 № 5-КЗ, а также был утвержден план работы Совета КСО </w:t>
      </w:r>
      <w:r w:rsidR="002C72B9">
        <w:rPr>
          <w:sz w:val="28"/>
          <w:szCs w:val="28"/>
        </w:rPr>
        <w:t>Приморского края</w:t>
      </w:r>
      <w:r w:rsidRPr="00F52363">
        <w:rPr>
          <w:sz w:val="28"/>
          <w:szCs w:val="28"/>
        </w:rPr>
        <w:t xml:space="preserve"> на 2020 год. </w:t>
      </w:r>
    </w:p>
    <w:p w:rsidR="00F52363" w:rsidRPr="00F52363" w:rsidRDefault="00F52363" w:rsidP="00F52363">
      <w:pPr>
        <w:ind w:firstLine="709"/>
        <w:rPr>
          <w:sz w:val="28"/>
          <w:szCs w:val="28"/>
        </w:rPr>
      </w:pPr>
      <w:r w:rsidRPr="00F52363">
        <w:rPr>
          <w:sz w:val="28"/>
          <w:szCs w:val="28"/>
        </w:rPr>
        <w:t xml:space="preserve">Контрольно-счетной палатой проведено 2 собрания Совета КСО </w:t>
      </w:r>
      <w:r w:rsidR="002C72B9">
        <w:rPr>
          <w:sz w:val="28"/>
          <w:szCs w:val="28"/>
        </w:rPr>
        <w:t>Приморского края</w:t>
      </w:r>
      <w:r w:rsidR="0088487F">
        <w:rPr>
          <w:sz w:val="28"/>
          <w:szCs w:val="28"/>
        </w:rPr>
        <w:t>,</w:t>
      </w:r>
      <w:r w:rsidRPr="00F52363">
        <w:rPr>
          <w:sz w:val="28"/>
          <w:szCs w:val="28"/>
        </w:rPr>
        <w:t xml:space="preserve"> совещания с участием представителей муниципальных контрольно-счётных органов края.</w:t>
      </w:r>
    </w:p>
    <w:p w:rsidR="00F52363" w:rsidRPr="00F52363" w:rsidRDefault="00F52363" w:rsidP="00F52363">
      <w:pPr>
        <w:ind w:firstLine="709"/>
        <w:rPr>
          <w:sz w:val="28"/>
          <w:szCs w:val="28"/>
        </w:rPr>
      </w:pPr>
      <w:r w:rsidRPr="00F52363">
        <w:rPr>
          <w:sz w:val="28"/>
          <w:szCs w:val="28"/>
        </w:rPr>
        <w:t xml:space="preserve">В феврале на заседании Собрания Совета КСО </w:t>
      </w:r>
      <w:r w:rsidR="002C72B9">
        <w:rPr>
          <w:sz w:val="28"/>
          <w:szCs w:val="28"/>
        </w:rPr>
        <w:t>Приморского края</w:t>
      </w:r>
      <w:r w:rsidRPr="00F52363">
        <w:rPr>
          <w:sz w:val="28"/>
          <w:szCs w:val="28"/>
        </w:rPr>
        <w:t xml:space="preserve"> обсуждался вопрос увеличения штатной численности контрольно-счетных органов муниципальных образований Приморского края.</w:t>
      </w:r>
    </w:p>
    <w:p w:rsidR="00F52363" w:rsidRPr="00F52363" w:rsidRDefault="00F52363" w:rsidP="00F52363">
      <w:pPr>
        <w:ind w:firstLine="709"/>
        <w:rPr>
          <w:sz w:val="28"/>
          <w:szCs w:val="28"/>
        </w:rPr>
      </w:pPr>
      <w:r w:rsidRPr="00F52363">
        <w:rPr>
          <w:sz w:val="28"/>
          <w:szCs w:val="28"/>
        </w:rPr>
        <w:t>На заседании, проведенном в октябре 2019 года, обсуждены результаты мониторинга реализации национальных проектов на территории Приморского края.</w:t>
      </w:r>
    </w:p>
    <w:p w:rsidR="00F52363" w:rsidRPr="00F52363" w:rsidRDefault="00F52363" w:rsidP="00F52363">
      <w:pPr>
        <w:ind w:firstLine="709"/>
        <w:rPr>
          <w:sz w:val="28"/>
          <w:szCs w:val="28"/>
        </w:rPr>
      </w:pPr>
      <w:r w:rsidRPr="00F52363">
        <w:rPr>
          <w:sz w:val="28"/>
          <w:szCs w:val="28"/>
        </w:rPr>
        <w:t xml:space="preserve">Контрольно-счетная палата, являясь членом Совета </w:t>
      </w:r>
      <w:r w:rsidR="00054E55">
        <w:rPr>
          <w:sz w:val="28"/>
          <w:szCs w:val="28"/>
        </w:rPr>
        <w:t>КСО при СП РФ</w:t>
      </w:r>
      <w:r w:rsidRPr="00F52363">
        <w:rPr>
          <w:sz w:val="28"/>
          <w:szCs w:val="28"/>
        </w:rPr>
        <w:t xml:space="preserve">, подготовила и направила порядка 40 писем в Счетную палату Российской Федерации, Совет </w:t>
      </w:r>
      <w:r w:rsidR="00142365" w:rsidRPr="00142365">
        <w:rPr>
          <w:sz w:val="28"/>
          <w:szCs w:val="28"/>
        </w:rPr>
        <w:t>КСО при СП РФ</w:t>
      </w:r>
      <w:r w:rsidRPr="00F52363">
        <w:rPr>
          <w:sz w:val="28"/>
          <w:szCs w:val="28"/>
        </w:rPr>
        <w:t xml:space="preserve">, его комиссиям и отделению по Дальневосточному </w:t>
      </w:r>
      <w:r w:rsidR="0088487F">
        <w:rPr>
          <w:sz w:val="28"/>
          <w:szCs w:val="28"/>
        </w:rPr>
        <w:t>ф</w:t>
      </w:r>
      <w:r w:rsidRPr="00F52363">
        <w:rPr>
          <w:sz w:val="28"/>
          <w:szCs w:val="28"/>
        </w:rPr>
        <w:t>едеральному округу, контрольно-счетным органам субъектов Российской Федерации.</w:t>
      </w:r>
    </w:p>
    <w:p w:rsidR="00F52363" w:rsidRPr="00F52363" w:rsidRDefault="00F52363" w:rsidP="00F52363">
      <w:pPr>
        <w:ind w:firstLine="709"/>
        <w:rPr>
          <w:sz w:val="28"/>
          <w:szCs w:val="28"/>
        </w:rPr>
      </w:pPr>
      <w:r w:rsidRPr="00F52363">
        <w:rPr>
          <w:sz w:val="28"/>
          <w:szCs w:val="28"/>
        </w:rPr>
        <w:t xml:space="preserve">Для подготовки ответов на поставленные Советом </w:t>
      </w:r>
      <w:r w:rsidR="0031562A">
        <w:rPr>
          <w:sz w:val="28"/>
          <w:szCs w:val="28"/>
        </w:rPr>
        <w:t>КСО при СП РФ</w:t>
      </w:r>
      <w:r w:rsidRPr="00F52363">
        <w:rPr>
          <w:sz w:val="28"/>
          <w:szCs w:val="28"/>
        </w:rPr>
        <w:t xml:space="preserve"> вопросы Контрольно-счетной палатой неоднократно осуществлялись запросы в правоохранительные органы, органы исполнительной власти Приморского края, а также контрольно-счетные органы муниципальных образований Приморского края. </w:t>
      </w:r>
    </w:p>
    <w:p w:rsidR="00F52363" w:rsidRPr="00F52363" w:rsidRDefault="00F52363" w:rsidP="00F52363">
      <w:pPr>
        <w:ind w:firstLine="709"/>
        <w:rPr>
          <w:sz w:val="28"/>
          <w:szCs w:val="28"/>
        </w:rPr>
      </w:pPr>
      <w:r w:rsidRPr="00F52363">
        <w:rPr>
          <w:sz w:val="28"/>
          <w:szCs w:val="28"/>
        </w:rPr>
        <w:t xml:space="preserve">По запросу председателя комиссии Совета </w:t>
      </w:r>
      <w:r w:rsidR="0031562A">
        <w:rPr>
          <w:sz w:val="28"/>
          <w:szCs w:val="28"/>
        </w:rPr>
        <w:t>КСО при СП РФ</w:t>
      </w:r>
      <w:r w:rsidRPr="00F52363">
        <w:rPr>
          <w:sz w:val="28"/>
          <w:szCs w:val="28"/>
        </w:rPr>
        <w:t xml:space="preserve"> по совершенствованию внешнего финансового контроля на муниципальном уровне подготовлены отчетные аналитические формы о создании и деятельности контрольно-счетных органов муниципальных образований Приморского края за 2018 год. Сбор и обработка осуществлялась по предоставленным сведениям 36 муниципальных контрольно-счетных органов края.</w:t>
      </w:r>
    </w:p>
    <w:p w:rsidR="00F52363" w:rsidRPr="00F52363" w:rsidRDefault="00F52363" w:rsidP="00F52363">
      <w:pPr>
        <w:ind w:firstLine="709"/>
        <w:rPr>
          <w:sz w:val="28"/>
          <w:szCs w:val="28"/>
        </w:rPr>
      </w:pPr>
      <w:r w:rsidRPr="00F52363">
        <w:rPr>
          <w:sz w:val="28"/>
          <w:szCs w:val="28"/>
        </w:rPr>
        <w:t>За отчетный период с использованием сервиса "Анкетирование" Портала Счетной палаты Российской Федерации и контрольно-счетных органов Российской Федерации в сети Интернет Контрольно-счетная палата приняла участие 26 раз, в том числе заполнена анкета по вопросу мониторинга национальных проектов на территории Приморского края.</w:t>
      </w:r>
    </w:p>
    <w:p w:rsidR="007B0298" w:rsidRDefault="007B0298" w:rsidP="007B0298">
      <w:pPr>
        <w:ind w:firstLine="709"/>
        <w:rPr>
          <w:sz w:val="28"/>
          <w:szCs w:val="28"/>
        </w:rPr>
      </w:pPr>
      <w:r w:rsidRPr="00F52363">
        <w:rPr>
          <w:sz w:val="28"/>
          <w:szCs w:val="28"/>
        </w:rPr>
        <w:t>В 2019 году продолжено взаимодействие со Счетной палатой Р</w:t>
      </w:r>
      <w:r>
        <w:rPr>
          <w:sz w:val="28"/>
          <w:szCs w:val="28"/>
        </w:rPr>
        <w:t xml:space="preserve">оссийской </w:t>
      </w:r>
      <w:r w:rsidRPr="00F52363">
        <w:rPr>
          <w:sz w:val="28"/>
          <w:szCs w:val="28"/>
        </w:rPr>
        <w:t>Ф</w:t>
      </w:r>
      <w:r>
        <w:rPr>
          <w:sz w:val="28"/>
          <w:szCs w:val="28"/>
        </w:rPr>
        <w:t>едерации</w:t>
      </w:r>
      <w:r w:rsidRPr="00F52363">
        <w:rPr>
          <w:sz w:val="28"/>
          <w:szCs w:val="28"/>
        </w:rPr>
        <w:t xml:space="preserve"> с использованием возможности видеоконференцсвязи портала Счетной палаты </w:t>
      </w:r>
      <w:r w:rsidRPr="00A82421">
        <w:rPr>
          <w:sz w:val="28"/>
          <w:szCs w:val="28"/>
        </w:rPr>
        <w:t>Российской Федерации</w:t>
      </w:r>
      <w:r w:rsidRPr="00F52363">
        <w:rPr>
          <w:sz w:val="28"/>
          <w:szCs w:val="28"/>
        </w:rPr>
        <w:t xml:space="preserve"> и контрольно-счетных органов </w:t>
      </w:r>
      <w:r w:rsidRPr="00A82421">
        <w:rPr>
          <w:sz w:val="28"/>
          <w:szCs w:val="28"/>
        </w:rPr>
        <w:t>Российской Федерации</w:t>
      </w:r>
      <w:r w:rsidRPr="00F52363">
        <w:rPr>
          <w:sz w:val="28"/>
          <w:szCs w:val="28"/>
        </w:rPr>
        <w:t>. В формате видеоконференцсвязи Контрольно-счетная палата приняла участие в ряде семинаров по актуальным вопросам внешнего финансового контроля.</w:t>
      </w:r>
    </w:p>
    <w:p w:rsidR="00F52363" w:rsidRPr="00F52363" w:rsidRDefault="007B0298" w:rsidP="00F52363">
      <w:pPr>
        <w:ind w:firstLine="709"/>
        <w:rPr>
          <w:sz w:val="28"/>
          <w:szCs w:val="28"/>
        </w:rPr>
      </w:pPr>
      <w:r w:rsidRPr="007B0298">
        <w:rPr>
          <w:b/>
          <w:sz w:val="28"/>
          <w:szCs w:val="28"/>
        </w:rPr>
        <w:t>6.</w:t>
      </w:r>
      <w:r w:rsidR="00C84056">
        <w:rPr>
          <w:b/>
          <w:sz w:val="28"/>
          <w:szCs w:val="28"/>
        </w:rPr>
        <w:t>2</w:t>
      </w:r>
      <w:r w:rsidRPr="007B0298">
        <w:rPr>
          <w:b/>
          <w:sz w:val="28"/>
          <w:szCs w:val="28"/>
        </w:rPr>
        <w:t>.</w:t>
      </w:r>
      <w:r>
        <w:rPr>
          <w:sz w:val="28"/>
          <w:szCs w:val="28"/>
        </w:rPr>
        <w:t xml:space="preserve"> </w:t>
      </w:r>
      <w:r w:rsidR="00F52363" w:rsidRPr="00F52363">
        <w:rPr>
          <w:sz w:val="28"/>
          <w:szCs w:val="28"/>
        </w:rPr>
        <w:t xml:space="preserve">В 2019 году Контрольно-счетная палата продолжила работу с обращениями граждан. За 2019 год в адрес Контрольно-счетной палаты поступило 11 обращений. Все обращения рассматривались руководством Контрольно-счетной палаты в установленные законодательством сроки, </w:t>
      </w:r>
      <w:r w:rsidR="00F52363" w:rsidRPr="00F52363">
        <w:rPr>
          <w:sz w:val="28"/>
          <w:szCs w:val="28"/>
        </w:rPr>
        <w:lastRenderedPageBreak/>
        <w:t>заявителям направлены ответы, информация по ряду обращений принята к сведению. По результатам рассмотрения обращений граждан в план работы Контрольно-счетной палаты на 2020 год было внесено 2 контрольных мероприятия.</w:t>
      </w:r>
    </w:p>
    <w:p w:rsidR="001B5CFF" w:rsidRPr="00C60F42" w:rsidRDefault="007B0298" w:rsidP="001B5CFF">
      <w:pPr>
        <w:ind w:firstLine="709"/>
        <w:rPr>
          <w:sz w:val="28"/>
          <w:szCs w:val="28"/>
        </w:rPr>
      </w:pPr>
      <w:r w:rsidRPr="0005170C">
        <w:rPr>
          <w:b/>
          <w:sz w:val="28"/>
          <w:szCs w:val="28"/>
        </w:rPr>
        <w:t>6.3.</w:t>
      </w:r>
      <w:r w:rsidRPr="0005170C">
        <w:rPr>
          <w:sz w:val="28"/>
          <w:szCs w:val="28"/>
        </w:rPr>
        <w:t> </w:t>
      </w:r>
      <w:r w:rsidR="0005170C" w:rsidRPr="0005170C">
        <w:rPr>
          <w:sz w:val="28"/>
          <w:szCs w:val="28"/>
        </w:rPr>
        <w:t>В целях с</w:t>
      </w:r>
      <w:r w:rsidR="001B5CFF" w:rsidRPr="0005170C">
        <w:rPr>
          <w:sz w:val="28"/>
          <w:szCs w:val="28"/>
        </w:rPr>
        <w:t>овершенствовани</w:t>
      </w:r>
      <w:r w:rsidR="0005170C" w:rsidRPr="0005170C">
        <w:rPr>
          <w:sz w:val="28"/>
          <w:szCs w:val="28"/>
        </w:rPr>
        <w:t>я</w:t>
      </w:r>
      <w:r w:rsidR="001B5CFF" w:rsidRPr="0005170C">
        <w:rPr>
          <w:sz w:val="28"/>
          <w:szCs w:val="28"/>
        </w:rPr>
        <w:t xml:space="preserve"> внутренней нормативной базы</w:t>
      </w:r>
      <w:r w:rsidR="0005170C" w:rsidRPr="0005170C">
        <w:rPr>
          <w:sz w:val="28"/>
          <w:szCs w:val="28"/>
        </w:rPr>
        <w:t xml:space="preserve"> и методологического обеспечени</w:t>
      </w:r>
      <w:r w:rsidR="0088487F">
        <w:rPr>
          <w:sz w:val="28"/>
          <w:szCs w:val="28"/>
        </w:rPr>
        <w:t>я</w:t>
      </w:r>
      <w:r w:rsidR="0005170C" w:rsidRPr="0005170C">
        <w:rPr>
          <w:sz w:val="28"/>
          <w:szCs w:val="28"/>
        </w:rPr>
        <w:t xml:space="preserve"> Контрольно-счетной палаты в</w:t>
      </w:r>
      <w:r w:rsidR="006E4BFB" w:rsidRPr="0005170C">
        <w:rPr>
          <w:sz w:val="28"/>
          <w:szCs w:val="28"/>
        </w:rPr>
        <w:t xml:space="preserve"> отчетном</w:t>
      </w:r>
      <w:r w:rsidR="006E4BFB" w:rsidRPr="00C60F42">
        <w:rPr>
          <w:sz w:val="28"/>
          <w:szCs w:val="28"/>
        </w:rPr>
        <w:t xml:space="preserve"> году р</w:t>
      </w:r>
      <w:r w:rsidR="001B5CFF" w:rsidRPr="00C60F42">
        <w:rPr>
          <w:sz w:val="28"/>
          <w:szCs w:val="28"/>
        </w:rPr>
        <w:t xml:space="preserve">азработаны и утверждены </w:t>
      </w:r>
      <w:r w:rsidR="007A7CA3" w:rsidRPr="00C60F42">
        <w:rPr>
          <w:sz w:val="28"/>
          <w:szCs w:val="28"/>
        </w:rPr>
        <w:t xml:space="preserve">на </w:t>
      </w:r>
      <w:r w:rsidR="001B5CFF" w:rsidRPr="00C60F42">
        <w:rPr>
          <w:sz w:val="28"/>
          <w:szCs w:val="28"/>
        </w:rPr>
        <w:t>коллеги</w:t>
      </w:r>
      <w:r w:rsidR="007A7CA3" w:rsidRPr="00C60F42">
        <w:rPr>
          <w:sz w:val="28"/>
          <w:szCs w:val="28"/>
        </w:rPr>
        <w:t>и</w:t>
      </w:r>
      <w:r w:rsidR="001B5CFF" w:rsidRPr="00C60F42">
        <w:rPr>
          <w:sz w:val="28"/>
          <w:szCs w:val="28"/>
        </w:rPr>
        <w:t xml:space="preserve"> Контрольно-счетной палаты:</w:t>
      </w:r>
    </w:p>
    <w:p w:rsidR="00BE010C" w:rsidRPr="00C60F42" w:rsidRDefault="00BE010C" w:rsidP="001B5CFF">
      <w:pPr>
        <w:widowControl w:val="0"/>
        <w:tabs>
          <w:tab w:val="num" w:pos="0"/>
        </w:tabs>
        <w:ind w:firstLine="720"/>
        <w:rPr>
          <w:sz w:val="28"/>
          <w:szCs w:val="28"/>
        </w:rPr>
      </w:pPr>
      <w:r w:rsidRPr="00C60F42">
        <w:rPr>
          <w:sz w:val="28"/>
          <w:szCs w:val="28"/>
        </w:rPr>
        <w:t>с</w:t>
      </w:r>
      <w:r w:rsidR="001B5CFF" w:rsidRPr="00C60F42">
        <w:rPr>
          <w:sz w:val="28"/>
          <w:szCs w:val="28"/>
        </w:rPr>
        <w:t>тандарт</w:t>
      </w:r>
      <w:r w:rsidRPr="00C60F42">
        <w:rPr>
          <w:sz w:val="28"/>
          <w:szCs w:val="28"/>
        </w:rPr>
        <w:t>ы</w:t>
      </w:r>
      <w:r w:rsidR="001B5CFF" w:rsidRPr="00C60F42">
        <w:rPr>
          <w:sz w:val="28"/>
          <w:szCs w:val="28"/>
        </w:rPr>
        <w:t xml:space="preserve"> внешнего государственного финансового контроля</w:t>
      </w:r>
      <w:r w:rsidRPr="00C60F42">
        <w:rPr>
          <w:sz w:val="28"/>
          <w:szCs w:val="28"/>
        </w:rPr>
        <w:t>:</w:t>
      </w:r>
      <w:r w:rsidR="001B5CFF" w:rsidRPr="00C60F42">
        <w:rPr>
          <w:sz w:val="28"/>
          <w:szCs w:val="28"/>
        </w:rPr>
        <w:t xml:space="preserve"> </w:t>
      </w:r>
    </w:p>
    <w:p w:rsidR="00BE010C" w:rsidRPr="00C60F42" w:rsidRDefault="00BE010C" w:rsidP="00BE010C">
      <w:pPr>
        <w:tabs>
          <w:tab w:val="left" w:pos="6915"/>
        </w:tabs>
        <w:ind w:firstLine="709"/>
        <w:contextualSpacing/>
        <w:rPr>
          <w:sz w:val="28"/>
          <w:szCs w:val="28"/>
          <w:lang w:eastAsia="en-US"/>
        </w:rPr>
      </w:pPr>
      <w:r w:rsidRPr="00C60F42">
        <w:rPr>
          <w:sz w:val="28"/>
          <w:szCs w:val="28"/>
          <w:lang w:eastAsia="en-US"/>
        </w:rPr>
        <w:t>СФК КСП Приморского края-1 (бюджет) "Проведение внешней проверки годового отчета об исполнении краевого бюджета";</w:t>
      </w:r>
    </w:p>
    <w:p w:rsidR="00E829CA" w:rsidRPr="00C60F42" w:rsidRDefault="00E829CA" w:rsidP="00C60F42">
      <w:pPr>
        <w:ind w:firstLine="709"/>
        <w:rPr>
          <w:sz w:val="28"/>
          <w:szCs w:val="28"/>
          <w:lang w:eastAsia="en-US"/>
        </w:rPr>
      </w:pPr>
      <w:r w:rsidRPr="00C60F42">
        <w:rPr>
          <w:sz w:val="28"/>
          <w:szCs w:val="28"/>
          <w:lang w:eastAsia="en-US"/>
        </w:rPr>
        <w:t>СФК КСП Приморского края-2 (бюджет) "Проведение оперативного контроля за исполнением закона Приморског</w:t>
      </w:r>
      <w:r w:rsidR="0059431E">
        <w:rPr>
          <w:sz w:val="28"/>
          <w:szCs w:val="28"/>
          <w:lang w:eastAsia="en-US"/>
        </w:rPr>
        <w:t>о</w:t>
      </w:r>
      <w:r w:rsidR="0005170C">
        <w:rPr>
          <w:sz w:val="28"/>
          <w:szCs w:val="28"/>
          <w:lang w:eastAsia="en-US"/>
        </w:rPr>
        <w:t xml:space="preserve"> </w:t>
      </w:r>
      <w:r w:rsidRPr="00C60F42">
        <w:rPr>
          <w:sz w:val="28"/>
          <w:szCs w:val="28"/>
          <w:lang w:eastAsia="en-US"/>
        </w:rPr>
        <w:t>края о краевом бюджете на текущий финансовый год и плановый период";</w:t>
      </w:r>
      <w:r w:rsidR="00C60F42" w:rsidRPr="00A3434C">
        <w:rPr>
          <w:b/>
          <w:sz w:val="28"/>
          <w:szCs w:val="28"/>
        </w:rPr>
        <w:t xml:space="preserve"> </w:t>
      </w:r>
    </w:p>
    <w:p w:rsidR="001A6B36" w:rsidRPr="00C60F42" w:rsidRDefault="001A6B36" w:rsidP="001A6B36">
      <w:pPr>
        <w:ind w:firstLine="708"/>
        <w:rPr>
          <w:sz w:val="28"/>
          <w:szCs w:val="28"/>
          <w:lang w:eastAsia="en-US"/>
        </w:rPr>
      </w:pPr>
      <w:r w:rsidRPr="00C60F42">
        <w:rPr>
          <w:sz w:val="28"/>
          <w:szCs w:val="28"/>
          <w:lang w:eastAsia="en-US"/>
        </w:rPr>
        <w:t>СФК КСП Приморского края-4 (бюджет) "Организация и проведение внешней проверки годового отчета об исполнении бюджета Территориального фонда обязательного медицинского страхования Приморского края за отчетный финансовый год, подготовка на него заключения"</w:t>
      </w:r>
      <w:r w:rsidR="0088487F">
        <w:rPr>
          <w:sz w:val="28"/>
          <w:szCs w:val="28"/>
          <w:lang w:eastAsia="en-US"/>
        </w:rPr>
        <w:t>;</w:t>
      </w:r>
      <w:r w:rsidRPr="00C60F42">
        <w:rPr>
          <w:sz w:val="28"/>
          <w:szCs w:val="28"/>
          <w:lang w:eastAsia="en-US"/>
        </w:rPr>
        <w:tab/>
        <w:t xml:space="preserve"> </w:t>
      </w:r>
    </w:p>
    <w:p w:rsidR="001A6B36" w:rsidRPr="00C60F42" w:rsidRDefault="001A6B36" w:rsidP="001A6B36">
      <w:pPr>
        <w:widowControl w:val="0"/>
        <w:tabs>
          <w:tab w:val="num" w:pos="0"/>
        </w:tabs>
        <w:ind w:firstLine="720"/>
        <w:rPr>
          <w:sz w:val="28"/>
          <w:szCs w:val="28"/>
        </w:rPr>
      </w:pPr>
      <w:r w:rsidRPr="00C60F42">
        <w:rPr>
          <w:sz w:val="28"/>
          <w:szCs w:val="28"/>
        </w:rPr>
        <w:t>СФК КСП Приморского края-3 (специализированные) "Аудит эффективности";</w:t>
      </w:r>
    </w:p>
    <w:p w:rsidR="00672917" w:rsidRPr="00C60F42" w:rsidRDefault="0005170C" w:rsidP="001B5CFF">
      <w:pPr>
        <w:widowControl w:val="0"/>
        <w:tabs>
          <w:tab w:val="num" w:pos="0"/>
        </w:tabs>
        <w:ind w:firstLine="720"/>
        <w:rPr>
          <w:sz w:val="28"/>
          <w:szCs w:val="28"/>
        </w:rPr>
      </w:pPr>
      <w:r>
        <w:rPr>
          <w:sz w:val="28"/>
          <w:szCs w:val="28"/>
        </w:rPr>
        <w:t>м</w:t>
      </w:r>
      <w:r w:rsidR="001B5CFF" w:rsidRPr="00C60F42">
        <w:rPr>
          <w:sz w:val="28"/>
          <w:szCs w:val="28"/>
        </w:rPr>
        <w:t>етодические указания</w:t>
      </w:r>
      <w:r w:rsidR="00672917" w:rsidRPr="00C60F42">
        <w:rPr>
          <w:sz w:val="28"/>
          <w:szCs w:val="28"/>
        </w:rPr>
        <w:t>:</w:t>
      </w:r>
      <w:r w:rsidR="001B5CFF" w:rsidRPr="00C60F42">
        <w:rPr>
          <w:sz w:val="28"/>
          <w:szCs w:val="28"/>
        </w:rPr>
        <w:t xml:space="preserve"> </w:t>
      </w:r>
    </w:p>
    <w:p w:rsidR="001B5CFF" w:rsidRPr="00C60F42" w:rsidRDefault="00A1783B" w:rsidP="001B5CFF">
      <w:pPr>
        <w:widowControl w:val="0"/>
        <w:tabs>
          <w:tab w:val="num" w:pos="0"/>
        </w:tabs>
        <w:ind w:firstLine="720"/>
        <w:rPr>
          <w:sz w:val="28"/>
          <w:szCs w:val="28"/>
        </w:rPr>
      </w:pPr>
      <w:r w:rsidRPr="00C60F42">
        <w:rPr>
          <w:sz w:val="28"/>
          <w:szCs w:val="28"/>
        </w:rPr>
        <w:t>"</w:t>
      </w:r>
      <w:r w:rsidR="001B5CFF" w:rsidRPr="00C60F42">
        <w:rPr>
          <w:sz w:val="28"/>
          <w:szCs w:val="28"/>
        </w:rPr>
        <w:t>Порядок участия Контрольно-счетной палаты Приморского края в пределах своих полномочий в мероприятиях, направленных на противодействие коррупции</w:t>
      </w:r>
      <w:r w:rsidRPr="00C60F42">
        <w:rPr>
          <w:sz w:val="28"/>
          <w:szCs w:val="28"/>
        </w:rPr>
        <w:t>"</w:t>
      </w:r>
      <w:r w:rsidR="00C60F42">
        <w:rPr>
          <w:sz w:val="28"/>
          <w:szCs w:val="28"/>
        </w:rPr>
        <w:t>;</w:t>
      </w:r>
    </w:p>
    <w:p w:rsidR="00315628" w:rsidRPr="00B52E7E" w:rsidRDefault="00672917" w:rsidP="00315628">
      <w:pPr>
        <w:tabs>
          <w:tab w:val="left" w:pos="6915"/>
        </w:tabs>
        <w:ind w:firstLine="709"/>
        <w:contextualSpacing/>
        <w:rPr>
          <w:sz w:val="28"/>
          <w:szCs w:val="28"/>
          <w:lang w:eastAsia="en-US"/>
        </w:rPr>
      </w:pPr>
      <w:r w:rsidRPr="00C60F42">
        <w:rPr>
          <w:sz w:val="28"/>
          <w:szCs w:val="28"/>
          <w:lang w:eastAsia="en-US"/>
        </w:rPr>
        <w:t>"</w:t>
      </w:r>
      <w:r w:rsidR="00315628" w:rsidRPr="00C60F42">
        <w:rPr>
          <w:sz w:val="28"/>
          <w:szCs w:val="28"/>
          <w:lang w:eastAsia="en-US"/>
        </w:rPr>
        <w:t>Порядок планирования деятельности Контрольно-счетной палаты</w:t>
      </w:r>
      <w:r w:rsidR="00315628" w:rsidRPr="00B52E7E">
        <w:rPr>
          <w:sz w:val="28"/>
          <w:szCs w:val="28"/>
          <w:lang w:eastAsia="en-US"/>
        </w:rPr>
        <w:t xml:space="preserve"> Приморского края</w:t>
      </w:r>
      <w:r w:rsidR="00C60F42">
        <w:rPr>
          <w:sz w:val="28"/>
          <w:szCs w:val="28"/>
          <w:lang w:eastAsia="en-US"/>
        </w:rPr>
        <w:t>";</w:t>
      </w:r>
      <w:r w:rsidR="00315628" w:rsidRPr="00B52E7E">
        <w:rPr>
          <w:sz w:val="28"/>
          <w:szCs w:val="28"/>
          <w:lang w:eastAsia="en-US"/>
        </w:rPr>
        <w:t xml:space="preserve"> </w:t>
      </w:r>
    </w:p>
    <w:p w:rsidR="00FF61E6" w:rsidRPr="00086143" w:rsidRDefault="00C60F42" w:rsidP="00C60F42">
      <w:pPr>
        <w:tabs>
          <w:tab w:val="left" w:pos="6915"/>
        </w:tabs>
        <w:ind w:firstLine="709"/>
        <w:contextualSpacing/>
        <w:rPr>
          <w:sz w:val="28"/>
          <w:szCs w:val="28"/>
          <w:highlight w:val="yellow"/>
        </w:rPr>
      </w:pPr>
      <w:r>
        <w:rPr>
          <w:sz w:val="28"/>
          <w:szCs w:val="28"/>
          <w:lang w:eastAsia="en-US"/>
        </w:rPr>
        <w:t>"</w:t>
      </w:r>
      <w:r w:rsidR="00315628" w:rsidRPr="00B52E7E">
        <w:rPr>
          <w:sz w:val="28"/>
          <w:szCs w:val="28"/>
          <w:lang w:eastAsia="en-US"/>
        </w:rPr>
        <w:t>Порядок подготовки отчета о деятельности Контрольно-счетной палаты Приморского края</w:t>
      </w:r>
      <w:r>
        <w:rPr>
          <w:sz w:val="28"/>
          <w:szCs w:val="28"/>
          <w:lang w:eastAsia="en-US"/>
        </w:rPr>
        <w:t>".</w:t>
      </w:r>
    </w:p>
    <w:p w:rsidR="006E4BFB" w:rsidRPr="00CE3872" w:rsidRDefault="006E4BFB" w:rsidP="001B5CFF">
      <w:pPr>
        <w:tabs>
          <w:tab w:val="left" w:pos="6915"/>
        </w:tabs>
        <w:ind w:firstLine="709"/>
        <w:contextualSpacing/>
        <w:rPr>
          <w:sz w:val="28"/>
          <w:szCs w:val="28"/>
        </w:rPr>
      </w:pPr>
      <w:r w:rsidRPr="00CE3872">
        <w:rPr>
          <w:sz w:val="28"/>
          <w:szCs w:val="28"/>
        </w:rPr>
        <w:t xml:space="preserve">Кроме того, </w:t>
      </w:r>
      <w:r w:rsidR="00CE3872" w:rsidRPr="00CE3872">
        <w:rPr>
          <w:sz w:val="28"/>
          <w:szCs w:val="28"/>
        </w:rPr>
        <w:t xml:space="preserve">в 2019 году </w:t>
      </w:r>
      <w:r w:rsidR="001B5CFF" w:rsidRPr="00CE3872">
        <w:rPr>
          <w:sz w:val="28"/>
          <w:szCs w:val="28"/>
        </w:rPr>
        <w:t>актуализированы</w:t>
      </w:r>
      <w:r w:rsidRPr="00CE3872">
        <w:rPr>
          <w:sz w:val="28"/>
          <w:szCs w:val="28"/>
        </w:rPr>
        <w:t>:</w:t>
      </w:r>
    </w:p>
    <w:p w:rsidR="00265912" w:rsidRDefault="00265912" w:rsidP="00265912">
      <w:pPr>
        <w:tabs>
          <w:tab w:val="left" w:pos="6915"/>
        </w:tabs>
        <w:ind w:firstLine="709"/>
        <w:contextualSpacing/>
        <w:rPr>
          <w:sz w:val="28"/>
          <w:szCs w:val="28"/>
          <w:lang w:eastAsia="en-US"/>
        </w:rPr>
      </w:pPr>
      <w:r w:rsidRPr="00CE3872">
        <w:rPr>
          <w:sz w:val="28"/>
          <w:szCs w:val="28"/>
          <w:lang w:eastAsia="en-US"/>
        </w:rPr>
        <w:t>стандарт внешнего государственного финансового контроля СФК КСП Приморского края-1 (специализированные) "Проведение финансово-экономической экспертизы проектов законов Приморского края и нормативных правовых актов органов государст</w:t>
      </w:r>
      <w:r>
        <w:rPr>
          <w:sz w:val="28"/>
          <w:szCs w:val="28"/>
          <w:lang w:eastAsia="en-US"/>
        </w:rPr>
        <w:t>венной власти Приморского края";</w:t>
      </w:r>
    </w:p>
    <w:p w:rsidR="001B5CFF" w:rsidRPr="00CE3872" w:rsidRDefault="00265912" w:rsidP="001B5CFF">
      <w:pPr>
        <w:tabs>
          <w:tab w:val="left" w:pos="6915"/>
        </w:tabs>
        <w:ind w:firstLine="709"/>
        <w:contextualSpacing/>
        <w:rPr>
          <w:sz w:val="28"/>
          <w:szCs w:val="28"/>
          <w:lang w:eastAsia="en-US"/>
        </w:rPr>
      </w:pPr>
      <w:r>
        <w:rPr>
          <w:sz w:val="28"/>
          <w:szCs w:val="28"/>
        </w:rPr>
        <w:t>м</w:t>
      </w:r>
      <w:r w:rsidR="001B5CFF" w:rsidRPr="00CE3872">
        <w:rPr>
          <w:sz w:val="28"/>
          <w:szCs w:val="28"/>
        </w:rPr>
        <w:t>етодические рекомендации по составлению должностными лицами Контрольно-счетной палаты Приморского края протоколов об административных правонарушениях</w:t>
      </w:r>
      <w:r w:rsidR="001B5CFF" w:rsidRPr="00CE3872">
        <w:rPr>
          <w:sz w:val="28"/>
          <w:szCs w:val="28"/>
          <w:lang w:eastAsia="en-US"/>
        </w:rPr>
        <w:t>.</w:t>
      </w:r>
    </w:p>
    <w:p w:rsidR="004D781C" w:rsidRDefault="0005170C" w:rsidP="0005170C">
      <w:pPr>
        <w:ind w:firstLine="709"/>
        <w:rPr>
          <w:sz w:val="28"/>
          <w:szCs w:val="28"/>
        </w:rPr>
      </w:pPr>
      <w:r>
        <w:rPr>
          <w:b/>
          <w:sz w:val="28"/>
          <w:szCs w:val="28"/>
        </w:rPr>
        <w:t xml:space="preserve">6.4. </w:t>
      </w:r>
      <w:r w:rsidR="00EB159C">
        <w:rPr>
          <w:sz w:val="28"/>
          <w:szCs w:val="28"/>
        </w:rPr>
        <w:t xml:space="preserve">В 2019 году </w:t>
      </w:r>
      <w:r w:rsidRPr="0005170C">
        <w:rPr>
          <w:sz w:val="28"/>
          <w:szCs w:val="28"/>
        </w:rPr>
        <w:t xml:space="preserve">Контрольно-счетной палатой </w:t>
      </w:r>
      <w:r w:rsidR="00EB159C" w:rsidRPr="0005170C">
        <w:rPr>
          <w:sz w:val="28"/>
          <w:szCs w:val="28"/>
        </w:rPr>
        <w:t>п</w:t>
      </w:r>
      <w:r w:rsidR="001B5CFF" w:rsidRPr="0005170C">
        <w:rPr>
          <w:sz w:val="28"/>
          <w:szCs w:val="28"/>
        </w:rPr>
        <w:t>одготовлены предложения о внесении изменений</w:t>
      </w:r>
      <w:r w:rsidR="001B5CFF" w:rsidRPr="00871B1A">
        <w:rPr>
          <w:sz w:val="28"/>
          <w:szCs w:val="28"/>
        </w:rPr>
        <w:t xml:space="preserve"> в </w:t>
      </w:r>
      <w:r w:rsidR="0029133B" w:rsidRPr="0088487F">
        <w:rPr>
          <w:sz w:val="28"/>
          <w:szCs w:val="28"/>
        </w:rPr>
        <w:t>З</w:t>
      </w:r>
      <w:r w:rsidR="001B5CFF" w:rsidRPr="00871B1A">
        <w:rPr>
          <w:sz w:val="28"/>
          <w:szCs w:val="28"/>
        </w:rPr>
        <w:t xml:space="preserve">акон № 795-КЗ, устанавливающие </w:t>
      </w:r>
      <w:r w:rsidR="001B5CFF" w:rsidRPr="00871B1A">
        <w:rPr>
          <w:rFonts w:eastAsiaTheme="minorHAnsi"/>
          <w:sz w:val="28"/>
          <w:szCs w:val="28"/>
          <w:lang w:eastAsia="en-US"/>
        </w:rPr>
        <w:t xml:space="preserve">порядок заключения соглашений с представительными органами муниципальных образований о передаче Контрольно-счетной палате полномочий по осуществлению внешнего муниципального финансового контроля и </w:t>
      </w:r>
      <w:r w:rsidR="001B5CFF" w:rsidRPr="00871B1A">
        <w:rPr>
          <w:sz w:val="28"/>
          <w:szCs w:val="28"/>
        </w:rPr>
        <w:t>порядок  проведения внешней проверки годового отчета об исполнении местного бюджета в случае заключения соглашения представительным органом муниципального образования с контрольно-</w:t>
      </w:r>
      <w:r w:rsidR="001B5CFF" w:rsidRPr="00871B1A">
        <w:rPr>
          <w:sz w:val="28"/>
          <w:szCs w:val="28"/>
        </w:rPr>
        <w:lastRenderedPageBreak/>
        <w:t>счетным органом субъекта Российской Федерации о передаче ему полномочий по осуществлению внешнего муниципального финансового контроля</w:t>
      </w:r>
      <w:r w:rsidR="004D781C">
        <w:rPr>
          <w:sz w:val="28"/>
          <w:szCs w:val="28"/>
        </w:rPr>
        <w:t>.</w:t>
      </w:r>
      <w:r w:rsidR="001B5CFF" w:rsidRPr="00871B1A">
        <w:rPr>
          <w:sz w:val="28"/>
          <w:szCs w:val="28"/>
        </w:rPr>
        <w:t xml:space="preserve"> </w:t>
      </w:r>
    </w:p>
    <w:p w:rsidR="001B5CFF" w:rsidRDefault="004D781C" w:rsidP="001B5CFF">
      <w:pPr>
        <w:autoSpaceDE w:val="0"/>
        <w:autoSpaceDN w:val="0"/>
        <w:adjustRightInd w:val="0"/>
        <w:ind w:firstLine="709"/>
        <w:rPr>
          <w:sz w:val="28"/>
          <w:szCs w:val="28"/>
        </w:rPr>
      </w:pPr>
      <w:r>
        <w:rPr>
          <w:sz w:val="28"/>
          <w:szCs w:val="28"/>
        </w:rPr>
        <w:t>И</w:t>
      </w:r>
      <w:r w:rsidR="001B5CFF" w:rsidRPr="00871B1A">
        <w:rPr>
          <w:sz w:val="28"/>
          <w:szCs w:val="28"/>
        </w:rPr>
        <w:t xml:space="preserve">нициировано рассмотрение Законодательным Собранием Приморского края проекта закона о внесении изменений в статью 14 </w:t>
      </w:r>
      <w:r w:rsidR="0029133B" w:rsidRPr="0088487F">
        <w:rPr>
          <w:sz w:val="28"/>
          <w:szCs w:val="28"/>
        </w:rPr>
        <w:t>З</w:t>
      </w:r>
      <w:r w:rsidR="001B5CFF" w:rsidRPr="00871B1A">
        <w:rPr>
          <w:sz w:val="28"/>
          <w:szCs w:val="28"/>
        </w:rPr>
        <w:t>акона № 795-КЗ в части актуализации составов административных правонарушений в связи с исключением полномочий контрольно-счетных органов по составлению протоколов по статье 15.11 КоАП</w:t>
      </w:r>
      <w:r w:rsidR="0029133B">
        <w:rPr>
          <w:sz w:val="28"/>
          <w:szCs w:val="28"/>
        </w:rPr>
        <w:t xml:space="preserve"> </w:t>
      </w:r>
      <w:r w:rsidR="0029133B" w:rsidRPr="0088487F">
        <w:rPr>
          <w:sz w:val="28"/>
          <w:szCs w:val="28"/>
        </w:rPr>
        <w:t>РФ</w:t>
      </w:r>
      <w:r w:rsidR="0088487F" w:rsidRPr="0088487F">
        <w:rPr>
          <w:sz w:val="28"/>
          <w:szCs w:val="28"/>
        </w:rPr>
        <w:t>.</w:t>
      </w:r>
      <w:r w:rsidR="001B5CFF" w:rsidRPr="00871B1A">
        <w:rPr>
          <w:sz w:val="28"/>
          <w:szCs w:val="28"/>
        </w:rPr>
        <w:t xml:space="preserve"> </w:t>
      </w:r>
    </w:p>
    <w:p w:rsidR="001B5CFF" w:rsidRDefault="001B5CFF" w:rsidP="001B5CFF">
      <w:pPr>
        <w:ind w:firstLine="708"/>
        <w:rPr>
          <w:sz w:val="28"/>
          <w:szCs w:val="28"/>
        </w:rPr>
      </w:pPr>
      <w:r w:rsidRPr="00871B1A">
        <w:rPr>
          <w:sz w:val="28"/>
          <w:szCs w:val="28"/>
        </w:rPr>
        <w:t xml:space="preserve">Проводится правовая экспертиза документов по результатам контрольных и экспертно-аналитических материалов, проектов правовых актов Контрольно-счетной палаты, оказывается консультативная помощь по правовым вопросам. В рамках правовой экспертизы осуществлена антикоррупционная экспертиза по 48 проектам правовых актов, из них по 4 Стандартам внешнего государственного финансового контроля, </w:t>
      </w:r>
      <w:r>
        <w:rPr>
          <w:sz w:val="28"/>
          <w:szCs w:val="28"/>
        </w:rPr>
        <w:t xml:space="preserve">по </w:t>
      </w:r>
      <w:r w:rsidRPr="00871B1A">
        <w:rPr>
          <w:sz w:val="28"/>
          <w:szCs w:val="28"/>
        </w:rPr>
        <w:t xml:space="preserve">3 Методическим указаниям, </w:t>
      </w:r>
      <w:r>
        <w:rPr>
          <w:sz w:val="28"/>
          <w:szCs w:val="28"/>
        </w:rPr>
        <w:t xml:space="preserve">по </w:t>
      </w:r>
      <w:r w:rsidR="0088487F">
        <w:rPr>
          <w:sz w:val="28"/>
          <w:szCs w:val="28"/>
        </w:rPr>
        <w:t>41 представлению –</w:t>
      </w:r>
      <w:r w:rsidRPr="00871B1A">
        <w:rPr>
          <w:sz w:val="28"/>
          <w:szCs w:val="28"/>
        </w:rPr>
        <w:t xml:space="preserve"> </w:t>
      </w:r>
      <w:proofErr w:type="spellStart"/>
      <w:r w:rsidRPr="00871B1A">
        <w:rPr>
          <w:sz w:val="28"/>
          <w:szCs w:val="28"/>
        </w:rPr>
        <w:t>коррупциогенные</w:t>
      </w:r>
      <w:proofErr w:type="spellEnd"/>
      <w:r w:rsidRPr="00871B1A">
        <w:rPr>
          <w:sz w:val="28"/>
          <w:szCs w:val="28"/>
        </w:rPr>
        <w:t xml:space="preserve"> факторы не выявлены.</w:t>
      </w:r>
      <w:r w:rsidRPr="00F94128">
        <w:rPr>
          <w:sz w:val="28"/>
          <w:szCs w:val="28"/>
        </w:rPr>
        <w:t xml:space="preserve"> </w:t>
      </w:r>
    </w:p>
    <w:p w:rsidR="001B5CFF" w:rsidRDefault="0005170C" w:rsidP="001B5CFF">
      <w:pPr>
        <w:ind w:firstLine="708"/>
        <w:rPr>
          <w:sz w:val="28"/>
          <w:szCs w:val="28"/>
        </w:rPr>
      </w:pPr>
      <w:r w:rsidRPr="0005170C">
        <w:rPr>
          <w:b/>
          <w:sz w:val="28"/>
          <w:szCs w:val="28"/>
        </w:rPr>
        <w:t>6.5.</w:t>
      </w:r>
      <w:r>
        <w:rPr>
          <w:sz w:val="28"/>
          <w:szCs w:val="28"/>
        </w:rPr>
        <w:t> </w:t>
      </w:r>
      <w:r w:rsidR="001B5CFF" w:rsidRPr="00871B1A">
        <w:rPr>
          <w:sz w:val="28"/>
          <w:szCs w:val="28"/>
        </w:rPr>
        <w:t xml:space="preserve">В соответствии с Федеральным законом от 05.04.2013 № 44-ФЗ </w:t>
      </w:r>
      <w:r w:rsidR="00A1783B">
        <w:rPr>
          <w:sz w:val="28"/>
          <w:szCs w:val="28"/>
        </w:rPr>
        <w:t>"</w:t>
      </w:r>
      <w:r w:rsidR="001B5CFF" w:rsidRPr="00871B1A">
        <w:rPr>
          <w:sz w:val="28"/>
          <w:szCs w:val="28"/>
        </w:rPr>
        <w:t>О контрактной системе в сфере закупок товаров, работ, услуг для обеспечения государственных и муниципальных нужд</w:t>
      </w:r>
      <w:r w:rsidR="00A1783B">
        <w:rPr>
          <w:sz w:val="28"/>
          <w:szCs w:val="28"/>
        </w:rPr>
        <w:t>"</w:t>
      </w:r>
      <w:r w:rsidR="001B5CFF" w:rsidRPr="00871B1A">
        <w:rPr>
          <w:sz w:val="28"/>
          <w:szCs w:val="28"/>
        </w:rPr>
        <w:t xml:space="preserve"> </w:t>
      </w:r>
      <w:r w:rsidRPr="0005170C">
        <w:rPr>
          <w:sz w:val="28"/>
          <w:szCs w:val="28"/>
        </w:rPr>
        <w:t xml:space="preserve">Контрольно-счетной палатой </w:t>
      </w:r>
      <w:r w:rsidR="001B5CFF" w:rsidRPr="0005170C">
        <w:rPr>
          <w:sz w:val="28"/>
          <w:szCs w:val="28"/>
        </w:rPr>
        <w:t>в</w:t>
      </w:r>
      <w:r w:rsidR="001B5CFF" w:rsidRPr="00871B1A">
        <w:rPr>
          <w:sz w:val="28"/>
          <w:szCs w:val="28"/>
        </w:rPr>
        <w:t xml:space="preserve"> 2019 году заключено 66 контрактов (государственных контрактов, договоров) на общую сумму 10</w:t>
      </w:r>
      <w:r w:rsidR="001B5CFF">
        <w:rPr>
          <w:sz w:val="28"/>
          <w:szCs w:val="28"/>
        </w:rPr>
        <w:t>,</w:t>
      </w:r>
      <w:r w:rsidR="00412CBB">
        <w:rPr>
          <w:sz w:val="28"/>
          <w:szCs w:val="28"/>
        </w:rPr>
        <w:t>7</w:t>
      </w:r>
      <w:r w:rsidR="001B5CFF" w:rsidRPr="00871B1A">
        <w:rPr>
          <w:sz w:val="28"/>
          <w:szCs w:val="28"/>
        </w:rPr>
        <w:t xml:space="preserve"> </w:t>
      </w:r>
      <w:r w:rsidR="001B5CFF">
        <w:rPr>
          <w:sz w:val="28"/>
          <w:szCs w:val="28"/>
        </w:rPr>
        <w:t>млн</w:t>
      </w:r>
      <w:r w:rsidR="001B5CFF" w:rsidRPr="00871B1A">
        <w:rPr>
          <w:sz w:val="28"/>
          <w:szCs w:val="28"/>
        </w:rPr>
        <w:t xml:space="preserve"> рублей, из них:</w:t>
      </w:r>
    </w:p>
    <w:p w:rsidR="001B5CFF" w:rsidRDefault="001B5CFF" w:rsidP="001B5CFF">
      <w:pPr>
        <w:ind w:firstLine="708"/>
        <w:rPr>
          <w:sz w:val="28"/>
          <w:szCs w:val="28"/>
        </w:rPr>
      </w:pPr>
      <w:r w:rsidRPr="00287A54">
        <w:rPr>
          <w:sz w:val="28"/>
          <w:szCs w:val="28"/>
        </w:rPr>
        <w:t>по результатам проведения конкурентных закупок 5 контрактов (электронные аукционы) на сумму 3,</w:t>
      </w:r>
      <w:r w:rsidR="00412CBB">
        <w:rPr>
          <w:sz w:val="28"/>
          <w:szCs w:val="28"/>
        </w:rPr>
        <w:t>9</w:t>
      </w:r>
      <w:r w:rsidRPr="00287A54">
        <w:rPr>
          <w:sz w:val="28"/>
          <w:szCs w:val="28"/>
        </w:rPr>
        <w:t xml:space="preserve"> млн рублей,</w:t>
      </w:r>
      <w:r>
        <w:rPr>
          <w:sz w:val="28"/>
          <w:szCs w:val="28"/>
        </w:rPr>
        <w:t xml:space="preserve"> в </w:t>
      </w:r>
      <w:r w:rsidR="00541ABC">
        <w:rPr>
          <w:sz w:val="28"/>
          <w:szCs w:val="28"/>
        </w:rPr>
        <w:t>том числе</w:t>
      </w:r>
      <w:r>
        <w:rPr>
          <w:sz w:val="28"/>
          <w:szCs w:val="28"/>
        </w:rPr>
        <w:t xml:space="preserve"> у </w:t>
      </w:r>
      <w:hyperlink r:id="rId9" w:history="1">
        <w:r w:rsidRPr="00CA39FB">
          <w:rPr>
            <w:sz w:val="28"/>
            <w:szCs w:val="28"/>
          </w:rPr>
          <w:t>субъектов</w:t>
        </w:r>
      </w:hyperlink>
      <w:r>
        <w:rPr>
          <w:sz w:val="28"/>
          <w:szCs w:val="28"/>
        </w:rPr>
        <w:t xml:space="preserve"> малого предпринимательства, социально ориентированных некоммерческих </w:t>
      </w:r>
      <w:hyperlink r:id="rId10" w:history="1">
        <w:r w:rsidRPr="00CA39FB">
          <w:rPr>
            <w:sz w:val="28"/>
            <w:szCs w:val="28"/>
          </w:rPr>
          <w:t>организаций</w:t>
        </w:r>
      </w:hyperlink>
      <w:r>
        <w:rPr>
          <w:sz w:val="28"/>
          <w:szCs w:val="28"/>
        </w:rPr>
        <w:t xml:space="preserve"> 2 контракта на сумму 1,1 млн рублей;</w:t>
      </w:r>
    </w:p>
    <w:p w:rsidR="001B5CFF" w:rsidRDefault="001B5CFF" w:rsidP="001B5CFF">
      <w:pPr>
        <w:ind w:firstLine="708"/>
        <w:rPr>
          <w:sz w:val="28"/>
          <w:szCs w:val="28"/>
        </w:rPr>
      </w:pPr>
      <w:r>
        <w:rPr>
          <w:sz w:val="28"/>
          <w:szCs w:val="28"/>
        </w:rPr>
        <w:t>у единственного поставщика заключено контрактов на сумму 6,9 млн рублей.</w:t>
      </w:r>
    </w:p>
    <w:p w:rsidR="00C84056" w:rsidRPr="00871B1A" w:rsidRDefault="00C84056" w:rsidP="001B5CFF">
      <w:pPr>
        <w:ind w:firstLine="708"/>
        <w:rPr>
          <w:sz w:val="28"/>
          <w:szCs w:val="28"/>
        </w:rPr>
      </w:pPr>
      <w:r w:rsidRPr="00AB3287">
        <w:rPr>
          <w:b/>
          <w:sz w:val="28"/>
          <w:szCs w:val="28"/>
        </w:rPr>
        <w:t>6.6.</w:t>
      </w:r>
      <w:r w:rsidRPr="00AB3287">
        <w:rPr>
          <w:sz w:val="28"/>
          <w:szCs w:val="28"/>
        </w:rPr>
        <w:t xml:space="preserve"> В соответствии с принципом гласности внешнего государственного финансового контроля информация о деятельности Контрольно-счетной палаты размещается на официальном сайте </w:t>
      </w:r>
      <w:r w:rsidR="00B84C80" w:rsidRPr="00AB3287">
        <w:rPr>
          <w:sz w:val="28"/>
          <w:szCs w:val="28"/>
        </w:rPr>
        <w:t xml:space="preserve">Контрольно-счетной палаты </w:t>
      </w:r>
      <w:r w:rsidR="00B914DE" w:rsidRPr="00AB3287">
        <w:rPr>
          <w:sz w:val="28"/>
          <w:szCs w:val="28"/>
        </w:rPr>
        <w:t xml:space="preserve">и на Портале Счетной палаты Российской Федерации и контрольно-счетных органов Российской Федерации </w:t>
      </w:r>
      <w:r w:rsidRPr="00AB3287">
        <w:rPr>
          <w:sz w:val="28"/>
          <w:szCs w:val="28"/>
        </w:rPr>
        <w:t xml:space="preserve">в информационно-телекоммуникационной сети Интернет. За 2019 год опубликовано </w:t>
      </w:r>
      <w:r w:rsidR="00B84C80" w:rsidRPr="00AB3287">
        <w:rPr>
          <w:sz w:val="28"/>
          <w:szCs w:val="28"/>
        </w:rPr>
        <w:t xml:space="preserve">соответственно </w:t>
      </w:r>
      <w:r w:rsidRPr="00AB3287">
        <w:rPr>
          <w:sz w:val="28"/>
          <w:szCs w:val="28"/>
        </w:rPr>
        <w:t>10</w:t>
      </w:r>
      <w:r w:rsidR="00325C5C" w:rsidRPr="00AB3287">
        <w:rPr>
          <w:sz w:val="28"/>
          <w:szCs w:val="28"/>
        </w:rPr>
        <w:t>9</w:t>
      </w:r>
      <w:r w:rsidRPr="00AB3287">
        <w:rPr>
          <w:sz w:val="28"/>
          <w:szCs w:val="28"/>
        </w:rPr>
        <w:t xml:space="preserve"> </w:t>
      </w:r>
      <w:r w:rsidR="00B84C80" w:rsidRPr="00AB3287">
        <w:rPr>
          <w:sz w:val="28"/>
          <w:szCs w:val="28"/>
        </w:rPr>
        <w:t xml:space="preserve">и 76 </w:t>
      </w:r>
      <w:r w:rsidRPr="00AB3287">
        <w:rPr>
          <w:sz w:val="28"/>
          <w:szCs w:val="28"/>
        </w:rPr>
        <w:t>публикаций о результатах контрольной, экспертно-аналитической и иной деятельности.</w:t>
      </w:r>
      <w:r w:rsidR="000C04DF" w:rsidRPr="00AB3287">
        <w:rPr>
          <w:sz w:val="28"/>
          <w:szCs w:val="28"/>
        </w:rPr>
        <w:t xml:space="preserve"> </w:t>
      </w:r>
    </w:p>
    <w:p w:rsidR="008733C5" w:rsidRDefault="008733C5" w:rsidP="00995D40">
      <w:pPr>
        <w:rPr>
          <w:sz w:val="28"/>
          <w:szCs w:val="28"/>
        </w:rPr>
      </w:pPr>
    </w:p>
    <w:p w:rsidR="00B86327" w:rsidRPr="00902A94" w:rsidRDefault="00B74F92" w:rsidP="00902A94">
      <w:pPr>
        <w:ind w:firstLine="709"/>
        <w:rPr>
          <w:b/>
          <w:sz w:val="28"/>
          <w:szCs w:val="28"/>
        </w:rPr>
      </w:pPr>
      <w:r>
        <w:rPr>
          <w:b/>
          <w:sz w:val="28"/>
          <w:szCs w:val="28"/>
        </w:rPr>
        <w:t>7</w:t>
      </w:r>
      <w:r w:rsidR="00B86327" w:rsidRPr="00902A94">
        <w:rPr>
          <w:b/>
          <w:sz w:val="28"/>
          <w:szCs w:val="28"/>
        </w:rPr>
        <w:t>.</w:t>
      </w:r>
      <w:r w:rsidR="00AF01F5" w:rsidRPr="00902A94">
        <w:rPr>
          <w:b/>
          <w:sz w:val="28"/>
          <w:szCs w:val="28"/>
        </w:rPr>
        <w:t> Планируемые задачи</w:t>
      </w:r>
      <w:r w:rsidR="00B86327" w:rsidRPr="00902A94">
        <w:rPr>
          <w:b/>
          <w:sz w:val="28"/>
          <w:szCs w:val="28"/>
        </w:rPr>
        <w:t xml:space="preserve"> Контрольно-счетной палаты на 20</w:t>
      </w:r>
      <w:r w:rsidR="001F4329">
        <w:rPr>
          <w:b/>
          <w:sz w:val="28"/>
          <w:szCs w:val="28"/>
        </w:rPr>
        <w:t>20</w:t>
      </w:r>
      <w:r w:rsidR="00B86327" w:rsidRPr="00902A94">
        <w:rPr>
          <w:b/>
          <w:sz w:val="28"/>
          <w:szCs w:val="28"/>
        </w:rPr>
        <w:t xml:space="preserve"> год</w:t>
      </w:r>
    </w:p>
    <w:p w:rsidR="00E04385" w:rsidRPr="00E04385" w:rsidRDefault="00E04385" w:rsidP="00E04385">
      <w:pPr>
        <w:ind w:firstLine="709"/>
        <w:rPr>
          <w:sz w:val="28"/>
          <w:szCs w:val="28"/>
        </w:rPr>
      </w:pPr>
      <w:r w:rsidRPr="00E04385">
        <w:rPr>
          <w:sz w:val="28"/>
          <w:szCs w:val="28"/>
        </w:rPr>
        <w:t xml:space="preserve">Сегодня важнейшим приоритетом деятельности Контрольно-счётной палаты является оценка эффективности государственных программ и реализация национальных проектов. Контрольно-счётная палата уже на постоянной основе участвует в контроле за реализацией подобных проектов и программ. </w:t>
      </w:r>
      <w:r w:rsidR="002D0F97">
        <w:rPr>
          <w:sz w:val="28"/>
          <w:szCs w:val="28"/>
        </w:rPr>
        <w:t>В 2019 году</w:t>
      </w:r>
      <w:r w:rsidRPr="00E04385">
        <w:rPr>
          <w:sz w:val="28"/>
          <w:szCs w:val="28"/>
        </w:rPr>
        <w:t xml:space="preserve"> мы включились в мониторинг и реализацию нац</w:t>
      </w:r>
      <w:r w:rsidR="003B2E55">
        <w:rPr>
          <w:sz w:val="28"/>
          <w:szCs w:val="28"/>
        </w:rPr>
        <w:t xml:space="preserve">иональных </w:t>
      </w:r>
      <w:r w:rsidRPr="00E04385">
        <w:rPr>
          <w:sz w:val="28"/>
          <w:szCs w:val="28"/>
        </w:rPr>
        <w:t xml:space="preserve">проектов. Работа на 2020 год построена для достижения этих целей. </w:t>
      </w:r>
    </w:p>
    <w:p w:rsidR="00E04385" w:rsidRPr="00E04385" w:rsidRDefault="00E04385" w:rsidP="00E04385">
      <w:pPr>
        <w:ind w:firstLine="709"/>
        <w:rPr>
          <w:sz w:val="28"/>
          <w:szCs w:val="28"/>
        </w:rPr>
      </w:pPr>
      <w:r w:rsidRPr="00E04385">
        <w:rPr>
          <w:sz w:val="28"/>
          <w:szCs w:val="28"/>
        </w:rPr>
        <w:lastRenderedPageBreak/>
        <w:t>С учётом требований времени и общего курса со Счётной палатой Российской Федерации мы продолжим работу по переходу от финансового контроля к системному улучшению государственного управления, от проверки "освоения средств" к оценке достижения конечного результата.</w:t>
      </w:r>
    </w:p>
    <w:p w:rsidR="00E04385" w:rsidRPr="00D4726C" w:rsidRDefault="00D4726C" w:rsidP="00D4726C">
      <w:pPr>
        <w:ind w:firstLine="709"/>
        <w:rPr>
          <w:sz w:val="28"/>
          <w:szCs w:val="28"/>
        </w:rPr>
      </w:pPr>
      <w:r w:rsidRPr="00D4726C">
        <w:rPr>
          <w:sz w:val="28"/>
          <w:szCs w:val="28"/>
        </w:rPr>
        <w:t>В 2020 году Контрольно-счетная палата продолжит</w:t>
      </w:r>
      <w:r>
        <w:rPr>
          <w:sz w:val="28"/>
          <w:szCs w:val="28"/>
        </w:rPr>
        <w:t>:</w:t>
      </w:r>
    </w:p>
    <w:p w:rsidR="00E04385" w:rsidRPr="00E04385" w:rsidRDefault="00D4726C" w:rsidP="00AA3CF0">
      <w:pPr>
        <w:pStyle w:val="af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E04385" w:rsidRPr="00E04385">
        <w:rPr>
          <w:rFonts w:ascii="Times New Roman" w:hAnsi="Times New Roman" w:cs="Times New Roman"/>
          <w:sz w:val="28"/>
          <w:szCs w:val="28"/>
        </w:rPr>
        <w:t>ачатую несколько лет назад и зарекомендовавшую себя как эффективную практику проведения совместных контрольных мероприятий с контрольно-счётными органами муниципальных образований. Именно там реализуется большая часть национальных проектов и нам особенно важно иметь полную картину их реализации с учётом специфики. Мы ценим знания и опыт наших коллег из муниципальных образований, к тому же это хорошая возможность непосредственно в работе поделиться опытом и выработать единый подход, объединить усилия для создания эффективной системы внешнего государственного и муниципального финансового контроля Приморского края</w:t>
      </w:r>
      <w:r w:rsidR="00AA3CF0">
        <w:rPr>
          <w:rFonts w:ascii="Times New Roman" w:hAnsi="Times New Roman" w:cs="Times New Roman"/>
          <w:sz w:val="28"/>
          <w:szCs w:val="28"/>
        </w:rPr>
        <w:t>;</w:t>
      </w:r>
    </w:p>
    <w:p w:rsidR="00E04385" w:rsidRPr="00E04385" w:rsidRDefault="00AA3CF0" w:rsidP="00D4726C">
      <w:pPr>
        <w:pStyle w:val="af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E04385" w:rsidRPr="00E04385">
        <w:rPr>
          <w:rFonts w:ascii="Times New Roman" w:hAnsi="Times New Roman" w:cs="Times New Roman"/>
          <w:sz w:val="28"/>
          <w:szCs w:val="28"/>
        </w:rPr>
        <w:t>роведение аудита эффективности. Этот перспективный метод позволяет оценить эффектив</w:t>
      </w:r>
      <w:r w:rsidR="00E04385" w:rsidRPr="00E04385">
        <w:rPr>
          <w:rFonts w:ascii="Times New Roman" w:hAnsi="Times New Roman" w:cs="Times New Roman"/>
          <w:sz w:val="28"/>
          <w:szCs w:val="28"/>
        </w:rPr>
        <w:softHyphen/>
        <w:t>ность управления финансовы</w:t>
      </w:r>
      <w:r w:rsidR="00E04385" w:rsidRPr="00E04385">
        <w:rPr>
          <w:rFonts w:ascii="Times New Roman" w:hAnsi="Times New Roman" w:cs="Times New Roman"/>
          <w:sz w:val="28"/>
          <w:szCs w:val="28"/>
        </w:rPr>
        <w:softHyphen/>
        <w:t>ми потоками и государствен</w:t>
      </w:r>
      <w:r w:rsidR="00E04385" w:rsidRPr="00E04385">
        <w:rPr>
          <w:rFonts w:ascii="Times New Roman" w:hAnsi="Times New Roman" w:cs="Times New Roman"/>
          <w:sz w:val="28"/>
          <w:szCs w:val="28"/>
        </w:rPr>
        <w:softHyphen/>
        <w:t>ной собственностью, выявить возможности улучшения ре</w:t>
      </w:r>
      <w:r w:rsidR="00E04385" w:rsidRPr="00E04385">
        <w:rPr>
          <w:rFonts w:ascii="Times New Roman" w:hAnsi="Times New Roman" w:cs="Times New Roman"/>
          <w:sz w:val="28"/>
          <w:szCs w:val="28"/>
        </w:rPr>
        <w:softHyphen/>
        <w:t>ализации властных решений, выработать рекомендации по дальнейшим действиям. Внедрение Палатой аудита эффективности в практику работы показало состоятельность и востребованность этого метода. Планируем шире его применять наряду с традиционным финансовым аудитом</w:t>
      </w:r>
      <w:r>
        <w:rPr>
          <w:rFonts w:ascii="Times New Roman" w:hAnsi="Times New Roman" w:cs="Times New Roman"/>
          <w:sz w:val="28"/>
          <w:szCs w:val="28"/>
        </w:rPr>
        <w:t>;</w:t>
      </w:r>
    </w:p>
    <w:p w:rsidR="00E04385" w:rsidRPr="00E04385" w:rsidRDefault="00CD698B" w:rsidP="00D4726C">
      <w:pPr>
        <w:pStyle w:val="af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E04385" w:rsidRPr="00E04385">
        <w:rPr>
          <w:rFonts w:ascii="Times New Roman" w:hAnsi="Times New Roman" w:cs="Times New Roman"/>
          <w:sz w:val="28"/>
          <w:szCs w:val="28"/>
        </w:rPr>
        <w:t xml:space="preserve">частие в реализации антикоррупционной политики, проводимой государственными органами власти Российской Федерации и Приморского края. Проводя экспертизу регионального законодательства на предмет возможной коррупционной составляющей, </w:t>
      </w:r>
      <w:r>
        <w:rPr>
          <w:rFonts w:ascii="Times New Roman" w:hAnsi="Times New Roman" w:cs="Times New Roman"/>
          <w:sz w:val="28"/>
          <w:szCs w:val="28"/>
        </w:rPr>
        <w:t>Контрольно-счетная палата</w:t>
      </w:r>
      <w:r w:rsidR="00E04385" w:rsidRPr="00E04385">
        <w:rPr>
          <w:rFonts w:ascii="Times New Roman" w:hAnsi="Times New Roman" w:cs="Times New Roman"/>
          <w:sz w:val="28"/>
          <w:szCs w:val="28"/>
        </w:rPr>
        <w:t xml:space="preserve"> противодействует коррупции на этапе разработки законов и нормативно-правовых актов, сокращая возможность недобросовестного отношения к государственным финансам. При проведении контроль</w:t>
      </w:r>
      <w:r w:rsidR="00E04385" w:rsidRPr="00E04385">
        <w:rPr>
          <w:rFonts w:ascii="Times New Roman" w:hAnsi="Times New Roman" w:cs="Times New Roman"/>
          <w:sz w:val="28"/>
          <w:szCs w:val="28"/>
        </w:rPr>
        <w:softHyphen/>
        <w:t>ных мероприятий уделяется особое внимание выявлению обстоятельств, способствующих коррупционным проявлениям. Аудиторы держат на контроле устранение выявленных нарушений, исполнение внесённых представлений</w:t>
      </w:r>
      <w:r w:rsidR="003E2254">
        <w:rPr>
          <w:rFonts w:ascii="Times New Roman" w:hAnsi="Times New Roman" w:cs="Times New Roman"/>
          <w:sz w:val="28"/>
          <w:szCs w:val="28"/>
        </w:rPr>
        <w:t>;</w:t>
      </w:r>
    </w:p>
    <w:p w:rsidR="00E04385" w:rsidRPr="00E04385" w:rsidRDefault="003E2254" w:rsidP="00751FDA">
      <w:pPr>
        <w:pStyle w:val="af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6E737A">
        <w:rPr>
          <w:rFonts w:ascii="Times New Roman" w:hAnsi="Times New Roman" w:cs="Times New Roman"/>
          <w:sz w:val="28"/>
          <w:szCs w:val="28"/>
        </w:rPr>
        <w:t>азвитие взаимо</w:t>
      </w:r>
      <w:r w:rsidR="00E04385" w:rsidRPr="00E04385">
        <w:rPr>
          <w:rFonts w:ascii="Times New Roman" w:hAnsi="Times New Roman" w:cs="Times New Roman"/>
          <w:sz w:val="28"/>
          <w:szCs w:val="28"/>
        </w:rPr>
        <w:t xml:space="preserve">действия с обществом в целом, обеспечение публичности представления информации о своей деятельности. </w:t>
      </w:r>
    </w:p>
    <w:p w:rsidR="001F4329" w:rsidRPr="001F4329" w:rsidRDefault="001F4329" w:rsidP="001F4329">
      <w:pPr>
        <w:rPr>
          <w:sz w:val="28"/>
          <w:szCs w:val="28"/>
        </w:rPr>
      </w:pPr>
    </w:p>
    <w:p w:rsidR="00046A02" w:rsidRDefault="00046A02" w:rsidP="00194063">
      <w:pPr>
        <w:rPr>
          <w:sz w:val="28"/>
          <w:szCs w:val="28"/>
        </w:rPr>
      </w:pPr>
    </w:p>
    <w:p w:rsidR="0081566B" w:rsidRPr="00902A94" w:rsidRDefault="00194063" w:rsidP="00194063">
      <w:pPr>
        <w:rPr>
          <w:sz w:val="28"/>
          <w:szCs w:val="28"/>
        </w:rPr>
      </w:pPr>
      <w:r w:rsidRPr="00194063">
        <w:rPr>
          <w:sz w:val="28"/>
          <w:szCs w:val="28"/>
        </w:rPr>
        <w:t>Председатель                                                                                  Ю.В. Высоцкий</w:t>
      </w:r>
    </w:p>
    <w:sectPr w:rsidR="0081566B" w:rsidRPr="00902A94" w:rsidSect="000B6199">
      <w:headerReference w:type="default" r:id="rId11"/>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E05" w:rsidRDefault="00FF0E05" w:rsidP="00FE01E1">
      <w:r>
        <w:separator/>
      </w:r>
    </w:p>
  </w:endnote>
  <w:endnote w:type="continuationSeparator" w:id="0">
    <w:p w:rsidR="00FF0E05" w:rsidRDefault="00FF0E05" w:rsidP="00FE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E05" w:rsidRDefault="00FF0E05" w:rsidP="00FE01E1">
      <w:r>
        <w:separator/>
      </w:r>
    </w:p>
  </w:footnote>
  <w:footnote w:type="continuationSeparator" w:id="0">
    <w:p w:rsidR="00FF0E05" w:rsidRDefault="00FF0E05" w:rsidP="00FE01E1">
      <w:r>
        <w:continuationSeparator/>
      </w:r>
    </w:p>
  </w:footnote>
  <w:footnote w:id="1">
    <w:p w:rsidR="00FF0E05" w:rsidRDefault="00FF0E05" w:rsidP="00CF0ED4">
      <w:pPr>
        <w:spacing w:after="120"/>
        <w:ind w:firstLine="142"/>
        <w:contextualSpacing/>
        <w:rPr>
          <w:kern w:val="2"/>
          <w:sz w:val="22"/>
          <w:szCs w:val="22"/>
          <w:bdr w:val="none" w:sz="0" w:space="0" w:color="auto" w:frame="1"/>
          <w:lang w:eastAsia="ar-SA"/>
        </w:rPr>
      </w:pPr>
      <w:r>
        <w:rPr>
          <w:rStyle w:val="ac"/>
          <w:sz w:val="22"/>
          <w:szCs w:val="22"/>
        </w:rPr>
        <w:footnoteRef/>
      </w:r>
      <w:r>
        <w:rPr>
          <w:sz w:val="22"/>
          <w:szCs w:val="22"/>
        </w:rPr>
        <w:t xml:space="preserve"> Постановление Администрации Приморского края от 09.12.2019 № 819-па </w:t>
      </w:r>
      <w:r w:rsidRPr="007479C1">
        <w:rPr>
          <w:sz w:val="22"/>
          <w:szCs w:val="22"/>
        </w:rPr>
        <w:t xml:space="preserve">"О внесении изменений в постановление Администрации Приморского края от 12.01.2016 № 1-па "Об утверждении Порядка </w:t>
      </w:r>
      <w:r w:rsidRPr="007479C1">
        <w:rPr>
          <w:color w:val="000000"/>
          <w:sz w:val="22"/>
          <w:szCs w:val="22"/>
        </w:rPr>
        <w:t>предоставления субсидий из краевого бюджета физкультурно-спортивным организациям, основным видом деятельности которых является развитие профессионального спорта и спортивные команды которых участвуют от имени Приморского края в межрегиональных, всероссийских и международных спортивных соревнованиях" тринадцатый абзац пункта 6 вышеуказанного Порядка дополнен словами "регулярного рейса"</w:t>
      </w:r>
      <w:r>
        <w:rPr>
          <w:kern w:val="2"/>
          <w:sz w:val="22"/>
          <w:szCs w:val="22"/>
          <w:bdr w:val="none" w:sz="0" w:space="0" w:color="auto" w:frame="1"/>
          <w:lang w:eastAsia="ar-SA"/>
        </w:rPr>
        <w:t>.</w:t>
      </w:r>
    </w:p>
  </w:footnote>
  <w:footnote w:id="2">
    <w:p w:rsidR="00FF0E05" w:rsidRPr="00DB38F6" w:rsidRDefault="00FF0E05" w:rsidP="00567253">
      <w:pPr>
        <w:pStyle w:val="aa"/>
        <w:jc w:val="both"/>
      </w:pPr>
      <w:r>
        <w:rPr>
          <w:rStyle w:val="ac"/>
        </w:rPr>
        <w:footnoteRef/>
      </w:r>
      <w:r>
        <w:t xml:space="preserve"> В</w:t>
      </w:r>
      <w:r w:rsidRPr="00DB38F6">
        <w:t xml:space="preserve"> соответствии с постановлением Администрации Приморского края от 19.07.2016 № 329-па </w:t>
      </w:r>
      <w:r>
        <w:t>"</w:t>
      </w:r>
      <w:r w:rsidRPr="00DB38F6">
        <w:t xml:space="preserve">О предоставлении бюджетных инвестиций акционерному обществу </w:t>
      </w:r>
      <w:r>
        <w:t>"</w:t>
      </w:r>
      <w:r w:rsidRPr="00DB38F6">
        <w:t>Корпорация развития жилищного строительства</w:t>
      </w:r>
      <w:r>
        <w:t>".</w:t>
      </w:r>
    </w:p>
  </w:footnote>
  <w:footnote w:id="3">
    <w:p w:rsidR="00FF0E05" w:rsidRPr="00DB38F6" w:rsidRDefault="00FF0E05" w:rsidP="00567253">
      <w:pPr>
        <w:pStyle w:val="aa"/>
        <w:jc w:val="both"/>
      </w:pPr>
      <w:r w:rsidRPr="00DB38F6">
        <w:rPr>
          <w:rStyle w:val="ac"/>
        </w:rPr>
        <w:footnoteRef/>
      </w:r>
      <w:r w:rsidRPr="00DB38F6">
        <w:t xml:space="preserve"> В соответствии с постановлением Администрации Приморского края от 01.11.2018 № 516-па </w:t>
      </w:r>
      <w:r>
        <w:t>"</w:t>
      </w:r>
      <w:r w:rsidRPr="00DB38F6">
        <w:t>О предоставлении бюджетных инвестиций</w:t>
      </w:r>
      <w:r>
        <w:t>".</w:t>
      </w:r>
    </w:p>
  </w:footnote>
  <w:footnote w:id="4">
    <w:p w:rsidR="00FF0E05" w:rsidRPr="00DB38F6" w:rsidRDefault="00FF0E05" w:rsidP="00567253">
      <w:pPr>
        <w:pStyle w:val="aa"/>
        <w:jc w:val="both"/>
      </w:pPr>
      <w:r w:rsidRPr="00DB38F6">
        <w:rPr>
          <w:rStyle w:val="ac"/>
        </w:rPr>
        <w:footnoteRef/>
      </w:r>
      <w:r w:rsidRPr="00DB38F6">
        <w:t xml:space="preserve"> В соответствии с постановлением Администрации Приморского края от 10.05.2018 № 220-па </w:t>
      </w:r>
      <w:r>
        <w:t>"</w:t>
      </w:r>
      <w:r w:rsidRPr="00DB38F6">
        <w:t>О предоставлении бюджетных инвестиций</w:t>
      </w:r>
      <w:r>
        <w:t>".</w:t>
      </w:r>
    </w:p>
  </w:footnote>
  <w:footnote w:id="5">
    <w:p w:rsidR="00FF0E05" w:rsidRPr="002B343A" w:rsidRDefault="00FF0E05">
      <w:pPr>
        <w:pStyle w:val="aa"/>
      </w:pPr>
      <w:r>
        <w:rPr>
          <w:rStyle w:val="ac"/>
        </w:rPr>
        <w:footnoteRef/>
      </w:r>
      <w:r>
        <w:t xml:space="preserve"> </w:t>
      </w:r>
      <w:r w:rsidRPr="002B343A">
        <w:t xml:space="preserve">По объекту капитального строительства "Группа жилых домов в г. Большой Камень. Площадка "Шестой микрорайон" </w:t>
      </w:r>
      <w:r w:rsidRPr="002B343A">
        <w:rPr>
          <w:lang w:val="en-US"/>
        </w:rPr>
        <w:t>I</w:t>
      </w:r>
      <w:r w:rsidRPr="002B343A">
        <w:t xml:space="preserve"> этап – жилые дома №№ 1, 2, 3, 4, 5, 6"</w:t>
      </w:r>
      <w:r>
        <w:t>.</w:t>
      </w:r>
    </w:p>
  </w:footnote>
  <w:footnote w:id="6">
    <w:p w:rsidR="00FF0E05" w:rsidRPr="0002776E" w:rsidRDefault="00FF0E05" w:rsidP="00A938E0">
      <w:pPr>
        <w:pStyle w:val="aa"/>
      </w:pPr>
      <w:r w:rsidRPr="0002776E">
        <w:rPr>
          <w:rStyle w:val="ac"/>
        </w:rPr>
        <w:footnoteRef/>
      </w:r>
      <w:r>
        <w:t xml:space="preserve"> В</w:t>
      </w:r>
      <w:r w:rsidRPr="0002776E">
        <w:t xml:space="preserve"> соответствии с пунктом 2 части 1 статьи 93 </w:t>
      </w:r>
      <w:r w:rsidRPr="0002776E">
        <w:rPr>
          <w:bC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bCs/>
        </w:rPr>
        <w:t>.</w:t>
      </w:r>
    </w:p>
  </w:footnote>
  <w:footnote w:id="7">
    <w:p w:rsidR="00FF0E05" w:rsidRPr="0002776E" w:rsidRDefault="00FF0E05" w:rsidP="0002776E">
      <w:pPr>
        <w:autoSpaceDE w:val="0"/>
        <w:autoSpaceDN w:val="0"/>
        <w:adjustRightInd w:val="0"/>
        <w:rPr>
          <w:sz w:val="20"/>
          <w:szCs w:val="20"/>
        </w:rPr>
      </w:pPr>
      <w:r w:rsidRPr="0002776E">
        <w:rPr>
          <w:rStyle w:val="ac"/>
          <w:sz w:val="20"/>
          <w:szCs w:val="20"/>
        </w:rPr>
        <w:footnoteRef/>
      </w:r>
      <w:r w:rsidRPr="0002776E">
        <w:rPr>
          <w:sz w:val="20"/>
          <w:szCs w:val="20"/>
        </w:rPr>
        <w:t xml:space="preserve"> В редакции Закона Приморского края от 25.07.2019 № 543-КЗ </w:t>
      </w:r>
      <w:r w:rsidRPr="0002776E">
        <w:rPr>
          <w:rFonts w:eastAsiaTheme="minorHAnsi"/>
          <w:sz w:val="20"/>
          <w:szCs w:val="20"/>
          <w:lang w:eastAsia="en-US"/>
        </w:rPr>
        <w:t>"О внесении изменений в Закон Приморского края "О краевом бюджете на 2019 год и плановый период 2020 и 2021 годов"</w:t>
      </w:r>
      <w:r>
        <w:rPr>
          <w:rFonts w:eastAsiaTheme="minorHAnsi"/>
          <w:sz w:val="20"/>
          <w:szCs w:val="20"/>
          <w:lang w:eastAsia="en-US"/>
        </w:rPr>
        <w:t>.</w:t>
      </w:r>
    </w:p>
  </w:footnote>
  <w:footnote w:id="8">
    <w:p w:rsidR="00FF0E05" w:rsidRPr="0002776E" w:rsidRDefault="00FF0E05" w:rsidP="00295211">
      <w:pPr>
        <w:autoSpaceDE w:val="0"/>
        <w:autoSpaceDN w:val="0"/>
        <w:adjustRightInd w:val="0"/>
        <w:rPr>
          <w:rFonts w:eastAsiaTheme="minorHAnsi"/>
          <w:sz w:val="20"/>
          <w:szCs w:val="20"/>
          <w:lang w:eastAsia="en-US"/>
        </w:rPr>
      </w:pPr>
      <w:r w:rsidRPr="0002776E">
        <w:rPr>
          <w:rStyle w:val="ac"/>
          <w:sz w:val="20"/>
          <w:szCs w:val="20"/>
        </w:rPr>
        <w:footnoteRef/>
      </w:r>
      <w:r w:rsidRPr="0002776E">
        <w:rPr>
          <w:sz w:val="20"/>
          <w:szCs w:val="20"/>
        </w:rPr>
        <w:t xml:space="preserve"> </w:t>
      </w:r>
      <w:r>
        <w:rPr>
          <w:sz w:val="20"/>
          <w:szCs w:val="20"/>
        </w:rPr>
        <w:t>В</w:t>
      </w:r>
      <w:r w:rsidRPr="0002776E">
        <w:rPr>
          <w:sz w:val="20"/>
          <w:szCs w:val="20"/>
        </w:rPr>
        <w:t xml:space="preserve"> редакции постановления Администрации Приморского края от 27.12.2017 № 561-па </w:t>
      </w:r>
      <w:r w:rsidRPr="0002776E">
        <w:rPr>
          <w:rFonts w:eastAsiaTheme="minorHAnsi"/>
          <w:sz w:val="20"/>
          <w:szCs w:val="20"/>
          <w:lang w:eastAsia="en-US"/>
        </w:rPr>
        <w:t>"О внесении изменений в постановление Администрации Приморского края от 15</w:t>
      </w:r>
      <w:r>
        <w:rPr>
          <w:rFonts w:eastAsiaTheme="minorHAnsi"/>
          <w:sz w:val="20"/>
          <w:szCs w:val="20"/>
          <w:lang w:eastAsia="en-US"/>
        </w:rPr>
        <w:t>.08.</w:t>
      </w:r>
      <w:r w:rsidRPr="0002776E">
        <w:rPr>
          <w:rFonts w:eastAsiaTheme="minorHAnsi"/>
          <w:sz w:val="20"/>
          <w:szCs w:val="20"/>
          <w:lang w:eastAsia="en-US"/>
        </w:rPr>
        <w:t xml:space="preserve">2016 </w:t>
      </w:r>
      <w:r>
        <w:rPr>
          <w:rFonts w:eastAsiaTheme="minorHAnsi"/>
          <w:sz w:val="20"/>
          <w:szCs w:val="20"/>
          <w:lang w:eastAsia="en-US"/>
        </w:rPr>
        <w:t>№</w:t>
      </w:r>
      <w:r w:rsidRPr="0002776E">
        <w:rPr>
          <w:rFonts w:eastAsiaTheme="minorHAnsi"/>
          <w:sz w:val="20"/>
          <w:szCs w:val="20"/>
          <w:lang w:eastAsia="en-US"/>
        </w:rPr>
        <w:t xml:space="preserve"> 379-па "О бюджетных инвестициях в объект капитального строительства собственности Приморского края "Строительство автомобильной дороги Владивосток - Находка - порт Восточный на участке км 18 + 500 -</w:t>
      </w:r>
      <w:r>
        <w:rPr>
          <w:rFonts w:eastAsiaTheme="minorHAnsi"/>
          <w:sz w:val="20"/>
          <w:szCs w:val="20"/>
          <w:lang w:eastAsia="en-US"/>
        </w:rPr>
        <w:t xml:space="preserve"> км 40 + 800 в Приморском крае".</w:t>
      </w:r>
    </w:p>
    <w:p w:rsidR="00FF0E05" w:rsidRPr="00A67C57" w:rsidRDefault="00FF0E05" w:rsidP="00A938E0">
      <w:pPr>
        <w:pStyle w:val="aa"/>
        <w:jc w:val="both"/>
        <w:rPr>
          <w:sz w:val="22"/>
          <w:szCs w:val="22"/>
        </w:rPr>
      </w:pPr>
    </w:p>
  </w:footnote>
  <w:footnote w:id="9">
    <w:p w:rsidR="00FF0E05" w:rsidRPr="009C058D" w:rsidRDefault="00FF0E05" w:rsidP="00A71B97">
      <w:pPr>
        <w:pStyle w:val="aa"/>
        <w:jc w:val="both"/>
      </w:pPr>
      <w:r w:rsidRPr="009C058D">
        <w:rPr>
          <w:rStyle w:val="ac"/>
        </w:rPr>
        <w:footnoteRef/>
      </w:r>
      <w:r w:rsidRPr="009C058D">
        <w:t xml:space="preserve"> МАУ ДО "Владивостокский городской Дворец детского творчества", МКУ "Управление жилищно-коммунального хозяйства </w:t>
      </w:r>
      <w:proofErr w:type="spellStart"/>
      <w:r w:rsidRPr="009C058D">
        <w:t>Дальнереченского</w:t>
      </w:r>
      <w:proofErr w:type="spellEnd"/>
      <w:r w:rsidRPr="009C058D">
        <w:t xml:space="preserve"> ГО, администрация Лесозаводского ГО, администрация ГО Спасск-Дальний, администрация Кавалеровского Г</w:t>
      </w:r>
      <w:r>
        <w:t>П, администрация Чугуевского СП.</w:t>
      </w:r>
    </w:p>
  </w:footnote>
  <w:footnote w:id="10">
    <w:p w:rsidR="00FF0E05" w:rsidRPr="009C058D" w:rsidRDefault="00FF0E05" w:rsidP="00A71B97">
      <w:pPr>
        <w:pStyle w:val="aa"/>
      </w:pPr>
      <w:r w:rsidRPr="009C058D">
        <w:rPr>
          <w:rStyle w:val="ac"/>
        </w:rPr>
        <w:footnoteRef/>
      </w:r>
      <w:r>
        <w:t xml:space="preserve"> Администрация Находкинского ГО.</w:t>
      </w:r>
    </w:p>
  </w:footnote>
  <w:footnote w:id="11">
    <w:p w:rsidR="00FF0E05" w:rsidRPr="009C058D" w:rsidRDefault="00FF0E05" w:rsidP="00A71B97">
      <w:pPr>
        <w:pStyle w:val="aa"/>
        <w:jc w:val="both"/>
      </w:pPr>
      <w:r w:rsidRPr="009C058D">
        <w:rPr>
          <w:rStyle w:val="ac"/>
        </w:rPr>
        <w:footnoteRef/>
      </w:r>
      <w:r w:rsidRPr="009C058D">
        <w:t xml:space="preserve"> Управление содержания жилищного фонд</w:t>
      </w:r>
      <w:r>
        <w:t>а администрации г. Владивостока.</w:t>
      </w:r>
    </w:p>
  </w:footnote>
  <w:footnote w:id="12">
    <w:p w:rsidR="00FF0E05" w:rsidRPr="001749D8" w:rsidRDefault="00FF0E05" w:rsidP="00A71B97">
      <w:pPr>
        <w:pStyle w:val="aa"/>
        <w:jc w:val="both"/>
        <w:rPr>
          <w:sz w:val="22"/>
          <w:szCs w:val="22"/>
        </w:rPr>
      </w:pPr>
      <w:r w:rsidRPr="009C058D">
        <w:rPr>
          <w:rStyle w:val="ac"/>
        </w:rPr>
        <w:footnoteRef/>
      </w:r>
      <w:r w:rsidRPr="009C058D">
        <w:t xml:space="preserve"> </w:t>
      </w:r>
      <w:r>
        <w:rPr>
          <w:rFonts w:eastAsia="Calibri"/>
          <w:lang w:eastAsia="en-US"/>
        </w:rPr>
        <w:t>Администрация ГО Спасск-Дальний.</w:t>
      </w:r>
    </w:p>
  </w:footnote>
  <w:footnote w:id="13">
    <w:p w:rsidR="00FF0E05" w:rsidRPr="009C058D" w:rsidRDefault="00FF0E05" w:rsidP="00A71B97">
      <w:pPr>
        <w:pStyle w:val="afe"/>
        <w:jc w:val="both"/>
        <w:rPr>
          <w:sz w:val="20"/>
          <w:szCs w:val="20"/>
        </w:rPr>
      </w:pPr>
      <w:r w:rsidRPr="009C058D">
        <w:rPr>
          <w:rStyle w:val="ac"/>
          <w:sz w:val="20"/>
          <w:szCs w:val="20"/>
        </w:rPr>
        <w:footnoteRef/>
      </w:r>
      <w:r w:rsidRPr="009C058D">
        <w:rPr>
          <w:sz w:val="20"/>
          <w:szCs w:val="20"/>
        </w:rPr>
        <w:t xml:space="preserve"> Управлением дорог и благоустройства администрации города Владивостока - по благоустройству 17 дворовых и 2 общественных территорий в 2017 году; администрацией </w:t>
      </w:r>
      <w:r w:rsidRPr="009C058D">
        <w:rPr>
          <w:rFonts w:eastAsia="Calibri"/>
          <w:sz w:val="20"/>
          <w:szCs w:val="20"/>
        </w:rPr>
        <w:t xml:space="preserve">городского округа Спасск-Дальний - </w:t>
      </w:r>
      <w:r w:rsidRPr="009C058D">
        <w:rPr>
          <w:sz w:val="20"/>
          <w:szCs w:val="20"/>
        </w:rPr>
        <w:t xml:space="preserve">на ремонт освещения городского парка культуры и отдыха им. А. Борисова в 2018 году; администрацией </w:t>
      </w:r>
      <w:proofErr w:type="spellStart"/>
      <w:r w:rsidRPr="009C058D">
        <w:rPr>
          <w:sz w:val="20"/>
          <w:szCs w:val="20"/>
        </w:rPr>
        <w:t>Дальнегорского</w:t>
      </w:r>
      <w:proofErr w:type="spellEnd"/>
      <w:r w:rsidRPr="009C058D">
        <w:rPr>
          <w:sz w:val="20"/>
          <w:szCs w:val="20"/>
        </w:rPr>
        <w:t xml:space="preserve"> городского округа - на выполнение работ по благоустройству дворовых и общественных территорий в 2017 году и благоустройству общественной территории "Центральная площадь" в 2018 году; администрацией Находкинского городского округа – на выполнение дополнительных работ по скверу по ул. Свердлова, 45 в 2018 году; администрацией </w:t>
      </w:r>
      <w:proofErr w:type="spellStart"/>
      <w:r w:rsidRPr="009C058D">
        <w:rPr>
          <w:sz w:val="20"/>
          <w:szCs w:val="20"/>
        </w:rPr>
        <w:t>Сергеевского</w:t>
      </w:r>
      <w:proofErr w:type="spellEnd"/>
      <w:r w:rsidRPr="009C058D">
        <w:rPr>
          <w:sz w:val="20"/>
          <w:szCs w:val="20"/>
        </w:rPr>
        <w:t xml:space="preserve"> сельского поселения - на выполнение дополнительных работ по </w:t>
      </w:r>
      <w:r>
        <w:rPr>
          <w:sz w:val="20"/>
          <w:szCs w:val="20"/>
        </w:rPr>
        <w:t>объекту "Благоустройство сквера.</w:t>
      </w:r>
    </w:p>
  </w:footnote>
  <w:footnote w:id="14">
    <w:p w:rsidR="00FF0E05" w:rsidRPr="007E58C0" w:rsidRDefault="00FF0E05" w:rsidP="00A71B97">
      <w:pPr>
        <w:pStyle w:val="aa"/>
        <w:jc w:val="both"/>
      </w:pPr>
      <w:r w:rsidRPr="007E58C0">
        <w:rPr>
          <w:rStyle w:val="ac"/>
        </w:rPr>
        <w:footnoteRef/>
      </w:r>
      <w:r w:rsidRPr="007E58C0">
        <w:t xml:space="preserve"> Приложение № 14 к государственной программе Приморского края </w:t>
      </w:r>
      <w:r>
        <w:t>"</w:t>
      </w:r>
      <w:r w:rsidRPr="007E58C0">
        <w:t>Формирование современной городской среды муниципальных образований Приморского края</w:t>
      </w:r>
      <w:r>
        <w:t>"</w:t>
      </w:r>
      <w:r w:rsidRPr="007E58C0">
        <w:t xml:space="preserve"> на 2018 – 2024 годы</w:t>
      </w:r>
      <w:r>
        <w:t>.</w:t>
      </w:r>
    </w:p>
  </w:footnote>
  <w:footnote w:id="15">
    <w:p w:rsidR="00FF0E05" w:rsidRPr="007E58C0" w:rsidRDefault="00FF0E05" w:rsidP="00A71B97">
      <w:pPr>
        <w:pStyle w:val="aa"/>
        <w:jc w:val="both"/>
      </w:pPr>
      <w:r>
        <w:rPr>
          <w:rStyle w:val="ac"/>
        </w:rPr>
        <w:footnoteRef/>
      </w:r>
      <w:r>
        <w:t xml:space="preserve"> </w:t>
      </w:r>
      <w:r w:rsidRPr="007E58C0">
        <w:t>постановление Администрации Приморского края от 23.09.2019 № 612-па "О внесении изменений в постановление Администрации Приморского края от 31.08.2017 № 356-па "Об утверждении государственной программы Приморского края "Формирование современной городской среды муниципальных образований Приморского края" на 2018 – 2024 годы"</w:t>
      </w:r>
      <w:r>
        <w:t>.</w:t>
      </w:r>
    </w:p>
  </w:footnote>
  <w:footnote w:id="16">
    <w:p w:rsidR="00FF0E05" w:rsidRPr="004405CC" w:rsidRDefault="00FF0E05" w:rsidP="004405CC">
      <w:pPr>
        <w:autoSpaceDE w:val="0"/>
        <w:autoSpaceDN w:val="0"/>
        <w:adjustRightInd w:val="0"/>
        <w:rPr>
          <w:sz w:val="20"/>
          <w:szCs w:val="20"/>
        </w:rPr>
      </w:pPr>
      <w:r>
        <w:rPr>
          <w:rStyle w:val="ac"/>
        </w:rPr>
        <w:footnoteRef/>
      </w:r>
      <w:r>
        <w:t xml:space="preserve"> </w:t>
      </w:r>
      <w:r w:rsidRPr="004405CC">
        <w:rPr>
          <w:rFonts w:eastAsia="Calibri"/>
          <w:sz w:val="20"/>
          <w:szCs w:val="20"/>
          <w:lang w:eastAsia="en-US"/>
        </w:rPr>
        <w:t>При этом жители ряда муниципальных образований дали более сдержанные оценки:</w:t>
      </w:r>
      <w:r>
        <w:rPr>
          <w:rFonts w:eastAsia="Calibri"/>
          <w:sz w:val="20"/>
          <w:szCs w:val="20"/>
          <w:lang w:eastAsia="en-US"/>
        </w:rPr>
        <w:t xml:space="preserve"> </w:t>
      </w:r>
      <w:r w:rsidRPr="004405CC">
        <w:rPr>
          <w:rFonts w:eastAsia="Calibri"/>
          <w:sz w:val="20"/>
          <w:szCs w:val="20"/>
          <w:lang w:eastAsia="en-US"/>
        </w:rPr>
        <w:t xml:space="preserve">средняя оценка участников опроса в </w:t>
      </w:r>
      <w:proofErr w:type="spellStart"/>
      <w:r w:rsidRPr="004405CC">
        <w:rPr>
          <w:rFonts w:eastAsia="Calibri"/>
          <w:sz w:val="20"/>
          <w:szCs w:val="20"/>
          <w:lang w:eastAsia="en-US"/>
        </w:rPr>
        <w:t>Чугуевском</w:t>
      </w:r>
      <w:proofErr w:type="spellEnd"/>
      <w:r w:rsidRPr="004405CC">
        <w:rPr>
          <w:rFonts w:eastAsia="Calibri"/>
          <w:sz w:val="20"/>
          <w:szCs w:val="20"/>
          <w:lang w:eastAsia="en-US"/>
        </w:rPr>
        <w:t xml:space="preserve"> сельском поселении составила 2,8 балла, в Кавалеровском городском поселении – от 1,2 до 1,5 балла; менее 50 % респондентов в Спасском городском округе оценили уровень благоустройства придомовых территорий на 4 и 5 баллов; негативные отзывы в отношении выполненных в 2018 году работ по благоустройству придомовых территорий и первому этапу благоустройства сквера </w:t>
      </w:r>
      <w:r w:rsidRPr="004405CC">
        <w:rPr>
          <w:sz w:val="20"/>
          <w:szCs w:val="20"/>
        </w:rPr>
        <w:t>"Планета" и парка "</w:t>
      </w:r>
      <w:proofErr w:type="spellStart"/>
      <w:r w:rsidRPr="004405CC">
        <w:rPr>
          <w:sz w:val="20"/>
          <w:szCs w:val="20"/>
        </w:rPr>
        <w:t>Ружино</w:t>
      </w:r>
      <w:proofErr w:type="spellEnd"/>
      <w:r w:rsidRPr="004405CC">
        <w:rPr>
          <w:sz w:val="20"/>
          <w:szCs w:val="20"/>
        </w:rPr>
        <w:t>" получены от жителей Лесозаводского городского округа.</w:t>
      </w:r>
    </w:p>
    <w:p w:rsidR="00FF0E05" w:rsidRDefault="00FF0E05">
      <w:pPr>
        <w:pStyle w:val="a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7713"/>
      <w:docPartObj>
        <w:docPartGallery w:val="Page Numbers (Top of Page)"/>
        <w:docPartUnique/>
      </w:docPartObj>
    </w:sdtPr>
    <w:sdtEndPr/>
    <w:sdtContent>
      <w:p w:rsidR="00FF0E05" w:rsidRDefault="00FF0E05">
        <w:pPr>
          <w:pStyle w:val="af1"/>
          <w:jc w:val="center"/>
          <w:rPr>
            <w:noProof/>
          </w:rPr>
        </w:pPr>
        <w:r>
          <w:fldChar w:fldCharType="begin"/>
        </w:r>
        <w:r>
          <w:instrText xml:space="preserve"> PAGE   \* MERGEFORMAT </w:instrText>
        </w:r>
        <w:r>
          <w:fldChar w:fldCharType="separate"/>
        </w:r>
        <w:r w:rsidR="00580198">
          <w:rPr>
            <w:noProof/>
          </w:rPr>
          <w:t>3</w:t>
        </w:r>
        <w:r>
          <w:rPr>
            <w:noProof/>
          </w:rPr>
          <w:fldChar w:fldCharType="end"/>
        </w:r>
      </w:p>
      <w:p w:rsidR="00FF0E05" w:rsidRDefault="00580198">
        <w:pPr>
          <w:pStyle w:val="af1"/>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6CF6"/>
    <w:multiLevelType w:val="hybridMultilevel"/>
    <w:tmpl w:val="EF5E96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C629FE"/>
    <w:multiLevelType w:val="hybridMultilevel"/>
    <w:tmpl w:val="6C8216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9214DE"/>
    <w:multiLevelType w:val="hybridMultilevel"/>
    <w:tmpl w:val="ADFC4FAE"/>
    <w:lvl w:ilvl="0" w:tplc="BEF42BA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E87A15"/>
    <w:multiLevelType w:val="multilevel"/>
    <w:tmpl w:val="A202C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1E5395"/>
    <w:multiLevelType w:val="hybridMultilevel"/>
    <w:tmpl w:val="13E2308E"/>
    <w:lvl w:ilvl="0" w:tplc="C79E9E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9F4236F"/>
    <w:multiLevelType w:val="hybridMultilevel"/>
    <w:tmpl w:val="3DDC7BB0"/>
    <w:lvl w:ilvl="0" w:tplc="02944248">
      <w:start w:val="1"/>
      <w:numFmt w:val="decimal"/>
      <w:lvlText w:val="%1."/>
      <w:lvlJc w:val="left"/>
      <w:pPr>
        <w:ind w:left="4614" w:hanging="360"/>
      </w:pPr>
      <w:rPr>
        <w:rFonts w:hint="default"/>
      </w:rPr>
    </w:lvl>
    <w:lvl w:ilvl="1" w:tplc="04190019" w:tentative="1">
      <w:start w:val="1"/>
      <w:numFmt w:val="lowerLetter"/>
      <w:lvlText w:val="%2."/>
      <w:lvlJc w:val="left"/>
      <w:pPr>
        <w:ind w:left="5334" w:hanging="360"/>
      </w:pPr>
    </w:lvl>
    <w:lvl w:ilvl="2" w:tplc="0419001B" w:tentative="1">
      <w:start w:val="1"/>
      <w:numFmt w:val="lowerRoman"/>
      <w:lvlText w:val="%3."/>
      <w:lvlJc w:val="right"/>
      <w:pPr>
        <w:ind w:left="6054" w:hanging="180"/>
      </w:pPr>
    </w:lvl>
    <w:lvl w:ilvl="3" w:tplc="0419000F" w:tentative="1">
      <w:start w:val="1"/>
      <w:numFmt w:val="decimal"/>
      <w:lvlText w:val="%4."/>
      <w:lvlJc w:val="left"/>
      <w:pPr>
        <w:ind w:left="6774" w:hanging="360"/>
      </w:pPr>
    </w:lvl>
    <w:lvl w:ilvl="4" w:tplc="04190019" w:tentative="1">
      <w:start w:val="1"/>
      <w:numFmt w:val="lowerLetter"/>
      <w:lvlText w:val="%5."/>
      <w:lvlJc w:val="left"/>
      <w:pPr>
        <w:ind w:left="7494" w:hanging="360"/>
      </w:pPr>
    </w:lvl>
    <w:lvl w:ilvl="5" w:tplc="0419001B" w:tentative="1">
      <w:start w:val="1"/>
      <w:numFmt w:val="lowerRoman"/>
      <w:lvlText w:val="%6."/>
      <w:lvlJc w:val="right"/>
      <w:pPr>
        <w:ind w:left="8214" w:hanging="180"/>
      </w:pPr>
    </w:lvl>
    <w:lvl w:ilvl="6" w:tplc="0419000F" w:tentative="1">
      <w:start w:val="1"/>
      <w:numFmt w:val="decimal"/>
      <w:lvlText w:val="%7."/>
      <w:lvlJc w:val="left"/>
      <w:pPr>
        <w:ind w:left="8934" w:hanging="360"/>
      </w:pPr>
    </w:lvl>
    <w:lvl w:ilvl="7" w:tplc="04190019" w:tentative="1">
      <w:start w:val="1"/>
      <w:numFmt w:val="lowerLetter"/>
      <w:lvlText w:val="%8."/>
      <w:lvlJc w:val="left"/>
      <w:pPr>
        <w:ind w:left="9654" w:hanging="360"/>
      </w:pPr>
    </w:lvl>
    <w:lvl w:ilvl="8" w:tplc="0419001B" w:tentative="1">
      <w:start w:val="1"/>
      <w:numFmt w:val="lowerRoman"/>
      <w:lvlText w:val="%9."/>
      <w:lvlJc w:val="right"/>
      <w:pPr>
        <w:ind w:left="10374" w:hanging="180"/>
      </w:pPr>
    </w:lvl>
  </w:abstractNum>
  <w:abstractNum w:abstractNumId="6">
    <w:nsid w:val="605A1FD2"/>
    <w:multiLevelType w:val="multilevel"/>
    <w:tmpl w:val="1FF2CF2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69A07F30"/>
    <w:multiLevelType w:val="multilevel"/>
    <w:tmpl w:val="6BFC1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8D5707"/>
    <w:multiLevelType w:val="hybridMultilevel"/>
    <w:tmpl w:val="81B4483A"/>
    <w:lvl w:ilvl="0" w:tplc="0419000F">
      <w:start w:val="1"/>
      <w:numFmt w:val="decimal"/>
      <w:lvlText w:val="%1."/>
      <w:lvlJc w:val="left"/>
      <w:pPr>
        <w:ind w:left="390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0"/>
  </w:num>
  <w:num w:numId="5">
    <w:abstractNumId w:val="3"/>
  </w:num>
  <w:num w:numId="6">
    <w:abstractNumId w:val="5"/>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6E9"/>
    <w:rsid w:val="00000CD6"/>
    <w:rsid w:val="00001A5F"/>
    <w:rsid w:val="000023D8"/>
    <w:rsid w:val="00003733"/>
    <w:rsid w:val="00004008"/>
    <w:rsid w:val="000045C5"/>
    <w:rsid w:val="00004C7C"/>
    <w:rsid w:val="00006765"/>
    <w:rsid w:val="0001146F"/>
    <w:rsid w:val="00012683"/>
    <w:rsid w:val="00013C2A"/>
    <w:rsid w:val="00014D23"/>
    <w:rsid w:val="0001645E"/>
    <w:rsid w:val="0001663B"/>
    <w:rsid w:val="00017B58"/>
    <w:rsid w:val="00020022"/>
    <w:rsid w:val="000208D4"/>
    <w:rsid w:val="00021116"/>
    <w:rsid w:val="00021249"/>
    <w:rsid w:val="000215C3"/>
    <w:rsid w:val="00021C89"/>
    <w:rsid w:val="00022CCF"/>
    <w:rsid w:val="00023511"/>
    <w:rsid w:val="0002477F"/>
    <w:rsid w:val="0002583A"/>
    <w:rsid w:val="00026C47"/>
    <w:rsid w:val="00026C64"/>
    <w:rsid w:val="00026FCB"/>
    <w:rsid w:val="0002718A"/>
    <w:rsid w:val="000276A2"/>
    <w:rsid w:val="0002776E"/>
    <w:rsid w:val="00027D3B"/>
    <w:rsid w:val="00031707"/>
    <w:rsid w:val="00031CDA"/>
    <w:rsid w:val="00031F3A"/>
    <w:rsid w:val="00032DF4"/>
    <w:rsid w:val="00033097"/>
    <w:rsid w:val="0003385C"/>
    <w:rsid w:val="000347F7"/>
    <w:rsid w:val="00034993"/>
    <w:rsid w:val="000361DA"/>
    <w:rsid w:val="00037375"/>
    <w:rsid w:val="000403C8"/>
    <w:rsid w:val="00040B7F"/>
    <w:rsid w:val="000417CE"/>
    <w:rsid w:val="000422C4"/>
    <w:rsid w:val="00042966"/>
    <w:rsid w:val="00044159"/>
    <w:rsid w:val="00044176"/>
    <w:rsid w:val="000445F9"/>
    <w:rsid w:val="00044EED"/>
    <w:rsid w:val="00046094"/>
    <w:rsid w:val="0004666C"/>
    <w:rsid w:val="0004685F"/>
    <w:rsid w:val="00046A02"/>
    <w:rsid w:val="000470B5"/>
    <w:rsid w:val="000474AD"/>
    <w:rsid w:val="000506E2"/>
    <w:rsid w:val="00050B7A"/>
    <w:rsid w:val="00050D36"/>
    <w:rsid w:val="0005170C"/>
    <w:rsid w:val="000530B2"/>
    <w:rsid w:val="000533BB"/>
    <w:rsid w:val="00053965"/>
    <w:rsid w:val="00054C12"/>
    <w:rsid w:val="00054E55"/>
    <w:rsid w:val="00056061"/>
    <w:rsid w:val="0005700D"/>
    <w:rsid w:val="00057189"/>
    <w:rsid w:val="000607D6"/>
    <w:rsid w:val="00062965"/>
    <w:rsid w:val="0006480D"/>
    <w:rsid w:val="00067B0D"/>
    <w:rsid w:val="00072AD5"/>
    <w:rsid w:val="00072BB3"/>
    <w:rsid w:val="00073552"/>
    <w:rsid w:val="00073666"/>
    <w:rsid w:val="00073CB8"/>
    <w:rsid w:val="00074636"/>
    <w:rsid w:val="000761B1"/>
    <w:rsid w:val="00080414"/>
    <w:rsid w:val="00080F28"/>
    <w:rsid w:val="000812BA"/>
    <w:rsid w:val="000825D6"/>
    <w:rsid w:val="000831B4"/>
    <w:rsid w:val="000845B1"/>
    <w:rsid w:val="000855CA"/>
    <w:rsid w:val="00086143"/>
    <w:rsid w:val="0008673C"/>
    <w:rsid w:val="00087AE3"/>
    <w:rsid w:val="00090283"/>
    <w:rsid w:val="00091606"/>
    <w:rsid w:val="00091E14"/>
    <w:rsid w:val="00092E8D"/>
    <w:rsid w:val="00093306"/>
    <w:rsid w:val="000939EE"/>
    <w:rsid w:val="00093EA5"/>
    <w:rsid w:val="000951EB"/>
    <w:rsid w:val="00096212"/>
    <w:rsid w:val="000962E3"/>
    <w:rsid w:val="00097893"/>
    <w:rsid w:val="00097EDB"/>
    <w:rsid w:val="000A0099"/>
    <w:rsid w:val="000A0122"/>
    <w:rsid w:val="000A058D"/>
    <w:rsid w:val="000A06E4"/>
    <w:rsid w:val="000A16EC"/>
    <w:rsid w:val="000A29A4"/>
    <w:rsid w:val="000A2E51"/>
    <w:rsid w:val="000A3C48"/>
    <w:rsid w:val="000A40C1"/>
    <w:rsid w:val="000A42D0"/>
    <w:rsid w:val="000A58C4"/>
    <w:rsid w:val="000A65A4"/>
    <w:rsid w:val="000A67D8"/>
    <w:rsid w:val="000A6A62"/>
    <w:rsid w:val="000A6BA2"/>
    <w:rsid w:val="000A6E56"/>
    <w:rsid w:val="000A733B"/>
    <w:rsid w:val="000A7FC6"/>
    <w:rsid w:val="000B0BF4"/>
    <w:rsid w:val="000B0F96"/>
    <w:rsid w:val="000B2B53"/>
    <w:rsid w:val="000B2CBE"/>
    <w:rsid w:val="000B3EB3"/>
    <w:rsid w:val="000B49E0"/>
    <w:rsid w:val="000B59BF"/>
    <w:rsid w:val="000B6199"/>
    <w:rsid w:val="000B679B"/>
    <w:rsid w:val="000B6DD1"/>
    <w:rsid w:val="000B6E52"/>
    <w:rsid w:val="000B7A8B"/>
    <w:rsid w:val="000C04DF"/>
    <w:rsid w:val="000C0E35"/>
    <w:rsid w:val="000C0F2A"/>
    <w:rsid w:val="000C1A8D"/>
    <w:rsid w:val="000C3A48"/>
    <w:rsid w:val="000C3BCF"/>
    <w:rsid w:val="000C3FA1"/>
    <w:rsid w:val="000C4498"/>
    <w:rsid w:val="000C4A50"/>
    <w:rsid w:val="000C4B6D"/>
    <w:rsid w:val="000C53F4"/>
    <w:rsid w:val="000C5827"/>
    <w:rsid w:val="000C59D8"/>
    <w:rsid w:val="000C775A"/>
    <w:rsid w:val="000C7966"/>
    <w:rsid w:val="000C7EE1"/>
    <w:rsid w:val="000D0025"/>
    <w:rsid w:val="000D0436"/>
    <w:rsid w:val="000D24DA"/>
    <w:rsid w:val="000D3E85"/>
    <w:rsid w:val="000D5FDD"/>
    <w:rsid w:val="000D684E"/>
    <w:rsid w:val="000D6913"/>
    <w:rsid w:val="000D74F6"/>
    <w:rsid w:val="000D75D6"/>
    <w:rsid w:val="000D79AF"/>
    <w:rsid w:val="000E01C2"/>
    <w:rsid w:val="000E021F"/>
    <w:rsid w:val="000E087E"/>
    <w:rsid w:val="000E2EC0"/>
    <w:rsid w:val="000E303E"/>
    <w:rsid w:val="000E3648"/>
    <w:rsid w:val="000E415E"/>
    <w:rsid w:val="000E4300"/>
    <w:rsid w:val="000E484C"/>
    <w:rsid w:val="000E4B00"/>
    <w:rsid w:val="000E7DE9"/>
    <w:rsid w:val="000F0FCB"/>
    <w:rsid w:val="000F15FC"/>
    <w:rsid w:val="000F16C3"/>
    <w:rsid w:val="000F26F0"/>
    <w:rsid w:val="000F2CB5"/>
    <w:rsid w:val="000F3689"/>
    <w:rsid w:val="000F4725"/>
    <w:rsid w:val="000F6410"/>
    <w:rsid w:val="000F6CC9"/>
    <w:rsid w:val="0010006A"/>
    <w:rsid w:val="0010075F"/>
    <w:rsid w:val="00100B04"/>
    <w:rsid w:val="00100F89"/>
    <w:rsid w:val="00101975"/>
    <w:rsid w:val="00101B88"/>
    <w:rsid w:val="00102C42"/>
    <w:rsid w:val="00104253"/>
    <w:rsid w:val="001043ED"/>
    <w:rsid w:val="00104B64"/>
    <w:rsid w:val="00105B84"/>
    <w:rsid w:val="001064B8"/>
    <w:rsid w:val="00106AE2"/>
    <w:rsid w:val="00107696"/>
    <w:rsid w:val="0011016D"/>
    <w:rsid w:val="00110689"/>
    <w:rsid w:val="001108F6"/>
    <w:rsid w:val="00110BE3"/>
    <w:rsid w:val="00111286"/>
    <w:rsid w:val="001115A7"/>
    <w:rsid w:val="001128C0"/>
    <w:rsid w:val="00112B35"/>
    <w:rsid w:val="00113504"/>
    <w:rsid w:val="001141BF"/>
    <w:rsid w:val="00114288"/>
    <w:rsid w:val="00114DC7"/>
    <w:rsid w:val="00115351"/>
    <w:rsid w:val="001153A6"/>
    <w:rsid w:val="00115521"/>
    <w:rsid w:val="00115737"/>
    <w:rsid w:val="00115DFD"/>
    <w:rsid w:val="00116904"/>
    <w:rsid w:val="001171CF"/>
    <w:rsid w:val="0011766A"/>
    <w:rsid w:val="00117A78"/>
    <w:rsid w:val="00117AC6"/>
    <w:rsid w:val="00120468"/>
    <w:rsid w:val="00121F44"/>
    <w:rsid w:val="001240CA"/>
    <w:rsid w:val="001243E3"/>
    <w:rsid w:val="001248F1"/>
    <w:rsid w:val="00125526"/>
    <w:rsid w:val="00126764"/>
    <w:rsid w:val="00127E3A"/>
    <w:rsid w:val="00130157"/>
    <w:rsid w:val="00130CCF"/>
    <w:rsid w:val="00130FD7"/>
    <w:rsid w:val="00131751"/>
    <w:rsid w:val="001318A6"/>
    <w:rsid w:val="0013246B"/>
    <w:rsid w:val="001339B5"/>
    <w:rsid w:val="001345B1"/>
    <w:rsid w:val="001372B1"/>
    <w:rsid w:val="001409A0"/>
    <w:rsid w:val="0014131B"/>
    <w:rsid w:val="00141863"/>
    <w:rsid w:val="00142365"/>
    <w:rsid w:val="0014240E"/>
    <w:rsid w:val="00142912"/>
    <w:rsid w:val="0014321C"/>
    <w:rsid w:val="001441BD"/>
    <w:rsid w:val="00145CBB"/>
    <w:rsid w:val="001502CE"/>
    <w:rsid w:val="0015161E"/>
    <w:rsid w:val="00152478"/>
    <w:rsid w:val="00153E93"/>
    <w:rsid w:val="00154842"/>
    <w:rsid w:val="00154B90"/>
    <w:rsid w:val="001564F7"/>
    <w:rsid w:val="00160098"/>
    <w:rsid w:val="00160222"/>
    <w:rsid w:val="001615F5"/>
    <w:rsid w:val="00162410"/>
    <w:rsid w:val="00162A14"/>
    <w:rsid w:val="00162ED0"/>
    <w:rsid w:val="00163414"/>
    <w:rsid w:val="001636F3"/>
    <w:rsid w:val="0016418E"/>
    <w:rsid w:val="001645C2"/>
    <w:rsid w:val="00164818"/>
    <w:rsid w:val="001652C3"/>
    <w:rsid w:val="00166D9A"/>
    <w:rsid w:val="001671FB"/>
    <w:rsid w:val="0016764B"/>
    <w:rsid w:val="001679EF"/>
    <w:rsid w:val="00167ECC"/>
    <w:rsid w:val="00170A38"/>
    <w:rsid w:val="00170B7A"/>
    <w:rsid w:val="001715D6"/>
    <w:rsid w:val="00171A6C"/>
    <w:rsid w:val="00172ED0"/>
    <w:rsid w:val="00173CE6"/>
    <w:rsid w:val="00174070"/>
    <w:rsid w:val="00174564"/>
    <w:rsid w:val="00174853"/>
    <w:rsid w:val="001749D8"/>
    <w:rsid w:val="00174BBA"/>
    <w:rsid w:val="001757E0"/>
    <w:rsid w:val="00177D26"/>
    <w:rsid w:val="00180351"/>
    <w:rsid w:val="001804E4"/>
    <w:rsid w:val="00180B08"/>
    <w:rsid w:val="00180F8E"/>
    <w:rsid w:val="00181275"/>
    <w:rsid w:val="00182571"/>
    <w:rsid w:val="001835C1"/>
    <w:rsid w:val="001841D3"/>
    <w:rsid w:val="001854BD"/>
    <w:rsid w:val="00185A05"/>
    <w:rsid w:val="00185AAE"/>
    <w:rsid w:val="00185E46"/>
    <w:rsid w:val="001865A7"/>
    <w:rsid w:val="00187218"/>
    <w:rsid w:val="00190581"/>
    <w:rsid w:val="00190708"/>
    <w:rsid w:val="00190931"/>
    <w:rsid w:val="001912DA"/>
    <w:rsid w:val="00192524"/>
    <w:rsid w:val="001930E3"/>
    <w:rsid w:val="0019318F"/>
    <w:rsid w:val="00193448"/>
    <w:rsid w:val="00193F28"/>
    <w:rsid w:val="00194063"/>
    <w:rsid w:val="001941CE"/>
    <w:rsid w:val="0019436C"/>
    <w:rsid w:val="001949AB"/>
    <w:rsid w:val="001954B3"/>
    <w:rsid w:val="00195E54"/>
    <w:rsid w:val="001963FA"/>
    <w:rsid w:val="00196D58"/>
    <w:rsid w:val="00197AF8"/>
    <w:rsid w:val="001A09C9"/>
    <w:rsid w:val="001A0AF6"/>
    <w:rsid w:val="001A208E"/>
    <w:rsid w:val="001A234B"/>
    <w:rsid w:val="001A28D3"/>
    <w:rsid w:val="001A2B4C"/>
    <w:rsid w:val="001A3AB3"/>
    <w:rsid w:val="001A48B8"/>
    <w:rsid w:val="001A540B"/>
    <w:rsid w:val="001A65E5"/>
    <w:rsid w:val="001A6B36"/>
    <w:rsid w:val="001A718E"/>
    <w:rsid w:val="001A7594"/>
    <w:rsid w:val="001A7980"/>
    <w:rsid w:val="001B09AE"/>
    <w:rsid w:val="001B0F9C"/>
    <w:rsid w:val="001B13B0"/>
    <w:rsid w:val="001B16A7"/>
    <w:rsid w:val="001B1F0A"/>
    <w:rsid w:val="001B31CF"/>
    <w:rsid w:val="001B38AD"/>
    <w:rsid w:val="001B452F"/>
    <w:rsid w:val="001B47FE"/>
    <w:rsid w:val="001B4DB9"/>
    <w:rsid w:val="001B5CFF"/>
    <w:rsid w:val="001B636D"/>
    <w:rsid w:val="001B65B0"/>
    <w:rsid w:val="001B77BF"/>
    <w:rsid w:val="001B7951"/>
    <w:rsid w:val="001C05D4"/>
    <w:rsid w:val="001C1347"/>
    <w:rsid w:val="001C24DE"/>
    <w:rsid w:val="001C34BE"/>
    <w:rsid w:val="001C491D"/>
    <w:rsid w:val="001C53D8"/>
    <w:rsid w:val="001C779B"/>
    <w:rsid w:val="001C7E5C"/>
    <w:rsid w:val="001D1009"/>
    <w:rsid w:val="001D12D3"/>
    <w:rsid w:val="001D13E7"/>
    <w:rsid w:val="001D1ADB"/>
    <w:rsid w:val="001D324D"/>
    <w:rsid w:val="001D37F7"/>
    <w:rsid w:val="001D3B29"/>
    <w:rsid w:val="001D4191"/>
    <w:rsid w:val="001D4242"/>
    <w:rsid w:val="001D4B08"/>
    <w:rsid w:val="001D5980"/>
    <w:rsid w:val="001D5997"/>
    <w:rsid w:val="001D5ABE"/>
    <w:rsid w:val="001D642E"/>
    <w:rsid w:val="001D6C04"/>
    <w:rsid w:val="001D7C8E"/>
    <w:rsid w:val="001D7E2B"/>
    <w:rsid w:val="001E0296"/>
    <w:rsid w:val="001E14A7"/>
    <w:rsid w:val="001E260D"/>
    <w:rsid w:val="001E2C3C"/>
    <w:rsid w:val="001E3E3E"/>
    <w:rsid w:val="001E7ABB"/>
    <w:rsid w:val="001F0683"/>
    <w:rsid w:val="001F0E35"/>
    <w:rsid w:val="001F203F"/>
    <w:rsid w:val="001F332C"/>
    <w:rsid w:val="001F4329"/>
    <w:rsid w:val="001F48D7"/>
    <w:rsid w:val="001F4F95"/>
    <w:rsid w:val="001F5A23"/>
    <w:rsid w:val="001F5B2F"/>
    <w:rsid w:val="001F5EA8"/>
    <w:rsid w:val="001F6983"/>
    <w:rsid w:val="001F6B82"/>
    <w:rsid w:val="001F7E4D"/>
    <w:rsid w:val="00200193"/>
    <w:rsid w:val="002009C0"/>
    <w:rsid w:val="002015F2"/>
    <w:rsid w:val="0020178E"/>
    <w:rsid w:val="00201BD5"/>
    <w:rsid w:val="002020FB"/>
    <w:rsid w:val="0020487A"/>
    <w:rsid w:val="00204C6A"/>
    <w:rsid w:val="00205511"/>
    <w:rsid w:val="002057E8"/>
    <w:rsid w:val="002064F0"/>
    <w:rsid w:val="0020729A"/>
    <w:rsid w:val="00210470"/>
    <w:rsid w:val="00210A55"/>
    <w:rsid w:val="00211E7B"/>
    <w:rsid w:val="00212401"/>
    <w:rsid w:val="0021302B"/>
    <w:rsid w:val="0021313C"/>
    <w:rsid w:val="002131FD"/>
    <w:rsid w:val="00213996"/>
    <w:rsid w:val="0021422D"/>
    <w:rsid w:val="002147E0"/>
    <w:rsid w:val="00214C4E"/>
    <w:rsid w:val="00214F61"/>
    <w:rsid w:val="0021624D"/>
    <w:rsid w:val="002208A0"/>
    <w:rsid w:val="00221860"/>
    <w:rsid w:val="00221902"/>
    <w:rsid w:val="00221B4B"/>
    <w:rsid w:val="00221EA4"/>
    <w:rsid w:val="0022223B"/>
    <w:rsid w:val="00223126"/>
    <w:rsid w:val="00223367"/>
    <w:rsid w:val="00223F96"/>
    <w:rsid w:val="0022490B"/>
    <w:rsid w:val="002258DA"/>
    <w:rsid w:val="0022613E"/>
    <w:rsid w:val="00226526"/>
    <w:rsid w:val="002279B6"/>
    <w:rsid w:val="00230455"/>
    <w:rsid w:val="0023082E"/>
    <w:rsid w:val="0023119E"/>
    <w:rsid w:val="00231E84"/>
    <w:rsid w:val="00231E9D"/>
    <w:rsid w:val="0023213F"/>
    <w:rsid w:val="002324B1"/>
    <w:rsid w:val="00233A76"/>
    <w:rsid w:val="002361F3"/>
    <w:rsid w:val="002372B1"/>
    <w:rsid w:val="00237ABA"/>
    <w:rsid w:val="00240F0C"/>
    <w:rsid w:val="002419D9"/>
    <w:rsid w:val="00241DB0"/>
    <w:rsid w:val="00243CB1"/>
    <w:rsid w:val="00244F65"/>
    <w:rsid w:val="002461F3"/>
    <w:rsid w:val="002469C6"/>
    <w:rsid w:val="00246BC5"/>
    <w:rsid w:val="00247596"/>
    <w:rsid w:val="002477EB"/>
    <w:rsid w:val="00247A8C"/>
    <w:rsid w:val="00247EA6"/>
    <w:rsid w:val="0025178B"/>
    <w:rsid w:val="00252606"/>
    <w:rsid w:val="00252E91"/>
    <w:rsid w:val="00255DEB"/>
    <w:rsid w:val="00256856"/>
    <w:rsid w:val="00260B67"/>
    <w:rsid w:val="00260F96"/>
    <w:rsid w:val="00260FF7"/>
    <w:rsid w:val="00261BE9"/>
    <w:rsid w:val="00262E22"/>
    <w:rsid w:val="002636AE"/>
    <w:rsid w:val="0026445F"/>
    <w:rsid w:val="002645A2"/>
    <w:rsid w:val="00264797"/>
    <w:rsid w:val="002658DA"/>
    <w:rsid w:val="00265912"/>
    <w:rsid w:val="00265CF3"/>
    <w:rsid w:val="002706AC"/>
    <w:rsid w:val="002706E9"/>
    <w:rsid w:val="0027081C"/>
    <w:rsid w:val="00272BEB"/>
    <w:rsid w:val="00274094"/>
    <w:rsid w:val="00274A9C"/>
    <w:rsid w:val="00274AD0"/>
    <w:rsid w:val="00275651"/>
    <w:rsid w:val="00277C91"/>
    <w:rsid w:val="00277D00"/>
    <w:rsid w:val="00280001"/>
    <w:rsid w:val="002809ED"/>
    <w:rsid w:val="0028208B"/>
    <w:rsid w:val="002839E5"/>
    <w:rsid w:val="002841CF"/>
    <w:rsid w:val="00285E62"/>
    <w:rsid w:val="002868F2"/>
    <w:rsid w:val="00286A1B"/>
    <w:rsid w:val="00287AB3"/>
    <w:rsid w:val="002901FB"/>
    <w:rsid w:val="00290A5D"/>
    <w:rsid w:val="002912EF"/>
    <w:rsid w:val="0029133B"/>
    <w:rsid w:val="00291781"/>
    <w:rsid w:val="0029185C"/>
    <w:rsid w:val="00291F81"/>
    <w:rsid w:val="00292C30"/>
    <w:rsid w:val="00293F35"/>
    <w:rsid w:val="00294008"/>
    <w:rsid w:val="00294012"/>
    <w:rsid w:val="002943E5"/>
    <w:rsid w:val="0029491F"/>
    <w:rsid w:val="00295211"/>
    <w:rsid w:val="002952DC"/>
    <w:rsid w:val="00295875"/>
    <w:rsid w:val="00296F9B"/>
    <w:rsid w:val="00296FC5"/>
    <w:rsid w:val="0029789C"/>
    <w:rsid w:val="002A0B05"/>
    <w:rsid w:val="002A1881"/>
    <w:rsid w:val="002A1AB9"/>
    <w:rsid w:val="002A1C94"/>
    <w:rsid w:val="002A1DDE"/>
    <w:rsid w:val="002A29F4"/>
    <w:rsid w:val="002A402A"/>
    <w:rsid w:val="002A6F84"/>
    <w:rsid w:val="002A7770"/>
    <w:rsid w:val="002B0143"/>
    <w:rsid w:val="002B0277"/>
    <w:rsid w:val="002B096B"/>
    <w:rsid w:val="002B09B9"/>
    <w:rsid w:val="002B1346"/>
    <w:rsid w:val="002B27F1"/>
    <w:rsid w:val="002B291C"/>
    <w:rsid w:val="002B343A"/>
    <w:rsid w:val="002B3538"/>
    <w:rsid w:val="002B4F16"/>
    <w:rsid w:val="002B55AF"/>
    <w:rsid w:val="002B692F"/>
    <w:rsid w:val="002B6A99"/>
    <w:rsid w:val="002B6B17"/>
    <w:rsid w:val="002B7268"/>
    <w:rsid w:val="002B7C96"/>
    <w:rsid w:val="002C0F8C"/>
    <w:rsid w:val="002C2642"/>
    <w:rsid w:val="002C37DD"/>
    <w:rsid w:val="002C49DF"/>
    <w:rsid w:val="002C5F9C"/>
    <w:rsid w:val="002C6E24"/>
    <w:rsid w:val="002C72B9"/>
    <w:rsid w:val="002C784B"/>
    <w:rsid w:val="002C7973"/>
    <w:rsid w:val="002D04A6"/>
    <w:rsid w:val="002D0F97"/>
    <w:rsid w:val="002D1972"/>
    <w:rsid w:val="002D1F90"/>
    <w:rsid w:val="002D23ED"/>
    <w:rsid w:val="002D29D2"/>
    <w:rsid w:val="002D33C7"/>
    <w:rsid w:val="002D35AE"/>
    <w:rsid w:val="002D39B9"/>
    <w:rsid w:val="002D6CA6"/>
    <w:rsid w:val="002E1C09"/>
    <w:rsid w:val="002E1D85"/>
    <w:rsid w:val="002E3BDC"/>
    <w:rsid w:val="002E4FF7"/>
    <w:rsid w:val="002E55B5"/>
    <w:rsid w:val="002E562F"/>
    <w:rsid w:val="002E61C7"/>
    <w:rsid w:val="002E63C8"/>
    <w:rsid w:val="002E73A9"/>
    <w:rsid w:val="002E766A"/>
    <w:rsid w:val="002F03D1"/>
    <w:rsid w:val="002F1A48"/>
    <w:rsid w:val="002F4679"/>
    <w:rsid w:val="002F5277"/>
    <w:rsid w:val="002F52B4"/>
    <w:rsid w:val="002F5A61"/>
    <w:rsid w:val="003004B5"/>
    <w:rsid w:val="0030062B"/>
    <w:rsid w:val="0030123A"/>
    <w:rsid w:val="00301704"/>
    <w:rsid w:val="003018D1"/>
    <w:rsid w:val="00302044"/>
    <w:rsid w:val="0030317C"/>
    <w:rsid w:val="00303483"/>
    <w:rsid w:val="00303630"/>
    <w:rsid w:val="0030373E"/>
    <w:rsid w:val="003038F8"/>
    <w:rsid w:val="00303E84"/>
    <w:rsid w:val="0030413A"/>
    <w:rsid w:val="00304517"/>
    <w:rsid w:val="003048EA"/>
    <w:rsid w:val="003050D7"/>
    <w:rsid w:val="00305C51"/>
    <w:rsid w:val="00305FA3"/>
    <w:rsid w:val="0030680D"/>
    <w:rsid w:val="0030797B"/>
    <w:rsid w:val="00307D64"/>
    <w:rsid w:val="0031121E"/>
    <w:rsid w:val="003114C8"/>
    <w:rsid w:val="00313557"/>
    <w:rsid w:val="00313591"/>
    <w:rsid w:val="00314899"/>
    <w:rsid w:val="00314DD4"/>
    <w:rsid w:val="00315628"/>
    <w:rsid w:val="0031562A"/>
    <w:rsid w:val="00316064"/>
    <w:rsid w:val="00316603"/>
    <w:rsid w:val="00316DEA"/>
    <w:rsid w:val="003217F7"/>
    <w:rsid w:val="00321D95"/>
    <w:rsid w:val="00322512"/>
    <w:rsid w:val="003226C3"/>
    <w:rsid w:val="00322D28"/>
    <w:rsid w:val="0032300D"/>
    <w:rsid w:val="0032419C"/>
    <w:rsid w:val="00325651"/>
    <w:rsid w:val="00325C5C"/>
    <w:rsid w:val="003270A7"/>
    <w:rsid w:val="0032727B"/>
    <w:rsid w:val="003279C1"/>
    <w:rsid w:val="00327F66"/>
    <w:rsid w:val="003303CE"/>
    <w:rsid w:val="00330476"/>
    <w:rsid w:val="0033124D"/>
    <w:rsid w:val="00332045"/>
    <w:rsid w:val="00332AAF"/>
    <w:rsid w:val="00333AFF"/>
    <w:rsid w:val="00333F34"/>
    <w:rsid w:val="0033460F"/>
    <w:rsid w:val="003346B5"/>
    <w:rsid w:val="00334B62"/>
    <w:rsid w:val="00335D64"/>
    <w:rsid w:val="00336543"/>
    <w:rsid w:val="00336C63"/>
    <w:rsid w:val="00341774"/>
    <w:rsid w:val="003429D3"/>
    <w:rsid w:val="00342DCF"/>
    <w:rsid w:val="00343AD9"/>
    <w:rsid w:val="00343C04"/>
    <w:rsid w:val="00343EFC"/>
    <w:rsid w:val="00346BF2"/>
    <w:rsid w:val="00346D9F"/>
    <w:rsid w:val="00346EB7"/>
    <w:rsid w:val="00347BE6"/>
    <w:rsid w:val="003516AD"/>
    <w:rsid w:val="00351ED1"/>
    <w:rsid w:val="003533D6"/>
    <w:rsid w:val="00353708"/>
    <w:rsid w:val="00354043"/>
    <w:rsid w:val="00354569"/>
    <w:rsid w:val="003557EA"/>
    <w:rsid w:val="00355989"/>
    <w:rsid w:val="00357861"/>
    <w:rsid w:val="003606A6"/>
    <w:rsid w:val="00360C19"/>
    <w:rsid w:val="00361E9C"/>
    <w:rsid w:val="0036248D"/>
    <w:rsid w:val="00362884"/>
    <w:rsid w:val="0036295F"/>
    <w:rsid w:val="00365D9D"/>
    <w:rsid w:val="00366C95"/>
    <w:rsid w:val="00366FC9"/>
    <w:rsid w:val="003701C3"/>
    <w:rsid w:val="003706D0"/>
    <w:rsid w:val="00371153"/>
    <w:rsid w:val="0037139D"/>
    <w:rsid w:val="00372207"/>
    <w:rsid w:val="003726C5"/>
    <w:rsid w:val="00372F12"/>
    <w:rsid w:val="00374A2B"/>
    <w:rsid w:val="003754D0"/>
    <w:rsid w:val="003761FF"/>
    <w:rsid w:val="0037741F"/>
    <w:rsid w:val="0037772C"/>
    <w:rsid w:val="0038006D"/>
    <w:rsid w:val="00380373"/>
    <w:rsid w:val="0038126C"/>
    <w:rsid w:val="00381271"/>
    <w:rsid w:val="0038198B"/>
    <w:rsid w:val="00381FEA"/>
    <w:rsid w:val="00382A2F"/>
    <w:rsid w:val="00383029"/>
    <w:rsid w:val="00383A3C"/>
    <w:rsid w:val="00384AF4"/>
    <w:rsid w:val="00384F24"/>
    <w:rsid w:val="00385701"/>
    <w:rsid w:val="00386873"/>
    <w:rsid w:val="00386BAC"/>
    <w:rsid w:val="00387470"/>
    <w:rsid w:val="00387D9B"/>
    <w:rsid w:val="00392391"/>
    <w:rsid w:val="003928A8"/>
    <w:rsid w:val="00392F61"/>
    <w:rsid w:val="003940BE"/>
    <w:rsid w:val="003940E9"/>
    <w:rsid w:val="003942C5"/>
    <w:rsid w:val="00394E33"/>
    <w:rsid w:val="0039522A"/>
    <w:rsid w:val="00395331"/>
    <w:rsid w:val="003956F9"/>
    <w:rsid w:val="003957A7"/>
    <w:rsid w:val="00396026"/>
    <w:rsid w:val="003967CF"/>
    <w:rsid w:val="00396CB3"/>
    <w:rsid w:val="0039786D"/>
    <w:rsid w:val="003A0201"/>
    <w:rsid w:val="003A18DF"/>
    <w:rsid w:val="003A1E9C"/>
    <w:rsid w:val="003A2648"/>
    <w:rsid w:val="003A28C5"/>
    <w:rsid w:val="003A59F9"/>
    <w:rsid w:val="003A6336"/>
    <w:rsid w:val="003A6A1F"/>
    <w:rsid w:val="003A6DC8"/>
    <w:rsid w:val="003A7A0F"/>
    <w:rsid w:val="003A7CD3"/>
    <w:rsid w:val="003B0279"/>
    <w:rsid w:val="003B2E55"/>
    <w:rsid w:val="003B3AF3"/>
    <w:rsid w:val="003B5E77"/>
    <w:rsid w:val="003B6290"/>
    <w:rsid w:val="003B7FE5"/>
    <w:rsid w:val="003C0DD2"/>
    <w:rsid w:val="003C10A3"/>
    <w:rsid w:val="003C150D"/>
    <w:rsid w:val="003C2362"/>
    <w:rsid w:val="003C2701"/>
    <w:rsid w:val="003C49F4"/>
    <w:rsid w:val="003C4C2E"/>
    <w:rsid w:val="003C4DF9"/>
    <w:rsid w:val="003C52AC"/>
    <w:rsid w:val="003C6A36"/>
    <w:rsid w:val="003C6C04"/>
    <w:rsid w:val="003C73CA"/>
    <w:rsid w:val="003D10A3"/>
    <w:rsid w:val="003D12ED"/>
    <w:rsid w:val="003D1BF0"/>
    <w:rsid w:val="003D3A4B"/>
    <w:rsid w:val="003D3B2F"/>
    <w:rsid w:val="003D4642"/>
    <w:rsid w:val="003D4B75"/>
    <w:rsid w:val="003D6767"/>
    <w:rsid w:val="003D70ED"/>
    <w:rsid w:val="003E0034"/>
    <w:rsid w:val="003E2254"/>
    <w:rsid w:val="003E276A"/>
    <w:rsid w:val="003E5AAA"/>
    <w:rsid w:val="003E5ED3"/>
    <w:rsid w:val="003E7548"/>
    <w:rsid w:val="003E7DB3"/>
    <w:rsid w:val="003F0882"/>
    <w:rsid w:val="003F1039"/>
    <w:rsid w:val="003F12DE"/>
    <w:rsid w:val="003F1537"/>
    <w:rsid w:val="003F1B55"/>
    <w:rsid w:val="003F27D5"/>
    <w:rsid w:val="003F3045"/>
    <w:rsid w:val="003F3B9A"/>
    <w:rsid w:val="003F413B"/>
    <w:rsid w:val="003F5522"/>
    <w:rsid w:val="003F6F23"/>
    <w:rsid w:val="00400476"/>
    <w:rsid w:val="004004F0"/>
    <w:rsid w:val="00400B54"/>
    <w:rsid w:val="0040109E"/>
    <w:rsid w:val="0040165B"/>
    <w:rsid w:val="0040227F"/>
    <w:rsid w:val="00402292"/>
    <w:rsid w:val="0040342B"/>
    <w:rsid w:val="00403ECF"/>
    <w:rsid w:val="00405122"/>
    <w:rsid w:val="0040682B"/>
    <w:rsid w:val="004069EC"/>
    <w:rsid w:val="00406A16"/>
    <w:rsid w:val="00407679"/>
    <w:rsid w:val="004077B5"/>
    <w:rsid w:val="00410E18"/>
    <w:rsid w:val="004116C2"/>
    <w:rsid w:val="004117AA"/>
    <w:rsid w:val="00412432"/>
    <w:rsid w:val="00412CBB"/>
    <w:rsid w:val="00414054"/>
    <w:rsid w:val="00414571"/>
    <w:rsid w:val="00415B42"/>
    <w:rsid w:val="00415F67"/>
    <w:rsid w:val="0041742A"/>
    <w:rsid w:val="00417F6A"/>
    <w:rsid w:val="0042021B"/>
    <w:rsid w:val="00420278"/>
    <w:rsid w:val="004213AB"/>
    <w:rsid w:val="004216F1"/>
    <w:rsid w:val="00423190"/>
    <w:rsid w:val="0042368C"/>
    <w:rsid w:val="0042373A"/>
    <w:rsid w:val="00425474"/>
    <w:rsid w:val="0043018F"/>
    <w:rsid w:val="0043028D"/>
    <w:rsid w:val="00430D41"/>
    <w:rsid w:val="00432265"/>
    <w:rsid w:val="00432591"/>
    <w:rsid w:val="00432F28"/>
    <w:rsid w:val="00432FEC"/>
    <w:rsid w:val="00434FE3"/>
    <w:rsid w:val="00435A9F"/>
    <w:rsid w:val="004365A4"/>
    <w:rsid w:val="00436BD3"/>
    <w:rsid w:val="00437415"/>
    <w:rsid w:val="004374AE"/>
    <w:rsid w:val="004400F9"/>
    <w:rsid w:val="004405CC"/>
    <w:rsid w:val="00441E34"/>
    <w:rsid w:val="00442640"/>
    <w:rsid w:val="00442BF7"/>
    <w:rsid w:val="004438D3"/>
    <w:rsid w:val="00443F14"/>
    <w:rsid w:val="0044430F"/>
    <w:rsid w:val="0044472C"/>
    <w:rsid w:val="00444CD9"/>
    <w:rsid w:val="0044548D"/>
    <w:rsid w:val="0045014C"/>
    <w:rsid w:val="00450FA8"/>
    <w:rsid w:val="0045150B"/>
    <w:rsid w:val="004517A2"/>
    <w:rsid w:val="00452574"/>
    <w:rsid w:val="004566DB"/>
    <w:rsid w:val="00462E9D"/>
    <w:rsid w:val="00463197"/>
    <w:rsid w:val="00463944"/>
    <w:rsid w:val="0046474E"/>
    <w:rsid w:val="004664D0"/>
    <w:rsid w:val="004666BA"/>
    <w:rsid w:val="0046739F"/>
    <w:rsid w:val="00470B3D"/>
    <w:rsid w:val="00471EDF"/>
    <w:rsid w:val="004723E7"/>
    <w:rsid w:val="00473ABB"/>
    <w:rsid w:val="00473CC3"/>
    <w:rsid w:val="00473EBB"/>
    <w:rsid w:val="00475958"/>
    <w:rsid w:val="00477223"/>
    <w:rsid w:val="0047788F"/>
    <w:rsid w:val="00477CB2"/>
    <w:rsid w:val="004800C0"/>
    <w:rsid w:val="0048021C"/>
    <w:rsid w:val="00480EB1"/>
    <w:rsid w:val="00485A0C"/>
    <w:rsid w:val="004861A4"/>
    <w:rsid w:val="0048648A"/>
    <w:rsid w:val="00487BA5"/>
    <w:rsid w:val="00487CB4"/>
    <w:rsid w:val="0049017D"/>
    <w:rsid w:val="00491DDE"/>
    <w:rsid w:val="004944CB"/>
    <w:rsid w:val="00494DAE"/>
    <w:rsid w:val="00494F6B"/>
    <w:rsid w:val="00495768"/>
    <w:rsid w:val="00495D10"/>
    <w:rsid w:val="00496709"/>
    <w:rsid w:val="004975A0"/>
    <w:rsid w:val="004A03E9"/>
    <w:rsid w:val="004A09F8"/>
    <w:rsid w:val="004A0B50"/>
    <w:rsid w:val="004A2138"/>
    <w:rsid w:val="004A2674"/>
    <w:rsid w:val="004A27DF"/>
    <w:rsid w:val="004A518A"/>
    <w:rsid w:val="004A6499"/>
    <w:rsid w:val="004A657D"/>
    <w:rsid w:val="004A65C9"/>
    <w:rsid w:val="004A66DD"/>
    <w:rsid w:val="004A6AD2"/>
    <w:rsid w:val="004B0369"/>
    <w:rsid w:val="004B05E3"/>
    <w:rsid w:val="004B0786"/>
    <w:rsid w:val="004B0CE1"/>
    <w:rsid w:val="004B1C48"/>
    <w:rsid w:val="004B1F2A"/>
    <w:rsid w:val="004B1F53"/>
    <w:rsid w:val="004B2FFB"/>
    <w:rsid w:val="004B3677"/>
    <w:rsid w:val="004B3916"/>
    <w:rsid w:val="004B3F65"/>
    <w:rsid w:val="004B4427"/>
    <w:rsid w:val="004B47DC"/>
    <w:rsid w:val="004B548F"/>
    <w:rsid w:val="004B6000"/>
    <w:rsid w:val="004B606A"/>
    <w:rsid w:val="004B6675"/>
    <w:rsid w:val="004B6750"/>
    <w:rsid w:val="004B7029"/>
    <w:rsid w:val="004B7293"/>
    <w:rsid w:val="004B7545"/>
    <w:rsid w:val="004C1009"/>
    <w:rsid w:val="004C2283"/>
    <w:rsid w:val="004C34C1"/>
    <w:rsid w:val="004C4617"/>
    <w:rsid w:val="004C4F64"/>
    <w:rsid w:val="004C50FB"/>
    <w:rsid w:val="004C6D25"/>
    <w:rsid w:val="004C71C1"/>
    <w:rsid w:val="004C72F8"/>
    <w:rsid w:val="004C775D"/>
    <w:rsid w:val="004C7994"/>
    <w:rsid w:val="004D0244"/>
    <w:rsid w:val="004D09A2"/>
    <w:rsid w:val="004D1942"/>
    <w:rsid w:val="004D19EE"/>
    <w:rsid w:val="004D2A5C"/>
    <w:rsid w:val="004D2BED"/>
    <w:rsid w:val="004D4026"/>
    <w:rsid w:val="004D42F6"/>
    <w:rsid w:val="004D494F"/>
    <w:rsid w:val="004D5009"/>
    <w:rsid w:val="004D5531"/>
    <w:rsid w:val="004D5BD1"/>
    <w:rsid w:val="004D5F30"/>
    <w:rsid w:val="004D6F29"/>
    <w:rsid w:val="004D70DE"/>
    <w:rsid w:val="004D781C"/>
    <w:rsid w:val="004E089D"/>
    <w:rsid w:val="004E09B9"/>
    <w:rsid w:val="004E0EAA"/>
    <w:rsid w:val="004E15F4"/>
    <w:rsid w:val="004E1760"/>
    <w:rsid w:val="004E208D"/>
    <w:rsid w:val="004E2A11"/>
    <w:rsid w:val="004E2B45"/>
    <w:rsid w:val="004E32E2"/>
    <w:rsid w:val="004E33C7"/>
    <w:rsid w:val="004E4946"/>
    <w:rsid w:val="004E5A2E"/>
    <w:rsid w:val="004E608E"/>
    <w:rsid w:val="004E60F8"/>
    <w:rsid w:val="004E63A2"/>
    <w:rsid w:val="004E63CF"/>
    <w:rsid w:val="004E685E"/>
    <w:rsid w:val="004E7CB0"/>
    <w:rsid w:val="004E7EA9"/>
    <w:rsid w:val="004F1CCA"/>
    <w:rsid w:val="004F2931"/>
    <w:rsid w:val="004F34A5"/>
    <w:rsid w:val="004F3989"/>
    <w:rsid w:val="004F3A17"/>
    <w:rsid w:val="004F49E5"/>
    <w:rsid w:val="004F5037"/>
    <w:rsid w:val="004F5E75"/>
    <w:rsid w:val="004F6666"/>
    <w:rsid w:val="004F7139"/>
    <w:rsid w:val="00500A72"/>
    <w:rsid w:val="00501CB0"/>
    <w:rsid w:val="00501E25"/>
    <w:rsid w:val="005020F7"/>
    <w:rsid w:val="00502258"/>
    <w:rsid w:val="00502DE8"/>
    <w:rsid w:val="005036C3"/>
    <w:rsid w:val="0050498E"/>
    <w:rsid w:val="00504AF0"/>
    <w:rsid w:val="0050599E"/>
    <w:rsid w:val="00505F26"/>
    <w:rsid w:val="00506D81"/>
    <w:rsid w:val="0051164E"/>
    <w:rsid w:val="0051234D"/>
    <w:rsid w:val="00512645"/>
    <w:rsid w:val="005130C7"/>
    <w:rsid w:val="005130E1"/>
    <w:rsid w:val="005134A3"/>
    <w:rsid w:val="00514E36"/>
    <w:rsid w:val="0051546A"/>
    <w:rsid w:val="0051602D"/>
    <w:rsid w:val="0051610A"/>
    <w:rsid w:val="005169C3"/>
    <w:rsid w:val="00516B72"/>
    <w:rsid w:val="0051725E"/>
    <w:rsid w:val="00517DEE"/>
    <w:rsid w:val="00522B70"/>
    <w:rsid w:val="00524A57"/>
    <w:rsid w:val="00524AAF"/>
    <w:rsid w:val="00527827"/>
    <w:rsid w:val="00527E7F"/>
    <w:rsid w:val="00530BEA"/>
    <w:rsid w:val="0053155D"/>
    <w:rsid w:val="0053196D"/>
    <w:rsid w:val="00531AD0"/>
    <w:rsid w:val="005322A7"/>
    <w:rsid w:val="005326E0"/>
    <w:rsid w:val="00532D8B"/>
    <w:rsid w:val="00532F9B"/>
    <w:rsid w:val="005330FF"/>
    <w:rsid w:val="00533606"/>
    <w:rsid w:val="00533A52"/>
    <w:rsid w:val="00534279"/>
    <w:rsid w:val="00534F72"/>
    <w:rsid w:val="005353EB"/>
    <w:rsid w:val="00535474"/>
    <w:rsid w:val="00536AF0"/>
    <w:rsid w:val="00536CDB"/>
    <w:rsid w:val="00537427"/>
    <w:rsid w:val="0053761C"/>
    <w:rsid w:val="0053771E"/>
    <w:rsid w:val="005415BA"/>
    <w:rsid w:val="00541ABC"/>
    <w:rsid w:val="00541D42"/>
    <w:rsid w:val="0054383F"/>
    <w:rsid w:val="00544812"/>
    <w:rsid w:val="005449C5"/>
    <w:rsid w:val="00545104"/>
    <w:rsid w:val="0054518D"/>
    <w:rsid w:val="00546234"/>
    <w:rsid w:val="005463E3"/>
    <w:rsid w:val="00546540"/>
    <w:rsid w:val="00546F68"/>
    <w:rsid w:val="00547D8A"/>
    <w:rsid w:val="00550AC5"/>
    <w:rsid w:val="00551178"/>
    <w:rsid w:val="00553C6E"/>
    <w:rsid w:val="00553CEA"/>
    <w:rsid w:val="00554A9A"/>
    <w:rsid w:val="00555661"/>
    <w:rsid w:val="0055585D"/>
    <w:rsid w:val="0055595A"/>
    <w:rsid w:val="00555A55"/>
    <w:rsid w:val="0055623E"/>
    <w:rsid w:val="00556868"/>
    <w:rsid w:val="005569D9"/>
    <w:rsid w:val="00557493"/>
    <w:rsid w:val="0056039A"/>
    <w:rsid w:val="0056129F"/>
    <w:rsid w:val="00561D61"/>
    <w:rsid w:val="00563FEA"/>
    <w:rsid w:val="00564199"/>
    <w:rsid w:val="0056472F"/>
    <w:rsid w:val="00564AC6"/>
    <w:rsid w:val="00564CFC"/>
    <w:rsid w:val="00564F98"/>
    <w:rsid w:val="00565570"/>
    <w:rsid w:val="005662AB"/>
    <w:rsid w:val="00566860"/>
    <w:rsid w:val="00566D75"/>
    <w:rsid w:val="00566DD0"/>
    <w:rsid w:val="00567253"/>
    <w:rsid w:val="00567D14"/>
    <w:rsid w:val="0057297C"/>
    <w:rsid w:val="00573803"/>
    <w:rsid w:val="00573891"/>
    <w:rsid w:val="00573B9C"/>
    <w:rsid w:val="00573E63"/>
    <w:rsid w:val="005741DB"/>
    <w:rsid w:val="00574371"/>
    <w:rsid w:val="00574DC9"/>
    <w:rsid w:val="00575255"/>
    <w:rsid w:val="00575BBB"/>
    <w:rsid w:val="00576CBB"/>
    <w:rsid w:val="00580198"/>
    <w:rsid w:val="0058079E"/>
    <w:rsid w:val="00580B92"/>
    <w:rsid w:val="00581A4B"/>
    <w:rsid w:val="00582801"/>
    <w:rsid w:val="00584D03"/>
    <w:rsid w:val="00585BE4"/>
    <w:rsid w:val="00586F06"/>
    <w:rsid w:val="0058727F"/>
    <w:rsid w:val="0059019D"/>
    <w:rsid w:val="005909CD"/>
    <w:rsid w:val="00591408"/>
    <w:rsid w:val="005916E4"/>
    <w:rsid w:val="00591835"/>
    <w:rsid w:val="00592278"/>
    <w:rsid w:val="00592807"/>
    <w:rsid w:val="00592EA8"/>
    <w:rsid w:val="005936DA"/>
    <w:rsid w:val="005939D4"/>
    <w:rsid w:val="0059431E"/>
    <w:rsid w:val="00594D49"/>
    <w:rsid w:val="00595833"/>
    <w:rsid w:val="00595CCD"/>
    <w:rsid w:val="0059692E"/>
    <w:rsid w:val="0059731D"/>
    <w:rsid w:val="0059745C"/>
    <w:rsid w:val="005A1E63"/>
    <w:rsid w:val="005A2185"/>
    <w:rsid w:val="005A21FB"/>
    <w:rsid w:val="005A23FC"/>
    <w:rsid w:val="005A24C1"/>
    <w:rsid w:val="005A353E"/>
    <w:rsid w:val="005A3955"/>
    <w:rsid w:val="005A3A00"/>
    <w:rsid w:val="005A5688"/>
    <w:rsid w:val="005A5B5A"/>
    <w:rsid w:val="005A65F2"/>
    <w:rsid w:val="005A6938"/>
    <w:rsid w:val="005A6BEE"/>
    <w:rsid w:val="005A6DFF"/>
    <w:rsid w:val="005B00C5"/>
    <w:rsid w:val="005B0C32"/>
    <w:rsid w:val="005B1B75"/>
    <w:rsid w:val="005B1D27"/>
    <w:rsid w:val="005B2159"/>
    <w:rsid w:val="005B2231"/>
    <w:rsid w:val="005B35F7"/>
    <w:rsid w:val="005B4381"/>
    <w:rsid w:val="005B4B22"/>
    <w:rsid w:val="005B4CB7"/>
    <w:rsid w:val="005B4E94"/>
    <w:rsid w:val="005B635B"/>
    <w:rsid w:val="005B67A1"/>
    <w:rsid w:val="005C0637"/>
    <w:rsid w:val="005C07EF"/>
    <w:rsid w:val="005C0871"/>
    <w:rsid w:val="005C0A52"/>
    <w:rsid w:val="005C18B8"/>
    <w:rsid w:val="005C1B8E"/>
    <w:rsid w:val="005C29ED"/>
    <w:rsid w:val="005C2F9B"/>
    <w:rsid w:val="005C4077"/>
    <w:rsid w:val="005C6695"/>
    <w:rsid w:val="005C6B4D"/>
    <w:rsid w:val="005C6F3D"/>
    <w:rsid w:val="005C7886"/>
    <w:rsid w:val="005C7E07"/>
    <w:rsid w:val="005D01E3"/>
    <w:rsid w:val="005D0548"/>
    <w:rsid w:val="005D0579"/>
    <w:rsid w:val="005D1378"/>
    <w:rsid w:val="005D184C"/>
    <w:rsid w:val="005D1D90"/>
    <w:rsid w:val="005D2ACB"/>
    <w:rsid w:val="005D2D3C"/>
    <w:rsid w:val="005D3182"/>
    <w:rsid w:val="005D3A38"/>
    <w:rsid w:val="005D4C22"/>
    <w:rsid w:val="005D4E6D"/>
    <w:rsid w:val="005D4EFF"/>
    <w:rsid w:val="005D5612"/>
    <w:rsid w:val="005D572E"/>
    <w:rsid w:val="005D5DA2"/>
    <w:rsid w:val="005D5E2C"/>
    <w:rsid w:val="005D6755"/>
    <w:rsid w:val="005D7C85"/>
    <w:rsid w:val="005E0514"/>
    <w:rsid w:val="005E06DC"/>
    <w:rsid w:val="005E08D0"/>
    <w:rsid w:val="005E14AA"/>
    <w:rsid w:val="005E14CF"/>
    <w:rsid w:val="005E1EC6"/>
    <w:rsid w:val="005E1F14"/>
    <w:rsid w:val="005E304A"/>
    <w:rsid w:val="005E31B4"/>
    <w:rsid w:val="005E4546"/>
    <w:rsid w:val="005E487C"/>
    <w:rsid w:val="005E4A04"/>
    <w:rsid w:val="005E56E4"/>
    <w:rsid w:val="005E58A7"/>
    <w:rsid w:val="005E695C"/>
    <w:rsid w:val="005E6E07"/>
    <w:rsid w:val="005E70E5"/>
    <w:rsid w:val="005E73E9"/>
    <w:rsid w:val="005E763D"/>
    <w:rsid w:val="005E7BD0"/>
    <w:rsid w:val="005F113E"/>
    <w:rsid w:val="005F1B72"/>
    <w:rsid w:val="005F1C81"/>
    <w:rsid w:val="005F1DED"/>
    <w:rsid w:val="005F2727"/>
    <w:rsid w:val="005F29A7"/>
    <w:rsid w:val="005F52BD"/>
    <w:rsid w:val="005F5617"/>
    <w:rsid w:val="005F63E2"/>
    <w:rsid w:val="005F67E6"/>
    <w:rsid w:val="005F6B7B"/>
    <w:rsid w:val="005F7016"/>
    <w:rsid w:val="005F76A6"/>
    <w:rsid w:val="005F7CF6"/>
    <w:rsid w:val="00600235"/>
    <w:rsid w:val="00601BA3"/>
    <w:rsid w:val="00603EA1"/>
    <w:rsid w:val="00605E99"/>
    <w:rsid w:val="006070CE"/>
    <w:rsid w:val="00607A7B"/>
    <w:rsid w:val="0061056F"/>
    <w:rsid w:val="00611546"/>
    <w:rsid w:val="00612BAB"/>
    <w:rsid w:val="00612D36"/>
    <w:rsid w:val="00612FE3"/>
    <w:rsid w:val="0061329A"/>
    <w:rsid w:val="00614AC3"/>
    <w:rsid w:val="00615374"/>
    <w:rsid w:val="00616EB4"/>
    <w:rsid w:val="006173A3"/>
    <w:rsid w:val="006206E7"/>
    <w:rsid w:val="00620741"/>
    <w:rsid w:val="006209EF"/>
    <w:rsid w:val="006209FE"/>
    <w:rsid w:val="006223B9"/>
    <w:rsid w:val="00622E63"/>
    <w:rsid w:val="006237EC"/>
    <w:rsid w:val="00623B31"/>
    <w:rsid w:val="00623EA9"/>
    <w:rsid w:val="0062424F"/>
    <w:rsid w:val="00625AF1"/>
    <w:rsid w:val="006315CD"/>
    <w:rsid w:val="0063265D"/>
    <w:rsid w:val="00632A5E"/>
    <w:rsid w:val="00633DD6"/>
    <w:rsid w:val="00634294"/>
    <w:rsid w:val="00637137"/>
    <w:rsid w:val="00640FD4"/>
    <w:rsid w:val="0064129E"/>
    <w:rsid w:val="0064165A"/>
    <w:rsid w:val="00641E44"/>
    <w:rsid w:val="0064378C"/>
    <w:rsid w:val="006443A5"/>
    <w:rsid w:val="006443AF"/>
    <w:rsid w:val="006458DE"/>
    <w:rsid w:val="0064601B"/>
    <w:rsid w:val="00647CB5"/>
    <w:rsid w:val="00650EA7"/>
    <w:rsid w:val="0065131F"/>
    <w:rsid w:val="00651385"/>
    <w:rsid w:val="006528A8"/>
    <w:rsid w:val="00652F59"/>
    <w:rsid w:val="006532D1"/>
    <w:rsid w:val="006535CF"/>
    <w:rsid w:val="00653DBF"/>
    <w:rsid w:val="0065603B"/>
    <w:rsid w:val="006567FF"/>
    <w:rsid w:val="0065744A"/>
    <w:rsid w:val="006577F0"/>
    <w:rsid w:val="00661861"/>
    <w:rsid w:val="006627B6"/>
    <w:rsid w:val="006660AC"/>
    <w:rsid w:val="00667D7C"/>
    <w:rsid w:val="00670281"/>
    <w:rsid w:val="00670410"/>
    <w:rsid w:val="00671343"/>
    <w:rsid w:val="00671D5B"/>
    <w:rsid w:val="006722F9"/>
    <w:rsid w:val="006724F9"/>
    <w:rsid w:val="00672917"/>
    <w:rsid w:val="00672EA6"/>
    <w:rsid w:val="00673297"/>
    <w:rsid w:val="00674368"/>
    <w:rsid w:val="006743C0"/>
    <w:rsid w:val="00674441"/>
    <w:rsid w:val="00675327"/>
    <w:rsid w:val="00675437"/>
    <w:rsid w:val="00675C89"/>
    <w:rsid w:val="00676523"/>
    <w:rsid w:val="00676817"/>
    <w:rsid w:val="006774AE"/>
    <w:rsid w:val="00677641"/>
    <w:rsid w:val="00677BC4"/>
    <w:rsid w:val="00680F70"/>
    <w:rsid w:val="006826BB"/>
    <w:rsid w:val="006826CC"/>
    <w:rsid w:val="0068359C"/>
    <w:rsid w:val="0068388D"/>
    <w:rsid w:val="00683D00"/>
    <w:rsid w:val="0068444E"/>
    <w:rsid w:val="00684E46"/>
    <w:rsid w:val="00684F14"/>
    <w:rsid w:val="00685406"/>
    <w:rsid w:val="00685C41"/>
    <w:rsid w:val="00686A54"/>
    <w:rsid w:val="0068708B"/>
    <w:rsid w:val="006878DE"/>
    <w:rsid w:val="00687EDB"/>
    <w:rsid w:val="0069231F"/>
    <w:rsid w:val="0069274B"/>
    <w:rsid w:val="00694E83"/>
    <w:rsid w:val="00694EBE"/>
    <w:rsid w:val="0069536F"/>
    <w:rsid w:val="006962C0"/>
    <w:rsid w:val="00696822"/>
    <w:rsid w:val="00697D05"/>
    <w:rsid w:val="006A05B9"/>
    <w:rsid w:val="006A07AD"/>
    <w:rsid w:val="006A1AEF"/>
    <w:rsid w:val="006A1CBD"/>
    <w:rsid w:val="006A3C5E"/>
    <w:rsid w:val="006A4B6F"/>
    <w:rsid w:val="006A4DA9"/>
    <w:rsid w:val="006A603C"/>
    <w:rsid w:val="006A6CCB"/>
    <w:rsid w:val="006A78DC"/>
    <w:rsid w:val="006A7EE5"/>
    <w:rsid w:val="006A7F65"/>
    <w:rsid w:val="006B0E2F"/>
    <w:rsid w:val="006B10AC"/>
    <w:rsid w:val="006B1887"/>
    <w:rsid w:val="006B1AE3"/>
    <w:rsid w:val="006B21A7"/>
    <w:rsid w:val="006B5747"/>
    <w:rsid w:val="006B5F48"/>
    <w:rsid w:val="006B6452"/>
    <w:rsid w:val="006B76DD"/>
    <w:rsid w:val="006B7C9E"/>
    <w:rsid w:val="006C0B1C"/>
    <w:rsid w:val="006C15D6"/>
    <w:rsid w:val="006C1AC3"/>
    <w:rsid w:val="006C1EE7"/>
    <w:rsid w:val="006C2683"/>
    <w:rsid w:val="006C29FA"/>
    <w:rsid w:val="006C4295"/>
    <w:rsid w:val="006C4394"/>
    <w:rsid w:val="006C587C"/>
    <w:rsid w:val="006C65A1"/>
    <w:rsid w:val="006C6699"/>
    <w:rsid w:val="006D0529"/>
    <w:rsid w:val="006D071D"/>
    <w:rsid w:val="006D0AB1"/>
    <w:rsid w:val="006D0B4B"/>
    <w:rsid w:val="006D1163"/>
    <w:rsid w:val="006D15C7"/>
    <w:rsid w:val="006D1D54"/>
    <w:rsid w:val="006D2BB6"/>
    <w:rsid w:val="006D4A9B"/>
    <w:rsid w:val="006D4E1A"/>
    <w:rsid w:val="006D5465"/>
    <w:rsid w:val="006D576E"/>
    <w:rsid w:val="006D59DF"/>
    <w:rsid w:val="006D5E09"/>
    <w:rsid w:val="006D6244"/>
    <w:rsid w:val="006D64EC"/>
    <w:rsid w:val="006D71FF"/>
    <w:rsid w:val="006D7AB8"/>
    <w:rsid w:val="006E0192"/>
    <w:rsid w:val="006E0B5D"/>
    <w:rsid w:val="006E278E"/>
    <w:rsid w:val="006E344A"/>
    <w:rsid w:val="006E428F"/>
    <w:rsid w:val="006E4BFB"/>
    <w:rsid w:val="006E5021"/>
    <w:rsid w:val="006E5204"/>
    <w:rsid w:val="006E526C"/>
    <w:rsid w:val="006E5B33"/>
    <w:rsid w:val="006E737A"/>
    <w:rsid w:val="006E7F28"/>
    <w:rsid w:val="006E7FDD"/>
    <w:rsid w:val="006F03D0"/>
    <w:rsid w:val="006F0BA4"/>
    <w:rsid w:val="006F172A"/>
    <w:rsid w:val="006F1878"/>
    <w:rsid w:val="006F48FB"/>
    <w:rsid w:val="006F506D"/>
    <w:rsid w:val="006F56FC"/>
    <w:rsid w:val="006F5706"/>
    <w:rsid w:val="006F6433"/>
    <w:rsid w:val="006F7E1A"/>
    <w:rsid w:val="00701136"/>
    <w:rsid w:val="00701A87"/>
    <w:rsid w:val="00702964"/>
    <w:rsid w:val="0070298F"/>
    <w:rsid w:val="00702ABB"/>
    <w:rsid w:val="00702D65"/>
    <w:rsid w:val="0070443F"/>
    <w:rsid w:val="00704E66"/>
    <w:rsid w:val="00706491"/>
    <w:rsid w:val="00707A7A"/>
    <w:rsid w:val="00707D44"/>
    <w:rsid w:val="00710921"/>
    <w:rsid w:val="00710AF7"/>
    <w:rsid w:val="00711B31"/>
    <w:rsid w:val="00711D58"/>
    <w:rsid w:val="00711DF6"/>
    <w:rsid w:val="0071237F"/>
    <w:rsid w:val="007124C8"/>
    <w:rsid w:val="00713497"/>
    <w:rsid w:val="00713BCE"/>
    <w:rsid w:val="0071479D"/>
    <w:rsid w:val="00714868"/>
    <w:rsid w:val="00714C83"/>
    <w:rsid w:val="00716895"/>
    <w:rsid w:val="00716B6C"/>
    <w:rsid w:val="0071733F"/>
    <w:rsid w:val="007173C9"/>
    <w:rsid w:val="00720003"/>
    <w:rsid w:val="00720348"/>
    <w:rsid w:val="0072096A"/>
    <w:rsid w:val="00720C0B"/>
    <w:rsid w:val="00720C70"/>
    <w:rsid w:val="00720EC9"/>
    <w:rsid w:val="007219F5"/>
    <w:rsid w:val="007229C0"/>
    <w:rsid w:val="00722CFB"/>
    <w:rsid w:val="0072304C"/>
    <w:rsid w:val="00723487"/>
    <w:rsid w:val="007234F2"/>
    <w:rsid w:val="00723DF3"/>
    <w:rsid w:val="00724097"/>
    <w:rsid w:val="00724DC6"/>
    <w:rsid w:val="00724ED5"/>
    <w:rsid w:val="007251F3"/>
    <w:rsid w:val="00725410"/>
    <w:rsid w:val="00726B6B"/>
    <w:rsid w:val="007300A9"/>
    <w:rsid w:val="00730ABD"/>
    <w:rsid w:val="00731A08"/>
    <w:rsid w:val="00731B11"/>
    <w:rsid w:val="007328E5"/>
    <w:rsid w:val="00732924"/>
    <w:rsid w:val="0073354F"/>
    <w:rsid w:val="00733715"/>
    <w:rsid w:val="007340C4"/>
    <w:rsid w:val="0073462F"/>
    <w:rsid w:val="007350E6"/>
    <w:rsid w:val="00735EB2"/>
    <w:rsid w:val="00735EE7"/>
    <w:rsid w:val="0073608C"/>
    <w:rsid w:val="0073628E"/>
    <w:rsid w:val="00736999"/>
    <w:rsid w:val="00736A9E"/>
    <w:rsid w:val="00737101"/>
    <w:rsid w:val="007377D0"/>
    <w:rsid w:val="00740851"/>
    <w:rsid w:val="00741DDD"/>
    <w:rsid w:val="00743126"/>
    <w:rsid w:val="00743730"/>
    <w:rsid w:val="00743C89"/>
    <w:rsid w:val="00744044"/>
    <w:rsid w:val="00745733"/>
    <w:rsid w:val="007461C7"/>
    <w:rsid w:val="00746D02"/>
    <w:rsid w:val="00750C43"/>
    <w:rsid w:val="0075184D"/>
    <w:rsid w:val="00751928"/>
    <w:rsid w:val="00751FDA"/>
    <w:rsid w:val="00753715"/>
    <w:rsid w:val="0075451F"/>
    <w:rsid w:val="00754CD9"/>
    <w:rsid w:val="00756031"/>
    <w:rsid w:val="007566BC"/>
    <w:rsid w:val="0075738D"/>
    <w:rsid w:val="007600C5"/>
    <w:rsid w:val="0076092E"/>
    <w:rsid w:val="00761000"/>
    <w:rsid w:val="0076109B"/>
    <w:rsid w:val="00761D14"/>
    <w:rsid w:val="00762B39"/>
    <w:rsid w:val="00764A96"/>
    <w:rsid w:val="00765ABF"/>
    <w:rsid w:val="00766252"/>
    <w:rsid w:val="007663FD"/>
    <w:rsid w:val="0076654C"/>
    <w:rsid w:val="00767545"/>
    <w:rsid w:val="0077002D"/>
    <w:rsid w:val="00770C64"/>
    <w:rsid w:val="007710EB"/>
    <w:rsid w:val="00771E6B"/>
    <w:rsid w:val="00773146"/>
    <w:rsid w:val="00774304"/>
    <w:rsid w:val="007744F5"/>
    <w:rsid w:val="00774DE0"/>
    <w:rsid w:val="007762FE"/>
    <w:rsid w:val="0077666E"/>
    <w:rsid w:val="00776A35"/>
    <w:rsid w:val="00776FCC"/>
    <w:rsid w:val="007770F5"/>
    <w:rsid w:val="00777275"/>
    <w:rsid w:val="007772A4"/>
    <w:rsid w:val="0077739F"/>
    <w:rsid w:val="007776F2"/>
    <w:rsid w:val="00780D3F"/>
    <w:rsid w:val="0078141A"/>
    <w:rsid w:val="0078166F"/>
    <w:rsid w:val="00781847"/>
    <w:rsid w:val="007836E5"/>
    <w:rsid w:val="007853F2"/>
    <w:rsid w:val="00785550"/>
    <w:rsid w:val="007858E2"/>
    <w:rsid w:val="007874C1"/>
    <w:rsid w:val="00787772"/>
    <w:rsid w:val="007902BC"/>
    <w:rsid w:val="00790F03"/>
    <w:rsid w:val="00793643"/>
    <w:rsid w:val="007938B2"/>
    <w:rsid w:val="00793E5C"/>
    <w:rsid w:val="00793F02"/>
    <w:rsid w:val="007954C2"/>
    <w:rsid w:val="00795ED2"/>
    <w:rsid w:val="0079648B"/>
    <w:rsid w:val="00797908"/>
    <w:rsid w:val="00797AE8"/>
    <w:rsid w:val="00797D60"/>
    <w:rsid w:val="00797ECB"/>
    <w:rsid w:val="007A0276"/>
    <w:rsid w:val="007A02D5"/>
    <w:rsid w:val="007A14D2"/>
    <w:rsid w:val="007A2B27"/>
    <w:rsid w:val="007A3555"/>
    <w:rsid w:val="007A3DF5"/>
    <w:rsid w:val="007A42A0"/>
    <w:rsid w:val="007A6C9A"/>
    <w:rsid w:val="007A7467"/>
    <w:rsid w:val="007A7CA3"/>
    <w:rsid w:val="007B0101"/>
    <w:rsid w:val="007B0298"/>
    <w:rsid w:val="007B060B"/>
    <w:rsid w:val="007B10AE"/>
    <w:rsid w:val="007B29C6"/>
    <w:rsid w:val="007B3222"/>
    <w:rsid w:val="007B3BA6"/>
    <w:rsid w:val="007B4474"/>
    <w:rsid w:val="007B489F"/>
    <w:rsid w:val="007B59AB"/>
    <w:rsid w:val="007B5E3C"/>
    <w:rsid w:val="007B6448"/>
    <w:rsid w:val="007B70B8"/>
    <w:rsid w:val="007B782F"/>
    <w:rsid w:val="007B790D"/>
    <w:rsid w:val="007C0189"/>
    <w:rsid w:val="007C0231"/>
    <w:rsid w:val="007C0314"/>
    <w:rsid w:val="007C031A"/>
    <w:rsid w:val="007C0D99"/>
    <w:rsid w:val="007C1544"/>
    <w:rsid w:val="007C1D9B"/>
    <w:rsid w:val="007C2F0F"/>
    <w:rsid w:val="007C400E"/>
    <w:rsid w:val="007C491D"/>
    <w:rsid w:val="007C595D"/>
    <w:rsid w:val="007C6173"/>
    <w:rsid w:val="007C7437"/>
    <w:rsid w:val="007C7C62"/>
    <w:rsid w:val="007C7E73"/>
    <w:rsid w:val="007D140C"/>
    <w:rsid w:val="007D1FC7"/>
    <w:rsid w:val="007D2BCD"/>
    <w:rsid w:val="007D387D"/>
    <w:rsid w:val="007D4E88"/>
    <w:rsid w:val="007D57CC"/>
    <w:rsid w:val="007D5907"/>
    <w:rsid w:val="007D77A5"/>
    <w:rsid w:val="007E0263"/>
    <w:rsid w:val="007E050B"/>
    <w:rsid w:val="007E06F2"/>
    <w:rsid w:val="007E1B55"/>
    <w:rsid w:val="007E1F9F"/>
    <w:rsid w:val="007E28E4"/>
    <w:rsid w:val="007E3D35"/>
    <w:rsid w:val="007E49CF"/>
    <w:rsid w:val="007E58C0"/>
    <w:rsid w:val="007E5D96"/>
    <w:rsid w:val="007E60F0"/>
    <w:rsid w:val="007E6338"/>
    <w:rsid w:val="007E63B0"/>
    <w:rsid w:val="007E6C6C"/>
    <w:rsid w:val="007E7500"/>
    <w:rsid w:val="007F1BAF"/>
    <w:rsid w:val="007F1BF9"/>
    <w:rsid w:val="007F1C3F"/>
    <w:rsid w:val="007F258F"/>
    <w:rsid w:val="007F2D31"/>
    <w:rsid w:val="007F52BC"/>
    <w:rsid w:val="007F53DC"/>
    <w:rsid w:val="008003B1"/>
    <w:rsid w:val="00800615"/>
    <w:rsid w:val="008007BD"/>
    <w:rsid w:val="00800DF0"/>
    <w:rsid w:val="008021D5"/>
    <w:rsid w:val="00802355"/>
    <w:rsid w:val="008029DF"/>
    <w:rsid w:val="00803084"/>
    <w:rsid w:val="00806FD1"/>
    <w:rsid w:val="0081201A"/>
    <w:rsid w:val="008129D5"/>
    <w:rsid w:val="00812B4B"/>
    <w:rsid w:val="00812C0C"/>
    <w:rsid w:val="00813A46"/>
    <w:rsid w:val="008149C5"/>
    <w:rsid w:val="00814A56"/>
    <w:rsid w:val="0081566B"/>
    <w:rsid w:val="00816AC9"/>
    <w:rsid w:val="0081742C"/>
    <w:rsid w:val="0082005B"/>
    <w:rsid w:val="008210B7"/>
    <w:rsid w:val="00821C50"/>
    <w:rsid w:val="00823BED"/>
    <w:rsid w:val="008243C2"/>
    <w:rsid w:val="00824DDF"/>
    <w:rsid w:val="00825738"/>
    <w:rsid w:val="0082582F"/>
    <w:rsid w:val="00826004"/>
    <w:rsid w:val="00826514"/>
    <w:rsid w:val="008266AF"/>
    <w:rsid w:val="00827A8D"/>
    <w:rsid w:val="0083026A"/>
    <w:rsid w:val="008313C1"/>
    <w:rsid w:val="00831A41"/>
    <w:rsid w:val="008320C5"/>
    <w:rsid w:val="008329A9"/>
    <w:rsid w:val="008329CB"/>
    <w:rsid w:val="00832B3C"/>
    <w:rsid w:val="00834B54"/>
    <w:rsid w:val="008351F3"/>
    <w:rsid w:val="00835B68"/>
    <w:rsid w:val="00835C64"/>
    <w:rsid w:val="00835CE3"/>
    <w:rsid w:val="008369D6"/>
    <w:rsid w:val="00836C15"/>
    <w:rsid w:val="00842413"/>
    <w:rsid w:val="00844677"/>
    <w:rsid w:val="00847422"/>
    <w:rsid w:val="00850013"/>
    <w:rsid w:val="0085037D"/>
    <w:rsid w:val="008507CD"/>
    <w:rsid w:val="00850A7C"/>
    <w:rsid w:val="0085120D"/>
    <w:rsid w:val="0085179C"/>
    <w:rsid w:val="008517CE"/>
    <w:rsid w:val="00854B98"/>
    <w:rsid w:val="00854D81"/>
    <w:rsid w:val="008559C8"/>
    <w:rsid w:val="00855B8A"/>
    <w:rsid w:val="00855D25"/>
    <w:rsid w:val="00855D7A"/>
    <w:rsid w:val="00856515"/>
    <w:rsid w:val="008567D6"/>
    <w:rsid w:val="00856A14"/>
    <w:rsid w:val="00856AE1"/>
    <w:rsid w:val="00857195"/>
    <w:rsid w:val="0085765A"/>
    <w:rsid w:val="00857EB0"/>
    <w:rsid w:val="008603CA"/>
    <w:rsid w:val="008609A1"/>
    <w:rsid w:val="0086133E"/>
    <w:rsid w:val="00861A00"/>
    <w:rsid w:val="00862050"/>
    <w:rsid w:val="0086206D"/>
    <w:rsid w:val="00862459"/>
    <w:rsid w:val="008630E0"/>
    <w:rsid w:val="008634B0"/>
    <w:rsid w:val="00863841"/>
    <w:rsid w:val="00864150"/>
    <w:rsid w:val="008664AD"/>
    <w:rsid w:val="00866644"/>
    <w:rsid w:val="00866AC2"/>
    <w:rsid w:val="00866EF7"/>
    <w:rsid w:val="00867791"/>
    <w:rsid w:val="00867878"/>
    <w:rsid w:val="00867A85"/>
    <w:rsid w:val="00867F10"/>
    <w:rsid w:val="00867F85"/>
    <w:rsid w:val="008703D2"/>
    <w:rsid w:val="00870D61"/>
    <w:rsid w:val="0087153B"/>
    <w:rsid w:val="00871D41"/>
    <w:rsid w:val="0087237A"/>
    <w:rsid w:val="008732D9"/>
    <w:rsid w:val="008733C5"/>
    <w:rsid w:val="008737DD"/>
    <w:rsid w:val="008737E8"/>
    <w:rsid w:val="00873869"/>
    <w:rsid w:val="0087429C"/>
    <w:rsid w:val="00874762"/>
    <w:rsid w:val="008747F4"/>
    <w:rsid w:val="00874B73"/>
    <w:rsid w:val="00874EC1"/>
    <w:rsid w:val="00875C6F"/>
    <w:rsid w:val="00875F41"/>
    <w:rsid w:val="00876598"/>
    <w:rsid w:val="00876AA1"/>
    <w:rsid w:val="00877B36"/>
    <w:rsid w:val="0088006E"/>
    <w:rsid w:val="008809C4"/>
    <w:rsid w:val="00880A5B"/>
    <w:rsid w:val="00880D34"/>
    <w:rsid w:val="00881506"/>
    <w:rsid w:val="0088228E"/>
    <w:rsid w:val="0088272B"/>
    <w:rsid w:val="008829BE"/>
    <w:rsid w:val="00883B09"/>
    <w:rsid w:val="0088487F"/>
    <w:rsid w:val="00885091"/>
    <w:rsid w:val="0088513B"/>
    <w:rsid w:val="008861D0"/>
    <w:rsid w:val="0088667E"/>
    <w:rsid w:val="00886BD2"/>
    <w:rsid w:val="00887415"/>
    <w:rsid w:val="00890E5C"/>
    <w:rsid w:val="00891CD8"/>
    <w:rsid w:val="00892617"/>
    <w:rsid w:val="00894205"/>
    <w:rsid w:val="00894D71"/>
    <w:rsid w:val="00895FFB"/>
    <w:rsid w:val="00896B95"/>
    <w:rsid w:val="00896CC0"/>
    <w:rsid w:val="008975D6"/>
    <w:rsid w:val="008976C0"/>
    <w:rsid w:val="00897DD4"/>
    <w:rsid w:val="008A1EBA"/>
    <w:rsid w:val="008A2506"/>
    <w:rsid w:val="008A2C2F"/>
    <w:rsid w:val="008A32A1"/>
    <w:rsid w:val="008A39A3"/>
    <w:rsid w:val="008A4F47"/>
    <w:rsid w:val="008A515D"/>
    <w:rsid w:val="008A5BAD"/>
    <w:rsid w:val="008A605C"/>
    <w:rsid w:val="008A6183"/>
    <w:rsid w:val="008A6653"/>
    <w:rsid w:val="008A6CA5"/>
    <w:rsid w:val="008A77A2"/>
    <w:rsid w:val="008B0CBA"/>
    <w:rsid w:val="008B1764"/>
    <w:rsid w:val="008B21E1"/>
    <w:rsid w:val="008B2815"/>
    <w:rsid w:val="008B3C42"/>
    <w:rsid w:val="008B550C"/>
    <w:rsid w:val="008B6391"/>
    <w:rsid w:val="008B69B6"/>
    <w:rsid w:val="008B6A7C"/>
    <w:rsid w:val="008B6DD8"/>
    <w:rsid w:val="008B75FC"/>
    <w:rsid w:val="008C2C18"/>
    <w:rsid w:val="008C39C8"/>
    <w:rsid w:val="008C3B40"/>
    <w:rsid w:val="008C4263"/>
    <w:rsid w:val="008C4451"/>
    <w:rsid w:val="008C4459"/>
    <w:rsid w:val="008C5E07"/>
    <w:rsid w:val="008C61F4"/>
    <w:rsid w:val="008C74A5"/>
    <w:rsid w:val="008C7AC7"/>
    <w:rsid w:val="008D0309"/>
    <w:rsid w:val="008D0C28"/>
    <w:rsid w:val="008D0DCD"/>
    <w:rsid w:val="008D0EAF"/>
    <w:rsid w:val="008D16A8"/>
    <w:rsid w:val="008D16F5"/>
    <w:rsid w:val="008D3387"/>
    <w:rsid w:val="008D3EA5"/>
    <w:rsid w:val="008D41F4"/>
    <w:rsid w:val="008D4448"/>
    <w:rsid w:val="008D4CF0"/>
    <w:rsid w:val="008D6A9C"/>
    <w:rsid w:val="008D6B4F"/>
    <w:rsid w:val="008D72FF"/>
    <w:rsid w:val="008D745E"/>
    <w:rsid w:val="008D778B"/>
    <w:rsid w:val="008D77CB"/>
    <w:rsid w:val="008E13AC"/>
    <w:rsid w:val="008E240B"/>
    <w:rsid w:val="008E3099"/>
    <w:rsid w:val="008E334C"/>
    <w:rsid w:val="008E4E5D"/>
    <w:rsid w:val="008E501A"/>
    <w:rsid w:val="008E66F2"/>
    <w:rsid w:val="008E6EE6"/>
    <w:rsid w:val="008E744B"/>
    <w:rsid w:val="008E7532"/>
    <w:rsid w:val="008F09E0"/>
    <w:rsid w:val="008F0ABD"/>
    <w:rsid w:val="008F0E52"/>
    <w:rsid w:val="008F0FD2"/>
    <w:rsid w:val="008F212F"/>
    <w:rsid w:val="008F290B"/>
    <w:rsid w:val="008F2C40"/>
    <w:rsid w:val="008F30E6"/>
    <w:rsid w:val="008F39BE"/>
    <w:rsid w:val="008F4E17"/>
    <w:rsid w:val="008F5F86"/>
    <w:rsid w:val="008F6AFD"/>
    <w:rsid w:val="008F6B10"/>
    <w:rsid w:val="008F7C7E"/>
    <w:rsid w:val="008F7FE5"/>
    <w:rsid w:val="009006E1"/>
    <w:rsid w:val="0090088E"/>
    <w:rsid w:val="009014A2"/>
    <w:rsid w:val="009015A6"/>
    <w:rsid w:val="0090164C"/>
    <w:rsid w:val="0090204F"/>
    <w:rsid w:val="00902582"/>
    <w:rsid w:val="009027FF"/>
    <w:rsid w:val="00902A94"/>
    <w:rsid w:val="00902CE2"/>
    <w:rsid w:val="0090311F"/>
    <w:rsid w:val="009034EC"/>
    <w:rsid w:val="00903E70"/>
    <w:rsid w:val="0090586A"/>
    <w:rsid w:val="00905B73"/>
    <w:rsid w:val="00906A47"/>
    <w:rsid w:val="009075CF"/>
    <w:rsid w:val="00910167"/>
    <w:rsid w:val="009107D9"/>
    <w:rsid w:val="00910A0F"/>
    <w:rsid w:val="00911450"/>
    <w:rsid w:val="0091257D"/>
    <w:rsid w:val="0091318C"/>
    <w:rsid w:val="00913E54"/>
    <w:rsid w:val="00914BBE"/>
    <w:rsid w:val="009157A0"/>
    <w:rsid w:val="00915C0E"/>
    <w:rsid w:val="00917439"/>
    <w:rsid w:val="009200A4"/>
    <w:rsid w:val="00921705"/>
    <w:rsid w:val="00921E5C"/>
    <w:rsid w:val="009223C0"/>
    <w:rsid w:val="00922BD6"/>
    <w:rsid w:val="00922EC3"/>
    <w:rsid w:val="00923FA2"/>
    <w:rsid w:val="009249B8"/>
    <w:rsid w:val="009250C8"/>
    <w:rsid w:val="0092592D"/>
    <w:rsid w:val="00925AB0"/>
    <w:rsid w:val="009260C4"/>
    <w:rsid w:val="0092615D"/>
    <w:rsid w:val="00930299"/>
    <w:rsid w:val="009309CA"/>
    <w:rsid w:val="00931D07"/>
    <w:rsid w:val="00931E09"/>
    <w:rsid w:val="009327D4"/>
    <w:rsid w:val="00933227"/>
    <w:rsid w:val="009332F1"/>
    <w:rsid w:val="00933637"/>
    <w:rsid w:val="00933EE1"/>
    <w:rsid w:val="009359F6"/>
    <w:rsid w:val="00935AB2"/>
    <w:rsid w:val="00936274"/>
    <w:rsid w:val="0093676E"/>
    <w:rsid w:val="00936E92"/>
    <w:rsid w:val="00937A57"/>
    <w:rsid w:val="00937DC3"/>
    <w:rsid w:val="00941B75"/>
    <w:rsid w:val="009424CF"/>
    <w:rsid w:val="00943074"/>
    <w:rsid w:val="009447D8"/>
    <w:rsid w:val="009450F1"/>
    <w:rsid w:val="00946272"/>
    <w:rsid w:val="0094638C"/>
    <w:rsid w:val="00946725"/>
    <w:rsid w:val="00946DC0"/>
    <w:rsid w:val="0095132E"/>
    <w:rsid w:val="00951616"/>
    <w:rsid w:val="0095233E"/>
    <w:rsid w:val="00953AEA"/>
    <w:rsid w:val="00954104"/>
    <w:rsid w:val="00954855"/>
    <w:rsid w:val="00954D38"/>
    <w:rsid w:val="00955462"/>
    <w:rsid w:val="009562DD"/>
    <w:rsid w:val="00957586"/>
    <w:rsid w:val="00960763"/>
    <w:rsid w:val="00961811"/>
    <w:rsid w:val="00961867"/>
    <w:rsid w:val="009618C9"/>
    <w:rsid w:val="009633CC"/>
    <w:rsid w:val="00963DA4"/>
    <w:rsid w:val="00964929"/>
    <w:rsid w:val="009660FB"/>
    <w:rsid w:val="00966610"/>
    <w:rsid w:val="00967990"/>
    <w:rsid w:val="0097026E"/>
    <w:rsid w:val="009704E8"/>
    <w:rsid w:val="00970609"/>
    <w:rsid w:val="009707E6"/>
    <w:rsid w:val="00971574"/>
    <w:rsid w:val="00972AAB"/>
    <w:rsid w:val="00974591"/>
    <w:rsid w:val="00974A5A"/>
    <w:rsid w:val="00974CE2"/>
    <w:rsid w:val="00974DDA"/>
    <w:rsid w:val="009757B7"/>
    <w:rsid w:val="00975F92"/>
    <w:rsid w:val="00976248"/>
    <w:rsid w:val="0097633E"/>
    <w:rsid w:val="0097691A"/>
    <w:rsid w:val="00976BD8"/>
    <w:rsid w:val="00977BFA"/>
    <w:rsid w:val="00977E2B"/>
    <w:rsid w:val="00977ECC"/>
    <w:rsid w:val="00981167"/>
    <w:rsid w:val="00981545"/>
    <w:rsid w:val="009815E1"/>
    <w:rsid w:val="00982DD1"/>
    <w:rsid w:val="00982F3B"/>
    <w:rsid w:val="009830BC"/>
    <w:rsid w:val="00983B8C"/>
    <w:rsid w:val="00984114"/>
    <w:rsid w:val="009844C8"/>
    <w:rsid w:val="0098463C"/>
    <w:rsid w:val="00984851"/>
    <w:rsid w:val="00984A33"/>
    <w:rsid w:val="00984E6F"/>
    <w:rsid w:val="00985B22"/>
    <w:rsid w:val="00985B7A"/>
    <w:rsid w:val="00985D3B"/>
    <w:rsid w:val="00987872"/>
    <w:rsid w:val="00987CC2"/>
    <w:rsid w:val="00990951"/>
    <w:rsid w:val="00990F04"/>
    <w:rsid w:val="00991A0C"/>
    <w:rsid w:val="0099258B"/>
    <w:rsid w:val="00993A66"/>
    <w:rsid w:val="00994E10"/>
    <w:rsid w:val="00995142"/>
    <w:rsid w:val="00995B57"/>
    <w:rsid w:val="00995D40"/>
    <w:rsid w:val="009966D3"/>
    <w:rsid w:val="00996BFF"/>
    <w:rsid w:val="009A02C3"/>
    <w:rsid w:val="009A1089"/>
    <w:rsid w:val="009A1196"/>
    <w:rsid w:val="009A1400"/>
    <w:rsid w:val="009A1A4D"/>
    <w:rsid w:val="009A38DD"/>
    <w:rsid w:val="009A3EA4"/>
    <w:rsid w:val="009A47C5"/>
    <w:rsid w:val="009A5047"/>
    <w:rsid w:val="009A631D"/>
    <w:rsid w:val="009A749E"/>
    <w:rsid w:val="009A7B89"/>
    <w:rsid w:val="009B01F4"/>
    <w:rsid w:val="009B1CE1"/>
    <w:rsid w:val="009B1D6F"/>
    <w:rsid w:val="009B1DEE"/>
    <w:rsid w:val="009B337B"/>
    <w:rsid w:val="009B3402"/>
    <w:rsid w:val="009B3C95"/>
    <w:rsid w:val="009B3FED"/>
    <w:rsid w:val="009B4F4F"/>
    <w:rsid w:val="009B578F"/>
    <w:rsid w:val="009B5CBC"/>
    <w:rsid w:val="009B6F97"/>
    <w:rsid w:val="009B6FDD"/>
    <w:rsid w:val="009B7F31"/>
    <w:rsid w:val="009C01E5"/>
    <w:rsid w:val="009C058D"/>
    <w:rsid w:val="009C0D1E"/>
    <w:rsid w:val="009C105B"/>
    <w:rsid w:val="009C25FF"/>
    <w:rsid w:val="009C284A"/>
    <w:rsid w:val="009C2D7B"/>
    <w:rsid w:val="009C516A"/>
    <w:rsid w:val="009C5B2D"/>
    <w:rsid w:val="009C6579"/>
    <w:rsid w:val="009C748E"/>
    <w:rsid w:val="009D0207"/>
    <w:rsid w:val="009D0DA3"/>
    <w:rsid w:val="009D1416"/>
    <w:rsid w:val="009D14F8"/>
    <w:rsid w:val="009D2666"/>
    <w:rsid w:val="009D2D6B"/>
    <w:rsid w:val="009D322E"/>
    <w:rsid w:val="009D33C7"/>
    <w:rsid w:val="009D3932"/>
    <w:rsid w:val="009D4483"/>
    <w:rsid w:val="009D4BF8"/>
    <w:rsid w:val="009D62E2"/>
    <w:rsid w:val="009D728B"/>
    <w:rsid w:val="009E06E2"/>
    <w:rsid w:val="009E08D8"/>
    <w:rsid w:val="009E0EFE"/>
    <w:rsid w:val="009E0FA3"/>
    <w:rsid w:val="009E208F"/>
    <w:rsid w:val="009E2AD3"/>
    <w:rsid w:val="009E3A32"/>
    <w:rsid w:val="009E3FB9"/>
    <w:rsid w:val="009E5195"/>
    <w:rsid w:val="009E575F"/>
    <w:rsid w:val="009E5BF1"/>
    <w:rsid w:val="009E5E6D"/>
    <w:rsid w:val="009E5F9C"/>
    <w:rsid w:val="009E728A"/>
    <w:rsid w:val="009F0254"/>
    <w:rsid w:val="009F14B5"/>
    <w:rsid w:val="009F1626"/>
    <w:rsid w:val="009F17A0"/>
    <w:rsid w:val="009F1AF2"/>
    <w:rsid w:val="009F1F56"/>
    <w:rsid w:val="009F2451"/>
    <w:rsid w:val="009F2E2E"/>
    <w:rsid w:val="009F3DE9"/>
    <w:rsid w:val="009F459A"/>
    <w:rsid w:val="009F4F62"/>
    <w:rsid w:val="009F607D"/>
    <w:rsid w:val="009F6924"/>
    <w:rsid w:val="009F7B4D"/>
    <w:rsid w:val="00A002FC"/>
    <w:rsid w:val="00A00D01"/>
    <w:rsid w:val="00A02559"/>
    <w:rsid w:val="00A02929"/>
    <w:rsid w:val="00A0386A"/>
    <w:rsid w:val="00A03AD0"/>
    <w:rsid w:val="00A04428"/>
    <w:rsid w:val="00A05458"/>
    <w:rsid w:val="00A073C0"/>
    <w:rsid w:val="00A10AB4"/>
    <w:rsid w:val="00A12ADB"/>
    <w:rsid w:val="00A12FA7"/>
    <w:rsid w:val="00A14E59"/>
    <w:rsid w:val="00A15806"/>
    <w:rsid w:val="00A15C50"/>
    <w:rsid w:val="00A1763F"/>
    <w:rsid w:val="00A1783B"/>
    <w:rsid w:val="00A20553"/>
    <w:rsid w:val="00A216DC"/>
    <w:rsid w:val="00A217E8"/>
    <w:rsid w:val="00A2588F"/>
    <w:rsid w:val="00A30D5E"/>
    <w:rsid w:val="00A31319"/>
    <w:rsid w:val="00A31A66"/>
    <w:rsid w:val="00A32451"/>
    <w:rsid w:val="00A3379A"/>
    <w:rsid w:val="00A3434C"/>
    <w:rsid w:val="00A34E0E"/>
    <w:rsid w:val="00A359C3"/>
    <w:rsid w:val="00A35E28"/>
    <w:rsid w:val="00A35EB1"/>
    <w:rsid w:val="00A3720C"/>
    <w:rsid w:val="00A3743E"/>
    <w:rsid w:val="00A3748D"/>
    <w:rsid w:val="00A3797B"/>
    <w:rsid w:val="00A37A1F"/>
    <w:rsid w:val="00A37EE3"/>
    <w:rsid w:val="00A400C6"/>
    <w:rsid w:val="00A42A10"/>
    <w:rsid w:val="00A4692F"/>
    <w:rsid w:val="00A50819"/>
    <w:rsid w:val="00A50993"/>
    <w:rsid w:val="00A51E74"/>
    <w:rsid w:val="00A51F9E"/>
    <w:rsid w:val="00A51FF6"/>
    <w:rsid w:val="00A52729"/>
    <w:rsid w:val="00A5364B"/>
    <w:rsid w:val="00A536DF"/>
    <w:rsid w:val="00A53ADD"/>
    <w:rsid w:val="00A55162"/>
    <w:rsid w:val="00A55257"/>
    <w:rsid w:val="00A55A07"/>
    <w:rsid w:val="00A55B24"/>
    <w:rsid w:val="00A56C24"/>
    <w:rsid w:val="00A572E1"/>
    <w:rsid w:val="00A5736E"/>
    <w:rsid w:val="00A57F50"/>
    <w:rsid w:val="00A6032A"/>
    <w:rsid w:val="00A609D7"/>
    <w:rsid w:val="00A60B59"/>
    <w:rsid w:val="00A60CFA"/>
    <w:rsid w:val="00A618F0"/>
    <w:rsid w:val="00A61D84"/>
    <w:rsid w:val="00A61F4B"/>
    <w:rsid w:val="00A62AC0"/>
    <w:rsid w:val="00A63879"/>
    <w:rsid w:val="00A63A2B"/>
    <w:rsid w:val="00A6480D"/>
    <w:rsid w:val="00A655F8"/>
    <w:rsid w:val="00A65E3F"/>
    <w:rsid w:val="00A66427"/>
    <w:rsid w:val="00A66F59"/>
    <w:rsid w:val="00A704B0"/>
    <w:rsid w:val="00A71B97"/>
    <w:rsid w:val="00A72889"/>
    <w:rsid w:val="00A72E3C"/>
    <w:rsid w:val="00A737C3"/>
    <w:rsid w:val="00A74D74"/>
    <w:rsid w:val="00A76559"/>
    <w:rsid w:val="00A76698"/>
    <w:rsid w:val="00A77C4D"/>
    <w:rsid w:val="00A80CC7"/>
    <w:rsid w:val="00A81271"/>
    <w:rsid w:val="00A81FF3"/>
    <w:rsid w:val="00A823A7"/>
    <w:rsid w:val="00A82421"/>
    <w:rsid w:val="00A83956"/>
    <w:rsid w:val="00A83B5C"/>
    <w:rsid w:val="00A83BB9"/>
    <w:rsid w:val="00A84A76"/>
    <w:rsid w:val="00A85455"/>
    <w:rsid w:val="00A85855"/>
    <w:rsid w:val="00A85AA1"/>
    <w:rsid w:val="00A862CA"/>
    <w:rsid w:val="00A864F1"/>
    <w:rsid w:val="00A8721F"/>
    <w:rsid w:val="00A872C0"/>
    <w:rsid w:val="00A91233"/>
    <w:rsid w:val="00A91693"/>
    <w:rsid w:val="00A93376"/>
    <w:rsid w:val="00A9373C"/>
    <w:rsid w:val="00A938E0"/>
    <w:rsid w:val="00A94530"/>
    <w:rsid w:val="00A954F0"/>
    <w:rsid w:val="00A95A30"/>
    <w:rsid w:val="00A95F7D"/>
    <w:rsid w:val="00A975E8"/>
    <w:rsid w:val="00A97CF9"/>
    <w:rsid w:val="00A97D3E"/>
    <w:rsid w:val="00AA21D5"/>
    <w:rsid w:val="00AA24C3"/>
    <w:rsid w:val="00AA2B30"/>
    <w:rsid w:val="00AA383D"/>
    <w:rsid w:val="00AA39B6"/>
    <w:rsid w:val="00AA3CF0"/>
    <w:rsid w:val="00AA4143"/>
    <w:rsid w:val="00AA44F6"/>
    <w:rsid w:val="00AA5584"/>
    <w:rsid w:val="00AA57C8"/>
    <w:rsid w:val="00AA633F"/>
    <w:rsid w:val="00AA63F6"/>
    <w:rsid w:val="00AA6987"/>
    <w:rsid w:val="00AA6ACD"/>
    <w:rsid w:val="00AA72FC"/>
    <w:rsid w:val="00AA7641"/>
    <w:rsid w:val="00AA7A87"/>
    <w:rsid w:val="00AB1200"/>
    <w:rsid w:val="00AB287B"/>
    <w:rsid w:val="00AB3287"/>
    <w:rsid w:val="00AB3540"/>
    <w:rsid w:val="00AB3A76"/>
    <w:rsid w:val="00AB544A"/>
    <w:rsid w:val="00AB54F5"/>
    <w:rsid w:val="00AB585C"/>
    <w:rsid w:val="00AB589A"/>
    <w:rsid w:val="00AB5DBB"/>
    <w:rsid w:val="00AB603C"/>
    <w:rsid w:val="00AB73AD"/>
    <w:rsid w:val="00AB7A46"/>
    <w:rsid w:val="00AB7BCD"/>
    <w:rsid w:val="00AC1BB3"/>
    <w:rsid w:val="00AC20E0"/>
    <w:rsid w:val="00AC26D3"/>
    <w:rsid w:val="00AC2DDC"/>
    <w:rsid w:val="00AC2F78"/>
    <w:rsid w:val="00AC3151"/>
    <w:rsid w:val="00AC444F"/>
    <w:rsid w:val="00AC4F80"/>
    <w:rsid w:val="00AC5901"/>
    <w:rsid w:val="00AC6FE9"/>
    <w:rsid w:val="00AC71A0"/>
    <w:rsid w:val="00AC72EC"/>
    <w:rsid w:val="00AC7EF0"/>
    <w:rsid w:val="00AD0B94"/>
    <w:rsid w:val="00AD290E"/>
    <w:rsid w:val="00AD350F"/>
    <w:rsid w:val="00AD4120"/>
    <w:rsid w:val="00AD4B14"/>
    <w:rsid w:val="00AD4EFB"/>
    <w:rsid w:val="00AD65AD"/>
    <w:rsid w:val="00AD6DCD"/>
    <w:rsid w:val="00AE0087"/>
    <w:rsid w:val="00AE1D3A"/>
    <w:rsid w:val="00AE2CC3"/>
    <w:rsid w:val="00AE4EF1"/>
    <w:rsid w:val="00AE5AF7"/>
    <w:rsid w:val="00AE68B9"/>
    <w:rsid w:val="00AE6EF7"/>
    <w:rsid w:val="00AF0176"/>
    <w:rsid w:val="00AF01F5"/>
    <w:rsid w:val="00AF0562"/>
    <w:rsid w:val="00AF073C"/>
    <w:rsid w:val="00AF0E07"/>
    <w:rsid w:val="00AF101F"/>
    <w:rsid w:val="00AF158A"/>
    <w:rsid w:val="00AF1616"/>
    <w:rsid w:val="00AF16DE"/>
    <w:rsid w:val="00AF1EAD"/>
    <w:rsid w:val="00AF2872"/>
    <w:rsid w:val="00AF3CA1"/>
    <w:rsid w:val="00AF40E2"/>
    <w:rsid w:val="00AF421C"/>
    <w:rsid w:val="00AF5531"/>
    <w:rsid w:val="00AF60B4"/>
    <w:rsid w:val="00AF6B4E"/>
    <w:rsid w:val="00AF7A32"/>
    <w:rsid w:val="00AF7A6B"/>
    <w:rsid w:val="00B002EF"/>
    <w:rsid w:val="00B0167F"/>
    <w:rsid w:val="00B01C62"/>
    <w:rsid w:val="00B0259D"/>
    <w:rsid w:val="00B02DC6"/>
    <w:rsid w:val="00B032DB"/>
    <w:rsid w:val="00B03497"/>
    <w:rsid w:val="00B03977"/>
    <w:rsid w:val="00B03DEF"/>
    <w:rsid w:val="00B04A58"/>
    <w:rsid w:val="00B053ED"/>
    <w:rsid w:val="00B059EB"/>
    <w:rsid w:val="00B06704"/>
    <w:rsid w:val="00B06AE1"/>
    <w:rsid w:val="00B06B52"/>
    <w:rsid w:val="00B06FE4"/>
    <w:rsid w:val="00B07524"/>
    <w:rsid w:val="00B10C60"/>
    <w:rsid w:val="00B11135"/>
    <w:rsid w:val="00B11490"/>
    <w:rsid w:val="00B11A34"/>
    <w:rsid w:val="00B11C76"/>
    <w:rsid w:val="00B1216F"/>
    <w:rsid w:val="00B124C3"/>
    <w:rsid w:val="00B136BF"/>
    <w:rsid w:val="00B13F9D"/>
    <w:rsid w:val="00B165E5"/>
    <w:rsid w:val="00B1697C"/>
    <w:rsid w:val="00B170EA"/>
    <w:rsid w:val="00B179B0"/>
    <w:rsid w:val="00B20E64"/>
    <w:rsid w:val="00B20F00"/>
    <w:rsid w:val="00B21455"/>
    <w:rsid w:val="00B22251"/>
    <w:rsid w:val="00B2290F"/>
    <w:rsid w:val="00B246D4"/>
    <w:rsid w:val="00B248EF"/>
    <w:rsid w:val="00B2515F"/>
    <w:rsid w:val="00B25661"/>
    <w:rsid w:val="00B259C1"/>
    <w:rsid w:val="00B27F0C"/>
    <w:rsid w:val="00B324A1"/>
    <w:rsid w:val="00B32829"/>
    <w:rsid w:val="00B33371"/>
    <w:rsid w:val="00B3414B"/>
    <w:rsid w:val="00B34A64"/>
    <w:rsid w:val="00B3618E"/>
    <w:rsid w:val="00B36EED"/>
    <w:rsid w:val="00B3706F"/>
    <w:rsid w:val="00B378D4"/>
    <w:rsid w:val="00B4108D"/>
    <w:rsid w:val="00B41262"/>
    <w:rsid w:val="00B41A83"/>
    <w:rsid w:val="00B42C8D"/>
    <w:rsid w:val="00B43C55"/>
    <w:rsid w:val="00B44CDD"/>
    <w:rsid w:val="00B46035"/>
    <w:rsid w:val="00B46038"/>
    <w:rsid w:val="00B4619E"/>
    <w:rsid w:val="00B470F9"/>
    <w:rsid w:val="00B5093F"/>
    <w:rsid w:val="00B50C96"/>
    <w:rsid w:val="00B5166B"/>
    <w:rsid w:val="00B518D0"/>
    <w:rsid w:val="00B51BAA"/>
    <w:rsid w:val="00B525CD"/>
    <w:rsid w:val="00B52D80"/>
    <w:rsid w:val="00B52E7E"/>
    <w:rsid w:val="00B52E8A"/>
    <w:rsid w:val="00B54FCA"/>
    <w:rsid w:val="00B550B2"/>
    <w:rsid w:val="00B55455"/>
    <w:rsid w:val="00B56598"/>
    <w:rsid w:val="00B566A4"/>
    <w:rsid w:val="00B56E61"/>
    <w:rsid w:val="00B56EA8"/>
    <w:rsid w:val="00B5705A"/>
    <w:rsid w:val="00B6123D"/>
    <w:rsid w:val="00B62D51"/>
    <w:rsid w:val="00B63B96"/>
    <w:rsid w:val="00B63BAF"/>
    <w:rsid w:val="00B63BDA"/>
    <w:rsid w:val="00B64456"/>
    <w:rsid w:val="00B661CE"/>
    <w:rsid w:val="00B665C4"/>
    <w:rsid w:val="00B67036"/>
    <w:rsid w:val="00B67161"/>
    <w:rsid w:val="00B67846"/>
    <w:rsid w:val="00B6791A"/>
    <w:rsid w:val="00B67D35"/>
    <w:rsid w:val="00B67E7C"/>
    <w:rsid w:val="00B706A3"/>
    <w:rsid w:val="00B70FEB"/>
    <w:rsid w:val="00B73508"/>
    <w:rsid w:val="00B7483D"/>
    <w:rsid w:val="00B74F92"/>
    <w:rsid w:val="00B759DE"/>
    <w:rsid w:val="00B774A7"/>
    <w:rsid w:val="00B77720"/>
    <w:rsid w:val="00B80470"/>
    <w:rsid w:val="00B811C8"/>
    <w:rsid w:val="00B81BDB"/>
    <w:rsid w:val="00B825DE"/>
    <w:rsid w:val="00B82F1D"/>
    <w:rsid w:val="00B8301D"/>
    <w:rsid w:val="00B8380D"/>
    <w:rsid w:val="00B83C29"/>
    <w:rsid w:val="00B84435"/>
    <w:rsid w:val="00B8453E"/>
    <w:rsid w:val="00B84702"/>
    <w:rsid w:val="00B84993"/>
    <w:rsid w:val="00B84C80"/>
    <w:rsid w:val="00B84D4E"/>
    <w:rsid w:val="00B85272"/>
    <w:rsid w:val="00B8579C"/>
    <w:rsid w:val="00B86327"/>
    <w:rsid w:val="00B87823"/>
    <w:rsid w:val="00B90179"/>
    <w:rsid w:val="00B90937"/>
    <w:rsid w:val="00B914DE"/>
    <w:rsid w:val="00B915D1"/>
    <w:rsid w:val="00B91EE9"/>
    <w:rsid w:val="00B93BFE"/>
    <w:rsid w:val="00B93FCC"/>
    <w:rsid w:val="00B95622"/>
    <w:rsid w:val="00B95829"/>
    <w:rsid w:val="00B95E17"/>
    <w:rsid w:val="00BA05AD"/>
    <w:rsid w:val="00BA0D0C"/>
    <w:rsid w:val="00BA0D13"/>
    <w:rsid w:val="00BA10BA"/>
    <w:rsid w:val="00BA2274"/>
    <w:rsid w:val="00BA29FB"/>
    <w:rsid w:val="00BA422A"/>
    <w:rsid w:val="00BA43FD"/>
    <w:rsid w:val="00BA4A4C"/>
    <w:rsid w:val="00BA4ADB"/>
    <w:rsid w:val="00BA4D3D"/>
    <w:rsid w:val="00BA536B"/>
    <w:rsid w:val="00BA6699"/>
    <w:rsid w:val="00BA6A47"/>
    <w:rsid w:val="00BA6D76"/>
    <w:rsid w:val="00BA741A"/>
    <w:rsid w:val="00BA76A1"/>
    <w:rsid w:val="00BB0C4C"/>
    <w:rsid w:val="00BB2210"/>
    <w:rsid w:val="00BB238F"/>
    <w:rsid w:val="00BB2E35"/>
    <w:rsid w:val="00BB4015"/>
    <w:rsid w:val="00BB522E"/>
    <w:rsid w:val="00BB5DB2"/>
    <w:rsid w:val="00BB67A9"/>
    <w:rsid w:val="00BB6E9D"/>
    <w:rsid w:val="00BC089D"/>
    <w:rsid w:val="00BC09CC"/>
    <w:rsid w:val="00BC11EE"/>
    <w:rsid w:val="00BC1360"/>
    <w:rsid w:val="00BC180C"/>
    <w:rsid w:val="00BC1E3E"/>
    <w:rsid w:val="00BC297D"/>
    <w:rsid w:val="00BC4294"/>
    <w:rsid w:val="00BC4958"/>
    <w:rsid w:val="00BC5337"/>
    <w:rsid w:val="00BC570E"/>
    <w:rsid w:val="00BC703B"/>
    <w:rsid w:val="00BC7193"/>
    <w:rsid w:val="00BD02A7"/>
    <w:rsid w:val="00BD06B6"/>
    <w:rsid w:val="00BD1341"/>
    <w:rsid w:val="00BD16FB"/>
    <w:rsid w:val="00BD1837"/>
    <w:rsid w:val="00BD2155"/>
    <w:rsid w:val="00BD2795"/>
    <w:rsid w:val="00BD297D"/>
    <w:rsid w:val="00BD3C25"/>
    <w:rsid w:val="00BD4529"/>
    <w:rsid w:val="00BD62A8"/>
    <w:rsid w:val="00BD7C60"/>
    <w:rsid w:val="00BD7E4C"/>
    <w:rsid w:val="00BE010C"/>
    <w:rsid w:val="00BE066A"/>
    <w:rsid w:val="00BE23B2"/>
    <w:rsid w:val="00BE509D"/>
    <w:rsid w:val="00BE5A64"/>
    <w:rsid w:val="00BE63DA"/>
    <w:rsid w:val="00BE67E9"/>
    <w:rsid w:val="00BE6EAE"/>
    <w:rsid w:val="00BE711E"/>
    <w:rsid w:val="00BE7C8E"/>
    <w:rsid w:val="00BE7F18"/>
    <w:rsid w:val="00BF0BAC"/>
    <w:rsid w:val="00BF1229"/>
    <w:rsid w:val="00BF1A6B"/>
    <w:rsid w:val="00BF25C6"/>
    <w:rsid w:val="00BF2C2A"/>
    <w:rsid w:val="00BF3175"/>
    <w:rsid w:val="00BF3507"/>
    <w:rsid w:val="00BF3647"/>
    <w:rsid w:val="00BF3B5E"/>
    <w:rsid w:val="00BF4052"/>
    <w:rsid w:val="00BF46E3"/>
    <w:rsid w:val="00BF566E"/>
    <w:rsid w:val="00BF5971"/>
    <w:rsid w:val="00BF5972"/>
    <w:rsid w:val="00BF64AA"/>
    <w:rsid w:val="00BF6A4B"/>
    <w:rsid w:val="00BF6C8A"/>
    <w:rsid w:val="00C0053A"/>
    <w:rsid w:val="00C01126"/>
    <w:rsid w:val="00C0161F"/>
    <w:rsid w:val="00C017CA"/>
    <w:rsid w:val="00C01913"/>
    <w:rsid w:val="00C02063"/>
    <w:rsid w:val="00C02138"/>
    <w:rsid w:val="00C02AF5"/>
    <w:rsid w:val="00C034AF"/>
    <w:rsid w:val="00C03516"/>
    <w:rsid w:val="00C04895"/>
    <w:rsid w:val="00C0584E"/>
    <w:rsid w:val="00C05BC3"/>
    <w:rsid w:val="00C05C78"/>
    <w:rsid w:val="00C066A5"/>
    <w:rsid w:val="00C066E0"/>
    <w:rsid w:val="00C06784"/>
    <w:rsid w:val="00C0681B"/>
    <w:rsid w:val="00C06F61"/>
    <w:rsid w:val="00C0733E"/>
    <w:rsid w:val="00C109DC"/>
    <w:rsid w:val="00C1160D"/>
    <w:rsid w:val="00C1173A"/>
    <w:rsid w:val="00C117DE"/>
    <w:rsid w:val="00C12088"/>
    <w:rsid w:val="00C128FC"/>
    <w:rsid w:val="00C15CCE"/>
    <w:rsid w:val="00C16FB1"/>
    <w:rsid w:val="00C1781C"/>
    <w:rsid w:val="00C20D27"/>
    <w:rsid w:val="00C21C3E"/>
    <w:rsid w:val="00C23471"/>
    <w:rsid w:val="00C23705"/>
    <w:rsid w:val="00C2408A"/>
    <w:rsid w:val="00C242F4"/>
    <w:rsid w:val="00C24B22"/>
    <w:rsid w:val="00C25507"/>
    <w:rsid w:val="00C26253"/>
    <w:rsid w:val="00C26457"/>
    <w:rsid w:val="00C26B4E"/>
    <w:rsid w:val="00C27605"/>
    <w:rsid w:val="00C30CD5"/>
    <w:rsid w:val="00C3136E"/>
    <w:rsid w:val="00C31372"/>
    <w:rsid w:val="00C3222C"/>
    <w:rsid w:val="00C323A2"/>
    <w:rsid w:val="00C330B7"/>
    <w:rsid w:val="00C330D1"/>
    <w:rsid w:val="00C33509"/>
    <w:rsid w:val="00C3369E"/>
    <w:rsid w:val="00C33908"/>
    <w:rsid w:val="00C33AAC"/>
    <w:rsid w:val="00C33DE4"/>
    <w:rsid w:val="00C34453"/>
    <w:rsid w:val="00C359C8"/>
    <w:rsid w:val="00C35DC2"/>
    <w:rsid w:val="00C35F08"/>
    <w:rsid w:val="00C40058"/>
    <w:rsid w:val="00C41260"/>
    <w:rsid w:val="00C412D8"/>
    <w:rsid w:val="00C41303"/>
    <w:rsid w:val="00C416E3"/>
    <w:rsid w:val="00C41B24"/>
    <w:rsid w:val="00C4302F"/>
    <w:rsid w:val="00C436AB"/>
    <w:rsid w:val="00C43D17"/>
    <w:rsid w:val="00C441A8"/>
    <w:rsid w:val="00C443DA"/>
    <w:rsid w:val="00C455D7"/>
    <w:rsid w:val="00C455DD"/>
    <w:rsid w:val="00C455FA"/>
    <w:rsid w:val="00C45D07"/>
    <w:rsid w:val="00C45FAF"/>
    <w:rsid w:val="00C472C6"/>
    <w:rsid w:val="00C47729"/>
    <w:rsid w:val="00C50095"/>
    <w:rsid w:val="00C51155"/>
    <w:rsid w:val="00C51BCB"/>
    <w:rsid w:val="00C52F01"/>
    <w:rsid w:val="00C52F07"/>
    <w:rsid w:val="00C55F13"/>
    <w:rsid w:val="00C56328"/>
    <w:rsid w:val="00C577E7"/>
    <w:rsid w:val="00C60D9A"/>
    <w:rsid w:val="00C60F17"/>
    <w:rsid w:val="00C60F42"/>
    <w:rsid w:val="00C61615"/>
    <w:rsid w:val="00C632B1"/>
    <w:rsid w:val="00C63A67"/>
    <w:rsid w:val="00C63D18"/>
    <w:rsid w:val="00C64250"/>
    <w:rsid w:val="00C64FB2"/>
    <w:rsid w:val="00C654EF"/>
    <w:rsid w:val="00C65740"/>
    <w:rsid w:val="00C668C4"/>
    <w:rsid w:val="00C66A2A"/>
    <w:rsid w:val="00C707DD"/>
    <w:rsid w:val="00C71042"/>
    <w:rsid w:val="00C712FD"/>
    <w:rsid w:val="00C728CB"/>
    <w:rsid w:val="00C72EF8"/>
    <w:rsid w:val="00C73B5F"/>
    <w:rsid w:val="00C74567"/>
    <w:rsid w:val="00C746D8"/>
    <w:rsid w:val="00C7475C"/>
    <w:rsid w:val="00C7537B"/>
    <w:rsid w:val="00C75A44"/>
    <w:rsid w:val="00C75EA9"/>
    <w:rsid w:val="00C77B78"/>
    <w:rsid w:val="00C77F84"/>
    <w:rsid w:val="00C8094A"/>
    <w:rsid w:val="00C80A59"/>
    <w:rsid w:val="00C80C08"/>
    <w:rsid w:val="00C82759"/>
    <w:rsid w:val="00C83171"/>
    <w:rsid w:val="00C84056"/>
    <w:rsid w:val="00C84714"/>
    <w:rsid w:val="00C8477C"/>
    <w:rsid w:val="00C84F9F"/>
    <w:rsid w:val="00C85763"/>
    <w:rsid w:val="00C85BD1"/>
    <w:rsid w:val="00C85F2E"/>
    <w:rsid w:val="00C87CB9"/>
    <w:rsid w:val="00C90974"/>
    <w:rsid w:val="00C90E93"/>
    <w:rsid w:val="00C92502"/>
    <w:rsid w:val="00C92D2D"/>
    <w:rsid w:val="00C93A67"/>
    <w:rsid w:val="00C94644"/>
    <w:rsid w:val="00C9509F"/>
    <w:rsid w:val="00C951AB"/>
    <w:rsid w:val="00C95630"/>
    <w:rsid w:val="00C95F79"/>
    <w:rsid w:val="00C96ADC"/>
    <w:rsid w:val="00C96F0D"/>
    <w:rsid w:val="00C97237"/>
    <w:rsid w:val="00C973B2"/>
    <w:rsid w:val="00C9780A"/>
    <w:rsid w:val="00CA01C8"/>
    <w:rsid w:val="00CA0205"/>
    <w:rsid w:val="00CA0671"/>
    <w:rsid w:val="00CA077E"/>
    <w:rsid w:val="00CA151E"/>
    <w:rsid w:val="00CA20B6"/>
    <w:rsid w:val="00CA2336"/>
    <w:rsid w:val="00CA318E"/>
    <w:rsid w:val="00CA3694"/>
    <w:rsid w:val="00CA419E"/>
    <w:rsid w:val="00CA46A4"/>
    <w:rsid w:val="00CA5D70"/>
    <w:rsid w:val="00CA60EE"/>
    <w:rsid w:val="00CB01D1"/>
    <w:rsid w:val="00CB02FD"/>
    <w:rsid w:val="00CB08AC"/>
    <w:rsid w:val="00CB0CDF"/>
    <w:rsid w:val="00CB0ED1"/>
    <w:rsid w:val="00CB1E1A"/>
    <w:rsid w:val="00CB512E"/>
    <w:rsid w:val="00CB570B"/>
    <w:rsid w:val="00CB5A62"/>
    <w:rsid w:val="00CB6FAC"/>
    <w:rsid w:val="00CB7157"/>
    <w:rsid w:val="00CB729D"/>
    <w:rsid w:val="00CB7383"/>
    <w:rsid w:val="00CB76A4"/>
    <w:rsid w:val="00CB77A1"/>
    <w:rsid w:val="00CC01B2"/>
    <w:rsid w:val="00CC02B1"/>
    <w:rsid w:val="00CC0499"/>
    <w:rsid w:val="00CC0A3A"/>
    <w:rsid w:val="00CC1A20"/>
    <w:rsid w:val="00CC1AF0"/>
    <w:rsid w:val="00CC2B5E"/>
    <w:rsid w:val="00CC31F4"/>
    <w:rsid w:val="00CC46DE"/>
    <w:rsid w:val="00CC52A9"/>
    <w:rsid w:val="00CC647C"/>
    <w:rsid w:val="00CC64AD"/>
    <w:rsid w:val="00CC7009"/>
    <w:rsid w:val="00CC79B9"/>
    <w:rsid w:val="00CC7E54"/>
    <w:rsid w:val="00CC7EE2"/>
    <w:rsid w:val="00CD1A63"/>
    <w:rsid w:val="00CD2320"/>
    <w:rsid w:val="00CD2788"/>
    <w:rsid w:val="00CD2934"/>
    <w:rsid w:val="00CD390C"/>
    <w:rsid w:val="00CD3F88"/>
    <w:rsid w:val="00CD4DB3"/>
    <w:rsid w:val="00CD6568"/>
    <w:rsid w:val="00CD698B"/>
    <w:rsid w:val="00CD76E8"/>
    <w:rsid w:val="00CE0096"/>
    <w:rsid w:val="00CE02C9"/>
    <w:rsid w:val="00CE0801"/>
    <w:rsid w:val="00CE0D5D"/>
    <w:rsid w:val="00CE231B"/>
    <w:rsid w:val="00CE3872"/>
    <w:rsid w:val="00CE49FE"/>
    <w:rsid w:val="00CE5D83"/>
    <w:rsid w:val="00CE6B96"/>
    <w:rsid w:val="00CE72B2"/>
    <w:rsid w:val="00CE7CA9"/>
    <w:rsid w:val="00CF0ED4"/>
    <w:rsid w:val="00CF1100"/>
    <w:rsid w:val="00CF1B9B"/>
    <w:rsid w:val="00CF1BE9"/>
    <w:rsid w:val="00CF2CA7"/>
    <w:rsid w:val="00CF2EFD"/>
    <w:rsid w:val="00CF2F6E"/>
    <w:rsid w:val="00CF3150"/>
    <w:rsid w:val="00CF43F7"/>
    <w:rsid w:val="00CF50BF"/>
    <w:rsid w:val="00CF50D6"/>
    <w:rsid w:val="00CF665A"/>
    <w:rsid w:val="00CF7682"/>
    <w:rsid w:val="00CF7C40"/>
    <w:rsid w:val="00D00ECC"/>
    <w:rsid w:val="00D0121A"/>
    <w:rsid w:val="00D02754"/>
    <w:rsid w:val="00D027A6"/>
    <w:rsid w:val="00D02BE2"/>
    <w:rsid w:val="00D033B5"/>
    <w:rsid w:val="00D0438B"/>
    <w:rsid w:val="00D04453"/>
    <w:rsid w:val="00D0680E"/>
    <w:rsid w:val="00D068F0"/>
    <w:rsid w:val="00D071DD"/>
    <w:rsid w:val="00D11CD1"/>
    <w:rsid w:val="00D11FB2"/>
    <w:rsid w:val="00D156AC"/>
    <w:rsid w:val="00D156FC"/>
    <w:rsid w:val="00D159D1"/>
    <w:rsid w:val="00D16EF7"/>
    <w:rsid w:val="00D17DD5"/>
    <w:rsid w:val="00D17E42"/>
    <w:rsid w:val="00D20C21"/>
    <w:rsid w:val="00D210FB"/>
    <w:rsid w:val="00D21278"/>
    <w:rsid w:val="00D213FF"/>
    <w:rsid w:val="00D218D2"/>
    <w:rsid w:val="00D23856"/>
    <w:rsid w:val="00D23D38"/>
    <w:rsid w:val="00D23E46"/>
    <w:rsid w:val="00D23E51"/>
    <w:rsid w:val="00D254EE"/>
    <w:rsid w:val="00D258A2"/>
    <w:rsid w:val="00D27F68"/>
    <w:rsid w:val="00D307BE"/>
    <w:rsid w:val="00D317A2"/>
    <w:rsid w:val="00D319E9"/>
    <w:rsid w:val="00D32535"/>
    <w:rsid w:val="00D32F2E"/>
    <w:rsid w:val="00D3311A"/>
    <w:rsid w:val="00D3313D"/>
    <w:rsid w:val="00D332B6"/>
    <w:rsid w:val="00D336A1"/>
    <w:rsid w:val="00D3433C"/>
    <w:rsid w:val="00D34DD1"/>
    <w:rsid w:val="00D35432"/>
    <w:rsid w:val="00D37339"/>
    <w:rsid w:val="00D4178E"/>
    <w:rsid w:val="00D41D50"/>
    <w:rsid w:val="00D431BC"/>
    <w:rsid w:val="00D44306"/>
    <w:rsid w:val="00D44CD6"/>
    <w:rsid w:val="00D458E6"/>
    <w:rsid w:val="00D45BA8"/>
    <w:rsid w:val="00D46028"/>
    <w:rsid w:val="00D46085"/>
    <w:rsid w:val="00D46534"/>
    <w:rsid w:val="00D4726C"/>
    <w:rsid w:val="00D47B17"/>
    <w:rsid w:val="00D505BC"/>
    <w:rsid w:val="00D52C1B"/>
    <w:rsid w:val="00D535D4"/>
    <w:rsid w:val="00D53891"/>
    <w:rsid w:val="00D57A95"/>
    <w:rsid w:val="00D57B7F"/>
    <w:rsid w:val="00D57D47"/>
    <w:rsid w:val="00D57E44"/>
    <w:rsid w:val="00D60DC3"/>
    <w:rsid w:val="00D6221E"/>
    <w:rsid w:val="00D62FC5"/>
    <w:rsid w:val="00D64562"/>
    <w:rsid w:val="00D663C9"/>
    <w:rsid w:val="00D67F57"/>
    <w:rsid w:val="00D70D52"/>
    <w:rsid w:val="00D7107E"/>
    <w:rsid w:val="00D713EB"/>
    <w:rsid w:val="00D71EDF"/>
    <w:rsid w:val="00D72DD7"/>
    <w:rsid w:val="00D72E0F"/>
    <w:rsid w:val="00D72FD7"/>
    <w:rsid w:val="00D7366F"/>
    <w:rsid w:val="00D738C5"/>
    <w:rsid w:val="00D739E1"/>
    <w:rsid w:val="00D74571"/>
    <w:rsid w:val="00D74632"/>
    <w:rsid w:val="00D75E41"/>
    <w:rsid w:val="00D766FE"/>
    <w:rsid w:val="00D77422"/>
    <w:rsid w:val="00D77845"/>
    <w:rsid w:val="00D77C50"/>
    <w:rsid w:val="00D80794"/>
    <w:rsid w:val="00D81ED0"/>
    <w:rsid w:val="00D828B3"/>
    <w:rsid w:val="00D832FC"/>
    <w:rsid w:val="00D83528"/>
    <w:rsid w:val="00D8442F"/>
    <w:rsid w:val="00D858DA"/>
    <w:rsid w:val="00D908C2"/>
    <w:rsid w:val="00D9166B"/>
    <w:rsid w:val="00D91B92"/>
    <w:rsid w:val="00D91D25"/>
    <w:rsid w:val="00D9276F"/>
    <w:rsid w:val="00D92F92"/>
    <w:rsid w:val="00D931C2"/>
    <w:rsid w:val="00D93664"/>
    <w:rsid w:val="00D93C4E"/>
    <w:rsid w:val="00D943E1"/>
    <w:rsid w:val="00D9467D"/>
    <w:rsid w:val="00D95958"/>
    <w:rsid w:val="00D9652A"/>
    <w:rsid w:val="00D96924"/>
    <w:rsid w:val="00D97A7A"/>
    <w:rsid w:val="00D97E91"/>
    <w:rsid w:val="00DA07B5"/>
    <w:rsid w:val="00DA088F"/>
    <w:rsid w:val="00DA08F2"/>
    <w:rsid w:val="00DA0AC7"/>
    <w:rsid w:val="00DA0DA4"/>
    <w:rsid w:val="00DA1FCF"/>
    <w:rsid w:val="00DA206E"/>
    <w:rsid w:val="00DA2AEF"/>
    <w:rsid w:val="00DA2BA1"/>
    <w:rsid w:val="00DA3A88"/>
    <w:rsid w:val="00DA3AE5"/>
    <w:rsid w:val="00DA3BBB"/>
    <w:rsid w:val="00DA4731"/>
    <w:rsid w:val="00DA5053"/>
    <w:rsid w:val="00DA5BAC"/>
    <w:rsid w:val="00DB0072"/>
    <w:rsid w:val="00DB05CB"/>
    <w:rsid w:val="00DB113B"/>
    <w:rsid w:val="00DB1E7F"/>
    <w:rsid w:val="00DB24AF"/>
    <w:rsid w:val="00DB4CB5"/>
    <w:rsid w:val="00DB5058"/>
    <w:rsid w:val="00DB526A"/>
    <w:rsid w:val="00DB5F69"/>
    <w:rsid w:val="00DB661B"/>
    <w:rsid w:val="00DC00CA"/>
    <w:rsid w:val="00DC01CF"/>
    <w:rsid w:val="00DC1100"/>
    <w:rsid w:val="00DC1574"/>
    <w:rsid w:val="00DC16DA"/>
    <w:rsid w:val="00DC2988"/>
    <w:rsid w:val="00DC3314"/>
    <w:rsid w:val="00DC5CE1"/>
    <w:rsid w:val="00DC5E20"/>
    <w:rsid w:val="00DC6302"/>
    <w:rsid w:val="00DC6D6C"/>
    <w:rsid w:val="00DC7AA0"/>
    <w:rsid w:val="00DD0AF9"/>
    <w:rsid w:val="00DD18F8"/>
    <w:rsid w:val="00DD22B7"/>
    <w:rsid w:val="00DD2C8B"/>
    <w:rsid w:val="00DD2E5C"/>
    <w:rsid w:val="00DD32BD"/>
    <w:rsid w:val="00DD36C3"/>
    <w:rsid w:val="00DD4F7E"/>
    <w:rsid w:val="00DD507A"/>
    <w:rsid w:val="00DD664F"/>
    <w:rsid w:val="00DD7BEA"/>
    <w:rsid w:val="00DE05D3"/>
    <w:rsid w:val="00DE0BF1"/>
    <w:rsid w:val="00DE0C01"/>
    <w:rsid w:val="00DE267B"/>
    <w:rsid w:val="00DE34DA"/>
    <w:rsid w:val="00DE36A8"/>
    <w:rsid w:val="00DE3A3A"/>
    <w:rsid w:val="00DE598F"/>
    <w:rsid w:val="00DE5B35"/>
    <w:rsid w:val="00DE6519"/>
    <w:rsid w:val="00DE6760"/>
    <w:rsid w:val="00DE6791"/>
    <w:rsid w:val="00DE7082"/>
    <w:rsid w:val="00DF18C0"/>
    <w:rsid w:val="00DF2384"/>
    <w:rsid w:val="00DF335D"/>
    <w:rsid w:val="00DF3389"/>
    <w:rsid w:val="00DF4630"/>
    <w:rsid w:val="00DF596C"/>
    <w:rsid w:val="00DF5E6E"/>
    <w:rsid w:val="00DF7140"/>
    <w:rsid w:val="00DF74EB"/>
    <w:rsid w:val="00DF7E5F"/>
    <w:rsid w:val="00E0048E"/>
    <w:rsid w:val="00E02377"/>
    <w:rsid w:val="00E0260A"/>
    <w:rsid w:val="00E02BE3"/>
    <w:rsid w:val="00E02F6B"/>
    <w:rsid w:val="00E04385"/>
    <w:rsid w:val="00E0562E"/>
    <w:rsid w:val="00E058A0"/>
    <w:rsid w:val="00E06057"/>
    <w:rsid w:val="00E063FD"/>
    <w:rsid w:val="00E064D8"/>
    <w:rsid w:val="00E0662B"/>
    <w:rsid w:val="00E0745B"/>
    <w:rsid w:val="00E07504"/>
    <w:rsid w:val="00E078B2"/>
    <w:rsid w:val="00E07AC3"/>
    <w:rsid w:val="00E1062D"/>
    <w:rsid w:val="00E1071F"/>
    <w:rsid w:val="00E10C2B"/>
    <w:rsid w:val="00E10C76"/>
    <w:rsid w:val="00E11F2A"/>
    <w:rsid w:val="00E124FB"/>
    <w:rsid w:val="00E131DD"/>
    <w:rsid w:val="00E157E3"/>
    <w:rsid w:val="00E15EA7"/>
    <w:rsid w:val="00E16264"/>
    <w:rsid w:val="00E16E65"/>
    <w:rsid w:val="00E20A7E"/>
    <w:rsid w:val="00E227BD"/>
    <w:rsid w:val="00E25DC8"/>
    <w:rsid w:val="00E2709A"/>
    <w:rsid w:val="00E27AC0"/>
    <w:rsid w:val="00E27E7B"/>
    <w:rsid w:val="00E27FE1"/>
    <w:rsid w:val="00E30120"/>
    <w:rsid w:val="00E30215"/>
    <w:rsid w:val="00E32797"/>
    <w:rsid w:val="00E3296D"/>
    <w:rsid w:val="00E32E24"/>
    <w:rsid w:val="00E33322"/>
    <w:rsid w:val="00E33FB8"/>
    <w:rsid w:val="00E34AC2"/>
    <w:rsid w:val="00E35401"/>
    <w:rsid w:val="00E35928"/>
    <w:rsid w:val="00E3643E"/>
    <w:rsid w:val="00E40076"/>
    <w:rsid w:val="00E40136"/>
    <w:rsid w:val="00E402B0"/>
    <w:rsid w:val="00E40C19"/>
    <w:rsid w:val="00E412A8"/>
    <w:rsid w:val="00E424D8"/>
    <w:rsid w:val="00E42813"/>
    <w:rsid w:val="00E42D18"/>
    <w:rsid w:val="00E42ECD"/>
    <w:rsid w:val="00E4394D"/>
    <w:rsid w:val="00E43E0D"/>
    <w:rsid w:val="00E44194"/>
    <w:rsid w:val="00E44928"/>
    <w:rsid w:val="00E44B6A"/>
    <w:rsid w:val="00E44DA5"/>
    <w:rsid w:val="00E455A7"/>
    <w:rsid w:val="00E463FB"/>
    <w:rsid w:val="00E466A1"/>
    <w:rsid w:val="00E471CB"/>
    <w:rsid w:val="00E50ACE"/>
    <w:rsid w:val="00E510A2"/>
    <w:rsid w:val="00E5113C"/>
    <w:rsid w:val="00E51582"/>
    <w:rsid w:val="00E51809"/>
    <w:rsid w:val="00E5205E"/>
    <w:rsid w:val="00E5328B"/>
    <w:rsid w:val="00E54E6D"/>
    <w:rsid w:val="00E55508"/>
    <w:rsid w:val="00E55966"/>
    <w:rsid w:val="00E55A55"/>
    <w:rsid w:val="00E5630A"/>
    <w:rsid w:val="00E57034"/>
    <w:rsid w:val="00E57447"/>
    <w:rsid w:val="00E60694"/>
    <w:rsid w:val="00E6098C"/>
    <w:rsid w:val="00E61215"/>
    <w:rsid w:val="00E63A2C"/>
    <w:rsid w:val="00E63DFB"/>
    <w:rsid w:val="00E64417"/>
    <w:rsid w:val="00E64518"/>
    <w:rsid w:val="00E65A48"/>
    <w:rsid w:val="00E66238"/>
    <w:rsid w:val="00E66265"/>
    <w:rsid w:val="00E6669C"/>
    <w:rsid w:val="00E6705F"/>
    <w:rsid w:val="00E70CF3"/>
    <w:rsid w:val="00E70F4A"/>
    <w:rsid w:val="00E712AC"/>
    <w:rsid w:val="00E72105"/>
    <w:rsid w:val="00E72D4D"/>
    <w:rsid w:val="00E72EB7"/>
    <w:rsid w:val="00E73B89"/>
    <w:rsid w:val="00E73DF5"/>
    <w:rsid w:val="00E749A2"/>
    <w:rsid w:val="00E74A1B"/>
    <w:rsid w:val="00E75F54"/>
    <w:rsid w:val="00E77B58"/>
    <w:rsid w:val="00E77C72"/>
    <w:rsid w:val="00E80878"/>
    <w:rsid w:val="00E81CD8"/>
    <w:rsid w:val="00E8210B"/>
    <w:rsid w:val="00E82139"/>
    <w:rsid w:val="00E82959"/>
    <w:rsid w:val="00E829CA"/>
    <w:rsid w:val="00E83098"/>
    <w:rsid w:val="00E83AEE"/>
    <w:rsid w:val="00E849D9"/>
    <w:rsid w:val="00E84A7B"/>
    <w:rsid w:val="00E84F20"/>
    <w:rsid w:val="00E85396"/>
    <w:rsid w:val="00E85501"/>
    <w:rsid w:val="00E8685C"/>
    <w:rsid w:val="00E86D93"/>
    <w:rsid w:val="00E86FAA"/>
    <w:rsid w:val="00E90764"/>
    <w:rsid w:val="00E9182B"/>
    <w:rsid w:val="00E92118"/>
    <w:rsid w:val="00E9214C"/>
    <w:rsid w:val="00E92A09"/>
    <w:rsid w:val="00E92F1B"/>
    <w:rsid w:val="00E933CE"/>
    <w:rsid w:val="00E94F2B"/>
    <w:rsid w:val="00E94F30"/>
    <w:rsid w:val="00E959EC"/>
    <w:rsid w:val="00E95D57"/>
    <w:rsid w:val="00E979D7"/>
    <w:rsid w:val="00E979F5"/>
    <w:rsid w:val="00E97E10"/>
    <w:rsid w:val="00E97EAF"/>
    <w:rsid w:val="00EA084A"/>
    <w:rsid w:val="00EA106C"/>
    <w:rsid w:val="00EA16C1"/>
    <w:rsid w:val="00EA31DD"/>
    <w:rsid w:val="00EA4005"/>
    <w:rsid w:val="00EA574B"/>
    <w:rsid w:val="00EA64B6"/>
    <w:rsid w:val="00EB0C59"/>
    <w:rsid w:val="00EB159C"/>
    <w:rsid w:val="00EB1C6A"/>
    <w:rsid w:val="00EB2453"/>
    <w:rsid w:val="00EB29C6"/>
    <w:rsid w:val="00EB2DA5"/>
    <w:rsid w:val="00EB2FE1"/>
    <w:rsid w:val="00EB37F0"/>
    <w:rsid w:val="00EB385F"/>
    <w:rsid w:val="00EB3AE1"/>
    <w:rsid w:val="00EB4ADA"/>
    <w:rsid w:val="00EB4F7D"/>
    <w:rsid w:val="00EB6324"/>
    <w:rsid w:val="00EB7378"/>
    <w:rsid w:val="00EB7A45"/>
    <w:rsid w:val="00EC0DDF"/>
    <w:rsid w:val="00EC0EDD"/>
    <w:rsid w:val="00EC117B"/>
    <w:rsid w:val="00EC11BE"/>
    <w:rsid w:val="00EC13D3"/>
    <w:rsid w:val="00EC2DF8"/>
    <w:rsid w:val="00EC30E7"/>
    <w:rsid w:val="00EC34A3"/>
    <w:rsid w:val="00EC3CCA"/>
    <w:rsid w:val="00EC68F3"/>
    <w:rsid w:val="00ED02BF"/>
    <w:rsid w:val="00ED0666"/>
    <w:rsid w:val="00ED0706"/>
    <w:rsid w:val="00ED08DC"/>
    <w:rsid w:val="00ED09DA"/>
    <w:rsid w:val="00ED0A06"/>
    <w:rsid w:val="00ED120A"/>
    <w:rsid w:val="00ED1906"/>
    <w:rsid w:val="00ED1BEB"/>
    <w:rsid w:val="00ED23CE"/>
    <w:rsid w:val="00ED346B"/>
    <w:rsid w:val="00ED36A1"/>
    <w:rsid w:val="00ED37A3"/>
    <w:rsid w:val="00ED3FD2"/>
    <w:rsid w:val="00ED528E"/>
    <w:rsid w:val="00ED5CB5"/>
    <w:rsid w:val="00ED6CED"/>
    <w:rsid w:val="00ED73E8"/>
    <w:rsid w:val="00ED775E"/>
    <w:rsid w:val="00EE008D"/>
    <w:rsid w:val="00EE0AF1"/>
    <w:rsid w:val="00EE1C11"/>
    <w:rsid w:val="00EE353D"/>
    <w:rsid w:val="00EE415B"/>
    <w:rsid w:val="00EE42E5"/>
    <w:rsid w:val="00EE4A07"/>
    <w:rsid w:val="00EE4C63"/>
    <w:rsid w:val="00EE7895"/>
    <w:rsid w:val="00EE7DD5"/>
    <w:rsid w:val="00EF0374"/>
    <w:rsid w:val="00EF0BA5"/>
    <w:rsid w:val="00EF0E20"/>
    <w:rsid w:val="00EF177E"/>
    <w:rsid w:val="00EF2FD1"/>
    <w:rsid w:val="00EF4982"/>
    <w:rsid w:val="00EF5840"/>
    <w:rsid w:val="00EF5AF3"/>
    <w:rsid w:val="00EF7C11"/>
    <w:rsid w:val="00F0067E"/>
    <w:rsid w:val="00F00710"/>
    <w:rsid w:val="00F008FD"/>
    <w:rsid w:val="00F00D1F"/>
    <w:rsid w:val="00F024DA"/>
    <w:rsid w:val="00F03F52"/>
    <w:rsid w:val="00F04773"/>
    <w:rsid w:val="00F048B8"/>
    <w:rsid w:val="00F05371"/>
    <w:rsid w:val="00F05426"/>
    <w:rsid w:val="00F05E05"/>
    <w:rsid w:val="00F06253"/>
    <w:rsid w:val="00F0641B"/>
    <w:rsid w:val="00F06E91"/>
    <w:rsid w:val="00F07402"/>
    <w:rsid w:val="00F101D3"/>
    <w:rsid w:val="00F104E3"/>
    <w:rsid w:val="00F13700"/>
    <w:rsid w:val="00F14C8E"/>
    <w:rsid w:val="00F150AB"/>
    <w:rsid w:val="00F15A67"/>
    <w:rsid w:val="00F20075"/>
    <w:rsid w:val="00F21CFA"/>
    <w:rsid w:val="00F21EAE"/>
    <w:rsid w:val="00F221C1"/>
    <w:rsid w:val="00F22BF5"/>
    <w:rsid w:val="00F22C14"/>
    <w:rsid w:val="00F230EF"/>
    <w:rsid w:val="00F24BE2"/>
    <w:rsid w:val="00F25038"/>
    <w:rsid w:val="00F25EE4"/>
    <w:rsid w:val="00F26026"/>
    <w:rsid w:val="00F26F61"/>
    <w:rsid w:val="00F27641"/>
    <w:rsid w:val="00F27E59"/>
    <w:rsid w:val="00F3087B"/>
    <w:rsid w:val="00F31795"/>
    <w:rsid w:val="00F32605"/>
    <w:rsid w:val="00F33EE0"/>
    <w:rsid w:val="00F345D4"/>
    <w:rsid w:val="00F35367"/>
    <w:rsid w:val="00F360AF"/>
    <w:rsid w:val="00F365E6"/>
    <w:rsid w:val="00F36A15"/>
    <w:rsid w:val="00F36B88"/>
    <w:rsid w:val="00F4166F"/>
    <w:rsid w:val="00F41E76"/>
    <w:rsid w:val="00F4283D"/>
    <w:rsid w:val="00F43896"/>
    <w:rsid w:val="00F43A86"/>
    <w:rsid w:val="00F44482"/>
    <w:rsid w:val="00F44AC5"/>
    <w:rsid w:val="00F44D4C"/>
    <w:rsid w:val="00F45998"/>
    <w:rsid w:val="00F46316"/>
    <w:rsid w:val="00F467C4"/>
    <w:rsid w:val="00F50115"/>
    <w:rsid w:val="00F51DD6"/>
    <w:rsid w:val="00F51FD4"/>
    <w:rsid w:val="00F52363"/>
    <w:rsid w:val="00F528D4"/>
    <w:rsid w:val="00F52BDC"/>
    <w:rsid w:val="00F52E09"/>
    <w:rsid w:val="00F53E16"/>
    <w:rsid w:val="00F54F18"/>
    <w:rsid w:val="00F55358"/>
    <w:rsid w:val="00F55467"/>
    <w:rsid w:val="00F554CA"/>
    <w:rsid w:val="00F55820"/>
    <w:rsid w:val="00F55E89"/>
    <w:rsid w:val="00F56453"/>
    <w:rsid w:val="00F57114"/>
    <w:rsid w:val="00F572A7"/>
    <w:rsid w:val="00F57776"/>
    <w:rsid w:val="00F602E2"/>
    <w:rsid w:val="00F6088A"/>
    <w:rsid w:val="00F60C70"/>
    <w:rsid w:val="00F61A2E"/>
    <w:rsid w:val="00F61BC8"/>
    <w:rsid w:val="00F61C9A"/>
    <w:rsid w:val="00F61F95"/>
    <w:rsid w:val="00F644A1"/>
    <w:rsid w:val="00F64AB5"/>
    <w:rsid w:val="00F64D6B"/>
    <w:rsid w:val="00F65AFC"/>
    <w:rsid w:val="00F70BDC"/>
    <w:rsid w:val="00F70FA3"/>
    <w:rsid w:val="00F73B31"/>
    <w:rsid w:val="00F75516"/>
    <w:rsid w:val="00F75C7A"/>
    <w:rsid w:val="00F76425"/>
    <w:rsid w:val="00F768A7"/>
    <w:rsid w:val="00F772BB"/>
    <w:rsid w:val="00F77A85"/>
    <w:rsid w:val="00F8020C"/>
    <w:rsid w:val="00F8182E"/>
    <w:rsid w:val="00F81A73"/>
    <w:rsid w:val="00F8605B"/>
    <w:rsid w:val="00F86A91"/>
    <w:rsid w:val="00F90472"/>
    <w:rsid w:val="00F90D09"/>
    <w:rsid w:val="00F90E31"/>
    <w:rsid w:val="00F91A7C"/>
    <w:rsid w:val="00F92135"/>
    <w:rsid w:val="00F923DF"/>
    <w:rsid w:val="00F930BD"/>
    <w:rsid w:val="00F94D9B"/>
    <w:rsid w:val="00F9538E"/>
    <w:rsid w:val="00F970D3"/>
    <w:rsid w:val="00F9784B"/>
    <w:rsid w:val="00F97978"/>
    <w:rsid w:val="00FA07AA"/>
    <w:rsid w:val="00FA1CAF"/>
    <w:rsid w:val="00FA247F"/>
    <w:rsid w:val="00FA2B32"/>
    <w:rsid w:val="00FA34DF"/>
    <w:rsid w:val="00FA37B1"/>
    <w:rsid w:val="00FA3A4C"/>
    <w:rsid w:val="00FA4F99"/>
    <w:rsid w:val="00FA560C"/>
    <w:rsid w:val="00FA563F"/>
    <w:rsid w:val="00FA6404"/>
    <w:rsid w:val="00FA6702"/>
    <w:rsid w:val="00FA7776"/>
    <w:rsid w:val="00FA7A6F"/>
    <w:rsid w:val="00FA7D06"/>
    <w:rsid w:val="00FB0D5C"/>
    <w:rsid w:val="00FB155F"/>
    <w:rsid w:val="00FB3533"/>
    <w:rsid w:val="00FB41CC"/>
    <w:rsid w:val="00FB4B6F"/>
    <w:rsid w:val="00FB6B98"/>
    <w:rsid w:val="00FB6C03"/>
    <w:rsid w:val="00FC007B"/>
    <w:rsid w:val="00FC050E"/>
    <w:rsid w:val="00FC1424"/>
    <w:rsid w:val="00FC15E2"/>
    <w:rsid w:val="00FC1CEA"/>
    <w:rsid w:val="00FC32A8"/>
    <w:rsid w:val="00FC3D89"/>
    <w:rsid w:val="00FC4145"/>
    <w:rsid w:val="00FC4DE9"/>
    <w:rsid w:val="00FC4F67"/>
    <w:rsid w:val="00FC5223"/>
    <w:rsid w:val="00FC57AB"/>
    <w:rsid w:val="00FC5D68"/>
    <w:rsid w:val="00FC64C8"/>
    <w:rsid w:val="00FC74C1"/>
    <w:rsid w:val="00FC7B0C"/>
    <w:rsid w:val="00FD0F3B"/>
    <w:rsid w:val="00FD1599"/>
    <w:rsid w:val="00FD1756"/>
    <w:rsid w:val="00FD2E92"/>
    <w:rsid w:val="00FD3EBA"/>
    <w:rsid w:val="00FD7F65"/>
    <w:rsid w:val="00FE0098"/>
    <w:rsid w:val="00FE01E1"/>
    <w:rsid w:val="00FE0418"/>
    <w:rsid w:val="00FE0DAA"/>
    <w:rsid w:val="00FE1426"/>
    <w:rsid w:val="00FE262B"/>
    <w:rsid w:val="00FE374C"/>
    <w:rsid w:val="00FE3A12"/>
    <w:rsid w:val="00FE3B8D"/>
    <w:rsid w:val="00FE42A0"/>
    <w:rsid w:val="00FE46E8"/>
    <w:rsid w:val="00FE47AE"/>
    <w:rsid w:val="00FE5894"/>
    <w:rsid w:val="00FE5B5F"/>
    <w:rsid w:val="00FE7A36"/>
    <w:rsid w:val="00FF0CC9"/>
    <w:rsid w:val="00FF0E05"/>
    <w:rsid w:val="00FF16C3"/>
    <w:rsid w:val="00FF1BAB"/>
    <w:rsid w:val="00FF290E"/>
    <w:rsid w:val="00FF3568"/>
    <w:rsid w:val="00FF42A8"/>
    <w:rsid w:val="00FF61E6"/>
    <w:rsid w:val="00FF6BD5"/>
    <w:rsid w:val="00FF6CC8"/>
    <w:rsid w:val="00FF7863"/>
    <w:rsid w:val="00FF7DAB"/>
    <w:rsid w:val="00FF7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90B"/>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D73E8"/>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unhideWhenUsed/>
    <w:qFormat/>
    <w:rsid w:val="00170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2706E9"/>
    <w:pPr>
      <w:spacing w:after="68"/>
    </w:pPr>
    <w:rPr>
      <w:rFonts w:ascii="Verdana" w:hAnsi="Verdana"/>
      <w:color w:val="000000"/>
      <w:sz w:val="16"/>
      <w:szCs w:val="16"/>
    </w:rPr>
  </w:style>
  <w:style w:type="paragraph" w:styleId="a4">
    <w:name w:val="Body Text"/>
    <w:basedOn w:val="a"/>
    <w:link w:val="a5"/>
    <w:rsid w:val="002706E9"/>
    <w:pPr>
      <w:spacing w:after="120"/>
    </w:pPr>
  </w:style>
  <w:style w:type="character" w:customStyle="1" w:styleId="a5">
    <w:name w:val="Основной текст Знак"/>
    <w:basedOn w:val="a0"/>
    <w:link w:val="a4"/>
    <w:rsid w:val="002706E9"/>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2706E9"/>
    <w:pPr>
      <w:widowControl w:val="0"/>
      <w:autoSpaceDE w:val="0"/>
      <w:autoSpaceDN w:val="0"/>
      <w:adjustRightInd w:val="0"/>
      <w:ind w:firstLine="720"/>
    </w:pPr>
    <w:rPr>
      <w:rFonts w:ascii="Arial" w:eastAsia="Times New Roman" w:hAnsi="Arial" w:cs="Arial"/>
      <w:sz w:val="20"/>
      <w:szCs w:val="20"/>
      <w:lang w:eastAsia="ru-RU"/>
    </w:rPr>
  </w:style>
  <w:style w:type="paragraph" w:styleId="3">
    <w:name w:val="Body Text 3"/>
    <w:basedOn w:val="a"/>
    <w:link w:val="30"/>
    <w:rsid w:val="002706E9"/>
    <w:pPr>
      <w:spacing w:after="120"/>
    </w:pPr>
    <w:rPr>
      <w:sz w:val="16"/>
      <w:szCs w:val="16"/>
    </w:rPr>
  </w:style>
  <w:style w:type="character" w:customStyle="1" w:styleId="30">
    <w:name w:val="Основной текст 3 Знак"/>
    <w:basedOn w:val="a0"/>
    <w:link w:val="3"/>
    <w:rsid w:val="002706E9"/>
    <w:rPr>
      <w:rFonts w:ascii="Times New Roman" w:eastAsia="Times New Roman" w:hAnsi="Times New Roman" w:cs="Times New Roman"/>
      <w:sz w:val="16"/>
      <w:szCs w:val="16"/>
      <w:lang w:eastAsia="ru-RU"/>
    </w:rPr>
  </w:style>
  <w:style w:type="paragraph" w:styleId="a6">
    <w:name w:val="List"/>
    <w:basedOn w:val="a"/>
    <w:rsid w:val="002706E9"/>
    <w:pPr>
      <w:ind w:left="283" w:hanging="283"/>
    </w:pPr>
  </w:style>
  <w:style w:type="paragraph" w:styleId="21">
    <w:name w:val="Body Text Indent 2"/>
    <w:basedOn w:val="a"/>
    <w:link w:val="22"/>
    <w:rsid w:val="002706E9"/>
    <w:pPr>
      <w:spacing w:after="120" w:line="480" w:lineRule="auto"/>
      <w:ind w:left="283"/>
    </w:pPr>
  </w:style>
  <w:style w:type="character" w:customStyle="1" w:styleId="22">
    <w:name w:val="Основной текст с отступом 2 Знак"/>
    <w:basedOn w:val="a0"/>
    <w:link w:val="21"/>
    <w:rsid w:val="002706E9"/>
    <w:rPr>
      <w:rFonts w:ascii="Times New Roman" w:eastAsia="Times New Roman" w:hAnsi="Times New Roman" w:cs="Times New Roman"/>
      <w:sz w:val="24"/>
      <w:szCs w:val="24"/>
      <w:lang w:eastAsia="ru-RU"/>
    </w:rPr>
  </w:style>
  <w:style w:type="paragraph" w:customStyle="1" w:styleId="Style2">
    <w:name w:val="Style2"/>
    <w:basedOn w:val="a"/>
    <w:rsid w:val="002706E9"/>
    <w:pPr>
      <w:widowControl w:val="0"/>
      <w:autoSpaceDE w:val="0"/>
      <w:autoSpaceDN w:val="0"/>
      <w:adjustRightInd w:val="0"/>
      <w:spacing w:line="485" w:lineRule="exact"/>
      <w:ind w:firstLine="989"/>
    </w:pPr>
  </w:style>
  <w:style w:type="character" w:customStyle="1" w:styleId="FontStyle15">
    <w:name w:val="Font Style15"/>
    <w:basedOn w:val="a0"/>
    <w:rsid w:val="002706E9"/>
    <w:rPr>
      <w:rFonts w:ascii="Times New Roman" w:hAnsi="Times New Roman" w:cs="Times New Roman"/>
      <w:sz w:val="24"/>
      <w:szCs w:val="24"/>
    </w:rPr>
  </w:style>
  <w:style w:type="character" w:customStyle="1" w:styleId="10">
    <w:name w:val="Заголовок 1 Знак"/>
    <w:basedOn w:val="a0"/>
    <w:link w:val="1"/>
    <w:uiPriority w:val="99"/>
    <w:rsid w:val="00ED73E8"/>
    <w:rPr>
      <w:rFonts w:ascii="Arial" w:hAnsi="Arial" w:cs="Arial"/>
      <w:b/>
      <w:bCs/>
      <w:color w:val="26282F"/>
      <w:sz w:val="24"/>
      <w:szCs w:val="24"/>
    </w:rPr>
  </w:style>
  <w:style w:type="character" w:customStyle="1" w:styleId="FontStyle12">
    <w:name w:val="Font Style12"/>
    <w:basedOn w:val="a0"/>
    <w:rsid w:val="00A655F8"/>
    <w:rPr>
      <w:rFonts w:ascii="Times New Roman" w:hAnsi="Times New Roman" w:cs="Times New Roman"/>
      <w:sz w:val="26"/>
      <w:szCs w:val="26"/>
    </w:rPr>
  </w:style>
  <w:style w:type="paragraph" w:customStyle="1" w:styleId="a7">
    <w:name w:val="Прижатый влево"/>
    <w:basedOn w:val="a"/>
    <w:next w:val="a"/>
    <w:rsid w:val="003D70ED"/>
    <w:pPr>
      <w:autoSpaceDE w:val="0"/>
      <w:autoSpaceDN w:val="0"/>
      <w:adjustRightInd w:val="0"/>
      <w:jc w:val="left"/>
    </w:pPr>
    <w:rPr>
      <w:rFonts w:ascii="Arial" w:hAnsi="Arial" w:cs="Arial"/>
    </w:rPr>
  </w:style>
  <w:style w:type="character" w:styleId="a8">
    <w:name w:val="Strong"/>
    <w:basedOn w:val="a0"/>
    <w:uiPriority w:val="22"/>
    <w:qFormat/>
    <w:rsid w:val="00FE01E1"/>
    <w:rPr>
      <w:b/>
      <w:bCs/>
    </w:rPr>
  </w:style>
  <w:style w:type="character" w:customStyle="1" w:styleId="a9">
    <w:name w:val="Гипертекстовая ссылка"/>
    <w:basedOn w:val="a0"/>
    <w:rsid w:val="00FE01E1"/>
    <w:rPr>
      <w:rFonts w:cs="Times New Roman"/>
      <w:b/>
      <w:color w:val="008000"/>
    </w:rPr>
  </w:style>
  <w:style w:type="paragraph" w:styleId="aa">
    <w:name w:val="footnote text"/>
    <w:aliases w:val="Знак Знак Знак Знак Знак Знак Знак Знак Знак,Текст сноски1,Текст сноски Знак Знак1,Текст сноски Знак Знак Знак Знак Знак,Текст сноски Знак Знак Знак Знак Знак Знак,Texto de nota al pi,Footnote Text Char"/>
    <w:basedOn w:val="a"/>
    <w:link w:val="ab"/>
    <w:qFormat/>
    <w:rsid w:val="00FE01E1"/>
    <w:pPr>
      <w:jc w:val="left"/>
    </w:pPr>
    <w:rPr>
      <w:sz w:val="20"/>
      <w:szCs w:val="20"/>
    </w:rPr>
  </w:style>
  <w:style w:type="character" w:customStyle="1" w:styleId="ab">
    <w:name w:val="Текст сноски Знак"/>
    <w:aliases w:val="Знак Знак Знак Знак Знак Знак Знак Знак Знак Знак,Текст сноски1 Знак,Текст сноски Знак Знак1 Знак,Текст сноски Знак Знак Знак Знак Знак Знак1,Текст сноски Знак Знак Знак Знак Знак Знак Знак,Texto de nota al pi Знак"/>
    <w:basedOn w:val="a0"/>
    <w:link w:val="aa"/>
    <w:qFormat/>
    <w:rsid w:val="00FE01E1"/>
    <w:rPr>
      <w:rFonts w:ascii="Times New Roman" w:eastAsia="Times New Roman" w:hAnsi="Times New Roman" w:cs="Times New Roman"/>
      <w:sz w:val="20"/>
      <w:szCs w:val="20"/>
      <w:lang w:eastAsia="ru-RU"/>
    </w:rPr>
  </w:style>
  <w:style w:type="character" w:styleId="ac">
    <w:name w:val="footnote reference"/>
    <w:aliases w:val="Знак сноски 1,Знак сноски-FN,Ciae niinee-FN,Referencia nota al pie,Ссылка на сноску 45,Appel note de bas de page,текст сноски"/>
    <w:basedOn w:val="a0"/>
    <w:rsid w:val="00FE01E1"/>
    <w:rPr>
      <w:vertAlign w:val="superscript"/>
    </w:rPr>
  </w:style>
  <w:style w:type="paragraph" w:styleId="ad">
    <w:name w:val="Body Text Indent"/>
    <w:aliases w:val="Надин стиль,Основной текст 1,Нумерованный список !!,Iniiaiie oaeno 1,Ioia?iaaiiue nienie !!,Iaaei noeeu,Основной текст без отступа"/>
    <w:basedOn w:val="a"/>
    <w:link w:val="ae"/>
    <w:rsid w:val="00671343"/>
    <w:pPr>
      <w:spacing w:after="120"/>
      <w:ind w:left="283"/>
      <w:jc w:val="left"/>
    </w:pPr>
  </w:style>
  <w:style w:type="character" w:customStyle="1" w:styleId="ae">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ad"/>
    <w:rsid w:val="00671343"/>
    <w:rPr>
      <w:rFonts w:ascii="Times New Roman" w:eastAsia="Times New Roman" w:hAnsi="Times New Roman" w:cs="Times New Roman"/>
      <w:sz w:val="24"/>
      <w:szCs w:val="24"/>
      <w:lang w:eastAsia="ru-RU"/>
    </w:rPr>
  </w:style>
  <w:style w:type="paragraph" w:styleId="af">
    <w:name w:val="Body Text First Indent"/>
    <w:basedOn w:val="a4"/>
    <w:link w:val="af0"/>
    <w:rsid w:val="001240CA"/>
    <w:pPr>
      <w:ind w:firstLine="210"/>
      <w:jc w:val="left"/>
    </w:pPr>
  </w:style>
  <w:style w:type="character" w:customStyle="1" w:styleId="af0">
    <w:name w:val="Красная строка Знак"/>
    <w:basedOn w:val="a5"/>
    <w:link w:val="af"/>
    <w:rsid w:val="001240CA"/>
    <w:rPr>
      <w:rFonts w:ascii="Times New Roman" w:eastAsia="Times New Roman" w:hAnsi="Times New Roman" w:cs="Times New Roman"/>
      <w:sz w:val="24"/>
      <w:szCs w:val="24"/>
      <w:lang w:eastAsia="ru-RU"/>
    </w:rPr>
  </w:style>
  <w:style w:type="paragraph" w:styleId="31">
    <w:name w:val="Body Text Indent 3"/>
    <w:basedOn w:val="a"/>
    <w:link w:val="32"/>
    <w:rsid w:val="005020F7"/>
    <w:pPr>
      <w:spacing w:after="120"/>
      <w:ind w:left="283"/>
      <w:jc w:val="left"/>
    </w:pPr>
    <w:rPr>
      <w:sz w:val="16"/>
      <w:szCs w:val="16"/>
    </w:rPr>
  </w:style>
  <w:style w:type="character" w:customStyle="1" w:styleId="32">
    <w:name w:val="Основной текст с отступом 3 Знак"/>
    <w:basedOn w:val="a0"/>
    <w:link w:val="31"/>
    <w:rsid w:val="005020F7"/>
    <w:rPr>
      <w:rFonts w:ascii="Times New Roman" w:eastAsia="Times New Roman" w:hAnsi="Times New Roman" w:cs="Times New Roman"/>
      <w:sz w:val="16"/>
      <w:szCs w:val="16"/>
      <w:lang w:eastAsia="ru-RU"/>
    </w:rPr>
  </w:style>
  <w:style w:type="paragraph" w:styleId="af1">
    <w:name w:val="header"/>
    <w:basedOn w:val="a"/>
    <w:link w:val="af2"/>
    <w:uiPriority w:val="99"/>
    <w:unhideWhenUsed/>
    <w:rsid w:val="00FA7A6F"/>
    <w:pPr>
      <w:tabs>
        <w:tab w:val="center" w:pos="4677"/>
        <w:tab w:val="right" w:pos="9355"/>
      </w:tabs>
    </w:pPr>
  </w:style>
  <w:style w:type="character" w:customStyle="1" w:styleId="af2">
    <w:name w:val="Верхний колонтитул Знак"/>
    <w:basedOn w:val="a0"/>
    <w:link w:val="af1"/>
    <w:uiPriority w:val="99"/>
    <w:rsid w:val="00FA7A6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FA7A6F"/>
    <w:pPr>
      <w:tabs>
        <w:tab w:val="center" w:pos="4677"/>
        <w:tab w:val="right" w:pos="9355"/>
      </w:tabs>
    </w:pPr>
  </w:style>
  <w:style w:type="character" w:customStyle="1" w:styleId="af4">
    <w:name w:val="Нижний колонтитул Знак"/>
    <w:basedOn w:val="a0"/>
    <w:link w:val="af3"/>
    <w:uiPriority w:val="99"/>
    <w:rsid w:val="00FA7A6F"/>
    <w:rPr>
      <w:rFonts w:ascii="Times New Roman" w:eastAsia="Times New Roman" w:hAnsi="Times New Roman" w:cs="Times New Roman"/>
      <w:sz w:val="24"/>
      <w:szCs w:val="24"/>
      <w:lang w:eastAsia="ru-RU"/>
    </w:rPr>
  </w:style>
  <w:style w:type="paragraph" w:customStyle="1" w:styleId="Default">
    <w:name w:val="Default"/>
    <w:rsid w:val="00F14C8E"/>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customStyle="1" w:styleId="24">
    <w:name w:val="Основной текст с отступом 2+4"/>
    <w:basedOn w:val="Default"/>
    <w:next w:val="Default"/>
    <w:rsid w:val="00F14C8E"/>
    <w:rPr>
      <w:color w:val="auto"/>
    </w:rPr>
  </w:style>
  <w:style w:type="paragraph" w:styleId="af5">
    <w:name w:val="Balloon Text"/>
    <w:basedOn w:val="a"/>
    <w:link w:val="af6"/>
    <w:uiPriority w:val="99"/>
    <w:semiHidden/>
    <w:unhideWhenUsed/>
    <w:rsid w:val="005C6695"/>
    <w:rPr>
      <w:rFonts w:ascii="Tahoma" w:hAnsi="Tahoma" w:cs="Tahoma"/>
      <w:sz w:val="16"/>
      <w:szCs w:val="16"/>
    </w:rPr>
  </w:style>
  <w:style w:type="character" w:customStyle="1" w:styleId="af6">
    <w:name w:val="Текст выноски Знак"/>
    <w:basedOn w:val="a0"/>
    <w:link w:val="af5"/>
    <w:uiPriority w:val="99"/>
    <w:semiHidden/>
    <w:rsid w:val="005C6695"/>
    <w:rPr>
      <w:rFonts w:ascii="Tahoma" w:eastAsia="Times New Roman" w:hAnsi="Tahoma" w:cs="Tahoma"/>
      <w:sz w:val="16"/>
      <w:szCs w:val="16"/>
      <w:lang w:eastAsia="ru-RU"/>
    </w:rPr>
  </w:style>
  <w:style w:type="character" w:styleId="af7">
    <w:name w:val="Hyperlink"/>
    <w:basedOn w:val="a0"/>
    <w:uiPriority w:val="99"/>
    <w:rsid w:val="0038198B"/>
    <w:rPr>
      <w:rFonts w:cs="Times New Roman"/>
      <w:color w:val="000088"/>
      <w:u w:val="single"/>
    </w:rPr>
  </w:style>
  <w:style w:type="paragraph" w:customStyle="1" w:styleId="ConsPlusNonformat">
    <w:name w:val="ConsPlusNonformat"/>
    <w:uiPriority w:val="99"/>
    <w:rsid w:val="0038198B"/>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Style7">
    <w:name w:val="Style7"/>
    <w:basedOn w:val="a"/>
    <w:rsid w:val="00361E9C"/>
    <w:pPr>
      <w:widowControl w:val="0"/>
      <w:autoSpaceDE w:val="0"/>
      <w:autoSpaceDN w:val="0"/>
      <w:adjustRightInd w:val="0"/>
      <w:spacing w:line="324" w:lineRule="exact"/>
      <w:ind w:firstLine="716"/>
    </w:pPr>
  </w:style>
  <w:style w:type="character" w:customStyle="1" w:styleId="FontStyle14">
    <w:name w:val="Font Style14"/>
    <w:rsid w:val="00361E9C"/>
    <w:rPr>
      <w:rFonts w:ascii="Times New Roman" w:hAnsi="Times New Roman" w:cs="Times New Roman"/>
      <w:sz w:val="26"/>
      <w:szCs w:val="26"/>
    </w:rPr>
  </w:style>
  <w:style w:type="paragraph" w:customStyle="1" w:styleId="wm">
    <w:name w:val="wm"/>
    <w:basedOn w:val="a"/>
    <w:rsid w:val="00361E9C"/>
    <w:pPr>
      <w:spacing w:before="100" w:beforeAutospacing="1" w:after="100" w:afterAutospacing="1"/>
      <w:jc w:val="left"/>
    </w:pPr>
  </w:style>
  <w:style w:type="paragraph" w:styleId="af8">
    <w:name w:val="Subtitle"/>
    <w:basedOn w:val="a"/>
    <w:next w:val="a"/>
    <w:link w:val="af9"/>
    <w:uiPriority w:val="11"/>
    <w:qFormat/>
    <w:rsid w:val="007762FE"/>
    <w:pPr>
      <w:numPr>
        <w:ilvl w:val="1"/>
      </w:numPr>
      <w:spacing w:after="200" w:line="276" w:lineRule="auto"/>
      <w:jc w:val="left"/>
    </w:pPr>
    <w:rPr>
      <w:rFonts w:asciiTheme="majorHAnsi" w:eastAsiaTheme="majorEastAsia" w:hAnsiTheme="majorHAnsi" w:cstheme="majorBidi"/>
      <w:i/>
      <w:iCs/>
      <w:color w:val="4F81BD" w:themeColor="accent1"/>
      <w:spacing w:val="15"/>
      <w:lang w:eastAsia="en-US"/>
    </w:rPr>
  </w:style>
  <w:style w:type="character" w:customStyle="1" w:styleId="af9">
    <w:name w:val="Подзаголовок Знак"/>
    <w:basedOn w:val="a0"/>
    <w:link w:val="af8"/>
    <w:uiPriority w:val="11"/>
    <w:rsid w:val="007762FE"/>
    <w:rPr>
      <w:rFonts w:asciiTheme="majorHAnsi" w:eastAsiaTheme="majorEastAsia" w:hAnsiTheme="majorHAnsi" w:cstheme="majorBidi"/>
      <w:i/>
      <w:iCs/>
      <w:color w:val="4F81BD" w:themeColor="accent1"/>
      <w:spacing w:val="15"/>
      <w:sz w:val="24"/>
      <w:szCs w:val="24"/>
    </w:rPr>
  </w:style>
  <w:style w:type="character" w:styleId="afa">
    <w:name w:val="Emphasis"/>
    <w:uiPriority w:val="20"/>
    <w:qFormat/>
    <w:rsid w:val="000761B1"/>
    <w:rPr>
      <w:rFonts w:cs="Times New Roman"/>
      <w:i/>
      <w:iCs/>
    </w:rPr>
  </w:style>
  <w:style w:type="table" w:styleId="afb">
    <w:name w:val="Table Grid"/>
    <w:basedOn w:val="a1"/>
    <w:uiPriority w:val="59"/>
    <w:rsid w:val="00DD2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link w:val="afd"/>
    <w:uiPriority w:val="34"/>
    <w:qFormat/>
    <w:rsid w:val="005B00C5"/>
    <w:pPr>
      <w:spacing w:after="200" w:line="276" w:lineRule="auto"/>
      <w:ind w:left="720"/>
      <w:contextualSpacing/>
      <w:jc w:val="left"/>
    </w:pPr>
    <w:rPr>
      <w:rFonts w:asciiTheme="minorHAnsi" w:eastAsiaTheme="minorHAnsi" w:hAnsiTheme="minorHAnsi" w:cstheme="minorBidi"/>
      <w:sz w:val="22"/>
      <w:szCs w:val="22"/>
      <w:lang w:eastAsia="en-US"/>
    </w:rPr>
  </w:style>
  <w:style w:type="paragraph" w:customStyle="1" w:styleId="11">
    <w:name w:val="Цитата1"/>
    <w:basedOn w:val="a"/>
    <w:uiPriority w:val="99"/>
    <w:semiHidden/>
    <w:rsid w:val="002461F3"/>
    <w:pPr>
      <w:suppressAutoHyphens/>
      <w:ind w:left="180" w:right="-6" w:firstLine="540"/>
    </w:pPr>
    <w:rPr>
      <w:sz w:val="28"/>
      <w:szCs w:val="20"/>
      <w:lang w:eastAsia="ar-SA"/>
    </w:rPr>
  </w:style>
  <w:style w:type="character" w:customStyle="1" w:styleId="hl2">
    <w:name w:val="hl2"/>
    <w:rsid w:val="00DB113B"/>
  </w:style>
  <w:style w:type="paragraph" w:styleId="afe">
    <w:name w:val="No Spacing"/>
    <w:link w:val="aff"/>
    <w:uiPriority w:val="1"/>
    <w:qFormat/>
    <w:rsid w:val="00DB113B"/>
    <w:pPr>
      <w:jc w:val="left"/>
    </w:pPr>
    <w:rPr>
      <w:rFonts w:ascii="Times New Roman" w:eastAsia="Times New Roman" w:hAnsi="Times New Roman" w:cs="Times New Roman"/>
      <w:sz w:val="24"/>
      <w:szCs w:val="24"/>
      <w:lang w:eastAsia="ru-RU"/>
    </w:rPr>
  </w:style>
  <w:style w:type="character" w:customStyle="1" w:styleId="aff">
    <w:name w:val="Без интервала Знак"/>
    <w:link w:val="afe"/>
    <w:uiPriority w:val="1"/>
    <w:rsid w:val="00DB113B"/>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B113B"/>
    <w:rPr>
      <w:rFonts w:ascii="Arial" w:eastAsia="Times New Roman" w:hAnsi="Arial" w:cs="Arial"/>
      <w:sz w:val="20"/>
      <w:szCs w:val="20"/>
      <w:lang w:eastAsia="ru-RU"/>
    </w:rPr>
  </w:style>
  <w:style w:type="paragraph" w:styleId="23">
    <w:name w:val="Body Text 2"/>
    <w:basedOn w:val="a"/>
    <w:link w:val="25"/>
    <w:uiPriority w:val="99"/>
    <w:rsid w:val="00835B68"/>
    <w:pPr>
      <w:spacing w:after="120" w:line="480" w:lineRule="auto"/>
      <w:jc w:val="left"/>
    </w:pPr>
  </w:style>
  <w:style w:type="character" w:customStyle="1" w:styleId="25">
    <w:name w:val="Основной текст 2 Знак"/>
    <w:basedOn w:val="a0"/>
    <w:link w:val="23"/>
    <w:uiPriority w:val="99"/>
    <w:rsid w:val="00835B68"/>
    <w:rPr>
      <w:rFonts w:ascii="Times New Roman" w:eastAsia="Times New Roman" w:hAnsi="Times New Roman" w:cs="Times New Roman"/>
      <w:sz w:val="24"/>
      <w:szCs w:val="24"/>
      <w:lang w:eastAsia="ru-RU"/>
    </w:rPr>
  </w:style>
  <w:style w:type="paragraph" w:customStyle="1" w:styleId="12">
    <w:name w:val="Без интервала1"/>
    <w:uiPriority w:val="99"/>
    <w:rsid w:val="0087153B"/>
    <w:pPr>
      <w:jc w:val="left"/>
    </w:pPr>
    <w:rPr>
      <w:rFonts w:ascii="Calibri" w:eastAsia="Times New Roman" w:hAnsi="Calibri" w:cs="Times New Roman"/>
    </w:rPr>
  </w:style>
  <w:style w:type="character" w:customStyle="1" w:styleId="20">
    <w:name w:val="Заголовок 2 Знак"/>
    <w:basedOn w:val="a0"/>
    <w:link w:val="2"/>
    <w:uiPriority w:val="9"/>
    <w:rsid w:val="00170B7A"/>
    <w:rPr>
      <w:rFonts w:asciiTheme="majorHAnsi" w:eastAsiaTheme="majorEastAsia" w:hAnsiTheme="majorHAnsi" w:cstheme="majorBidi"/>
      <w:b/>
      <w:bCs/>
      <w:color w:val="4F81BD" w:themeColor="accent1"/>
      <w:sz w:val="26"/>
      <w:szCs w:val="26"/>
      <w:lang w:eastAsia="ru-RU"/>
    </w:rPr>
  </w:style>
  <w:style w:type="character" w:customStyle="1" w:styleId="26">
    <w:name w:val="Основной текст (2)_"/>
    <w:basedOn w:val="a0"/>
    <w:link w:val="27"/>
    <w:rsid w:val="00336C63"/>
    <w:rPr>
      <w:rFonts w:ascii="Times New Roman" w:eastAsia="Times New Roman" w:hAnsi="Times New Roman" w:cs="Times New Roman"/>
      <w:sz w:val="26"/>
      <w:szCs w:val="26"/>
      <w:shd w:val="clear" w:color="auto" w:fill="FFFFFF"/>
    </w:rPr>
  </w:style>
  <w:style w:type="paragraph" w:customStyle="1" w:styleId="27">
    <w:name w:val="Основной текст (2)"/>
    <w:basedOn w:val="a"/>
    <w:link w:val="26"/>
    <w:rsid w:val="00336C63"/>
    <w:pPr>
      <w:widowControl w:val="0"/>
      <w:shd w:val="clear" w:color="auto" w:fill="FFFFFF"/>
      <w:spacing w:line="296" w:lineRule="exact"/>
    </w:pPr>
    <w:rPr>
      <w:sz w:val="26"/>
      <w:szCs w:val="26"/>
      <w:lang w:eastAsia="en-US"/>
    </w:rPr>
  </w:style>
  <w:style w:type="character" w:customStyle="1" w:styleId="28">
    <w:name w:val="Основной текст (2) + Курсив"/>
    <w:basedOn w:val="26"/>
    <w:rsid w:val="00336C6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4pt">
    <w:name w:val="Основной текст (2) + Интервал 4 pt"/>
    <w:basedOn w:val="26"/>
    <w:rsid w:val="00336C63"/>
    <w:rPr>
      <w:rFonts w:ascii="Times New Roman" w:eastAsia="Times New Roman" w:hAnsi="Times New Roman" w:cs="Times New Roman"/>
      <w:color w:val="000000"/>
      <w:spacing w:val="80"/>
      <w:w w:val="100"/>
      <w:position w:val="0"/>
      <w:sz w:val="26"/>
      <w:szCs w:val="26"/>
      <w:shd w:val="clear" w:color="auto" w:fill="FFFFFF"/>
      <w:lang w:val="ru-RU" w:eastAsia="ru-RU" w:bidi="ru-RU"/>
    </w:rPr>
  </w:style>
  <w:style w:type="character" w:customStyle="1" w:styleId="29">
    <w:name w:val="Основной текст (2) + Полужирный"/>
    <w:basedOn w:val="26"/>
    <w:rsid w:val="00F55E8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table" w:customStyle="1" w:styleId="13">
    <w:name w:val="Сетка таблицы1"/>
    <w:basedOn w:val="a1"/>
    <w:next w:val="afb"/>
    <w:uiPriority w:val="59"/>
    <w:rsid w:val="00D33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b"/>
    <w:uiPriority w:val="59"/>
    <w:rsid w:val="00D33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b"/>
    <w:uiPriority w:val="59"/>
    <w:rsid w:val="00E30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b"/>
    <w:uiPriority w:val="59"/>
    <w:rsid w:val="008B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b"/>
    <w:uiPriority w:val="59"/>
    <w:rsid w:val="008B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88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b"/>
    <w:uiPriority w:val="59"/>
    <w:rsid w:val="0088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b"/>
    <w:uiPriority w:val="59"/>
    <w:rsid w:val="0088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b"/>
    <w:uiPriority w:val="59"/>
    <w:rsid w:val="0090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Основной текст_"/>
    <w:basedOn w:val="a0"/>
    <w:link w:val="2b"/>
    <w:locked/>
    <w:rsid w:val="002E55B5"/>
    <w:rPr>
      <w:rFonts w:ascii="Times New Roman" w:eastAsia="Times New Roman" w:hAnsi="Times New Roman" w:cs="Times New Roman"/>
      <w:sz w:val="28"/>
      <w:szCs w:val="28"/>
      <w:shd w:val="clear" w:color="auto" w:fill="FFFFFF"/>
    </w:rPr>
  </w:style>
  <w:style w:type="paragraph" w:customStyle="1" w:styleId="2b">
    <w:name w:val="Основной текст2"/>
    <w:basedOn w:val="a"/>
    <w:link w:val="aff0"/>
    <w:rsid w:val="002E55B5"/>
    <w:pPr>
      <w:widowControl w:val="0"/>
      <w:shd w:val="clear" w:color="auto" w:fill="FFFFFF"/>
      <w:spacing w:before="300" w:line="384" w:lineRule="exact"/>
    </w:pPr>
    <w:rPr>
      <w:sz w:val="28"/>
      <w:szCs w:val="28"/>
      <w:lang w:eastAsia="en-US"/>
    </w:rPr>
  </w:style>
  <w:style w:type="paragraph" w:customStyle="1" w:styleId="aff1">
    <w:name w:val="Акты"/>
    <w:basedOn w:val="a"/>
    <w:link w:val="aff2"/>
    <w:qFormat/>
    <w:rsid w:val="00BB2E35"/>
    <w:pPr>
      <w:ind w:firstLine="709"/>
    </w:pPr>
    <w:rPr>
      <w:sz w:val="28"/>
      <w:szCs w:val="28"/>
      <w:u w:color="000000"/>
    </w:rPr>
  </w:style>
  <w:style w:type="character" w:customStyle="1" w:styleId="cs23fb06641">
    <w:name w:val="cs23fb06641"/>
    <w:basedOn w:val="a0"/>
    <w:rsid w:val="00BB2E35"/>
    <w:rPr>
      <w:rFonts w:ascii="Times New Roman" w:hAnsi="Times New Roman" w:cs="Times New Roman" w:hint="default"/>
      <w:b w:val="0"/>
      <w:bCs w:val="0"/>
      <w:i w:val="0"/>
      <w:iCs w:val="0"/>
      <w:color w:val="000000"/>
      <w:sz w:val="24"/>
      <w:szCs w:val="24"/>
    </w:rPr>
  </w:style>
  <w:style w:type="character" w:customStyle="1" w:styleId="afd">
    <w:name w:val="Абзац списка Знак"/>
    <w:link w:val="afc"/>
    <w:uiPriority w:val="34"/>
    <w:locked/>
    <w:rsid w:val="00BB2E35"/>
  </w:style>
  <w:style w:type="paragraph" w:customStyle="1" w:styleId="2c">
    <w:name w:val="Текст.Основной.текст.2"/>
    <w:basedOn w:val="a"/>
    <w:rsid w:val="00BB2E35"/>
    <w:pPr>
      <w:ind w:right="142"/>
      <w:jc w:val="left"/>
    </w:pPr>
    <w:rPr>
      <w:sz w:val="28"/>
      <w:szCs w:val="20"/>
    </w:rPr>
  </w:style>
  <w:style w:type="character" w:customStyle="1" w:styleId="aff2">
    <w:name w:val="Акты Знак"/>
    <w:link w:val="aff1"/>
    <w:locked/>
    <w:rsid w:val="00BB2E35"/>
    <w:rPr>
      <w:rFonts w:ascii="Times New Roman" w:eastAsia="Times New Roman" w:hAnsi="Times New Roman" w:cs="Times New Roman"/>
      <w:sz w:val="28"/>
      <w:szCs w:val="28"/>
      <w:u w:color="000000"/>
      <w:lang w:eastAsia="ru-RU"/>
    </w:rPr>
  </w:style>
  <w:style w:type="paragraph" w:customStyle="1" w:styleId="14">
    <w:name w:val="Абзац списка1"/>
    <w:basedOn w:val="a"/>
    <w:rsid w:val="004B1F53"/>
    <w:pPr>
      <w:spacing w:line="360" w:lineRule="auto"/>
      <w:ind w:left="720" w:firstLine="709"/>
    </w:pPr>
    <w:rPr>
      <w:rFonts w:eastAsia="Calibri"/>
      <w:sz w:val="28"/>
      <w:szCs w:val="20"/>
    </w:rPr>
  </w:style>
  <w:style w:type="character" w:customStyle="1" w:styleId="cs7225b23c1">
    <w:name w:val="cs7225b23c1"/>
    <w:rsid w:val="004B1F53"/>
    <w:rPr>
      <w:rFonts w:ascii="Calibri" w:hAnsi="Calibri" w:hint="default"/>
      <w:b w:val="0"/>
      <w:bCs w:val="0"/>
      <w:i w:val="0"/>
      <w:iCs w:val="0"/>
      <w:color w:val="000000"/>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90B"/>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D73E8"/>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unhideWhenUsed/>
    <w:qFormat/>
    <w:rsid w:val="00170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2706E9"/>
    <w:pPr>
      <w:spacing w:after="68"/>
    </w:pPr>
    <w:rPr>
      <w:rFonts w:ascii="Verdana" w:hAnsi="Verdana"/>
      <w:color w:val="000000"/>
      <w:sz w:val="16"/>
      <w:szCs w:val="16"/>
    </w:rPr>
  </w:style>
  <w:style w:type="paragraph" w:styleId="a4">
    <w:name w:val="Body Text"/>
    <w:basedOn w:val="a"/>
    <w:link w:val="a5"/>
    <w:rsid w:val="002706E9"/>
    <w:pPr>
      <w:spacing w:after="120"/>
    </w:pPr>
  </w:style>
  <w:style w:type="character" w:customStyle="1" w:styleId="a5">
    <w:name w:val="Основной текст Знак"/>
    <w:basedOn w:val="a0"/>
    <w:link w:val="a4"/>
    <w:rsid w:val="002706E9"/>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2706E9"/>
    <w:pPr>
      <w:widowControl w:val="0"/>
      <w:autoSpaceDE w:val="0"/>
      <w:autoSpaceDN w:val="0"/>
      <w:adjustRightInd w:val="0"/>
      <w:ind w:firstLine="720"/>
    </w:pPr>
    <w:rPr>
      <w:rFonts w:ascii="Arial" w:eastAsia="Times New Roman" w:hAnsi="Arial" w:cs="Arial"/>
      <w:sz w:val="20"/>
      <w:szCs w:val="20"/>
      <w:lang w:eastAsia="ru-RU"/>
    </w:rPr>
  </w:style>
  <w:style w:type="paragraph" w:styleId="3">
    <w:name w:val="Body Text 3"/>
    <w:basedOn w:val="a"/>
    <w:link w:val="30"/>
    <w:rsid w:val="002706E9"/>
    <w:pPr>
      <w:spacing w:after="120"/>
    </w:pPr>
    <w:rPr>
      <w:sz w:val="16"/>
      <w:szCs w:val="16"/>
    </w:rPr>
  </w:style>
  <w:style w:type="character" w:customStyle="1" w:styleId="30">
    <w:name w:val="Основной текст 3 Знак"/>
    <w:basedOn w:val="a0"/>
    <w:link w:val="3"/>
    <w:rsid w:val="002706E9"/>
    <w:rPr>
      <w:rFonts w:ascii="Times New Roman" w:eastAsia="Times New Roman" w:hAnsi="Times New Roman" w:cs="Times New Roman"/>
      <w:sz w:val="16"/>
      <w:szCs w:val="16"/>
      <w:lang w:eastAsia="ru-RU"/>
    </w:rPr>
  </w:style>
  <w:style w:type="paragraph" w:styleId="a6">
    <w:name w:val="List"/>
    <w:basedOn w:val="a"/>
    <w:rsid w:val="002706E9"/>
    <w:pPr>
      <w:ind w:left="283" w:hanging="283"/>
    </w:pPr>
  </w:style>
  <w:style w:type="paragraph" w:styleId="21">
    <w:name w:val="Body Text Indent 2"/>
    <w:basedOn w:val="a"/>
    <w:link w:val="22"/>
    <w:rsid w:val="002706E9"/>
    <w:pPr>
      <w:spacing w:after="120" w:line="480" w:lineRule="auto"/>
      <w:ind w:left="283"/>
    </w:pPr>
  </w:style>
  <w:style w:type="character" w:customStyle="1" w:styleId="22">
    <w:name w:val="Основной текст с отступом 2 Знак"/>
    <w:basedOn w:val="a0"/>
    <w:link w:val="21"/>
    <w:rsid w:val="002706E9"/>
    <w:rPr>
      <w:rFonts w:ascii="Times New Roman" w:eastAsia="Times New Roman" w:hAnsi="Times New Roman" w:cs="Times New Roman"/>
      <w:sz w:val="24"/>
      <w:szCs w:val="24"/>
      <w:lang w:eastAsia="ru-RU"/>
    </w:rPr>
  </w:style>
  <w:style w:type="paragraph" w:customStyle="1" w:styleId="Style2">
    <w:name w:val="Style2"/>
    <w:basedOn w:val="a"/>
    <w:rsid w:val="002706E9"/>
    <w:pPr>
      <w:widowControl w:val="0"/>
      <w:autoSpaceDE w:val="0"/>
      <w:autoSpaceDN w:val="0"/>
      <w:adjustRightInd w:val="0"/>
      <w:spacing w:line="485" w:lineRule="exact"/>
      <w:ind w:firstLine="989"/>
    </w:pPr>
  </w:style>
  <w:style w:type="character" w:customStyle="1" w:styleId="FontStyle15">
    <w:name w:val="Font Style15"/>
    <w:basedOn w:val="a0"/>
    <w:rsid w:val="002706E9"/>
    <w:rPr>
      <w:rFonts w:ascii="Times New Roman" w:hAnsi="Times New Roman" w:cs="Times New Roman"/>
      <w:sz w:val="24"/>
      <w:szCs w:val="24"/>
    </w:rPr>
  </w:style>
  <w:style w:type="character" w:customStyle="1" w:styleId="10">
    <w:name w:val="Заголовок 1 Знак"/>
    <w:basedOn w:val="a0"/>
    <w:link w:val="1"/>
    <w:uiPriority w:val="99"/>
    <w:rsid w:val="00ED73E8"/>
    <w:rPr>
      <w:rFonts w:ascii="Arial" w:hAnsi="Arial" w:cs="Arial"/>
      <w:b/>
      <w:bCs/>
      <w:color w:val="26282F"/>
      <w:sz w:val="24"/>
      <w:szCs w:val="24"/>
    </w:rPr>
  </w:style>
  <w:style w:type="character" w:customStyle="1" w:styleId="FontStyle12">
    <w:name w:val="Font Style12"/>
    <w:basedOn w:val="a0"/>
    <w:rsid w:val="00A655F8"/>
    <w:rPr>
      <w:rFonts w:ascii="Times New Roman" w:hAnsi="Times New Roman" w:cs="Times New Roman"/>
      <w:sz w:val="26"/>
      <w:szCs w:val="26"/>
    </w:rPr>
  </w:style>
  <w:style w:type="paragraph" w:customStyle="1" w:styleId="a7">
    <w:name w:val="Прижатый влево"/>
    <w:basedOn w:val="a"/>
    <w:next w:val="a"/>
    <w:rsid w:val="003D70ED"/>
    <w:pPr>
      <w:autoSpaceDE w:val="0"/>
      <w:autoSpaceDN w:val="0"/>
      <w:adjustRightInd w:val="0"/>
      <w:jc w:val="left"/>
    </w:pPr>
    <w:rPr>
      <w:rFonts w:ascii="Arial" w:hAnsi="Arial" w:cs="Arial"/>
    </w:rPr>
  </w:style>
  <w:style w:type="character" w:styleId="a8">
    <w:name w:val="Strong"/>
    <w:basedOn w:val="a0"/>
    <w:uiPriority w:val="22"/>
    <w:qFormat/>
    <w:rsid w:val="00FE01E1"/>
    <w:rPr>
      <w:b/>
      <w:bCs/>
    </w:rPr>
  </w:style>
  <w:style w:type="character" w:customStyle="1" w:styleId="a9">
    <w:name w:val="Гипертекстовая ссылка"/>
    <w:basedOn w:val="a0"/>
    <w:rsid w:val="00FE01E1"/>
    <w:rPr>
      <w:rFonts w:cs="Times New Roman"/>
      <w:b/>
      <w:color w:val="008000"/>
    </w:rPr>
  </w:style>
  <w:style w:type="paragraph" w:styleId="aa">
    <w:name w:val="footnote text"/>
    <w:aliases w:val="Знак Знак Знак Знак Знак Знак Знак Знак Знак,Текст сноски1,Текст сноски Знак Знак1,Текст сноски Знак Знак Знак Знак Знак,Текст сноски Знак Знак Знак Знак Знак Знак,Texto de nota al pi,Footnote Text Char"/>
    <w:basedOn w:val="a"/>
    <w:link w:val="ab"/>
    <w:qFormat/>
    <w:rsid w:val="00FE01E1"/>
    <w:pPr>
      <w:jc w:val="left"/>
    </w:pPr>
    <w:rPr>
      <w:sz w:val="20"/>
      <w:szCs w:val="20"/>
    </w:rPr>
  </w:style>
  <w:style w:type="character" w:customStyle="1" w:styleId="ab">
    <w:name w:val="Текст сноски Знак"/>
    <w:aliases w:val="Знак Знак Знак Знак Знак Знак Знак Знак Знак Знак,Текст сноски1 Знак,Текст сноски Знак Знак1 Знак,Текст сноски Знак Знак Знак Знак Знак Знак1,Текст сноски Знак Знак Знак Знак Знак Знак Знак,Texto de nota al pi Знак"/>
    <w:basedOn w:val="a0"/>
    <w:link w:val="aa"/>
    <w:qFormat/>
    <w:rsid w:val="00FE01E1"/>
    <w:rPr>
      <w:rFonts w:ascii="Times New Roman" w:eastAsia="Times New Roman" w:hAnsi="Times New Roman" w:cs="Times New Roman"/>
      <w:sz w:val="20"/>
      <w:szCs w:val="20"/>
      <w:lang w:eastAsia="ru-RU"/>
    </w:rPr>
  </w:style>
  <w:style w:type="character" w:styleId="ac">
    <w:name w:val="footnote reference"/>
    <w:aliases w:val="Знак сноски 1,Знак сноски-FN,Ciae niinee-FN,Referencia nota al pie,Ссылка на сноску 45,Appel note de bas de page,текст сноски"/>
    <w:basedOn w:val="a0"/>
    <w:rsid w:val="00FE01E1"/>
    <w:rPr>
      <w:vertAlign w:val="superscript"/>
    </w:rPr>
  </w:style>
  <w:style w:type="paragraph" w:styleId="ad">
    <w:name w:val="Body Text Indent"/>
    <w:aliases w:val="Надин стиль,Основной текст 1,Нумерованный список !!,Iniiaiie oaeno 1,Ioia?iaaiiue nienie !!,Iaaei noeeu,Основной текст без отступа"/>
    <w:basedOn w:val="a"/>
    <w:link w:val="ae"/>
    <w:rsid w:val="00671343"/>
    <w:pPr>
      <w:spacing w:after="120"/>
      <w:ind w:left="283"/>
      <w:jc w:val="left"/>
    </w:pPr>
  </w:style>
  <w:style w:type="character" w:customStyle="1" w:styleId="ae">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ad"/>
    <w:rsid w:val="00671343"/>
    <w:rPr>
      <w:rFonts w:ascii="Times New Roman" w:eastAsia="Times New Roman" w:hAnsi="Times New Roman" w:cs="Times New Roman"/>
      <w:sz w:val="24"/>
      <w:szCs w:val="24"/>
      <w:lang w:eastAsia="ru-RU"/>
    </w:rPr>
  </w:style>
  <w:style w:type="paragraph" w:styleId="af">
    <w:name w:val="Body Text First Indent"/>
    <w:basedOn w:val="a4"/>
    <w:link w:val="af0"/>
    <w:rsid w:val="001240CA"/>
    <w:pPr>
      <w:ind w:firstLine="210"/>
      <w:jc w:val="left"/>
    </w:pPr>
  </w:style>
  <w:style w:type="character" w:customStyle="1" w:styleId="af0">
    <w:name w:val="Красная строка Знак"/>
    <w:basedOn w:val="a5"/>
    <w:link w:val="af"/>
    <w:rsid w:val="001240CA"/>
    <w:rPr>
      <w:rFonts w:ascii="Times New Roman" w:eastAsia="Times New Roman" w:hAnsi="Times New Roman" w:cs="Times New Roman"/>
      <w:sz w:val="24"/>
      <w:szCs w:val="24"/>
      <w:lang w:eastAsia="ru-RU"/>
    </w:rPr>
  </w:style>
  <w:style w:type="paragraph" w:styleId="31">
    <w:name w:val="Body Text Indent 3"/>
    <w:basedOn w:val="a"/>
    <w:link w:val="32"/>
    <w:rsid w:val="005020F7"/>
    <w:pPr>
      <w:spacing w:after="120"/>
      <w:ind w:left="283"/>
      <w:jc w:val="left"/>
    </w:pPr>
    <w:rPr>
      <w:sz w:val="16"/>
      <w:szCs w:val="16"/>
    </w:rPr>
  </w:style>
  <w:style w:type="character" w:customStyle="1" w:styleId="32">
    <w:name w:val="Основной текст с отступом 3 Знак"/>
    <w:basedOn w:val="a0"/>
    <w:link w:val="31"/>
    <w:rsid w:val="005020F7"/>
    <w:rPr>
      <w:rFonts w:ascii="Times New Roman" w:eastAsia="Times New Roman" w:hAnsi="Times New Roman" w:cs="Times New Roman"/>
      <w:sz w:val="16"/>
      <w:szCs w:val="16"/>
      <w:lang w:eastAsia="ru-RU"/>
    </w:rPr>
  </w:style>
  <w:style w:type="paragraph" w:styleId="af1">
    <w:name w:val="header"/>
    <w:basedOn w:val="a"/>
    <w:link w:val="af2"/>
    <w:uiPriority w:val="99"/>
    <w:unhideWhenUsed/>
    <w:rsid w:val="00FA7A6F"/>
    <w:pPr>
      <w:tabs>
        <w:tab w:val="center" w:pos="4677"/>
        <w:tab w:val="right" w:pos="9355"/>
      </w:tabs>
    </w:pPr>
  </w:style>
  <w:style w:type="character" w:customStyle="1" w:styleId="af2">
    <w:name w:val="Верхний колонтитул Знак"/>
    <w:basedOn w:val="a0"/>
    <w:link w:val="af1"/>
    <w:uiPriority w:val="99"/>
    <w:rsid w:val="00FA7A6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FA7A6F"/>
    <w:pPr>
      <w:tabs>
        <w:tab w:val="center" w:pos="4677"/>
        <w:tab w:val="right" w:pos="9355"/>
      </w:tabs>
    </w:pPr>
  </w:style>
  <w:style w:type="character" w:customStyle="1" w:styleId="af4">
    <w:name w:val="Нижний колонтитул Знак"/>
    <w:basedOn w:val="a0"/>
    <w:link w:val="af3"/>
    <w:uiPriority w:val="99"/>
    <w:rsid w:val="00FA7A6F"/>
    <w:rPr>
      <w:rFonts w:ascii="Times New Roman" w:eastAsia="Times New Roman" w:hAnsi="Times New Roman" w:cs="Times New Roman"/>
      <w:sz w:val="24"/>
      <w:szCs w:val="24"/>
      <w:lang w:eastAsia="ru-RU"/>
    </w:rPr>
  </w:style>
  <w:style w:type="paragraph" w:customStyle="1" w:styleId="Default">
    <w:name w:val="Default"/>
    <w:rsid w:val="00F14C8E"/>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customStyle="1" w:styleId="24">
    <w:name w:val="Основной текст с отступом 2+4"/>
    <w:basedOn w:val="Default"/>
    <w:next w:val="Default"/>
    <w:rsid w:val="00F14C8E"/>
    <w:rPr>
      <w:color w:val="auto"/>
    </w:rPr>
  </w:style>
  <w:style w:type="paragraph" w:styleId="af5">
    <w:name w:val="Balloon Text"/>
    <w:basedOn w:val="a"/>
    <w:link w:val="af6"/>
    <w:uiPriority w:val="99"/>
    <w:semiHidden/>
    <w:unhideWhenUsed/>
    <w:rsid w:val="005C6695"/>
    <w:rPr>
      <w:rFonts w:ascii="Tahoma" w:hAnsi="Tahoma" w:cs="Tahoma"/>
      <w:sz w:val="16"/>
      <w:szCs w:val="16"/>
    </w:rPr>
  </w:style>
  <w:style w:type="character" w:customStyle="1" w:styleId="af6">
    <w:name w:val="Текст выноски Знак"/>
    <w:basedOn w:val="a0"/>
    <w:link w:val="af5"/>
    <w:uiPriority w:val="99"/>
    <w:semiHidden/>
    <w:rsid w:val="005C6695"/>
    <w:rPr>
      <w:rFonts w:ascii="Tahoma" w:eastAsia="Times New Roman" w:hAnsi="Tahoma" w:cs="Tahoma"/>
      <w:sz w:val="16"/>
      <w:szCs w:val="16"/>
      <w:lang w:eastAsia="ru-RU"/>
    </w:rPr>
  </w:style>
  <w:style w:type="character" w:styleId="af7">
    <w:name w:val="Hyperlink"/>
    <w:basedOn w:val="a0"/>
    <w:uiPriority w:val="99"/>
    <w:rsid w:val="0038198B"/>
    <w:rPr>
      <w:rFonts w:cs="Times New Roman"/>
      <w:color w:val="000088"/>
      <w:u w:val="single"/>
    </w:rPr>
  </w:style>
  <w:style w:type="paragraph" w:customStyle="1" w:styleId="ConsPlusNonformat">
    <w:name w:val="ConsPlusNonformat"/>
    <w:uiPriority w:val="99"/>
    <w:rsid w:val="0038198B"/>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Style7">
    <w:name w:val="Style7"/>
    <w:basedOn w:val="a"/>
    <w:rsid w:val="00361E9C"/>
    <w:pPr>
      <w:widowControl w:val="0"/>
      <w:autoSpaceDE w:val="0"/>
      <w:autoSpaceDN w:val="0"/>
      <w:adjustRightInd w:val="0"/>
      <w:spacing w:line="324" w:lineRule="exact"/>
      <w:ind w:firstLine="716"/>
    </w:pPr>
  </w:style>
  <w:style w:type="character" w:customStyle="1" w:styleId="FontStyle14">
    <w:name w:val="Font Style14"/>
    <w:rsid w:val="00361E9C"/>
    <w:rPr>
      <w:rFonts w:ascii="Times New Roman" w:hAnsi="Times New Roman" w:cs="Times New Roman"/>
      <w:sz w:val="26"/>
      <w:szCs w:val="26"/>
    </w:rPr>
  </w:style>
  <w:style w:type="paragraph" w:customStyle="1" w:styleId="wm">
    <w:name w:val="wm"/>
    <w:basedOn w:val="a"/>
    <w:rsid w:val="00361E9C"/>
    <w:pPr>
      <w:spacing w:before="100" w:beforeAutospacing="1" w:after="100" w:afterAutospacing="1"/>
      <w:jc w:val="left"/>
    </w:pPr>
  </w:style>
  <w:style w:type="paragraph" w:styleId="af8">
    <w:name w:val="Subtitle"/>
    <w:basedOn w:val="a"/>
    <w:next w:val="a"/>
    <w:link w:val="af9"/>
    <w:uiPriority w:val="11"/>
    <w:qFormat/>
    <w:rsid w:val="007762FE"/>
    <w:pPr>
      <w:numPr>
        <w:ilvl w:val="1"/>
      </w:numPr>
      <w:spacing w:after="200" w:line="276" w:lineRule="auto"/>
      <w:jc w:val="left"/>
    </w:pPr>
    <w:rPr>
      <w:rFonts w:asciiTheme="majorHAnsi" w:eastAsiaTheme="majorEastAsia" w:hAnsiTheme="majorHAnsi" w:cstheme="majorBidi"/>
      <w:i/>
      <w:iCs/>
      <w:color w:val="4F81BD" w:themeColor="accent1"/>
      <w:spacing w:val="15"/>
      <w:lang w:eastAsia="en-US"/>
    </w:rPr>
  </w:style>
  <w:style w:type="character" w:customStyle="1" w:styleId="af9">
    <w:name w:val="Подзаголовок Знак"/>
    <w:basedOn w:val="a0"/>
    <w:link w:val="af8"/>
    <w:uiPriority w:val="11"/>
    <w:rsid w:val="007762FE"/>
    <w:rPr>
      <w:rFonts w:asciiTheme="majorHAnsi" w:eastAsiaTheme="majorEastAsia" w:hAnsiTheme="majorHAnsi" w:cstheme="majorBidi"/>
      <w:i/>
      <w:iCs/>
      <w:color w:val="4F81BD" w:themeColor="accent1"/>
      <w:spacing w:val="15"/>
      <w:sz w:val="24"/>
      <w:szCs w:val="24"/>
    </w:rPr>
  </w:style>
  <w:style w:type="character" w:styleId="afa">
    <w:name w:val="Emphasis"/>
    <w:uiPriority w:val="20"/>
    <w:qFormat/>
    <w:rsid w:val="000761B1"/>
    <w:rPr>
      <w:rFonts w:cs="Times New Roman"/>
      <w:i/>
      <w:iCs/>
    </w:rPr>
  </w:style>
  <w:style w:type="table" w:styleId="afb">
    <w:name w:val="Table Grid"/>
    <w:basedOn w:val="a1"/>
    <w:uiPriority w:val="59"/>
    <w:rsid w:val="00DD2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link w:val="afd"/>
    <w:uiPriority w:val="34"/>
    <w:qFormat/>
    <w:rsid w:val="005B00C5"/>
    <w:pPr>
      <w:spacing w:after="200" w:line="276" w:lineRule="auto"/>
      <w:ind w:left="720"/>
      <w:contextualSpacing/>
      <w:jc w:val="left"/>
    </w:pPr>
    <w:rPr>
      <w:rFonts w:asciiTheme="minorHAnsi" w:eastAsiaTheme="minorHAnsi" w:hAnsiTheme="minorHAnsi" w:cstheme="minorBidi"/>
      <w:sz w:val="22"/>
      <w:szCs w:val="22"/>
      <w:lang w:eastAsia="en-US"/>
    </w:rPr>
  </w:style>
  <w:style w:type="paragraph" w:customStyle="1" w:styleId="11">
    <w:name w:val="Цитата1"/>
    <w:basedOn w:val="a"/>
    <w:uiPriority w:val="99"/>
    <w:semiHidden/>
    <w:rsid w:val="002461F3"/>
    <w:pPr>
      <w:suppressAutoHyphens/>
      <w:ind w:left="180" w:right="-6" w:firstLine="540"/>
    </w:pPr>
    <w:rPr>
      <w:sz w:val="28"/>
      <w:szCs w:val="20"/>
      <w:lang w:eastAsia="ar-SA"/>
    </w:rPr>
  </w:style>
  <w:style w:type="character" w:customStyle="1" w:styleId="hl2">
    <w:name w:val="hl2"/>
    <w:rsid w:val="00DB113B"/>
  </w:style>
  <w:style w:type="paragraph" w:styleId="afe">
    <w:name w:val="No Spacing"/>
    <w:link w:val="aff"/>
    <w:uiPriority w:val="1"/>
    <w:qFormat/>
    <w:rsid w:val="00DB113B"/>
    <w:pPr>
      <w:jc w:val="left"/>
    </w:pPr>
    <w:rPr>
      <w:rFonts w:ascii="Times New Roman" w:eastAsia="Times New Roman" w:hAnsi="Times New Roman" w:cs="Times New Roman"/>
      <w:sz w:val="24"/>
      <w:szCs w:val="24"/>
      <w:lang w:eastAsia="ru-RU"/>
    </w:rPr>
  </w:style>
  <w:style w:type="character" w:customStyle="1" w:styleId="aff">
    <w:name w:val="Без интервала Знак"/>
    <w:link w:val="afe"/>
    <w:uiPriority w:val="1"/>
    <w:rsid w:val="00DB113B"/>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B113B"/>
    <w:rPr>
      <w:rFonts w:ascii="Arial" w:eastAsia="Times New Roman" w:hAnsi="Arial" w:cs="Arial"/>
      <w:sz w:val="20"/>
      <w:szCs w:val="20"/>
      <w:lang w:eastAsia="ru-RU"/>
    </w:rPr>
  </w:style>
  <w:style w:type="paragraph" w:styleId="23">
    <w:name w:val="Body Text 2"/>
    <w:basedOn w:val="a"/>
    <w:link w:val="25"/>
    <w:uiPriority w:val="99"/>
    <w:rsid w:val="00835B68"/>
    <w:pPr>
      <w:spacing w:after="120" w:line="480" w:lineRule="auto"/>
      <w:jc w:val="left"/>
    </w:pPr>
  </w:style>
  <w:style w:type="character" w:customStyle="1" w:styleId="25">
    <w:name w:val="Основной текст 2 Знак"/>
    <w:basedOn w:val="a0"/>
    <w:link w:val="23"/>
    <w:uiPriority w:val="99"/>
    <w:rsid w:val="00835B68"/>
    <w:rPr>
      <w:rFonts w:ascii="Times New Roman" w:eastAsia="Times New Roman" w:hAnsi="Times New Roman" w:cs="Times New Roman"/>
      <w:sz w:val="24"/>
      <w:szCs w:val="24"/>
      <w:lang w:eastAsia="ru-RU"/>
    </w:rPr>
  </w:style>
  <w:style w:type="paragraph" w:customStyle="1" w:styleId="12">
    <w:name w:val="Без интервала1"/>
    <w:uiPriority w:val="99"/>
    <w:rsid w:val="0087153B"/>
    <w:pPr>
      <w:jc w:val="left"/>
    </w:pPr>
    <w:rPr>
      <w:rFonts w:ascii="Calibri" w:eastAsia="Times New Roman" w:hAnsi="Calibri" w:cs="Times New Roman"/>
    </w:rPr>
  </w:style>
  <w:style w:type="character" w:customStyle="1" w:styleId="20">
    <w:name w:val="Заголовок 2 Знак"/>
    <w:basedOn w:val="a0"/>
    <w:link w:val="2"/>
    <w:uiPriority w:val="9"/>
    <w:rsid w:val="00170B7A"/>
    <w:rPr>
      <w:rFonts w:asciiTheme="majorHAnsi" w:eastAsiaTheme="majorEastAsia" w:hAnsiTheme="majorHAnsi" w:cstheme="majorBidi"/>
      <w:b/>
      <w:bCs/>
      <w:color w:val="4F81BD" w:themeColor="accent1"/>
      <w:sz w:val="26"/>
      <w:szCs w:val="26"/>
      <w:lang w:eastAsia="ru-RU"/>
    </w:rPr>
  </w:style>
  <w:style w:type="character" w:customStyle="1" w:styleId="26">
    <w:name w:val="Основной текст (2)_"/>
    <w:basedOn w:val="a0"/>
    <w:link w:val="27"/>
    <w:rsid w:val="00336C63"/>
    <w:rPr>
      <w:rFonts w:ascii="Times New Roman" w:eastAsia="Times New Roman" w:hAnsi="Times New Roman" w:cs="Times New Roman"/>
      <w:sz w:val="26"/>
      <w:szCs w:val="26"/>
      <w:shd w:val="clear" w:color="auto" w:fill="FFFFFF"/>
    </w:rPr>
  </w:style>
  <w:style w:type="paragraph" w:customStyle="1" w:styleId="27">
    <w:name w:val="Основной текст (2)"/>
    <w:basedOn w:val="a"/>
    <w:link w:val="26"/>
    <w:rsid w:val="00336C63"/>
    <w:pPr>
      <w:widowControl w:val="0"/>
      <w:shd w:val="clear" w:color="auto" w:fill="FFFFFF"/>
      <w:spacing w:line="296" w:lineRule="exact"/>
    </w:pPr>
    <w:rPr>
      <w:sz w:val="26"/>
      <w:szCs w:val="26"/>
      <w:lang w:eastAsia="en-US"/>
    </w:rPr>
  </w:style>
  <w:style w:type="character" w:customStyle="1" w:styleId="28">
    <w:name w:val="Основной текст (2) + Курсив"/>
    <w:basedOn w:val="26"/>
    <w:rsid w:val="00336C6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4pt">
    <w:name w:val="Основной текст (2) + Интервал 4 pt"/>
    <w:basedOn w:val="26"/>
    <w:rsid w:val="00336C63"/>
    <w:rPr>
      <w:rFonts w:ascii="Times New Roman" w:eastAsia="Times New Roman" w:hAnsi="Times New Roman" w:cs="Times New Roman"/>
      <w:color w:val="000000"/>
      <w:spacing w:val="80"/>
      <w:w w:val="100"/>
      <w:position w:val="0"/>
      <w:sz w:val="26"/>
      <w:szCs w:val="26"/>
      <w:shd w:val="clear" w:color="auto" w:fill="FFFFFF"/>
      <w:lang w:val="ru-RU" w:eastAsia="ru-RU" w:bidi="ru-RU"/>
    </w:rPr>
  </w:style>
  <w:style w:type="character" w:customStyle="1" w:styleId="29">
    <w:name w:val="Основной текст (2) + Полужирный"/>
    <w:basedOn w:val="26"/>
    <w:rsid w:val="00F55E8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table" w:customStyle="1" w:styleId="13">
    <w:name w:val="Сетка таблицы1"/>
    <w:basedOn w:val="a1"/>
    <w:next w:val="afb"/>
    <w:uiPriority w:val="59"/>
    <w:rsid w:val="00D33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b"/>
    <w:uiPriority w:val="59"/>
    <w:rsid w:val="00D33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b"/>
    <w:uiPriority w:val="59"/>
    <w:rsid w:val="00E30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b"/>
    <w:uiPriority w:val="59"/>
    <w:rsid w:val="008B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b"/>
    <w:uiPriority w:val="59"/>
    <w:rsid w:val="008B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88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b"/>
    <w:uiPriority w:val="59"/>
    <w:rsid w:val="0088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b"/>
    <w:uiPriority w:val="59"/>
    <w:rsid w:val="0088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b"/>
    <w:uiPriority w:val="59"/>
    <w:rsid w:val="0090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Основной текст_"/>
    <w:basedOn w:val="a0"/>
    <w:link w:val="2b"/>
    <w:locked/>
    <w:rsid w:val="002E55B5"/>
    <w:rPr>
      <w:rFonts w:ascii="Times New Roman" w:eastAsia="Times New Roman" w:hAnsi="Times New Roman" w:cs="Times New Roman"/>
      <w:sz w:val="28"/>
      <w:szCs w:val="28"/>
      <w:shd w:val="clear" w:color="auto" w:fill="FFFFFF"/>
    </w:rPr>
  </w:style>
  <w:style w:type="paragraph" w:customStyle="1" w:styleId="2b">
    <w:name w:val="Основной текст2"/>
    <w:basedOn w:val="a"/>
    <w:link w:val="aff0"/>
    <w:rsid w:val="002E55B5"/>
    <w:pPr>
      <w:widowControl w:val="0"/>
      <w:shd w:val="clear" w:color="auto" w:fill="FFFFFF"/>
      <w:spacing w:before="300" w:line="384" w:lineRule="exact"/>
    </w:pPr>
    <w:rPr>
      <w:sz w:val="28"/>
      <w:szCs w:val="28"/>
      <w:lang w:eastAsia="en-US"/>
    </w:rPr>
  </w:style>
  <w:style w:type="paragraph" w:customStyle="1" w:styleId="aff1">
    <w:name w:val="Акты"/>
    <w:basedOn w:val="a"/>
    <w:link w:val="aff2"/>
    <w:qFormat/>
    <w:rsid w:val="00BB2E35"/>
    <w:pPr>
      <w:ind w:firstLine="709"/>
    </w:pPr>
    <w:rPr>
      <w:sz w:val="28"/>
      <w:szCs w:val="28"/>
      <w:u w:color="000000"/>
    </w:rPr>
  </w:style>
  <w:style w:type="character" w:customStyle="1" w:styleId="cs23fb06641">
    <w:name w:val="cs23fb06641"/>
    <w:basedOn w:val="a0"/>
    <w:rsid w:val="00BB2E35"/>
    <w:rPr>
      <w:rFonts w:ascii="Times New Roman" w:hAnsi="Times New Roman" w:cs="Times New Roman" w:hint="default"/>
      <w:b w:val="0"/>
      <w:bCs w:val="0"/>
      <w:i w:val="0"/>
      <w:iCs w:val="0"/>
      <w:color w:val="000000"/>
      <w:sz w:val="24"/>
      <w:szCs w:val="24"/>
    </w:rPr>
  </w:style>
  <w:style w:type="character" w:customStyle="1" w:styleId="afd">
    <w:name w:val="Абзац списка Знак"/>
    <w:link w:val="afc"/>
    <w:uiPriority w:val="34"/>
    <w:locked/>
    <w:rsid w:val="00BB2E35"/>
  </w:style>
  <w:style w:type="paragraph" w:customStyle="1" w:styleId="2c">
    <w:name w:val="Текст.Основной.текст.2"/>
    <w:basedOn w:val="a"/>
    <w:rsid w:val="00BB2E35"/>
    <w:pPr>
      <w:ind w:right="142"/>
      <w:jc w:val="left"/>
    </w:pPr>
    <w:rPr>
      <w:sz w:val="28"/>
      <w:szCs w:val="20"/>
    </w:rPr>
  </w:style>
  <w:style w:type="character" w:customStyle="1" w:styleId="aff2">
    <w:name w:val="Акты Знак"/>
    <w:link w:val="aff1"/>
    <w:locked/>
    <w:rsid w:val="00BB2E35"/>
    <w:rPr>
      <w:rFonts w:ascii="Times New Roman" w:eastAsia="Times New Roman" w:hAnsi="Times New Roman" w:cs="Times New Roman"/>
      <w:sz w:val="28"/>
      <w:szCs w:val="28"/>
      <w:u w:color="000000"/>
      <w:lang w:eastAsia="ru-RU"/>
    </w:rPr>
  </w:style>
  <w:style w:type="paragraph" w:customStyle="1" w:styleId="14">
    <w:name w:val="Абзац списка1"/>
    <w:basedOn w:val="a"/>
    <w:rsid w:val="004B1F53"/>
    <w:pPr>
      <w:spacing w:line="360" w:lineRule="auto"/>
      <w:ind w:left="720" w:firstLine="709"/>
    </w:pPr>
    <w:rPr>
      <w:rFonts w:eastAsia="Calibri"/>
      <w:sz w:val="28"/>
      <w:szCs w:val="20"/>
    </w:rPr>
  </w:style>
  <w:style w:type="character" w:customStyle="1" w:styleId="cs7225b23c1">
    <w:name w:val="cs7225b23c1"/>
    <w:rsid w:val="004B1F53"/>
    <w:rPr>
      <w:rFonts w:ascii="Calibri" w:hAnsi="Calibri" w:hint="default"/>
      <w:b w:val="0"/>
      <w:bCs w:val="0"/>
      <w:i w:val="0"/>
      <w:iCs w:val="0"/>
      <w:color w:val="000000"/>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4887">
      <w:bodyDiv w:val="1"/>
      <w:marLeft w:val="0"/>
      <w:marRight w:val="0"/>
      <w:marTop w:val="0"/>
      <w:marBottom w:val="0"/>
      <w:divBdr>
        <w:top w:val="none" w:sz="0" w:space="0" w:color="auto"/>
        <w:left w:val="none" w:sz="0" w:space="0" w:color="auto"/>
        <w:bottom w:val="none" w:sz="0" w:space="0" w:color="auto"/>
        <w:right w:val="none" w:sz="0" w:space="0" w:color="auto"/>
      </w:divBdr>
      <w:divsChild>
        <w:div w:id="60450462">
          <w:marLeft w:val="0"/>
          <w:marRight w:val="0"/>
          <w:marTop w:val="0"/>
          <w:marBottom w:val="0"/>
          <w:divBdr>
            <w:top w:val="none" w:sz="0" w:space="0" w:color="auto"/>
            <w:left w:val="none" w:sz="0" w:space="0" w:color="auto"/>
            <w:bottom w:val="none" w:sz="0" w:space="0" w:color="auto"/>
            <w:right w:val="none" w:sz="0" w:space="0" w:color="auto"/>
          </w:divBdr>
        </w:div>
        <w:div w:id="1419714425">
          <w:marLeft w:val="0"/>
          <w:marRight w:val="0"/>
          <w:marTop w:val="0"/>
          <w:marBottom w:val="0"/>
          <w:divBdr>
            <w:top w:val="none" w:sz="0" w:space="0" w:color="auto"/>
            <w:left w:val="none" w:sz="0" w:space="0" w:color="auto"/>
            <w:bottom w:val="none" w:sz="0" w:space="0" w:color="auto"/>
            <w:right w:val="none" w:sz="0" w:space="0" w:color="auto"/>
          </w:divBdr>
          <w:divsChild>
            <w:div w:id="704140750">
              <w:marLeft w:val="0"/>
              <w:marRight w:val="0"/>
              <w:marTop w:val="0"/>
              <w:marBottom w:val="0"/>
              <w:divBdr>
                <w:top w:val="none" w:sz="0" w:space="0" w:color="auto"/>
                <w:left w:val="none" w:sz="0" w:space="0" w:color="auto"/>
                <w:bottom w:val="none" w:sz="0" w:space="0" w:color="auto"/>
                <w:right w:val="none" w:sz="0" w:space="0" w:color="auto"/>
              </w:divBdr>
              <w:divsChild>
                <w:div w:id="1909001698">
                  <w:marLeft w:val="13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820290">
      <w:bodyDiv w:val="1"/>
      <w:marLeft w:val="0"/>
      <w:marRight w:val="0"/>
      <w:marTop w:val="0"/>
      <w:marBottom w:val="0"/>
      <w:divBdr>
        <w:top w:val="none" w:sz="0" w:space="0" w:color="auto"/>
        <w:left w:val="none" w:sz="0" w:space="0" w:color="auto"/>
        <w:bottom w:val="none" w:sz="0" w:space="0" w:color="auto"/>
        <w:right w:val="none" w:sz="0" w:space="0" w:color="auto"/>
      </w:divBdr>
      <w:divsChild>
        <w:div w:id="388653661">
          <w:marLeft w:val="0"/>
          <w:marRight w:val="0"/>
          <w:marTop w:val="0"/>
          <w:marBottom w:val="0"/>
          <w:divBdr>
            <w:top w:val="none" w:sz="0" w:space="0" w:color="auto"/>
            <w:left w:val="none" w:sz="0" w:space="0" w:color="auto"/>
            <w:bottom w:val="none" w:sz="0" w:space="0" w:color="auto"/>
            <w:right w:val="none" w:sz="0" w:space="0" w:color="auto"/>
          </w:divBdr>
        </w:div>
        <w:div w:id="1957330129">
          <w:marLeft w:val="0"/>
          <w:marRight w:val="0"/>
          <w:marTop w:val="0"/>
          <w:marBottom w:val="0"/>
          <w:divBdr>
            <w:top w:val="none" w:sz="0" w:space="0" w:color="auto"/>
            <w:left w:val="none" w:sz="0" w:space="0" w:color="auto"/>
            <w:bottom w:val="none" w:sz="0" w:space="0" w:color="auto"/>
            <w:right w:val="none" w:sz="0" w:space="0" w:color="auto"/>
          </w:divBdr>
          <w:divsChild>
            <w:div w:id="904098170">
              <w:marLeft w:val="0"/>
              <w:marRight w:val="0"/>
              <w:marTop w:val="0"/>
              <w:marBottom w:val="0"/>
              <w:divBdr>
                <w:top w:val="none" w:sz="0" w:space="0" w:color="auto"/>
                <w:left w:val="none" w:sz="0" w:space="0" w:color="auto"/>
                <w:bottom w:val="none" w:sz="0" w:space="0" w:color="auto"/>
                <w:right w:val="none" w:sz="0" w:space="0" w:color="auto"/>
              </w:divBdr>
              <w:divsChild>
                <w:div w:id="518012393">
                  <w:marLeft w:val="0"/>
                  <w:marRight w:val="0"/>
                  <w:marTop w:val="0"/>
                  <w:marBottom w:val="0"/>
                  <w:divBdr>
                    <w:top w:val="none" w:sz="0" w:space="0" w:color="auto"/>
                    <w:left w:val="none" w:sz="0" w:space="0" w:color="auto"/>
                    <w:bottom w:val="none" w:sz="0" w:space="0" w:color="auto"/>
                    <w:right w:val="none" w:sz="0" w:space="0" w:color="auto"/>
                  </w:divBdr>
                </w:div>
                <w:div w:id="1692099526">
                  <w:marLeft w:val="0"/>
                  <w:marRight w:val="0"/>
                  <w:marTop w:val="0"/>
                  <w:marBottom w:val="0"/>
                  <w:divBdr>
                    <w:top w:val="none" w:sz="0" w:space="0" w:color="auto"/>
                    <w:left w:val="none" w:sz="0" w:space="0" w:color="auto"/>
                    <w:bottom w:val="none" w:sz="0" w:space="0" w:color="auto"/>
                    <w:right w:val="none" w:sz="0" w:space="0" w:color="auto"/>
                  </w:divBdr>
                  <w:divsChild>
                    <w:div w:id="9605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6769">
      <w:bodyDiv w:val="1"/>
      <w:marLeft w:val="0"/>
      <w:marRight w:val="0"/>
      <w:marTop w:val="0"/>
      <w:marBottom w:val="0"/>
      <w:divBdr>
        <w:top w:val="none" w:sz="0" w:space="0" w:color="auto"/>
        <w:left w:val="none" w:sz="0" w:space="0" w:color="auto"/>
        <w:bottom w:val="none" w:sz="0" w:space="0" w:color="auto"/>
        <w:right w:val="none" w:sz="0" w:space="0" w:color="auto"/>
      </w:divBdr>
      <w:divsChild>
        <w:div w:id="392582647">
          <w:marLeft w:val="0"/>
          <w:marRight w:val="0"/>
          <w:marTop w:val="0"/>
          <w:marBottom w:val="0"/>
          <w:divBdr>
            <w:top w:val="none" w:sz="0" w:space="0" w:color="auto"/>
            <w:left w:val="none" w:sz="0" w:space="0" w:color="auto"/>
            <w:bottom w:val="none" w:sz="0" w:space="0" w:color="auto"/>
            <w:right w:val="none" w:sz="0" w:space="0" w:color="auto"/>
          </w:divBdr>
          <w:divsChild>
            <w:div w:id="17795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5029">
      <w:bodyDiv w:val="1"/>
      <w:marLeft w:val="0"/>
      <w:marRight w:val="0"/>
      <w:marTop w:val="0"/>
      <w:marBottom w:val="0"/>
      <w:divBdr>
        <w:top w:val="none" w:sz="0" w:space="0" w:color="auto"/>
        <w:left w:val="none" w:sz="0" w:space="0" w:color="auto"/>
        <w:bottom w:val="none" w:sz="0" w:space="0" w:color="auto"/>
        <w:right w:val="none" w:sz="0" w:space="0" w:color="auto"/>
      </w:divBdr>
    </w:div>
    <w:div w:id="491066968">
      <w:bodyDiv w:val="1"/>
      <w:marLeft w:val="0"/>
      <w:marRight w:val="0"/>
      <w:marTop w:val="0"/>
      <w:marBottom w:val="0"/>
      <w:divBdr>
        <w:top w:val="none" w:sz="0" w:space="0" w:color="auto"/>
        <w:left w:val="none" w:sz="0" w:space="0" w:color="auto"/>
        <w:bottom w:val="none" w:sz="0" w:space="0" w:color="auto"/>
        <w:right w:val="none" w:sz="0" w:space="0" w:color="auto"/>
      </w:divBdr>
    </w:div>
    <w:div w:id="666715516">
      <w:bodyDiv w:val="1"/>
      <w:marLeft w:val="0"/>
      <w:marRight w:val="0"/>
      <w:marTop w:val="0"/>
      <w:marBottom w:val="0"/>
      <w:divBdr>
        <w:top w:val="none" w:sz="0" w:space="0" w:color="auto"/>
        <w:left w:val="none" w:sz="0" w:space="0" w:color="auto"/>
        <w:bottom w:val="none" w:sz="0" w:space="0" w:color="auto"/>
        <w:right w:val="none" w:sz="0" w:space="0" w:color="auto"/>
      </w:divBdr>
      <w:divsChild>
        <w:div w:id="1927574523">
          <w:marLeft w:val="0"/>
          <w:marRight w:val="0"/>
          <w:marTop w:val="0"/>
          <w:marBottom w:val="0"/>
          <w:divBdr>
            <w:top w:val="none" w:sz="0" w:space="0" w:color="auto"/>
            <w:left w:val="none" w:sz="0" w:space="0" w:color="auto"/>
            <w:bottom w:val="none" w:sz="0" w:space="0" w:color="auto"/>
            <w:right w:val="none" w:sz="0" w:space="0" w:color="auto"/>
          </w:divBdr>
        </w:div>
        <w:div w:id="528185659">
          <w:marLeft w:val="0"/>
          <w:marRight w:val="0"/>
          <w:marTop w:val="0"/>
          <w:marBottom w:val="0"/>
          <w:divBdr>
            <w:top w:val="none" w:sz="0" w:space="0" w:color="auto"/>
            <w:left w:val="none" w:sz="0" w:space="0" w:color="auto"/>
            <w:bottom w:val="none" w:sz="0" w:space="0" w:color="auto"/>
            <w:right w:val="none" w:sz="0" w:space="0" w:color="auto"/>
          </w:divBdr>
        </w:div>
        <w:div w:id="1748922705">
          <w:marLeft w:val="0"/>
          <w:marRight w:val="0"/>
          <w:marTop w:val="0"/>
          <w:marBottom w:val="0"/>
          <w:divBdr>
            <w:top w:val="none" w:sz="0" w:space="0" w:color="auto"/>
            <w:left w:val="none" w:sz="0" w:space="0" w:color="auto"/>
            <w:bottom w:val="none" w:sz="0" w:space="0" w:color="auto"/>
            <w:right w:val="none" w:sz="0" w:space="0" w:color="auto"/>
          </w:divBdr>
        </w:div>
        <w:div w:id="1489520460">
          <w:marLeft w:val="0"/>
          <w:marRight w:val="0"/>
          <w:marTop w:val="0"/>
          <w:marBottom w:val="0"/>
          <w:divBdr>
            <w:top w:val="none" w:sz="0" w:space="0" w:color="auto"/>
            <w:left w:val="none" w:sz="0" w:space="0" w:color="auto"/>
            <w:bottom w:val="none" w:sz="0" w:space="0" w:color="auto"/>
            <w:right w:val="none" w:sz="0" w:space="0" w:color="auto"/>
          </w:divBdr>
        </w:div>
        <w:div w:id="957027535">
          <w:marLeft w:val="0"/>
          <w:marRight w:val="0"/>
          <w:marTop w:val="0"/>
          <w:marBottom w:val="0"/>
          <w:divBdr>
            <w:top w:val="none" w:sz="0" w:space="0" w:color="auto"/>
            <w:left w:val="none" w:sz="0" w:space="0" w:color="auto"/>
            <w:bottom w:val="none" w:sz="0" w:space="0" w:color="auto"/>
            <w:right w:val="none" w:sz="0" w:space="0" w:color="auto"/>
          </w:divBdr>
        </w:div>
        <w:div w:id="1513256317">
          <w:marLeft w:val="0"/>
          <w:marRight w:val="0"/>
          <w:marTop w:val="0"/>
          <w:marBottom w:val="0"/>
          <w:divBdr>
            <w:top w:val="none" w:sz="0" w:space="0" w:color="auto"/>
            <w:left w:val="none" w:sz="0" w:space="0" w:color="auto"/>
            <w:bottom w:val="none" w:sz="0" w:space="0" w:color="auto"/>
            <w:right w:val="none" w:sz="0" w:space="0" w:color="auto"/>
          </w:divBdr>
        </w:div>
        <w:div w:id="1658996735">
          <w:marLeft w:val="0"/>
          <w:marRight w:val="0"/>
          <w:marTop w:val="0"/>
          <w:marBottom w:val="0"/>
          <w:divBdr>
            <w:top w:val="none" w:sz="0" w:space="0" w:color="auto"/>
            <w:left w:val="none" w:sz="0" w:space="0" w:color="auto"/>
            <w:bottom w:val="none" w:sz="0" w:space="0" w:color="auto"/>
            <w:right w:val="none" w:sz="0" w:space="0" w:color="auto"/>
          </w:divBdr>
        </w:div>
        <w:div w:id="513499693">
          <w:marLeft w:val="0"/>
          <w:marRight w:val="0"/>
          <w:marTop w:val="0"/>
          <w:marBottom w:val="0"/>
          <w:divBdr>
            <w:top w:val="none" w:sz="0" w:space="0" w:color="auto"/>
            <w:left w:val="none" w:sz="0" w:space="0" w:color="auto"/>
            <w:bottom w:val="none" w:sz="0" w:space="0" w:color="auto"/>
            <w:right w:val="none" w:sz="0" w:space="0" w:color="auto"/>
          </w:divBdr>
        </w:div>
        <w:div w:id="1793014067">
          <w:marLeft w:val="0"/>
          <w:marRight w:val="0"/>
          <w:marTop w:val="0"/>
          <w:marBottom w:val="0"/>
          <w:divBdr>
            <w:top w:val="none" w:sz="0" w:space="0" w:color="auto"/>
            <w:left w:val="none" w:sz="0" w:space="0" w:color="auto"/>
            <w:bottom w:val="none" w:sz="0" w:space="0" w:color="auto"/>
            <w:right w:val="none" w:sz="0" w:space="0" w:color="auto"/>
          </w:divBdr>
        </w:div>
        <w:div w:id="49622884">
          <w:marLeft w:val="0"/>
          <w:marRight w:val="0"/>
          <w:marTop w:val="0"/>
          <w:marBottom w:val="0"/>
          <w:divBdr>
            <w:top w:val="none" w:sz="0" w:space="0" w:color="auto"/>
            <w:left w:val="none" w:sz="0" w:space="0" w:color="auto"/>
            <w:bottom w:val="none" w:sz="0" w:space="0" w:color="auto"/>
            <w:right w:val="none" w:sz="0" w:space="0" w:color="auto"/>
          </w:divBdr>
        </w:div>
        <w:div w:id="314800286">
          <w:marLeft w:val="0"/>
          <w:marRight w:val="0"/>
          <w:marTop w:val="0"/>
          <w:marBottom w:val="0"/>
          <w:divBdr>
            <w:top w:val="none" w:sz="0" w:space="0" w:color="auto"/>
            <w:left w:val="none" w:sz="0" w:space="0" w:color="auto"/>
            <w:bottom w:val="none" w:sz="0" w:space="0" w:color="auto"/>
            <w:right w:val="none" w:sz="0" w:space="0" w:color="auto"/>
          </w:divBdr>
        </w:div>
        <w:div w:id="1854879568">
          <w:marLeft w:val="0"/>
          <w:marRight w:val="0"/>
          <w:marTop w:val="0"/>
          <w:marBottom w:val="0"/>
          <w:divBdr>
            <w:top w:val="none" w:sz="0" w:space="0" w:color="auto"/>
            <w:left w:val="none" w:sz="0" w:space="0" w:color="auto"/>
            <w:bottom w:val="none" w:sz="0" w:space="0" w:color="auto"/>
            <w:right w:val="none" w:sz="0" w:space="0" w:color="auto"/>
          </w:divBdr>
        </w:div>
        <w:div w:id="423114376">
          <w:marLeft w:val="0"/>
          <w:marRight w:val="0"/>
          <w:marTop w:val="0"/>
          <w:marBottom w:val="0"/>
          <w:divBdr>
            <w:top w:val="none" w:sz="0" w:space="0" w:color="auto"/>
            <w:left w:val="none" w:sz="0" w:space="0" w:color="auto"/>
            <w:bottom w:val="none" w:sz="0" w:space="0" w:color="auto"/>
            <w:right w:val="none" w:sz="0" w:space="0" w:color="auto"/>
          </w:divBdr>
        </w:div>
      </w:divsChild>
    </w:div>
    <w:div w:id="976955101">
      <w:bodyDiv w:val="1"/>
      <w:marLeft w:val="0"/>
      <w:marRight w:val="0"/>
      <w:marTop w:val="0"/>
      <w:marBottom w:val="0"/>
      <w:divBdr>
        <w:top w:val="none" w:sz="0" w:space="0" w:color="auto"/>
        <w:left w:val="none" w:sz="0" w:space="0" w:color="auto"/>
        <w:bottom w:val="none" w:sz="0" w:space="0" w:color="auto"/>
        <w:right w:val="none" w:sz="0" w:space="0" w:color="auto"/>
      </w:divBdr>
      <w:divsChild>
        <w:div w:id="997152534">
          <w:marLeft w:val="0"/>
          <w:marRight w:val="0"/>
          <w:marTop w:val="0"/>
          <w:marBottom w:val="0"/>
          <w:divBdr>
            <w:top w:val="none" w:sz="0" w:space="0" w:color="auto"/>
            <w:left w:val="none" w:sz="0" w:space="0" w:color="auto"/>
            <w:bottom w:val="none" w:sz="0" w:space="0" w:color="auto"/>
            <w:right w:val="none" w:sz="0" w:space="0" w:color="auto"/>
          </w:divBdr>
        </w:div>
        <w:div w:id="1473980217">
          <w:marLeft w:val="0"/>
          <w:marRight w:val="0"/>
          <w:marTop w:val="0"/>
          <w:marBottom w:val="0"/>
          <w:divBdr>
            <w:top w:val="none" w:sz="0" w:space="0" w:color="auto"/>
            <w:left w:val="none" w:sz="0" w:space="0" w:color="auto"/>
            <w:bottom w:val="none" w:sz="0" w:space="0" w:color="auto"/>
            <w:right w:val="none" w:sz="0" w:space="0" w:color="auto"/>
          </w:divBdr>
          <w:divsChild>
            <w:div w:id="712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1963">
      <w:bodyDiv w:val="1"/>
      <w:marLeft w:val="0"/>
      <w:marRight w:val="0"/>
      <w:marTop w:val="0"/>
      <w:marBottom w:val="0"/>
      <w:divBdr>
        <w:top w:val="none" w:sz="0" w:space="0" w:color="auto"/>
        <w:left w:val="none" w:sz="0" w:space="0" w:color="auto"/>
        <w:bottom w:val="none" w:sz="0" w:space="0" w:color="auto"/>
        <w:right w:val="none" w:sz="0" w:space="0" w:color="auto"/>
      </w:divBdr>
      <w:divsChild>
        <w:div w:id="1103722259">
          <w:marLeft w:val="0"/>
          <w:marRight w:val="0"/>
          <w:marTop w:val="0"/>
          <w:marBottom w:val="0"/>
          <w:divBdr>
            <w:top w:val="none" w:sz="0" w:space="0" w:color="auto"/>
            <w:left w:val="none" w:sz="0" w:space="0" w:color="auto"/>
            <w:bottom w:val="none" w:sz="0" w:space="0" w:color="auto"/>
            <w:right w:val="none" w:sz="0" w:space="0" w:color="auto"/>
          </w:divBdr>
          <w:divsChild>
            <w:div w:id="1535313592">
              <w:marLeft w:val="0"/>
              <w:marRight w:val="0"/>
              <w:marTop w:val="0"/>
              <w:marBottom w:val="0"/>
              <w:divBdr>
                <w:top w:val="none" w:sz="0" w:space="0" w:color="auto"/>
                <w:left w:val="none" w:sz="0" w:space="0" w:color="auto"/>
                <w:bottom w:val="none" w:sz="0" w:space="0" w:color="auto"/>
                <w:right w:val="none" w:sz="0" w:space="0" w:color="auto"/>
              </w:divBdr>
              <w:divsChild>
                <w:div w:id="1910731853">
                  <w:marLeft w:val="4950"/>
                  <w:marRight w:val="0"/>
                  <w:marTop w:val="0"/>
                  <w:marBottom w:val="0"/>
                  <w:divBdr>
                    <w:top w:val="none" w:sz="0" w:space="0" w:color="auto"/>
                    <w:left w:val="none" w:sz="0" w:space="0" w:color="auto"/>
                    <w:bottom w:val="none" w:sz="0" w:space="0" w:color="auto"/>
                    <w:right w:val="none" w:sz="0" w:space="0" w:color="auto"/>
                  </w:divBdr>
                  <w:divsChild>
                    <w:div w:id="510219773">
                      <w:marLeft w:val="300"/>
                      <w:marRight w:val="0"/>
                      <w:marTop w:val="0"/>
                      <w:marBottom w:val="0"/>
                      <w:divBdr>
                        <w:top w:val="none" w:sz="0" w:space="0" w:color="auto"/>
                        <w:left w:val="none" w:sz="0" w:space="0" w:color="auto"/>
                        <w:bottom w:val="none" w:sz="0" w:space="0" w:color="auto"/>
                        <w:right w:val="none" w:sz="0" w:space="0" w:color="auto"/>
                      </w:divBdr>
                      <w:divsChild>
                        <w:div w:id="100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157359">
      <w:bodyDiv w:val="1"/>
      <w:marLeft w:val="0"/>
      <w:marRight w:val="0"/>
      <w:marTop w:val="0"/>
      <w:marBottom w:val="0"/>
      <w:divBdr>
        <w:top w:val="none" w:sz="0" w:space="0" w:color="auto"/>
        <w:left w:val="none" w:sz="0" w:space="0" w:color="auto"/>
        <w:bottom w:val="none" w:sz="0" w:space="0" w:color="auto"/>
        <w:right w:val="none" w:sz="0" w:space="0" w:color="auto"/>
      </w:divBdr>
    </w:div>
    <w:div w:id="1044601526">
      <w:bodyDiv w:val="1"/>
      <w:marLeft w:val="0"/>
      <w:marRight w:val="0"/>
      <w:marTop w:val="0"/>
      <w:marBottom w:val="0"/>
      <w:divBdr>
        <w:top w:val="none" w:sz="0" w:space="0" w:color="auto"/>
        <w:left w:val="none" w:sz="0" w:space="0" w:color="auto"/>
        <w:bottom w:val="none" w:sz="0" w:space="0" w:color="auto"/>
        <w:right w:val="none" w:sz="0" w:space="0" w:color="auto"/>
      </w:divBdr>
    </w:div>
    <w:div w:id="1434205236">
      <w:bodyDiv w:val="1"/>
      <w:marLeft w:val="0"/>
      <w:marRight w:val="0"/>
      <w:marTop w:val="0"/>
      <w:marBottom w:val="0"/>
      <w:divBdr>
        <w:top w:val="none" w:sz="0" w:space="0" w:color="auto"/>
        <w:left w:val="none" w:sz="0" w:space="0" w:color="auto"/>
        <w:bottom w:val="none" w:sz="0" w:space="0" w:color="auto"/>
        <w:right w:val="none" w:sz="0" w:space="0" w:color="auto"/>
      </w:divBdr>
    </w:div>
    <w:div w:id="1498495385">
      <w:bodyDiv w:val="1"/>
      <w:marLeft w:val="0"/>
      <w:marRight w:val="0"/>
      <w:marTop w:val="0"/>
      <w:marBottom w:val="0"/>
      <w:divBdr>
        <w:top w:val="none" w:sz="0" w:space="0" w:color="auto"/>
        <w:left w:val="none" w:sz="0" w:space="0" w:color="auto"/>
        <w:bottom w:val="none" w:sz="0" w:space="0" w:color="auto"/>
        <w:right w:val="none" w:sz="0" w:space="0" w:color="auto"/>
      </w:divBdr>
      <w:divsChild>
        <w:div w:id="1564874325">
          <w:marLeft w:val="0"/>
          <w:marRight w:val="0"/>
          <w:marTop w:val="0"/>
          <w:marBottom w:val="0"/>
          <w:divBdr>
            <w:top w:val="none" w:sz="0" w:space="0" w:color="auto"/>
            <w:left w:val="none" w:sz="0" w:space="0" w:color="auto"/>
            <w:bottom w:val="none" w:sz="0" w:space="0" w:color="auto"/>
            <w:right w:val="none" w:sz="0" w:space="0" w:color="auto"/>
          </w:divBdr>
          <w:divsChild>
            <w:div w:id="14697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04612">
      <w:bodyDiv w:val="1"/>
      <w:marLeft w:val="0"/>
      <w:marRight w:val="0"/>
      <w:marTop w:val="0"/>
      <w:marBottom w:val="0"/>
      <w:divBdr>
        <w:top w:val="none" w:sz="0" w:space="0" w:color="auto"/>
        <w:left w:val="none" w:sz="0" w:space="0" w:color="auto"/>
        <w:bottom w:val="none" w:sz="0" w:space="0" w:color="auto"/>
        <w:right w:val="none" w:sz="0" w:space="0" w:color="auto"/>
      </w:divBdr>
    </w:div>
    <w:div w:id="1866819234">
      <w:bodyDiv w:val="1"/>
      <w:marLeft w:val="0"/>
      <w:marRight w:val="0"/>
      <w:marTop w:val="0"/>
      <w:marBottom w:val="0"/>
      <w:divBdr>
        <w:top w:val="none" w:sz="0" w:space="0" w:color="auto"/>
        <w:left w:val="none" w:sz="0" w:space="0" w:color="auto"/>
        <w:bottom w:val="none" w:sz="0" w:space="0" w:color="auto"/>
        <w:right w:val="none" w:sz="0" w:space="0" w:color="auto"/>
      </w:divBdr>
    </w:div>
    <w:div w:id="1873880157">
      <w:bodyDiv w:val="1"/>
      <w:marLeft w:val="0"/>
      <w:marRight w:val="0"/>
      <w:marTop w:val="0"/>
      <w:marBottom w:val="0"/>
      <w:divBdr>
        <w:top w:val="none" w:sz="0" w:space="0" w:color="auto"/>
        <w:left w:val="none" w:sz="0" w:space="0" w:color="auto"/>
        <w:bottom w:val="none" w:sz="0" w:space="0" w:color="auto"/>
        <w:right w:val="none" w:sz="0" w:space="0" w:color="auto"/>
      </w:divBdr>
      <w:divsChild>
        <w:div w:id="392049890">
          <w:marLeft w:val="0"/>
          <w:marRight w:val="0"/>
          <w:marTop w:val="0"/>
          <w:marBottom w:val="0"/>
          <w:divBdr>
            <w:top w:val="none" w:sz="0" w:space="0" w:color="auto"/>
            <w:left w:val="none" w:sz="0" w:space="0" w:color="auto"/>
            <w:bottom w:val="none" w:sz="0" w:space="0" w:color="auto"/>
            <w:right w:val="none" w:sz="0" w:space="0" w:color="auto"/>
          </w:divBdr>
        </w:div>
        <w:div w:id="1492137918">
          <w:marLeft w:val="0"/>
          <w:marRight w:val="0"/>
          <w:marTop w:val="0"/>
          <w:marBottom w:val="0"/>
          <w:divBdr>
            <w:top w:val="none" w:sz="0" w:space="0" w:color="auto"/>
            <w:left w:val="none" w:sz="0" w:space="0" w:color="auto"/>
            <w:bottom w:val="none" w:sz="0" w:space="0" w:color="auto"/>
            <w:right w:val="none" w:sz="0" w:space="0" w:color="auto"/>
          </w:divBdr>
        </w:div>
        <w:div w:id="37050231">
          <w:marLeft w:val="0"/>
          <w:marRight w:val="0"/>
          <w:marTop w:val="0"/>
          <w:marBottom w:val="0"/>
          <w:divBdr>
            <w:top w:val="none" w:sz="0" w:space="0" w:color="auto"/>
            <w:left w:val="none" w:sz="0" w:space="0" w:color="auto"/>
            <w:bottom w:val="none" w:sz="0" w:space="0" w:color="auto"/>
            <w:right w:val="none" w:sz="0" w:space="0" w:color="auto"/>
          </w:divBdr>
        </w:div>
        <w:div w:id="40834954">
          <w:marLeft w:val="0"/>
          <w:marRight w:val="0"/>
          <w:marTop w:val="0"/>
          <w:marBottom w:val="0"/>
          <w:divBdr>
            <w:top w:val="none" w:sz="0" w:space="0" w:color="auto"/>
            <w:left w:val="none" w:sz="0" w:space="0" w:color="auto"/>
            <w:bottom w:val="none" w:sz="0" w:space="0" w:color="auto"/>
            <w:right w:val="none" w:sz="0" w:space="0" w:color="auto"/>
          </w:divBdr>
        </w:div>
        <w:div w:id="533076954">
          <w:marLeft w:val="0"/>
          <w:marRight w:val="0"/>
          <w:marTop w:val="0"/>
          <w:marBottom w:val="0"/>
          <w:divBdr>
            <w:top w:val="none" w:sz="0" w:space="0" w:color="auto"/>
            <w:left w:val="none" w:sz="0" w:space="0" w:color="auto"/>
            <w:bottom w:val="none" w:sz="0" w:space="0" w:color="auto"/>
            <w:right w:val="none" w:sz="0" w:space="0" w:color="auto"/>
          </w:divBdr>
        </w:div>
        <w:div w:id="145632825">
          <w:marLeft w:val="0"/>
          <w:marRight w:val="0"/>
          <w:marTop w:val="0"/>
          <w:marBottom w:val="0"/>
          <w:divBdr>
            <w:top w:val="none" w:sz="0" w:space="0" w:color="auto"/>
            <w:left w:val="none" w:sz="0" w:space="0" w:color="auto"/>
            <w:bottom w:val="none" w:sz="0" w:space="0" w:color="auto"/>
            <w:right w:val="none" w:sz="0" w:space="0" w:color="auto"/>
          </w:divBdr>
        </w:div>
        <w:div w:id="1579167304">
          <w:marLeft w:val="0"/>
          <w:marRight w:val="0"/>
          <w:marTop w:val="0"/>
          <w:marBottom w:val="0"/>
          <w:divBdr>
            <w:top w:val="none" w:sz="0" w:space="0" w:color="auto"/>
            <w:left w:val="none" w:sz="0" w:space="0" w:color="auto"/>
            <w:bottom w:val="none" w:sz="0" w:space="0" w:color="auto"/>
            <w:right w:val="none" w:sz="0" w:space="0" w:color="auto"/>
          </w:divBdr>
        </w:div>
        <w:div w:id="390690543">
          <w:marLeft w:val="0"/>
          <w:marRight w:val="0"/>
          <w:marTop w:val="0"/>
          <w:marBottom w:val="0"/>
          <w:divBdr>
            <w:top w:val="none" w:sz="0" w:space="0" w:color="auto"/>
            <w:left w:val="none" w:sz="0" w:space="0" w:color="auto"/>
            <w:bottom w:val="none" w:sz="0" w:space="0" w:color="auto"/>
            <w:right w:val="none" w:sz="0" w:space="0" w:color="auto"/>
          </w:divBdr>
        </w:div>
        <w:div w:id="1416974463">
          <w:marLeft w:val="0"/>
          <w:marRight w:val="0"/>
          <w:marTop w:val="0"/>
          <w:marBottom w:val="0"/>
          <w:divBdr>
            <w:top w:val="none" w:sz="0" w:space="0" w:color="auto"/>
            <w:left w:val="none" w:sz="0" w:space="0" w:color="auto"/>
            <w:bottom w:val="none" w:sz="0" w:space="0" w:color="auto"/>
            <w:right w:val="none" w:sz="0" w:space="0" w:color="auto"/>
          </w:divBdr>
        </w:div>
        <w:div w:id="1051728743">
          <w:marLeft w:val="0"/>
          <w:marRight w:val="0"/>
          <w:marTop w:val="0"/>
          <w:marBottom w:val="0"/>
          <w:divBdr>
            <w:top w:val="none" w:sz="0" w:space="0" w:color="auto"/>
            <w:left w:val="none" w:sz="0" w:space="0" w:color="auto"/>
            <w:bottom w:val="none" w:sz="0" w:space="0" w:color="auto"/>
            <w:right w:val="none" w:sz="0" w:space="0" w:color="auto"/>
          </w:divBdr>
        </w:div>
        <w:div w:id="1159495365">
          <w:marLeft w:val="0"/>
          <w:marRight w:val="0"/>
          <w:marTop w:val="0"/>
          <w:marBottom w:val="0"/>
          <w:divBdr>
            <w:top w:val="none" w:sz="0" w:space="0" w:color="auto"/>
            <w:left w:val="none" w:sz="0" w:space="0" w:color="auto"/>
            <w:bottom w:val="none" w:sz="0" w:space="0" w:color="auto"/>
            <w:right w:val="none" w:sz="0" w:space="0" w:color="auto"/>
          </w:divBdr>
        </w:div>
        <w:div w:id="1825275868">
          <w:marLeft w:val="0"/>
          <w:marRight w:val="0"/>
          <w:marTop w:val="0"/>
          <w:marBottom w:val="0"/>
          <w:divBdr>
            <w:top w:val="none" w:sz="0" w:space="0" w:color="auto"/>
            <w:left w:val="none" w:sz="0" w:space="0" w:color="auto"/>
            <w:bottom w:val="none" w:sz="0" w:space="0" w:color="auto"/>
            <w:right w:val="none" w:sz="0" w:space="0" w:color="auto"/>
          </w:divBdr>
        </w:div>
        <w:div w:id="1511678370">
          <w:marLeft w:val="0"/>
          <w:marRight w:val="0"/>
          <w:marTop w:val="0"/>
          <w:marBottom w:val="0"/>
          <w:divBdr>
            <w:top w:val="none" w:sz="0" w:space="0" w:color="auto"/>
            <w:left w:val="none" w:sz="0" w:space="0" w:color="auto"/>
            <w:bottom w:val="none" w:sz="0" w:space="0" w:color="auto"/>
            <w:right w:val="none" w:sz="0" w:space="0" w:color="auto"/>
          </w:divBdr>
        </w:div>
        <w:div w:id="686905007">
          <w:marLeft w:val="0"/>
          <w:marRight w:val="0"/>
          <w:marTop w:val="0"/>
          <w:marBottom w:val="0"/>
          <w:divBdr>
            <w:top w:val="none" w:sz="0" w:space="0" w:color="auto"/>
            <w:left w:val="none" w:sz="0" w:space="0" w:color="auto"/>
            <w:bottom w:val="none" w:sz="0" w:space="0" w:color="auto"/>
            <w:right w:val="none" w:sz="0" w:space="0" w:color="auto"/>
          </w:divBdr>
        </w:div>
        <w:div w:id="593319744">
          <w:marLeft w:val="0"/>
          <w:marRight w:val="0"/>
          <w:marTop w:val="0"/>
          <w:marBottom w:val="0"/>
          <w:divBdr>
            <w:top w:val="none" w:sz="0" w:space="0" w:color="auto"/>
            <w:left w:val="none" w:sz="0" w:space="0" w:color="auto"/>
            <w:bottom w:val="none" w:sz="0" w:space="0" w:color="auto"/>
            <w:right w:val="none" w:sz="0" w:space="0" w:color="auto"/>
          </w:divBdr>
        </w:div>
        <w:div w:id="1383404272">
          <w:marLeft w:val="0"/>
          <w:marRight w:val="0"/>
          <w:marTop w:val="0"/>
          <w:marBottom w:val="0"/>
          <w:divBdr>
            <w:top w:val="none" w:sz="0" w:space="0" w:color="auto"/>
            <w:left w:val="none" w:sz="0" w:space="0" w:color="auto"/>
            <w:bottom w:val="none" w:sz="0" w:space="0" w:color="auto"/>
            <w:right w:val="none" w:sz="0" w:space="0" w:color="auto"/>
          </w:divBdr>
        </w:div>
        <w:div w:id="307826641">
          <w:marLeft w:val="0"/>
          <w:marRight w:val="0"/>
          <w:marTop w:val="0"/>
          <w:marBottom w:val="0"/>
          <w:divBdr>
            <w:top w:val="none" w:sz="0" w:space="0" w:color="auto"/>
            <w:left w:val="none" w:sz="0" w:space="0" w:color="auto"/>
            <w:bottom w:val="none" w:sz="0" w:space="0" w:color="auto"/>
            <w:right w:val="none" w:sz="0" w:space="0" w:color="auto"/>
          </w:divBdr>
        </w:div>
        <w:div w:id="1474178155">
          <w:marLeft w:val="0"/>
          <w:marRight w:val="0"/>
          <w:marTop w:val="0"/>
          <w:marBottom w:val="0"/>
          <w:divBdr>
            <w:top w:val="none" w:sz="0" w:space="0" w:color="auto"/>
            <w:left w:val="none" w:sz="0" w:space="0" w:color="auto"/>
            <w:bottom w:val="none" w:sz="0" w:space="0" w:color="auto"/>
            <w:right w:val="none" w:sz="0" w:space="0" w:color="auto"/>
          </w:divBdr>
        </w:div>
        <w:div w:id="643195785">
          <w:marLeft w:val="0"/>
          <w:marRight w:val="0"/>
          <w:marTop w:val="0"/>
          <w:marBottom w:val="0"/>
          <w:divBdr>
            <w:top w:val="none" w:sz="0" w:space="0" w:color="auto"/>
            <w:left w:val="none" w:sz="0" w:space="0" w:color="auto"/>
            <w:bottom w:val="none" w:sz="0" w:space="0" w:color="auto"/>
            <w:right w:val="none" w:sz="0" w:space="0" w:color="auto"/>
          </w:divBdr>
        </w:div>
        <w:div w:id="341708676">
          <w:marLeft w:val="0"/>
          <w:marRight w:val="0"/>
          <w:marTop w:val="0"/>
          <w:marBottom w:val="0"/>
          <w:divBdr>
            <w:top w:val="none" w:sz="0" w:space="0" w:color="auto"/>
            <w:left w:val="none" w:sz="0" w:space="0" w:color="auto"/>
            <w:bottom w:val="none" w:sz="0" w:space="0" w:color="auto"/>
            <w:right w:val="none" w:sz="0" w:space="0" w:color="auto"/>
          </w:divBdr>
        </w:div>
        <w:div w:id="1470778592">
          <w:marLeft w:val="0"/>
          <w:marRight w:val="0"/>
          <w:marTop w:val="0"/>
          <w:marBottom w:val="0"/>
          <w:divBdr>
            <w:top w:val="none" w:sz="0" w:space="0" w:color="auto"/>
            <w:left w:val="none" w:sz="0" w:space="0" w:color="auto"/>
            <w:bottom w:val="none" w:sz="0" w:space="0" w:color="auto"/>
            <w:right w:val="none" w:sz="0" w:space="0" w:color="auto"/>
          </w:divBdr>
        </w:div>
        <w:div w:id="978343154">
          <w:marLeft w:val="0"/>
          <w:marRight w:val="0"/>
          <w:marTop w:val="0"/>
          <w:marBottom w:val="0"/>
          <w:divBdr>
            <w:top w:val="none" w:sz="0" w:space="0" w:color="auto"/>
            <w:left w:val="none" w:sz="0" w:space="0" w:color="auto"/>
            <w:bottom w:val="none" w:sz="0" w:space="0" w:color="auto"/>
            <w:right w:val="none" w:sz="0" w:space="0" w:color="auto"/>
          </w:divBdr>
        </w:div>
      </w:divsChild>
    </w:div>
    <w:div w:id="2052797765">
      <w:bodyDiv w:val="1"/>
      <w:marLeft w:val="0"/>
      <w:marRight w:val="0"/>
      <w:marTop w:val="0"/>
      <w:marBottom w:val="0"/>
      <w:divBdr>
        <w:top w:val="none" w:sz="0" w:space="0" w:color="auto"/>
        <w:left w:val="none" w:sz="0" w:space="0" w:color="auto"/>
        <w:bottom w:val="none" w:sz="0" w:space="0" w:color="auto"/>
        <w:right w:val="none" w:sz="0" w:space="0" w:color="auto"/>
      </w:divBdr>
    </w:div>
    <w:div w:id="213571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763F304F71969E38E71AC0653718B5E328A6974910F3D7A37C0A9DD2BE8821D625DC016A8C1428299EC4B64350BCBAAE63AA67ECCCfCPFH" TargetMode="External"/><Relationship Id="rId4" Type="http://schemas.microsoft.com/office/2007/relationships/stylesWithEffects" Target="stylesWithEffects.xml"/><Relationship Id="rId9" Type="http://schemas.openxmlformats.org/officeDocument/2006/relationships/hyperlink" Target="consultantplus://offline/ref=763F304F71969E38E71AC0653718B5E328A7974817FCD7A37C0A9DD2BE8821D625DC016D8C1B772C8BD5EE4C50A0A4AF7CB665EEfCP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48BF8-3603-4B4F-A139-AC1FFCBE6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56</Pages>
  <Words>20827</Words>
  <Characters>118718</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zavzyataya_sv</dc:creator>
  <cp:lastModifiedBy>Наталья П. Алышева</cp:lastModifiedBy>
  <cp:revision>35</cp:revision>
  <cp:lastPrinted>2020-02-11T05:06:00Z</cp:lastPrinted>
  <dcterms:created xsi:type="dcterms:W3CDTF">2020-02-12T03:44:00Z</dcterms:created>
  <dcterms:modified xsi:type="dcterms:W3CDTF">2020-02-28T03:40:00Z</dcterms:modified>
</cp:coreProperties>
</file>