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2F" w:rsidRPr="005F3143" w:rsidRDefault="0071012F" w:rsidP="00C914F6">
      <w:pPr>
        <w:spacing w:line="240" w:lineRule="auto"/>
        <w:ind w:right="-2" w:firstLine="0"/>
        <w:rPr>
          <w:snapToGrid w:val="0"/>
          <w:szCs w:val="28"/>
        </w:rPr>
      </w:pPr>
    </w:p>
    <w:p w:rsidR="0071012F" w:rsidRPr="00C914F6" w:rsidRDefault="0071012F" w:rsidP="00C914F6">
      <w:pPr>
        <w:spacing w:line="240" w:lineRule="auto"/>
        <w:ind w:right="-2" w:firstLine="567"/>
        <w:jc w:val="center"/>
        <w:rPr>
          <w:b/>
          <w:snapToGrid w:val="0"/>
          <w:szCs w:val="28"/>
        </w:rPr>
      </w:pPr>
      <w:r w:rsidRPr="00C914F6">
        <w:rPr>
          <w:b/>
          <w:snapToGrid w:val="0"/>
          <w:szCs w:val="28"/>
        </w:rPr>
        <w:t>Информация</w:t>
      </w:r>
    </w:p>
    <w:p w:rsidR="00270CAC" w:rsidRPr="00C914F6" w:rsidRDefault="0071012F" w:rsidP="00C914F6">
      <w:pPr>
        <w:spacing w:line="240" w:lineRule="auto"/>
        <w:ind w:right="-2" w:firstLine="567"/>
        <w:jc w:val="center"/>
        <w:rPr>
          <w:b/>
          <w:snapToGrid w:val="0"/>
          <w:szCs w:val="28"/>
        </w:rPr>
      </w:pPr>
      <w:r w:rsidRPr="00C914F6">
        <w:rPr>
          <w:b/>
          <w:snapToGrid w:val="0"/>
          <w:szCs w:val="28"/>
        </w:rPr>
        <w:t xml:space="preserve">о результатах </w:t>
      </w:r>
      <w:r w:rsidR="00571D51" w:rsidRPr="00C914F6">
        <w:rPr>
          <w:b/>
          <w:snapToGrid w:val="0"/>
          <w:szCs w:val="28"/>
        </w:rPr>
        <w:t xml:space="preserve">контрольного мероприятия </w:t>
      </w:r>
    </w:p>
    <w:p w:rsidR="0071012F" w:rsidRPr="00270CAC" w:rsidRDefault="00C914F6" w:rsidP="00C914F6">
      <w:pPr>
        <w:spacing w:line="240" w:lineRule="auto"/>
        <w:ind w:right="-2" w:firstLine="0"/>
        <w:jc w:val="center"/>
        <w:rPr>
          <w:snapToGrid w:val="0"/>
          <w:szCs w:val="28"/>
        </w:rPr>
      </w:pPr>
      <w:r>
        <w:rPr>
          <w:b/>
          <w:szCs w:val="28"/>
        </w:rPr>
        <w:t>"</w:t>
      </w:r>
      <w:r w:rsidR="00CE7EA7" w:rsidRPr="00C914F6">
        <w:rPr>
          <w:b/>
          <w:szCs w:val="28"/>
        </w:rPr>
        <w:t xml:space="preserve">Проверка обоснованности и целевого использования средств краевого бюджета, предоставленных краевому государственному унитарному предприятию </w:t>
      </w:r>
      <w:r>
        <w:rPr>
          <w:b/>
          <w:szCs w:val="28"/>
        </w:rPr>
        <w:t>"</w:t>
      </w:r>
      <w:r w:rsidR="00CE7EA7" w:rsidRPr="00C914F6">
        <w:rPr>
          <w:b/>
          <w:szCs w:val="28"/>
        </w:rPr>
        <w:t>Примтеплоэнерго</w:t>
      </w:r>
      <w:r>
        <w:rPr>
          <w:b/>
          <w:szCs w:val="28"/>
        </w:rPr>
        <w:t>"</w:t>
      </w:r>
      <w:r w:rsidR="00CE7EA7" w:rsidRPr="00C914F6">
        <w:rPr>
          <w:b/>
          <w:szCs w:val="28"/>
        </w:rPr>
        <w:t xml:space="preserve"> за 2017 год и истекший период 2018 года</w:t>
      </w:r>
      <w:r>
        <w:rPr>
          <w:b/>
          <w:szCs w:val="28"/>
        </w:rPr>
        <w:t>"</w:t>
      </w:r>
      <w:r w:rsidR="00CE7EA7">
        <w:rPr>
          <w:szCs w:val="28"/>
        </w:rPr>
        <w:t xml:space="preserve"> </w:t>
      </w:r>
      <w:r w:rsidR="0071012F" w:rsidRPr="00270CAC">
        <w:rPr>
          <w:snapToGrid w:val="0"/>
          <w:szCs w:val="28"/>
        </w:rPr>
        <w:t>_________________________________________________________________</w:t>
      </w:r>
    </w:p>
    <w:p w:rsidR="00270CAC" w:rsidRPr="00270CAC" w:rsidRDefault="0071012F" w:rsidP="00C914F6">
      <w:pPr>
        <w:spacing w:line="240" w:lineRule="auto"/>
        <w:rPr>
          <w:snapToGrid w:val="0"/>
          <w:szCs w:val="28"/>
        </w:rPr>
      </w:pPr>
      <w:r w:rsidRPr="00270CAC">
        <w:rPr>
          <w:snapToGrid w:val="0"/>
          <w:szCs w:val="28"/>
        </w:rPr>
        <w:t>Контрольное мероприятие проведе</w:t>
      </w:r>
      <w:r w:rsidR="00CE7EA7">
        <w:rPr>
          <w:snapToGrid w:val="0"/>
          <w:szCs w:val="28"/>
        </w:rPr>
        <w:t>но в соответствии с пунктом 2.9.1</w:t>
      </w:r>
      <w:r w:rsidR="008D4BED" w:rsidRPr="00270CAC">
        <w:rPr>
          <w:snapToGrid w:val="0"/>
          <w:szCs w:val="28"/>
        </w:rPr>
        <w:t xml:space="preserve"> плана </w:t>
      </w:r>
      <w:r w:rsidR="00FF537F" w:rsidRPr="00270CAC">
        <w:rPr>
          <w:snapToGrid w:val="0"/>
          <w:szCs w:val="28"/>
        </w:rPr>
        <w:t xml:space="preserve">работы </w:t>
      </w:r>
      <w:r w:rsidR="008D4BED" w:rsidRPr="00270CAC">
        <w:rPr>
          <w:snapToGrid w:val="0"/>
          <w:szCs w:val="28"/>
        </w:rPr>
        <w:t>Контрольно-счётной</w:t>
      </w:r>
      <w:r w:rsidR="00270CAC" w:rsidRPr="00270CAC">
        <w:rPr>
          <w:snapToGrid w:val="0"/>
          <w:szCs w:val="28"/>
        </w:rPr>
        <w:t xml:space="preserve"> палаты Приморского края на 2018</w:t>
      </w:r>
      <w:r w:rsidR="008D4BED" w:rsidRPr="00270CAC">
        <w:rPr>
          <w:snapToGrid w:val="0"/>
          <w:szCs w:val="28"/>
        </w:rPr>
        <w:t xml:space="preserve"> год</w:t>
      </w:r>
      <w:r w:rsidR="00E34A44">
        <w:rPr>
          <w:snapToGrid w:val="0"/>
          <w:szCs w:val="28"/>
        </w:rPr>
        <w:t>.</w:t>
      </w:r>
      <w:r w:rsidR="008D4BED" w:rsidRPr="00270CAC">
        <w:rPr>
          <w:snapToGrid w:val="0"/>
          <w:szCs w:val="28"/>
        </w:rPr>
        <w:t xml:space="preserve"> В результате выявлено следующее.</w:t>
      </w:r>
    </w:p>
    <w:p w:rsidR="00F5546E" w:rsidRDefault="00F5546E" w:rsidP="00D7263D">
      <w:pPr>
        <w:pStyle w:val="af1"/>
        <w:ind w:right="-99" w:firstLine="709"/>
        <w:contextualSpacing/>
        <w:jc w:val="both"/>
        <w:rPr>
          <w:sz w:val="28"/>
          <w:szCs w:val="28"/>
        </w:rPr>
      </w:pPr>
      <w:r>
        <w:rPr>
          <w:sz w:val="28"/>
          <w:szCs w:val="28"/>
        </w:rPr>
        <w:t>Теплоснабжение потребителей Приморского края осуществляют 22 тепловых района, входящие в состав семи филиалов КГУП "Примтеплоэнерго".</w:t>
      </w:r>
    </w:p>
    <w:p w:rsidR="00F5546E" w:rsidRDefault="00F5546E" w:rsidP="00F5546E">
      <w:pPr>
        <w:pStyle w:val="af1"/>
        <w:ind w:right="-99" w:firstLine="709"/>
        <w:contextualSpacing/>
        <w:jc w:val="both"/>
        <w:rPr>
          <w:sz w:val="28"/>
          <w:szCs w:val="28"/>
        </w:rPr>
      </w:pPr>
      <w:r>
        <w:rPr>
          <w:sz w:val="28"/>
          <w:szCs w:val="28"/>
        </w:rPr>
        <w:t>Фактическая себестоимость производства тепловой энергии за 2017 год превышает себестоимость, утвержденную департаментом по тарифам Приморского края, в основном за счет превышения затрат, связанных с приобретением топлива (49,9 % в общем объеме затрат).</w:t>
      </w:r>
    </w:p>
    <w:p w:rsidR="00F5546E" w:rsidRDefault="00AF4179" w:rsidP="00F5546E">
      <w:pPr>
        <w:pStyle w:val="af1"/>
        <w:ind w:right="-99" w:firstLine="709"/>
        <w:contextualSpacing/>
        <w:jc w:val="both"/>
        <w:rPr>
          <w:sz w:val="28"/>
          <w:szCs w:val="28"/>
        </w:rPr>
      </w:pPr>
      <w:r>
        <w:rPr>
          <w:sz w:val="28"/>
          <w:szCs w:val="28"/>
        </w:rPr>
        <w:t>Р</w:t>
      </w:r>
      <w:r w:rsidR="00F5546E">
        <w:rPr>
          <w:sz w:val="28"/>
          <w:szCs w:val="28"/>
        </w:rPr>
        <w:t>асчеты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финансово</w:t>
      </w:r>
      <w:r w:rsidR="00C914F6">
        <w:rPr>
          <w:sz w:val="28"/>
          <w:szCs w:val="28"/>
        </w:rPr>
        <w:t>-</w:t>
      </w:r>
      <w:r w:rsidR="00F5546E">
        <w:rPr>
          <w:sz w:val="28"/>
          <w:szCs w:val="28"/>
        </w:rPr>
        <w:t>экономическое обоснование принятых решений, оценка влияния создания объекта капитального строительства на комплексное развитие территории Приморского края и муниципальных образовани</w:t>
      </w:r>
      <w:r w:rsidR="00C914F6">
        <w:rPr>
          <w:sz w:val="28"/>
          <w:szCs w:val="28"/>
        </w:rPr>
        <w:t>й</w:t>
      </w:r>
      <w:r w:rsidR="00F5546E">
        <w:rPr>
          <w:sz w:val="28"/>
          <w:szCs w:val="28"/>
        </w:rPr>
        <w:t xml:space="preserve"> Приморского края при отборе объектов капитального строительства не производились. </w:t>
      </w:r>
    </w:p>
    <w:p w:rsidR="00F5546E" w:rsidRDefault="00F5546E" w:rsidP="00F5546E">
      <w:pPr>
        <w:pStyle w:val="af1"/>
        <w:ind w:right="-99" w:firstLine="709"/>
        <w:contextualSpacing/>
        <w:jc w:val="both"/>
        <w:rPr>
          <w:sz w:val="28"/>
          <w:szCs w:val="28"/>
        </w:rPr>
      </w:pPr>
      <w:r>
        <w:rPr>
          <w:sz w:val="28"/>
          <w:szCs w:val="28"/>
        </w:rPr>
        <w:t xml:space="preserve">Так, на реконструкцию </w:t>
      </w:r>
      <w:r w:rsidR="00AF4179">
        <w:rPr>
          <w:sz w:val="28"/>
          <w:szCs w:val="28"/>
        </w:rPr>
        <w:t>котельной аэропорта Владивосток,</w:t>
      </w:r>
      <w:r>
        <w:rPr>
          <w:sz w:val="28"/>
          <w:szCs w:val="28"/>
        </w:rPr>
        <w:t xml:space="preserve"> имеющей котлы 2004, 2006 и 2009 годов изготовления, обслуживающей только коммерческое предприятие, предусмотрено 100 252,1</w:t>
      </w:r>
      <w:r w:rsidR="00C914F6">
        <w:rPr>
          <w:sz w:val="28"/>
          <w:szCs w:val="28"/>
        </w:rPr>
        <w:t> </w:t>
      </w:r>
      <w:r>
        <w:rPr>
          <w:sz w:val="28"/>
          <w:szCs w:val="28"/>
        </w:rPr>
        <w:t>тыс. рублей), тогда как на реконструкцию котельной № 8 г. Спасск-Дальний 1954 года постройки, обеспечивающей тепловой энергией часть жилой застройки г. Спасск - Дальний, предусмотрено 10 500,0 тыс. рублей.</w:t>
      </w:r>
    </w:p>
    <w:p w:rsidR="00F5546E" w:rsidRDefault="00F5546E" w:rsidP="00F5546E">
      <w:pPr>
        <w:pStyle w:val="af1"/>
        <w:ind w:right="-99" w:firstLine="709"/>
        <w:contextualSpacing/>
        <w:jc w:val="both"/>
        <w:rPr>
          <w:sz w:val="28"/>
          <w:szCs w:val="28"/>
        </w:rPr>
      </w:pPr>
      <w:r>
        <w:rPr>
          <w:sz w:val="28"/>
          <w:szCs w:val="28"/>
        </w:rPr>
        <w:t xml:space="preserve">В целях обеспечения тепловой энергией потребителей пгт Ярославский Хорольского муниципального района КГУП "Примтеплоэнерго" арендует котельную № 4/4, принадлежащую </w:t>
      </w:r>
      <w:r w:rsidR="00AF4179">
        <w:rPr>
          <w:sz w:val="28"/>
          <w:szCs w:val="28"/>
        </w:rPr>
        <w:t xml:space="preserve">ООО </w:t>
      </w:r>
      <w:r w:rsidR="00C914F6">
        <w:rPr>
          <w:sz w:val="28"/>
          <w:szCs w:val="28"/>
        </w:rPr>
        <w:t xml:space="preserve">"Роуз" </w:t>
      </w:r>
      <w:r>
        <w:rPr>
          <w:sz w:val="28"/>
          <w:szCs w:val="28"/>
        </w:rPr>
        <w:t>по договору аренды.</w:t>
      </w:r>
    </w:p>
    <w:p w:rsidR="00F5546E" w:rsidRDefault="00F5546E" w:rsidP="00F5546E">
      <w:pPr>
        <w:pStyle w:val="af1"/>
        <w:ind w:right="-99" w:firstLine="709"/>
        <w:contextualSpacing/>
        <w:jc w:val="both"/>
        <w:rPr>
          <w:sz w:val="28"/>
          <w:szCs w:val="28"/>
        </w:rPr>
      </w:pPr>
      <w:r>
        <w:rPr>
          <w:sz w:val="28"/>
          <w:szCs w:val="28"/>
        </w:rPr>
        <w:t>На момент передачи котельной в аренду КГУП "Примтеплоэнерго" в удовлетворительном состоянии находился 21 объект, или 18 % от принятых объектов, остальные объекты требовали диагностики, ремонта разной сложности и замены.</w:t>
      </w:r>
    </w:p>
    <w:p w:rsidR="00F5546E" w:rsidRDefault="00F5546E" w:rsidP="00F5546E">
      <w:pPr>
        <w:pStyle w:val="af1"/>
        <w:ind w:right="-99" w:firstLine="709"/>
        <w:contextualSpacing/>
        <w:jc w:val="both"/>
        <w:rPr>
          <w:color w:val="000000"/>
          <w:sz w:val="28"/>
          <w:szCs w:val="28"/>
        </w:rPr>
      </w:pPr>
      <w:r>
        <w:rPr>
          <w:sz w:val="28"/>
          <w:szCs w:val="28"/>
        </w:rPr>
        <w:t xml:space="preserve">В целях замены изношенного котельного оборудования, снижения затрат путем замещения жидкого топлива (мазут) углем, КГУП "Примтеплоэнерго" произведена реконструкция данной </w:t>
      </w:r>
      <w:r>
        <w:rPr>
          <w:color w:val="000000"/>
          <w:sz w:val="28"/>
          <w:szCs w:val="28"/>
        </w:rPr>
        <w:t>котельной</w:t>
      </w:r>
      <w:r w:rsidR="00AF4179">
        <w:rPr>
          <w:color w:val="000000"/>
          <w:sz w:val="28"/>
          <w:szCs w:val="28"/>
        </w:rPr>
        <w:t>.</w:t>
      </w:r>
      <w:r>
        <w:rPr>
          <w:color w:val="000000"/>
          <w:sz w:val="28"/>
          <w:szCs w:val="28"/>
        </w:rPr>
        <w:t xml:space="preserve"> В 2017 году за счет собственных средств </w:t>
      </w:r>
      <w:r>
        <w:rPr>
          <w:sz w:val="28"/>
          <w:szCs w:val="28"/>
        </w:rPr>
        <w:t xml:space="preserve">КГУП </w:t>
      </w:r>
      <w:r>
        <w:rPr>
          <w:color w:val="000000"/>
          <w:sz w:val="28"/>
          <w:szCs w:val="28"/>
        </w:rPr>
        <w:t>"Примтеплоэнерго" осуществлялись ремонтные работы данной котельной на сумму 5 429,6 тыс. рублей.</w:t>
      </w:r>
    </w:p>
    <w:p w:rsidR="00F5546E" w:rsidRDefault="00F5546E" w:rsidP="00F5546E">
      <w:pPr>
        <w:pStyle w:val="af1"/>
        <w:ind w:right="-99" w:firstLine="709"/>
        <w:contextualSpacing/>
        <w:jc w:val="both"/>
        <w:rPr>
          <w:color w:val="000000"/>
          <w:sz w:val="28"/>
          <w:szCs w:val="28"/>
        </w:rPr>
      </w:pPr>
      <w:r>
        <w:rPr>
          <w:sz w:val="28"/>
          <w:szCs w:val="28"/>
        </w:rPr>
        <w:t>К</w:t>
      </w:r>
      <w:r>
        <w:rPr>
          <w:color w:val="000000"/>
          <w:sz w:val="28"/>
          <w:szCs w:val="28"/>
        </w:rPr>
        <w:t xml:space="preserve">отельная </w:t>
      </w:r>
      <w:r>
        <w:rPr>
          <w:sz w:val="28"/>
          <w:szCs w:val="28"/>
        </w:rPr>
        <w:t xml:space="preserve">№ 4/4 является единственной котельной, обеспечивающей тепловой энергией </w:t>
      </w:r>
      <w:r>
        <w:rPr>
          <w:color w:val="000000"/>
          <w:sz w:val="28"/>
          <w:szCs w:val="28"/>
        </w:rPr>
        <w:t xml:space="preserve">потребителей пгт Ярославский, </w:t>
      </w:r>
      <w:r>
        <w:rPr>
          <w:sz w:val="28"/>
          <w:szCs w:val="28"/>
        </w:rPr>
        <w:t xml:space="preserve">срок действия договора аренды истекает </w:t>
      </w:r>
      <w:r w:rsidR="00AF4179">
        <w:rPr>
          <w:sz w:val="28"/>
          <w:szCs w:val="28"/>
        </w:rPr>
        <w:t xml:space="preserve">в </w:t>
      </w:r>
      <w:r>
        <w:rPr>
          <w:sz w:val="28"/>
          <w:szCs w:val="28"/>
        </w:rPr>
        <w:t>2019</w:t>
      </w:r>
      <w:r w:rsidR="00AF4179">
        <w:rPr>
          <w:sz w:val="28"/>
          <w:szCs w:val="28"/>
        </w:rPr>
        <w:t xml:space="preserve"> году</w:t>
      </w:r>
      <w:r>
        <w:rPr>
          <w:sz w:val="28"/>
          <w:szCs w:val="28"/>
        </w:rPr>
        <w:t xml:space="preserve">, </w:t>
      </w:r>
      <w:r>
        <w:rPr>
          <w:color w:val="000000"/>
          <w:sz w:val="28"/>
          <w:szCs w:val="28"/>
        </w:rPr>
        <w:t xml:space="preserve">при этом вопрос продления договора аренды КГУП "Примтеплоэнерго" с ООО "Роуз" </w:t>
      </w:r>
      <w:r w:rsidR="00E34A44">
        <w:rPr>
          <w:color w:val="000000"/>
          <w:sz w:val="28"/>
          <w:szCs w:val="28"/>
        </w:rPr>
        <w:t>на момент проведения проверки</w:t>
      </w:r>
      <w:bookmarkStart w:id="0" w:name="_GoBack"/>
      <w:bookmarkEnd w:id="0"/>
      <w:r>
        <w:rPr>
          <w:color w:val="000000"/>
          <w:sz w:val="28"/>
          <w:szCs w:val="28"/>
        </w:rPr>
        <w:t xml:space="preserve"> не урегулирован.</w:t>
      </w:r>
    </w:p>
    <w:p w:rsidR="00F5546E" w:rsidRDefault="00F5546E" w:rsidP="00F5546E">
      <w:pPr>
        <w:pStyle w:val="af1"/>
        <w:ind w:right="-99" w:firstLine="709"/>
        <w:contextualSpacing/>
        <w:jc w:val="both"/>
        <w:rPr>
          <w:sz w:val="28"/>
          <w:szCs w:val="28"/>
        </w:rPr>
      </w:pPr>
      <w:r>
        <w:rPr>
          <w:sz w:val="28"/>
          <w:szCs w:val="28"/>
        </w:rPr>
        <w:lastRenderedPageBreak/>
        <w:t>КГУП "Примтеплоэнерго" дважды предъявлены к возмещению за счет средств краевого бюджета затраты на оплату поставщикам за топливо в сумме 5 252,7 тыс. рублей за счет средств субсидии, предоставленной в 2017 году на увеличение уставного фонда КГУП "Примтеплоэнерго", а также за счет средств субсидии, предоставленной на возмещение затрат на оплату поставщикам за топливо.</w:t>
      </w:r>
    </w:p>
    <w:p w:rsidR="00F5546E" w:rsidRDefault="00F5546E" w:rsidP="00F5546E">
      <w:pPr>
        <w:pStyle w:val="af1"/>
        <w:ind w:right="-99" w:firstLine="709"/>
        <w:contextualSpacing/>
        <w:jc w:val="both"/>
        <w:rPr>
          <w:color w:val="000000"/>
          <w:sz w:val="28"/>
          <w:szCs w:val="28"/>
        </w:rPr>
      </w:pPr>
      <w:r>
        <w:rPr>
          <w:sz w:val="28"/>
          <w:szCs w:val="28"/>
        </w:rPr>
        <w:t xml:space="preserve">Потребность в субсидии </w:t>
      </w:r>
      <w:r>
        <w:rPr>
          <w:color w:val="000000"/>
          <w:sz w:val="28"/>
          <w:szCs w:val="28"/>
        </w:rPr>
        <w:t>на увеличение уставного фонда КГУП "Примтеплоэнерго" в 2018 году составля</w:t>
      </w:r>
      <w:r w:rsidR="00FC7882">
        <w:rPr>
          <w:color w:val="000000"/>
          <w:sz w:val="28"/>
          <w:szCs w:val="28"/>
        </w:rPr>
        <w:t>ла</w:t>
      </w:r>
      <w:r>
        <w:rPr>
          <w:color w:val="000000"/>
          <w:sz w:val="28"/>
          <w:szCs w:val="28"/>
        </w:rPr>
        <w:t xml:space="preserve"> 1 500 000,0 тыс. рублей (на приобретение топливных ресурсов, а также выполнение графиков погашения задолженности перед основными контрагентами) в связи с недостатком оборотных средств данного предприятия на мероприятия по подготовке к отопительному периоду 2018-2019 годов.</w:t>
      </w:r>
    </w:p>
    <w:p w:rsidR="00F5546E" w:rsidRDefault="00F5546E" w:rsidP="00F5546E">
      <w:pPr>
        <w:pStyle w:val="af1"/>
        <w:ind w:right="-99" w:firstLine="709"/>
        <w:contextualSpacing/>
        <w:jc w:val="both"/>
        <w:rPr>
          <w:sz w:val="28"/>
          <w:szCs w:val="28"/>
        </w:rPr>
      </w:pPr>
      <w:r>
        <w:rPr>
          <w:sz w:val="28"/>
          <w:szCs w:val="28"/>
        </w:rPr>
        <w:t>КГУП "Примтеплоэнерго" не обеспечена сохранность оборудования</w:t>
      </w:r>
      <w:r w:rsidR="00FC7882">
        <w:rPr>
          <w:sz w:val="28"/>
          <w:szCs w:val="28"/>
        </w:rPr>
        <w:t>.</w:t>
      </w:r>
      <w:r>
        <w:rPr>
          <w:sz w:val="28"/>
          <w:szCs w:val="28"/>
        </w:rPr>
        <w:t xml:space="preserve"> </w:t>
      </w:r>
      <w:r w:rsidR="00FC7882">
        <w:rPr>
          <w:sz w:val="28"/>
          <w:szCs w:val="28"/>
        </w:rPr>
        <w:t>В</w:t>
      </w:r>
      <w:r>
        <w:rPr>
          <w:sz w:val="28"/>
          <w:szCs w:val="28"/>
        </w:rPr>
        <w:t xml:space="preserve"> ходе контрольного мероприятия выявлено отсутствие</w:t>
      </w:r>
      <w:r w:rsidR="006C5FAE">
        <w:rPr>
          <w:sz w:val="28"/>
          <w:szCs w:val="28"/>
        </w:rPr>
        <w:t xml:space="preserve"> </w:t>
      </w:r>
      <w:r>
        <w:rPr>
          <w:sz w:val="28"/>
          <w:szCs w:val="28"/>
        </w:rPr>
        <w:t xml:space="preserve">генераторной установки в составе блочно-модульной котельной </w:t>
      </w:r>
      <w:r w:rsidR="006C5FAE">
        <w:rPr>
          <w:sz w:val="28"/>
          <w:szCs w:val="28"/>
        </w:rPr>
        <w:t>и</w:t>
      </w:r>
      <w:r>
        <w:rPr>
          <w:color w:val="000000"/>
          <w:szCs w:val="28"/>
        </w:rPr>
        <w:t xml:space="preserve"> </w:t>
      </w:r>
      <w:r>
        <w:rPr>
          <w:sz w:val="28"/>
          <w:szCs w:val="28"/>
        </w:rPr>
        <w:t>генераторной</w:t>
      </w:r>
      <w:r w:rsidR="006C5FAE">
        <w:rPr>
          <w:sz w:val="28"/>
          <w:szCs w:val="28"/>
        </w:rPr>
        <w:t xml:space="preserve"> </w:t>
      </w:r>
      <w:r>
        <w:rPr>
          <w:sz w:val="28"/>
          <w:szCs w:val="28"/>
        </w:rPr>
        <w:t>установки и модуля для нее в сос</w:t>
      </w:r>
      <w:r w:rsidR="006C5FAE">
        <w:rPr>
          <w:sz w:val="28"/>
          <w:szCs w:val="28"/>
        </w:rPr>
        <w:t>таве блочно-модульной котельной.</w:t>
      </w:r>
    </w:p>
    <w:p w:rsidR="00F5546E" w:rsidRDefault="00F5546E" w:rsidP="00F5546E">
      <w:pPr>
        <w:pStyle w:val="af1"/>
        <w:ind w:right="-99" w:firstLine="709"/>
        <w:contextualSpacing/>
        <w:jc w:val="both"/>
        <w:rPr>
          <w:sz w:val="28"/>
          <w:szCs w:val="28"/>
        </w:rPr>
      </w:pPr>
      <w:r>
        <w:rPr>
          <w:sz w:val="28"/>
          <w:szCs w:val="28"/>
        </w:rPr>
        <w:t xml:space="preserve">По результатам контрольного мероприятия генеральному директору КГУП "Примтеплоэнерго" внесено представление о принятии мер по устранению нарушений. </w:t>
      </w:r>
      <w:r>
        <w:rPr>
          <w:sz w:val="28"/>
          <w:szCs w:val="28"/>
        </w:rPr>
        <w:tab/>
      </w:r>
    </w:p>
    <w:p w:rsidR="00F5546E" w:rsidRDefault="00F5546E" w:rsidP="00F5546E">
      <w:pPr>
        <w:pStyle w:val="af1"/>
        <w:ind w:right="-99" w:firstLine="709"/>
        <w:contextualSpacing/>
        <w:jc w:val="both"/>
        <w:rPr>
          <w:sz w:val="28"/>
          <w:szCs w:val="28"/>
        </w:rPr>
      </w:pPr>
      <w:r>
        <w:rPr>
          <w:sz w:val="28"/>
          <w:szCs w:val="28"/>
        </w:rPr>
        <w:t xml:space="preserve">Так же в целях устранения выявленных нарушений направлены информационные письма соответствующим органам исполнительной власти Приморского края и федеральным органам: </w:t>
      </w:r>
    </w:p>
    <w:p w:rsidR="00F5546E" w:rsidRDefault="00F5546E" w:rsidP="00F5546E">
      <w:pPr>
        <w:pStyle w:val="af1"/>
        <w:ind w:right="-99" w:firstLine="709"/>
        <w:contextualSpacing/>
        <w:jc w:val="both"/>
        <w:rPr>
          <w:sz w:val="28"/>
          <w:szCs w:val="28"/>
        </w:rPr>
      </w:pPr>
      <w:r>
        <w:rPr>
          <w:sz w:val="28"/>
          <w:szCs w:val="28"/>
        </w:rPr>
        <w:t>в департамент по жилищно-коммунальному хозяйству и топливным ресурсам Приморского края;</w:t>
      </w:r>
    </w:p>
    <w:p w:rsidR="00F5546E" w:rsidRDefault="00FC7882" w:rsidP="00F5546E">
      <w:pPr>
        <w:pStyle w:val="af1"/>
        <w:ind w:right="-99" w:firstLine="709"/>
        <w:contextualSpacing/>
        <w:jc w:val="both"/>
        <w:rPr>
          <w:sz w:val="28"/>
          <w:szCs w:val="28"/>
        </w:rPr>
      </w:pPr>
      <w:r>
        <w:rPr>
          <w:sz w:val="28"/>
          <w:szCs w:val="28"/>
        </w:rPr>
        <w:t xml:space="preserve">в </w:t>
      </w:r>
      <w:r w:rsidR="00F5546E">
        <w:rPr>
          <w:sz w:val="28"/>
          <w:szCs w:val="28"/>
        </w:rPr>
        <w:t>департамент земельных и имущественных отношений Приморского края;</w:t>
      </w:r>
    </w:p>
    <w:p w:rsidR="00F5546E" w:rsidRDefault="00FC7882" w:rsidP="00F5546E">
      <w:pPr>
        <w:pStyle w:val="af1"/>
        <w:ind w:right="-99" w:firstLine="709"/>
        <w:contextualSpacing/>
        <w:jc w:val="both"/>
        <w:rPr>
          <w:sz w:val="28"/>
          <w:szCs w:val="28"/>
        </w:rPr>
      </w:pPr>
      <w:r>
        <w:rPr>
          <w:sz w:val="28"/>
          <w:szCs w:val="28"/>
        </w:rPr>
        <w:t xml:space="preserve">в </w:t>
      </w:r>
      <w:r w:rsidR="00F5546E">
        <w:rPr>
          <w:sz w:val="28"/>
          <w:szCs w:val="28"/>
        </w:rPr>
        <w:t>инспекцию регионального строительного надзора и контроля в области долевого строительства Приморского края;</w:t>
      </w:r>
    </w:p>
    <w:p w:rsidR="00F5546E" w:rsidRDefault="00FC7882" w:rsidP="00F5546E">
      <w:pPr>
        <w:pStyle w:val="af1"/>
        <w:ind w:right="-99" w:firstLine="709"/>
        <w:contextualSpacing/>
        <w:jc w:val="both"/>
        <w:rPr>
          <w:sz w:val="28"/>
          <w:szCs w:val="28"/>
        </w:rPr>
      </w:pPr>
      <w:r>
        <w:rPr>
          <w:sz w:val="28"/>
          <w:szCs w:val="28"/>
        </w:rPr>
        <w:t xml:space="preserve">в </w:t>
      </w:r>
      <w:r w:rsidR="00F5546E">
        <w:rPr>
          <w:sz w:val="28"/>
          <w:szCs w:val="28"/>
        </w:rPr>
        <w:t>Управление Федеральной налоговой службы по Приморскому краю.</w:t>
      </w:r>
    </w:p>
    <w:p w:rsidR="00F5546E" w:rsidRDefault="00F5546E" w:rsidP="00F5546E">
      <w:pPr>
        <w:pStyle w:val="af1"/>
        <w:ind w:right="-99" w:firstLine="709"/>
        <w:contextualSpacing/>
        <w:jc w:val="both"/>
        <w:rPr>
          <w:sz w:val="28"/>
          <w:szCs w:val="28"/>
        </w:rPr>
      </w:pPr>
      <w:r>
        <w:rPr>
          <w:sz w:val="28"/>
          <w:szCs w:val="28"/>
        </w:rPr>
        <w:t>Материалы контрольного мероприятия направлены в Следственное управление Следственного комитета Российской Федерации по Приморскому краю, прокуратуру Приморского края.</w:t>
      </w:r>
    </w:p>
    <w:p w:rsidR="00550391" w:rsidRPr="00F5546E" w:rsidRDefault="00F5546E" w:rsidP="00F5546E">
      <w:pPr>
        <w:pStyle w:val="af1"/>
        <w:ind w:right="-99" w:firstLine="709"/>
        <w:contextualSpacing/>
        <w:jc w:val="both"/>
        <w:rPr>
          <w:sz w:val="28"/>
          <w:szCs w:val="28"/>
        </w:rPr>
      </w:pPr>
      <w:r>
        <w:rPr>
          <w:sz w:val="28"/>
          <w:szCs w:val="28"/>
        </w:rPr>
        <w:t>Отчет о контрольном мероприятии –</w:t>
      </w:r>
      <w:r w:rsidR="00FC7882">
        <w:rPr>
          <w:sz w:val="28"/>
          <w:szCs w:val="28"/>
        </w:rPr>
        <w:t xml:space="preserve"> в</w:t>
      </w:r>
      <w:r>
        <w:rPr>
          <w:sz w:val="28"/>
          <w:szCs w:val="28"/>
        </w:rPr>
        <w:t xml:space="preserve"> Законодательное Собрание Приморского края.</w:t>
      </w:r>
    </w:p>
    <w:sectPr w:rsidR="00550391" w:rsidRPr="00F5546E" w:rsidSect="00C13D33">
      <w:headerReference w:type="default" r:id="rId6"/>
      <w:pgSz w:w="11906" w:h="16838"/>
      <w:pgMar w:top="28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A3" w:rsidRDefault="00D57BA3" w:rsidP="00273E61">
      <w:pPr>
        <w:spacing w:line="240" w:lineRule="auto"/>
      </w:pPr>
      <w:r>
        <w:separator/>
      </w:r>
    </w:p>
  </w:endnote>
  <w:endnote w:type="continuationSeparator" w:id="0">
    <w:p w:rsidR="00D57BA3" w:rsidRDefault="00D57BA3" w:rsidP="00273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A3" w:rsidRDefault="00D57BA3" w:rsidP="00273E61">
      <w:pPr>
        <w:spacing w:line="240" w:lineRule="auto"/>
      </w:pPr>
      <w:r>
        <w:separator/>
      </w:r>
    </w:p>
  </w:footnote>
  <w:footnote w:type="continuationSeparator" w:id="0">
    <w:p w:rsidR="00D57BA3" w:rsidRDefault="00D57BA3" w:rsidP="00273E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096886"/>
      <w:docPartObj>
        <w:docPartGallery w:val="Page Numbers (Top of Page)"/>
        <w:docPartUnique/>
      </w:docPartObj>
    </w:sdtPr>
    <w:sdtEndPr/>
    <w:sdtContent>
      <w:p w:rsidR="00273E61" w:rsidRDefault="00A32C8F">
        <w:pPr>
          <w:pStyle w:val="a4"/>
          <w:jc w:val="center"/>
        </w:pPr>
        <w:r>
          <w:fldChar w:fldCharType="begin"/>
        </w:r>
        <w:r w:rsidR="00273E61">
          <w:instrText>PAGE   \* MERGEFORMAT</w:instrText>
        </w:r>
        <w:r>
          <w:fldChar w:fldCharType="separate"/>
        </w:r>
        <w:r w:rsidR="00E34A44">
          <w:rPr>
            <w:noProof/>
          </w:rPr>
          <w:t>2</w:t>
        </w:r>
        <w:r>
          <w:fldChar w:fldCharType="end"/>
        </w:r>
      </w:p>
    </w:sdtContent>
  </w:sdt>
  <w:p w:rsidR="00273E61" w:rsidRDefault="00273E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418E"/>
    <w:rsid w:val="00012566"/>
    <w:rsid w:val="00020E7E"/>
    <w:rsid w:val="0002429C"/>
    <w:rsid w:val="00030467"/>
    <w:rsid w:val="000648AC"/>
    <w:rsid w:val="00066BE2"/>
    <w:rsid w:val="00070ECD"/>
    <w:rsid w:val="0007128B"/>
    <w:rsid w:val="00082D28"/>
    <w:rsid w:val="00083AC8"/>
    <w:rsid w:val="000915EC"/>
    <w:rsid w:val="00093C90"/>
    <w:rsid w:val="000947A1"/>
    <w:rsid w:val="000E3193"/>
    <w:rsid w:val="000E6B4C"/>
    <w:rsid w:val="0010186D"/>
    <w:rsid w:val="001212EE"/>
    <w:rsid w:val="00166157"/>
    <w:rsid w:val="00166C39"/>
    <w:rsid w:val="00194795"/>
    <w:rsid w:val="001C39D4"/>
    <w:rsid w:val="001D749E"/>
    <w:rsid w:val="00201C1B"/>
    <w:rsid w:val="00217F81"/>
    <w:rsid w:val="00223607"/>
    <w:rsid w:val="00233469"/>
    <w:rsid w:val="00240C7D"/>
    <w:rsid w:val="002433CB"/>
    <w:rsid w:val="00244E57"/>
    <w:rsid w:val="002634FE"/>
    <w:rsid w:val="00264A06"/>
    <w:rsid w:val="00270CAC"/>
    <w:rsid w:val="00273E61"/>
    <w:rsid w:val="00292178"/>
    <w:rsid w:val="00297EEF"/>
    <w:rsid w:val="002F59F0"/>
    <w:rsid w:val="00302F2D"/>
    <w:rsid w:val="00306521"/>
    <w:rsid w:val="003213FA"/>
    <w:rsid w:val="00335753"/>
    <w:rsid w:val="003435AA"/>
    <w:rsid w:val="0035311E"/>
    <w:rsid w:val="00363C19"/>
    <w:rsid w:val="003828E4"/>
    <w:rsid w:val="003C0268"/>
    <w:rsid w:val="003E320D"/>
    <w:rsid w:val="003E6E8F"/>
    <w:rsid w:val="003F4A36"/>
    <w:rsid w:val="003F522D"/>
    <w:rsid w:val="00420894"/>
    <w:rsid w:val="0042346F"/>
    <w:rsid w:val="00430375"/>
    <w:rsid w:val="004459C9"/>
    <w:rsid w:val="00472DC9"/>
    <w:rsid w:val="00481AEB"/>
    <w:rsid w:val="0048384F"/>
    <w:rsid w:val="00484935"/>
    <w:rsid w:val="004A3FE3"/>
    <w:rsid w:val="004D5726"/>
    <w:rsid w:val="004D6667"/>
    <w:rsid w:val="004E0CFA"/>
    <w:rsid w:val="004F42F3"/>
    <w:rsid w:val="004F4B19"/>
    <w:rsid w:val="00513407"/>
    <w:rsid w:val="00516C99"/>
    <w:rsid w:val="00523AF6"/>
    <w:rsid w:val="00546460"/>
    <w:rsid w:val="00550391"/>
    <w:rsid w:val="005521B7"/>
    <w:rsid w:val="00556A0D"/>
    <w:rsid w:val="00557576"/>
    <w:rsid w:val="00571D51"/>
    <w:rsid w:val="00594634"/>
    <w:rsid w:val="005B31D6"/>
    <w:rsid w:val="005B3DC0"/>
    <w:rsid w:val="005C204A"/>
    <w:rsid w:val="005C4C98"/>
    <w:rsid w:val="005C63E0"/>
    <w:rsid w:val="005F3143"/>
    <w:rsid w:val="00602B19"/>
    <w:rsid w:val="00610CFC"/>
    <w:rsid w:val="006368E1"/>
    <w:rsid w:val="0068526F"/>
    <w:rsid w:val="006C445C"/>
    <w:rsid w:val="006C5FAE"/>
    <w:rsid w:val="006D0F10"/>
    <w:rsid w:val="006D211B"/>
    <w:rsid w:val="006D2CDB"/>
    <w:rsid w:val="006E6085"/>
    <w:rsid w:val="00703A4D"/>
    <w:rsid w:val="0071012F"/>
    <w:rsid w:val="007153BC"/>
    <w:rsid w:val="00717409"/>
    <w:rsid w:val="0074067D"/>
    <w:rsid w:val="00745BC7"/>
    <w:rsid w:val="0075513D"/>
    <w:rsid w:val="0076183A"/>
    <w:rsid w:val="00765713"/>
    <w:rsid w:val="00771328"/>
    <w:rsid w:val="00772D2E"/>
    <w:rsid w:val="00773633"/>
    <w:rsid w:val="00782DF7"/>
    <w:rsid w:val="00786D41"/>
    <w:rsid w:val="0079049A"/>
    <w:rsid w:val="007964C7"/>
    <w:rsid w:val="007C672C"/>
    <w:rsid w:val="007D1DCF"/>
    <w:rsid w:val="007D2666"/>
    <w:rsid w:val="007E11D4"/>
    <w:rsid w:val="00822504"/>
    <w:rsid w:val="00823054"/>
    <w:rsid w:val="008511D6"/>
    <w:rsid w:val="00872716"/>
    <w:rsid w:val="008C084B"/>
    <w:rsid w:val="008D4BED"/>
    <w:rsid w:val="0093142F"/>
    <w:rsid w:val="00941037"/>
    <w:rsid w:val="00977A33"/>
    <w:rsid w:val="009D394C"/>
    <w:rsid w:val="009E0918"/>
    <w:rsid w:val="009E2FF1"/>
    <w:rsid w:val="009F047E"/>
    <w:rsid w:val="00A151B6"/>
    <w:rsid w:val="00A32C8F"/>
    <w:rsid w:val="00A34697"/>
    <w:rsid w:val="00A705BA"/>
    <w:rsid w:val="00AA0065"/>
    <w:rsid w:val="00AA6040"/>
    <w:rsid w:val="00AC05D7"/>
    <w:rsid w:val="00AC2CE1"/>
    <w:rsid w:val="00AC5A65"/>
    <w:rsid w:val="00AE434D"/>
    <w:rsid w:val="00AF014E"/>
    <w:rsid w:val="00AF4179"/>
    <w:rsid w:val="00B24B65"/>
    <w:rsid w:val="00B46909"/>
    <w:rsid w:val="00B86F03"/>
    <w:rsid w:val="00BA48AE"/>
    <w:rsid w:val="00BC3B05"/>
    <w:rsid w:val="00BC4AA0"/>
    <w:rsid w:val="00BE1B95"/>
    <w:rsid w:val="00BF5102"/>
    <w:rsid w:val="00BF6A8B"/>
    <w:rsid w:val="00C13D33"/>
    <w:rsid w:val="00C40067"/>
    <w:rsid w:val="00C6659D"/>
    <w:rsid w:val="00C7013B"/>
    <w:rsid w:val="00C761FF"/>
    <w:rsid w:val="00C83479"/>
    <w:rsid w:val="00C902BE"/>
    <w:rsid w:val="00C914F6"/>
    <w:rsid w:val="00CB19ED"/>
    <w:rsid w:val="00CB632B"/>
    <w:rsid w:val="00CE7EA7"/>
    <w:rsid w:val="00D01EC0"/>
    <w:rsid w:val="00D033B0"/>
    <w:rsid w:val="00D07DCC"/>
    <w:rsid w:val="00D228F6"/>
    <w:rsid w:val="00D33870"/>
    <w:rsid w:val="00D33F85"/>
    <w:rsid w:val="00D3418E"/>
    <w:rsid w:val="00D44328"/>
    <w:rsid w:val="00D44E64"/>
    <w:rsid w:val="00D455EC"/>
    <w:rsid w:val="00D4683F"/>
    <w:rsid w:val="00D57BA3"/>
    <w:rsid w:val="00D7263D"/>
    <w:rsid w:val="00D81A2E"/>
    <w:rsid w:val="00D91856"/>
    <w:rsid w:val="00D96E68"/>
    <w:rsid w:val="00DA6C28"/>
    <w:rsid w:val="00DC13EA"/>
    <w:rsid w:val="00DC1AF5"/>
    <w:rsid w:val="00DC6AD1"/>
    <w:rsid w:val="00DD3237"/>
    <w:rsid w:val="00DD40A2"/>
    <w:rsid w:val="00DF4DC7"/>
    <w:rsid w:val="00E03E0D"/>
    <w:rsid w:val="00E141DE"/>
    <w:rsid w:val="00E34A44"/>
    <w:rsid w:val="00E4654F"/>
    <w:rsid w:val="00E50C7A"/>
    <w:rsid w:val="00E61260"/>
    <w:rsid w:val="00E90152"/>
    <w:rsid w:val="00E96DC1"/>
    <w:rsid w:val="00EA7783"/>
    <w:rsid w:val="00EC27CE"/>
    <w:rsid w:val="00F10883"/>
    <w:rsid w:val="00F12A69"/>
    <w:rsid w:val="00F371BA"/>
    <w:rsid w:val="00F5546E"/>
    <w:rsid w:val="00F62675"/>
    <w:rsid w:val="00F65E4F"/>
    <w:rsid w:val="00F71DFA"/>
    <w:rsid w:val="00F74EFD"/>
    <w:rsid w:val="00FA2BB0"/>
    <w:rsid w:val="00FA76B7"/>
    <w:rsid w:val="00FB0C65"/>
    <w:rsid w:val="00FC7882"/>
    <w:rsid w:val="00FD2CA9"/>
    <w:rsid w:val="00FF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49759-3FA5-4B3F-9CB1-DADD6B46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28"/>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FD"/>
    <w:pPr>
      <w:ind w:left="720"/>
      <w:contextualSpacing/>
    </w:pPr>
  </w:style>
  <w:style w:type="paragraph" w:styleId="a4">
    <w:name w:val="header"/>
    <w:basedOn w:val="a"/>
    <w:link w:val="a5"/>
    <w:uiPriority w:val="99"/>
    <w:unhideWhenUsed/>
    <w:rsid w:val="00273E61"/>
    <w:pPr>
      <w:tabs>
        <w:tab w:val="center" w:pos="4677"/>
        <w:tab w:val="right" w:pos="9355"/>
      </w:tabs>
      <w:spacing w:line="240" w:lineRule="auto"/>
    </w:pPr>
  </w:style>
  <w:style w:type="character" w:customStyle="1" w:styleId="a5">
    <w:name w:val="Верхний колонтитул Знак"/>
    <w:basedOn w:val="a0"/>
    <w:link w:val="a4"/>
    <w:uiPriority w:val="99"/>
    <w:rsid w:val="00273E61"/>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273E61"/>
    <w:pPr>
      <w:tabs>
        <w:tab w:val="center" w:pos="4677"/>
        <w:tab w:val="right" w:pos="9355"/>
      </w:tabs>
      <w:spacing w:line="240" w:lineRule="auto"/>
    </w:pPr>
  </w:style>
  <w:style w:type="character" w:customStyle="1" w:styleId="a7">
    <w:name w:val="Нижний колонтитул Знак"/>
    <w:basedOn w:val="a0"/>
    <w:link w:val="a6"/>
    <w:uiPriority w:val="99"/>
    <w:rsid w:val="00273E61"/>
    <w:rPr>
      <w:rFonts w:ascii="Times New Roman" w:eastAsia="Times New Roman" w:hAnsi="Times New Roman" w:cs="Times New Roman"/>
      <w:sz w:val="28"/>
      <w:szCs w:val="20"/>
      <w:lang w:eastAsia="ru-RU"/>
    </w:rPr>
  </w:style>
  <w:style w:type="paragraph" w:styleId="a8">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link w:val="a9"/>
    <w:uiPriority w:val="99"/>
    <w:qFormat/>
    <w:rsid w:val="004D572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9">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8"/>
    <w:uiPriority w:val="99"/>
    <w:rsid w:val="004D5726"/>
    <w:rPr>
      <w:rFonts w:ascii="Calibri" w:eastAsia="Calibri" w:hAnsi="Calibri" w:cs="Calibri"/>
      <w:color w:val="000000"/>
      <w:sz w:val="20"/>
      <w:szCs w:val="20"/>
      <w:u w:color="000000"/>
      <w:bdr w:val="nil"/>
      <w:lang w:eastAsia="ru-RU"/>
    </w:rPr>
  </w:style>
  <w:style w:type="character" w:styleId="aa">
    <w:name w:val="footnote reference"/>
    <w:aliases w:val="Знак сноски 1,Знак сноски-FN,Ciae niinee-FN,Referencia nota al pie,Ссылка на сноску 45,Appel note de bas de page"/>
    <w:basedOn w:val="a0"/>
    <w:uiPriority w:val="99"/>
    <w:unhideWhenUsed/>
    <w:rsid w:val="004D5726"/>
    <w:rPr>
      <w:vertAlign w:val="superscript"/>
    </w:rPr>
  </w:style>
  <w:style w:type="paragraph" w:styleId="ab">
    <w:name w:val="Balloon Text"/>
    <w:basedOn w:val="a"/>
    <w:link w:val="ac"/>
    <w:uiPriority w:val="99"/>
    <w:semiHidden/>
    <w:unhideWhenUsed/>
    <w:rsid w:val="009E2FF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2FF1"/>
    <w:rPr>
      <w:rFonts w:ascii="Tahoma" w:eastAsia="Times New Roman" w:hAnsi="Tahoma" w:cs="Tahoma"/>
      <w:sz w:val="16"/>
      <w:szCs w:val="16"/>
      <w:lang w:eastAsia="ru-RU"/>
    </w:rPr>
  </w:style>
  <w:style w:type="paragraph" w:styleId="ad">
    <w:name w:val="Normal (Web)"/>
    <w:basedOn w:val="a"/>
    <w:uiPriority w:val="99"/>
    <w:unhideWhenUsed/>
    <w:rsid w:val="00771328"/>
    <w:pPr>
      <w:spacing w:before="100" w:beforeAutospacing="1" w:after="100" w:afterAutospacing="1" w:line="240" w:lineRule="auto"/>
      <w:ind w:firstLine="0"/>
      <w:jc w:val="left"/>
    </w:pPr>
    <w:rPr>
      <w:sz w:val="24"/>
      <w:szCs w:val="24"/>
      <w:u w:color="000000"/>
    </w:rPr>
  </w:style>
  <w:style w:type="paragraph" w:customStyle="1" w:styleId="ae">
    <w:name w:val="Акты"/>
    <w:basedOn w:val="a"/>
    <w:link w:val="af"/>
    <w:qFormat/>
    <w:rsid w:val="00771328"/>
    <w:pPr>
      <w:spacing w:line="240" w:lineRule="auto"/>
    </w:pPr>
    <w:rPr>
      <w:szCs w:val="28"/>
      <w:u w:color="000000"/>
    </w:rPr>
  </w:style>
  <w:style w:type="character" w:customStyle="1" w:styleId="af">
    <w:name w:val="Акты Знак"/>
    <w:link w:val="ae"/>
    <w:locked/>
    <w:rsid w:val="00771328"/>
    <w:rPr>
      <w:rFonts w:ascii="Times New Roman" w:eastAsia="Times New Roman" w:hAnsi="Times New Roman" w:cs="Times New Roman"/>
      <w:sz w:val="28"/>
      <w:szCs w:val="28"/>
      <w:u w:color="000000"/>
      <w:lang w:eastAsia="ru-RU"/>
    </w:rPr>
  </w:style>
  <w:style w:type="paragraph" w:customStyle="1" w:styleId="ConsPlusTitle">
    <w:name w:val="ConsPlusTitle"/>
    <w:uiPriority w:val="99"/>
    <w:rsid w:val="00771328"/>
    <w:pPr>
      <w:autoSpaceDE w:val="0"/>
      <w:autoSpaceDN w:val="0"/>
      <w:adjustRightInd w:val="0"/>
      <w:spacing w:after="0" w:line="240" w:lineRule="auto"/>
    </w:pPr>
    <w:rPr>
      <w:rFonts w:ascii="Arial" w:eastAsia="Times New Roman" w:hAnsi="Arial" w:cs="Arial"/>
      <w:b/>
      <w:bCs/>
      <w:sz w:val="18"/>
      <w:szCs w:val="18"/>
      <w:lang w:eastAsia="ru-RU"/>
    </w:rPr>
  </w:style>
  <w:style w:type="character" w:styleId="af0">
    <w:name w:val="Strong"/>
    <w:basedOn w:val="a0"/>
    <w:uiPriority w:val="22"/>
    <w:qFormat/>
    <w:rsid w:val="006C445C"/>
    <w:rPr>
      <w:b/>
      <w:bCs/>
    </w:rPr>
  </w:style>
  <w:style w:type="paragraph" w:customStyle="1" w:styleId="Default">
    <w:name w:val="Default"/>
    <w:rsid w:val="006C445C"/>
    <w:pPr>
      <w:autoSpaceDE w:val="0"/>
      <w:autoSpaceDN w:val="0"/>
      <w:adjustRightInd w:val="0"/>
      <w:spacing w:after="0" w:line="240" w:lineRule="auto"/>
    </w:pPr>
    <w:rPr>
      <w:rFonts w:ascii="JournalC" w:eastAsia="Times New Roman" w:hAnsi="JournalC" w:cs="JournalC"/>
      <w:color w:val="000000"/>
      <w:sz w:val="24"/>
      <w:szCs w:val="24"/>
      <w:lang w:eastAsia="ru-RU"/>
    </w:rPr>
  </w:style>
  <w:style w:type="paragraph" w:styleId="af1">
    <w:name w:val="Body Text"/>
    <w:basedOn w:val="a"/>
    <w:link w:val="af2"/>
    <w:unhideWhenUsed/>
    <w:rsid w:val="00F10883"/>
    <w:pPr>
      <w:spacing w:after="120" w:line="240" w:lineRule="auto"/>
      <w:ind w:firstLine="0"/>
      <w:jc w:val="left"/>
    </w:pPr>
    <w:rPr>
      <w:sz w:val="24"/>
      <w:szCs w:val="24"/>
    </w:rPr>
  </w:style>
  <w:style w:type="character" w:customStyle="1" w:styleId="af2">
    <w:name w:val="Основной текст Знак"/>
    <w:basedOn w:val="a0"/>
    <w:link w:val="af1"/>
    <w:rsid w:val="00F10883"/>
    <w:rPr>
      <w:rFonts w:ascii="Times New Roman" w:eastAsia="Times New Roman" w:hAnsi="Times New Roman" w:cs="Times New Roman"/>
      <w:sz w:val="24"/>
      <w:szCs w:val="24"/>
      <w:lang w:eastAsia="ru-RU"/>
    </w:rPr>
  </w:style>
  <w:style w:type="character" w:styleId="af3">
    <w:name w:val="Hyperlink"/>
    <w:uiPriority w:val="99"/>
    <w:semiHidden/>
    <w:unhideWhenUsed/>
    <w:rsid w:val="00F5546E"/>
    <w:rPr>
      <w:rFonts w:ascii="Times New Roman" w:hAnsi="Times New Roman" w:cs="Times New Roman" w:hint="default"/>
      <w:color w:val="0000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4429">
      <w:bodyDiv w:val="1"/>
      <w:marLeft w:val="0"/>
      <w:marRight w:val="0"/>
      <w:marTop w:val="0"/>
      <w:marBottom w:val="0"/>
      <w:divBdr>
        <w:top w:val="none" w:sz="0" w:space="0" w:color="auto"/>
        <w:left w:val="none" w:sz="0" w:space="0" w:color="auto"/>
        <w:bottom w:val="none" w:sz="0" w:space="0" w:color="auto"/>
        <w:right w:val="none" w:sz="0" w:space="0" w:color="auto"/>
      </w:divBdr>
    </w:div>
    <w:div w:id="1392999531">
      <w:bodyDiv w:val="1"/>
      <w:marLeft w:val="0"/>
      <w:marRight w:val="0"/>
      <w:marTop w:val="0"/>
      <w:marBottom w:val="0"/>
      <w:divBdr>
        <w:top w:val="none" w:sz="0" w:space="0" w:color="auto"/>
        <w:left w:val="none" w:sz="0" w:space="0" w:color="auto"/>
        <w:bottom w:val="none" w:sz="0" w:space="0" w:color="auto"/>
        <w:right w:val="none" w:sz="0" w:space="0" w:color="auto"/>
      </w:divBdr>
    </w:div>
    <w:div w:id="21218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22</cp:revision>
  <cp:lastPrinted>2019-01-31T07:17:00Z</cp:lastPrinted>
  <dcterms:created xsi:type="dcterms:W3CDTF">2018-01-17T03:33:00Z</dcterms:created>
  <dcterms:modified xsi:type="dcterms:W3CDTF">2019-02-12T06:37:00Z</dcterms:modified>
</cp:coreProperties>
</file>